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4A8" w:rsidRPr="00A224A8" w:rsidRDefault="002444A8" w:rsidP="00DC1480">
      <w:pPr>
        <w:pStyle w:val="Paragrafi"/>
        <w:jc w:val="center"/>
        <w:rPr>
          <w:b/>
          <w:lang w:val="sq-AL"/>
        </w:rPr>
      </w:pPr>
      <w:r w:rsidRPr="00A224A8">
        <w:rPr>
          <w:b/>
          <w:lang w:val="sq-AL"/>
        </w:rPr>
        <w:t>UDHËZIM PLOTËSUES</w:t>
      </w:r>
    </w:p>
    <w:p w:rsidR="002444A8" w:rsidRPr="00A224A8" w:rsidRDefault="002444A8" w:rsidP="00DC1480">
      <w:pPr>
        <w:pStyle w:val="Paragrafi"/>
        <w:jc w:val="center"/>
        <w:rPr>
          <w:b/>
          <w:lang w:val="sq-AL"/>
        </w:rPr>
      </w:pPr>
      <w:r w:rsidRPr="00A224A8">
        <w:rPr>
          <w:b/>
          <w:lang w:val="sq-AL"/>
        </w:rPr>
        <w:t>Nr</w:t>
      </w:r>
      <w:r w:rsidR="00DC1480" w:rsidRPr="00A224A8">
        <w:rPr>
          <w:b/>
          <w:lang w:val="sq-AL"/>
        </w:rPr>
        <w:t>. 2, d</w:t>
      </w:r>
      <w:r w:rsidRPr="00A224A8">
        <w:rPr>
          <w:b/>
          <w:lang w:val="sq-AL"/>
        </w:rPr>
        <w:t xml:space="preserve">atë </w:t>
      </w:r>
      <w:r w:rsidR="00DC1480" w:rsidRPr="00A224A8">
        <w:rPr>
          <w:b/>
          <w:lang w:val="sq-AL"/>
        </w:rPr>
        <w:t>9.1.</w:t>
      </w:r>
      <w:r w:rsidRPr="00A224A8">
        <w:rPr>
          <w:b/>
          <w:lang w:val="sq-AL"/>
        </w:rPr>
        <w:t>2015</w:t>
      </w:r>
    </w:p>
    <w:p w:rsidR="002444A8" w:rsidRPr="00A224A8" w:rsidRDefault="002444A8" w:rsidP="00673CF0">
      <w:pPr>
        <w:pStyle w:val="Hapesira7"/>
        <w:rPr>
          <w:lang w:val="sq-AL"/>
        </w:rPr>
      </w:pPr>
    </w:p>
    <w:p w:rsidR="002444A8" w:rsidRPr="00A224A8" w:rsidRDefault="002444A8" w:rsidP="00DC1480">
      <w:pPr>
        <w:pStyle w:val="Paragrafi"/>
        <w:jc w:val="center"/>
        <w:rPr>
          <w:b/>
          <w:lang w:val="sq-AL"/>
        </w:rPr>
      </w:pPr>
      <w:r w:rsidRPr="00A224A8">
        <w:rPr>
          <w:b/>
          <w:lang w:val="sq-AL"/>
        </w:rPr>
        <w:t>PËR ZBATIMIN E BUXHETIT TË VITIT 2015</w:t>
      </w:r>
    </w:p>
    <w:p w:rsidR="002444A8" w:rsidRPr="00A224A8" w:rsidRDefault="002444A8" w:rsidP="00673CF0">
      <w:pPr>
        <w:pStyle w:val="Hapesira7"/>
        <w:rPr>
          <w:lang w:val="sq-AL"/>
        </w:rPr>
      </w:pPr>
    </w:p>
    <w:p w:rsidR="002444A8" w:rsidRPr="00A224A8" w:rsidRDefault="002444A8" w:rsidP="007900EA">
      <w:pPr>
        <w:pStyle w:val="Paragrafi"/>
        <w:rPr>
          <w:lang w:val="sq-AL"/>
        </w:rPr>
      </w:pPr>
      <w:r w:rsidRPr="00A224A8">
        <w:rPr>
          <w:lang w:val="sq-AL"/>
        </w:rPr>
        <w:t>Në mbështetje të pikës 4, të nenit 102 të Kushtetutës, në zbatim të nenit 38</w:t>
      </w:r>
      <w:r w:rsidR="00A224A8">
        <w:rPr>
          <w:lang w:val="sq-AL"/>
        </w:rPr>
        <w:t>,</w:t>
      </w:r>
      <w:r w:rsidRPr="00A224A8">
        <w:rPr>
          <w:lang w:val="sq-AL"/>
        </w:rPr>
        <w:t xml:space="preserve"> të ligjit nr.</w:t>
      </w:r>
      <w:r w:rsidR="00A224A8">
        <w:rPr>
          <w:lang w:val="sq-AL"/>
        </w:rPr>
        <w:t xml:space="preserve"> </w:t>
      </w:r>
      <w:r w:rsidRPr="00A224A8">
        <w:rPr>
          <w:lang w:val="sq-AL"/>
        </w:rPr>
        <w:t xml:space="preserve">9936, datë 26.6.2008, </w:t>
      </w:r>
      <w:r w:rsidR="001E4FED">
        <w:rPr>
          <w:lang w:val="sq-AL"/>
        </w:rPr>
        <w:t>“</w:t>
      </w:r>
      <w:r w:rsidRPr="00A224A8">
        <w:rPr>
          <w:lang w:val="sq-AL"/>
        </w:rPr>
        <w:t xml:space="preserve">Për </w:t>
      </w:r>
      <w:r w:rsidR="00A224A8" w:rsidRPr="00A224A8">
        <w:rPr>
          <w:lang w:val="sq-AL"/>
        </w:rPr>
        <w:t xml:space="preserve">menaxhimin e sistemit buxhetor </w:t>
      </w:r>
      <w:r w:rsidRPr="00A224A8">
        <w:rPr>
          <w:lang w:val="sq-AL"/>
        </w:rPr>
        <w:t>në Republikën e Shqipërisë</w:t>
      </w:r>
      <w:r w:rsidR="001E4FED">
        <w:rPr>
          <w:lang w:val="sq-AL"/>
        </w:rPr>
        <w:t>”</w:t>
      </w:r>
      <w:r w:rsidRPr="00A224A8">
        <w:rPr>
          <w:lang w:val="sq-AL"/>
        </w:rPr>
        <w:t xml:space="preserve">, nenit 19 të ligjit nr. 160/2014, datë 27.11.2014, </w:t>
      </w:r>
      <w:r w:rsidR="001E4FED">
        <w:rPr>
          <w:lang w:val="sq-AL"/>
        </w:rPr>
        <w:t>“</w:t>
      </w:r>
      <w:r w:rsidRPr="00A224A8">
        <w:rPr>
          <w:lang w:val="sq-AL"/>
        </w:rPr>
        <w:t xml:space="preserve">Për </w:t>
      </w:r>
      <w:r w:rsidR="008F74C5" w:rsidRPr="00A224A8">
        <w:rPr>
          <w:lang w:val="sq-AL"/>
        </w:rPr>
        <w:t xml:space="preserve">buxhetin </w:t>
      </w:r>
      <w:r w:rsidRPr="00A224A8">
        <w:rPr>
          <w:lang w:val="sq-AL"/>
        </w:rPr>
        <w:t>e vitit 2015</w:t>
      </w:r>
      <w:r w:rsidR="001E4FED">
        <w:rPr>
          <w:lang w:val="sq-AL"/>
        </w:rPr>
        <w:t>”</w:t>
      </w:r>
      <w:r w:rsidRPr="00A224A8">
        <w:rPr>
          <w:lang w:val="sq-AL"/>
        </w:rPr>
        <w:t xml:space="preserve"> dhe në vijim të </w:t>
      </w:r>
      <w:r w:rsidR="00A224A8" w:rsidRPr="00A224A8">
        <w:rPr>
          <w:lang w:val="sq-AL"/>
        </w:rPr>
        <w:t>udhëzimit të mini</w:t>
      </w:r>
      <w:r w:rsidR="00A224A8">
        <w:rPr>
          <w:lang w:val="sq-AL"/>
        </w:rPr>
        <w:t>strit të Financave nr. 2, datë 6.</w:t>
      </w:r>
      <w:r w:rsidRPr="00A224A8">
        <w:rPr>
          <w:lang w:val="sq-AL"/>
        </w:rPr>
        <w:t xml:space="preserve">2.2012, </w:t>
      </w:r>
      <w:r w:rsidR="001E4FED">
        <w:rPr>
          <w:lang w:val="sq-AL"/>
        </w:rPr>
        <w:t>“</w:t>
      </w:r>
      <w:r w:rsidRPr="00A224A8">
        <w:rPr>
          <w:lang w:val="sq-AL"/>
        </w:rPr>
        <w:t>Për procedurat standarde të zbatimit të buxhetit</w:t>
      </w:r>
      <w:r w:rsidR="001E4FED">
        <w:rPr>
          <w:lang w:val="sq-AL"/>
        </w:rPr>
        <w:t>”</w:t>
      </w:r>
      <w:r w:rsidRPr="00A224A8">
        <w:rPr>
          <w:lang w:val="sq-AL"/>
        </w:rPr>
        <w:t>, pa</w:t>
      </w:r>
      <w:r w:rsidR="008F74C5">
        <w:rPr>
          <w:lang w:val="sq-AL"/>
        </w:rPr>
        <w:t>ragrafi 2, ministri i Financave</w:t>
      </w:r>
    </w:p>
    <w:p w:rsidR="002444A8" w:rsidRPr="00A224A8" w:rsidRDefault="002444A8" w:rsidP="00673CF0">
      <w:pPr>
        <w:pStyle w:val="Hapesira7"/>
        <w:rPr>
          <w:lang w:val="sq-AL"/>
        </w:rPr>
      </w:pPr>
    </w:p>
    <w:p w:rsidR="002444A8" w:rsidRPr="00A224A8" w:rsidRDefault="007900EA" w:rsidP="007900EA">
      <w:pPr>
        <w:pStyle w:val="Paragrafi"/>
        <w:ind w:firstLine="0"/>
        <w:jc w:val="center"/>
        <w:rPr>
          <w:lang w:val="sq-AL"/>
        </w:rPr>
      </w:pPr>
      <w:r w:rsidRPr="00A224A8">
        <w:rPr>
          <w:lang w:val="sq-AL"/>
        </w:rPr>
        <w:t>U</w:t>
      </w:r>
      <w:r w:rsidR="002444A8" w:rsidRPr="00A224A8">
        <w:rPr>
          <w:lang w:val="sq-AL"/>
        </w:rPr>
        <w:t>D</w:t>
      </w:r>
      <w:r w:rsidRPr="00A224A8">
        <w:rPr>
          <w:lang w:val="sq-AL"/>
        </w:rPr>
        <w:t>H</w:t>
      </w:r>
      <w:r w:rsidR="002444A8" w:rsidRPr="00A224A8">
        <w:rPr>
          <w:lang w:val="sq-AL"/>
        </w:rPr>
        <w:t>ËZ</w:t>
      </w:r>
      <w:r w:rsidRPr="00A224A8">
        <w:rPr>
          <w:lang w:val="sq-AL"/>
        </w:rPr>
        <w:t>ON</w:t>
      </w:r>
      <w:r w:rsidR="002444A8" w:rsidRPr="00A224A8">
        <w:rPr>
          <w:lang w:val="sq-AL"/>
        </w:rPr>
        <w:t>:</w:t>
      </w:r>
    </w:p>
    <w:p w:rsidR="002444A8" w:rsidRPr="00A224A8" w:rsidRDefault="002444A8" w:rsidP="00673CF0">
      <w:pPr>
        <w:pStyle w:val="Hapesira7"/>
        <w:rPr>
          <w:lang w:val="sq-AL"/>
        </w:rPr>
      </w:pPr>
    </w:p>
    <w:p w:rsidR="002444A8" w:rsidRPr="00A224A8" w:rsidRDefault="002444A8" w:rsidP="002444A8">
      <w:pPr>
        <w:pStyle w:val="Paragrafi"/>
        <w:rPr>
          <w:lang w:val="sq-AL"/>
        </w:rPr>
      </w:pPr>
      <w:r w:rsidRPr="00A224A8">
        <w:rPr>
          <w:lang w:val="sq-AL"/>
        </w:rPr>
        <w:t>I.</w:t>
      </w:r>
      <w:r w:rsidR="00A224A8">
        <w:rPr>
          <w:lang w:val="sq-AL"/>
        </w:rPr>
        <w:t xml:space="preserve"> </w:t>
      </w:r>
      <w:r w:rsidRPr="00A224A8">
        <w:rPr>
          <w:lang w:val="sq-AL"/>
        </w:rPr>
        <w:t xml:space="preserve">Procedura specifike shtesë për zbatimin e </w:t>
      </w:r>
      <w:r w:rsidR="008F74C5" w:rsidRPr="00A224A8">
        <w:rPr>
          <w:lang w:val="sq-AL"/>
        </w:rPr>
        <w:t xml:space="preserve">buxhetit </w:t>
      </w:r>
      <w:r w:rsidRPr="00A224A8">
        <w:rPr>
          <w:lang w:val="sq-AL"/>
        </w:rPr>
        <w:t xml:space="preserve">të </w:t>
      </w:r>
      <w:r w:rsidR="008F74C5" w:rsidRPr="00A224A8">
        <w:rPr>
          <w:lang w:val="sq-AL"/>
        </w:rPr>
        <w:t>shtetit</w:t>
      </w:r>
    </w:p>
    <w:p w:rsidR="002444A8" w:rsidRPr="00A224A8" w:rsidRDefault="002444A8" w:rsidP="002444A8">
      <w:pPr>
        <w:pStyle w:val="Paragrafi"/>
        <w:rPr>
          <w:lang w:val="sq-AL"/>
        </w:rPr>
      </w:pPr>
      <w:r w:rsidRPr="00A224A8">
        <w:rPr>
          <w:lang w:val="sq-AL"/>
        </w:rPr>
        <w:t xml:space="preserve">Të </w:t>
      </w:r>
      <w:r w:rsidR="008F74C5" w:rsidRPr="00A224A8">
        <w:rPr>
          <w:lang w:val="sq-AL"/>
        </w:rPr>
        <w:t>përgjithshme</w:t>
      </w:r>
    </w:p>
    <w:p w:rsidR="002444A8" w:rsidRPr="00A224A8" w:rsidRDefault="002444A8" w:rsidP="002444A8">
      <w:pPr>
        <w:pStyle w:val="Paragrafi"/>
        <w:rPr>
          <w:lang w:val="sq-AL"/>
        </w:rPr>
      </w:pPr>
      <w:r w:rsidRPr="00A224A8">
        <w:rPr>
          <w:lang w:val="sq-AL"/>
        </w:rPr>
        <w:t xml:space="preserve">1. Për çdo njësi shpenzuese të krijuar rishtazi, çelet kodi </w:t>
      </w:r>
      <w:r w:rsidR="002264BA">
        <w:rPr>
          <w:lang w:val="sq-AL"/>
        </w:rPr>
        <w:t>përkatës në Sistemin Informatik</w:t>
      </w:r>
      <w:r w:rsidRPr="00A224A8">
        <w:rPr>
          <w:lang w:val="sq-AL"/>
        </w:rPr>
        <w:t xml:space="preserve"> Financiar të Qeverisë (SIFQ), pas paraqitjes së kërkesës zyrtare të njësisë së qeverisjes së përgjithshme, e shoqëruar detyrimisht me aktin përkatës ligjor ose nënligjor, apo akte të tjera administrative të krijimit të saj. E njëjta procedurë ndiqet edhe në rastin e mbylljes së një njësie shpenzuese.</w:t>
      </w:r>
    </w:p>
    <w:p w:rsidR="002444A8" w:rsidRPr="00A224A8" w:rsidRDefault="007900EA" w:rsidP="002444A8">
      <w:pPr>
        <w:pStyle w:val="Paragrafi"/>
        <w:rPr>
          <w:lang w:val="sq-AL"/>
        </w:rPr>
      </w:pPr>
      <w:r w:rsidRPr="00A224A8">
        <w:rPr>
          <w:lang w:val="sq-AL"/>
        </w:rPr>
        <w:t xml:space="preserve">2. </w:t>
      </w:r>
      <w:r w:rsidR="002444A8" w:rsidRPr="00A224A8">
        <w:rPr>
          <w:lang w:val="sq-AL"/>
        </w:rPr>
        <w:t>Për çdo njësi arkëtuese jo shpenzuese të qeverisjes së përgjithshme dhe për çdo njësi arkëtuese jo buxhetore (për shembull njësitë me vetëfinancim etj.), çelet kodi përkatës në SIFQ në zbatim të aktit përkatës ligjor ose nënligjor, apo akte të tjera administrative të krijimit të saj.</w:t>
      </w:r>
    </w:p>
    <w:p w:rsidR="002444A8" w:rsidRPr="00A224A8" w:rsidRDefault="002444A8" w:rsidP="002444A8">
      <w:pPr>
        <w:pStyle w:val="Paragrafi"/>
        <w:rPr>
          <w:lang w:val="sq-AL"/>
        </w:rPr>
      </w:pPr>
      <w:r w:rsidRPr="00A224A8">
        <w:rPr>
          <w:lang w:val="sq-AL"/>
        </w:rPr>
        <w:t>Detajimi i disa fondeve buxhetore</w:t>
      </w:r>
    </w:p>
    <w:p w:rsidR="002444A8" w:rsidRPr="00A224A8" w:rsidRDefault="007900EA" w:rsidP="007900EA">
      <w:pPr>
        <w:pStyle w:val="Paragrafi"/>
        <w:rPr>
          <w:lang w:val="sq-AL"/>
        </w:rPr>
      </w:pPr>
      <w:r w:rsidRPr="00A224A8">
        <w:rPr>
          <w:lang w:val="sq-AL"/>
        </w:rPr>
        <w:t xml:space="preserve">3. </w:t>
      </w:r>
      <w:r w:rsidR="002444A8" w:rsidRPr="00A224A8">
        <w:rPr>
          <w:lang w:val="sq-AL"/>
        </w:rPr>
        <w:t xml:space="preserve">Fondi  i  planifikuar  për  shërbimin  spitalor  në  Ministrinë  e  Shëndetësisë,  në artikullin 604, detajohet dhe përdoret me </w:t>
      </w:r>
      <w:r w:rsidR="00A224A8">
        <w:rPr>
          <w:lang w:val="sq-AL"/>
        </w:rPr>
        <w:t>v</w:t>
      </w:r>
      <w:r w:rsidR="002444A8" w:rsidRPr="00A224A8">
        <w:rPr>
          <w:lang w:val="sq-AL"/>
        </w:rPr>
        <w:t>endim të Këshillit të Ministrave. Në zbatim të VKM-së, Fondi i Sigurimit të Detyrueshëm të Kujdesit Shëndetësor</w:t>
      </w:r>
      <w:r w:rsidR="00A224A8">
        <w:rPr>
          <w:lang w:val="sq-AL"/>
        </w:rPr>
        <w:t xml:space="preserve"> </w:t>
      </w:r>
      <w:r w:rsidR="002444A8" w:rsidRPr="00A224A8">
        <w:rPr>
          <w:lang w:val="sq-AL"/>
        </w:rPr>
        <w:t>(FDSKSH) paraqet te nëpunësi i parë autorizues, detajimin sipas strukturave buxhetore të miratuara. Fondet për spitalet bëhen të disponueshme në kapitullin 8 (Burimi i fondit buxhetor).</w:t>
      </w:r>
    </w:p>
    <w:p w:rsidR="002444A8" w:rsidRPr="00A224A8" w:rsidRDefault="007900EA" w:rsidP="002444A8">
      <w:pPr>
        <w:pStyle w:val="Paragrafi"/>
        <w:rPr>
          <w:lang w:val="sq-AL"/>
        </w:rPr>
      </w:pPr>
      <w:r w:rsidRPr="00A224A8">
        <w:rPr>
          <w:lang w:val="sq-AL"/>
        </w:rPr>
        <w:t xml:space="preserve">4. </w:t>
      </w:r>
      <w:r w:rsidR="002444A8" w:rsidRPr="00A224A8">
        <w:rPr>
          <w:lang w:val="sq-AL"/>
        </w:rPr>
        <w:t xml:space="preserve">Në buxhetin vjetor të Ministrisë së Arsimit dhe Sporteve, janë planifikuar fondet për investime për arsimin universitar edhe në formën e fondeve për zhvillimin e rajoneve. Institucionet e arsimit të lartë do të përfitojnë këto fonde </w:t>
      </w:r>
      <w:r w:rsidR="002444A8" w:rsidRPr="00A224A8">
        <w:rPr>
          <w:lang w:val="sq-AL"/>
        </w:rPr>
        <w:lastRenderedPageBreak/>
        <w:t>nëpërmjet paraqitjes së projekteve në Ministrinë e Arsimit dhe Sportit, të cilat miratohen nga Komiteti i Zhvillimit të Rajoneve. Institucionet e arsimit të lartë mund të bashkëfinancojnë për objekte investimesh edhe nga të ardhurat e veta.</w:t>
      </w:r>
    </w:p>
    <w:p w:rsidR="002444A8" w:rsidRPr="00A224A8" w:rsidRDefault="007900EA" w:rsidP="002264BA">
      <w:pPr>
        <w:pStyle w:val="Paragrafi"/>
        <w:rPr>
          <w:lang w:val="sq-AL"/>
        </w:rPr>
      </w:pPr>
      <w:r w:rsidRPr="00A224A8">
        <w:rPr>
          <w:lang w:val="sq-AL"/>
        </w:rPr>
        <w:t xml:space="preserve">5. </w:t>
      </w:r>
      <w:r w:rsidR="002444A8" w:rsidRPr="00A224A8">
        <w:rPr>
          <w:lang w:val="sq-AL"/>
        </w:rPr>
        <w:t>Zbatimi i vendimeve gjyqësore që lidhen me procesin e legalizimit të ndërtimeve pa leje, si dhe rikthimi i vlerave të arkëtuara, subjekteve që u është ndërprerë procesi i legalizimit në përputhje me aktet nënligjore në zba</w:t>
      </w:r>
      <w:r w:rsidR="008F74C5">
        <w:rPr>
          <w:lang w:val="sq-AL"/>
        </w:rPr>
        <w:t>tim të ligjit nr. 9482, datë 3.</w:t>
      </w:r>
      <w:r w:rsidR="002444A8" w:rsidRPr="00A224A8">
        <w:rPr>
          <w:lang w:val="sq-AL"/>
        </w:rPr>
        <w:t xml:space="preserve">4.2006, </w:t>
      </w:r>
      <w:r w:rsidR="001E4FED">
        <w:rPr>
          <w:lang w:val="sq-AL"/>
        </w:rPr>
        <w:t>“</w:t>
      </w:r>
      <w:r w:rsidR="002444A8" w:rsidRPr="00A224A8">
        <w:rPr>
          <w:lang w:val="sq-AL"/>
        </w:rPr>
        <w:t>Për legalizimin, urbanizimin e integrimin e ndërtimeve pa leje</w:t>
      </w:r>
      <w:r w:rsidR="001E4FED">
        <w:rPr>
          <w:lang w:val="sq-AL"/>
        </w:rPr>
        <w:t>”</w:t>
      </w:r>
      <w:r w:rsidR="002264BA">
        <w:rPr>
          <w:lang w:val="sq-AL"/>
        </w:rPr>
        <w:t>, të</w:t>
      </w:r>
      <w:r w:rsidR="002444A8" w:rsidRPr="00A224A8">
        <w:rPr>
          <w:lang w:val="sq-AL"/>
        </w:rPr>
        <w:t xml:space="preserve"> ndryshuar, do të përballohen me të ardhurat e reali</w:t>
      </w:r>
      <w:r w:rsidR="002264BA">
        <w:rPr>
          <w:lang w:val="sq-AL"/>
        </w:rPr>
        <w:t xml:space="preserve">zuara nga transferimi i parcelës </w:t>
      </w:r>
      <w:r w:rsidR="002444A8" w:rsidRPr="00A224A8">
        <w:rPr>
          <w:lang w:val="sq-AL"/>
        </w:rPr>
        <w:t>ndërtimore, të cilat nuk janë transferuar në llogarinë e kompensimit të pronave.</w:t>
      </w:r>
    </w:p>
    <w:p w:rsidR="002444A8" w:rsidRPr="00A224A8" w:rsidRDefault="007900EA" w:rsidP="002444A8">
      <w:pPr>
        <w:pStyle w:val="Paragrafi"/>
        <w:rPr>
          <w:lang w:val="sq-AL"/>
        </w:rPr>
      </w:pPr>
      <w:r w:rsidRPr="00A224A8">
        <w:rPr>
          <w:lang w:val="sq-AL"/>
        </w:rPr>
        <w:t xml:space="preserve">6. </w:t>
      </w:r>
      <w:r w:rsidR="002444A8" w:rsidRPr="00A224A8">
        <w:rPr>
          <w:lang w:val="sq-AL"/>
        </w:rPr>
        <w:t>Investimet nga Fondi i Zhvillimit të Rajoneve për infrastrukturën vendore çelen në strukturën</w:t>
      </w:r>
      <w:r w:rsidR="00780400">
        <w:rPr>
          <w:lang w:val="sq-AL"/>
        </w:rPr>
        <w:t>:</w:t>
      </w:r>
      <w:r w:rsidR="002444A8" w:rsidRPr="00A224A8">
        <w:rPr>
          <w:lang w:val="sq-AL"/>
        </w:rPr>
        <w:t xml:space="preserve"> </w:t>
      </w:r>
      <w:r w:rsidR="002264BA" w:rsidRPr="00A224A8">
        <w:rPr>
          <w:lang w:val="sq-AL"/>
        </w:rPr>
        <w:t xml:space="preserve">Ministria </w:t>
      </w:r>
      <w:r w:rsidR="00943F42" w:rsidRPr="00A224A8">
        <w:rPr>
          <w:lang w:val="sq-AL"/>
        </w:rPr>
        <w:t xml:space="preserve">e </w:t>
      </w:r>
      <w:r w:rsidR="002264BA" w:rsidRPr="00A224A8">
        <w:rPr>
          <w:lang w:val="sq-AL"/>
        </w:rPr>
        <w:t xml:space="preserve">Linjës </w:t>
      </w:r>
      <w:r w:rsidR="002444A8" w:rsidRPr="00A224A8">
        <w:rPr>
          <w:lang w:val="sq-AL"/>
        </w:rPr>
        <w:t xml:space="preserve">00, </w:t>
      </w:r>
      <w:r w:rsidR="002264BA" w:rsidRPr="00A224A8">
        <w:rPr>
          <w:lang w:val="sq-AL"/>
        </w:rPr>
        <w:t xml:space="preserve">Program </w:t>
      </w:r>
      <w:r w:rsidR="002444A8" w:rsidRPr="00A224A8">
        <w:rPr>
          <w:lang w:val="sq-AL"/>
        </w:rPr>
        <w:t xml:space="preserve">xxxxx, </w:t>
      </w:r>
      <w:r w:rsidR="0043079B" w:rsidRPr="00A224A8">
        <w:rPr>
          <w:lang w:val="sq-AL"/>
        </w:rPr>
        <w:t xml:space="preserve">Kapitull </w:t>
      </w:r>
      <w:r w:rsidR="002444A8" w:rsidRPr="00A224A8">
        <w:rPr>
          <w:lang w:val="sq-AL"/>
        </w:rPr>
        <w:t>05, të specifikuar me kode projekti. Shkresat e çeljes së këtyre fondeve do të hidhen në SIFQ nga struktura përgjegjëse për Thesarin në degë. Njësitë e qeverisjes vendore nuk kanë të drejtën e ndryshimit të emërtimit të projekteve.</w:t>
      </w:r>
    </w:p>
    <w:p w:rsidR="002444A8" w:rsidRPr="00A224A8" w:rsidRDefault="007900EA" w:rsidP="002444A8">
      <w:pPr>
        <w:pStyle w:val="Paragrafi"/>
        <w:rPr>
          <w:lang w:val="sq-AL"/>
        </w:rPr>
      </w:pPr>
      <w:r w:rsidRPr="00A224A8">
        <w:rPr>
          <w:lang w:val="sq-AL"/>
        </w:rPr>
        <w:t xml:space="preserve">7. </w:t>
      </w:r>
      <w:r w:rsidR="002444A8" w:rsidRPr="00A224A8">
        <w:rPr>
          <w:lang w:val="sq-AL"/>
        </w:rPr>
        <w:t xml:space="preserve">Fondet e investimeve, të akorduara për Fondin Shqiptar të Zhvillimit në programin me kod 04590 </w:t>
      </w:r>
      <w:r w:rsidR="001E4FED">
        <w:rPr>
          <w:lang w:val="sq-AL"/>
        </w:rPr>
        <w:t>“</w:t>
      </w:r>
      <w:r w:rsidR="002444A8" w:rsidRPr="00A224A8">
        <w:rPr>
          <w:lang w:val="sq-AL"/>
        </w:rPr>
        <w:t>Mbështetje për infrastrukturën urbane dhe rurale</w:t>
      </w:r>
      <w:r w:rsidR="001E4FED">
        <w:rPr>
          <w:lang w:val="sq-AL"/>
        </w:rPr>
        <w:t>”</w:t>
      </w:r>
      <w:r w:rsidR="00943F42">
        <w:rPr>
          <w:lang w:val="sq-AL"/>
        </w:rPr>
        <w:t>, gjatë vitit 2014, për</w:t>
      </w:r>
      <w:r w:rsidR="002444A8" w:rsidRPr="00A224A8">
        <w:rPr>
          <w:lang w:val="sq-AL"/>
        </w:rPr>
        <w:t xml:space="preserve"> infrastrukturën  vendore,  nga  Fondi  për  Zhvillimin  e  Rajoneve,  të  cilat rezultojnë të papërdorura në fund të vitit 2014, do</w:t>
      </w:r>
      <w:r w:rsidR="00943F42">
        <w:rPr>
          <w:lang w:val="sq-AL"/>
        </w:rPr>
        <w:t xml:space="preserve"> të mbarten në vitin pasardhës </w:t>
      </w:r>
      <w:r w:rsidR="002444A8" w:rsidRPr="00A224A8">
        <w:rPr>
          <w:lang w:val="sq-AL"/>
        </w:rPr>
        <w:t>në të njëjtën strukturë buxhetore, pas rakordimeve përkatëse të degës së Thesarit me FSHZH-në.</w:t>
      </w:r>
    </w:p>
    <w:p w:rsidR="002444A8" w:rsidRPr="00A224A8" w:rsidRDefault="002444A8" w:rsidP="00A224A8">
      <w:pPr>
        <w:pStyle w:val="Paragrafi"/>
        <w:rPr>
          <w:lang w:val="sq-AL"/>
        </w:rPr>
      </w:pPr>
      <w:r w:rsidRPr="00A224A8">
        <w:rPr>
          <w:lang w:val="sq-AL"/>
        </w:rPr>
        <w:t>8.   Detajimi  i  fondeve  për  investime  të  miratuara  në  ligjin  nr.  160/2014,  datë</w:t>
      </w:r>
      <w:r w:rsidR="00A224A8">
        <w:rPr>
          <w:lang w:val="sq-AL"/>
        </w:rPr>
        <w:t xml:space="preserve"> </w:t>
      </w:r>
      <w:r w:rsidRPr="00A224A8">
        <w:rPr>
          <w:lang w:val="sq-AL"/>
        </w:rPr>
        <w:t>27.11.2014,</w:t>
      </w:r>
      <w:r w:rsidR="00943F42">
        <w:rPr>
          <w:lang w:val="sq-AL"/>
        </w:rPr>
        <w:t xml:space="preserve"> “</w:t>
      </w:r>
      <w:r w:rsidRPr="00A224A8">
        <w:rPr>
          <w:lang w:val="sq-AL"/>
        </w:rPr>
        <w:t xml:space="preserve">Për </w:t>
      </w:r>
      <w:r w:rsidR="007B6CE4" w:rsidRPr="00A224A8">
        <w:rPr>
          <w:lang w:val="sq-AL"/>
        </w:rPr>
        <w:t xml:space="preserve">buxhetin </w:t>
      </w:r>
      <w:r w:rsidRPr="00A224A8">
        <w:rPr>
          <w:lang w:val="sq-AL"/>
        </w:rPr>
        <w:t>e vitit 2015</w:t>
      </w:r>
      <w:r w:rsidR="001E4FED">
        <w:rPr>
          <w:lang w:val="sq-AL"/>
        </w:rPr>
        <w:t>”</w:t>
      </w:r>
      <w:r w:rsidRPr="00A224A8">
        <w:rPr>
          <w:lang w:val="sq-AL"/>
        </w:rPr>
        <w:t xml:space="preserve">, si dhe kërkesat për rishpërndarje apo për fonde shtesë për investime, nga ana e njësive të qeverisjes qendrore do të paraqiten për konfirmim pranë </w:t>
      </w:r>
      <w:r w:rsidR="00A224A8">
        <w:rPr>
          <w:lang w:val="sq-AL"/>
        </w:rPr>
        <w:t>m</w:t>
      </w:r>
      <w:r w:rsidRPr="00A224A8">
        <w:rPr>
          <w:lang w:val="sq-AL"/>
        </w:rPr>
        <w:t xml:space="preserve">inistrit të Zhvillimit Ekonomik, Tregtisë dhe Sipërmarrjes. Pas shqyrtimit, konfirmimi përkatës, nga ana e Ministrisë së Zhvillimit Ekonomik Tregtisë dhe Sipërmarrjes do të paraqitet për miratim pranë </w:t>
      </w:r>
      <w:r w:rsidR="007B6CE4" w:rsidRPr="00A224A8">
        <w:rPr>
          <w:lang w:val="sq-AL"/>
        </w:rPr>
        <w:t xml:space="preserve">ministrit </w:t>
      </w:r>
      <w:r w:rsidRPr="00A224A8">
        <w:rPr>
          <w:lang w:val="sq-AL"/>
        </w:rPr>
        <w:t xml:space="preserve">të  Financave dhe për njoftim pranë njësive të qeverisjes qendrore. Ministritë dhe </w:t>
      </w:r>
      <w:r w:rsidR="007B6CE4" w:rsidRPr="00A224A8">
        <w:rPr>
          <w:lang w:val="sq-AL"/>
        </w:rPr>
        <w:t>institucionet qendrore</w:t>
      </w:r>
      <w:r w:rsidRPr="00A224A8">
        <w:rPr>
          <w:lang w:val="sq-AL"/>
        </w:rPr>
        <w:t>, në detajimin e planeve të miratuara të investimeve, do të mbajnë parasysh këto kritere dhe përparësi në financimin e projekteve:</w:t>
      </w:r>
    </w:p>
    <w:p w:rsidR="002444A8" w:rsidRPr="00A224A8" w:rsidRDefault="002444A8" w:rsidP="002444A8">
      <w:pPr>
        <w:pStyle w:val="Paragrafi"/>
        <w:rPr>
          <w:lang w:val="sq-AL"/>
        </w:rPr>
      </w:pPr>
      <w:r w:rsidRPr="00A224A8">
        <w:rPr>
          <w:lang w:val="sq-AL"/>
        </w:rPr>
        <w:lastRenderedPageBreak/>
        <w:t>a) Projektet e investimeve të propozuara për financim duhet të jenë pjesë e projekteve të propozuara dhe të shqyrtuara nga Këshilli i Ministrave dhe të paraqitura në Kuvend, për vitin 2015;</w:t>
      </w:r>
    </w:p>
    <w:p w:rsidR="002444A8" w:rsidRPr="00A224A8" w:rsidRDefault="002444A8" w:rsidP="00B11678">
      <w:pPr>
        <w:pStyle w:val="Paragrafi"/>
        <w:rPr>
          <w:lang w:val="sq-AL"/>
        </w:rPr>
      </w:pPr>
      <w:r w:rsidRPr="00A224A8">
        <w:rPr>
          <w:lang w:val="sq-AL"/>
        </w:rPr>
        <w:t>b)  Projektet në vazhdim nga viti 2014 ose më parë do të financohen me përparësi dhe duhet të jenë pjesë e prioriteteve të propozuara për financim gjatë vitit</w:t>
      </w:r>
      <w:r w:rsidR="007B6CE4">
        <w:rPr>
          <w:lang w:val="sq-AL"/>
        </w:rPr>
        <w:t xml:space="preserve"> </w:t>
      </w:r>
      <w:r w:rsidRPr="00A224A8">
        <w:rPr>
          <w:lang w:val="sq-AL"/>
        </w:rPr>
        <w:t>2015;</w:t>
      </w:r>
    </w:p>
    <w:p w:rsidR="002444A8" w:rsidRPr="00A224A8" w:rsidRDefault="002444A8" w:rsidP="002444A8">
      <w:pPr>
        <w:pStyle w:val="Paragrafi"/>
        <w:rPr>
          <w:lang w:val="sq-AL"/>
        </w:rPr>
      </w:pPr>
      <w:r w:rsidRPr="00A224A8">
        <w:rPr>
          <w:lang w:val="sq-AL"/>
        </w:rPr>
        <w:t xml:space="preserve">c)  Detyrimet lokale për TVSH-në, </w:t>
      </w:r>
      <w:r w:rsidR="007B6CE4" w:rsidRPr="00A224A8">
        <w:rPr>
          <w:lang w:val="sq-AL"/>
        </w:rPr>
        <w:t xml:space="preserve">taksa doganore </w:t>
      </w:r>
      <w:r w:rsidRPr="00A224A8">
        <w:rPr>
          <w:lang w:val="sq-AL"/>
        </w:rPr>
        <w:t>ose bashkëfinancimet nga buxheti  i  shtetit  për  projektet  me  financim  të  huaj,  do  të  financohen  në përputhje me detyrimet që rrjedhin nga marrëveshjet financiare të projekteve dhe në përputhje me vlerën e financimit të huaj të planifikuar për vitin 2015. Financimi i projekteve me financim të huaj nuk duhet të tejkalojë tavanin e miratuar në l</w:t>
      </w:r>
      <w:r w:rsidR="007B6CE4">
        <w:rPr>
          <w:lang w:val="sq-AL"/>
        </w:rPr>
        <w:t>igjin e buxhetit për vitin 2015;</w:t>
      </w:r>
    </w:p>
    <w:p w:rsidR="002444A8" w:rsidRPr="00A224A8" w:rsidRDefault="002444A8" w:rsidP="007B6CE4">
      <w:pPr>
        <w:pStyle w:val="Paragrafi"/>
        <w:rPr>
          <w:lang w:val="sq-AL"/>
        </w:rPr>
      </w:pPr>
      <w:r w:rsidRPr="00A224A8">
        <w:rPr>
          <w:lang w:val="sq-AL"/>
        </w:rPr>
        <w:t>d)  Projektet e reja të propozuara për financim duhet të kenë kaluar procedurat e miratimit në kuadër të PBA-s</w:t>
      </w:r>
      <w:r w:rsidR="00A224A8">
        <w:rPr>
          <w:lang w:val="sq-AL"/>
        </w:rPr>
        <w:t>ë</w:t>
      </w:r>
      <w:r w:rsidRPr="00A224A8">
        <w:rPr>
          <w:lang w:val="sq-AL"/>
        </w:rPr>
        <w:t xml:space="preserve"> 2015–2017, sipas prioriteteve sektoriale të propozuara nga </w:t>
      </w:r>
      <w:r w:rsidR="00A224A8">
        <w:rPr>
          <w:lang w:val="sq-AL"/>
        </w:rPr>
        <w:t>m</w:t>
      </w:r>
      <w:r w:rsidRPr="00A224A8">
        <w:rPr>
          <w:lang w:val="sq-AL"/>
        </w:rPr>
        <w:t>inistritë e linjës dhe institucionet buxhetore. Propozimet për financimin e projekteve të reja do të shoqërohen me relacionin dhe formularëtpërkatës në përputhje me kriteret dhe procedurat</w:t>
      </w:r>
      <w:r w:rsidR="007B6CE4">
        <w:rPr>
          <w:lang w:val="sq-AL"/>
        </w:rPr>
        <w:t xml:space="preserve"> e përcaktuara në shtojcën 6 të u</w:t>
      </w:r>
      <w:r w:rsidRPr="00A224A8">
        <w:rPr>
          <w:lang w:val="sq-AL"/>
        </w:rPr>
        <w:t xml:space="preserve">dhëzimit </w:t>
      </w:r>
      <w:r w:rsidR="001E4FED">
        <w:rPr>
          <w:lang w:val="sq-AL"/>
        </w:rPr>
        <w:t>“</w:t>
      </w:r>
      <w:r w:rsidRPr="00A224A8">
        <w:rPr>
          <w:lang w:val="sq-AL"/>
        </w:rPr>
        <w:t>Për procedurat e menaxhimit të investimeve publike</w:t>
      </w:r>
      <w:r w:rsidR="001E4FED">
        <w:rPr>
          <w:lang w:val="sq-AL"/>
        </w:rPr>
        <w:t>”</w:t>
      </w:r>
      <w:r w:rsidRPr="00A224A8">
        <w:rPr>
          <w:lang w:val="sq-AL"/>
        </w:rPr>
        <w:t>.</w:t>
      </w:r>
    </w:p>
    <w:p w:rsidR="002444A8" w:rsidRPr="00A224A8" w:rsidRDefault="002444A8" w:rsidP="002444A8">
      <w:pPr>
        <w:pStyle w:val="Paragrafi"/>
        <w:rPr>
          <w:lang w:val="sq-AL"/>
        </w:rPr>
      </w:pPr>
      <w:r w:rsidRPr="00A224A8">
        <w:rPr>
          <w:lang w:val="sq-AL"/>
        </w:rPr>
        <w:t>e)  Propozimet për projekte të reja të papërfshira në sa më sipër, do të financohen vetëm në kushtet e emergjencës, të shoqëruara me një relacion të hollësishëm për domosdoshmërinë e investimit të kërkuar, dhe pa</w:t>
      </w:r>
      <w:r w:rsidR="007B6CE4">
        <w:rPr>
          <w:lang w:val="sq-AL"/>
        </w:rPr>
        <w:t>s miratimit paraprak nga ana e m</w:t>
      </w:r>
      <w:r w:rsidRPr="00A224A8">
        <w:rPr>
          <w:lang w:val="sq-AL"/>
        </w:rPr>
        <w:t>inistrit të Zhvillimit Ekonomik, Tregtisë dhe Sipërmarrjes (MZHETS).</w:t>
      </w:r>
    </w:p>
    <w:p w:rsidR="002444A8" w:rsidRPr="00A224A8" w:rsidRDefault="002444A8" w:rsidP="002444A8">
      <w:pPr>
        <w:pStyle w:val="Paragrafi"/>
        <w:rPr>
          <w:lang w:val="sq-AL"/>
        </w:rPr>
      </w:pPr>
      <w:r w:rsidRPr="00A224A8">
        <w:rPr>
          <w:lang w:val="sq-AL"/>
        </w:rPr>
        <w:t>Projektet e reja që plotësojnë kushtet e mësipërme, dhe me vlerë deri në 700 milionë lekë, do të financohen vetëm pas miratimit paraprak të ministrit të Zhvillimit Ekonomik, Tregtisë dhe Sipërmarrjes. Projektet prioritare me vlerë mbi 700 milionë lekë do të financohen vetëm pas shqyrtimit dhe miratimit paraprak në Komitetin Ndërministror për Zhvillimin Ekonomik.</w:t>
      </w:r>
    </w:p>
    <w:p w:rsidR="002444A8" w:rsidRPr="00A224A8" w:rsidRDefault="002444A8" w:rsidP="002444A8">
      <w:pPr>
        <w:pStyle w:val="Paragrafi"/>
        <w:rPr>
          <w:lang w:val="sq-AL"/>
        </w:rPr>
      </w:pPr>
      <w:r w:rsidRPr="00A224A8">
        <w:rPr>
          <w:lang w:val="sq-AL"/>
        </w:rPr>
        <w:t xml:space="preserve">Shtesat në planin e miratuar të projekteve të investimeve publike në kuadër të kontratave për punime shtesë ose të ndryshimeve në planin e </w:t>
      </w:r>
      <w:r w:rsidRPr="00A224A8">
        <w:rPr>
          <w:lang w:val="sq-AL"/>
        </w:rPr>
        <w:lastRenderedPageBreak/>
        <w:t>projekteve, si dhe rialokimet e fondeve ndërmjet projekteve gjatë zbatimit të buxhetit, do të bëhen me miratim  paraprak  të  ministrit  të  Zhvillimit  Ekonomik,  Tregtisë  dhe  Sipërmarrjes, bazuar në relacionin dhe argumentet mbi domosdoshmërinë e tyre.</w:t>
      </w:r>
    </w:p>
    <w:p w:rsidR="002444A8" w:rsidRPr="00A224A8" w:rsidRDefault="002444A8" w:rsidP="002444A8">
      <w:pPr>
        <w:pStyle w:val="Paragrafi"/>
        <w:rPr>
          <w:lang w:val="sq-AL"/>
        </w:rPr>
      </w:pPr>
      <w:r w:rsidRPr="00A224A8">
        <w:rPr>
          <w:lang w:val="sq-AL"/>
        </w:rPr>
        <w:t>Nëse projekti i propozuar nuk ka qenë pjesë e PBA-së 2015–2017, dhe nëse nuk plotëson asnjë nga kushtet e mësipërme, kërkesa për financim duhet të paraqitet vetëm në kuadër të rishikimit të buxhetit vjetor.</w:t>
      </w:r>
    </w:p>
    <w:p w:rsidR="002444A8" w:rsidRPr="00A224A8" w:rsidRDefault="002444A8" w:rsidP="002444A8">
      <w:pPr>
        <w:pStyle w:val="Paragrafi"/>
        <w:rPr>
          <w:lang w:val="sq-AL"/>
        </w:rPr>
      </w:pPr>
      <w:r w:rsidRPr="00A224A8">
        <w:rPr>
          <w:lang w:val="sq-AL"/>
        </w:rPr>
        <w:t>9.   Projektvendimet e Këshillit të Ministrave, të cilat lidhen me investime publike, duhet të paraqiten për mendim në Ministrinë e Financave, pas marrjes së miratimit nga Ministria e Zhvillimit Ekonomik, Tregtisë dhe Sipërmarrjes. Ministria e linjës duhet të paraqesë pranë Ministrisë së Financave një kopje të shkresës së MZHETS-së dhe konfirmimi nga MZHETS-</w:t>
      </w:r>
      <w:r w:rsidR="00A224A8">
        <w:rPr>
          <w:lang w:val="sq-AL"/>
        </w:rPr>
        <w:t>ja</w:t>
      </w:r>
      <w:r w:rsidRPr="00A224A8">
        <w:rPr>
          <w:lang w:val="sq-AL"/>
        </w:rPr>
        <w:t xml:space="preserve"> duhet të jetë pjesë e relacionit shoqërues të projektvendimit të paraqitur për miratim.</w:t>
      </w:r>
    </w:p>
    <w:p w:rsidR="002444A8" w:rsidRPr="00673CF0" w:rsidRDefault="00673CF0" w:rsidP="002444A8">
      <w:pPr>
        <w:pStyle w:val="Paragrafi"/>
        <w:rPr>
          <w:spacing w:val="-4"/>
          <w:lang w:val="sq-AL"/>
        </w:rPr>
      </w:pPr>
      <w:r w:rsidRPr="00673CF0">
        <w:rPr>
          <w:spacing w:val="-4"/>
          <w:lang w:val="sq-AL"/>
        </w:rPr>
        <w:t xml:space="preserve">10. Fondet për projektet e reja të </w:t>
      </w:r>
      <w:r w:rsidR="002444A8" w:rsidRPr="00673CF0">
        <w:rPr>
          <w:spacing w:val="-4"/>
          <w:lang w:val="sq-AL"/>
        </w:rPr>
        <w:t>investimeve</w:t>
      </w:r>
      <w:r w:rsidRPr="00673CF0">
        <w:rPr>
          <w:spacing w:val="-4"/>
          <w:lang w:val="sq-AL"/>
        </w:rPr>
        <w:t xml:space="preserve"> </w:t>
      </w:r>
      <w:r w:rsidR="002444A8" w:rsidRPr="00673CF0">
        <w:rPr>
          <w:spacing w:val="-4"/>
          <w:lang w:val="sq-AL"/>
        </w:rPr>
        <w:t>për</w:t>
      </w:r>
      <w:r w:rsidRPr="00673CF0">
        <w:rPr>
          <w:spacing w:val="-4"/>
          <w:lang w:val="sq-AL"/>
        </w:rPr>
        <w:t xml:space="preserve"> </w:t>
      </w:r>
      <w:r w:rsidR="002444A8" w:rsidRPr="00673CF0">
        <w:rPr>
          <w:spacing w:val="-4"/>
          <w:lang w:val="sq-AL"/>
        </w:rPr>
        <w:t>blerjen</w:t>
      </w:r>
      <w:r w:rsidRPr="00673CF0">
        <w:rPr>
          <w:spacing w:val="-4"/>
          <w:lang w:val="sq-AL"/>
        </w:rPr>
        <w:t xml:space="preserve"> </w:t>
      </w:r>
      <w:r w:rsidR="002444A8" w:rsidRPr="00673CF0">
        <w:rPr>
          <w:spacing w:val="-4"/>
          <w:lang w:val="sq-AL"/>
        </w:rPr>
        <w:t>e</w:t>
      </w:r>
      <w:r w:rsidRPr="00673CF0">
        <w:rPr>
          <w:spacing w:val="-4"/>
          <w:lang w:val="sq-AL"/>
        </w:rPr>
        <w:t xml:space="preserve"> </w:t>
      </w:r>
      <w:r w:rsidR="002444A8" w:rsidRPr="00673CF0">
        <w:rPr>
          <w:spacing w:val="-4"/>
          <w:lang w:val="sq-AL"/>
        </w:rPr>
        <w:t>pajisjeve</w:t>
      </w:r>
      <w:r w:rsidRPr="00673CF0">
        <w:rPr>
          <w:spacing w:val="-4"/>
          <w:lang w:val="sq-AL"/>
        </w:rPr>
        <w:t xml:space="preserve"> </w:t>
      </w:r>
      <w:r w:rsidR="002444A8" w:rsidRPr="00673CF0">
        <w:rPr>
          <w:spacing w:val="-4"/>
          <w:lang w:val="sq-AL"/>
        </w:rPr>
        <w:t>elektronike</w:t>
      </w:r>
      <w:r w:rsidRPr="00673CF0">
        <w:rPr>
          <w:spacing w:val="-4"/>
          <w:lang w:val="sq-AL"/>
        </w:rPr>
        <w:t xml:space="preserve"> </w:t>
      </w:r>
      <w:r w:rsidR="002444A8" w:rsidRPr="00673CF0">
        <w:rPr>
          <w:spacing w:val="-4"/>
          <w:lang w:val="sq-AL"/>
        </w:rPr>
        <w:t>/</w:t>
      </w:r>
      <w:r w:rsidRPr="00673CF0">
        <w:rPr>
          <w:spacing w:val="-4"/>
          <w:lang w:val="sq-AL"/>
        </w:rPr>
        <w:t xml:space="preserve"> </w:t>
      </w:r>
      <w:r w:rsidR="002444A8" w:rsidRPr="00673CF0">
        <w:rPr>
          <w:spacing w:val="-4"/>
          <w:lang w:val="sq-AL"/>
        </w:rPr>
        <w:t>informatike, të cilat nuk e kanë ndjekur ciklin e plani</w:t>
      </w:r>
      <w:r w:rsidRPr="00673CF0">
        <w:rPr>
          <w:spacing w:val="-4"/>
          <w:lang w:val="sq-AL"/>
        </w:rPr>
        <w:t>fikimit të investimeve publike dhe që lidhen  me</w:t>
      </w:r>
      <w:r w:rsidR="002444A8" w:rsidRPr="00673CF0">
        <w:rPr>
          <w:spacing w:val="-4"/>
          <w:lang w:val="sq-AL"/>
        </w:rPr>
        <w:t xml:space="preserve"> </w:t>
      </w:r>
      <w:r w:rsidR="00E56EC5" w:rsidRPr="00673CF0">
        <w:rPr>
          <w:spacing w:val="-4"/>
          <w:lang w:val="sq-AL"/>
        </w:rPr>
        <w:t xml:space="preserve">teknologjinë </w:t>
      </w:r>
      <w:r w:rsidRPr="00673CF0">
        <w:rPr>
          <w:spacing w:val="-4"/>
          <w:lang w:val="sq-AL"/>
        </w:rPr>
        <w:t xml:space="preserve">e </w:t>
      </w:r>
      <w:r w:rsidR="00E56EC5" w:rsidRPr="00673CF0">
        <w:rPr>
          <w:spacing w:val="-4"/>
          <w:lang w:val="sq-AL"/>
        </w:rPr>
        <w:t>informacionit</w:t>
      </w:r>
      <w:r w:rsidRPr="00673CF0">
        <w:rPr>
          <w:spacing w:val="-4"/>
          <w:lang w:val="sq-AL"/>
        </w:rPr>
        <w:t>, bëhen efektive</w:t>
      </w:r>
      <w:r w:rsidR="002444A8" w:rsidRPr="00673CF0">
        <w:rPr>
          <w:spacing w:val="-4"/>
          <w:lang w:val="sq-AL"/>
        </w:rPr>
        <w:t xml:space="preserve"> pas konfirmimit nga Agjencia Kombëtare e Shoqërisë së Informacionit.</w:t>
      </w:r>
    </w:p>
    <w:p w:rsidR="002444A8" w:rsidRPr="00A224A8" w:rsidRDefault="002444A8" w:rsidP="002444A8">
      <w:pPr>
        <w:pStyle w:val="Paragrafi"/>
        <w:rPr>
          <w:lang w:val="sq-AL"/>
        </w:rPr>
      </w:pPr>
      <w:r w:rsidRPr="00A224A8">
        <w:rPr>
          <w:lang w:val="sq-AL"/>
        </w:rPr>
        <w:t>Në rastet kur në marrëveshjen dypalëshe, të nënshkruar për zbatimin e projekteve me financim të huaj, është përcaktuar që disbursimi nga donatori/kreditori do bëhet pasi të jetë kryer shpenzimi dhe pasi të jetë vlerësuar performanca e projektit, atëherë për kryerjen e shpenzimit, ministritë/ institucionet, në rast se nuk kanë parashikuar fondet përkatëse në planin e buxhetit vjetor, do të shqyrtojnë mundësinë e një rialokimi për të siguruar fondet e nevojshme brenda tavanit të miratuar të financimit të huaj.</w:t>
      </w:r>
    </w:p>
    <w:p w:rsidR="002444A8" w:rsidRPr="00A224A8" w:rsidRDefault="002444A8" w:rsidP="002444A8">
      <w:pPr>
        <w:pStyle w:val="Paragrafi"/>
        <w:rPr>
          <w:lang w:val="sq-AL"/>
        </w:rPr>
      </w:pPr>
      <w:r w:rsidRPr="00A224A8">
        <w:rPr>
          <w:lang w:val="sq-AL"/>
        </w:rPr>
        <w:t xml:space="preserve">Fondet e rimbursuara nga financuesi sipas projekteve përkatëse, do të regjistrohen në një zë të veçantë për t’u dalluar nga grantet dhe kreditë e tjera, me emërtimin </w:t>
      </w:r>
      <w:r w:rsidR="001E4FED">
        <w:rPr>
          <w:lang w:val="sq-AL"/>
        </w:rPr>
        <w:t>“</w:t>
      </w:r>
      <w:r w:rsidRPr="00A224A8">
        <w:rPr>
          <w:lang w:val="sq-AL"/>
        </w:rPr>
        <w:t>Rimbursim i shpenzimeve pas vlerësimit të performancës</w:t>
      </w:r>
      <w:r w:rsidR="001E4FED">
        <w:rPr>
          <w:lang w:val="sq-AL"/>
        </w:rPr>
        <w:t>”</w:t>
      </w:r>
      <w:r w:rsidRPr="00A224A8">
        <w:rPr>
          <w:lang w:val="sq-AL"/>
        </w:rPr>
        <w:t>.</w:t>
      </w:r>
    </w:p>
    <w:p w:rsidR="002444A8" w:rsidRPr="00A224A8" w:rsidRDefault="002444A8" w:rsidP="00B11678">
      <w:pPr>
        <w:pStyle w:val="Paragrafi"/>
        <w:rPr>
          <w:lang w:val="sq-AL"/>
        </w:rPr>
      </w:pPr>
      <w:r w:rsidRPr="00A224A8">
        <w:rPr>
          <w:lang w:val="sq-AL"/>
        </w:rPr>
        <w:t>11. Në mbështetje të nenit 10 të ligjit 160/2014, dat</w:t>
      </w:r>
      <w:r w:rsidR="00F87F1C">
        <w:rPr>
          <w:lang w:val="sq-AL"/>
        </w:rPr>
        <w:t>ë</w:t>
      </w:r>
      <w:r w:rsidRPr="00A224A8">
        <w:rPr>
          <w:lang w:val="sq-AL"/>
        </w:rPr>
        <w:t xml:space="preserve"> 27.11.2014, </w:t>
      </w:r>
      <w:r w:rsidR="001E4FED">
        <w:rPr>
          <w:lang w:val="sq-AL"/>
        </w:rPr>
        <w:t>“</w:t>
      </w:r>
      <w:r w:rsidRPr="00A224A8">
        <w:rPr>
          <w:lang w:val="sq-AL"/>
        </w:rPr>
        <w:t xml:space="preserve">Për </w:t>
      </w:r>
      <w:r w:rsidR="00A224A8">
        <w:rPr>
          <w:lang w:val="sq-AL"/>
        </w:rPr>
        <w:t>b</w:t>
      </w:r>
      <w:r w:rsidRPr="00A224A8">
        <w:rPr>
          <w:lang w:val="sq-AL"/>
        </w:rPr>
        <w:t>uxhetin e vitit</w:t>
      </w:r>
      <w:r w:rsidR="00A224A8">
        <w:rPr>
          <w:lang w:val="sq-AL"/>
        </w:rPr>
        <w:t xml:space="preserve"> </w:t>
      </w:r>
      <w:r w:rsidRPr="00A224A8">
        <w:rPr>
          <w:lang w:val="sq-AL"/>
        </w:rPr>
        <w:t>2015</w:t>
      </w:r>
      <w:r w:rsidR="001E4FED">
        <w:rPr>
          <w:lang w:val="sq-AL"/>
        </w:rPr>
        <w:t>”</w:t>
      </w:r>
      <w:r w:rsidRPr="00A224A8">
        <w:rPr>
          <w:lang w:val="sq-AL"/>
        </w:rPr>
        <w:t xml:space="preserve">, detyrimet e prapambetura dhe fondi i kompensimeve shpërndahen sipas ministrive dhe institucioneve buxhetore përkatëse, sipas rregullave, procedurave dhe kritereve të </w:t>
      </w:r>
      <w:r w:rsidRPr="00A224A8">
        <w:rPr>
          <w:lang w:val="sq-AL"/>
        </w:rPr>
        <w:lastRenderedPageBreak/>
        <w:t>vendosura me vendim të Këshillit të Ministrave.</w:t>
      </w:r>
    </w:p>
    <w:p w:rsidR="002444A8" w:rsidRPr="00A224A8" w:rsidRDefault="002444A8" w:rsidP="002444A8">
      <w:pPr>
        <w:pStyle w:val="Paragrafi"/>
        <w:rPr>
          <w:lang w:val="sq-AL"/>
        </w:rPr>
      </w:pPr>
      <w:r w:rsidRPr="00A224A8">
        <w:rPr>
          <w:lang w:val="sq-AL"/>
        </w:rPr>
        <w:t>Numri i punonjësve buxhetorë dhe shpenzimet e personelit</w:t>
      </w:r>
    </w:p>
    <w:p w:rsidR="002444A8" w:rsidRPr="00A224A8" w:rsidRDefault="002444A8" w:rsidP="002444A8">
      <w:pPr>
        <w:pStyle w:val="Paragrafi"/>
        <w:rPr>
          <w:lang w:val="sq-AL"/>
        </w:rPr>
      </w:pPr>
      <w:r w:rsidRPr="00A224A8">
        <w:rPr>
          <w:lang w:val="sq-AL"/>
        </w:rPr>
        <w:t xml:space="preserve">12. Numri maksimal i punonjësve për çdo ministri dhe institucion qendror detajohet nga ministritë dhe institucionet qendrore në përputhje me emërtesën e institucionit dhe numrin përkatës të saj të përcaktuar në </w:t>
      </w:r>
      <w:r w:rsidR="00A224A8">
        <w:rPr>
          <w:lang w:val="sq-AL"/>
        </w:rPr>
        <w:t>u</w:t>
      </w:r>
      <w:r w:rsidRPr="00A224A8">
        <w:rPr>
          <w:lang w:val="sq-AL"/>
        </w:rPr>
        <w:t>rdhrin e miratimit të strukturës së çdo institucioni varësie. Si rregull, ky numër i shtrin efektet financiare d</w:t>
      </w:r>
      <w:r w:rsidR="00CB2C29">
        <w:rPr>
          <w:lang w:val="sq-AL"/>
        </w:rPr>
        <w:t>uke filluar</w:t>
      </w:r>
      <w:r w:rsidRPr="00A224A8">
        <w:rPr>
          <w:lang w:val="sq-AL"/>
        </w:rPr>
        <w:t xml:space="preserve"> nga data 1 shkurt 2015, ndërsa në muajin janar, për pagesat e punonjësve do të operohet me numrin e punonjësve të muajit dhjetor të vitit 2014.</w:t>
      </w:r>
    </w:p>
    <w:p w:rsidR="002444A8" w:rsidRPr="00A224A8" w:rsidRDefault="002444A8" w:rsidP="00B11678">
      <w:pPr>
        <w:pStyle w:val="Paragrafi"/>
        <w:rPr>
          <w:lang w:val="sq-AL"/>
        </w:rPr>
      </w:pPr>
      <w:r w:rsidRPr="00A224A8">
        <w:rPr>
          <w:lang w:val="sq-AL"/>
        </w:rPr>
        <w:t xml:space="preserve">13. Në zbatim të nenit 11 të ligjit nr. 160/2014, datë 27.11.2014, </w:t>
      </w:r>
      <w:r w:rsidR="001E4FED">
        <w:rPr>
          <w:lang w:val="sq-AL"/>
        </w:rPr>
        <w:t>“</w:t>
      </w:r>
      <w:r w:rsidRPr="00A224A8">
        <w:rPr>
          <w:lang w:val="sq-AL"/>
        </w:rPr>
        <w:t xml:space="preserve">Për </w:t>
      </w:r>
      <w:r w:rsidR="00A224A8">
        <w:rPr>
          <w:lang w:val="sq-AL"/>
        </w:rPr>
        <w:t>b</w:t>
      </w:r>
      <w:r w:rsidRPr="00A224A8">
        <w:rPr>
          <w:lang w:val="sq-AL"/>
        </w:rPr>
        <w:t>uxhetin e vitit</w:t>
      </w:r>
      <w:r w:rsidR="00A224A8">
        <w:rPr>
          <w:lang w:val="sq-AL"/>
        </w:rPr>
        <w:t xml:space="preserve"> </w:t>
      </w:r>
      <w:r w:rsidRPr="00A224A8">
        <w:rPr>
          <w:lang w:val="sq-AL"/>
        </w:rPr>
        <w:t>2015</w:t>
      </w:r>
      <w:r w:rsidR="001E4FED">
        <w:rPr>
          <w:lang w:val="sq-AL"/>
        </w:rPr>
        <w:t>”</w:t>
      </w:r>
      <w:r w:rsidRPr="00A224A8">
        <w:rPr>
          <w:lang w:val="sq-AL"/>
        </w:rPr>
        <w:t>, për vitin 2015 nuk do të miratohet asnjë ndryshim në strukturat organike të njësive të qeverisjes qendrore me efekte financiare shtesë në koston e personelit. Këtij rregulli i nënshtrohen</w:t>
      </w:r>
      <w:r w:rsidR="00E56EC5">
        <w:rPr>
          <w:lang w:val="sq-AL"/>
        </w:rPr>
        <w:t xml:space="preserve"> edhe ato struktura, në të cilat</w:t>
      </w:r>
      <w:r w:rsidRPr="00A224A8">
        <w:rPr>
          <w:lang w:val="sq-AL"/>
        </w:rPr>
        <w:t xml:space="preserve"> paga për funksion jepet ose është sipas gradës përkatëse, ku çdo rritje në gradë do të bëhet efektive vetëm nëse nuk shoqërohet me efekte financiare shtesë në koston e përllogaritur, sipas gradave të miratuara. Përjashtim bëjnë institucionet e reja të krijuara gjatë vitit buxhetor.</w:t>
      </w:r>
    </w:p>
    <w:p w:rsidR="002444A8" w:rsidRPr="00CB2C29" w:rsidRDefault="002444A8" w:rsidP="002444A8">
      <w:pPr>
        <w:pStyle w:val="Paragrafi"/>
        <w:rPr>
          <w:spacing w:val="-4"/>
          <w:lang w:val="sq-AL"/>
        </w:rPr>
      </w:pPr>
      <w:r w:rsidRPr="00CB2C29">
        <w:rPr>
          <w:spacing w:val="-4"/>
          <w:lang w:val="sq-AL"/>
        </w:rPr>
        <w:t xml:space="preserve">14. Efektet financiare të ndryshimit të strukturave </w:t>
      </w:r>
      <w:r w:rsidR="00CB2C29" w:rsidRPr="00CB2C29">
        <w:rPr>
          <w:spacing w:val="-4"/>
          <w:lang w:val="sq-AL"/>
        </w:rPr>
        <w:t xml:space="preserve">të </w:t>
      </w:r>
      <w:r w:rsidRPr="00CB2C29">
        <w:rPr>
          <w:spacing w:val="-4"/>
          <w:lang w:val="sq-AL"/>
        </w:rPr>
        <w:t>njësive të q</w:t>
      </w:r>
      <w:r w:rsidR="00CB2C29" w:rsidRPr="00CB2C29">
        <w:rPr>
          <w:spacing w:val="-4"/>
          <w:lang w:val="sq-AL"/>
        </w:rPr>
        <w:t>everisjes</w:t>
      </w:r>
      <w:r w:rsidRPr="00CB2C29">
        <w:rPr>
          <w:spacing w:val="-4"/>
          <w:lang w:val="sq-AL"/>
        </w:rPr>
        <w:t xml:space="preserve"> qendrore vlerësohen nga struktura përgjegjëse për buxhetin në Ministrinë e Financave.</w:t>
      </w:r>
    </w:p>
    <w:p w:rsidR="002444A8" w:rsidRPr="00A224A8" w:rsidRDefault="002444A8" w:rsidP="002444A8">
      <w:pPr>
        <w:pStyle w:val="Paragrafi"/>
        <w:rPr>
          <w:lang w:val="sq-AL"/>
        </w:rPr>
      </w:pPr>
      <w:r w:rsidRPr="00A224A8">
        <w:rPr>
          <w:lang w:val="sq-AL"/>
        </w:rPr>
        <w:t>15. Numri rezervë i punonjësve përcaktohet në ligjin vjetor të buxhetit dhe alokohet me vendim të Këshillit të Ministrave. Procedurat e detajimit dhe të miratimit përcaktohen në të njëjtën mënyrë si për punonjësit organikë.</w:t>
      </w:r>
    </w:p>
    <w:p w:rsidR="002444A8" w:rsidRPr="00A224A8" w:rsidRDefault="002444A8" w:rsidP="00B11678">
      <w:pPr>
        <w:pStyle w:val="Paragrafi"/>
        <w:rPr>
          <w:lang w:val="sq-AL"/>
        </w:rPr>
      </w:pPr>
      <w:r w:rsidRPr="00A224A8">
        <w:rPr>
          <w:lang w:val="sq-AL"/>
        </w:rPr>
        <w:t>16. Punonjës me kontratë të përkohshme pune, mbi numrin organik të miratuar për njësitëshpenzuese, miratohen me vendim të Këshillit të Ministrave.</w:t>
      </w:r>
    </w:p>
    <w:p w:rsidR="002444A8" w:rsidRPr="00A224A8" w:rsidRDefault="002444A8" w:rsidP="002444A8">
      <w:pPr>
        <w:pStyle w:val="Paragrafi"/>
        <w:rPr>
          <w:lang w:val="sq-AL"/>
        </w:rPr>
      </w:pPr>
      <w:r w:rsidRPr="00A224A8">
        <w:rPr>
          <w:lang w:val="sq-AL"/>
        </w:rPr>
        <w:t>Punonjësit të cilët merren me anketime të ndryshme në Institutin e Statistikës, punonjësit që përfshihen në procesin zgjedhor nga Komisioni Qendror i Zgjedhjeve, instruktorët e Qendrave të Formimit Profesional, si dhe mësuesit në dispo</w:t>
      </w:r>
      <w:r w:rsidR="00320D66">
        <w:rPr>
          <w:lang w:val="sq-AL"/>
        </w:rPr>
        <w:t>zicion në arsimin para</w:t>
      </w:r>
      <w:r w:rsidRPr="00A224A8">
        <w:rPr>
          <w:lang w:val="sq-AL"/>
        </w:rPr>
        <w:t>universitar dhe arsimin profesional nuk përfshihen në këtë vendim. Miratimi i numrit të këtyre punonjësve, afatet kohore dhe të tjera specifikime për kontraktimin me kohë të pjesshme të tyre, bëhet sipas udhëzimit të përbashkët të institucionit qendror përgjegjës dhe Ministrisë së Financave.</w:t>
      </w:r>
    </w:p>
    <w:p w:rsidR="002444A8" w:rsidRPr="00A224A8" w:rsidRDefault="002444A8" w:rsidP="002444A8">
      <w:pPr>
        <w:pStyle w:val="Paragrafi"/>
        <w:rPr>
          <w:lang w:val="sq-AL"/>
        </w:rPr>
      </w:pPr>
      <w:r w:rsidRPr="00A224A8">
        <w:rPr>
          <w:lang w:val="sq-AL"/>
        </w:rPr>
        <w:t>Efektet financiare për punonjësit e kontraktuar përballohen nga shpenzimet ko</w:t>
      </w:r>
      <w:r w:rsidR="00A224A8">
        <w:rPr>
          <w:lang w:val="sq-AL"/>
        </w:rPr>
        <w:t>r</w:t>
      </w:r>
      <w:r w:rsidRPr="00A224A8">
        <w:rPr>
          <w:lang w:val="sq-AL"/>
        </w:rPr>
        <w:t>rente të miratuara në buxhetin e vitit 2015, të njësive të qeverisjes qendrore dhe regjistrohen në të njëjtën mënyrë si shpenzimet e personelit organik. Efektet financiare për punonjësit e kontraktuar për Qendrat e Transferimit të Teknologjisë Bujqësore, Shtëpinë e Pushimit Durrës (të MPB</w:t>
      </w:r>
      <w:r w:rsidR="00320D66">
        <w:rPr>
          <w:lang w:val="sq-AL"/>
        </w:rPr>
        <w:t>-së</w:t>
      </w:r>
      <w:r w:rsidRPr="00A224A8">
        <w:rPr>
          <w:lang w:val="sq-AL"/>
        </w:rPr>
        <w:t>), Shtëpinë e Pushimit të SHISH</w:t>
      </w:r>
      <w:r w:rsidR="00A224A8">
        <w:rPr>
          <w:lang w:val="sq-AL"/>
        </w:rPr>
        <w:t>-it</w:t>
      </w:r>
      <w:r w:rsidRPr="00A224A8">
        <w:rPr>
          <w:lang w:val="sq-AL"/>
        </w:rPr>
        <w:t xml:space="preserve"> dhe Shërbimit Gjeologjik Shqiptar, përballohen vetëm nga të ardhurat e vetë institucionit. Për punonjësit e kontraktuar për ALUIZNI-n dhe Qendrat e Formimit Profesional</w:t>
      </w:r>
      <w:r w:rsidR="00320D66">
        <w:rPr>
          <w:lang w:val="sq-AL"/>
        </w:rPr>
        <w:t>,</w:t>
      </w:r>
      <w:r w:rsidRPr="00A224A8">
        <w:rPr>
          <w:lang w:val="sq-AL"/>
        </w:rPr>
        <w:t xml:space="preserve"> efektet financiare përballohen pjesërisht nga të ardhurat dhe pjesërisht nga fondet buxhetore të miratuara për vitin 2015. Gjithashtu efektet financiare për punonjësit që përfshihen në procesin zgjedhor nga Komisioni Qendror i Zgjedhjeve, përballohen nga fondi i miratuar për zgjedhjet e pushtetit vendor.</w:t>
      </w:r>
    </w:p>
    <w:p w:rsidR="002444A8" w:rsidRPr="00A224A8" w:rsidRDefault="002444A8" w:rsidP="002444A8">
      <w:pPr>
        <w:pStyle w:val="Paragrafi"/>
        <w:rPr>
          <w:lang w:val="sq-AL"/>
        </w:rPr>
      </w:pPr>
      <w:r w:rsidRPr="00A224A8">
        <w:rPr>
          <w:lang w:val="sq-AL"/>
        </w:rPr>
        <w:t>17. Çdo ndryshim i numrit të punonjësve nga një njësi shpenzuese t</w:t>
      </w:r>
      <w:r w:rsidR="0003791C">
        <w:rPr>
          <w:lang w:val="sq-AL"/>
        </w:rPr>
        <w:t>ë</w:t>
      </w:r>
      <w:r w:rsidRPr="00A224A8">
        <w:rPr>
          <w:lang w:val="sq-AL"/>
        </w:rPr>
        <w:t xml:space="preserve"> tjetra, shoqërohet me aktin përkatës të strukturës së miratuar të njësive shpenzuese. Nga ky rregull përjashtohen:</w:t>
      </w:r>
    </w:p>
    <w:p w:rsidR="002444A8" w:rsidRPr="00A224A8" w:rsidRDefault="002444A8" w:rsidP="002444A8">
      <w:pPr>
        <w:pStyle w:val="Paragrafi"/>
        <w:rPr>
          <w:lang w:val="sq-AL"/>
        </w:rPr>
      </w:pPr>
      <w:r w:rsidRPr="00A224A8">
        <w:rPr>
          <w:lang w:val="sq-AL"/>
        </w:rPr>
        <w:t>a</w:t>
      </w:r>
      <w:r w:rsidR="00CA6FC8" w:rsidRPr="00A224A8">
        <w:rPr>
          <w:lang w:val="sq-AL"/>
        </w:rPr>
        <w:t>)</w:t>
      </w:r>
      <w:r w:rsidRPr="00A224A8">
        <w:rPr>
          <w:lang w:val="sq-AL"/>
        </w:rPr>
        <w:t xml:space="preserve">  Institucioni i Prokurorisë së Përgjithshme dhe i Gjykatave, për transferimin e prokurorëve dhe gjyqtarëve nga një njësi shpenzuese në një tjetër. Miratimi i ndryshimit  të  numrit  të  punonjësve  organik  bëhet  pas  vlerësimit  të  kostos financiare nga struktura përgjegjëse për buxhetin dhe pas paraqitjes së kërkesës së institucionit të shoqëruar me urdhrin përkatës të e</w:t>
      </w:r>
      <w:r w:rsidR="009B30C3">
        <w:rPr>
          <w:lang w:val="sq-AL"/>
        </w:rPr>
        <w:t>mërimit të prokurorit/gjyqtarit;</w:t>
      </w:r>
    </w:p>
    <w:p w:rsidR="002444A8" w:rsidRPr="00A224A8" w:rsidRDefault="00CA6FC8" w:rsidP="002444A8">
      <w:pPr>
        <w:pStyle w:val="Paragrafi"/>
        <w:rPr>
          <w:lang w:val="sq-AL"/>
        </w:rPr>
      </w:pPr>
      <w:r w:rsidRPr="00A224A8">
        <w:rPr>
          <w:lang w:val="sq-AL"/>
        </w:rPr>
        <w:t xml:space="preserve">b) </w:t>
      </w:r>
      <w:r w:rsidR="002444A8" w:rsidRPr="00A224A8">
        <w:rPr>
          <w:lang w:val="sq-AL"/>
        </w:rPr>
        <w:t xml:space="preserve">Transferimi i numrit </w:t>
      </w:r>
      <w:r w:rsidR="002E442D">
        <w:rPr>
          <w:lang w:val="sq-AL"/>
        </w:rPr>
        <w:t>të punonjësve mësimorë, organik</w:t>
      </w:r>
      <w:r w:rsidR="009B30C3">
        <w:rPr>
          <w:lang w:val="sq-AL"/>
        </w:rPr>
        <w:t>,</w:t>
      </w:r>
      <w:r w:rsidR="002444A8" w:rsidRPr="00A224A8">
        <w:rPr>
          <w:lang w:val="sq-AL"/>
        </w:rPr>
        <w:t xml:space="preserve"> nga një shkollë në tjetrën, bëhet pas vlerësimit të kostos financiare nga struktura përgjegjëse për buxhetin dhe pas paraqitjes së kërkesës së institucionit qendror.</w:t>
      </w:r>
    </w:p>
    <w:p w:rsidR="002444A8" w:rsidRPr="00A224A8" w:rsidRDefault="002444A8" w:rsidP="002444A8">
      <w:pPr>
        <w:pStyle w:val="Paragrafi"/>
        <w:rPr>
          <w:lang w:val="sq-AL"/>
        </w:rPr>
      </w:pPr>
      <w:r w:rsidRPr="00A224A8">
        <w:rPr>
          <w:lang w:val="sq-AL"/>
        </w:rPr>
        <w:t>18.  Fondi i pagave dhe sigurimeve shoqërore përdoret nga çdo njësi shpenzuese për numrin faktik mujor të punonjësve në organikë, brenda numrit limit të miratuar. Nuk lejohet përdorimi i fondit të lirë që rezulton nga strukturat e paplotësuara apo nga reduktimi i strukturave aktuale. Vetëm në raste specifike, përdorimi i këtij fondi miratohet nga Ministria e Financave. Fondi i pagave dhe sigurimeve shoqërore përdoret për pagesën e punonjësve me kontratë të përkohshme pune, kur është parashikuar një fond i tillë nga Ministria e Financave.</w:t>
      </w:r>
    </w:p>
    <w:p w:rsidR="002444A8" w:rsidRPr="00A224A8" w:rsidRDefault="002444A8" w:rsidP="00CA6FC8">
      <w:pPr>
        <w:pStyle w:val="Paragrafi"/>
        <w:rPr>
          <w:rFonts w:eastAsia="Times New Roman" w:cs="Times New Roman"/>
          <w:szCs w:val="24"/>
          <w:lang w:val="sq-AL"/>
        </w:rPr>
      </w:pPr>
      <w:r w:rsidRPr="00A224A8">
        <w:rPr>
          <w:rFonts w:eastAsia="Times New Roman" w:cs="Times New Roman"/>
          <w:szCs w:val="24"/>
          <w:lang w:val="sq-AL"/>
        </w:rPr>
        <w:t>19. Në</w:t>
      </w:r>
      <w:r w:rsidR="009B30C3">
        <w:rPr>
          <w:rFonts w:eastAsia="Times New Roman" w:cs="Times New Roman"/>
          <w:szCs w:val="24"/>
          <w:lang w:val="sq-AL"/>
        </w:rPr>
        <w:t xml:space="preserve"> </w:t>
      </w:r>
      <w:r w:rsidRPr="00A224A8">
        <w:rPr>
          <w:rFonts w:eastAsia="Times New Roman" w:cs="Times New Roman"/>
          <w:spacing w:val="1"/>
          <w:szCs w:val="24"/>
          <w:lang w:val="sq-AL"/>
        </w:rPr>
        <w:t>z</w:t>
      </w:r>
      <w:r w:rsidRPr="00A224A8">
        <w:rPr>
          <w:rFonts w:eastAsia="Times New Roman" w:cs="Times New Roman"/>
          <w:szCs w:val="24"/>
          <w:lang w:val="sq-AL"/>
        </w:rPr>
        <w:t>b</w:t>
      </w:r>
      <w:r w:rsidRPr="00A224A8">
        <w:rPr>
          <w:rFonts w:eastAsia="Times New Roman" w:cs="Times New Roman"/>
          <w:spacing w:val="-1"/>
          <w:szCs w:val="24"/>
          <w:lang w:val="sq-AL"/>
        </w:rPr>
        <w:t>a</w:t>
      </w:r>
      <w:r w:rsidRPr="00A224A8">
        <w:rPr>
          <w:rFonts w:eastAsia="Times New Roman" w:cs="Times New Roman"/>
          <w:szCs w:val="24"/>
          <w:lang w:val="sq-AL"/>
        </w:rPr>
        <w:t>t</w:t>
      </w:r>
      <w:r w:rsidRPr="00A224A8">
        <w:rPr>
          <w:rFonts w:eastAsia="Times New Roman" w:cs="Times New Roman"/>
          <w:spacing w:val="1"/>
          <w:szCs w:val="24"/>
          <w:lang w:val="sq-AL"/>
        </w:rPr>
        <w:t>i</w:t>
      </w:r>
      <w:r w:rsidRPr="00A224A8">
        <w:rPr>
          <w:rFonts w:eastAsia="Times New Roman" w:cs="Times New Roman"/>
          <w:szCs w:val="24"/>
          <w:lang w:val="sq-AL"/>
        </w:rPr>
        <w:t>m</w:t>
      </w:r>
      <w:r w:rsidRPr="00A224A8">
        <w:rPr>
          <w:rFonts w:eastAsia="Times New Roman" w:cs="Times New Roman"/>
          <w:spacing w:val="1"/>
          <w:szCs w:val="24"/>
          <w:lang w:val="sq-AL"/>
        </w:rPr>
        <w:t>i</w:t>
      </w:r>
      <w:r w:rsidRPr="00A224A8">
        <w:rPr>
          <w:rFonts w:eastAsia="Times New Roman" w:cs="Times New Roman"/>
          <w:szCs w:val="24"/>
          <w:lang w:val="sq-AL"/>
        </w:rPr>
        <w:t>n</w:t>
      </w:r>
      <w:r w:rsidR="009B30C3">
        <w:rPr>
          <w:rFonts w:eastAsia="Times New Roman" w:cs="Times New Roman"/>
          <w:szCs w:val="24"/>
          <w:lang w:val="sq-AL"/>
        </w:rPr>
        <w:t xml:space="preserve"> </w:t>
      </w:r>
      <w:r w:rsidRPr="00A224A8">
        <w:rPr>
          <w:rFonts w:eastAsia="Times New Roman" w:cs="Times New Roman"/>
          <w:szCs w:val="24"/>
          <w:lang w:val="sq-AL"/>
        </w:rPr>
        <w:t>e</w:t>
      </w:r>
      <w:r w:rsidR="009B30C3">
        <w:rPr>
          <w:rFonts w:eastAsia="Times New Roman" w:cs="Times New Roman"/>
          <w:szCs w:val="24"/>
          <w:lang w:val="sq-AL"/>
        </w:rPr>
        <w:t xml:space="preserve"> </w:t>
      </w:r>
      <w:r w:rsidRPr="00A224A8">
        <w:rPr>
          <w:rFonts w:eastAsia="Times New Roman" w:cs="Times New Roman"/>
          <w:szCs w:val="24"/>
          <w:lang w:val="sq-AL"/>
        </w:rPr>
        <w:t>fondit</w:t>
      </w:r>
      <w:r w:rsidR="009B30C3">
        <w:rPr>
          <w:rFonts w:eastAsia="Times New Roman" w:cs="Times New Roman"/>
          <w:szCs w:val="24"/>
          <w:lang w:val="sq-AL"/>
        </w:rPr>
        <w:t xml:space="preserve"> </w:t>
      </w:r>
      <w:r w:rsidRPr="00A224A8">
        <w:rPr>
          <w:rFonts w:eastAsia="Times New Roman" w:cs="Times New Roman"/>
          <w:szCs w:val="24"/>
          <w:lang w:val="sq-AL"/>
        </w:rPr>
        <w:t>l</w:t>
      </w:r>
      <w:r w:rsidRPr="00A224A8">
        <w:rPr>
          <w:rFonts w:eastAsia="Times New Roman" w:cs="Times New Roman"/>
          <w:spacing w:val="1"/>
          <w:szCs w:val="24"/>
          <w:lang w:val="sq-AL"/>
        </w:rPr>
        <w:t>i</w:t>
      </w:r>
      <w:r w:rsidRPr="00A224A8">
        <w:rPr>
          <w:rFonts w:eastAsia="Times New Roman" w:cs="Times New Roman"/>
          <w:szCs w:val="24"/>
          <w:lang w:val="sq-AL"/>
        </w:rPr>
        <w:t>m</w:t>
      </w:r>
      <w:r w:rsidRPr="00A224A8">
        <w:rPr>
          <w:rFonts w:eastAsia="Times New Roman" w:cs="Times New Roman"/>
          <w:spacing w:val="1"/>
          <w:szCs w:val="24"/>
          <w:lang w:val="sq-AL"/>
        </w:rPr>
        <w:t>i</w:t>
      </w:r>
      <w:r w:rsidRPr="00A224A8">
        <w:rPr>
          <w:rFonts w:eastAsia="Times New Roman" w:cs="Times New Roman"/>
          <w:szCs w:val="24"/>
          <w:lang w:val="sq-AL"/>
        </w:rPr>
        <w:t>t</w:t>
      </w:r>
      <w:r w:rsidR="009B30C3">
        <w:rPr>
          <w:rFonts w:eastAsia="Times New Roman" w:cs="Times New Roman"/>
          <w:szCs w:val="24"/>
          <w:lang w:val="sq-AL"/>
        </w:rPr>
        <w:t xml:space="preserve"> </w:t>
      </w:r>
      <w:r w:rsidRPr="00A224A8">
        <w:rPr>
          <w:rFonts w:eastAsia="Times New Roman" w:cs="Times New Roman"/>
          <w:szCs w:val="24"/>
          <w:lang w:val="sq-AL"/>
        </w:rPr>
        <w:t>të</w:t>
      </w:r>
      <w:r w:rsidR="009B30C3">
        <w:rPr>
          <w:rFonts w:eastAsia="Times New Roman" w:cs="Times New Roman"/>
          <w:szCs w:val="24"/>
          <w:lang w:val="sq-AL"/>
        </w:rPr>
        <w:t xml:space="preserve"> </w:t>
      </w:r>
      <w:r w:rsidRPr="00A224A8">
        <w:rPr>
          <w:rFonts w:eastAsia="Times New Roman" w:cs="Times New Roman"/>
          <w:szCs w:val="24"/>
          <w:lang w:val="sq-AL"/>
        </w:rPr>
        <w:t>p</w:t>
      </w:r>
      <w:r w:rsidRPr="00A224A8">
        <w:rPr>
          <w:rFonts w:eastAsia="Times New Roman" w:cs="Times New Roman"/>
          <w:spacing w:val="1"/>
          <w:szCs w:val="24"/>
          <w:lang w:val="sq-AL"/>
        </w:rPr>
        <w:t>a</w:t>
      </w:r>
      <w:r w:rsidRPr="00A224A8">
        <w:rPr>
          <w:rFonts w:eastAsia="Times New Roman" w:cs="Times New Roman"/>
          <w:spacing w:val="-2"/>
          <w:szCs w:val="24"/>
          <w:lang w:val="sq-AL"/>
        </w:rPr>
        <w:t>g</w:t>
      </w:r>
      <w:r w:rsidRPr="00A224A8">
        <w:rPr>
          <w:rFonts w:eastAsia="Times New Roman" w:cs="Times New Roman"/>
          <w:spacing w:val="-1"/>
          <w:szCs w:val="24"/>
          <w:lang w:val="sq-AL"/>
        </w:rPr>
        <w:t>a</w:t>
      </w:r>
      <w:r w:rsidRPr="00A224A8">
        <w:rPr>
          <w:rFonts w:eastAsia="Times New Roman" w:cs="Times New Roman"/>
          <w:spacing w:val="2"/>
          <w:szCs w:val="24"/>
          <w:lang w:val="sq-AL"/>
        </w:rPr>
        <w:t>v</w:t>
      </w:r>
      <w:r w:rsidRPr="00A224A8">
        <w:rPr>
          <w:rFonts w:eastAsia="Times New Roman" w:cs="Times New Roman"/>
          <w:szCs w:val="24"/>
          <w:lang w:val="sq-AL"/>
        </w:rPr>
        <w:t>e</w:t>
      </w:r>
      <w:r w:rsidR="009B30C3">
        <w:rPr>
          <w:rFonts w:eastAsia="Times New Roman" w:cs="Times New Roman"/>
          <w:szCs w:val="24"/>
          <w:lang w:val="sq-AL"/>
        </w:rPr>
        <w:t xml:space="preserve"> </w:t>
      </w:r>
      <w:r w:rsidRPr="00A224A8">
        <w:rPr>
          <w:rFonts w:eastAsia="Times New Roman" w:cs="Times New Roman"/>
          <w:szCs w:val="24"/>
          <w:lang w:val="sq-AL"/>
        </w:rPr>
        <w:t>të</w:t>
      </w:r>
      <w:r w:rsidR="009B30C3">
        <w:rPr>
          <w:rFonts w:eastAsia="Times New Roman" w:cs="Times New Roman"/>
          <w:szCs w:val="24"/>
          <w:lang w:val="sq-AL"/>
        </w:rPr>
        <w:t xml:space="preserve"> </w:t>
      </w:r>
      <w:r w:rsidRPr="00A224A8">
        <w:rPr>
          <w:rFonts w:eastAsia="Times New Roman" w:cs="Times New Roman"/>
          <w:szCs w:val="24"/>
          <w:lang w:val="sq-AL"/>
        </w:rPr>
        <w:t>mb</w:t>
      </w:r>
      <w:r w:rsidRPr="00A224A8">
        <w:rPr>
          <w:rFonts w:eastAsia="Times New Roman" w:cs="Times New Roman"/>
          <w:spacing w:val="2"/>
          <w:szCs w:val="24"/>
          <w:lang w:val="sq-AL"/>
        </w:rPr>
        <w:t>a</w:t>
      </w:r>
      <w:r w:rsidRPr="00A224A8">
        <w:rPr>
          <w:rFonts w:eastAsia="Times New Roman" w:cs="Times New Roman"/>
          <w:szCs w:val="24"/>
          <w:lang w:val="sq-AL"/>
        </w:rPr>
        <w:t>h</w:t>
      </w:r>
      <w:r w:rsidRPr="00A224A8">
        <w:rPr>
          <w:rFonts w:eastAsia="Times New Roman" w:cs="Times New Roman"/>
          <w:spacing w:val="-1"/>
          <w:szCs w:val="24"/>
          <w:lang w:val="sq-AL"/>
        </w:rPr>
        <w:t>e</w:t>
      </w:r>
      <w:r w:rsidRPr="00A224A8">
        <w:rPr>
          <w:rFonts w:eastAsia="Times New Roman" w:cs="Times New Roman"/>
          <w:szCs w:val="24"/>
          <w:lang w:val="sq-AL"/>
        </w:rPr>
        <w:t>n</w:t>
      </w:r>
      <w:r w:rsidR="009B30C3">
        <w:rPr>
          <w:rFonts w:eastAsia="Times New Roman" w:cs="Times New Roman"/>
          <w:szCs w:val="24"/>
          <w:lang w:val="sq-AL"/>
        </w:rPr>
        <w:t xml:space="preserve"> </w:t>
      </w:r>
      <w:r w:rsidRPr="00A224A8">
        <w:rPr>
          <w:rFonts w:eastAsia="Times New Roman" w:cs="Times New Roman"/>
          <w:spacing w:val="2"/>
          <w:szCs w:val="24"/>
          <w:lang w:val="sq-AL"/>
        </w:rPr>
        <w:t>n</w:t>
      </w:r>
      <w:r w:rsidRPr="00A224A8">
        <w:rPr>
          <w:rFonts w:eastAsia="Times New Roman" w:cs="Times New Roman"/>
          <w:szCs w:val="24"/>
          <w:lang w:val="sq-AL"/>
        </w:rPr>
        <w:t>ë</w:t>
      </w:r>
      <w:r w:rsidR="009B30C3">
        <w:rPr>
          <w:rFonts w:eastAsia="Times New Roman" w:cs="Times New Roman"/>
          <w:szCs w:val="24"/>
          <w:lang w:val="sq-AL"/>
        </w:rPr>
        <w:t xml:space="preserve"> </w:t>
      </w:r>
      <w:r w:rsidRPr="00A224A8">
        <w:rPr>
          <w:rFonts w:eastAsia="Times New Roman" w:cs="Times New Roman"/>
          <w:szCs w:val="24"/>
          <w:lang w:val="sq-AL"/>
        </w:rPr>
        <w:t>konsid</w:t>
      </w:r>
      <w:r w:rsidRPr="00A224A8">
        <w:rPr>
          <w:rFonts w:eastAsia="Times New Roman" w:cs="Times New Roman"/>
          <w:spacing w:val="-1"/>
          <w:szCs w:val="24"/>
          <w:lang w:val="sq-AL"/>
        </w:rPr>
        <w:t>e</w:t>
      </w:r>
      <w:r w:rsidRPr="00A224A8">
        <w:rPr>
          <w:rFonts w:eastAsia="Times New Roman" w:cs="Times New Roman"/>
          <w:szCs w:val="24"/>
          <w:lang w:val="sq-AL"/>
        </w:rPr>
        <w:t>r</w:t>
      </w:r>
      <w:r w:rsidRPr="00A224A8">
        <w:rPr>
          <w:rFonts w:eastAsia="Times New Roman" w:cs="Times New Roman"/>
          <w:spacing w:val="-2"/>
          <w:szCs w:val="24"/>
          <w:lang w:val="sq-AL"/>
        </w:rPr>
        <w:t>a</w:t>
      </w:r>
      <w:r w:rsidRPr="00A224A8">
        <w:rPr>
          <w:rFonts w:eastAsia="Times New Roman" w:cs="Times New Roman"/>
          <w:spacing w:val="3"/>
          <w:szCs w:val="24"/>
          <w:lang w:val="sq-AL"/>
        </w:rPr>
        <w:t>t</w:t>
      </w:r>
      <w:r w:rsidRPr="00A224A8">
        <w:rPr>
          <w:rFonts w:eastAsia="Times New Roman" w:cs="Times New Roman"/>
          <w:szCs w:val="24"/>
          <w:lang w:val="sq-AL"/>
        </w:rPr>
        <w:t>ë</w:t>
      </w:r>
      <w:r w:rsidR="009B30C3">
        <w:rPr>
          <w:rFonts w:eastAsia="Times New Roman" w:cs="Times New Roman"/>
          <w:szCs w:val="24"/>
          <w:lang w:val="sq-AL"/>
        </w:rPr>
        <w:t xml:space="preserve"> </w:t>
      </w:r>
      <w:r w:rsidRPr="00A224A8">
        <w:rPr>
          <w:rFonts w:eastAsia="Times New Roman" w:cs="Times New Roman"/>
          <w:spacing w:val="1"/>
          <w:szCs w:val="24"/>
          <w:lang w:val="sq-AL"/>
        </w:rPr>
        <w:t>r</w:t>
      </w:r>
      <w:r w:rsidRPr="00A224A8">
        <w:rPr>
          <w:rFonts w:eastAsia="Times New Roman" w:cs="Times New Roman"/>
          <w:szCs w:val="24"/>
          <w:lang w:val="sq-AL"/>
        </w:rPr>
        <w:t>re</w:t>
      </w:r>
      <w:r w:rsidRPr="00A224A8">
        <w:rPr>
          <w:rFonts w:eastAsia="Times New Roman" w:cs="Times New Roman"/>
          <w:spacing w:val="-2"/>
          <w:szCs w:val="24"/>
          <w:lang w:val="sq-AL"/>
        </w:rPr>
        <w:t>g</w:t>
      </w:r>
      <w:r w:rsidRPr="00A224A8">
        <w:rPr>
          <w:rFonts w:eastAsia="Times New Roman" w:cs="Times New Roman"/>
          <w:szCs w:val="24"/>
          <w:lang w:val="sq-AL"/>
        </w:rPr>
        <w:t>ul</w:t>
      </w:r>
      <w:r w:rsidRPr="00A224A8">
        <w:rPr>
          <w:rFonts w:eastAsia="Times New Roman" w:cs="Times New Roman"/>
          <w:spacing w:val="1"/>
          <w:szCs w:val="24"/>
          <w:lang w:val="sq-AL"/>
        </w:rPr>
        <w:t>l</w:t>
      </w:r>
      <w:r w:rsidRPr="00A224A8">
        <w:rPr>
          <w:rFonts w:eastAsia="Times New Roman" w:cs="Times New Roman"/>
          <w:spacing w:val="-1"/>
          <w:szCs w:val="24"/>
          <w:lang w:val="sq-AL"/>
        </w:rPr>
        <w:t>a</w:t>
      </w:r>
      <w:r w:rsidRPr="00A224A8">
        <w:rPr>
          <w:rFonts w:eastAsia="Times New Roman" w:cs="Times New Roman"/>
          <w:szCs w:val="24"/>
          <w:lang w:val="sq-AL"/>
        </w:rPr>
        <w:t>t</w:t>
      </w:r>
      <w:r w:rsidR="009B30C3">
        <w:rPr>
          <w:rFonts w:eastAsia="Times New Roman" w:cs="Times New Roman"/>
          <w:szCs w:val="24"/>
          <w:lang w:val="sq-AL"/>
        </w:rPr>
        <w:t xml:space="preserve"> </w:t>
      </w:r>
      <w:r w:rsidRPr="00A224A8">
        <w:rPr>
          <w:rFonts w:eastAsia="Times New Roman" w:cs="Times New Roman"/>
          <w:szCs w:val="24"/>
          <w:lang w:val="sq-AL"/>
        </w:rPr>
        <w:t>e</w:t>
      </w:r>
      <w:r w:rsidR="009B30C3">
        <w:rPr>
          <w:rFonts w:eastAsia="Times New Roman" w:cs="Times New Roman"/>
          <w:szCs w:val="24"/>
          <w:lang w:val="sq-AL"/>
        </w:rPr>
        <w:t xml:space="preserve"> </w:t>
      </w:r>
      <w:r w:rsidRPr="00A224A8">
        <w:rPr>
          <w:rFonts w:eastAsia="Times New Roman" w:cs="Times New Roman"/>
          <w:szCs w:val="24"/>
          <w:lang w:val="sq-AL"/>
        </w:rPr>
        <w:t>p</w:t>
      </w:r>
      <w:r w:rsidRPr="00A224A8">
        <w:rPr>
          <w:rFonts w:eastAsia="Times New Roman" w:cs="Times New Roman"/>
          <w:spacing w:val="-1"/>
          <w:szCs w:val="24"/>
          <w:lang w:val="sq-AL"/>
        </w:rPr>
        <w:t>ë</w:t>
      </w:r>
      <w:r w:rsidRPr="00A224A8">
        <w:rPr>
          <w:rFonts w:eastAsia="Times New Roman" w:cs="Times New Roman"/>
          <w:szCs w:val="24"/>
          <w:lang w:val="sq-AL"/>
        </w:rPr>
        <w:t>r</w:t>
      </w:r>
      <w:r w:rsidRPr="00A224A8">
        <w:rPr>
          <w:rFonts w:eastAsia="Times New Roman" w:cs="Times New Roman"/>
          <w:spacing w:val="-2"/>
          <w:szCs w:val="24"/>
          <w:lang w:val="sq-AL"/>
        </w:rPr>
        <w:t>c</w:t>
      </w:r>
      <w:r w:rsidRPr="00A224A8">
        <w:rPr>
          <w:rFonts w:eastAsia="Times New Roman" w:cs="Times New Roman"/>
          <w:spacing w:val="-1"/>
          <w:szCs w:val="24"/>
          <w:lang w:val="sq-AL"/>
        </w:rPr>
        <w:t>a</w:t>
      </w:r>
      <w:r w:rsidRPr="00A224A8">
        <w:rPr>
          <w:rFonts w:eastAsia="Times New Roman" w:cs="Times New Roman"/>
          <w:szCs w:val="24"/>
          <w:lang w:val="sq-AL"/>
        </w:rPr>
        <w:t>kt</w:t>
      </w:r>
      <w:r w:rsidRPr="00A224A8">
        <w:rPr>
          <w:rFonts w:eastAsia="Times New Roman" w:cs="Times New Roman"/>
          <w:spacing w:val="3"/>
          <w:szCs w:val="24"/>
          <w:lang w:val="sq-AL"/>
        </w:rPr>
        <w:t>u</w:t>
      </w:r>
      <w:r w:rsidRPr="00A224A8">
        <w:rPr>
          <w:rFonts w:eastAsia="Times New Roman" w:cs="Times New Roman"/>
          <w:spacing w:val="-1"/>
          <w:szCs w:val="24"/>
          <w:lang w:val="sq-AL"/>
        </w:rPr>
        <w:t>a</w:t>
      </w:r>
      <w:r w:rsidRPr="00A224A8">
        <w:rPr>
          <w:rFonts w:eastAsia="Times New Roman" w:cs="Times New Roman"/>
          <w:szCs w:val="24"/>
          <w:lang w:val="sq-AL"/>
        </w:rPr>
        <w:t>r</w:t>
      </w:r>
      <w:r w:rsidR="009B30C3">
        <w:rPr>
          <w:rFonts w:eastAsia="Times New Roman" w:cs="Times New Roman"/>
          <w:szCs w:val="24"/>
          <w:lang w:val="sq-AL"/>
        </w:rPr>
        <w:t xml:space="preserve"> </w:t>
      </w:r>
      <w:r w:rsidRPr="00A224A8">
        <w:rPr>
          <w:szCs w:val="24"/>
          <w:lang w:val="sq-AL"/>
        </w:rPr>
        <w:t xml:space="preserve">në shtojcën nr. 3 bashkëlidhur këtij </w:t>
      </w:r>
      <w:r w:rsidR="00450049">
        <w:rPr>
          <w:szCs w:val="24"/>
          <w:lang w:val="sq-AL"/>
        </w:rPr>
        <w:t>u</w:t>
      </w:r>
      <w:r w:rsidRPr="00A224A8">
        <w:rPr>
          <w:szCs w:val="24"/>
          <w:lang w:val="sq-AL"/>
        </w:rPr>
        <w:t>dhëzimi.</w:t>
      </w:r>
    </w:p>
    <w:p w:rsidR="002444A8" w:rsidRPr="00A224A8" w:rsidRDefault="00CB2C29" w:rsidP="00CA6FC8">
      <w:pPr>
        <w:pStyle w:val="Paragrafi"/>
        <w:rPr>
          <w:lang w:val="sq-AL"/>
        </w:rPr>
      </w:pPr>
      <w:r>
        <w:rPr>
          <w:lang w:val="sq-AL"/>
        </w:rPr>
        <w:t>20.  Plotësimi i</w:t>
      </w:r>
      <w:r w:rsidR="002444A8" w:rsidRPr="00A224A8">
        <w:rPr>
          <w:lang w:val="sq-AL"/>
        </w:rPr>
        <w:t xml:space="preserve"> borderos</w:t>
      </w:r>
      <w:r>
        <w:rPr>
          <w:lang w:val="sq-AL"/>
        </w:rPr>
        <w:t xml:space="preserve">ë së pagave të bëhet sipas shtojcës nr. 4  bashkëlidhur </w:t>
      </w:r>
      <w:r w:rsidR="002444A8" w:rsidRPr="00A224A8">
        <w:rPr>
          <w:lang w:val="sq-AL"/>
        </w:rPr>
        <w:t>këtij</w:t>
      </w:r>
      <w:r w:rsidR="00450049">
        <w:rPr>
          <w:lang w:val="sq-AL"/>
        </w:rPr>
        <w:t xml:space="preserve"> u</w:t>
      </w:r>
      <w:r w:rsidR="002444A8" w:rsidRPr="00A224A8">
        <w:rPr>
          <w:lang w:val="sq-AL"/>
        </w:rPr>
        <w:t>dhëzimi.</w:t>
      </w:r>
    </w:p>
    <w:p w:rsidR="002444A8" w:rsidRPr="00A224A8" w:rsidRDefault="00AB0448" w:rsidP="002444A8">
      <w:pPr>
        <w:pStyle w:val="Paragrafi"/>
        <w:rPr>
          <w:lang w:val="sq-AL"/>
        </w:rPr>
      </w:pPr>
      <w:r>
        <w:rPr>
          <w:lang w:val="sq-AL"/>
        </w:rPr>
        <w:t>Fondi i v</w:t>
      </w:r>
      <w:r w:rsidR="002444A8" w:rsidRPr="00A224A8">
        <w:rPr>
          <w:lang w:val="sq-AL"/>
        </w:rPr>
        <w:t>eçantë</w:t>
      </w:r>
    </w:p>
    <w:p w:rsidR="002444A8" w:rsidRPr="00A224A8" w:rsidRDefault="002444A8" w:rsidP="00E3256F">
      <w:pPr>
        <w:pStyle w:val="Paragrafi"/>
        <w:rPr>
          <w:lang w:val="sq-AL"/>
        </w:rPr>
      </w:pPr>
      <w:r w:rsidRPr="00A224A8">
        <w:rPr>
          <w:lang w:val="sq-AL"/>
        </w:rPr>
        <w:t>21. Fondi i veçantë i njësive shpenzuese nuk është pjesë e fondit të pagave, pasi ky fond</w:t>
      </w:r>
      <w:r w:rsidR="002E442D">
        <w:rPr>
          <w:lang w:val="sq-AL"/>
        </w:rPr>
        <w:t xml:space="preserve"> </w:t>
      </w:r>
      <w:r w:rsidRPr="00A224A8">
        <w:rPr>
          <w:lang w:val="sq-AL"/>
        </w:rPr>
        <w:t>do të aloko</w:t>
      </w:r>
      <w:r w:rsidR="00AB0448">
        <w:rPr>
          <w:lang w:val="sq-AL"/>
        </w:rPr>
        <w:t>het dhe përdoret me miratim të m</w:t>
      </w:r>
      <w:r w:rsidRPr="00A224A8">
        <w:rPr>
          <w:lang w:val="sq-AL"/>
        </w:rPr>
        <w:t>inistrit të Financave.</w:t>
      </w:r>
    </w:p>
    <w:p w:rsidR="002444A8" w:rsidRPr="00A224A8" w:rsidRDefault="002444A8" w:rsidP="002444A8">
      <w:pPr>
        <w:pStyle w:val="Paragrafi"/>
        <w:rPr>
          <w:lang w:val="sq-AL"/>
        </w:rPr>
      </w:pPr>
      <w:r w:rsidRPr="00A224A8">
        <w:rPr>
          <w:lang w:val="sq-AL"/>
        </w:rPr>
        <w:t xml:space="preserve">22. Limiti maksimal i fondit të veçantë, i parashikuar për t’u përdorur për çdo njësi të qeverisjes  qendrore,  është  përcaktuar  në  tabelën  1,  bashkëlidhur  këtij  udhëzimi. Njësitë e qeverisjes qendrore njoftojnë të gjitha njësitë shpenzuese të varësisë për limitin maksimal të fondit të veçantë për t’u shpenzuar prej tyre. Përdorimi i fondit të veçantë bëhet në përputhje me kriteret e përcaktuara në vendimin e Këshillit të Ministrave nr. 929, datë 17.11.2010 </w:t>
      </w:r>
      <w:r w:rsidR="001E4FED">
        <w:rPr>
          <w:lang w:val="sq-AL"/>
        </w:rPr>
        <w:t>“</w:t>
      </w:r>
      <w:r w:rsidR="002E442D">
        <w:rPr>
          <w:lang w:val="sq-AL"/>
        </w:rPr>
        <w:t>Për krijimin dhe përdorimin e f</w:t>
      </w:r>
      <w:r w:rsidRPr="00A224A8">
        <w:rPr>
          <w:lang w:val="sq-AL"/>
        </w:rPr>
        <w:t>ondit të veçantë</w:t>
      </w:r>
      <w:r w:rsidR="001E4FED">
        <w:rPr>
          <w:lang w:val="sq-AL"/>
        </w:rPr>
        <w:t>”</w:t>
      </w:r>
      <w:r w:rsidRPr="00A224A8">
        <w:rPr>
          <w:lang w:val="sq-AL"/>
        </w:rPr>
        <w:t>,</w:t>
      </w:r>
      <w:r w:rsidR="00AB0448">
        <w:rPr>
          <w:lang w:val="sq-AL"/>
        </w:rPr>
        <w:t xml:space="preserve"> </w:t>
      </w:r>
      <w:r w:rsidRPr="00A224A8">
        <w:rPr>
          <w:lang w:val="sq-AL"/>
        </w:rPr>
        <w:t>i ndryshuar.</w:t>
      </w:r>
    </w:p>
    <w:p w:rsidR="002444A8" w:rsidRPr="00A224A8" w:rsidRDefault="00CB2C29" w:rsidP="002444A8">
      <w:pPr>
        <w:pStyle w:val="Paragrafi"/>
        <w:rPr>
          <w:lang w:val="sq-AL"/>
        </w:rPr>
      </w:pPr>
      <w:r>
        <w:rPr>
          <w:lang w:val="sq-AL"/>
        </w:rPr>
        <w:t>23.</w:t>
      </w:r>
      <w:r w:rsidR="002444A8" w:rsidRPr="00A224A8">
        <w:rPr>
          <w:lang w:val="sq-AL"/>
        </w:rPr>
        <w:t xml:space="preserve"> Kërkesat për përdorimin e fondit të veçantë, brenda limitit të njoftuar</w:t>
      </w:r>
      <w:r w:rsidR="002E442D">
        <w:rPr>
          <w:lang w:val="sq-AL"/>
        </w:rPr>
        <w:t>,</w:t>
      </w:r>
      <w:r w:rsidR="002444A8" w:rsidRPr="00A224A8">
        <w:rPr>
          <w:lang w:val="sq-AL"/>
        </w:rPr>
        <w:t xml:space="preserve"> do të paraqiten rast pas rasti nga njësitë e qeverisjes qendrore te nëpunësi i parë autorizues, i cili i shqyrton nëpërmjet strukturës përgjegjëse për buxhetin dhe propozon për miratim te </w:t>
      </w:r>
      <w:r w:rsidR="00F87F1C" w:rsidRPr="00A224A8">
        <w:rPr>
          <w:lang w:val="sq-AL"/>
        </w:rPr>
        <w:t xml:space="preserve">ministri </w:t>
      </w:r>
      <w:r w:rsidR="002444A8" w:rsidRPr="00A224A8">
        <w:rPr>
          <w:lang w:val="sq-AL"/>
        </w:rPr>
        <w:t>i Financave. Kjo kërkesë duhet të përmbajë edhe informacionin lidhur me shumën e përdorur nga fondi i veçantë deri në momentin e paraqitjes së kësaj kërkese.</w:t>
      </w:r>
    </w:p>
    <w:p w:rsidR="002444A8" w:rsidRPr="00A224A8" w:rsidRDefault="002444A8" w:rsidP="002444A8">
      <w:pPr>
        <w:pStyle w:val="Paragrafi"/>
        <w:rPr>
          <w:lang w:val="sq-AL"/>
        </w:rPr>
      </w:pPr>
      <w:r w:rsidRPr="00A224A8">
        <w:rPr>
          <w:lang w:val="sq-AL"/>
        </w:rPr>
        <w:t xml:space="preserve">24.  Në fondin limit të përcaktuar sipas pikës 22, nuk përfshihet fondi i veçantë i njësive të qeverisjes vendore, i Fondeve të Sigurimeve Shoqërore, i Fondit të Sigurimeve Shëndetësore, i </w:t>
      </w:r>
      <w:r w:rsidR="0003791C" w:rsidRPr="00A224A8">
        <w:rPr>
          <w:lang w:val="sq-AL"/>
        </w:rPr>
        <w:t xml:space="preserve">universiteteve </w:t>
      </w:r>
      <w:r w:rsidRPr="00A224A8">
        <w:rPr>
          <w:lang w:val="sq-AL"/>
        </w:rPr>
        <w:t>dhe</w:t>
      </w:r>
      <w:r w:rsidR="002E442D">
        <w:rPr>
          <w:lang w:val="sq-AL"/>
        </w:rPr>
        <w:t xml:space="preserve"> i</w:t>
      </w:r>
      <w:r w:rsidRPr="00A224A8">
        <w:rPr>
          <w:lang w:val="sq-AL"/>
        </w:rPr>
        <w:t xml:space="preserve"> Qendrës Kombëtare të Regjistrimit për Bashkitë dhe Komunat dhe</w:t>
      </w:r>
      <w:r w:rsidR="002E442D">
        <w:rPr>
          <w:lang w:val="sq-AL"/>
        </w:rPr>
        <w:t xml:space="preserve"> i</w:t>
      </w:r>
      <w:r w:rsidRPr="00A224A8">
        <w:rPr>
          <w:lang w:val="sq-AL"/>
        </w:rPr>
        <w:t xml:space="preserve"> Qendrës Kombëtare të Licencimit për </w:t>
      </w:r>
      <w:r w:rsidR="0003791C" w:rsidRPr="00A224A8">
        <w:rPr>
          <w:lang w:val="sq-AL"/>
        </w:rPr>
        <w:t xml:space="preserve">Bashkitë </w:t>
      </w:r>
      <w:r w:rsidR="00F87F1C" w:rsidRPr="00A224A8">
        <w:rPr>
          <w:lang w:val="sq-AL"/>
        </w:rPr>
        <w:t xml:space="preserve">dhe </w:t>
      </w:r>
      <w:r w:rsidR="0003791C" w:rsidRPr="00A224A8">
        <w:rPr>
          <w:lang w:val="sq-AL"/>
        </w:rPr>
        <w:t>Komunat</w:t>
      </w:r>
      <w:r w:rsidRPr="00A224A8">
        <w:rPr>
          <w:lang w:val="sq-AL"/>
        </w:rPr>
        <w:t>. Për këto institucione, kërkesa për përdorim nga fondi i veçantë me destinacion të përcaktuar në shkresë, paraqitet nga njësia shpenzuese në degën e Thesarit, duke respektuar kriteret e VK</w:t>
      </w:r>
      <w:r w:rsidR="002E442D">
        <w:rPr>
          <w:lang w:val="sq-AL"/>
        </w:rPr>
        <w:t>M-së nr. 929, datë 17.11.2010, të</w:t>
      </w:r>
      <w:r w:rsidRPr="00A224A8">
        <w:rPr>
          <w:lang w:val="sq-AL"/>
        </w:rPr>
        <w:t xml:space="preserve"> ndryshuar. Në rast të përdorimit, ai transferohet nga vetë njësitë nga artikulli 600 në artikujt 602 dhe 606, sipas natyrës së shpenzimit. Një kopje e kësaj kërkese paraqitet nga dega e Thesarit, në Drejtorinë e Përgjithshme të </w:t>
      </w:r>
      <w:r w:rsidR="00450049">
        <w:rPr>
          <w:lang w:val="sq-AL"/>
        </w:rPr>
        <w:t>b</w:t>
      </w:r>
      <w:r w:rsidRPr="00A224A8">
        <w:rPr>
          <w:lang w:val="sq-AL"/>
        </w:rPr>
        <w:t>uxhetit për t’u regjistruar në Sistemin Informatikë Financiar të Qeverisë.</w:t>
      </w:r>
    </w:p>
    <w:p w:rsidR="002444A8" w:rsidRPr="00A224A8" w:rsidRDefault="002444A8" w:rsidP="002444A8">
      <w:pPr>
        <w:pStyle w:val="Paragrafi"/>
        <w:rPr>
          <w:lang w:val="sq-AL"/>
        </w:rPr>
      </w:pPr>
      <w:r w:rsidRPr="00A224A8">
        <w:rPr>
          <w:lang w:val="sq-AL"/>
        </w:rPr>
        <w:t>Kontrolle financiare paraprake shtesë në procesin e menaxhimit të fondeve publike</w:t>
      </w:r>
    </w:p>
    <w:p w:rsidR="002444A8" w:rsidRPr="00A224A8" w:rsidRDefault="002444A8" w:rsidP="00450049">
      <w:pPr>
        <w:pStyle w:val="Paragrafi"/>
        <w:rPr>
          <w:lang w:val="sq-AL"/>
        </w:rPr>
      </w:pPr>
      <w:r w:rsidRPr="00A224A8">
        <w:rPr>
          <w:lang w:val="sq-AL"/>
        </w:rPr>
        <w:t xml:space="preserve">25. Me  </w:t>
      </w:r>
      <w:r w:rsidR="00CB2C29">
        <w:rPr>
          <w:lang w:val="sq-AL"/>
        </w:rPr>
        <w:t>qëllim</w:t>
      </w:r>
      <w:r w:rsidRPr="00A224A8">
        <w:rPr>
          <w:lang w:val="sq-AL"/>
        </w:rPr>
        <w:t xml:space="preserve"> menaxhimin  f</w:t>
      </w:r>
      <w:r w:rsidR="00CB2C29">
        <w:rPr>
          <w:lang w:val="sq-AL"/>
        </w:rPr>
        <w:t>inanciar eficient të fondeve publike dhe parandalimit</w:t>
      </w:r>
      <w:r w:rsidRPr="00A224A8">
        <w:rPr>
          <w:lang w:val="sq-AL"/>
        </w:rPr>
        <w:t xml:space="preserve"> të krijimit të detyrimeve të pa</w:t>
      </w:r>
      <w:r w:rsidR="00CB2C29">
        <w:rPr>
          <w:lang w:val="sq-AL"/>
        </w:rPr>
        <w:t>paguara në kohë, në nenin 10 të</w:t>
      </w:r>
      <w:r w:rsidRPr="00A224A8">
        <w:rPr>
          <w:lang w:val="sq-AL"/>
        </w:rPr>
        <w:t xml:space="preserve"> ligjit nr. 160/2014, datë</w:t>
      </w:r>
      <w:r w:rsidR="00450049">
        <w:rPr>
          <w:lang w:val="sq-AL"/>
        </w:rPr>
        <w:t xml:space="preserve"> </w:t>
      </w:r>
      <w:r w:rsidRPr="00A224A8">
        <w:rPr>
          <w:lang w:val="sq-AL"/>
        </w:rPr>
        <w:t xml:space="preserve">27.11.2014, </w:t>
      </w:r>
      <w:r w:rsidR="001E4FED">
        <w:rPr>
          <w:lang w:val="sq-AL"/>
        </w:rPr>
        <w:t>“</w:t>
      </w:r>
      <w:r w:rsidRPr="00A224A8">
        <w:rPr>
          <w:lang w:val="sq-AL"/>
        </w:rPr>
        <w:t xml:space="preserve">Për </w:t>
      </w:r>
      <w:r w:rsidR="00450049">
        <w:rPr>
          <w:lang w:val="sq-AL"/>
        </w:rPr>
        <w:t>b</w:t>
      </w:r>
      <w:r w:rsidRPr="00A224A8">
        <w:rPr>
          <w:lang w:val="sq-AL"/>
        </w:rPr>
        <w:t>uxhetin e vitit 2015</w:t>
      </w:r>
      <w:r w:rsidR="001E4FED">
        <w:rPr>
          <w:lang w:val="sq-AL"/>
        </w:rPr>
        <w:t>”</w:t>
      </w:r>
      <w:r w:rsidRPr="00A224A8">
        <w:rPr>
          <w:lang w:val="sq-AL"/>
        </w:rPr>
        <w:t>, janë miratuar tavanet buxhetore për çdo</w:t>
      </w:r>
      <w:r w:rsidR="00450049">
        <w:rPr>
          <w:lang w:val="sq-AL"/>
        </w:rPr>
        <w:t xml:space="preserve"> </w:t>
      </w:r>
      <w:r w:rsidRPr="00A224A8">
        <w:rPr>
          <w:lang w:val="sq-AL"/>
        </w:rPr>
        <w:t>program ,të ndara për shpenzime ko</w:t>
      </w:r>
      <w:r w:rsidR="00450049">
        <w:rPr>
          <w:lang w:val="sq-AL"/>
        </w:rPr>
        <w:t>r</w:t>
      </w:r>
      <w:r w:rsidRPr="00A224A8">
        <w:rPr>
          <w:lang w:val="sq-AL"/>
        </w:rPr>
        <w:t>rente dhe shpenzime kapitale për vitet 2016 dhe</w:t>
      </w:r>
      <w:r w:rsidR="00AB0448">
        <w:rPr>
          <w:lang w:val="sq-AL"/>
        </w:rPr>
        <w:t xml:space="preserve"> </w:t>
      </w:r>
      <w:r w:rsidRPr="00A224A8">
        <w:rPr>
          <w:lang w:val="sq-AL"/>
        </w:rPr>
        <w:t>2017.</w:t>
      </w:r>
    </w:p>
    <w:p w:rsidR="002444A8" w:rsidRPr="00A224A8" w:rsidRDefault="002444A8" w:rsidP="002444A8">
      <w:pPr>
        <w:pStyle w:val="Paragrafi"/>
        <w:rPr>
          <w:lang w:val="sq-AL"/>
        </w:rPr>
      </w:pPr>
      <w:r w:rsidRPr="00A224A8">
        <w:rPr>
          <w:lang w:val="sq-AL"/>
        </w:rPr>
        <w:t xml:space="preserve">26. Me </w:t>
      </w:r>
      <w:r w:rsidR="00450049">
        <w:rPr>
          <w:lang w:val="sq-AL"/>
        </w:rPr>
        <w:t>v</w:t>
      </w:r>
      <w:r w:rsidR="00AB0448">
        <w:rPr>
          <w:lang w:val="sq-AL"/>
        </w:rPr>
        <w:t>endimin nr. 110</w:t>
      </w:r>
      <w:r w:rsidRPr="00A224A8">
        <w:rPr>
          <w:lang w:val="sq-AL"/>
        </w:rPr>
        <w:t>,</w:t>
      </w:r>
      <w:r w:rsidR="00AB0448">
        <w:rPr>
          <w:lang w:val="sq-AL"/>
        </w:rPr>
        <w:t xml:space="preserve"> </w:t>
      </w:r>
      <w:r w:rsidRPr="00A224A8">
        <w:rPr>
          <w:lang w:val="sq-AL"/>
        </w:rPr>
        <w:t>datë 27.2.2014</w:t>
      </w:r>
      <w:r w:rsidR="00450049">
        <w:rPr>
          <w:lang w:val="sq-AL"/>
        </w:rPr>
        <w:t>,</w:t>
      </w:r>
      <w:r w:rsidRPr="00A224A8">
        <w:rPr>
          <w:lang w:val="sq-AL"/>
        </w:rPr>
        <w:t xml:space="preserve"> të Këshillit të Ministrave janë përcaktuar kufijtë për limitet e angazhimeve shumëvjeçare. Për zbatimin e këtyre rregullave çdo </w:t>
      </w:r>
      <w:r w:rsidR="00450049" w:rsidRPr="00A224A8">
        <w:rPr>
          <w:lang w:val="sq-AL"/>
        </w:rPr>
        <w:t>ministri/institucion qendror</w:t>
      </w:r>
      <w:r w:rsidRPr="00A224A8">
        <w:rPr>
          <w:lang w:val="sq-AL"/>
        </w:rPr>
        <w:t xml:space="preserve">, gjatë detajimit të buxhetit vjetor, detajon edhe tavanet </w:t>
      </w:r>
      <w:r w:rsidR="00450049" w:rsidRPr="00A224A8">
        <w:rPr>
          <w:lang w:val="sq-AL"/>
        </w:rPr>
        <w:t>për</w:t>
      </w:r>
      <w:r w:rsidRPr="00A224A8">
        <w:rPr>
          <w:lang w:val="sq-AL"/>
        </w:rPr>
        <w:t xml:space="preserve"> limitet e angazhimit për institucionet e varësisë. Ndërsa detajimi i buxhetit 2015 bëhet pjesë e Sistemit Informatik të Financiar të Qeverisë, limitet e angazhimit për vitet 2016 dhe 2017, depozitohen në degët e thesareve të rretheve, në një pasqyrë të veçantë jashtë Sistemit </w:t>
      </w:r>
      <w:r w:rsidR="00450049" w:rsidRPr="00A224A8">
        <w:rPr>
          <w:lang w:val="sq-AL"/>
        </w:rPr>
        <w:t xml:space="preserve">Informatikë </w:t>
      </w:r>
      <w:r w:rsidRPr="00A224A8">
        <w:rPr>
          <w:lang w:val="sq-AL"/>
        </w:rPr>
        <w:t>Financiar të Qeverisë, deri në momentin që sistemi do të zgjerohet duke përfshirë edhe këto vite. Për vitin 2018, limiti i angazhimit depozitohet me miratimin nga Këshilli i Ministrave të tavaneve përgatitore 2016-2018.</w:t>
      </w:r>
    </w:p>
    <w:p w:rsidR="002444A8" w:rsidRPr="00A224A8" w:rsidRDefault="002444A8" w:rsidP="002444A8">
      <w:pPr>
        <w:pStyle w:val="Paragrafi"/>
        <w:rPr>
          <w:lang w:val="sq-AL"/>
        </w:rPr>
      </w:pPr>
      <w:r w:rsidRPr="00A224A8">
        <w:rPr>
          <w:lang w:val="sq-AL"/>
        </w:rPr>
        <w:t>27. Kontrolli mbi limitet e angazhimit përfshin këtë procedurë:</w:t>
      </w:r>
    </w:p>
    <w:p w:rsidR="002444A8" w:rsidRPr="00A224A8" w:rsidRDefault="004D5E33" w:rsidP="004D5E33">
      <w:pPr>
        <w:pStyle w:val="Paragrafi"/>
        <w:rPr>
          <w:lang w:val="sq-AL"/>
        </w:rPr>
      </w:pPr>
      <w:r w:rsidRPr="00A224A8">
        <w:rPr>
          <w:lang w:val="sq-AL"/>
        </w:rPr>
        <w:t xml:space="preserve">- </w:t>
      </w:r>
      <w:r w:rsidR="002444A8" w:rsidRPr="00A224A8">
        <w:rPr>
          <w:lang w:val="sq-AL"/>
        </w:rPr>
        <w:t>Çdo njësi e qeverisjes qendrore dhe vendore depoziton regjistrin e prokurimeve publike zy</w:t>
      </w:r>
      <w:r w:rsidR="002E442D">
        <w:rPr>
          <w:lang w:val="sq-AL"/>
        </w:rPr>
        <w:t>rtarisht dhe elektronikisht në d</w:t>
      </w:r>
      <w:r w:rsidR="002444A8" w:rsidRPr="00A224A8">
        <w:rPr>
          <w:lang w:val="sq-AL"/>
        </w:rPr>
        <w:t>egën e Thesarit në fillim të çdo vitibuxhetor, si dhe çdo ndryshim të tij gjatë vitit, përpara fillimit të procedurës së prokurimit. Në çdo rast, shuma totale e prokurimeve duhet të jetë e barabartë ose më e vogël se fondet e miratuara për vitin buxhetor.</w:t>
      </w:r>
    </w:p>
    <w:p w:rsidR="002444A8" w:rsidRPr="00A224A8" w:rsidRDefault="004D5E33" w:rsidP="002444A8">
      <w:pPr>
        <w:pStyle w:val="Paragrafi"/>
        <w:rPr>
          <w:lang w:val="sq-AL"/>
        </w:rPr>
      </w:pPr>
      <w:r w:rsidRPr="00A224A8">
        <w:rPr>
          <w:lang w:val="sq-AL"/>
        </w:rPr>
        <w:t xml:space="preserve">- </w:t>
      </w:r>
      <w:r w:rsidR="00CB2C29">
        <w:rPr>
          <w:lang w:val="sq-AL"/>
        </w:rPr>
        <w:t>Në rast se parashikohen</w:t>
      </w:r>
      <w:r w:rsidR="002444A8" w:rsidRPr="00A224A8">
        <w:rPr>
          <w:lang w:val="sq-AL"/>
        </w:rPr>
        <w:t xml:space="preserve"> prokurim</w:t>
      </w:r>
      <w:r w:rsidR="00CB2C29">
        <w:rPr>
          <w:lang w:val="sq-AL"/>
        </w:rPr>
        <w:t>e për kontrata  shumëvjeçare, ato</w:t>
      </w:r>
      <w:r w:rsidR="002444A8" w:rsidRPr="00A224A8">
        <w:rPr>
          <w:lang w:val="sq-AL"/>
        </w:rPr>
        <w:t xml:space="preserve"> duhet të paraqiten në regjistër, duke specifikuar veçmas fondin e nevojshëm për vitin buxhetor  201</w:t>
      </w:r>
      <w:r w:rsidR="00CB2C29">
        <w:rPr>
          <w:lang w:val="sq-AL"/>
        </w:rPr>
        <w:t>5 dhe fondet e parashikuara për secilin</w:t>
      </w:r>
      <w:r w:rsidR="002444A8" w:rsidRPr="00A224A8">
        <w:rPr>
          <w:lang w:val="sq-AL"/>
        </w:rPr>
        <w:t xml:space="preserve"> vit buxhetor,</w:t>
      </w:r>
      <w:r w:rsidR="00CB2C29">
        <w:rPr>
          <w:lang w:val="sq-AL"/>
        </w:rPr>
        <w:t xml:space="preserve"> deri</w:t>
      </w:r>
      <w:r w:rsidR="002444A8" w:rsidRPr="00A224A8">
        <w:rPr>
          <w:lang w:val="sq-AL"/>
        </w:rPr>
        <w:t xml:space="preserve"> në p</w:t>
      </w:r>
      <w:r w:rsidR="00CB2C29">
        <w:rPr>
          <w:lang w:val="sq-AL"/>
        </w:rPr>
        <w:t xml:space="preserve">lotësimin e shërbimeve / punimeve </w:t>
      </w:r>
      <w:r w:rsidR="002444A8" w:rsidRPr="00A224A8">
        <w:rPr>
          <w:lang w:val="sq-AL"/>
        </w:rPr>
        <w:t>të plani</w:t>
      </w:r>
      <w:r w:rsidR="00CB2C29">
        <w:rPr>
          <w:lang w:val="sq-AL"/>
        </w:rPr>
        <w:t>-</w:t>
      </w:r>
      <w:r w:rsidR="002444A8" w:rsidRPr="00A224A8">
        <w:rPr>
          <w:lang w:val="sq-AL"/>
        </w:rPr>
        <w:t>fikuara.</w:t>
      </w:r>
    </w:p>
    <w:p w:rsidR="002444A8" w:rsidRPr="00A224A8" w:rsidRDefault="004D5E33" w:rsidP="002444A8">
      <w:pPr>
        <w:pStyle w:val="Paragrafi"/>
        <w:rPr>
          <w:lang w:val="sq-AL"/>
        </w:rPr>
      </w:pPr>
      <w:r w:rsidRPr="00A224A8">
        <w:rPr>
          <w:lang w:val="sq-AL"/>
        </w:rPr>
        <w:t xml:space="preserve">- </w:t>
      </w:r>
      <w:r w:rsidR="002444A8" w:rsidRPr="00A224A8">
        <w:rPr>
          <w:lang w:val="sq-AL"/>
        </w:rPr>
        <w:t>Dega e Thesarit kryen kontrollin e totalit të fondeve të paraqitura në regjistrin e prokurimeve me totalin e fondeve të miratuara në buxhetin e njësisë, dhe vetëm pasi vuloset nga Thesari urdhr</w:t>
      </w:r>
      <w:r w:rsidR="00CB2C29">
        <w:rPr>
          <w:lang w:val="sq-AL"/>
        </w:rPr>
        <w:t>i i prokurimit, njësia mund</w:t>
      </w:r>
      <w:r w:rsidR="002444A8" w:rsidRPr="00A224A8">
        <w:rPr>
          <w:lang w:val="sq-AL"/>
        </w:rPr>
        <w:t xml:space="preserve"> të fillojë procesin e prokurimit në Agjencinë e Prokurimeve Publike.</w:t>
      </w:r>
    </w:p>
    <w:p w:rsidR="002444A8" w:rsidRPr="00A224A8" w:rsidRDefault="004D5E33" w:rsidP="002444A8">
      <w:pPr>
        <w:pStyle w:val="Paragrafi"/>
        <w:rPr>
          <w:lang w:val="sq-AL"/>
        </w:rPr>
      </w:pPr>
      <w:r w:rsidRPr="00A224A8">
        <w:rPr>
          <w:lang w:val="sq-AL"/>
        </w:rPr>
        <w:t xml:space="preserve">- </w:t>
      </w:r>
      <w:r w:rsidR="002444A8" w:rsidRPr="00A224A8">
        <w:rPr>
          <w:lang w:val="sq-AL"/>
        </w:rPr>
        <w:t>Institucionet buxhetore, të cilat operojnë direkt në SIFQ, regjistrojnë në sistem çdo vlerë prokurimi të përcaktuar në planin e miratuar të prokurimeve të institucionit dhe pasi marrin numrin unik të regjistrimit në SIFQ dhe vulën e Thesarit, procedojnë me dërgimin në Agjencinë e Prokurimeve Publike.</w:t>
      </w:r>
    </w:p>
    <w:p w:rsidR="002444A8" w:rsidRPr="00A224A8" w:rsidRDefault="004D5E33" w:rsidP="002444A8">
      <w:pPr>
        <w:pStyle w:val="Paragrafi"/>
        <w:rPr>
          <w:lang w:val="sq-AL"/>
        </w:rPr>
      </w:pPr>
      <w:r w:rsidRPr="00A224A8">
        <w:rPr>
          <w:lang w:val="sq-AL"/>
        </w:rPr>
        <w:t xml:space="preserve">- </w:t>
      </w:r>
      <w:r w:rsidR="002444A8" w:rsidRPr="00A224A8">
        <w:rPr>
          <w:lang w:val="sq-AL"/>
        </w:rPr>
        <w:t>Të gjithë urdhrat e prokurimit që nxirren gjatë vitit për mallrat, shërbimet dhe investimet duhet të paraqiten në degën e Thesarit, së bashku me ftesën për prokurim, të cilat duhet: i) t’i përmbahen listës së prokurimeve të dorëzuar në Thesar</w:t>
      </w:r>
      <w:r w:rsidR="00755FBF">
        <w:rPr>
          <w:lang w:val="sq-AL"/>
        </w:rPr>
        <w:t>;</w:t>
      </w:r>
      <w:r w:rsidR="002444A8" w:rsidRPr="00A224A8">
        <w:rPr>
          <w:lang w:val="sq-AL"/>
        </w:rPr>
        <w:t xml:space="preserve"> ii) të kontrollohen për përputhshmëri me regjistrin e prokurimeve dhe të vulosen nga dega e Thesarit, përpara procedimit, sipas rregullave të prokurimit publik.</w:t>
      </w:r>
    </w:p>
    <w:p w:rsidR="002444A8" w:rsidRPr="00A224A8" w:rsidRDefault="004D5E33" w:rsidP="002444A8">
      <w:pPr>
        <w:pStyle w:val="Paragrafi"/>
        <w:rPr>
          <w:lang w:val="sq-AL"/>
        </w:rPr>
      </w:pPr>
      <w:r w:rsidRPr="00A224A8">
        <w:rPr>
          <w:lang w:val="sq-AL"/>
        </w:rPr>
        <w:t xml:space="preserve">- </w:t>
      </w:r>
      <w:r w:rsidR="0094295B">
        <w:rPr>
          <w:lang w:val="sq-AL"/>
        </w:rPr>
        <w:t>Dega e  Thesarit</w:t>
      </w:r>
      <w:r w:rsidR="002444A8" w:rsidRPr="00A224A8">
        <w:rPr>
          <w:lang w:val="sq-AL"/>
        </w:rPr>
        <w:t xml:space="preserve"> in</w:t>
      </w:r>
      <w:r w:rsidR="00CB2C29">
        <w:rPr>
          <w:lang w:val="sq-AL"/>
        </w:rPr>
        <w:t>formon strukturën  përgjegjëse të buxhetit në Ministrinë</w:t>
      </w:r>
      <w:r w:rsidR="002444A8" w:rsidRPr="00A224A8">
        <w:rPr>
          <w:lang w:val="sq-AL"/>
        </w:rPr>
        <w:t xml:space="preserve"> e Financave, një herë në muaj, brenda 10 ditëve të para të muajit pasardhës, mbi urdhrat e prokurimit të miratuara prej saj, sipas strukturës buxhetore.</w:t>
      </w:r>
    </w:p>
    <w:p w:rsidR="002444A8" w:rsidRPr="00A224A8" w:rsidRDefault="004D5E33" w:rsidP="002444A8">
      <w:pPr>
        <w:pStyle w:val="Paragrafi"/>
        <w:rPr>
          <w:lang w:val="sq-AL"/>
        </w:rPr>
      </w:pPr>
      <w:r w:rsidRPr="00A224A8">
        <w:rPr>
          <w:lang w:val="sq-AL"/>
        </w:rPr>
        <w:t xml:space="preserve">- </w:t>
      </w:r>
      <w:r w:rsidR="002444A8" w:rsidRPr="00A224A8">
        <w:rPr>
          <w:lang w:val="sq-AL"/>
        </w:rPr>
        <w:t>Nëse në degën e Thesarit paraqitet një urdhër prokurimi i pambuluar me fonde buxhetore, atëherë dega e Thesarit refuzon me shkrim dokumentin e paraqitur dhe për këtë njofton Agjencinë e Prokurimit Publik. Në asnjë rast, APP-ja nuk fillon procedurën zyrtare të prokurimit, pa pasur më parë një miratim të degës përkatëse të Thesarit.</w:t>
      </w:r>
    </w:p>
    <w:p w:rsidR="002444A8" w:rsidRPr="00A224A8" w:rsidRDefault="002444A8" w:rsidP="002444A8">
      <w:pPr>
        <w:pStyle w:val="Paragrafi"/>
        <w:rPr>
          <w:lang w:val="sq-AL"/>
        </w:rPr>
      </w:pPr>
      <w:r w:rsidRPr="00A224A8">
        <w:rPr>
          <w:lang w:val="sq-AL"/>
        </w:rPr>
        <w:t xml:space="preserve">28.  Kontratat e lidhura nga njësitë e qeverisjes qendrore dhe vendore duhet të paraqiten dhe të procedohen në degën e Thesarit të rrethit sipas kërkesave të udhëzimit standard të zbatimit të buxhetit. Në rast vonese, dega e Thesarit procedon me regjistrimin në SIFQ dhe njofton menjëherë </w:t>
      </w:r>
      <w:r w:rsidR="00755FBF" w:rsidRPr="00A224A8">
        <w:rPr>
          <w:lang w:val="sq-AL"/>
        </w:rPr>
        <w:t xml:space="preserve">nëpunësin e parë autorizues, i </w:t>
      </w:r>
      <w:r w:rsidRPr="00A224A8">
        <w:rPr>
          <w:lang w:val="sq-AL"/>
        </w:rPr>
        <w:t>cili ndërmerr masa administrative ose inspektim financiar sipas kuadrit ligjor në fuqi. Në të njëjtën mënyrë veprohet edhe për paraqitjen me vonesë në degën e Thesarit të dokumenteve që vërtetojnë shpenzimin e kryer.</w:t>
      </w:r>
    </w:p>
    <w:p w:rsidR="002444A8" w:rsidRPr="00A224A8" w:rsidRDefault="002444A8" w:rsidP="004D5E33">
      <w:pPr>
        <w:pStyle w:val="Paragrafi"/>
        <w:rPr>
          <w:lang w:val="sq-AL"/>
        </w:rPr>
      </w:pPr>
      <w:r w:rsidRPr="00A224A8">
        <w:rPr>
          <w:lang w:val="sq-AL"/>
        </w:rPr>
        <w:t>29.  Ministria e Financave zhvillon sondazhe çdo tre muaj te ministritë kryesore, nëse ka detyrime financiare të krijuara rishtas dhe të papaguara në kohë, për të përcaktuar pagesat e reja të kërkueshme që rrjedhin nga faturat ose pretendimet e marra pas datës</w:t>
      </w:r>
      <w:r w:rsidR="008349DC">
        <w:rPr>
          <w:lang w:val="sq-AL"/>
        </w:rPr>
        <w:t xml:space="preserve"> 1 </w:t>
      </w:r>
      <w:r w:rsidRPr="00A224A8">
        <w:rPr>
          <w:lang w:val="sq-AL"/>
        </w:rPr>
        <w:t>janar 2015 dhe kryen një analizë, duke përcaktuar përgjegjësinë dhe vendosur masa administrative sipas kuadrit ligjor në fuqi.</w:t>
      </w:r>
    </w:p>
    <w:p w:rsidR="002444A8" w:rsidRPr="00A224A8" w:rsidRDefault="002444A8" w:rsidP="004D5E33">
      <w:pPr>
        <w:pStyle w:val="Paragrafi"/>
        <w:rPr>
          <w:lang w:val="sq-AL"/>
        </w:rPr>
      </w:pPr>
      <w:r w:rsidRPr="00A224A8">
        <w:rPr>
          <w:lang w:val="sq-AL"/>
        </w:rPr>
        <w:t>30. Rregullat dhe procedurat m t</w:t>
      </w:r>
      <w:r w:rsidR="0003791C">
        <w:rPr>
          <w:lang w:val="sq-AL"/>
        </w:rPr>
        <w:t>ë</w:t>
      </w:r>
      <w:r w:rsidRPr="00A224A8">
        <w:rPr>
          <w:lang w:val="sq-AL"/>
        </w:rPr>
        <w:t xml:space="preserve"> detajuara për regjistrimin dhe raportimin e limiteve </w:t>
      </w:r>
      <w:r w:rsidR="004D5E33" w:rsidRPr="00A224A8">
        <w:rPr>
          <w:lang w:val="sq-AL"/>
        </w:rPr>
        <w:t>t</w:t>
      </w:r>
      <w:r w:rsidR="00755FBF">
        <w:rPr>
          <w:lang w:val="sq-AL"/>
        </w:rPr>
        <w:t>ë</w:t>
      </w:r>
      <w:r w:rsidR="004D5E33" w:rsidRPr="00A224A8">
        <w:rPr>
          <w:lang w:val="sq-AL"/>
        </w:rPr>
        <w:t xml:space="preserve"> </w:t>
      </w:r>
      <w:r w:rsidRPr="00A224A8">
        <w:rPr>
          <w:lang w:val="sq-AL"/>
        </w:rPr>
        <w:t xml:space="preserve">angazhimit përcaktohen me </w:t>
      </w:r>
      <w:r w:rsidR="00755FBF">
        <w:rPr>
          <w:lang w:val="sq-AL"/>
        </w:rPr>
        <w:t>u</w:t>
      </w:r>
      <w:r w:rsidRPr="00A224A8">
        <w:rPr>
          <w:lang w:val="sq-AL"/>
        </w:rPr>
        <w:t>dhëzimit të veçantë.</w:t>
      </w:r>
    </w:p>
    <w:p w:rsidR="002444A8" w:rsidRPr="00A224A8" w:rsidRDefault="002444A8" w:rsidP="002444A8">
      <w:pPr>
        <w:pStyle w:val="Paragrafi"/>
        <w:rPr>
          <w:lang w:val="sq-AL"/>
        </w:rPr>
      </w:pPr>
      <w:r w:rsidRPr="00A224A8">
        <w:rPr>
          <w:lang w:val="sq-AL"/>
        </w:rPr>
        <w:t>Menaxhimi i likuiditetit</w:t>
      </w:r>
    </w:p>
    <w:p w:rsidR="002444A8" w:rsidRPr="00A224A8" w:rsidRDefault="002444A8" w:rsidP="00EC294F">
      <w:pPr>
        <w:pStyle w:val="Paragrafi"/>
        <w:rPr>
          <w:lang w:val="sq-AL"/>
        </w:rPr>
      </w:pPr>
      <w:r w:rsidRPr="00A224A8">
        <w:rPr>
          <w:lang w:val="sq-AL"/>
        </w:rPr>
        <w:t>31.  Njësia e qeverisjes</w:t>
      </w:r>
      <w:r w:rsidR="008349DC">
        <w:rPr>
          <w:lang w:val="sq-AL"/>
        </w:rPr>
        <w:t xml:space="preserve"> së përgjithshme paraqet urdhër</w:t>
      </w:r>
      <w:r w:rsidRPr="00A224A8">
        <w:rPr>
          <w:lang w:val="sq-AL"/>
        </w:rPr>
        <w:t>shpenzimin, duke përcaktuar qartë</w:t>
      </w:r>
      <w:r w:rsidR="00755FBF">
        <w:rPr>
          <w:lang w:val="sq-AL"/>
        </w:rPr>
        <w:t xml:space="preserve"> </w:t>
      </w:r>
      <w:r w:rsidRPr="00A224A8">
        <w:rPr>
          <w:lang w:val="sq-AL"/>
        </w:rPr>
        <w:t>datën e pagesës së faturës sipas kontratës.</w:t>
      </w:r>
    </w:p>
    <w:p w:rsidR="002444A8" w:rsidRPr="00CB2C29" w:rsidRDefault="002444A8" w:rsidP="00EC294F">
      <w:pPr>
        <w:pStyle w:val="Paragrafi"/>
        <w:rPr>
          <w:spacing w:val="-4"/>
          <w:lang w:val="sq-AL"/>
        </w:rPr>
      </w:pPr>
      <w:r w:rsidRPr="00CB2C29">
        <w:rPr>
          <w:spacing w:val="-4"/>
          <w:lang w:val="sq-AL"/>
        </w:rPr>
        <w:t>Në SIFQ regjistrohet data e fatur</w:t>
      </w:r>
      <w:r w:rsidR="008349DC" w:rsidRPr="00CB2C29">
        <w:rPr>
          <w:spacing w:val="-4"/>
          <w:lang w:val="sq-AL"/>
        </w:rPr>
        <w:t>ës së furnitorit, data e urdhër</w:t>
      </w:r>
      <w:r w:rsidRPr="00CB2C29">
        <w:rPr>
          <w:spacing w:val="-4"/>
          <w:lang w:val="sq-AL"/>
        </w:rPr>
        <w:t>shpenzimit të përgatitur</w:t>
      </w:r>
      <w:r w:rsidR="008349DC" w:rsidRPr="00CB2C29">
        <w:rPr>
          <w:spacing w:val="-4"/>
          <w:lang w:val="sq-AL"/>
        </w:rPr>
        <w:t xml:space="preserve"> </w:t>
      </w:r>
      <w:r w:rsidRPr="00CB2C29">
        <w:rPr>
          <w:rFonts w:eastAsia="Times New Roman" w:cs="Times New Roman"/>
          <w:spacing w:val="-4"/>
          <w:szCs w:val="24"/>
          <w:lang w:val="sq-AL"/>
        </w:rPr>
        <w:t>dhe</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paraqitur</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në</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Thesar</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nga</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njësia</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e</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qeverisjes</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së</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përgjithshme,</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data</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e</w:t>
      </w:r>
      <w:r w:rsidR="008349DC" w:rsidRPr="00CB2C29">
        <w:rPr>
          <w:rFonts w:eastAsia="Times New Roman" w:cs="Times New Roman"/>
          <w:spacing w:val="-4"/>
          <w:szCs w:val="24"/>
          <w:lang w:val="sq-AL"/>
        </w:rPr>
        <w:t xml:space="preserve"> </w:t>
      </w:r>
      <w:r w:rsidRPr="00CB2C29">
        <w:rPr>
          <w:rFonts w:eastAsia="Times New Roman" w:cs="Times New Roman"/>
          <w:spacing w:val="-4"/>
          <w:szCs w:val="24"/>
          <w:lang w:val="sq-AL"/>
        </w:rPr>
        <w:t>regjistrimit</w:t>
      </w:r>
      <w:r w:rsidR="008349DC" w:rsidRPr="00CB2C29">
        <w:rPr>
          <w:rFonts w:eastAsia="Times New Roman" w:cs="Times New Roman"/>
          <w:spacing w:val="-4"/>
          <w:szCs w:val="24"/>
          <w:lang w:val="sq-AL"/>
        </w:rPr>
        <w:t xml:space="preserve"> </w:t>
      </w:r>
      <w:r w:rsidR="00EC294F" w:rsidRPr="00CB2C29">
        <w:rPr>
          <w:rFonts w:eastAsia="Times New Roman" w:cs="Times New Roman"/>
          <w:spacing w:val="-4"/>
          <w:szCs w:val="24"/>
          <w:lang w:val="sq-AL"/>
        </w:rPr>
        <w:t>të</w:t>
      </w:r>
      <w:r w:rsidR="008349DC" w:rsidRPr="00CB2C29">
        <w:rPr>
          <w:rFonts w:eastAsia="Times New Roman" w:cs="Times New Roman"/>
          <w:spacing w:val="-4"/>
          <w:szCs w:val="24"/>
          <w:lang w:val="sq-AL"/>
        </w:rPr>
        <w:t xml:space="preserve"> </w:t>
      </w:r>
      <w:r w:rsidR="008349DC" w:rsidRPr="00CB2C29">
        <w:rPr>
          <w:spacing w:val="-4"/>
          <w:lang w:val="sq-AL"/>
        </w:rPr>
        <w:t>urdhër</w:t>
      </w:r>
      <w:r w:rsidRPr="00CB2C29">
        <w:rPr>
          <w:spacing w:val="-4"/>
          <w:lang w:val="sq-AL"/>
        </w:rPr>
        <w:t>shpenzimit në SIFQ, si dhe data në të cilën duhet të kryhet pagesa për faturën respektive, e cila duhet të jetë në përputhje me kushtet e kontratës. Ky rregull zbatohet edhe nga institucionet buxhetore që kanë akses të drejtpërdrejtë në SIFQ.</w:t>
      </w:r>
    </w:p>
    <w:p w:rsidR="002444A8" w:rsidRPr="00A224A8" w:rsidRDefault="002444A8" w:rsidP="002444A8">
      <w:pPr>
        <w:pStyle w:val="Paragrafi"/>
        <w:rPr>
          <w:lang w:val="sq-AL"/>
        </w:rPr>
      </w:pPr>
      <w:r w:rsidRPr="00A224A8">
        <w:rPr>
          <w:lang w:val="sq-AL"/>
        </w:rPr>
        <w:t>Transaksionet në valutë të huaj</w:t>
      </w:r>
    </w:p>
    <w:p w:rsidR="002444A8" w:rsidRPr="00A224A8" w:rsidRDefault="002444A8" w:rsidP="002444A8">
      <w:pPr>
        <w:pStyle w:val="Paragrafi"/>
        <w:rPr>
          <w:lang w:val="sq-AL"/>
        </w:rPr>
      </w:pPr>
      <w:r w:rsidRPr="00A224A8">
        <w:rPr>
          <w:lang w:val="sq-AL"/>
        </w:rPr>
        <w:t xml:space="preserve">32. Gjatë procesit të menaxhimit të shpenzimeve të projekteve me financim të huaj, që administrohen me skemë të pjesshme Thesari, transfertat nga llogaritë speciale në Bankën e Shqipërisë në llogaritë bankare të projekteve me financim të huaj, </w:t>
      </w:r>
      <w:r w:rsidR="00BC69FF">
        <w:rPr>
          <w:lang w:val="sq-AL"/>
        </w:rPr>
        <w:t xml:space="preserve">kryhen në monedhën  shqiptare nga struktura qendrore përgjegjëse për Thesarin, </w:t>
      </w:r>
      <w:r w:rsidRPr="00A224A8">
        <w:rPr>
          <w:lang w:val="sq-AL"/>
        </w:rPr>
        <w:t xml:space="preserve">përveç kontratave të lidhura në valutë të huaj, sipas paragrafit 145 të udhëzimit të </w:t>
      </w:r>
      <w:r w:rsidR="00755FBF" w:rsidRPr="00A224A8">
        <w:rPr>
          <w:lang w:val="sq-AL"/>
        </w:rPr>
        <w:t>mini</w:t>
      </w:r>
      <w:r w:rsidR="00755FBF">
        <w:rPr>
          <w:lang w:val="sq-AL"/>
        </w:rPr>
        <w:t>strit të Financave nr. 2, datë 6.</w:t>
      </w:r>
      <w:r w:rsidRPr="00A224A8">
        <w:rPr>
          <w:lang w:val="sq-AL"/>
        </w:rPr>
        <w:t>2.2012.</w:t>
      </w:r>
    </w:p>
    <w:p w:rsidR="002444A8" w:rsidRPr="00A224A8" w:rsidRDefault="002444A8" w:rsidP="002444A8">
      <w:pPr>
        <w:pStyle w:val="Paragrafi"/>
        <w:rPr>
          <w:lang w:val="sq-AL"/>
        </w:rPr>
      </w:pPr>
      <w:r w:rsidRPr="00A224A8">
        <w:rPr>
          <w:lang w:val="sq-AL"/>
        </w:rPr>
        <w:t>Llogaritë speciale</w:t>
      </w:r>
    </w:p>
    <w:p w:rsidR="002444A8" w:rsidRPr="00A224A8" w:rsidRDefault="002444A8" w:rsidP="002444A8">
      <w:pPr>
        <w:pStyle w:val="Paragrafi"/>
        <w:rPr>
          <w:lang w:val="sq-AL"/>
        </w:rPr>
      </w:pPr>
      <w:r w:rsidRPr="00A224A8">
        <w:rPr>
          <w:lang w:val="sq-AL"/>
        </w:rPr>
        <w:t>Llogaria speciale e të përndjekurve politikë</w:t>
      </w:r>
    </w:p>
    <w:p w:rsidR="002444A8" w:rsidRPr="00A224A8" w:rsidRDefault="002444A8" w:rsidP="002444A8">
      <w:pPr>
        <w:pStyle w:val="Paragrafi"/>
        <w:rPr>
          <w:lang w:val="sq-AL"/>
        </w:rPr>
      </w:pPr>
      <w:r w:rsidRPr="00A224A8">
        <w:rPr>
          <w:lang w:val="sq-AL"/>
        </w:rPr>
        <w:t>33. Nëpunësi autorizues i Ministrisë së Mirëqenies Sociale dhe Rinisë përdor fondet e planifikuara për të përndjekurit politikë në grupi</w:t>
      </w:r>
      <w:r w:rsidR="007C00D0">
        <w:rPr>
          <w:lang w:val="sq-AL"/>
        </w:rPr>
        <w:t>n 25, në masën dhe sipas listë</w:t>
      </w:r>
      <w:r w:rsidRPr="00A224A8">
        <w:rPr>
          <w:lang w:val="sq-AL"/>
        </w:rPr>
        <w:t xml:space="preserve">pagesave të miratuara nga </w:t>
      </w:r>
      <w:r w:rsidR="0094295B" w:rsidRPr="00A224A8">
        <w:rPr>
          <w:lang w:val="sq-AL"/>
        </w:rPr>
        <w:t>nëpunësi i parë autorizues</w:t>
      </w:r>
      <w:r w:rsidRPr="00A224A8">
        <w:rPr>
          <w:lang w:val="sq-AL"/>
        </w:rPr>
        <w:t>.</w:t>
      </w:r>
    </w:p>
    <w:p w:rsidR="002444A8" w:rsidRPr="00A224A8" w:rsidRDefault="002444A8" w:rsidP="002444A8">
      <w:pPr>
        <w:pStyle w:val="Paragrafi"/>
        <w:rPr>
          <w:lang w:val="sq-AL"/>
        </w:rPr>
      </w:pPr>
      <w:r w:rsidRPr="00A224A8">
        <w:rPr>
          <w:lang w:val="sq-AL"/>
        </w:rPr>
        <w:t xml:space="preserve">34. Në </w:t>
      </w:r>
      <w:r w:rsidR="00755FBF">
        <w:rPr>
          <w:lang w:val="sq-AL"/>
        </w:rPr>
        <w:t>u</w:t>
      </w:r>
      <w:r w:rsidRPr="00A224A8">
        <w:rPr>
          <w:lang w:val="sq-AL"/>
        </w:rPr>
        <w:t xml:space="preserve">dhëzimin nr. 9, datë 11.4.2012 </w:t>
      </w:r>
      <w:r w:rsidR="001E4FED">
        <w:rPr>
          <w:lang w:val="sq-AL"/>
        </w:rPr>
        <w:t>“</w:t>
      </w:r>
      <w:r w:rsidRPr="00A224A8">
        <w:rPr>
          <w:lang w:val="sq-AL"/>
        </w:rPr>
        <w:t>Për procedurat e përllogaritjeve dhe pagesave të dëmshpërblimeve për ish-të dënuarit politikë të regjimit komunist</w:t>
      </w:r>
      <w:r w:rsidR="001E4FED">
        <w:rPr>
          <w:lang w:val="sq-AL"/>
        </w:rPr>
        <w:t>”</w:t>
      </w:r>
      <w:r w:rsidRPr="00A224A8">
        <w:rPr>
          <w:lang w:val="sq-AL"/>
        </w:rPr>
        <w:t>, pika</w:t>
      </w:r>
      <w:r w:rsidR="0094295B">
        <w:rPr>
          <w:lang w:val="sq-AL"/>
        </w:rPr>
        <w:t>t</w:t>
      </w:r>
      <w:r w:rsidRPr="00A224A8">
        <w:rPr>
          <w:lang w:val="sq-AL"/>
        </w:rPr>
        <w:t xml:space="preserve"> 14 dhe 15 bashkohen dhe ndryshojnë si më poshtë: </w:t>
      </w:r>
      <w:r w:rsidR="001E4FED">
        <w:rPr>
          <w:lang w:val="sq-AL"/>
        </w:rPr>
        <w:t>“</w:t>
      </w:r>
      <w:r w:rsidRPr="00A224A8">
        <w:rPr>
          <w:lang w:val="sq-AL"/>
        </w:rPr>
        <w:t xml:space="preserve">Struktura përgjegjëse në Ministrinë e Financave harton listëpagesën dhe mbi bazën e tyre përpilon përmbledhësen për çdo bankë. Përmbledhësja totale e pagesave e detajuar për çdo bankë të nivelit të dytë i dërgohet </w:t>
      </w:r>
      <w:r w:rsidR="00755FBF" w:rsidRPr="00A224A8">
        <w:rPr>
          <w:lang w:val="sq-AL"/>
        </w:rPr>
        <w:t xml:space="preserve">nëpunësit autorizues </w:t>
      </w:r>
      <w:r w:rsidRPr="00A224A8">
        <w:rPr>
          <w:lang w:val="sq-AL"/>
        </w:rPr>
        <w:t>të Ministrisë së Mirëqenies Sociale dhe Rinisë për procedimin e pagesës në llogaritë e bankave të nivelit të dytë, nëpërmjet strukturës përgjegjëse të Thesarit në degë</w:t>
      </w:r>
      <w:r w:rsidR="001E4FED">
        <w:rPr>
          <w:lang w:val="sq-AL"/>
        </w:rPr>
        <w:t>”</w:t>
      </w:r>
      <w:r w:rsidRPr="00A224A8">
        <w:rPr>
          <w:lang w:val="sq-AL"/>
        </w:rPr>
        <w:t>.</w:t>
      </w:r>
    </w:p>
    <w:p w:rsidR="002444A8" w:rsidRPr="00A224A8" w:rsidRDefault="00755FBF" w:rsidP="002444A8">
      <w:pPr>
        <w:pStyle w:val="Paragrafi"/>
        <w:rPr>
          <w:lang w:val="sq-AL"/>
        </w:rPr>
      </w:pPr>
      <w:r>
        <w:rPr>
          <w:lang w:val="sq-AL"/>
        </w:rPr>
        <w:t>35. Në prioritetet e pagesave sipas pikës 139</w:t>
      </w:r>
      <w:r w:rsidR="007C00D0">
        <w:rPr>
          <w:lang w:val="sq-AL"/>
        </w:rPr>
        <w:t>,</w:t>
      </w:r>
      <w:r w:rsidR="002444A8" w:rsidRPr="00A224A8">
        <w:rPr>
          <w:lang w:val="sq-AL"/>
        </w:rPr>
        <w:t xml:space="preserve"> t</w:t>
      </w:r>
      <w:r>
        <w:rPr>
          <w:lang w:val="sq-AL"/>
        </w:rPr>
        <w:t xml:space="preserve">ë udhëzimit nr. 2, datë 6.2.2012, </w:t>
      </w:r>
      <w:r w:rsidR="002444A8" w:rsidRPr="00A224A8">
        <w:rPr>
          <w:lang w:val="sq-AL"/>
        </w:rPr>
        <w:t xml:space="preserve">të konsiderohet prioritet </w:t>
      </w:r>
      <w:r w:rsidR="001E4FED">
        <w:rPr>
          <w:lang w:val="sq-AL"/>
        </w:rPr>
        <w:t>“</w:t>
      </w:r>
      <w:r w:rsidR="002444A8" w:rsidRPr="00A224A8">
        <w:rPr>
          <w:lang w:val="sq-AL"/>
        </w:rPr>
        <w:t>transaksioni i pagesës për dëm</w:t>
      </w:r>
      <w:r w:rsidR="00BC69FF">
        <w:rPr>
          <w:lang w:val="sq-AL"/>
        </w:rPr>
        <w:t>-</w:t>
      </w:r>
      <w:r w:rsidR="002444A8" w:rsidRPr="00A224A8">
        <w:rPr>
          <w:lang w:val="sq-AL"/>
        </w:rPr>
        <w:t>shpërblimin e ish-të dënuarve</w:t>
      </w:r>
      <w:r w:rsidR="001E4FED">
        <w:rPr>
          <w:lang w:val="sq-AL"/>
        </w:rPr>
        <w:t>”</w:t>
      </w:r>
      <w:r w:rsidR="002444A8" w:rsidRPr="00A224A8">
        <w:rPr>
          <w:lang w:val="sq-AL"/>
        </w:rPr>
        <w:t xml:space="preserve">, në renditje direkt pas pagesës </w:t>
      </w:r>
      <w:r w:rsidR="001E4FED">
        <w:rPr>
          <w:lang w:val="sq-AL"/>
        </w:rPr>
        <w:t>“</w:t>
      </w:r>
      <w:r w:rsidR="002444A8" w:rsidRPr="00A224A8">
        <w:rPr>
          <w:lang w:val="sq-AL"/>
        </w:rPr>
        <w:t>ndihmë ekonomike</w:t>
      </w:r>
      <w:r w:rsidR="001E4FED">
        <w:rPr>
          <w:lang w:val="sq-AL"/>
        </w:rPr>
        <w:t>”</w:t>
      </w:r>
      <w:r w:rsidR="002444A8" w:rsidRPr="00A224A8">
        <w:rPr>
          <w:lang w:val="sq-AL"/>
        </w:rPr>
        <w:t>.</w:t>
      </w:r>
    </w:p>
    <w:p w:rsidR="002444A8" w:rsidRPr="00A224A8" w:rsidRDefault="002444A8" w:rsidP="002444A8">
      <w:pPr>
        <w:pStyle w:val="Paragrafi"/>
        <w:rPr>
          <w:lang w:val="sq-AL"/>
        </w:rPr>
      </w:pPr>
      <w:r w:rsidRPr="00A224A8">
        <w:rPr>
          <w:lang w:val="sq-AL"/>
        </w:rPr>
        <w:t>Llogaria speciale e shpronësimeve në Bankën e Shqipërisë</w:t>
      </w:r>
    </w:p>
    <w:p w:rsidR="002444A8" w:rsidRPr="00A224A8" w:rsidRDefault="002444A8" w:rsidP="002444A8">
      <w:pPr>
        <w:pStyle w:val="Paragrafi"/>
        <w:rPr>
          <w:lang w:val="sq-AL"/>
        </w:rPr>
      </w:pPr>
      <w:r w:rsidRPr="00A224A8">
        <w:rPr>
          <w:lang w:val="sq-AL"/>
        </w:rPr>
        <w:t>36. Llogaria e shpronësimeve në B</w:t>
      </w:r>
      <w:r w:rsidR="00077B89">
        <w:rPr>
          <w:lang w:val="sq-AL"/>
        </w:rPr>
        <w:t>ankën e Shqipërisë përbëhet nga</w:t>
      </w:r>
      <w:r w:rsidRPr="00A224A8">
        <w:rPr>
          <w:lang w:val="sq-AL"/>
        </w:rPr>
        <w:t>:</w:t>
      </w:r>
    </w:p>
    <w:p w:rsidR="002444A8" w:rsidRPr="00A224A8" w:rsidRDefault="002444A8" w:rsidP="002444A8">
      <w:pPr>
        <w:pStyle w:val="Paragrafi"/>
        <w:rPr>
          <w:lang w:val="sq-AL"/>
        </w:rPr>
      </w:pPr>
      <w:r w:rsidRPr="00A224A8">
        <w:rPr>
          <w:lang w:val="sq-AL"/>
        </w:rPr>
        <w:t>a)  Gjendja e trashëguar nga vitet e kaluara e papërdorur</w:t>
      </w:r>
      <w:r w:rsidR="00077B89">
        <w:rPr>
          <w:lang w:val="sq-AL"/>
        </w:rPr>
        <w:t>, por e angazhuar tërësisht me v</w:t>
      </w:r>
      <w:r w:rsidRPr="00A224A8">
        <w:rPr>
          <w:lang w:val="sq-AL"/>
        </w:rPr>
        <w:t xml:space="preserve">endime  të  Këshillit  të  Ministrave,  që  ka  mbetur  në  llogarinë  e  unifikuar  të Thesarit </w:t>
      </w:r>
      <w:r w:rsidR="001E4FED">
        <w:rPr>
          <w:lang w:val="sq-AL"/>
        </w:rPr>
        <w:t>“</w:t>
      </w:r>
      <w:r w:rsidR="00077B89">
        <w:rPr>
          <w:lang w:val="sq-AL"/>
        </w:rPr>
        <w:t>Depozitë e q</w:t>
      </w:r>
      <w:r w:rsidRPr="00A224A8">
        <w:rPr>
          <w:lang w:val="sq-AL"/>
        </w:rPr>
        <w:t>everisë</w:t>
      </w:r>
      <w:r w:rsidR="001E4FED">
        <w:rPr>
          <w:lang w:val="sq-AL"/>
        </w:rPr>
        <w:t>”</w:t>
      </w:r>
      <w:r w:rsidRPr="00A224A8">
        <w:rPr>
          <w:lang w:val="sq-AL"/>
        </w:rPr>
        <w:t xml:space="preserve"> në Bankën e Shqipërisë, e cila do të përdoret me paraqitjen e listës së përfituesve në zbatim të VKM-ve të miratuara.</w:t>
      </w:r>
    </w:p>
    <w:p w:rsidR="002444A8" w:rsidRPr="00A224A8" w:rsidRDefault="002444A8" w:rsidP="00EC294F">
      <w:pPr>
        <w:pStyle w:val="Paragrafi"/>
        <w:rPr>
          <w:lang w:val="sq-AL"/>
        </w:rPr>
      </w:pPr>
      <w:r w:rsidRPr="00A224A8">
        <w:rPr>
          <w:lang w:val="sq-AL"/>
        </w:rPr>
        <w:t xml:space="preserve">b)  Shuma e papërdorur prej 1.5 miliardë lekë, krijuar me </w:t>
      </w:r>
      <w:r w:rsidR="00755FBF" w:rsidRPr="00A224A8">
        <w:rPr>
          <w:lang w:val="sq-AL"/>
        </w:rPr>
        <w:t xml:space="preserve">aktin normativ </w:t>
      </w:r>
      <w:r w:rsidRPr="00A224A8">
        <w:rPr>
          <w:lang w:val="sq-AL"/>
        </w:rPr>
        <w:t>nr.</w:t>
      </w:r>
      <w:r w:rsidR="00755FBF">
        <w:rPr>
          <w:lang w:val="sq-AL"/>
        </w:rPr>
        <w:t xml:space="preserve"> </w:t>
      </w:r>
      <w:r w:rsidRPr="00A224A8">
        <w:rPr>
          <w:lang w:val="sq-AL"/>
        </w:rPr>
        <w:t>2</w:t>
      </w:r>
      <w:r w:rsidR="00281362">
        <w:rPr>
          <w:lang w:val="sq-AL"/>
        </w:rPr>
        <w:t>, datë</w:t>
      </w:r>
      <w:r w:rsidR="00077B89">
        <w:rPr>
          <w:lang w:val="sq-AL"/>
        </w:rPr>
        <w:t xml:space="preserve"> </w:t>
      </w:r>
      <w:r w:rsidRPr="00A224A8">
        <w:rPr>
          <w:lang w:val="sq-AL"/>
        </w:rPr>
        <w:t xml:space="preserve">29.12.2014,  </w:t>
      </w:r>
      <w:r w:rsidR="001E4FED">
        <w:rPr>
          <w:lang w:val="sq-AL"/>
        </w:rPr>
        <w:t>“</w:t>
      </w:r>
      <w:r w:rsidRPr="00A224A8">
        <w:rPr>
          <w:lang w:val="sq-AL"/>
        </w:rPr>
        <w:t xml:space="preserve">Për disa ndryshime në ligjin nr. 185/2013, datë 28.12.2013, </w:t>
      </w:r>
      <w:r w:rsidR="001E4FED">
        <w:rPr>
          <w:lang w:val="sq-AL"/>
        </w:rPr>
        <w:t>“</w:t>
      </w:r>
      <w:r w:rsidRPr="00A224A8">
        <w:rPr>
          <w:lang w:val="sq-AL"/>
        </w:rPr>
        <w:t xml:space="preserve">Për </w:t>
      </w:r>
      <w:r w:rsidR="00755FBF">
        <w:rPr>
          <w:lang w:val="sq-AL"/>
        </w:rPr>
        <w:t>b</w:t>
      </w:r>
      <w:r w:rsidRPr="00A224A8">
        <w:rPr>
          <w:lang w:val="sq-AL"/>
        </w:rPr>
        <w:t>uxhetin e vitit 2014</w:t>
      </w:r>
      <w:r w:rsidR="001E4FED">
        <w:rPr>
          <w:lang w:val="sq-AL"/>
        </w:rPr>
        <w:t>”</w:t>
      </w:r>
      <w:r w:rsidRPr="00A224A8">
        <w:rPr>
          <w:lang w:val="sq-AL"/>
        </w:rPr>
        <w:t xml:space="preserve">, të ndryshuar, e cila do të përdoret me </w:t>
      </w:r>
      <w:r w:rsidR="00755FBF">
        <w:rPr>
          <w:lang w:val="sq-AL"/>
        </w:rPr>
        <w:t>v</w:t>
      </w:r>
      <w:r w:rsidRPr="00A224A8">
        <w:rPr>
          <w:lang w:val="sq-AL"/>
        </w:rPr>
        <w:t>endime të Këshillit të Ministrave në vitin 2015.</w:t>
      </w:r>
    </w:p>
    <w:p w:rsidR="002444A8" w:rsidRPr="00A224A8" w:rsidRDefault="002444A8" w:rsidP="002444A8">
      <w:pPr>
        <w:pStyle w:val="Paragrafi"/>
        <w:rPr>
          <w:lang w:val="sq-AL"/>
        </w:rPr>
      </w:pPr>
      <w:r w:rsidRPr="00A224A8">
        <w:rPr>
          <w:lang w:val="sq-AL"/>
        </w:rPr>
        <w:t>Të ardhurat jashtë limitit</w:t>
      </w:r>
    </w:p>
    <w:p w:rsidR="002444A8" w:rsidRPr="00A224A8" w:rsidRDefault="002444A8" w:rsidP="002444A8">
      <w:pPr>
        <w:pStyle w:val="Paragrafi"/>
        <w:rPr>
          <w:lang w:val="sq-AL"/>
        </w:rPr>
      </w:pPr>
      <w:r w:rsidRPr="00A224A8">
        <w:rPr>
          <w:lang w:val="sq-AL"/>
        </w:rPr>
        <w:t xml:space="preserve">37. Në të ardhurat jashtë limitit, të cilat mbarten në vitin buxhetor pasardhës, përveç përcaktimit në </w:t>
      </w:r>
      <w:r w:rsidR="00755FBF">
        <w:rPr>
          <w:lang w:val="sq-AL"/>
        </w:rPr>
        <w:t>u</w:t>
      </w:r>
      <w:r w:rsidRPr="00A224A8">
        <w:rPr>
          <w:lang w:val="sq-AL"/>
        </w:rPr>
        <w:t>dhëzimin e procedurave standarde të zbatimit të buxhetit, përfshihen edhe të hyrat e mëposhtme:</w:t>
      </w:r>
    </w:p>
    <w:p w:rsidR="002444A8" w:rsidRPr="00A224A8" w:rsidRDefault="002444A8" w:rsidP="002444A8">
      <w:pPr>
        <w:pStyle w:val="Paragrafi"/>
        <w:rPr>
          <w:lang w:val="sq-AL"/>
        </w:rPr>
      </w:pPr>
      <w:r w:rsidRPr="00A224A8">
        <w:rPr>
          <w:lang w:val="sq-AL"/>
        </w:rPr>
        <w:t>a</w:t>
      </w:r>
      <w:r w:rsidR="00EC294F" w:rsidRPr="00A224A8">
        <w:rPr>
          <w:lang w:val="sq-AL"/>
        </w:rPr>
        <w:t>)</w:t>
      </w:r>
      <w:r w:rsidRPr="00A224A8">
        <w:rPr>
          <w:lang w:val="sq-AL"/>
        </w:rPr>
        <w:t xml:space="preserve">  Të hyrat që mblidhen nga </w:t>
      </w:r>
      <w:r w:rsidR="00755FBF" w:rsidRPr="00A224A8">
        <w:rPr>
          <w:lang w:val="sq-AL"/>
        </w:rPr>
        <w:t xml:space="preserve">zyrat e përmbarimit </w:t>
      </w:r>
      <w:r w:rsidRPr="00A224A8">
        <w:rPr>
          <w:lang w:val="sq-AL"/>
        </w:rPr>
        <w:t>për llogari të të tretëve;</w:t>
      </w:r>
    </w:p>
    <w:p w:rsidR="002444A8" w:rsidRPr="00A224A8" w:rsidRDefault="00EC294F" w:rsidP="00EC294F">
      <w:pPr>
        <w:pStyle w:val="Paragrafi"/>
        <w:rPr>
          <w:lang w:val="sq-AL"/>
        </w:rPr>
      </w:pPr>
      <w:r w:rsidRPr="00A224A8">
        <w:rPr>
          <w:lang w:val="sq-AL"/>
        </w:rPr>
        <w:t>b)</w:t>
      </w:r>
      <w:r w:rsidR="002444A8" w:rsidRPr="00A224A8">
        <w:rPr>
          <w:lang w:val="sq-AL"/>
        </w:rPr>
        <w:t xml:space="preserve">  Të ardhurat që institucionet sportive arkëtojnë nga pjesa që u takon me ligj nga</w:t>
      </w:r>
      <w:r w:rsidR="00755FBF">
        <w:rPr>
          <w:lang w:val="sq-AL"/>
        </w:rPr>
        <w:t xml:space="preserve"> </w:t>
      </w:r>
      <w:r w:rsidR="002444A8" w:rsidRPr="00A224A8">
        <w:rPr>
          <w:lang w:val="sq-AL"/>
        </w:rPr>
        <w:t>loto</w:t>
      </w:r>
      <w:r w:rsidR="00755FBF">
        <w:rPr>
          <w:lang w:val="sq-AL"/>
        </w:rPr>
        <w:t>ja</w:t>
      </w:r>
      <w:r w:rsidR="002444A8" w:rsidRPr="00A224A8">
        <w:rPr>
          <w:lang w:val="sq-AL"/>
        </w:rPr>
        <w:t xml:space="preserve"> sportive ose nga sponsorizimet e tjera;</w:t>
      </w:r>
    </w:p>
    <w:p w:rsidR="002444A8" w:rsidRPr="00A224A8" w:rsidRDefault="002444A8" w:rsidP="002444A8">
      <w:pPr>
        <w:pStyle w:val="Paragrafi"/>
        <w:rPr>
          <w:lang w:val="sq-AL"/>
        </w:rPr>
      </w:pPr>
      <w:r w:rsidRPr="00A224A8">
        <w:rPr>
          <w:lang w:val="sq-AL"/>
        </w:rPr>
        <w:t>c</w:t>
      </w:r>
      <w:r w:rsidR="00EC294F" w:rsidRPr="00A224A8">
        <w:rPr>
          <w:lang w:val="sq-AL"/>
        </w:rPr>
        <w:t>)</w:t>
      </w:r>
      <w:r w:rsidR="00C0479B">
        <w:rPr>
          <w:lang w:val="sq-AL"/>
        </w:rPr>
        <w:t xml:space="preserve"> </w:t>
      </w:r>
      <w:r w:rsidRPr="00A224A8">
        <w:rPr>
          <w:lang w:val="sq-AL"/>
        </w:rPr>
        <w:t>Fondet e akorduara nga Kompania Energjetike Shqiptare për përballimin e dëmeve nga përmbytjet;</w:t>
      </w:r>
    </w:p>
    <w:p w:rsidR="002444A8" w:rsidRPr="00A224A8" w:rsidRDefault="00EC294F" w:rsidP="002444A8">
      <w:pPr>
        <w:pStyle w:val="Paragrafi"/>
        <w:rPr>
          <w:lang w:val="sq-AL"/>
        </w:rPr>
      </w:pPr>
      <w:r w:rsidRPr="00A224A8">
        <w:rPr>
          <w:lang w:val="sq-AL"/>
        </w:rPr>
        <w:t>d)</w:t>
      </w:r>
      <w:r w:rsidR="002444A8" w:rsidRPr="00A224A8">
        <w:rPr>
          <w:lang w:val="sq-AL"/>
        </w:rPr>
        <w:t xml:space="preserve"> Të ardhurat nga organizmat e vlerësimit të konformitetit për Drejtorinë e Përgjithshme të Akreditimit, që përdoren për pagesën e vlerësuesve të kontraktuar nga kjo drejtori në z</w:t>
      </w:r>
      <w:r w:rsidR="00077B89">
        <w:rPr>
          <w:lang w:val="sq-AL"/>
        </w:rPr>
        <w:t xml:space="preserve">batim të ligjit nr. 9824, datë </w:t>
      </w:r>
      <w:r w:rsidR="002444A8" w:rsidRPr="00A224A8">
        <w:rPr>
          <w:lang w:val="sq-AL"/>
        </w:rPr>
        <w:t xml:space="preserve">1.11.2007 </w:t>
      </w:r>
      <w:r w:rsidR="001E4FED">
        <w:rPr>
          <w:lang w:val="sq-AL"/>
        </w:rPr>
        <w:t>“</w:t>
      </w:r>
      <w:r w:rsidR="002444A8" w:rsidRPr="00A224A8">
        <w:rPr>
          <w:lang w:val="sq-AL"/>
        </w:rPr>
        <w:t>Për akreditimin e organizmave të vlerësimit të konformitetit në Republikën e Shqipërisë</w:t>
      </w:r>
      <w:r w:rsidR="001E4FED">
        <w:rPr>
          <w:lang w:val="sq-AL"/>
        </w:rPr>
        <w:t>”</w:t>
      </w:r>
      <w:r w:rsidR="00077B89">
        <w:rPr>
          <w:lang w:val="sq-AL"/>
        </w:rPr>
        <w:t xml:space="preserve">, vendimin e </w:t>
      </w:r>
      <w:r w:rsidR="002444A8" w:rsidRPr="00A224A8">
        <w:rPr>
          <w:lang w:val="sq-AL"/>
        </w:rPr>
        <w:t>K</w:t>
      </w:r>
      <w:r w:rsidR="00077B89">
        <w:rPr>
          <w:lang w:val="sq-AL"/>
        </w:rPr>
        <w:t xml:space="preserve">ëshillit të </w:t>
      </w:r>
      <w:r w:rsidR="002444A8" w:rsidRPr="00A224A8">
        <w:rPr>
          <w:lang w:val="sq-AL"/>
        </w:rPr>
        <w:t>M</w:t>
      </w:r>
      <w:r w:rsidR="00077B89">
        <w:rPr>
          <w:lang w:val="sq-AL"/>
        </w:rPr>
        <w:t>inistrave</w:t>
      </w:r>
      <w:r w:rsidR="002444A8" w:rsidRPr="00A224A8">
        <w:rPr>
          <w:lang w:val="sq-AL"/>
        </w:rPr>
        <w:t xml:space="preserve"> nr. 1716, datë 3.10.2008 </w:t>
      </w:r>
      <w:r w:rsidR="001E4FED">
        <w:rPr>
          <w:lang w:val="sq-AL"/>
        </w:rPr>
        <w:t>“</w:t>
      </w:r>
      <w:r w:rsidR="002444A8" w:rsidRPr="00A224A8">
        <w:rPr>
          <w:lang w:val="sq-AL"/>
        </w:rPr>
        <w:t>Për mënyrën e organizimit dhe funksionimit të Drejtorisë së Përgjithshme të Akreditimit</w:t>
      </w:r>
      <w:r w:rsidR="001E4FED">
        <w:rPr>
          <w:lang w:val="sq-AL"/>
        </w:rPr>
        <w:t>”</w:t>
      </w:r>
      <w:r w:rsidR="002444A8" w:rsidRPr="00A224A8">
        <w:rPr>
          <w:lang w:val="sq-AL"/>
        </w:rPr>
        <w:t xml:space="preserve"> dhe standardit S SH ISO 17011:2005 që rregullon veprimtarinë e organizmave akreditues;</w:t>
      </w:r>
    </w:p>
    <w:p w:rsidR="002444A8" w:rsidRPr="00A224A8" w:rsidRDefault="002444A8" w:rsidP="002444A8">
      <w:pPr>
        <w:pStyle w:val="Paragrafi"/>
        <w:rPr>
          <w:lang w:val="sq-AL"/>
        </w:rPr>
      </w:pPr>
      <w:r w:rsidRPr="00A224A8">
        <w:rPr>
          <w:lang w:val="sq-AL"/>
        </w:rPr>
        <w:t>e</w:t>
      </w:r>
      <w:r w:rsidR="00EC294F" w:rsidRPr="00A224A8">
        <w:rPr>
          <w:lang w:val="sq-AL"/>
        </w:rPr>
        <w:t>)</w:t>
      </w:r>
      <w:r w:rsidRPr="00A224A8">
        <w:rPr>
          <w:lang w:val="sq-AL"/>
        </w:rPr>
        <w:t xml:space="preserve">  Të ardhurat e realizuara nga procesi i legalizimit të ndërtimeve pa leje </w:t>
      </w:r>
      <w:r w:rsidR="001E4FED">
        <w:rPr>
          <w:lang w:val="sq-AL"/>
        </w:rPr>
        <w:t>“</w:t>
      </w:r>
      <w:r w:rsidRPr="00A224A8">
        <w:rPr>
          <w:lang w:val="sq-AL"/>
        </w:rPr>
        <w:t>Për transferimin e parcelës ndërtimore</w:t>
      </w:r>
      <w:r w:rsidR="001E4FED">
        <w:rPr>
          <w:lang w:val="sq-AL"/>
        </w:rPr>
        <w:t>”</w:t>
      </w:r>
      <w:r w:rsidRPr="00A224A8">
        <w:rPr>
          <w:lang w:val="sq-AL"/>
        </w:rPr>
        <w:t>, sipas aktrakordimit midi</w:t>
      </w:r>
      <w:r w:rsidR="00D52B56">
        <w:rPr>
          <w:lang w:val="sq-AL"/>
        </w:rPr>
        <w:t>s zyrës qendrore të Agjencisë së</w:t>
      </w:r>
      <w:r w:rsidRPr="00A224A8">
        <w:rPr>
          <w:lang w:val="sq-AL"/>
        </w:rPr>
        <w:t xml:space="preserve"> Legalizimit, Urbanizimit, Integrimit të Ndërtimeve Informale (ALUIZNI) dhe strukturave përgjegjëse për Thesarin në degë, të cilat nuk janë transferuar në llogarinë speciale të fondit të kompensimit të pronave, pranë Bankës së Shqipërisë;</w:t>
      </w:r>
    </w:p>
    <w:p w:rsidR="002444A8" w:rsidRPr="00A224A8" w:rsidRDefault="002444A8" w:rsidP="002444A8">
      <w:pPr>
        <w:pStyle w:val="Paragrafi"/>
        <w:rPr>
          <w:lang w:val="sq-AL"/>
        </w:rPr>
      </w:pPr>
      <w:r w:rsidRPr="00A224A8">
        <w:rPr>
          <w:lang w:val="sq-AL"/>
        </w:rPr>
        <w:t>f</w:t>
      </w:r>
      <w:r w:rsidR="00EC294F" w:rsidRPr="00A224A8">
        <w:rPr>
          <w:lang w:val="sq-AL"/>
        </w:rPr>
        <w:t>)</w:t>
      </w:r>
      <w:r w:rsidR="00281362">
        <w:rPr>
          <w:lang w:val="sq-AL"/>
        </w:rPr>
        <w:t xml:space="preserve"> </w:t>
      </w:r>
      <w:r w:rsidRPr="00A224A8">
        <w:rPr>
          <w:lang w:val="sq-AL"/>
        </w:rPr>
        <w:t>Të ardhurat nga Parku Kombëtar i Butrintit;</w:t>
      </w:r>
    </w:p>
    <w:p w:rsidR="002444A8" w:rsidRPr="00A224A8" w:rsidRDefault="002444A8" w:rsidP="002444A8">
      <w:pPr>
        <w:pStyle w:val="Paragrafi"/>
        <w:rPr>
          <w:lang w:val="sq-AL"/>
        </w:rPr>
      </w:pPr>
      <w:r w:rsidRPr="00A224A8">
        <w:rPr>
          <w:lang w:val="sq-AL"/>
        </w:rPr>
        <w:t>g</w:t>
      </w:r>
      <w:r w:rsidR="00EC294F" w:rsidRPr="00A224A8">
        <w:rPr>
          <w:lang w:val="sq-AL"/>
        </w:rPr>
        <w:t>)</w:t>
      </w:r>
      <w:r w:rsidRPr="00A224A8">
        <w:rPr>
          <w:lang w:val="sq-AL"/>
        </w:rPr>
        <w:t xml:space="preserve"> Të ardhurat nga pagesat e kryera nga deklaruesit për shërbimin e kryerjes së analizave laboratorike për verifikime doganore, në zbatim të marrëveshjes së asistencës ndërmjet Agjencisë së Doganave Italiane, Inspektoratit Qendror Teknik, Institutit të Ndërtimit, Universitetit të Tiranës dhe Strukturës Përgjegjëse për Doganat Shqiptare në fushën e laboratorëve kimikë doganorë</w:t>
      </w:r>
      <w:r w:rsidR="001E4FED">
        <w:rPr>
          <w:lang w:val="sq-AL"/>
        </w:rPr>
        <w:t>”</w:t>
      </w:r>
      <w:r w:rsidRPr="00A224A8">
        <w:rPr>
          <w:lang w:val="sq-AL"/>
        </w:rPr>
        <w:t>;</w:t>
      </w:r>
    </w:p>
    <w:p w:rsidR="002444A8" w:rsidRPr="00A224A8" w:rsidRDefault="00EC294F" w:rsidP="002444A8">
      <w:pPr>
        <w:pStyle w:val="Paragrafi"/>
        <w:rPr>
          <w:lang w:val="sq-AL"/>
        </w:rPr>
      </w:pPr>
      <w:r w:rsidRPr="00A224A8">
        <w:rPr>
          <w:lang w:val="sq-AL"/>
        </w:rPr>
        <w:t>h)</w:t>
      </w:r>
      <w:r w:rsidR="002444A8" w:rsidRPr="00A224A8">
        <w:rPr>
          <w:lang w:val="sq-AL"/>
        </w:rPr>
        <w:t xml:space="preserve"> Të ardhurat e realizuara nga shitja e mallrave rezervë shtetërore gjatë procesit të freskimit të mallrave rezervë dhe që përdoren për zëvendësimin e mallrave të shitura;</w:t>
      </w:r>
    </w:p>
    <w:p w:rsidR="002444A8" w:rsidRPr="00A224A8" w:rsidRDefault="00EC294F" w:rsidP="002444A8">
      <w:pPr>
        <w:pStyle w:val="Paragrafi"/>
        <w:rPr>
          <w:lang w:val="sq-AL"/>
        </w:rPr>
      </w:pPr>
      <w:r w:rsidRPr="00A224A8">
        <w:rPr>
          <w:lang w:val="sq-AL"/>
        </w:rPr>
        <w:t>i)</w:t>
      </w:r>
      <w:r w:rsidR="00534374">
        <w:rPr>
          <w:lang w:val="sq-AL"/>
        </w:rPr>
        <w:t xml:space="preserve"> </w:t>
      </w:r>
      <w:r w:rsidR="002444A8" w:rsidRPr="00A224A8">
        <w:rPr>
          <w:lang w:val="sq-AL"/>
        </w:rPr>
        <w:t xml:space="preserve">Të ardhurat gjendje prej 8,892,300 lekësh, të mbledhura nga arkëtimi i detyrimeve nga furnizimi me karburant pa akcizë për mekanikën bujqësore, serat me ngrohje dhe subjektet, që kanë kaldaja në linjat e përpunimit të qumështit, të vitit 2006, të cilat në bazë të VKM-së nr. 868, datë 27.10.2010, përdoren për shpenzimet që nevojiten për mbledhjen e detyrimeve nga subjektet debitorë që kanë përfituar nga fondet kundërparti dhe </w:t>
      </w:r>
      <w:r w:rsidR="001E4FED">
        <w:rPr>
          <w:lang w:val="sq-AL"/>
        </w:rPr>
        <w:t>“</w:t>
      </w:r>
      <w:r w:rsidR="002444A8" w:rsidRPr="00A224A8">
        <w:rPr>
          <w:lang w:val="sq-AL"/>
        </w:rPr>
        <w:t>Non Project Grand Aid</w:t>
      </w:r>
      <w:r w:rsidR="001E4FED">
        <w:rPr>
          <w:lang w:val="sq-AL"/>
        </w:rPr>
        <w:t>”</w:t>
      </w:r>
      <w:r w:rsidR="002444A8" w:rsidRPr="00A224A8">
        <w:rPr>
          <w:lang w:val="sq-AL"/>
        </w:rPr>
        <w:t>;</w:t>
      </w:r>
    </w:p>
    <w:p w:rsidR="002444A8" w:rsidRPr="00A224A8" w:rsidRDefault="00EC294F" w:rsidP="002444A8">
      <w:pPr>
        <w:pStyle w:val="Paragrafi"/>
        <w:rPr>
          <w:lang w:val="sq-AL"/>
        </w:rPr>
      </w:pPr>
      <w:r w:rsidRPr="00A224A8">
        <w:rPr>
          <w:lang w:val="sq-AL"/>
        </w:rPr>
        <w:t>j)</w:t>
      </w:r>
      <w:r w:rsidR="00534374">
        <w:rPr>
          <w:lang w:val="sq-AL"/>
        </w:rPr>
        <w:t xml:space="preserve"> </w:t>
      </w:r>
      <w:r w:rsidR="002444A8" w:rsidRPr="00A224A8">
        <w:rPr>
          <w:lang w:val="sq-AL"/>
        </w:rPr>
        <w:t>Të ardhurat nga INSIG-u për pagesat që do të kryhen për rastet e dëmtimit të mjeteve të siguruara;</w:t>
      </w:r>
    </w:p>
    <w:p w:rsidR="002444A8" w:rsidRPr="00A224A8" w:rsidRDefault="00EC294F" w:rsidP="00EC294F">
      <w:pPr>
        <w:pStyle w:val="Paragrafi"/>
        <w:rPr>
          <w:lang w:val="sq-AL"/>
        </w:rPr>
      </w:pPr>
      <w:r w:rsidRPr="00A224A8">
        <w:rPr>
          <w:lang w:val="sq-AL"/>
        </w:rPr>
        <w:t>k)</w:t>
      </w:r>
      <w:r w:rsidR="002444A8" w:rsidRPr="00A224A8">
        <w:rPr>
          <w:lang w:val="sq-AL"/>
        </w:rPr>
        <w:t xml:space="preserve"> Të  ardhurat </w:t>
      </w:r>
      <w:r w:rsidR="00BC69FF">
        <w:rPr>
          <w:lang w:val="sq-AL"/>
        </w:rPr>
        <w:t xml:space="preserve">e </w:t>
      </w:r>
      <w:r w:rsidR="002444A8" w:rsidRPr="00A224A8">
        <w:rPr>
          <w:lang w:val="sq-AL"/>
        </w:rPr>
        <w:t>r</w:t>
      </w:r>
      <w:r w:rsidR="00BC69FF">
        <w:rPr>
          <w:lang w:val="sq-AL"/>
        </w:rPr>
        <w:t>ealizuara nga pagesat e kryera nga operatori ekonomik</w:t>
      </w:r>
      <w:r w:rsidR="002444A8" w:rsidRPr="00A224A8">
        <w:rPr>
          <w:lang w:val="sq-AL"/>
        </w:rPr>
        <w:t xml:space="preserve"> për mbulimin e shpenzimeve për punonjësit e rekrutuar në mbështetje të kontratës specifike të nënshkruar midis tyre dhe Drejtorisë së Përgjithshme të Doganave, në</w:t>
      </w:r>
      <w:r w:rsidR="002B42D1">
        <w:rPr>
          <w:lang w:val="sq-AL"/>
        </w:rPr>
        <w:t xml:space="preserve"> </w:t>
      </w:r>
      <w:r w:rsidR="002444A8" w:rsidRPr="00A224A8">
        <w:rPr>
          <w:lang w:val="sq-AL"/>
        </w:rPr>
        <w:t>zba</w:t>
      </w:r>
      <w:r w:rsidR="00BC69FF">
        <w:rPr>
          <w:lang w:val="sq-AL"/>
        </w:rPr>
        <w:t xml:space="preserve">tim të vendimit të </w:t>
      </w:r>
      <w:r w:rsidR="00534374">
        <w:rPr>
          <w:lang w:val="sq-AL"/>
        </w:rPr>
        <w:t>K</w:t>
      </w:r>
      <w:r w:rsidR="00BC69FF">
        <w:rPr>
          <w:lang w:val="sq-AL"/>
        </w:rPr>
        <w:t>ëshillit të Ministrave</w:t>
      </w:r>
      <w:r w:rsidR="00534374">
        <w:rPr>
          <w:lang w:val="sq-AL"/>
        </w:rPr>
        <w:t xml:space="preserve"> nr. 143, datë 13.</w:t>
      </w:r>
      <w:r w:rsidR="002444A8" w:rsidRPr="00A224A8">
        <w:rPr>
          <w:lang w:val="sq-AL"/>
        </w:rPr>
        <w:t xml:space="preserve">2.2013, </w:t>
      </w:r>
      <w:r w:rsidR="00BC69FF">
        <w:rPr>
          <w:lang w:val="sq-AL"/>
        </w:rPr>
        <w:t xml:space="preserve"> </w:t>
      </w:r>
      <w:r w:rsidR="001E4FED">
        <w:rPr>
          <w:lang w:val="sq-AL"/>
        </w:rPr>
        <w:t>“</w:t>
      </w:r>
      <w:r w:rsidR="002444A8" w:rsidRPr="00A224A8">
        <w:rPr>
          <w:lang w:val="sq-AL"/>
        </w:rPr>
        <w:t>Për disa shtesa në vendimin nr. 205, datë 13.4.1999</w:t>
      </w:r>
      <w:r w:rsidR="00534374">
        <w:rPr>
          <w:lang w:val="sq-AL"/>
        </w:rPr>
        <w:t>,</w:t>
      </w:r>
      <w:r w:rsidR="002444A8" w:rsidRPr="00A224A8">
        <w:rPr>
          <w:lang w:val="sq-AL"/>
        </w:rPr>
        <w:t xml:space="preserve"> të Këshillit të Ministrave, </w:t>
      </w:r>
      <w:r w:rsidR="001E4FED">
        <w:rPr>
          <w:lang w:val="sq-AL"/>
        </w:rPr>
        <w:t>“</w:t>
      </w:r>
      <w:r w:rsidR="002444A8" w:rsidRPr="00A224A8">
        <w:rPr>
          <w:lang w:val="sq-AL"/>
        </w:rPr>
        <w:t>Për dispozitat zbatuese të Kodit Doganor</w:t>
      </w:r>
      <w:r w:rsidR="001E4FED">
        <w:rPr>
          <w:lang w:val="sq-AL"/>
        </w:rPr>
        <w:t>”</w:t>
      </w:r>
      <w:r w:rsidR="002444A8" w:rsidRPr="00A224A8">
        <w:rPr>
          <w:lang w:val="sq-AL"/>
        </w:rPr>
        <w:t>;</w:t>
      </w:r>
    </w:p>
    <w:p w:rsidR="002444A8" w:rsidRPr="00A224A8" w:rsidRDefault="00EC294F" w:rsidP="00EC294F">
      <w:pPr>
        <w:pStyle w:val="Paragrafi"/>
        <w:rPr>
          <w:lang w:val="sq-AL"/>
        </w:rPr>
      </w:pPr>
      <w:r w:rsidRPr="00A224A8">
        <w:rPr>
          <w:lang w:val="sq-AL"/>
        </w:rPr>
        <w:t xml:space="preserve">l) </w:t>
      </w:r>
      <w:r w:rsidR="002444A8" w:rsidRPr="00A224A8">
        <w:rPr>
          <w:lang w:val="sq-AL"/>
        </w:rPr>
        <w:t>Të ardhurat e realizuara nga fondet e transferuara nga ana e partive politike për llogari të Komisionit Qendror të Zgjedhjeve, të cilat përdoren për kryerjen e pagesave të ekspertëve kontabël të licencuar në zbatim të ligjit  nr. 10 374, datë</w:t>
      </w:r>
      <w:r w:rsidR="00C0479B">
        <w:rPr>
          <w:lang w:val="sq-AL"/>
        </w:rPr>
        <w:t xml:space="preserve"> </w:t>
      </w:r>
      <w:r w:rsidR="002444A8" w:rsidRPr="00A224A8">
        <w:rPr>
          <w:lang w:val="sq-AL"/>
        </w:rPr>
        <w:t xml:space="preserve">10.2.2011 </w:t>
      </w:r>
      <w:r w:rsidR="001E4FED">
        <w:rPr>
          <w:lang w:val="sq-AL"/>
        </w:rPr>
        <w:t>“</w:t>
      </w:r>
      <w:r w:rsidR="002444A8" w:rsidRPr="00A224A8">
        <w:rPr>
          <w:lang w:val="sq-AL"/>
        </w:rPr>
        <w:t>Për partitë politike</w:t>
      </w:r>
      <w:r w:rsidR="001E4FED">
        <w:rPr>
          <w:lang w:val="sq-AL"/>
        </w:rPr>
        <w:t>”</w:t>
      </w:r>
      <w:r w:rsidR="002444A8" w:rsidRPr="00A224A8">
        <w:rPr>
          <w:lang w:val="sq-AL"/>
        </w:rPr>
        <w:t>, të ndryshuar;</w:t>
      </w:r>
    </w:p>
    <w:p w:rsidR="002444A8" w:rsidRPr="00A224A8" w:rsidRDefault="00EC294F" w:rsidP="00EC294F">
      <w:pPr>
        <w:pStyle w:val="Paragrafi"/>
        <w:rPr>
          <w:lang w:val="sq-AL"/>
        </w:rPr>
      </w:pPr>
      <w:r w:rsidRPr="00A224A8">
        <w:rPr>
          <w:lang w:val="sq-AL"/>
        </w:rPr>
        <w:t>m)</w:t>
      </w:r>
      <w:r w:rsidR="002444A8" w:rsidRPr="00A224A8">
        <w:rPr>
          <w:lang w:val="sq-AL"/>
        </w:rPr>
        <w:t xml:space="preserve"> Të ardhurat e institucioneve, të realizuara nga fondet e akorduara nga Fondi </w:t>
      </w:r>
      <w:r w:rsidRPr="00A224A8">
        <w:rPr>
          <w:lang w:val="sq-AL"/>
        </w:rPr>
        <w:t xml:space="preserve">i </w:t>
      </w:r>
      <w:r w:rsidR="002444A8" w:rsidRPr="00A224A8">
        <w:rPr>
          <w:lang w:val="sq-AL"/>
        </w:rPr>
        <w:t xml:space="preserve">Posaçëm </w:t>
      </w:r>
      <w:r w:rsidR="00C0479B">
        <w:rPr>
          <w:lang w:val="sq-AL"/>
        </w:rPr>
        <w:t>p</w:t>
      </w:r>
      <w:r w:rsidR="002444A8" w:rsidRPr="00A224A8">
        <w:rPr>
          <w:lang w:val="sq-AL"/>
        </w:rPr>
        <w:t>ër Parandalimin e Kriminalitetit dhe Edukimit Ligjor</w:t>
      </w:r>
      <w:r w:rsidR="001E4FED">
        <w:rPr>
          <w:lang w:val="sq-AL"/>
        </w:rPr>
        <w:t>”</w:t>
      </w:r>
      <w:r w:rsidR="002444A8" w:rsidRPr="00A224A8">
        <w:rPr>
          <w:lang w:val="sq-AL"/>
        </w:rPr>
        <w:t>;</w:t>
      </w:r>
    </w:p>
    <w:p w:rsidR="002444A8" w:rsidRPr="00A224A8" w:rsidRDefault="00EC294F" w:rsidP="002444A8">
      <w:pPr>
        <w:pStyle w:val="Paragrafi"/>
        <w:rPr>
          <w:lang w:val="sq-AL"/>
        </w:rPr>
      </w:pPr>
      <w:r w:rsidRPr="00A224A8">
        <w:rPr>
          <w:lang w:val="sq-AL"/>
        </w:rPr>
        <w:t>n)</w:t>
      </w:r>
      <w:r w:rsidR="002B42D1">
        <w:rPr>
          <w:lang w:val="sq-AL"/>
        </w:rPr>
        <w:t xml:space="preserve"> Të ardhurat si mjete në ruajtje, të realizuara nga shitja e</w:t>
      </w:r>
      <w:r w:rsidR="002444A8" w:rsidRPr="00A224A8">
        <w:rPr>
          <w:lang w:val="sq-AL"/>
        </w:rPr>
        <w:t xml:space="preserve"> </w:t>
      </w:r>
      <w:r w:rsidR="00534374">
        <w:rPr>
          <w:lang w:val="sq-AL"/>
        </w:rPr>
        <w:t>objekteve  nën administrimin e n</w:t>
      </w:r>
      <w:r w:rsidR="002444A8" w:rsidRPr="00A224A8">
        <w:rPr>
          <w:lang w:val="sq-AL"/>
        </w:rPr>
        <w:t>dërmarrjeve, në zbatim të VKM-së nr. 418</w:t>
      </w:r>
      <w:r w:rsidR="00C0479B">
        <w:rPr>
          <w:lang w:val="sq-AL"/>
        </w:rPr>
        <w:t>,</w:t>
      </w:r>
      <w:r w:rsidR="002444A8" w:rsidRPr="00A224A8">
        <w:rPr>
          <w:lang w:val="sq-AL"/>
        </w:rPr>
        <w:t xml:space="preserve"> datë 9.7.1998, të ndryshuar;</w:t>
      </w:r>
    </w:p>
    <w:p w:rsidR="002444A8" w:rsidRPr="00A224A8" w:rsidRDefault="00EC294F" w:rsidP="00EC294F">
      <w:pPr>
        <w:pStyle w:val="Paragrafi"/>
        <w:rPr>
          <w:lang w:val="sq-AL"/>
        </w:rPr>
      </w:pPr>
      <w:r w:rsidRPr="00A224A8">
        <w:rPr>
          <w:lang w:val="sq-AL"/>
        </w:rPr>
        <w:t>o)</w:t>
      </w:r>
      <w:r w:rsidR="002B42D1">
        <w:rPr>
          <w:lang w:val="sq-AL"/>
        </w:rPr>
        <w:t xml:space="preserve"> Të  ardhurat e</w:t>
      </w:r>
      <w:r w:rsidR="002444A8" w:rsidRPr="00A224A8">
        <w:rPr>
          <w:lang w:val="sq-AL"/>
        </w:rPr>
        <w:t xml:space="preserve"> arkëtuara</w:t>
      </w:r>
      <w:r w:rsidR="002B42D1">
        <w:rPr>
          <w:lang w:val="sq-AL"/>
        </w:rPr>
        <w:t xml:space="preserve"> nga shërbimet e realizuara nga Agjencia Publike</w:t>
      </w:r>
      <w:r w:rsidR="002444A8" w:rsidRPr="00A224A8">
        <w:rPr>
          <w:lang w:val="sq-AL"/>
        </w:rPr>
        <w:t xml:space="preserve"> e</w:t>
      </w:r>
      <w:r w:rsidR="00C0479B">
        <w:rPr>
          <w:lang w:val="sq-AL"/>
        </w:rPr>
        <w:t xml:space="preserve"> </w:t>
      </w:r>
      <w:r w:rsidR="002444A8" w:rsidRPr="00A224A8">
        <w:rPr>
          <w:lang w:val="sq-AL"/>
        </w:rPr>
        <w:t>Akreditimit të Arsimit të Lartë.</w:t>
      </w:r>
    </w:p>
    <w:p w:rsidR="002444A8" w:rsidRPr="00A224A8" w:rsidRDefault="002444A8" w:rsidP="002444A8">
      <w:pPr>
        <w:pStyle w:val="Paragrafi"/>
        <w:rPr>
          <w:lang w:val="sq-AL"/>
        </w:rPr>
      </w:pPr>
      <w:r w:rsidRPr="00A224A8">
        <w:rPr>
          <w:lang w:val="sq-AL"/>
        </w:rPr>
        <w:t xml:space="preserve">38. Në të ardhurat jashtë limitit që nuk mbarten në vitin buxhetor pasardhës, përveç përcaktimit në </w:t>
      </w:r>
      <w:r w:rsidR="00C0479B">
        <w:rPr>
          <w:lang w:val="sq-AL"/>
        </w:rPr>
        <w:t>u</w:t>
      </w:r>
      <w:r w:rsidRPr="00A224A8">
        <w:rPr>
          <w:lang w:val="sq-AL"/>
        </w:rPr>
        <w:t>dhëzimin e procedurave standarde të zbatimit të buxhetit, përfshihen edhe të ardhurat e mëposhtme:</w:t>
      </w:r>
    </w:p>
    <w:p w:rsidR="002444A8" w:rsidRPr="00A224A8" w:rsidRDefault="002444A8" w:rsidP="00EC294F">
      <w:pPr>
        <w:pStyle w:val="Paragrafi"/>
        <w:rPr>
          <w:lang w:val="sq-AL"/>
        </w:rPr>
      </w:pPr>
      <w:r w:rsidRPr="00A224A8">
        <w:rPr>
          <w:lang w:val="sq-AL"/>
        </w:rPr>
        <w:t>a</w:t>
      </w:r>
      <w:r w:rsidR="00EC294F" w:rsidRPr="00A224A8">
        <w:rPr>
          <w:lang w:val="sq-AL"/>
        </w:rPr>
        <w:t>)</w:t>
      </w:r>
      <w:r w:rsidRPr="00A224A8">
        <w:rPr>
          <w:lang w:val="sq-AL"/>
        </w:rPr>
        <w:t xml:space="preserve"> Të ardhura nga shitja e dokumentacionit tatimor, pullave fiskale dhe biletave </w:t>
      </w:r>
      <w:r w:rsidR="00EC294F" w:rsidRPr="00A224A8">
        <w:rPr>
          <w:lang w:val="sq-AL"/>
        </w:rPr>
        <w:t>t</w:t>
      </w:r>
      <w:r w:rsidR="00C0479B">
        <w:rPr>
          <w:lang w:val="sq-AL"/>
        </w:rPr>
        <w:t>ë</w:t>
      </w:r>
      <w:r w:rsidR="00EC294F" w:rsidRPr="00A224A8">
        <w:rPr>
          <w:lang w:val="sq-AL"/>
        </w:rPr>
        <w:t xml:space="preserve"> </w:t>
      </w:r>
      <w:r w:rsidRPr="00A224A8">
        <w:rPr>
          <w:lang w:val="sq-AL"/>
        </w:rPr>
        <w:t>transportit rrugor;</w:t>
      </w:r>
    </w:p>
    <w:p w:rsidR="002444A8" w:rsidRPr="00A224A8" w:rsidRDefault="00EC294F" w:rsidP="002444A8">
      <w:pPr>
        <w:pStyle w:val="Paragrafi"/>
        <w:rPr>
          <w:lang w:val="sq-AL"/>
        </w:rPr>
      </w:pPr>
      <w:r w:rsidRPr="00A224A8">
        <w:rPr>
          <w:lang w:val="sq-AL"/>
        </w:rPr>
        <w:t>b)</w:t>
      </w:r>
      <w:r w:rsidR="002444A8" w:rsidRPr="00A224A8">
        <w:rPr>
          <w:lang w:val="sq-AL"/>
        </w:rPr>
        <w:t xml:space="preserve"> Të ardhurat nga shtëpitë e pushimit të Ministrisë së Brendshme, Shërbimit Informativ Shtetëror, si dhe të ardhurat nga shërbimi i transportit të mjeteve të bllokuara (karrotreci) dhe të ardhurat nga parkimi</w:t>
      </w:r>
      <w:r w:rsidR="001E4FED">
        <w:rPr>
          <w:lang w:val="sq-AL"/>
        </w:rPr>
        <w:t>”</w:t>
      </w:r>
      <w:r w:rsidR="002444A8" w:rsidRPr="00A224A8">
        <w:rPr>
          <w:lang w:val="sq-AL"/>
        </w:rPr>
        <w:t>;</w:t>
      </w:r>
    </w:p>
    <w:p w:rsidR="002444A8" w:rsidRPr="00A224A8" w:rsidRDefault="002444A8" w:rsidP="002444A8">
      <w:pPr>
        <w:pStyle w:val="Paragrafi"/>
        <w:rPr>
          <w:lang w:val="sq-AL"/>
        </w:rPr>
      </w:pPr>
      <w:r w:rsidRPr="00A224A8">
        <w:rPr>
          <w:lang w:val="sq-AL"/>
        </w:rPr>
        <w:t>c</w:t>
      </w:r>
      <w:r w:rsidR="00EC294F" w:rsidRPr="00A224A8">
        <w:rPr>
          <w:lang w:val="sq-AL"/>
        </w:rPr>
        <w:t>)</w:t>
      </w:r>
      <w:r w:rsidR="002B42D1">
        <w:rPr>
          <w:lang w:val="sq-AL"/>
        </w:rPr>
        <w:t xml:space="preserve"> </w:t>
      </w:r>
      <w:r w:rsidRPr="00A224A8">
        <w:rPr>
          <w:lang w:val="sq-AL"/>
        </w:rPr>
        <w:t xml:space="preserve">Të ardhurat nga privatizimi që përdoren për likuidimin e detyrimeve që rrjedhin nga </w:t>
      </w:r>
      <w:r w:rsidR="002B42D1">
        <w:rPr>
          <w:lang w:val="sq-AL"/>
        </w:rPr>
        <w:t xml:space="preserve">zbatimi i vendimeve </w:t>
      </w:r>
      <w:r w:rsidRPr="00A224A8">
        <w:rPr>
          <w:lang w:val="sq-AL"/>
        </w:rPr>
        <w:t>gjyqësor</w:t>
      </w:r>
      <w:r w:rsidR="002B42D1">
        <w:rPr>
          <w:lang w:val="sq-AL"/>
        </w:rPr>
        <w:t>e nga Ministria e Financave që</w:t>
      </w:r>
      <w:r w:rsidRPr="00A224A8">
        <w:rPr>
          <w:lang w:val="sq-AL"/>
        </w:rPr>
        <w:t xml:space="preserve"> lidhen</w:t>
      </w:r>
      <w:r w:rsidR="002B42D1">
        <w:rPr>
          <w:lang w:val="sq-AL"/>
        </w:rPr>
        <w:t xml:space="preserve"> me procesin e privatizimit, si dhe të ardhurat që përdoren për</w:t>
      </w:r>
      <w:r w:rsidRPr="00A224A8">
        <w:rPr>
          <w:lang w:val="sq-AL"/>
        </w:rPr>
        <w:t xml:space="preserve"> likuidimin  e shpenzimeve të kryera për këtë proces;</w:t>
      </w:r>
    </w:p>
    <w:p w:rsidR="002444A8" w:rsidRPr="00A224A8" w:rsidRDefault="00EC294F" w:rsidP="00EC294F">
      <w:pPr>
        <w:pStyle w:val="Paragrafi"/>
        <w:rPr>
          <w:lang w:val="sq-AL"/>
        </w:rPr>
      </w:pPr>
      <w:r w:rsidRPr="00A224A8">
        <w:rPr>
          <w:lang w:val="sq-AL"/>
        </w:rPr>
        <w:t>d)</w:t>
      </w:r>
      <w:r w:rsidR="002B42D1">
        <w:rPr>
          <w:lang w:val="sq-AL"/>
        </w:rPr>
        <w:t xml:space="preserve"> </w:t>
      </w:r>
      <w:r w:rsidR="002444A8" w:rsidRPr="00A224A8">
        <w:rPr>
          <w:lang w:val="sq-AL"/>
        </w:rPr>
        <w:t xml:space="preserve"> Të ardhurat deri në 10 milionë lekë, që siguron çdo vit Drejtoria e Përgjithshme e</w:t>
      </w:r>
      <w:r w:rsidR="00C0479B">
        <w:rPr>
          <w:lang w:val="sq-AL"/>
        </w:rPr>
        <w:t xml:space="preserve"> </w:t>
      </w:r>
      <w:r w:rsidR="002B42D1">
        <w:rPr>
          <w:lang w:val="sq-AL"/>
        </w:rPr>
        <w:t>Metrologjisë nga shërbime</w:t>
      </w:r>
      <w:r w:rsidR="002444A8" w:rsidRPr="00A224A8">
        <w:rPr>
          <w:lang w:val="sq-AL"/>
        </w:rPr>
        <w:t xml:space="preserve"> metrologji</w:t>
      </w:r>
      <w:r w:rsidR="002B42D1">
        <w:rPr>
          <w:lang w:val="sq-AL"/>
        </w:rPr>
        <w:t>e, në  zbatim të vendimit të Këshillit të Ministrave nr. 571,</w:t>
      </w:r>
      <w:r w:rsidR="002444A8" w:rsidRPr="00A224A8">
        <w:rPr>
          <w:lang w:val="sq-AL"/>
        </w:rPr>
        <w:t xml:space="preserve"> d</w:t>
      </w:r>
      <w:r w:rsidR="00C0479B">
        <w:rPr>
          <w:lang w:val="sq-AL"/>
        </w:rPr>
        <w:t>a</w:t>
      </w:r>
      <w:r w:rsidR="002444A8" w:rsidRPr="00A224A8">
        <w:rPr>
          <w:lang w:val="sq-AL"/>
        </w:rPr>
        <w:t>t</w:t>
      </w:r>
      <w:r w:rsidR="00C0479B">
        <w:rPr>
          <w:lang w:val="sq-AL"/>
        </w:rPr>
        <w:t>ë 29.</w:t>
      </w:r>
      <w:r w:rsidR="002444A8" w:rsidRPr="00A224A8">
        <w:rPr>
          <w:lang w:val="sq-AL"/>
        </w:rPr>
        <w:t>8.2012;</w:t>
      </w:r>
    </w:p>
    <w:p w:rsidR="002444A8" w:rsidRPr="00A224A8" w:rsidRDefault="00281362" w:rsidP="002444A8">
      <w:pPr>
        <w:pStyle w:val="Paragrafi"/>
        <w:rPr>
          <w:lang w:val="sq-AL"/>
        </w:rPr>
      </w:pPr>
      <w:r>
        <w:rPr>
          <w:lang w:val="sq-AL"/>
        </w:rPr>
        <w:t>e)</w:t>
      </w:r>
      <w:r w:rsidR="002444A8" w:rsidRPr="00A224A8">
        <w:rPr>
          <w:lang w:val="sq-AL"/>
        </w:rPr>
        <w:t xml:space="preserve"> Të ardhurat e gjykatave nga tarifa e shërbimeve që kryen administrata gjyqësore të përcaktuar</w:t>
      </w:r>
      <w:r w:rsidR="00A23CF7">
        <w:rPr>
          <w:lang w:val="sq-AL"/>
        </w:rPr>
        <w:t xml:space="preserve"> në u</w:t>
      </w:r>
      <w:r w:rsidR="002444A8" w:rsidRPr="00A224A8">
        <w:rPr>
          <w:lang w:val="sq-AL"/>
        </w:rPr>
        <w:t>dhëzimin nr. 13, datë 12.2.2009.</w:t>
      </w:r>
    </w:p>
    <w:p w:rsidR="002444A8" w:rsidRPr="00A224A8" w:rsidRDefault="002444A8" w:rsidP="002444A8">
      <w:pPr>
        <w:pStyle w:val="Paragrafi"/>
        <w:rPr>
          <w:lang w:val="sq-AL"/>
        </w:rPr>
      </w:pPr>
      <w:r w:rsidRPr="00A224A8">
        <w:rPr>
          <w:lang w:val="sq-AL"/>
        </w:rPr>
        <w:t>f</w:t>
      </w:r>
      <w:r w:rsidR="00EC294F" w:rsidRPr="00A224A8">
        <w:rPr>
          <w:lang w:val="sq-AL"/>
        </w:rPr>
        <w:t xml:space="preserve">) </w:t>
      </w:r>
      <w:r w:rsidRPr="00A224A8">
        <w:rPr>
          <w:lang w:val="sq-AL"/>
        </w:rPr>
        <w:t>Të  ardhurat  që  siguron  ALUIZNI  nga  mbledhja  e  tarifave  për  shërbimin  e legalizimit, të cilat do të përdoren për përballimin e efekteve financiare për punonjësit me kontratë;</w:t>
      </w:r>
    </w:p>
    <w:p w:rsidR="002444A8" w:rsidRPr="00A224A8" w:rsidRDefault="002444A8" w:rsidP="002444A8">
      <w:pPr>
        <w:pStyle w:val="Paragrafi"/>
        <w:rPr>
          <w:lang w:val="sq-AL"/>
        </w:rPr>
      </w:pPr>
      <w:r w:rsidRPr="00A224A8">
        <w:rPr>
          <w:lang w:val="sq-AL"/>
        </w:rPr>
        <w:t>g</w:t>
      </w:r>
      <w:r w:rsidR="00EC294F" w:rsidRPr="00A224A8">
        <w:rPr>
          <w:lang w:val="sq-AL"/>
        </w:rPr>
        <w:t>)</w:t>
      </w:r>
      <w:r w:rsidRPr="00A224A8">
        <w:rPr>
          <w:lang w:val="sq-AL"/>
        </w:rPr>
        <w:t xml:space="preserve">  Të ardhurat e Ministrisë së Mbrojtjes që do të sigurohen nga shitja e armëve, teknikës, pajisjeve, municioneve dhe lëndëve eksplozive të Forcave të Armatosura për përdorim ushtarak/ jo për përdorim ushtarak/për çmontim e çmilitarizim, shitja e pjesëve të këmbimit të teknikës dhe pajisjeve, shitja e materialeve që përfitohen nga asgjësimi e shkatërrimi i armëve, teknikës, pajisjeve, municioneve</w:t>
      </w:r>
      <w:r w:rsidR="00A23CF7">
        <w:rPr>
          <w:lang w:val="sq-AL"/>
        </w:rPr>
        <w:t xml:space="preserve"> dhe lëndëve eksplozive, sipas v</w:t>
      </w:r>
      <w:r w:rsidRPr="00A224A8">
        <w:rPr>
          <w:lang w:val="sq-AL"/>
        </w:rPr>
        <w:t>endimit të Këshillit të Ministrave nr. 463, datë 9.7.2014;</w:t>
      </w:r>
    </w:p>
    <w:p w:rsidR="002444A8" w:rsidRPr="00A224A8" w:rsidRDefault="00EC294F" w:rsidP="002444A8">
      <w:pPr>
        <w:pStyle w:val="Paragrafi"/>
        <w:rPr>
          <w:lang w:val="sq-AL"/>
        </w:rPr>
      </w:pPr>
      <w:r w:rsidRPr="00A224A8">
        <w:rPr>
          <w:lang w:val="sq-AL"/>
        </w:rPr>
        <w:t>h)</w:t>
      </w:r>
      <w:r w:rsidR="002444A8" w:rsidRPr="00A224A8">
        <w:rPr>
          <w:lang w:val="sq-AL"/>
        </w:rPr>
        <w:t xml:space="preserve"> Të ardhurat e institucioneve/ministrive (</w:t>
      </w:r>
      <w:r w:rsidR="00C0479B" w:rsidRPr="00A224A8">
        <w:rPr>
          <w:lang w:val="sq-AL"/>
        </w:rPr>
        <w:t>agjencive ekzekutuese</w:t>
      </w:r>
      <w:r w:rsidR="002444A8" w:rsidRPr="00A224A8">
        <w:rPr>
          <w:lang w:val="sq-AL"/>
        </w:rPr>
        <w:t>) që sigurohen nga kalimi i fondeve të Agjencisë së Kërkimit, Teknologjisë dhe Inovacionit për projektet fituese në kuadër të Programeve Kombëtare të Kërkimit, Tekno</w:t>
      </w:r>
      <w:r w:rsidR="002B42D1">
        <w:rPr>
          <w:lang w:val="sq-AL"/>
        </w:rPr>
        <w:t>-</w:t>
      </w:r>
      <w:r w:rsidR="002444A8" w:rsidRPr="00A224A8">
        <w:rPr>
          <w:lang w:val="sq-AL"/>
        </w:rPr>
        <w:t>logjisë dhe Inovacionit (PKKZH);</w:t>
      </w:r>
    </w:p>
    <w:p w:rsidR="002444A8" w:rsidRPr="00A224A8" w:rsidRDefault="00EC294F" w:rsidP="002444A8">
      <w:pPr>
        <w:pStyle w:val="Paragrafi"/>
        <w:rPr>
          <w:lang w:val="sq-AL"/>
        </w:rPr>
      </w:pPr>
      <w:r w:rsidRPr="00A224A8">
        <w:rPr>
          <w:lang w:val="sq-AL"/>
        </w:rPr>
        <w:t>i)</w:t>
      </w:r>
      <w:r w:rsidR="00C0479B">
        <w:rPr>
          <w:lang w:val="sq-AL"/>
        </w:rPr>
        <w:t xml:space="preserve"> </w:t>
      </w:r>
      <w:r w:rsidR="002B42D1">
        <w:rPr>
          <w:lang w:val="sq-AL"/>
        </w:rPr>
        <w:t>Të ardhurat që siguron Ministria e Zhvillimit Ekonomik, Tregtisë</w:t>
      </w:r>
      <w:r w:rsidR="002444A8" w:rsidRPr="00A224A8">
        <w:rPr>
          <w:lang w:val="sq-AL"/>
        </w:rPr>
        <w:t xml:space="preserve"> dhe Sipërmarrjes nga kontratat e qirasë të lidhura nga ndërmarrjet dhe shoqëritë shtetërore me kapital 100 për qind shtetëror, të cilat MZHETS</w:t>
      </w:r>
      <w:r w:rsidR="00C0479B">
        <w:rPr>
          <w:lang w:val="sq-AL"/>
        </w:rPr>
        <w:t>-ja</w:t>
      </w:r>
      <w:r w:rsidR="002444A8" w:rsidRPr="00A224A8">
        <w:rPr>
          <w:lang w:val="sq-AL"/>
        </w:rPr>
        <w:t xml:space="preserve"> i përdor në zbatim të VKM-së nr. 54, datë 5.2.2014, </w:t>
      </w:r>
      <w:r w:rsidR="001E4FED">
        <w:rPr>
          <w:lang w:val="sq-AL"/>
        </w:rPr>
        <w:t>“</w:t>
      </w:r>
      <w:r w:rsidR="002444A8" w:rsidRPr="00A224A8">
        <w:rPr>
          <w:lang w:val="sq-AL"/>
        </w:rPr>
        <w:t>Për mbulimin e shpenzimeve të shoqërive me kapital 100 për qind, që rezultojnë me vështirësi financiare, si edhe për pagesën e eksperteve që hartojnë vlerësimin e investimeve të kryera nga qiramarrësit për kontratat e qirasë ose të enfiteozës të lidhura për pasuri ku sipërfaqja e truallit është mbi 500 m</w:t>
      </w:r>
      <w:r w:rsidR="002444A8" w:rsidRPr="00C0479B">
        <w:rPr>
          <w:vertAlign w:val="superscript"/>
          <w:lang w:val="sq-AL"/>
        </w:rPr>
        <w:t>2</w:t>
      </w:r>
      <w:r w:rsidR="001E4FED">
        <w:rPr>
          <w:lang w:val="sq-AL"/>
        </w:rPr>
        <w:t>”</w:t>
      </w:r>
      <w:r w:rsidR="002444A8" w:rsidRPr="00A224A8">
        <w:rPr>
          <w:lang w:val="sq-AL"/>
        </w:rPr>
        <w:t>.</w:t>
      </w:r>
    </w:p>
    <w:p w:rsidR="002444A8" w:rsidRPr="00A224A8" w:rsidRDefault="002444A8" w:rsidP="002444A8">
      <w:pPr>
        <w:pStyle w:val="Paragrafi"/>
        <w:rPr>
          <w:lang w:val="sq-AL"/>
        </w:rPr>
      </w:pPr>
      <w:r w:rsidRPr="00A224A8">
        <w:rPr>
          <w:lang w:val="sq-AL"/>
        </w:rPr>
        <w:t>II. Kritere dhe procedura specifike shtesë për zbatimin e buxhetit vendor</w:t>
      </w:r>
    </w:p>
    <w:p w:rsidR="002444A8" w:rsidRPr="00A224A8" w:rsidRDefault="002444A8" w:rsidP="002444A8">
      <w:pPr>
        <w:pStyle w:val="Paragrafi"/>
        <w:rPr>
          <w:lang w:val="sq-AL"/>
        </w:rPr>
      </w:pPr>
      <w:r w:rsidRPr="00A224A8">
        <w:rPr>
          <w:lang w:val="sq-AL"/>
        </w:rPr>
        <w:t>39. Transferta e pakushtëzuar për njësitë e qeverisjes vendore (bashki/komunë dhe qarqe) çelet për tremujorin e parë si tremujor dhe në periudhën tjetër çdo muaj sipas tabelës bashkëlidhur. Kur njësia e qeverisjes vendore kërkon avancim të limitit mujor ose tremujor të transfertës së pakushtëzuar, duhet t</w:t>
      </w:r>
      <w:r w:rsidR="00BC3A98">
        <w:rPr>
          <w:lang w:val="sq-AL"/>
        </w:rPr>
        <w:t>’</w:t>
      </w:r>
      <w:r w:rsidRPr="00A224A8">
        <w:rPr>
          <w:lang w:val="sq-AL"/>
        </w:rPr>
        <w:t>i drejtojë zyrtarisht nëpunësit të parë autorizues një kërkesë të argumentuar për avancim fondi. Nëpunësi i parë autorizues pas marrjes së kërkesës nga njësia e qeverisjes vendore bën vlerësimin e kërkesës dhe vendos për avancimin ose jo të fondeve.</w:t>
      </w:r>
    </w:p>
    <w:p w:rsidR="002444A8" w:rsidRPr="005B7BA3" w:rsidRDefault="002444A8" w:rsidP="00C0479B">
      <w:pPr>
        <w:pStyle w:val="Paragrafi"/>
        <w:rPr>
          <w:spacing w:val="-4"/>
          <w:lang w:val="sq-AL"/>
        </w:rPr>
      </w:pPr>
      <w:r w:rsidRPr="00A224A8">
        <w:rPr>
          <w:lang w:val="sq-AL"/>
        </w:rPr>
        <w:t>40. Sipas aneksit 4</w:t>
      </w:r>
      <w:r w:rsidR="00A23CF7">
        <w:rPr>
          <w:lang w:val="sq-AL"/>
        </w:rPr>
        <w:t>,</w:t>
      </w:r>
      <w:r w:rsidRPr="00A224A8">
        <w:rPr>
          <w:lang w:val="sq-AL"/>
        </w:rPr>
        <w:t xml:space="preserve"> të ligjit nr. 160/2014, datë 27.11.2014, </w:t>
      </w:r>
      <w:r w:rsidR="001E4FED">
        <w:rPr>
          <w:lang w:val="sq-AL"/>
        </w:rPr>
        <w:t>“</w:t>
      </w:r>
      <w:r w:rsidRPr="00A224A8">
        <w:rPr>
          <w:lang w:val="sq-AL"/>
        </w:rPr>
        <w:t xml:space="preserve">Për </w:t>
      </w:r>
      <w:r w:rsidR="00C0479B">
        <w:rPr>
          <w:lang w:val="sq-AL"/>
        </w:rPr>
        <w:t>b</w:t>
      </w:r>
      <w:r w:rsidRPr="00A224A8">
        <w:rPr>
          <w:lang w:val="sq-AL"/>
        </w:rPr>
        <w:t>uxhetin e vitit 2015</w:t>
      </w:r>
      <w:r w:rsidR="001E4FED">
        <w:rPr>
          <w:lang w:val="sq-AL"/>
        </w:rPr>
        <w:t>”</w:t>
      </w:r>
      <w:r w:rsidRPr="00A224A8">
        <w:rPr>
          <w:lang w:val="sq-AL"/>
        </w:rPr>
        <w:t xml:space="preserve"> në</w:t>
      </w:r>
      <w:r w:rsidR="00C0479B">
        <w:rPr>
          <w:lang w:val="sq-AL"/>
        </w:rPr>
        <w:t xml:space="preserve"> </w:t>
      </w:r>
      <w:r w:rsidRPr="00A224A8">
        <w:rPr>
          <w:lang w:val="sq-AL"/>
        </w:rPr>
        <w:t xml:space="preserve">transfertën e pakushtëzuar të bashkive: Berat, Çorovodë, Peshkopi, Burrel, Durrës, Gjirokastër, Tepelenë, Përmet, Fier, Lushnjë, Elbasan, Cërrik, Gramsh, Korçë, Ersekë, Leskovik, Lezhë, Rrëshen, </w:t>
      </w:r>
      <w:r w:rsidRPr="005B7BA3">
        <w:rPr>
          <w:spacing w:val="-4"/>
          <w:lang w:val="sq-AL"/>
        </w:rPr>
        <w:t>Rubik, Kukës, Krumë, Shkodër, Pukë, Tiranë, Vlorë, Sarandë dhe të komunave: Qendër, Fier; Golem, Kavajë; Kelmend, Malësi e Madhe dhe Bushat, Shkodër, janë të përfshira edhe fondet për paga dhe sigurime shoqërore të personelit të konvikteve të arsimit parauniversitar.</w:t>
      </w:r>
    </w:p>
    <w:p w:rsidR="002444A8" w:rsidRPr="005B7BA3" w:rsidRDefault="002444A8" w:rsidP="002444A8">
      <w:pPr>
        <w:pStyle w:val="Paragrafi"/>
        <w:rPr>
          <w:spacing w:val="-4"/>
          <w:lang w:val="sq-AL"/>
        </w:rPr>
      </w:pPr>
      <w:r w:rsidRPr="005B7BA3">
        <w:rPr>
          <w:spacing w:val="-4"/>
          <w:lang w:val="sq-AL"/>
        </w:rPr>
        <w:t>41. Sipas aneksit 5</w:t>
      </w:r>
      <w:r w:rsidR="00A23CF7" w:rsidRPr="005B7BA3">
        <w:rPr>
          <w:spacing w:val="-4"/>
          <w:lang w:val="sq-AL"/>
        </w:rPr>
        <w:t>,</w:t>
      </w:r>
      <w:r w:rsidRPr="005B7BA3">
        <w:rPr>
          <w:spacing w:val="-4"/>
          <w:lang w:val="sq-AL"/>
        </w:rPr>
        <w:t xml:space="preserve"> të ligjit nr. 160/2014, datë</w:t>
      </w:r>
      <w:r w:rsidR="00C0479B" w:rsidRPr="005B7BA3">
        <w:rPr>
          <w:spacing w:val="-4"/>
          <w:lang w:val="sq-AL"/>
        </w:rPr>
        <w:t xml:space="preserve"> </w:t>
      </w:r>
      <w:r w:rsidRPr="005B7BA3">
        <w:rPr>
          <w:spacing w:val="-4"/>
          <w:lang w:val="sq-AL"/>
        </w:rPr>
        <w:t xml:space="preserve">27.11.2014, </w:t>
      </w:r>
      <w:r w:rsidR="001E4FED" w:rsidRPr="005B7BA3">
        <w:rPr>
          <w:spacing w:val="-4"/>
          <w:lang w:val="sq-AL"/>
        </w:rPr>
        <w:t>“</w:t>
      </w:r>
      <w:r w:rsidRPr="005B7BA3">
        <w:rPr>
          <w:spacing w:val="-4"/>
          <w:lang w:val="sq-AL"/>
        </w:rPr>
        <w:t xml:space="preserve">Për </w:t>
      </w:r>
      <w:r w:rsidR="00C0479B" w:rsidRPr="005B7BA3">
        <w:rPr>
          <w:spacing w:val="-4"/>
          <w:lang w:val="sq-AL"/>
        </w:rPr>
        <w:t>b</w:t>
      </w:r>
      <w:r w:rsidRPr="005B7BA3">
        <w:rPr>
          <w:spacing w:val="-4"/>
          <w:lang w:val="sq-AL"/>
        </w:rPr>
        <w:t>uxhetin e vitit 2015</w:t>
      </w:r>
      <w:r w:rsidR="001E4FED" w:rsidRPr="005B7BA3">
        <w:rPr>
          <w:spacing w:val="-4"/>
          <w:lang w:val="sq-AL"/>
        </w:rPr>
        <w:t>”</w:t>
      </w:r>
      <w:r w:rsidRPr="005B7BA3">
        <w:rPr>
          <w:spacing w:val="-4"/>
          <w:lang w:val="sq-AL"/>
        </w:rPr>
        <w:t xml:space="preserve">, në transfertën e pakushtëzuar të bashkive: Berat, Elbasan, Kuçovë, Kukës dhe Shkodër, janë të përfshira edhe fondet për paga dhe sigurime shoqërore të personelit të shërbimit dhe shpenzimet operative për qendrat: </w:t>
      </w:r>
      <w:r w:rsidR="001E4FED" w:rsidRPr="005B7BA3">
        <w:rPr>
          <w:spacing w:val="-4"/>
          <w:lang w:val="sq-AL"/>
        </w:rPr>
        <w:t>“</w:t>
      </w:r>
      <w:r w:rsidRPr="005B7BA3">
        <w:rPr>
          <w:spacing w:val="-4"/>
          <w:lang w:val="sq-AL"/>
        </w:rPr>
        <w:t>Lira</w:t>
      </w:r>
      <w:r w:rsidR="001E4FED" w:rsidRPr="005B7BA3">
        <w:rPr>
          <w:spacing w:val="-4"/>
          <w:lang w:val="sq-AL"/>
        </w:rPr>
        <w:t>”</w:t>
      </w:r>
      <w:r w:rsidRPr="005B7BA3">
        <w:rPr>
          <w:spacing w:val="-4"/>
          <w:lang w:val="sq-AL"/>
        </w:rPr>
        <w:t xml:space="preserve">, Berat, </w:t>
      </w:r>
      <w:r w:rsidR="001E4FED" w:rsidRPr="005B7BA3">
        <w:rPr>
          <w:spacing w:val="-4"/>
          <w:lang w:val="sq-AL"/>
        </w:rPr>
        <w:t>“</w:t>
      </w:r>
      <w:r w:rsidRPr="005B7BA3">
        <w:rPr>
          <w:spacing w:val="-4"/>
          <w:lang w:val="sq-AL"/>
        </w:rPr>
        <w:t>Balash</w:t>
      </w:r>
      <w:r w:rsidR="001E4FED" w:rsidRPr="005B7BA3">
        <w:rPr>
          <w:spacing w:val="-4"/>
          <w:lang w:val="sq-AL"/>
        </w:rPr>
        <w:t>”</w:t>
      </w:r>
      <w:r w:rsidRPr="005B7BA3">
        <w:rPr>
          <w:spacing w:val="-4"/>
          <w:lang w:val="sq-AL"/>
        </w:rPr>
        <w:t>, Elbasan dhe qendrat ditore të fëmijëve me aftësi të kufizuara për bashkitë Kuçovë, Kukës dhe Shkodër.</w:t>
      </w:r>
    </w:p>
    <w:p w:rsidR="002444A8" w:rsidRPr="005B7BA3" w:rsidRDefault="002444A8" w:rsidP="002444A8">
      <w:pPr>
        <w:pStyle w:val="Paragrafi"/>
        <w:rPr>
          <w:spacing w:val="-4"/>
          <w:lang w:val="sq-AL"/>
        </w:rPr>
      </w:pPr>
      <w:r w:rsidRPr="005B7BA3">
        <w:rPr>
          <w:spacing w:val="-4"/>
          <w:lang w:val="sq-AL"/>
        </w:rPr>
        <w:t xml:space="preserve">42. Çdo  njësi  e  qeverisjes  vendore  rishikon  dhe  përgatit  buxhetin  përfundimtar  për miratim në Këshillin e saj. Buxheti i miratuar nga Këshilli, depozitohet në Ministrinë e Financave sipas procedurave të përcaktuara në </w:t>
      </w:r>
      <w:r w:rsidR="00C0479B" w:rsidRPr="005B7BA3">
        <w:rPr>
          <w:spacing w:val="-4"/>
          <w:lang w:val="sq-AL"/>
        </w:rPr>
        <w:t xml:space="preserve">udhëzimin e ministrit </w:t>
      </w:r>
      <w:r w:rsidRPr="005B7BA3">
        <w:rPr>
          <w:spacing w:val="-4"/>
          <w:lang w:val="sq-AL"/>
        </w:rPr>
        <w:t xml:space="preserve">të Financave </w:t>
      </w:r>
      <w:r w:rsidR="001E4FED" w:rsidRPr="005B7BA3">
        <w:rPr>
          <w:spacing w:val="-4"/>
          <w:lang w:val="sq-AL"/>
        </w:rPr>
        <w:t>“</w:t>
      </w:r>
      <w:r w:rsidRPr="005B7BA3">
        <w:rPr>
          <w:spacing w:val="-4"/>
          <w:lang w:val="sq-AL"/>
        </w:rPr>
        <w:t>Për procedurat standarde të zbatimit të buxhetit</w:t>
      </w:r>
      <w:r w:rsidR="001E4FED" w:rsidRPr="005B7BA3">
        <w:rPr>
          <w:spacing w:val="-4"/>
          <w:lang w:val="sq-AL"/>
        </w:rPr>
        <w:t>”</w:t>
      </w:r>
      <w:r w:rsidRPr="005B7BA3">
        <w:rPr>
          <w:spacing w:val="-4"/>
          <w:lang w:val="sq-AL"/>
        </w:rPr>
        <w:t>.</w:t>
      </w:r>
    </w:p>
    <w:p w:rsidR="002444A8" w:rsidRPr="005B7BA3" w:rsidRDefault="002444A8" w:rsidP="002444A8">
      <w:pPr>
        <w:pStyle w:val="Paragrafi"/>
        <w:rPr>
          <w:spacing w:val="-4"/>
          <w:lang w:val="sq-AL"/>
        </w:rPr>
      </w:pPr>
      <w:r w:rsidRPr="005B7BA3">
        <w:rPr>
          <w:spacing w:val="-4"/>
          <w:lang w:val="sq-AL"/>
        </w:rPr>
        <w:t xml:space="preserve">43. Në vijim të përcaktimeve në </w:t>
      </w:r>
      <w:r w:rsidR="00C0479B" w:rsidRPr="005B7BA3">
        <w:rPr>
          <w:spacing w:val="-4"/>
          <w:lang w:val="sq-AL"/>
        </w:rPr>
        <w:t xml:space="preserve">udhëzimin e ministrit </w:t>
      </w:r>
      <w:r w:rsidRPr="005B7BA3">
        <w:rPr>
          <w:spacing w:val="-4"/>
          <w:lang w:val="sq-AL"/>
        </w:rPr>
        <w:t xml:space="preserve">të Financave </w:t>
      </w:r>
      <w:r w:rsidR="001E4FED" w:rsidRPr="005B7BA3">
        <w:rPr>
          <w:spacing w:val="-4"/>
          <w:lang w:val="sq-AL"/>
        </w:rPr>
        <w:t>“</w:t>
      </w:r>
      <w:r w:rsidRPr="005B7BA3">
        <w:rPr>
          <w:spacing w:val="-4"/>
          <w:lang w:val="sq-AL"/>
        </w:rPr>
        <w:t xml:space="preserve">Për </w:t>
      </w:r>
      <w:r w:rsidR="00C0479B" w:rsidRPr="005B7BA3">
        <w:rPr>
          <w:spacing w:val="-4"/>
          <w:lang w:val="sq-AL"/>
        </w:rPr>
        <w:t>procedurat standarde të zbatimit të buxhet</w:t>
      </w:r>
      <w:r w:rsidRPr="005B7BA3">
        <w:rPr>
          <w:spacing w:val="-4"/>
          <w:lang w:val="sq-AL"/>
        </w:rPr>
        <w:t>it</w:t>
      </w:r>
      <w:r w:rsidR="001E4FED" w:rsidRPr="005B7BA3">
        <w:rPr>
          <w:spacing w:val="-4"/>
          <w:lang w:val="sq-AL"/>
        </w:rPr>
        <w:t>”</w:t>
      </w:r>
      <w:r w:rsidRPr="005B7BA3">
        <w:rPr>
          <w:spacing w:val="-4"/>
          <w:lang w:val="sq-AL"/>
        </w:rPr>
        <w:t xml:space="preserve"> (pjesa e buxhetit vendor), procedura plotësuese për vitin 2015, janë sa vijon:</w:t>
      </w:r>
    </w:p>
    <w:p w:rsidR="002444A8" w:rsidRPr="005B7BA3" w:rsidRDefault="002444A8" w:rsidP="00302D74">
      <w:pPr>
        <w:pStyle w:val="Paragrafi"/>
        <w:rPr>
          <w:spacing w:val="-4"/>
          <w:lang w:val="sq-AL"/>
        </w:rPr>
      </w:pPr>
      <w:r w:rsidRPr="005B7BA3">
        <w:rPr>
          <w:spacing w:val="-4"/>
          <w:lang w:val="sq-AL"/>
        </w:rPr>
        <w:t>a</w:t>
      </w:r>
      <w:r w:rsidR="00302D74" w:rsidRPr="005B7BA3">
        <w:rPr>
          <w:spacing w:val="-4"/>
          <w:lang w:val="sq-AL"/>
        </w:rPr>
        <w:t>)</w:t>
      </w:r>
      <w:r w:rsidRPr="005B7BA3">
        <w:rPr>
          <w:spacing w:val="-4"/>
          <w:lang w:val="sq-AL"/>
        </w:rPr>
        <w:t xml:space="preserve">  </w:t>
      </w:r>
      <w:r w:rsidR="003B72AE" w:rsidRPr="005B7BA3">
        <w:rPr>
          <w:spacing w:val="-4"/>
          <w:lang w:val="sq-AL"/>
        </w:rPr>
        <w:t>Për funksionet e</w:t>
      </w:r>
      <w:r w:rsidRPr="005B7BA3">
        <w:rPr>
          <w:spacing w:val="-4"/>
          <w:lang w:val="sq-AL"/>
        </w:rPr>
        <w:t xml:space="preserve"> deleguara,  </w:t>
      </w:r>
      <w:r w:rsidR="001E4FED" w:rsidRPr="005B7BA3">
        <w:rPr>
          <w:spacing w:val="-4"/>
          <w:lang w:val="sq-AL"/>
        </w:rPr>
        <w:t>“</w:t>
      </w:r>
      <w:r w:rsidR="003B72AE" w:rsidRPr="005B7BA3">
        <w:rPr>
          <w:spacing w:val="-4"/>
          <w:lang w:val="sq-AL"/>
        </w:rPr>
        <w:t>Shpenzimet  për mbrojtjen</w:t>
      </w:r>
      <w:r w:rsidRPr="005B7BA3">
        <w:rPr>
          <w:spacing w:val="-4"/>
          <w:lang w:val="sq-AL"/>
        </w:rPr>
        <w:t xml:space="preserve"> sociale</w:t>
      </w:r>
      <w:r w:rsidR="001E4FED" w:rsidRPr="005B7BA3">
        <w:rPr>
          <w:spacing w:val="-4"/>
          <w:lang w:val="sq-AL"/>
        </w:rPr>
        <w:t>”</w:t>
      </w:r>
      <w:r w:rsidR="003B72AE" w:rsidRPr="005B7BA3">
        <w:rPr>
          <w:spacing w:val="-4"/>
          <w:lang w:val="sq-AL"/>
        </w:rPr>
        <w:t>. Ministria</w:t>
      </w:r>
      <w:r w:rsidRPr="005B7BA3">
        <w:rPr>
          <w:spacing w:val="-4"/>
          <w:lang w:val="sq-AL"/>
        </w:rPr>
        <w:t xml:space="preserve"> e</w:t>
      </w:r>
      <w:r w:rsidR="00C0479B" w:rsidRPr="005B7BA3">
        <w:rPr>
          <w:spacing w:val="-4"/>
          <w:lang w:val="sq-AL"/>
        </w:rPr>
        <w:t xml:space="preserve"> </w:t>
      </w:r>
      <w:r w:rsidRPr="005B7BA3">
        <w:rPr>
          <w:spacing w:val="-4"/>
          <w:lang w:val="sq-AL"/>
        </w:rPr>
        <w:t>Mirëqenies Sociale dhe Rinisë, për vitin 2015, detajo</w:t>
      </w:r>
      <w:r w:rsidR="003B72AE" w:rsidRPr="005B7BA3">
        <w:rPr>
          <w:spacing w:val="-4"/>
          <w:lang w:val="sq-AL"/>
        </w:rPr>
        <w:t>n fondet e mbrojtjes sociale në mënyrë</w:t>
      </w:r>
      <w:r w:rsidRPr="005B7BA3">
        <w:rPr>
          <w:spacing w:val="-4"/>
          <w:lang w:val="sq-AL"/>
        </w:rPr>
        <w:t xml:space="preserve"> pe</w:t>
      </w:r>
      <w:r w:rsidR="00302D74" w:rsidRPr="005B7BA3">
        <w:rPr>
          <w:spacing w:val="-4"/>
          <w:lang w:val="sq-AL"/>
        </w:rPr>
        <w:t>riodike</w:t>
      </w:r>
      <w:r w:rsidR="003B72AE" w:rsidRPr="005B7BA3">
        <w:rPr>
          <w:spacing w:val="-4"/>
          <w:lang w:val="sq-AL"/>
        </w:rPr>
        <w:t>, për çdo njësi të qeverisjes  vendore,  si dhe në mënyrë specifike për  ndihmën</w:t>
      </w:r>
      <w:r w:rsidRPr="005B7BA3">
        <w:rPr>
          <w:spacing w:val="-4"/>
          <w:lang w:val="sq-AL"/>
        </w:rPr>
        <w:t xml:space="preserve"> ekonomike  dhe  për  pa</w:t>
      </w:r>
      <w:r w:rsidR="003B72AE" w:rsidRPr="005B7BA3">
        <w:rPr>
          <w:spacing w:val="-4"/>
          <w:lang w:val="sq-AL"/>
        </w:rPr>
        <w:t>gesën e paaftësisë.  Njësitë</w:t>
      </w:r>
      <w:r w:rsidRPr="005B7BA3">
        <w:rPr>
          <w:spacing w:val="-4"/>
          <w:lang w:val="sq-AL"/>
        </w:rPr>
        <w:t xml:space="preserve"> e qeverisjes vendore janë të detyruara të respektojnë destinacionin e përcaktuar nga Ministria e Mirëqenies Sociale dhe Rinisë. Fondet e mbrojtjes sociale delegohen si transfertë e kushtëzuar për çdo njësi të qeverisjes vendore. Mini</w:t>
      </w:r>
      <w:r w:rsidR="003B72AE" w:rsidRPr="005B7BA3">
        <w:rPr>
          <w:spacing w:val="-4"/>
          <w:lang w:val="sq-AL"/>
        </w:rPr>
        <w:t>stria e Mirëqenies Sociale dhe</w:t>
      </w:r>
      <w:r w:rsidRPr="005B7BA3">
        <w:rPr>
          <w:spacing w:val="-4"/>
          <w:lang w:val="sq-AL"/>
        </w:rPr>
        <w:t xml:space="preserve"> Rinisë,</w:t>
      </w:r>
      <w:r w:rsidR="003B72AE" w:rsidRPr="005B7BA3">
        <w:rPr>
          <w:spacing w:val="-4"/>
          <w:lang w:val="sq-AL"/>
        </w:rPr>
        <w:t xml:space="preserve">  në detajimin e fondeve të</w:t>
      </w:r>
      <w:r w:rsidRPr="005B7BA3">
        <w:rPr>
          <w:spacing w:val="-4"/>
          <w:lang w:val="sq-AL"/>
        </w:rPr>
        <w:t xml:space="preserve"> mbrojtjes  sociale,  në  mënyrë periodike, do të</w:t>
      </w:r>
      <w:r w:rsidR="003B72AE" w:rsidRPr="005B7BA3">
        <w:rPr>
          <w:spacing w:val="-4"/>
          <w:lang w:val="sq-AL"/>
        </w:rPr>
        <w:t xml:space="preserve"> vlerësojë nevojat e njësive të</w:t>
      </w:r>
      <w:r w:rsidRPr="005B7BA3">
        <w:rPr>
          <w:spacing w:val="-4"/>
          <w:lang w:val="sq-AL"/>
        </w:rPr>
        <w:t xml:space="preserve"> qeverisjes vendore, duke mbajtur parasysh gjendjen e varfërisë, të cilat  vlerësohen bashkërisht, duke dhënë pesha specifike të qarta, objektive, transparente dhe mbi bazë kriteresh të përcaktuara.</w:t>
      </w:r>
    </w:p>
    <w:p w:rsidR="002444A8" w:rsidRPr="005B7BA3" w:rsidRDefault="00302D74" w:rsidP="002444A8">
      <w:pPr>
        <w:pStyle w:val="Paragrafi"/>
        <w:rPr>
          <w:spacing w:val="-4"/>
          <w:lang w:val="sq-AL"/>
        </w:rPr>
      </w:pPr>
      <w:r w:rsidRPr="005B7BA3">
        <w:rPr>
          <w:spacing w:val="-4"/>
          <w:lang w:val="sq-AL"/>
        </w:rPr>
        <w:t>b)</w:t>
      </w:r>
      <w:r w:rsidR="00EE3DB8" w:rsidRPr="005B7BA3">
        <w:rPr>
          <w:spacing w:val="-4"/>
          <w:lang w:val="sq-AL"/>
        </w:rPr>
        <w:t xml:space="preserve"> Fondet e ndihmës ekonomike dhe të paaftësisë që shpërndahen në njësitë </w:t>
      </w:r>
      <w:r w:rsidR="002444A8" w:rsidRPr="005B7BA3">
        <w:rPr>
          <w:spacing w:val="-4"/>
          <w:lang w:val="sq-AL"/>
        </w:rPr>
        <w:t>e qeverisjes vendore, si dhe kriteret e parimet e përdoruara për shpërndarjen e tyre bëhen publike për të gjitha bashkitë dhe komunat.</w:t>
      </w:r>
    </w:p>
    <w:p w:rsidR="002444A8" w:rsidRPr="005B7BA3" w:rsidRDefault="00302D74" w:rsidP="002444A8">
      <w:pPr>
        <w:pStyle w:val="Paragrafi"/>
        <w:rPr>
          <w:spacing w:val="-4"/>
          <w:lang w:val="sq-AL"/>
        </w:rPr>
      </w:pPr>
      <w:r w:rsidRPr="005B7BA3">
        <w:rPr>
          <w:spacing w:val="-4"/>
          <w:lang w:val="sq-AL"/>
        </w:rPr>
        <w:t>c)</w:t>
      </w:r>
      <w:r w:rsidR="00EE3DB8" w:rsidRPr="005B7BA3">
        <w:rPr>
          <w:spacing w:val="-4"/>
          <w:lang w:val="sq-AL"/>
        </w:rPr>
        <w:t xml:space="preserve"> </w:t>
      </w:r>
      <w:r w:rsidR="002444A8" w:rsidRPr="005B7BA3">
        <w:rPr>
          <w:spacing w:val="-4"/>
          <w:lang w:val="sq-AL"/>
        </w:rPr>
        <w:t>Ministria e Mirëqenies Sociale dhe Rinisë financon bashkitë për funksionimin dhe mirëmbajtjen e ambienteve të qendrave të përkujdeset shoqëror, që u shërbejnë individëve, me qëllim sigurimin dhe ofrimin e standardeve. Financimi të bëhet me paraqitjen e projekteve dhe nivelin e financimit të bashkisë.</w:t>
      </w:r>
    </w:p>
    <w:p w:rsidR="002444A8" w:rsidRPr="005B7BA3" w:rsidRDefault="00EE3DB8" w:rsidP="002444A8">
      <w:pPr>
        <w:pStyle w:val="Paragrafi"/>
        <w:rPr>
          <w:spacing w:val="-4"/>
          <w:lang w:val="sq-AL"/>
        </w:rPr>
      </w:pPr>
      <w:r w:rsidRPr="005B7BA3">
        <w:rPr>
          <w:spacing w:val="-4"/>
          <w:lang w:val="sq-AL"/>
        </w:rPr>
        <w:t xml:space="preserve">44. Fondet për zhvillimin e </w:t>
      </w:r>
      <w:r w:rsidR="002444A8" w:rsidRPr="005B7BA3">
        <w:rPr>
          <w:spacing w:val="-4"/>
          <w:lang w:val="sq-AL"/>
        </w:rPr>
        <w:t>rajoneve</w:t>
      </w:r>
      <w:r w:rsidRPr="005B7BA3">
        <w:rPr>
          <w:spacing w:val="-4"/>
          <w:lang w:val="sq-AL"/>
        </w:rPr>
        <w:t xml:space="preserve"> do të shpërndahen në bazë të kritereve</w:t>
      </w:r>
      <w:r w:rsidR="002444A8" w:rsidRPr="005B7BA3">
        <w:rPr>
          <w:spacing w:val="-4"/>
          <w:lang w:val="sq-AL"/>
        </w:rPr>
        <w:t xml:space="preserve"> dhe procedurave të parashikuara në aneksin nr. 3, të ligjit nr. 160/2014, datë 27.11.2014 </w:t>
      </w:r>
      <w:r w:rsidR="001E4FED" w:rsidRPr="005B7BA3">
        <w:rPr>
          <w:spacing w:val="-4"/>
          <w:lang w:val="sq-AL"/>
        </w:rPr>
        <w:t>“</w:t>
      </w:r>
      <w:r w:rsidR="002444A8" w:rsidRPr="005B7BA3">
        <w:rPr>
          <w:spacing w:val="-4"/>
          <w:lang w:val="sq-AL"/>
        </w:rPr>
        <w:t xml:space="preserve">Për </w:t>
      </w:r>
      <w:r w:rsidR="00C0479B" w:rsidRPr="005B7BA3">
        <w:rPr>
          <w:spacing w:val="-4"/>
          <w:lang w:val="sq-AL"/>
        </w:rPr>
        <w:t xml:space="preserve">buxhetin </w:t>
      </w:r>
      <w:r w:rsidR="002444A8" w:rsidRPr="005B7BA3">
        <w:rPr>
          <w:spacing w:val="-4"/>
          <w:lang w:val="sq-AL"/>
        </w:rPr>
        <w:t>e vitit 2015</w:t>
      </w:r>
      <w:r w:rsidR="001E4FED" w:rsidRPr="005B7BA3">
        <w:rPr>
          <w:spacing w:val="-4"/>
          <w:lang w:val="sq-AL"/>
        </w:rPr>
        <w:t>”</w:t>
      </w:r>
      <w:r w:rsidR="002444A8" w:rsidRPr="005B7BA3">
        <w:rPr>
          <w:spacing w:val="-4"/>
          <w:lang w:val="sq-AL"/>
        </w:rPr>
        <w:t>.</w:t>
      </w:r>
    </w:p>
    <w:p w:rsidR="002444A8" w:rsidRPr="003B72AE" w:rsidRDefault="002444A8" w:rsidP="002444A8">
      <w:pPr>
        <w:pStyle w:val="Paragrafi"/>
        <w:rPr>
          <w:spacing w:val="-4"/>
          <w:lang w:val="sq-AL"/>
        </w:rPr>
      </w:pPr>
      <w:r w:rsidRPr="003B72AE">
        <w:rPr>
          <w:spacing w:val="-4"/>
          <w:lang w:val="sq-AL"/>
        </w:rPr>
        <w:t xml:space="preserve">45. Kuota që njësitë e qeverisjes vendore derdhin në favor të Këshillit Qarkut, miratuar me vendim të Këshillit të Qarkut, është e detyrueshme për t’u zbatuar në bazë të nenit 54 të ligjit nr. 8652, datë 31.7.2000 </w:t>
      </w:r>
      <w:r w:rsidR="001E4FED" w:rsidRPr="003B72AE">
        <w:rPr>
          <w:spacing w:val="-4"/>
          <w:lang w:val="sq-AL"/>
        </w:rPr>
        <w:t>“</w:t>
      </w:r>
      <w:r w:rsidRPr="003B72AE">
        <w:rPr>
          <w:spacing w:val="-4"/>
          <w:lang w:val="sq-AL"/>
        </w:rPr>
        <w:t>Për organizimin dhe funksionimin e qeverisjes vendore</w:t>
      </w:r>
      <w:r w:rsidR="001E4FED" w:rsidRPr="003B72AE">
        <w:rPr>
          <w:spacing w:val="-4"/>
          <w:lang w:val="sq-AL"/>
        </w:rPr>
        <w:t>”</w:t>
      </w:r>
      <w:r w:rsidRPr="003B72AE">
        <w:rPr>
          <w:spacing w:val="-4"/>
          <w:lang w:val="sq-AL"/>
        </w:rPr>
        <w:t>. Fondet e krijuara nga kuotat e anëtarësimit dhe të tjera të ardhu</w:t>
      </w:r>
      <w:r w:rsidR="003B72AE">
        <w:rPr>
          <w:spacing w:val="-4"/>
          <w:lang w:val="sq-AL"/>
        </w:rPr>
        <w:t xml:space="preserve">ra nuk duhet të përdoren për paga dhe  shpërblime </w:t>
      </w:r>
      <w:r w:rsidRPr="003B72AE">
        <w:rPr>
          <w:spacing w:val="-4"/>
          <w:lang w:val="sq-AL"/>
        </w:rPr>
        <w:t>për</w:t>
      </w:r>
      <w:r w:rsidR="003B72AE">
        <w:rPr>
          <w:spacing w:val="-4"/>
          <w:lang w:val="sq-AL"/>
        </w:rPr>
        <w:t xml:space="preserve"> personelin administrativ të</w:t>
      </w:r>
      <w:r w:rsidRPr="003B72AE">
        <w:rPr>
          <w:spacing w:val="-4"/>
          <w:lang w:val="sq-AL"/>
        </w:rPr>
        <w:t xml:space="preserve"> Këshillit  të Qarkut.</w:t>
      </w:r>
    </w:p>
    <w:p w:rsidR="002444A8" w:rsidRPr="003B72AE" w:rsidRDefault="002444A8" w:rsidP="00302D74">
      <w:pPr>
        <w:pStyle w:val="Paragrafi"/>
        <w:rPr>
          <w:spacing w:val="-4"/>
          <w:lang w:val="sq-AL"/>
        </w:rPr>
      </w:pPr>
      <w:r w:rsidRPr="003B72AE">
        <w:rPr>
          <w:spacing w:val="-4"/>
          <w:lang w:val="sq-AL"/>
        </w:rPr>
        <w:t xml:space="preserve">46. Në bazë të nenit 15 të ligjit nr. 160/2014, datë 27.11.2014, </w:t>
      </w:r>
      <w:r w:rsidR="001E4FED" w:rsidRPr="003B72AE">
        <w:rPr>
          <w:spacing w:val="-4"/>
          <w:lang w:val="sq-AL"/>
        </w:rPr>
        <w:t>“</w:t>
      </w:r>
      <w:r w:rsidRPr="003B72AE">
        <w:rPr>
          <w:spacing w:val="-4"/>
          <w:lang w:val="sq-AL"/>
        </w:rPr>
        <w:t xml:space="preserve">Për </w:t>
      </w:r>
      <w:r w:rsidR="00EB4057" w:rsidRPr="003B72AE">
        <w:rPr>
          <w:spacing w:val="-4"/>
          <w:lang w:val="sq-AL"/>
        </w:rPr>
        <w:t xml:space="preserve">buxhetin </w:t>
      </w:r>
      <w:r w:rsidRPr="003B72AE">
        <w:rPr>
          <w:spacing w:val="-4"/>
          <w:lang w:val="sq-AL"/>
        </w:rPr>
        <w:t>e vitit 2015</w:t>
      </w:r>
      <w:r w:rsidR="001E4FED" w:rsidRPr="003B72AE">
        <w:rPr>
          <w:spacing w:val="-4"/>
          <w:lang w:val="sq-AL"/>
        </w:rPr>
        <w:t>”</w:t>
      </w:r>
      <w:r w:rsidRPr="003B72AE">
        <w:rPr>
          <w:spacing w:val="-4"/>
          <w:lang w:val="sq-AL"/>
        </w:rPr>
        <w:t>, këshillat e qarqeve përdorin deri në 15 për qind të transfertës së pakushtëzuar për koston e personelit administrativ. Transferta e pakushtëzuar është i vetmi burim financimi për personelin e administratës së këshillave të qarqeve. Paga e personelit administrativ e këshillave të qar</w:t>
      </w:r>
      <w:r w:rsidR="00A23CF7" w:rsidRPr="003B72AE">
        <w:rPr>
          <w:spacing w:val="-4"/>
          <w:lang w:val="sq-AL"/>
        </w:rPr>
        <w:t>qeve e muajit dhjetor 2014, që i</w:t>
      </w:r>
      <w:r w:rsidRPr="003B72AE">
        <w:rPr>
          <w:spacing w:val="-4"/>
          <w:lang w:val="sq-AL"/>
        </w:rPr>
        <w:t>u jepet punonjësve në</w:t>
      </w:r>
      <w:r w:rsidR="00EB4057" w:rsidRPr="003B72AE">
        <w:rPr>
          <w:spacing w:val="-4"/>
          <w:lang w:val="sq-AL"/>
        </w:rPr>
        <w:t xml:space="preserve"> </w:t>
      </w:r>
      <w:r w:rsidRPr="003B72AE">
        <w:rPr>
          <w:spacing w:val="-4"/>
          <w:lang w:val="sq-AL"/>
        </w:rPr>
        <w:t>muajin janar 2015, do jetë me numrin dhe strukturën e viti 2014. Për punonjësit që</w:t>
      </w:r>
      <w:r w:rsidR="00EB4057" w:rsidRPr="003B72AE">
        <w:rPr>
          <w:spacing w:val="-4"/>
          <w:lang w:val="sq-AL"/>
        </w:rPr>
        <w:t xml:space="preserve"> </w:t>
      </w:r>
      <w:r w:rsidRPr="003B72AE">
        <w:rPr>
          <w:spacing w:val="-4"/>
          <w:lang w:val="sq-AL"/>
        </w:rPr>
        <w:t>mund të shkurtohen nga ristrukturimi i këshillave të qarqeve dhe që përfitojnë trajtim financiar sipas legjislacionit në fuqi, fondet përballohen nga buxheti i Këshillit të Qarkut (nga transferta e pakushtëzuar, kuotat e anëtarësisë dhe burime të tjera). Shpenzimet për paga dhe sigurime shoqërore për ndërmarrjet e rrugëve rurale të këshillave të qarqeve duhet të jenë deri në 40 për qind të buxhetit vjetor të këtyre ndërmarrjeve.</w:t>
      </w:r>
    </w:p>
    <w:p w:rsidR="002444A8" w:rsidRPr="00A224A8" w:rsidRDefault="002444A8" w:rsidP="002444A8">
      <w:pPr>
        <w:pStyle w:val="Paragrafi"/>
        <w:rPr>
          <w:lang w:val="sq-AL"/>
        </w:rPr>
      </w:pPr>
      <w:r w:rsidRPr="00A224A8">
        <w:rPr>
          <w:lang w:val="sq-AL"/>
        </w:rPr>
        <w:t>47. Sipas nenit 15 të ligjit nr. 160/2014, datë 27.</w:t>
      </w:r>
      <w:r w:rsidRPr="00B056E1">
        <w:rPr>
          <w:spacing w:val="-4"/>
          <w:lang w:val="sq-AL"/>
        </w:rPr>
        <w:t xml:space="preserve">11.2014, </w:t>
      </w:r>
      <w:r w:rsidR="001E4FED" w:rsidRPr="00B056E1">
        <w:rPr>
          <w:spacing w:val="-4"/>
          <w:lang w:val="sq-AL"/>
        </w:rPr>
        <w:t>“</w:t>
      </w:r>
      <w:r w:rsidRPr="00B056E1">
        <w:rPr>
          <w:spacing w:val="-4"/>
          <w:lang w:val="sq-AL"/>
        </w:rPr>
        <w:t xml:space="preserve">Për </w:t>
      </w:r>
      <w:r w:rsidR="00EB4057" w:rsidRPr="00B056E1">
        <w:rPr>
          <w:spacing w:val="-4"/>
          <w:lang w:val="sq-AL"/>
        </w:rPr>
        <w:t>b</w:t>
      </w:r>
      <w:r w:rsidRPr="00B056E1">
        <w:rPr>
          <w:spacing w:val="-4"/>
          <w:lang w:val="sq-AL"/>
        </w:rPr>
        <w:t>uxhetin e vitit 2015</w:t>
      </w:r>
      <w:r w:rsidR="001E4FED" w:rsidRPr="00B056E1">
        <w:rPr>
          <w:spacing w:val="-4"/>
          <w:lang w:val="sq-AL"/>
        </w:rPr>
        <w:t>”</w:t>
      </w:r>
      <w:r w:rsidRPr="00B056E1">
        <w:rPr>
          <w:spacing w:val="-4"/>
          <w:lang w:val="sq-AL"/>
        </w:rPr>
        <w:t xml:space="preserve">, njësitë e qeverisjes vendore janë të detyruara të zbatojnë kufijtë e përcaktuar në këtë ligj për përdorimin e transfertës së pakushtëzuar, si kosto për personelin administrativ. Në shtojcën nr. 5 të këtij </w:t>
      </w:r>
      <w:r w:rsidR="00EB4057" w:rsidRPr="00B056E1">
        <w:rPr>
          <w:spacing w:val="-4"/>
          <w:lang w:val="sq-AL"/>
        </w:rPr>
        <w:t>u</w:t>
      </w:r>
      <w:r w:rsidRPr="00B056E1">
        <w:rPr>
          <w:spacing w:val="-4"/>
          <w:lang w:val="sq-AL"/>
        </w:rPr>
        <w:t>dhëzimi, janë klasifikuar njësitë e qeverisjes vendore, sipas numrit të popullsisë dhe kufirit përkatës të shpenzimeve të personelit administrativ. Në shpenzimet e personelit administrativ, përshihen pagat dhe sigurimet shoqërore për punonjësit e administratës të njësisë së qeverisjes vendore (komunës</w:t>
      </w:r>
      <w:r w:rsidR="00B056E1" w:rsidRPr="00B056E1">
        <w:rPr>
          <w:spacing w:val="-4"/>
          <w:lang w:val="sq-AL"/>
        </w:rPr>
        <w:t xml:space="preserve"> </w:t>
      </w:r>
      <w:r w:rsidRPr="00B056E1">
        <w:rPr>
          <w:spacing w:val="-4"/>
          <w:lang w:val="sq-AL"/>
        </w:rPr>
        <w:t>/</w:t>
      </w:r>
      <w:r w:rsidR="00B056E1" w:rsidRPr="00B056E1">
        <w:rPr>
          <w:spacing w:val="-4"/>
          <w:lang w:val="sq-AL"/>
        </w:rPr>
        <w:t xml:space="preserve"> </w:t>
      </w:r>
      <w:r w:rsidRPr="00B056E1">
        <w:rPr>
          <w:spacing w:val="-4"/>
          <w:lang w:val="sq-AL"/>
        </w:rPr>
        <w:t>bashkisë/qarkut), jo personelit që lidhet</w:t>
      </w:r>
      <w:r w:rsidRPr="00A224A8">
        <w:rPr>
          <w:lang w:val="sq-AL"/>
        </w:rPr>
        <w:t xml:space="preserve"> me kryerjen e shërbimeve publike.</w:t>
      </w:r>
    </w:p>
    <w:p w:rsidR="002444A8" w:rsidRPr="00A224A8" w:rsidRDefault="002444A8" w:rsidP="00302D74">
      <w:pPr>
        <w:pStyle w:val="Paragrafi"/>
        <w:rPr>
          <w:lang w:val="sq-AL"/>
        </w:rPr>
      </w:pPr>
      <w:r w:rsidRPr="00A224A8">
        <w:rPr>
          <w:lang w:val="sq-AL"/>
        </w:rPr>
        <w:t>48. Njësitë e qeverisjes vendore, të cilat suprimohen pas zgjedhjeve të 21 qershorit të vitit</w:t>
      </w:r>
      <w:r w:rsidR="007A3ED4">
        <w:rPr>
          <w:lang w:val="sq-AL"/>
        </w:rPr>
        <w:t xml:space="preserve"> </w:t>
      </w:r>
      <w:r w:rsidRPr="00A224A8">
        <w:rPr>
          <w:lang w:val="sq-AL"/>
        </w:rPr>
        <w:t>2015, në rastet kur kanë kontrata të shërbimeve publike të lidhura dhe buxheti (transferta e pakushtëzuar me të ardhurat e veta) nuk u mjafton për përballimin e tyre, ato (njësitë vendore) duhet t</w:t>
      </w:r>
      <w:r w:rsidR="00BC3A98">
        <w:rPr>
          <w:lang w:val="sq-AL"/>
        </w:rPr>
        <w:t>’</w:t>
      </w:r>
      <w:r w:rsidRPr="00A224A8">
        <w:rPr>
          <w:lang w:val="sq-AL"/>
        </w:rPr>
        <w:t xml:space="preserve">i certifikojnë këto detyrime te </w:t>
      </w:r>
      <w:r w:rsidR="00EB4057" w:rsidRPr="00A224A8">
        <w:rPr>
          <w:lang w:val="sq-AL"/>
        </w:rPr>
        <w:t xml:space="preserve">prefekti i qarkut </w:t>
      </w:r>
      <w:r w:rsidRPr="00A224A8">
        <w:rPr>
          <w:lang w:val="sq-AL"/>
        </w:rPr>
        <w:t>dhe pastaj me një letër duhet t</w:t>
      </w:r>
      <w:r w:rsidR="0003791C">
        <w:rPr>
          <w:lang w:val="sq-AL"/>
        </w:rPr>
        <w:t>’</w:t>
      </w:r>
      <w:r w:rsidRPr="00A224A8">
        <w:rPr>
          <w:lang w:val="sq-AL"/>
        </w:rPr>
        <w:t xml:space="preserve">i drejtohen </w:t>
      </w:r>
      <w:r w:rsidR="00EB4057" w:rsidRPr="00A224A8">
        <w:rPr>
          <w:lang w:val="sq-AL"/>
        </w:rPr>
        <w:t xml:space="preserve">ministrit </w:t>
      </w:r>
      <w:r w:rsidRPr="00A224A8">
        <w:rPr>
          <w:lang w:val="sq-AL"/>
        </w:rPr>
        <w:t xml:space="preserve">për Çështje Vendore dhe për dijeni </w:t>
      </w:r>
      <w:r w:rsidR="00EB4057" w:rsidRPr="00A224A8">
        <w:rPr>
          <w:lang w:val="sq-AL"/>
        </w:rPr>
        <w:t xml:space="preserve">ministrit </w:t>
      </w:r>
      <w:r w:rsidRPr="00A224A8">
        <w:rPr>
          <w:lang w:val="sq-AL"/>
        </w:rPr>
        <w:t xml:space="preserve">të Financave për financimin e kësaj diference. Edhe për rastet e shtyrjes së kontratave ekzistuese apo investimeve të filluara më parë duhet bërë certifikimi te </w:t>
      </w:r>
      <w:r w:rsidR="0003791C" w:rsidRPr="00A224A8">
        <w:rPr>
          <w:lang w:val="sq-AL"/>
        </w:rPr>
        <w:t>prefekti i qarkut</w:t>
      </w:r>
      <w:r w:rsidRPr="00A224A8">
        <w:rPr>
          <w:lang w:val="sq-AL"/>
        </w:rPr>
        <w:t>.</w:t>
      </w:r>
    </w:p>
    <w:p w:rsidR="00643045" w:rsidRPr="00B056E1" w:rsidRDefault="002444A8" w:rsidP="00302D74">
      <w:pPr>
        <w:pStyle w:val="Paragrafi"/>
        <w:rPr>
          <w:spacing w:val="-4"/>
          <w:lang w:val="sq-AL"/>
        </w:rPr>
      </w:pPr>
      <w:r w:rsidRPr="00B056E1">
        <w:rPr>
          <w:spacing w:val="-4"/>
          <w:lang w:val="sq-AL"/>
        </w:rPr>
        <w:t>49. Sipas ligjit nr. 157/2014, dat</w:t>
      </w:r>
      <w:r w:rsidR="00EB4057" w:rsidRPr="00B056E1">
        <w:rPr>
          <w:spacing w:val="-4"/>
          <w:lang w:val="sq-AL"/>
        </w:rPr>
        <w:t>ë</w:t>
      </w:r>
      <w:r w:rsidRPr="00B056E1">
        <w:rPr>
          <w:spacing w:val="-4"/>
          <w:lang w:val="sq-AL"/>
        </w:rPr>
        <w:t xml:space="preserve"> 27.11.2014, </w:t>
      </w:r>
      <w:r w:rsidR="001E4FED" w:rsidRPr="00B056E1">
        <w:rPr>
          <w:spacing w:val="-4"/>
          <w:lang w:val="sq-AL"/>
        </w:rPr>
        <w:t>“</w:t>
      </w:r>
      <w:r w:rsidRPr="00B056E1">
        <w:rPr>
          <w:spacing w:val="-4"/>
          <w:lang w:val="sq-AL"/>
        </w:rPr>
        <w:t>Për disa shtesa dhe ndryshim</w:t>
      </w:r>
      <w:r w:rsidR="00EB4057" w:rsidRPr="00B056E1">
        <w:rPr>
          <w:spacing w:val="-4"/>
          <w:lang w:val="sq-AL"/>
        </w:rPr>
        <w:t>e në ligjin nr.</w:t>
      </w:r>
      <w:r w:rsidR="0003791C" w:rsidRPr="00B056E1">
        <w:rPr>
          <w:spacing w:val="-4"/>
          <w:lang w:val="sq-AL"/>
        </w:rPr>
        <w:t xml:space="preserve"> </w:t>
      </w:r>
      <w:r w:rsidR="00EB4057" w:rsidRPr="00B056E1">
        <w:rPr>
          <w:spacing w:val="-4"/>
          <w:lang w:val="sq-AL"/>
        </w:rPr>
        <w:t>9975,  datë  28.</w:t>
      </w:r>
      <w:r w:rsidRPr="00B056E1">
        <w:rPr>
          <w:spacing w:val="-4"/>
          <w:lang w:val="sq-AL"/>
        </w:rPr>
        <w:t xml:space="preserve">7.2008,  </w:t>
      </w:r>
      <w:r w:rsidR="001E4FED" w:rsidRPr="00B056E1">
        <w:rPr>
          <w:spacing w:val="-4"/>
          <w:lang w:val="sq-AL"/>
        </w:rPr>
        <w:t>“</w:t>
      </w:r>
      <w:r w:rsidRPr="00B056E1">
        <w:rPr>
          <w:spacing w:val="-4"/>
          <w:lang w:val="sq-AL"/>
        </w:rPr>
        <w:t>Për  taksat  kombëtare</w:t>
      </w:r>
      <w:r w:rsidR="001E4FED" w:rsidRPr="00B056E1">
        <w:rPr>
          <w:spacing w:val="-4"/>
          <w:lang w:val="sq-AL"/>
        </w:rPr>
        <w:t>”</w:t>
      </w:r>
      <w:r w:rsidRPr="00B056E1">
        <w:rPr>
          <w:spacing w:val="-4"/>
          <w:lang w:val="sq-AL"/>
        </w:rPr>
        <w:t xml:space="preserve">,  të  ndryshuar,  </w:t>
      </w:r>
      <w:r w:rsidR="001E4FED" w:rsidRPr="00B056E1">
        <w:rPr>
          <w:spacing w:val="-4"/>
          <w:lang w:val="sq-AL"/>
        </w:rPr>
        <w:t>“</w:t>
      </w:r>
      <w:r w:rsidRPr="00B056E1">
        <w:rPr>
          <w:spacing w:val="-4"/>
          <w:lang w:val="sq-AL"/>
        </w:rPr>
        <w:t>5  për  qind  e  të ardhurave nga renta minerare i takojnë pushtetit vendor ku zhvillohet veprimtaria. Të ardhurat nga renta minerare përdoren për investime për njësitë e qeverisjes vendore</w:t>
      </w:r>
      <w:r w:rsidR="001E4FED" w:rsidRPr="00B056E1">
        <w:rPr>
          <w:spacing w:val="-4"/>
          <w:lang w:val="sq-AL"/>
        </w:rPr>
        <w:t>”</w:t>
      </w:r>
      <w:r w:rsidRPr="00B056E1">
        <w:rPr>
          <w:spacing w:val="-4"/>
          <w:lang w:val="sq-AL"/>
        </w:rPr>
        <w:t xml:space="preserve">. </w:t>
      </w:r>
    </w:p>
    <w:p w:rsidR="002444A8" w:rsidRPr="00B056E1" w:rsidRDefault="002444A8" w:rsidP="00302D74">
      <w:pPr>
        <w:pStyle w:val="Paragrafi"/>
        <w:rPr>
          <w:spacing w:val="-4"/>
          <w:lang w:val="sq-AL"/>
        </w:rPr>
      </w:pPr>
      <w:r w:rsidRPr="00B056E1">
        <w:rPr>
          <w:spacing w:val="-4"/>
          <w:lang w:val="sq-AL"/>
        </w:rPr>
        <w:t xml:space="preserve">Të  ardhurat  nga  renta  minerare  përdoren  sipas  kritereve  dhe  procedurave  që përcaktohen në </w:t>
      </w:r>
      <w:r w:rsidR="00EB4057" w:rsidRPr="00B056E1">
        <w:rPr>
          <w:spacing w:val="-4"/>
          <w:lang w:val="sq-AL"/>
        </w:rPr>
        <w:t xml:space="preserve">udhëzimin </w:t>
      </w:r>
      <w:r w:rsidRPr="00B056E1">
        <w:rPr>
          <w:spacing w:val="-4"/>
          <w:lang w:val="sq-AL"/>
        </w:rPr>
        <w:t xml:space="preserve">e </w:t>
      </w:r>
      <w:r w:rsidR="00EB4057" w:rsidRPr="00B056E1">
        <w:rPr>
          <w:spacing w:val="-4"/>
          <w:lang w:val="sq-AL"/>
        </w:rPr>
        <w:t xml:space="preserve">ministrit </w:t>
      </w:r>
      <w:r w:rsidRPr="00B056E1">
        <w:rPr>
          <w:spacing w:val="-4"/>
          <w:lang w:val="sq-AL"/>
        </w:rPr>
        <w:t xml:space="preserve">të Financave. Renta minerare e mbledhur në muajin dhjetor 2014, të cilën </w:t>
      </w:r>
      <w:r w:rsidR="00BC3A98" w:rsidRPr="00B056E1">
        <w:rPr>
          <w:spacing w:val="-4"/>
          <w:lang w:val="sq-AL"/>
        </w:rPr>
        <w:t xml:space="preserve">drejtoritë rajonale të tatimeve/doganave </w:t>
      </w:r>
      <w:r w:rsidRPr="00B056E1">
        <w:rPr>
          <w:spacing w:val="-4"/>
          <w:lang w:val="sq-AL"/>
        </w:rPr>
        <w:t>e raportojnë pranë Ministrisë së Financave, në vitin 2015, të llogaritet si rentë për vitin 2015, kurse renta që do të mblidhet në dhjetor 2015, të llogaritet si rentë për vitin 2016.</w:t>
      </w:r>
    </w:p>
    <w:p w:rsidR="002444A8" w:rsidRPr="00B056E1" w:rsidRDefault="00643045" w:rsidP="00302D74">
      <w:pPr>
        <w:pStyle w:val="Paragrafi"/>
        <w:rPr>
          <w:spacing w:val="-4"/>
          <w:lang w:val="sq-AL"/>
        </w:rPr>
      </w:pPr>
      <w:r w:rsidRPr="00B056E1">
        <w:rPr>
          <w:spacing w:val="-4"/>
          <w:lang w:val="sq-AL"/>
        </w:rPr>
        <w:t>Procedura më</w:t>
      </w:r>
      <w:r w:rsidR="002444A8" w:rsidRPr="00B056E1">
        <w:rPr>
          <w:spacing w:val="-4"/>
          <w:lang w:val="sq-AL"/>
        </w:rPr>
        <w:t xml:space="preserve"> të detajuar</w:t>
      </w:r>
      <w:r w:rsidRPr="00B056E1">
        <w:rPr>
          <w:spacing w:val="-4"/>
          <w:lang w:val="sq-AL"/>
        </w:rPr>
        <w:t>a</w:t>
      </w:r>
      <w:r w:rsidR="002444A8" w:rsidRPr="00B056E1">
        <w:rPr>
          <w:spacing w:val="-4"/>
          <w:lang w:val="sq-AL"/>
        </w:rPr>
        <w:t xml:space="preserve"> në lidhje me rentën minerale janë </w:t>
      </w:r>
      <w:r w:rsidR="00EB4057" w:rsidRPr="00B056E1">
        <w:rPr>
          <w:spacing w:val="-4"/>
          <w:lang w:val="sq-AL"/>
        </w:rPr>
        <w:t xml:space="preserve">në udhëzimin e ministrit </w:t>
      </w:r>
      <w:r w:rsidR="002444A8" w:rsidRPr="00B056E1">
        <w:rPr>
          <w:spacing w:val="-4"/>
          <w:lang w:val="sq-AL"/>
        </w:rPr>
        <w:t xml:space="preserve">të Financave nr. 27, datë 16.12.2014, </w:t>
      </w:r>
      <w:r w:rsidR="001E4FED" w:rsidRPr="00B056E1">
        <w:rPr>
          <w:spacing w:val="-4"/>
          <w:lang w:val="sq-AL"/>
        </w:rPr>
        <w:t>“</w:t>
      </w:r>
      <w:r w:rsidR="002444A8" w:rsidRPr="00B056E1">
        <w:rPr>
          <w:spacing w:val="-4"/>
          <w:lang w:val="sq-AL"/>
        </w:rPr>
        <w:t xml:space="preserve">Për disa shtesa dhe ndryshime në </w:t>
      </w:r>
      <w:r w:rsidR="00EB4057" w:rsidRPr="00B056E1">
        <w:rPr>
          <w:spacing w:val="-4"/>
          <w:lang w:val="sq-AL"/>
        </w:rPr>
        <w:t xml:space="preserve">udhëzimin </w:t>
      </w:r>
      <w:r w:rsidR="002444A8" w:rsidRPr="00B056E1">
        <w:rPr>
          <w:spacing w:val="-4"/>
          <w:lang w:val="sq-AL"/>
        </w:rPr>
        <w:t>nr.</w:t>
      </w:r>
      <w:r w:rsidR="00EB4057" w:rsidRPr="00B056E1">
        <w:rPr>
          <w:spacing w:val="-4"/>
          <w:lang w:val="sq-AL"/>
        </w:rPr>
        <w:t xml:space="preserve"> </w:t>
      </w:r>
      <w:r w:rsidR="002444A8" w:rsidRPr="00B056E1">
        <w:rPr>
          <w:spacing w:val="-4"/>
          <w:lang w:val="sq-AL"/>
        </w:rPr>
        <w:t>26, dat</w:t>
      </w:r>
      <w:r w:rsidR="00EB4057" w:rsidRPr="00B056E1">
        <w:rPr>
          <w:spacing w:val="-4"/>
          <w:lang w:val="sq-AL"/>
        </w:rPr>
        <w:t>ë 4.</w:t>
      </w:r>
      <w:r w:rsidR="002444A8" w:rsidRPr="00B056E1">
        <w:rPr>
          <w:spacing w:val="-4"/>
          <w:lang w:val="sq-AL"/>
        </w:rPr>
        <w:t xml:space="preserve">9.2008, </w:t>
      </w:r>
      <w:r w:rsidR="001E4FED" w:rsidRPr="00B056E1">
        <w:rPr>
          <w:spacing w:val="-4"/>
          <w:lang w:val="sq-AL"/>
        </w:rPr>
        <w:t>“</w:t>
      </w:r>
      <w:r w:rsidR="002444A8" w:rsidRPr="00B056E1">
        <w:rPr>
          <w:spacing w:val="-4"/>
          <w:lang w:val="sq-AL"/>
        </w:rPr>
        <w:t>Për taksat kombëtare</w:t>
      </w:r>
      <w:r w:rsidR="001E4FED" w:rsidRPr="00B056E1">
        <w:rPr>
          <w:spacing w:val="-4"/>
          <w:lang w:val="sq-AL"/>
        </w:rPr>
        <w:t>”</w:t>
      </w:r>
      <w:r w:rsidRPr="00B056E1">
        <w:rPr>
          <w:spacing w:val="-4"/>
          <w:lang w:val="sq-AL"/>
        </w:rPr>
        <w:t>”</w:t>
      </w:r>
      <w:r w:rsidR="002444A8" w:rsidRPr="00B056E1">
        <w:rPr>
          <w:spacing w:val="-4"/>
          <w:lang w:val="sq-AL"/>
        </w:rPr>
        <w:t>,</w:t>
      </w:r>
      <w:r w:rsidR="00EB4057" w:rsidRPr="00B056E1">
        <w:rPr>
          <w:spacing w:val="-4"/>
          <w:lang w:val="sq-AL"/>
        </w:rPr>
        <w:t xml:space="preserve"> </w:t>
      </w:r>
      <w:r w:rsidR="002444A8" w:rsidRPr="00B056E1">
        <w:rPr>
          <w:spacing w:val="-4"/>
          <w:lang w:val="sq-AL"/>
        </w:rPr>
        <w:t>të ndryshuar.</w:t>
      </w:r>
    </w:p>
    <w:p w:rsidR="002444A8" w:rsidRPr="00B056E1" w:rsidRDefault="002444A8" w:rsidP="002444A8">
      <w:pPr>
        <w:pStyle w:val="Paragrafi"/>
        <w:rPr>
          <w:spacing w:val="-4"/>
          <w:lang w:val="sq-AL"/>
        </w:rPr>
      </w:pPr>
      <w:r w:rsidRPr="00B056E1">
        <w:rPr>
          <w:spacing w:val="-4"/>
          <w:lang w:val="sq-AL"/>
        </w:rPr>
        <w:t>50. Sipas nenit 15 të ligjit nr. 160/2014, datë 27.11.2014</w:t>
      </w:r>
      <w:r w:rsidR="00EB4057" w:rsidRPr="00B056E1">
        <w:rPr>
          <w:spacing w:val="-4"/>
          <w:lang w:val="sq-AL"/>
        </w:rPr>
        <w:t>,</w:t>
      </w:r>
      <w:r w:rsidRPr="00B056E1">
        <w:rPr>
          <w:spacing w:val="-4"/>
          <w:lang w:val="sq-AL"/>
        </w:rPr>
        <w:t xml:space="preserve"> </w:t>
      </w:r>
      <w:r w:rsidR="001E4FED" w:rsidRPr="00B056E1">
        <w:rPr>
          <w:spacing w:val="-4"/>
          <w:lang w:val="sq-AL"/>
        </w:rPr>
        <w:t>“</w:t>
      </w:r>
      <w:r w:rsidRPr="00B056E1">
        <w:rPr>
          <w:spacing w:val="-4"/>
          <w:lang w:val="sq-AL"/>
        </w:rPr>
        <w:t xml:space="preserve">Për </w:t>
      </w:r>
      <w:r w:rsidR="00EB4057" w:rsidRPr="00B056E1">
        <w:rPr>
          <w:spacing w:val="-4"/>
          <w:lang w:val="sq-AL"/>
        </w:rPr>
        <w:t>b</w:t>
      </w:r>
      <w:r w:rsidRPr="00B056E1">
        <w:rPr>
          <w:spacing w:val="-4"/>
          <w:lang w:val="sq-AL"/>
        </w:rPr>
        <w:t>uxhetin e vitit 2015</w:t>
      </w:r>
      <w:r w:rsidR="001E4FED" w:rsidRPr="00B056E1">
        <w:rPr>
          <w:spacing w:val="-4"/>
          <w:lang w:val="sq-AL"/>
        </w:rPr>
        <w:t>”</w:t>
      </w:r>
      <w:r w:rsidRPr="00B056E1">
        <w:rPr>
          <w:spacing w:val="-4"/>
          <w:lang w:val="sq-AL"/>
        </w:rPr>
        <w:t xml:space="preserve">, kur shoqëritë aksionare të ujësjellës-kanalizimeve dhe njësitë e qeverisjes vendore për sistemin e pompimit rezultojnë debitore për furnizimin me energji elektrike ndaj kompanisë së shpërndarjes deri në fund të tremujorit të tretë, transferta e pakushtëzuar e njësive të qeverisjes vendore e tremujorit të katërt bllokohet me </w:t>
      </w:r>
      <w:r w:rsidR="00EB4057" w:rsidRPr="00B056E1">
        <w:rPr>
          <w:spacing w:val="-4"/>
          <w:lang w:val="sq-AL"/>
        </w:rPr>
        <w:t xml:space="preserve">urdhër të ministrit </w:t>
      </w:r>
      <w:r w:rsidRPr="00B056E1">
        <w:rPr>
          <w:spacing w:val="-4"/>
          <w:lang w:val="sq-AL"/>
        </w:rPr>
        <w:t xml:space="preserve">të Financave. Njësitë e qeverisjes vendore njoftohen nëpërmjet degëve të Thesarit për një bllokim të tillë dhe iu lihet një afat 5-ditor (një javë pune) për të rakorduar me shoqëritë  aksionere  (sh.a.)  të  ujësjellës-kanalizimeve  dhe  me  kompaninë  e shpërndarjes së energjisë elektrike. Njësitë e qeverisjes vendore që kontestojnë detyrimet  e  tyre,  duhet  ta  vërtetojnë  një  gjë  të  tillë  nëpërmjet  rakordimit  me kompaninë e shpërndarjes së energjisë elektrike dhe ta sjellin atë brenda afatit të cituar më lart. Pas 5 ditëve (një javë pune) të bllokimit të transfertës së pakushtëzuar të tremujorit të katërt, </w:t>
      </w:r>
      <w:r w:rsidR="001E4FED" w:rsidRPr="00B056E1">
        <w:rPr>
          <w:spacing w:val="-4"/>
          <w:lang w:val="sq-AL"/>
        </w:rPr>
        <w:t xml:space="preserve">ministri </w:t>
      </w:r>
      <w:r w:rsidRPr="00B056E1">
        <w:rPr>
          <w:spacing w:val="-4"/>
          <w:lang w:val="sq-AL"/>
        </w:rPr>
        <w:t>i Financave me një urdhër të dytë, transferon transfertën e pakushtëzuar nga njësia vendore te sh.a. ujësjellës</w:t>
      </w:r>
      <w:r w:rsidR="001E4FED" w:rsidRPr="00B056E1">
        <w:rPr>
          <w:spacing w:val="-4"/>
          <w:lang w:val="sq-AL"/>
        </w:rPr>
        <w:t>-</w:t>
      </w:r>
      <w:r w:rsidRPr="00B056E1">
        <w:rPr>
          <w:spacing w:val="-4"/>
          <w:lang w:val="sq-AL"/>
        </w:rPr>
        <w:t xml:space="preserve">kanalizime me destinacion </w:t>
      </w:r>
      <w:r w:rsidR="001E4FED" w:rsidRPr="00B056E1">
        <w:rPr>
          <w:spacing w:val="-4"/>
          <w:lang w:val="sq-AL"/>
        </w:rPr>
        <w:t>“</w:t>
      </w:r>
      <w:r w:rsidRPr="00B056E1">
        <w:rPr>
          <w:spacing w:val="-4"/>
          <w:lang w:val="sq-AL"/>
        </w:rPr>
        <w:t>Pagimin e detyrimeve të energjisë elektrike ndaj kompanisë së shpërndarjes së energjisë elektrike</w:t>
      </w:r>
      <w:r w:rsidR="001E4FED" w:rsidRPr="00B056E1">
        <w:rPr>
          <w:spacing w:val="-4"/>
          <w:lang w:val="sq-AL"/>
        </w:rPr>
        <w:t>”</w:t>
      </w:r>
      <w:r w:rsidRPr="00B056E1">
        <w:rPr>
          <w:spacing w:val="-4"/>
          <w:lang w:val="sq-AL"/>
        </w:rPr>
        <w:t xml:space="preserve"> dhe për sistemin e pompimit e kushtëzon këtë transfertë për pagimin e detyrimeve të energjisë elektrike ndaj kompanisë së shpërndarjes.</w:t>
      </w:r>
    </w:p>
    <w:p w:rsidR="002444A8" w:rsidRPr="00B056E1" w:rsidRDefault="002444A8" w:rsidP="002444A8">
      <w:pPr>
        <w:pStyle w:val="Paragrafi"/>
        <w:rPr>
          <w:spacing w:val="-4"/>
          <w:lang w:val="sq-AL"/>
        </w:rPr>
      </w:pPr>
      <w:r w:rsidRPr="00B056E1">
        <w:rPr>
          <w:spacing w:val="-4"/>
          <w:lang w:val="sq-AL"/>
        </w:rPr>
        <w:t>51. Bashkitë dhe komunat kanë kompetencë të plotë për të siguruar mirëmbajtjen dhe funksionimin e të gjitha ambienteve të arsimit parauniversitar, në komunitetin e tyre. Fondet për mirëmbajtjen dhe funksionimin e ambienteve të arsimit parauniversitar janë të përfshira në burimet e veta vendore. Çdo bashki dhe komunë vendos nivelin e financimit që ajo akordon për këtë funksion nga të gjitha burimet e disponueshme në buxhetin e tyre. Ministritë përgjegjëse për arsimin parauniversitar, Ministria e Arsimit dhe Sportit dhe Ministria</w:t>
      </w:r>
      <w:r w:rsidR="00964D86" w:rsidRPr="00B056E1">
        <w:rPr>
          <w:spacing w:val="-4"/>
          <w:lang w:val="sq-AL"/>
        </w:rPr>
        <w:t xml:space="preserve"> e Mirëqenies Sociale dhe Rinisë</w:t>
      </w:r>
      <w:r w:rsidRPr="00B056E1">
        <w:rPr>
          <w:spacing w:val="-4"/>
          <w:lang w:val="sq-AL"/>
        </w:rPr>
        <w:t>, përgatisin dhe nxjerrin standarde kombëtare të sigurisë dhe të shëndetit të zbatuesh</w:t>
      </w:r>
      <w:r w:rsidR="00964D86" w:rsidRPr="00B056E1">
        <w:rPr>
          <w:spacing w:val="-4"/>
          <w:lang w:val="sq-AL"/>
        </w:rPr>
        <w:t>me për ambientet e arsimit parauniversitar.</w:t>
      </w:r>
      <w:r w:rsidRPr="00B056E1">
        <w:rPr>
          <w:spacing w:val="-4"/>
          <w:lang w:val="sq-AL"/>
        </w:rPr>
        <w:t xml:space="preserve"> Këto standarde nuk duhet të kufizojnë vendimmarrjen e bashkive dhe komunave në fushat me interes të qartë vendor. Shpenzimet e lidhura me funksionimin dhe mirëmbajtj</w:t>
      </w:r>
      <w:r w:rsidR="00964D86" w:rsidRPr="00B056E1">
        <w:rPr>
          <w:spacing w:val="-4"/>
          <w:lang w:val="sq-AL"/>
        </w:rPr>
        <w:t>en e ambienteve të arsimit para</w:t>
      </w:r>
      <w:r w:rsidR="005B7BA3">
        <w:rPr>
          <w:spacing w:val="-4"/>
          <w:lang w:val="sq-AL"/>
        </w:rPr>
        <w:t>-</w:t>
      </w:r>
      <w:r w:rsidR="00964D86" w:rsidRPr="00B056E1">
        <w:rPr>
          <w:spacing w:val="-4"/>
          <w:lang w:val="sq-AL"/>
        </w:rPr>
        <w:t>u</w:t>
      </w:r>
      <w:r w:rsidRPr="00B056E1">
        <w:rPr>
          <w:spacing w:val="-4"/>
          <w:lang w:val="sq-AL"/>
        </w:rPr>
        <w:t>niversitar miratohen si pjesë e buxhetit të çdo bashkie dhe komune.</w:t>
      </w:r>
    </w:p>
    <w:p w:rsidR="002444A8" w:rsidRPr="00A27B16" w:rsidRDefault="002444A8" w:rsidP="002444A8">
      <w:pPr>
        <w:pStyle w:val="Paragrafi"/>
        <w:rPr>
          <w:spacing w:val="-4"/>
          <w:lang w:val="sq-AL"/>
        </w:rPr>
      </w:pPr>
      <w:r w:rsidRPr="00B056E1">
        <w:rPr>
          <w:spacing w:val="-4"/>
          <w:lang w:val="sq-AL"/>
        </w:rPr>
        <w:t>52. Në buxhetin e njësiv</w:t>
      </w:r>
      <w:r w:rsidRPr="00A224A8">
        <w:rPr>
          <w:lang w:val="sq-AL"/>
        </w:rPr>
        <w:t xml:space="preserve">e të qeverisjes vendore të vitit 2015, duhet të përfshihet edhe zëri i shpenzimeve për sh.a./ndërmarrjet e ujësjellës-kanalizimeve. Në këtë zë duhet të përfshihet pjesë që njësia vendore duhet t’i transferojë sh.a./ndërmarrjes së ujësjellës-kanalizimeve për </w:t>
      </w:r>
      <w:r w:rsidRPr="00A27B16">
        <w:rPr>
          <w:spacing w:val="-4"/>
          <w:lang w:val="sq-AL"/>
        </w:rPr>
        <w:t>mbulimin e kostos së furnizimit me ujë të pijshëm (kur kjo kosto nuk mbulohet nga tarifa).</w:t>
      </w:r>
    </w:p>
    <w:p w:rsidR="002444A8" w:rsidRPr="00A27B16" w:rsidRDefault="002444A8" w:rsidP="002444A8">
      <w:pPr>
        <w:pStyle w:val="Paragrafi"/>
        <w:rPr>
          <w:spacing w:val="-4"/>
          <w:lang w:val="sq-AL"/>
        </w:rPr>
      </w:pPr>
      <w:r w:rsidRPr="00A27B16">
        <w:rPr>
          <w:spacing w:val="-4"/>
          <w:lang w:val="sq-AL"/>
        </w:rPr>
        <w:t>53. Të gjitha njësitë e qeverisjes vendore të marrin masat e nevojshme për zbatimin e kërkesës ligjore, për njoftimin paraprak të detyrimit tatimor të miratuar me vendim të Këshillit Vendor, për të gjithë tatimpaguesit (tatimpaguesit familjarë dhe bizneset), në territorin përkatës.</w:t>
      </w:r>
    </w:p>
    <w:p w:rsidR="002444A8" w:rsidRPr="00B056E1" w:rsidRDefault="002444A8" w:rsidP="00302D74">
      <w:pPr>
        <w:pStyle w:val="Paragrafi"/>
        <w:rPr>
          <w:spacing w:val="-4"/>
          <w:lang w:val="sq-AL"/>
        </w:rPr>
      </w:pPr>
      <w:r w:rsidRPr="00B056E1">
        <w:rPr>
          <w:spacing w:val="-4"/>
          <w:lang w:val="sq-AL"/>
        </w:rPr>
        <w:t xml:space="preserve">54. Sipas aneksit nr. 1 të ligjit 160/2014, datë 27.11.2014, </w:t>
      </w:r>
      <w:r w:rsidR="001E4FED" w:rsidRPr="00B056E1">
        <w:rPr>
          <w:spacing w:val="-4"/>
          <w:lang w:val="sq-AL"/>
        </w:rPr>
        <w:t>“</w:t>
      </w:r>
      <w:r w:rsidRPr="00B056E1">
        <w:rPr>
          <w:spacing w:val="-4"/>
          <w:lang w:val="sq-AL"/>
        </w:rPr>
        <w:t>Për buxhetin e vitit 2015</w:t>
      </w:r>
      <w:r w:rsidR="001E4FED" w:rsidRPr="00B056E1">
        <w:rPr>
          <w:spacing w:val="-4"/>
          <w:lang w:val="sq-AL"/>
        </w:rPr>
        <w:t>”</w:t>
      </w:r>
      <w:r w:rsidRPr="00B056E1">
        <w:rPr>
          <w:spacing w:val="-4"/>
          <w:lang w:val="sq-AL"/>
        </w:rPr>
        <w:t>, shuma prej 2,057,683 mijë lekë</w:t>
      </w:r>
      <w:r w:rsidR="00964D86" w:rsidRPr="00B056E1">
        <w:rPr>
          <w:spacing w:val="-4"/>
          <w:lang w:val="sq-AL"/>
        </w:rPr>
        <w:t>sh</w:t>
      </w:r>
      <w:r w:rsidRPr="00B056E1">
        <w:rPr>
          <w:spacing w:val="-4"/>
          <w:lang w:val="sq-AL"/>
        </w:rPr>
        <w:t>, si fond tranzitor për zbatimin e reformës së re territoriale do të përdoret për shpenzime për investime dhe shpenzime t</w:t>
      </w:r>
      <w:r w:rsidR="0003791C" w:rsidRPr="00B056E1">
        <w:rPr>
          <w:spacing w:val="-4"/>
          <w:lang w:val="sq-AL"/>
        </w:rPr>
        <w:t>ë</w:t>
      </w:r>
      <w:r w:rsidRPr="00B056E1">
        <w:rPr>
          <w:spacing w:val="-4"/>
          <w:lang w:val="sq-AL"/>
        </w:rPr>
        <w:t xml:space="preserve"> tjera. Fondi do t’u akordohet njësive të qeverisjes vendore me </w:t>
      </w:r>
      <w:r w:rsidR="001E4FED" w:rsidRPr="00B056E1">
        <w:rPr>
          <w:spacing w:val="-4"/>
          <w:lang w:val="sq-AL"/>
        </w:rPr>
        <w:t xml:space="preserve">vendim </w:t>
      </w:r>
      <w:r w:rsidRPr="00B056E1">
        <w:rPr>
          <w:spacing w:val="-4"/>
          <w:lang w:val="sq-AL"/>
        </w:rPr>
        <w:t>të Këshillit të Ministrav</w:t>
      </w:r>
      <w:r w:rsidR="009112A3" w:rsidRPr="00B056E1">
        <w:rPr>
          <w:spacing w:val="-4"/>
          <w:lang w:val="sq-AL"/>
        </w:rPr>
        <w:t>e. Ministri për Çështje Vendore</w:t>
      </w:r>
      <w:r w:rsidRPr="00B056E1">
        <w:rPr>
          <w:spacing w:val="-4"/>
          <w:lang w:val="sq-AL"/>
        </w:rPr>
        <w:t xml:space="preserve"> merr iniciativën për hartimin   e projektvendimeve </w:t>
      </w:r>
      <w:r w:rsidR="00302D74" w:rsidRPr="00B056E1">
        <w:rPr>
          <w:spacing w:val="-4"/>
          <w:lang w:val="sq-AL"/>
        </w:rPr>
        <w:t>t</w:t>
      </w:r>
      <w:r w:rsidR="0003791C" w:rsidRPr="00B056E1">
        <w:rPr>
          <w:spacing w:val="-4"/>
          <w:lang w:val="sq-AL"/>
        </w:rPr>
        <w:t>ë</w:t>
      </w:r>
      <w:r w:rsidR="00302D74" w:rsidRPr="00B056E1">
        <w:rPr>
          <w:spacing w:val="-4"/>
          <w:lang w:val="sq-AL"/>
        </w:rPr>
        <w:t xml:space="preserve"> </w:t>
      </w:r>
      <w:r w:rsidRPr="00B056E1">
        <w:rPr>
          <w:spacing w:val="-4"/>
          <w:lang w:val="sq-AL"/>
        </w:rPr>
        <w:t>Këshillit të Ministrave për përdorimin e këtij fondi.</w:t>
      </w:r>
    </w:p>
    <w:p w:rsidR="002444A8" w:rsidRPr="00B056E1" w:rsidRDefault="00B056E1" w:rsidP="00302D74">
      <w:pPr>
        <w:pStyle w:val="Paragrafi"/>
        <w:rPr>
          <w:spacing w:val="-4"/>
          <w:lang w:val="sq-AL"/>
        </w:rPr>
      </w:pPr>
      <w:r>
        <w:rPr>
          <w:spacing w:val="-4"/>
          <w:lang w:val="sq-AL"/>
        </w:rPr>
        <w:t>55. Për rastet e nevojshme për zbatimin e reformës territoriale,</w:t>
      </w:r>
      <w:r w:rsidR="002444A8" w:rsidRPr="00B056E1">
        <w:rPr>
          <w:spacing w:val="-4"/>
          <w:lang w:val="sq-AL"/>
        </w:rPr>
        <w:t xml:space="preserve"> </w:t>
      </w:r>
      <w:r w:rsidR="001E4FED" w:rsidRPr="00B056E1">
        <w:rPr>
          <w:spacing w:val="-4"/>
          <w:lang w:val="sq-AL"/>
        </w:rPr>
        <w:t xml:space="preserve">ministri  </w:t>
      </w:r>
      <w:r w:rsidR="002444A8" w:rsidRPr="00B056E1">
        <w:rPr>
          <w:spacing w:val="-4"/>
          <w:lang w:val="sq-AL"/>
        </w:rPr>
        <w:t>për  Çështje</w:t>
      </w:r>
      <w:r w:rsidR="001E4FED" w:rsidRPr="00B056E1">
        <w:rPr>
          <w:spacing w:val="-4"/>
          <w:lang w:val="sq-AL"/>
        </w:rPr>
        <w:t xml:space="preserve"> </w:t>
      </w:r>
      <w:r w:rsidR="001E2073">
        <w:rPr>
          <w:spacing w:val="-4"/>
          <w:lang w:val="sq-AL"/>
        </w:rPr>
        <w:t>Vendore</w:t>
      </w:r>
      <w:r w:rsidR="002444A8" w:rsidRPr="00B056E1">
        <w:rPr>
          <w:spacing w:val="-4"/>
          <w:lang w:val="sq-AL"/>
        </w:rPr>
        <w:t xml:space="preserve"> merr iniciativën për hartimin e projektvendimeve të Këshillit të Ministrave.</w:t>
      </w:r>
    </w:p>
    <w:p w:rsidR="002444A8" w:rsidRPr="00B056E1" w:rsidRDefault="002444A8" w:rsidP="002444A8">
      <w:pPr>
        <w:pStyle w:val="Paragrafi"/>
        <w:rPr>
          <w:spacing w:val="-4"/>
          <w:lang w:val="sq-AL"/>
        </w:rPr>
      </w:pPr>
      <w:r w:rsidRPr="00B056E1">
        <w:rPr>
          <w:spacing w:val="-4"/>
          <w:lang w:val="sq-AL"/>
        </w:rPr>
        <w:t>III.</w:t>
      </w:r>
      <w:r w:rsidRPr="00B056E1">
        <w:rPr>
          <w:spacing w:val="-4"/>
          <w:lang w:val="sq-AL"/>
        </w:rPr>
        <w:tab/>
        <w:t>Arkëtimet e kontributeve të sigurimeve shoqërore dhe shëndetësore</w:t>
      </w:r>
    </w:p>
    <w:p w:rsidR="002444A8" w:rsidRPr="00B056E1" w:rsidRDefault="002444A8" w:rsidP="002444A8">
      <w:pPr>
        <w:pStyle w:val="Paragrafi"/>
        <w:rPr>
          <w:spacing w:val="-4"/>
          <w:lang w:val="sq-AL"/>
        </w:rPr>
      </w:pPr>
      <w:r w:rsidRPr="00B056E1">
        <w:rPr>
          <w:spacing w:val="-4"/>
          <w:lang w:val="sq-AL"/>
        </w:rPr>
        <w:t>56.  Me implementi</w:t>
      </w:r>
      <w:r w:rsidR="009112A3" w:rsidRPr="00B056E1">
        <w:rPr>
          <w:spacing w:val="-4"/>
          <w:lang w:val="sq-AL"/>
        </w:rPr>
        <w:t>min e sistemit të ri informatik</w:t>
      </w:r>
      <w:r w:rsidRPr="00B056E1">
        <w:rPr>
          <w:spacing w:val="-4"/>
          <w:lang w:val="sq-AL"/>
        </w:rPr>
        <w:t xml:space="preserve"> tatimor dhe me mbylljen e llogarive bankare  në  emër  të  drejtorive  rajonale  tatimore,  kërkohet  çdo  ditë  të  sigurohet dërgimi elektronik në SIFQ i arkëtimeve të kontributeve të sigurimeve shoqërore dhe shëndetësore nga struktura përgjegjëse për tatimet sipas klasifikimit ekonomik buxhetor.</w:t>
      </w:r>
    </w:p>
    <w:p w:rsidR="002444A8" w:rsidRPr="00B056E1" w:rsidRDefault="002444A8" w:rsidP="002444A8">
      <w:pPr>
        <w:pStyle w:val="Paragrafi"/>
        <w:rPr>
          <w:spacing w:val="-4"/>
          <w:lang w:val="sq-AL"/>
        </w:rPr>
      </w:pPr>
      <w:r w:rsidRPr="00B056E1">
        <w:rPr>
          <w:spacing w:val="-4"/>
          <w:lang w:val="sq-AL"/>
        </w:rPr>
        <w:t>IV.</w:t>
      </w:r>
      <w:r w:rsidRPr="00B056E1">
        <w:rPr>
          <w:spacing w:val="-4"/>
          <w:lang w:val="sq-AL"/>
        </w:rPr>
        <w:tab/>
        <w:t>Monitorimi</w:t>
      </w:r>
    </w:p>
    <w:p w:rsidR="002444A8" w:rsidRPr="00B056E1" w:rsidRDefault="002444A8" w:rsidP="002444A8">
      <w:pPr>
        <w:pStyle w:val="Paragrafi"/>
        <w:rPr>
          <w:spacing w:val="-4"/>
          <w:lang w:val="sq-AL"/>
        </w:rPr>
      </w:pPr>
      <w:r w:rsidRPr="00B056E1">
        <w:rPr>
          <w:spacing w:val="-4"/>
          <w:lang w:val="sq-AL"/>
        </w:rPr>
        <w:t>57. Raporti i monitorimit për vitin 2014, si edhe rapo</w:t>
      </w:r>
      <w:r w:rsidR="009112A3" w:rsidRPr="00B056E1">
        <w:rPr>
          <w:spacing w:val="-4"/>
          <w:lang w:val="sq-AL"/>
        </w:rPr>
        <w:t>rtet periodike gjatë vitit 2015</w:t>
      </w:r>
      <w:r w:rsidRPr="00B056E1">
        <w:rPr>
          <w:spacing w:val="-4"/>
          <w:lang w:val="sq-AL"/>
        </w:rPr>
        <w:t>, që ministritë dhe institucionet do të paraqesin në Ministrinë e Financave, duhet të plotësohen me informacionin</w:t>
      </w:r>
      <w:r w:rsidR="0003791C" w:rsidRPr="00B056E1">
        <w:rPr>
          <w:spacing w:val="-4"/>
          <w:lang w:val="sq-AL"/>
        </w:rPr>
        <w:t>,</w:t>
      </w:r>
      <w:r w:rsidRPr="00B056E1">
        <w:rPr>
          <w:spacing w:val="-4"/>
          <w:lang w:val="sq-AL"/>
        </w:rPr>
        <w:t xml:space="preserve"> si më poshtë:</w:t>
      </w:r>
    </w:p>
    <w:p w:rsidR="002444A8" w:rsidRPr="00B056E1" w:rsidRDefault="00302D74" w:rsidP="002444A8">
      <w:pPr>
        <w:pStyle w:val="Paragrafi"/>
        <w:rPr>
          <w:spacing w:val="-4"/>
          <w:lang w:val="sq-AL"/>
        </w:rPr>
      </w:pPr>
      <w:r w:rsidRPr="00B056E1">
        <w:rPr>
          <w:spacing w:val="-4"/>
          <w:lang w:val="sq-AL"/>
        </w:rPr>
        <w:t xml:space="preserve">- </w:t>
      </w:r>
      <w:r w:rsidR="002444A8" w:rsidRPr="00B056E1">
        <w:rPr>
          <w:spacing w:val="-4"/>
          <w:lang w:val="sq-AL"/>
        </w:rPr>
        <w:t xml:space="preserve">Shpjegimet përkatëse lidhur me ndryshimet e buxhetit nga plani fillestar deri në atë përfundimtar, </w:t>
      </w:r>
      <w:r w:rsidR="009112A3" w:rsidRPr="00B056E1">
        <w:rPr>
          <w:spacing w:val="-4"/>
          <w:lang w:val="sq-AL"/>
        </w:rPr>
        <w:t>në nivel programi dhe artikulli;</w:t>
      </w:r>
    </w:p>
    <w:p w:rsidR="002444A8" w:rsidRPr="00B056E1" w:rsidRDefault="00302D74" w:rsidP="002444A8">
      <w:pPr>
        <w:pStyle w:val="Paragrafi"/>
        <w:rPr>
          <w:spacing w:val="-4"/>
          <w:lang w:val="sq-AL"/>
        </w:rPr>
      </w:pPr>
      <w:r w:rsidRPr="00B056E1">
        <w:rPr>
          <w:spacing w:val="-4"/>
          <w:lang w:val="sq-AL"/>
        </w:rPr>
        <w:t xml:space="preserve">- </w:t>
      </w:r>
      <w:r w:rsidR="002444A8" w:rsidRPr="00B056E1">
        <w:rPr>
          <w:spacing w:val="-4"/>
          <w:lang w:val="sq-AL"/>
        </w:rPr>
        <w:t>Shpjegimet përkatëse lidhur me ndryshimet e planit të prod</w:t>
      </w:r>
      <w:r w:rsidR="009112A3" w:rsidRPr="00B056E1">
        <w:rPr>
          <w:spacing w:val="-4"/>
          <w:lang w:val="sq-AL"/>
        </w:rPr>
        <w:t>ukteve, si në sasi dhe në vlerë;</w:t>
      </w:r>
    </w:p>
    <w:p w:rsidR="002444A8" w:rsidRPr="00B056E1" w:rsidRDefault="00302D74" w:rsidP="00302D74">
      <w:pPr>
        <w:pStyle w:val="Paragrafi"/>
        <w:rPr>
          <w:spacing w:val="-4"/>
          <w:lang w:val="sq-AL"/>
        </w:rPr>
      </w:pPr>
      <w:r w:rsidRPr="00B056E1">
        <w:rPr>
          <w:spacing w:val="-4"/>
          <w:lang w:val="sq-AL"/>
        </w:rPr>
        <w:t xml:space="preserve">- </w:t>
      </w:r>
      <w:r w:rsidR="002444A8" w:rsidRPr="00B056E1">
        <w:rPr>
          <w:spacing w:val="-4"/>
          <w:lang w:val="sq-AL"/>
        </w:rPr>
        <w:t xml:space="preserve">Argumentet që lidhen me mosrealizimin e produkteve duke paraqitur masat që parashikohen në të ardhmen për realizimin e tyre, si edhe analiza e kostos së produkteve duke paraqitur shpjegimet përkatëse në rastin e kostove shtesë </w:t>
      </w:r>
      <w:r w:rsidRPr="00B056E1">
        <w:rPr>
          <w:spacing w:val="-4"/>
          <w:lang w:val="sq-AL"/>
        </w:rPr>
        <w:t>t</w:t>
      </w:r>
      <w:r w:rsidR="001E4FED" w:rsidRPr="00B056E1">
        <w:rPr>
          <w:spacing w:val="-4"/>
          <w:lang w:val="sq-AL"/>
        </w:rPr>
        <w:t>ë</w:t>
      </w:r>
      <w:r w:rsidRPr="00B056E1">
        <w:rPr>
          <w:spacing w:val="-4"/>
          <w:lang w:val="sq-AL"/>
        </w:rPr>
        <w:t xml:space="preserve"> </w:t>
      </w:r>
      <w:r w:rsidR="009112A3" w:rsidRPr="00B056E1">
        <w:rPr>
          <w:spacing w:val="-4"/>
          <w:lang w:val="sq-AL"/>
        </w:rPr>
        <w:t>realizuara;</w:t>
      </w:r>
    </w:p>
    <w:p w:rsidR="002444A8" w:rsidRPr="00B056E1" w:rsidRDefault="005017CA" w:rsidP="002444A8">
      <w:pPr>
        <w:pStyle w:val="Paragrafi"/>
        <w:rPr>
          <w:spacing w:val="-4"/>
          <w:lang w:val="sq-AL"/>
        </w:rPr>
      </w:pPr>
      <w:r w:rsidRPr="00B056E1">
        <w:rPr>
          <w:spacing w:val="-4"/>
          <w:lang w:val="sq-AL"/>
        </w:rPr>
        <w:t xml:space="preserve">- </w:t>
      </w:r>
      <w:r w:rsidR="002444A8" w:rsidRPr="00B056E1">
        <w:rPr>
          <w:spacing w:val="-4"/>
          <w:lang w:val="sq-AL"/>
        </w:rPr>
        <w:t>T</w:t>
      </w:r>
      <w:r w:rsidR="00D820A5" w:rsidRPr="00B056E1">
        <w:rPr>
          <w:spacing w:val="-4"/>
          <w:lang w:val="sq-AL"/>
        </w:rPr>
        <w:t>ë</w:t>
      </w:r>
      <w:r w:rsidR="002444A8" w:rsidRPr="00B056E1">
        <w:rPr>
          <w:spacing w:val="-4"/>
          <w:lang w:val="sq-AL"/>
        </w:rPr>
        <w:t xml:space="preserve"> dh</w:t>
      </w:r>
      <w:r w:rsidR="00D820A5" w:rsidRPr="00B056E1">
        <w:rPr>
          <w:spacing w:val="-4"/>
          <w:lang w:val="sq-AL"/>
        </w:rPr>
        <w:t>ë</w:t>
      </w:r>
      <w:r w:rsidR="002444A8" w:rsidRPr="00B056E1">
        <w:rPr>
          <w:spacing w:val="-4"/>
          <w:lang w:val="sq-AL"/>
        </w:rPr>
        <w:t>n</w:t>
      </w:r>
      <w:r w:rsidR="001E4FED" w:rsidRPr="00B056E1">
        <w:rPr>
          <w:spacing w:val="-4"/>
          <w:lang w:val="sq-AL"/>
        </w:rPr>
        <w:t>a</w:t>
      </w:r>
      <w:r w:rsidR="002444A8" w:rsidRPr="00B056E1">
        <w:rPr>
          <w:spacing w:val="-4"/>
          <w:lang w:val="sq-AL"/>
        </w:rPr>
        <w:t>t p</w:t>
      </w:r>
      <w:r w:rsidR="00D820A5" w:rsidRPr="00B056E1">
        <w:rPr>
          <w:spacing w:val="-4"/>
          <w:lang w:val="sq-AL"/>
        </w:rPr>
        <w:t>ë</w:t>
      </w:r>
      <w:r w:rsidR="002444A8" w:rsidRPr="00B056E1">
        <w:rPr>
          <w:spacing w:val="-4"/>
          <w:lang w:val="sq-AL"/>
        </w:rPr>
        <w:t>rkat</w:t>
      </w:r>
      <w:r w:rsidR="00D820A5" w:rsidRPr="00B056E1">
        <w:rPr>
          <w:spacing w:val="-4"/>
          <w:lang w:val="sq-AL"/>
        </w:rPr>
        <w:t>ë</w:t>
      </w:r>
      <w:r w:rsidR="002444A8" w:rsidRPr="00B056E1">
        <w:rPr>
          <w:spacing w:val="-4"/>
          <w:lang w:val="sq-AL"/>
        </w:rPr>
        <w:t>se p</w:t>
      </w:r>
      <w:r w:rsidR="00D820A5" w:rsidRPr="00B056E1">
        <w:rPr>
          <w:spacing w:val="-4"/>
          <w:lang w:val="sq-AL"/>
        </w:rPr>
        <w:t>ë</w:t>
      </w:r>
      <w:r w:rsidR="002444A8" w:rsidRPr="00B056E1">
        <w:rPr>
          <w:spacing w:val="-4"/>
          <w:lang w:val="sq-AL"/>
        </w:rPr>
        <w:t xml:space="preserve">r </w:t>
      </w:r>
      <w:r w:rsidR="00D820A5" w:rsidRPr="00B056E1">
        <w:rPr>
          <w:spacing w:val="-4"/>
          <w:lang w:val="sq-AL"/>
        </w:rPr>
        <w:t>realizi</w:t>
      </w:r>
      <w:r w:rsidR="002444A8" w:rsidRPr="00B056E1">
        <w:rPr>
          <w:spacing w:val="-4"/>
          <w:lang w:val="sq-AL"/>
        </w:rPr>
        <w:t>min e financimit t</w:t>
      </w:r>
      <w:r w:rsidR="00D820A5" w:rsidRPr="00B056E1">
        <w:rPr>
          <w:spacing w:val="-4"/>
          <w:lang w:val="sq-AL"/>
        </w:rPr>
        <w:t>ë</w:t>
      </w:r>
      <w:r w:rsidR="009112A3" w:rsidRPr="00B056E1">
        <w:rPr>
          <w:spacing w:val="-4"/>
          <w:lang w:val="sq-AL"/>
        </w:rPr>
        <w:t xml:space="preserve"> huaj, si edhe analiza e tyre;</w:t>
      </w:r>
    </w:p>
    <w:p w:rsidR="002444A8" w:rsidRPr="00B056E1" w:rsidRDefault="005017CA" w:rsidP="002444A8">
      <w:pPr>
        <w:pStyle w:val="Paragrafi"/>
        <w:rPr>
          <w:spacing w:val="-4"/>
          <w:lang w:val="sq-AL"/>
        </w:rPr>
      </w:pPr>
      <w:r w:rsidRPr="00B056E1">
        <w:rPr>
          <w:spacing w:val="-4"/>
          <w:lang w:val="sq-AL"/>
        </w:rPr>
        <w:t xml:space="preserve">- </w:t>
      </w:r>
      <w:r w:rsidR="002444A8" w:rsidRPr="00B056E1">
        <w:rPr>
          <w:spacing w:val="-4"/>
          <w:lang w:val="sq-AL"/>
        </w:rPr>
        <w:t>Raportimi mbi shumat e shpenzimeve t</w:t>
      </w:r>
      <w:r w:rsidR="00D820A5" w:rsidRPr="00B056E1">
        <w:rPr>
          <w:spacing w:val="-4"/>
          <w:lang w:val="sq-AL"/>
        </w:rPr>
        <w:t>ë</w:t>
      </w:r>
      <w:r w:rsidR="002444A8" w:rsidRPr="00B056E1">
        <w:rPr>
          <w:spacing w:val="-4"/>
          <w:lang w:val="sq-AL"/>
        </w:rPr>
        <w:t xml:space="preserve"> realizuara nga t</w:t>
      </w:r>
      <w:r w:rsidR="00D820A5" w:rsidRPr="00B056E1">
        <w:rPr>
          <w:spacing w:val="-4"/>
          <w:lang w:val="sq-AL"/>
        </w:rPr>
        <w:t>ë</w:t>
      </w:r>
      <w:r w:rsidR="002444A8" w:rsidRPr="00B056E1">
        <w:rPr>
          <w:spacing w:val="-4"/>
          <w:lang w:val="sq-AL"/>
        </w:rPr>
        <w:t xml:space="preserve"> ardhurat jasht</w:t>
      </w:r>
      <w:r w:rsidR="00D820A5" w:rsidRPr="00B056E1">
        <w:rPr>
          <w:spacing w:val="-4"/>
          <w:lang w:val="sq-AL"/>
        </w:rPr>
        <w:t>ë</w:t>
      </w:r>
      <w:r w:rsidR="002444A8" w:rsidRPr="00B056E1">
        <w:rPr>
          <w:spacing w:val="-4"/>
          <w:lang w:val="sq-AL"/>
        </w:rPr>
        <w:t xml:space="preserve"> limitit i shoq</w:t>
      </w:r>
      <w:r w:rsidR="00D820A5" w:rsidRPr="00B056E1">
        <w:rPr>
          <w:spacing w:val="-4"/>
          <w:lang w:val="sq-AL"/>
        </w:rPr>
        <w:t>ë</w:t>
      </w:r>
      <w:r w:rsidR="00B056E1">
        <w:rPr>
          <w:spacing w:val="-4"/>
          <w:lang w:val="sq-AL"/>
        </w:rPr>
        <w:t>ruar</w:t>
      </w:r>
      <w:r w:rsidR="002444A8" w:rsidRPr="00B056E1">
        <w:rPr>
          <w:spacing w:val="-4"/>
          <w:lang w:val="sq-AL"/>
        </w:rPr>
        <w:t xml:space="preserve"> </w:t>
      </w:r>
      <w:r w:rsidR="00B056E1">
        <w:rPr>
          <w:spacing w:val="-4"/>
          <w:lang w:val="sq-AL"/>
        </w:rPr>
        <w:t>edhe me shpjegimet</w:t>
      </w:r>
      <w:r w:rsidR="002444A8" w:rsidRPr="00B056E1">
        <w:rPr>
          <w:spacing w:val="-4"/>
          <w:lang w:val="sq-AL"/>
        </w:rPr>
        <w:t xml:space="preserve"> p</w:t>
      </w:r>
      <w:r w:rsidR="00D820A5" w:rsidRPr="00B056E1">
        <w:rPr>
          <w:spacing w:val="-4"/>
          <w:lang w:val="sq-AL"/>
        </w:rPr>
        <w:t>ë</w:t>
      </w:r>
      <w:r w:rsidR="002444A8" w:rsidRPr="00B056E1">
        <w:rPr>
          <w:spacing w:val="-4"/>
          <w:lang w:val="sq-AL"/>
        </w:rPr>
        <w:t>rkat</w:t>
      </w:r>
      <w:r w:rsidR="00D820A5" w:rsidRPr="00B056E1">
        <w:rPr>
          <w:spacing w:val="-4"/>
          <w:lang w:val="sq-AL"/>
        </w:rPr>
        <w:t>ë</w:t>
      </w:r>
      <w:r w:rsidR="00B056E1">
        <w:rPr>
          <w:spacing w:val="-4"/>
          <w:lang w:val="sq-AL"/>
        </w:rPr>
        <w:t>se lidhur me</w:t>
      </w:r>
      <w:r w:rsidR="002444A8" w:rsidRPr="00B056E1">
        <w:rPr>
          <w:spacing w:val="-4"/>
          <w:lang w:val="sq-AL"/>
        </w:rPr>
        <w:t xml:space="preserve"> p</w:t>
      </w:r>
      <w:r w:rsidR="00D820A5" w:rsidRPr="00B056E1">
        <w:rPr>
          <w:spacing w:val="-4"/>
          <w:lang w:val="sq-AL"/>
        </w:rPr>
        <w:t>ë</w:t>
      </w:r>
      <w:r w:rsidR="00B056E1">
        <w:rPr>
          <w:spacing w:val="-4"/>
          <w:lang w:val="sq-AL"/>
        </w:rPr>
        <w:t>rdorimin e</w:t>
      </w:r>
      <w:r w:rsidR="002444A8" w:rsidRPr="00B056E1">
        <w:rPr>
          <w:spacing w:val="-4"/>
          <w:lang w:val="sq-AL"/>
        </w:rPr>
        <w:t xml:space="preserve"> k</w:t>
      </w:r>
      <w:r w:rsidR="00D820A5" w:rsidRPr="00B056E1">
        <w:rPr>
          <w:spacing w:val="-4"/>
          <w:lang w:val="sq-AL"/>
        </w:rPr>
        <w:t>ë</w:t>
      </w:r>
      <w:r w:rsidR="00B056E1">
        <w:rPr>
          <w:spacing w:val="-4"/>
          <w:lang w:val="sq-AL"/>
        </w:rPr>
        <w:t>tyre</w:t>
      </w:r>
      <w:r w:rsidR="002444A8" w:rsidRPr="00B056E1">
        <w:rPr>
          <w:spacing w:val="-4"/>
          <w:lang w:val="sq-AL"/>
        </w:rPr>
        <w:t xml:space="preserve"> t</w:t>
      </w:r>
      <w:r w:rsidR="00D820A5" w:rsidRPr="00B056E1">
        <w:rPr>
          <w:spacing w:val="-4"/>
          <w:lang w:val="sq-AL"/>
        </w:rPr>
        <w:t>ë</w:t>
      </w:r>
      <w:r w:rsidR="002444A8" w:rsidRPr="00B056E1">
        <w:rPr>
          <w:spacing w:val="-4"/>
          <w:lang w:val="sq-AL"/>
        </w:rPr>
        <w:t xml:space="preserve"> ardhurave.</w:t>
      </w:r>
    </w:p>
    <w:p w:rsidR="002444A8" w:rsidRPr="00B056E1" w:rsidRDefault="002444A8" w:rsidP="002444A8">
      <w:pPr>
        <w:pStyle w:val="Paragrafi"/>
        <w:rPr>
          <w:spacing w:val="-4"/>
          <w:lang w:val="sq-AL"/>
        </w:rPr>
      </w:pPr>
      <w:r w:rsidRPr="00B056E1">
        <w:rPr>
          <w:spacing w:val="-4"/>
          <w:lang w:val="sq-AL"/>
        </w:rPr>
        <w:t>T</w:t>
      </w:r>
      <w:r w:rsidR="00D820A5" w:rsidRPr="00B056E1">
        <w:rPr>
          <w:spacing w:val="-4"/>
          <w:lang w:val="sq-AL"/>
        </w:rPr>
        <w:t>ë</w:t>
      </w:r>
      <w:r w:rsidR="00B056E1">
        <w:rPr>
          <w:spacing w:val="-4"/>
          <w:lang w:val="sq-AL"/>
        </w:rPr>
        <w:t xml:space="preserve"> gjitha shpjegimet e</w:t>
      </w:r>
      <w:r w:rsidRPr="00B056E1">
        <w:rPr>
          <w:spacing w:val="-4"/>
          <w:lang w:val="sq-AL"/>
        </w:rPr>
        <w:t xml:space="preserve"> m</w:t>
      </w:r>
      <w:r w:rsidR="00D820A5" w:rsidRPr="00B056E1">
        <w:rPr>
          <w:spacing w:val="-4"/>
          <w:lang w:val="sq-AL"/>
        </w:rPr>
        <w:t>ë</w:t>
      </w:r>
      <w:r w:rsidRPr="00B056E1">
        <w:rPr>
          <w:spacing w:val="-4"/>
          <w:lang w:val="sq-AL"/>
        </w:rPr>
        <w:t>sip</w:t>
      </w:r>
      <w:r w:rsidR="00D820A5" w:rsidRPr="00B056E1">
        <w:rPr>
          <w:spacing w:val="-4"/>
          <w:lang w:val="sq-AL"/>
        </w:rPr>
        <w:t>ë</w:t>
      </w:r>
      <w:r w:rsidRPr="00B056E1">
        <w:rPr>
          <w:spacing w:val="-4"/>
          <w:lang w:val="sq-AL"/>
        </w:rPr>
        <w:t>rme lidhur me performanc</w:t>
      </w:r>
      <w:r w:rsidR="00D820A5" w:rsidRPr="00B056E1">
        <w:rPr>
          <w:spacing w:val="-4"/>
          <w:lang w:val="sq-AL"/>
        </w:rPr>
        <w:t>ë</w:t>
      </w:r>
      <w:r w:rsidRPr="00B056E1">
        <w:rPr>
          <w:spacing w:val="-4"/>
          <w:lang w:val="sq-AL"/>
        </w:rPr>
        <w:t>n e produkteve duhet  t</w:t>
      </w:r>
      <w:r w:rsidR="00D820A5" w:rsidRPr="00B056E1">
        <w:rPr>
          <w:spacing w:val="-4"/>
          <w:lang w:val="sq-AL"/>
        </w:rPr>
        <w:t>ë</w:t>
      </w:r>
      <w:r w:rsidRPr="00B056E1">
        <w:rPr>
          <w:spacing w:val="-4"/>
          <w:lang w:val="sq-AL"/>
        </w:rPr>
        <w:t xml:space="preserve"> paraqiten t</w:t>
      </w:r>
      <w:r w:rsidR="00D820A5" w:rsidRPr="00B056E1">
        <w:rPr>
          <w:spacing w:val="-4"/>
          <w:lang w:val="sq-AL"/>
        </w:rPr>
        <w:t>ë</w:t>
      </w:r>
      <w:r w:rsidRPr="00B056E1">
        <w:rPr>
          <w:spacing w:val="-4"/>
          <w:lang w:val="sq-AL"/>
        </w:rPr>
        <w:t xml:space="preserve"> lidhura me realizimin e objektivave dhe politik</w:t>
      </w:r>
      <w:r w:rsidR="00D820A5" w:rsidRPr="00B056E1">
        <w:rPr>
          <w:spacing w:val="-4"/>
          <w:lang w:val="sq-AL"/>
        </w:rPr>
        <w:t>ë</w:t>
      </w:r>
      <w:r w:rsidRPr="00B056E1">
        <w:rPr>
          <w:spacing w:val="-4"/>
          <w:lang w:val="sq-AL"/>
        </w:rPr>
        <w:t>s s</w:t>
      </w:r>
      <w:r w:rsidR="00D820A5" w:rsidRPr="00B056E1">
        <w:rPr>
          <w:spacing w:val="-4"/>
          <w:lang w:val="sq-AL"/>
        </w:rPr>
        <w:t>ë</w:t>
      </w:r>
      <w:r w:rsidRPr="00B056E1">
        <w:rPr>
          <w:spacing w:val="-4"/>
          <w:lang w:val="sq-AL"/>
        </w:rPr>
        <w:t xml:space="preserve"> programit.</w:t>
      </w:r>
    </w:p>
    <w:p w:rsidR="002444A8" w:rsidRPr="00B056E1" w:rsidRDefault="002444A8" w:rsidP="002444A8">
      <w:pPr>
        <w:pStyle w:val="Paragrafi"/>
        <w:rPr>
          <w:spacing w:val="-4"/>
          <w:lang w:val="sq-AL"/>
        </w:rPr>
      </w:pPr>
      <w:r w:rsidRPr="00B056E1">
        <w:rPr>
          <w:spacing w:val="-4"/>
          <w:lang w:val="sq-AL"/>
        </w:rPr>
        <w:t>V. P</w:t>
      </w:r>
      <w:r w:rsidR="00D820A5" w:rsidRPr="00B056E1">
        <w:rPr>
          <w:spacing w:val="-4"/>
          <w:lang w:val="sq-AL"/>
        </w:rPr>
        <w:t>ë</w:t>
      </w:r>
      <w:r w:rsidRPr="00B056E1">
        <w:rPr>
          <w:spacing w:val="-4"/>
          <w:lang w:val="sq-AL"/>
        </w:rPr>
        <w:t>rcaktime t</w:t>
      </w:r>
      <w:r w:rsidR="00D820A5" w:rsidRPr="00B056E1">
        <w:rPr>
          <w:spacing w:val="-4"/>
          <w:lang w:val="sq-AL"/>
        </w:rPr>
        <w:t>ë</w:t>
      </w:r>
      <w:r w:rsidRPr="00B056E1">
        <w:rPr>
          <w:spacing w:val="-4"/>
          <w:lang w:val="sq-AL"/>
        </w:rPr>
        <w:t xml:space="preserve"> fundit</w:t>
      </w:r>
    </w:p>
    <w:p w:rsidR="002444A8" w:rsidRPr="00B056E1" w:rsidRDefault="002444A8" w:rsidP="002444A8">
      <w:pPr>
        <w:pStyle w:val="Paragrafi"/>
        <w:rPr>
          <w:spacing w:val="-4"/>
          <w:lang w:val="sq-AL"/>
        </w:rPr>
      </w:pPr>
      <w:r w:rsidRPr="00B056E1">
        <w:rPr>
          <w:spacing w:val="-4"/>
          <w:lang w:val="sq-AL"/>
        </w:rPr>
        <w:t>58. Pjes</w:t>
      </w:r>
      <w:r w:rsidR="00D820A5" w:rsidRPr="00B056E1">
        <w:rPr>
          <w:spacing w:val="-4"/>
          <w:lang w:val="sq-AL"/>
        </w:rPr>
        <w:t>ë</w:t>
      </w:r>
      <w:r w:rsidRPr="00B056E1">
        <w:rPr>
          <w:spacing w:val="-4"/>
          <w:lang w:val="sq-AL"/>
        </w:rPr>
        <w:t xml:space="preserve"> integrale e k</w:t>
      </w:r>
      <w:r w:rsidR="001E4FED" w:rsidRPr="00B056E1">
        <w:rPr>
          <w:spacing w:val="-4"/>
          <w:lang w:val="sq-AL"/>
        </w:rPr>
        <w:t>ë</w:t>
      </w:r>
      <w:r w:rsidRPr="00B056E1">
        <w:rPr>
          <w:spacing w:val="-4"/>
          <w:lang w:val="sq-AL"/>
        </w:rPr>
        <w:t xml:space="preserve">tij </w:t>
      </w:r>
      <w:r w:rsidR="00D820A5" w:rsidRPr="00B056E1">
        <w:rPr>
          <w:spacing w:val="-4"/>
          <w:lang w:val="sq-AL"/>
        </w:rPr>
        <w:t>u</w:t>
      </w:r>
      <w:r w:rsidRPr="00B056E1">
        <w:rPr>
          <w:spacing w:val="-4"/>
          <w:lang w:val="sq-AL"/>
        </w:rPr>
        <w:t>dh</w:t>
      </w:r>
      <w:r w:rsidR="00D820A5" w:rsidRPr="00B056E1">
        <w:rPr>
          <w:spacing w:val="-4"/>
          <w:lang w:val="sq-AL"/>
        </w:rPr>
        <w:t>ë</w:t>
      </w:r>
      <w:r w:rsidRPr="00B056E1">
        <w:rPr>
          <w:spacing w:val="-4"/>
          <w:lang w:val="sq-AL"/>
        </w:rPr>
        <w:t>zimi jan</w:t>
      </w:r>
      <w:r w:rsidR="00AE4884" w:rsidRPr="00B056E1">
        <w:rPr>
          <w:spacing w:val="-4"/>
          <w:lang w:val="sq-AL"/>
        </w:rPr>
        <w:t>ë</w:t>
      </w:r>
      <w:r w:rsidRPr="00B056E1">
        <w:rPr>
          <w:spacing w:val="-4"/>
          <w:lang w:val="sq-AL"/>
        </w:rPr>
        <w:t xml:space="preserve"> formatet e zbatimit t</w:t>
      </w:r>
      <w:r w:rsidR="00AE4884" w:rsidRPr="00B056E1">
        <w:rPr>
          <w:spacing w:val="-4"/>
          <w:lang w:val="sq-AL"/>
        </w:rPr>
        <w:t>ë</w:t>
      </w:r>
      <w:r w:rsidRPr="00B056E1">
        <w:rPr>
          <w:spacing w:val="-4"/>
          <w:lang w:val="sq-AL"/>
        </w:rPr>
        <w:t xml:space="preserve"> buxhetit bashk</w:t>
      </w:r>
      <w:r w:rsidR="00AE4884" w:rsidRPr="00B056E1">
        <w:rPr>
          <w:spacing w:val="-4"/>
          <w:lang w:val="sq-AL"/>
        </w:rPr>
        <w:t xml:space="preserve">ë </w:t>
      </w:r>
      <w:r w:rsidRPr="00B056E1">
        <w:rPr>
          <w:spacing w:val="-4"/>
          <w:lang w:val="sq-AL"/>
        </w:rPr>
        <w:t>lidhur si m</w:t>
      </w:r>
      <w:r w:rsidR="00AE4884" w:rsidRPr="00B056E1">
        <w:rPr>
          <w:spacing w:val="-4"/>
          <w:lang w:val="sq-AL"/>
        </w:rPr>
        <w:t>ë</w:t>
      </w:r>
      <w:r w:rsidRPr="00B056E1">
        <w:rPr>
          <w:spacing w:val="-4"/>
          <w:lang w:val="sq-AL"/>
        </w:rPr>
        <w:t xml:space="preserve"> posht</w:t>
      </w:r>
      <w:r w:rsidR="00AE4884" w:rsidRPr="00B056E1">
        <w:rPr>
          <w:spacing w:val="-4"/>
          <w:lang w:val="sq-AL"/>
        </w:rPr>
        <w:t>ë</w:t>
      </w:r>
      <w:r w:rsidRPr="00B056E1">
        <w:rPr>
          <w:spacing w:val="-4"/>
          <w:lang w:val="sq-AL"/>
        </w:rPr>
        <w:t>:</w:t>
      </w:r>
    </w:p>
    <w:p w:rsidR="002444A8" w:rsidRPr="00B056E1" w:rsidRDefault="00B61341" w:rsidP="002444A8">
      <w:pPr>
        <w:pStyle w:val="Paragrafi"/>
        <w:rPr>
          <w:spacing w:val="-4"/>
          <w:lang w:val="sq-AL"/>
        </w:rPr>
      </w:pPr>
      <w:r w:rsidRPr="00B056E1">
        <w:rPr>
          <w:spacing w:val="-4"/>
          <w:lang w:val="sq-AL"/>
        </w:rPr>
        <w:t>a)</w:t>
      </w:r>
      <w:r w:rsidR="002444A8" w:rsidRPr="00B056E1">
        <w:rPr>
          <w:spacing w:val="-4"/>
          <w:lang w:val="sq-AL"/>
        </w:rPr>
        <w:t xml:space="preserve">  Tabela 1 </w:t>
      </w:r>
      <w:r w:rsidR="001E4FED" w:rsidRPr="00B056E1">
        <w:rPr>
          <w:spacing w:val="-4"/>
          <w:lang w:val="sq-AL"/>
        </w:rPr>
        <w:t>“</w:t>
      </w:r>
      <w:r w:rsidR="002444A8" w:rsidRPr="00B056E1">
        <w:rPr>
          <w:spacing w:val="-4"/>
          <w:lang w:val="sq-AL"/>
        </w:rPr>
        <w:t xml:space="preserve">Fondi i </w:t>
      </w:r>
      <w:r w:rsidR="00AE4884" w:rsidRPr="00B056E1">
        <w:rPr>
          <w:spacing w:val="-4"/>
          <w:lang w:val="sq-AL"/>
        </w:rPr>
        <w:t>veç</w:t>
      </w:r>
      <w:r w:rsidR="002444A8" w:rsidRPr="00B056E1">
        <w:rPr>
          <w:spacing w:val="-4"/>
          <w:lang w:val="sq-AL"/>
        </w:rPr>
        <w:t>ant</w:t>
      </w:r>
      <w:r w:rsidR="00AE4884" w:rsidRPr="00B056E1">
        <w:rPr>
          <w:spacing w:val="-4"/>
          <w:lang w:val="sq-AL"/>
        </w:rPr>
        <w:t>ë</w:t>
      </w:r>
      <w:r w:rsidR="002444A8" w:rsidRPr="00B056E1">
        <w:rPr>
          <w:spacing w:val="-4"/>
          <w:lang w:val="sq-AL"/>
        </w:rPr>
        <w:t xml:space="preserve"> limit p</w:t>
      </w:r>
      <w:r w:rsidR="00AE4884" w:rsidRPr="00B056E1">
        <w:rPr>
          <w:spacing w:val="-4"/>
          <w:lang w:val="sq-AL"/>
        </w:rPr>
        <w:t>ë</w:t>
      </w:r>
      <w:r w:rsidR="002444A8" w:rsidRPr="00B056E1">
        <w:rPr>
          <w:spacing w:val="-4"/>
          <w:lang w:val="sq-AL"/>
        </w:rPr>
        <w:t>r vitin 2015</w:t>
      </w:r>
      <w:r w:rsidR="001E4FED" w:rsidRPr="00B056E1">
        <w:rPr>
          <w:spacing w:val="-4"/>
          <w:lang w:val="sq-AL"/>
        </w:rPr>
        <w:t>”</w:t>
      </w:r>
      <w:r w:rsidR="002444A8" w:rsidRPr="00B056E1">
        <w:rPr>
          <w:spacing w:val="-4"/>
          <w:lang w:val="sq-AL"/>
        </w:rPr>
        <w:t>;</w:t>
      </w:r>
    </w:p>
    <w:p w:rsidR="002444A8" w:rsidRPr="00B056E1" w:rsidRDefault="002444A8" w:rsidP="002444A8">
      <w:pPr>
        <w:pStyle w:val="Paragrafi"/>
        <w:rPr>
          <w:spacing w:val="-4"/>
          <w:lang w:val="sq-AL"/>
        </w:rPr>
      </w:pPr>
      <w:r w:rsidRPr="00B056E1">
        <w:rPr>
          <w:spacing w:val="-4"/>
          <w:lang w:val="sq-AL"/>
        </w:rPr>
        <w:t>b</w:t>
      </w:r>
      <w:r w:rsidR="00B61341" w:rsidRPr="00B056E1">
        <w:rPr>
          <w:spacing w:val="-4"/>
          <w:lang w:val="sq-AL"/>
        </w:rPr>
        <w:t>)</w:t>
      </w:r>
      <w:r w:rsidRPr="00B056E1">
        <w:rPr>
          <w:spacing w:val="-4"/>
          <w:lang w:val="sq-AL"/>
        </w:rPr>
        <w:t xml:space="preserve">  Shtojca 1 </w:t>
      </w:r>
      <w:r w:rsidR="001E4FED" w:rsidRPr="00B056E1">
        <w:rPr>
          <w:spacing w:val="-4"/>
          <w:lang w:val="sq-AL"/>
        </w:rPr>
        <w:t>“</w:t>
      </w:r>
      <w:r w:rsidRPr="00B056E1">
        <w:rPr>
          <w:spacing w:val="-4"/>
          <w:lang w:val="sq-AL"/>
        </w:rPr>
        <w:t>Formati i detajimit t</w:t>
      </w:r>
      <w:r w:rsidR="00AE4884" w:rsidRPr="00B056E1">
        <w:rPr>
          <w:spacing w:val="-4"/>
          <w:lang w:val="sq-AL"/>
        </w:rPr>
        <w:t>ë</w:t>
      </w:r>
      <w:r w:rsidRPr="00B056E1">
        <w:rPr>
          <w:spacing w:val="-4"/>
          <w:lang w:val="sq-AL"/>
        </w:rPr>
        <w:t xml:space="preserve"> fondeve buxhetore</w:t>
      </w:r>
      <w:r w:rsidR="001E4FED" w:rsidRPr="00B056E1">
        <w:rPr>
          <w:spacing w:val="-4"/>
          <w:lang w:val="sq-AL"/>
        </w:rPr>
        <w:t>”</w:t>
      </w:r>
      <w:r w:rsidRPr="00B056E1">
        <w:rPr>
          <w:spacing w:val="-4"/>
          <w:lang w:val="sq-AL"/>
        </w:rPr>
        <w:t>;</w:t>
      </w:r>
    </w:p>
    <w:p w:rsidR="002444A8" w:rsidRPr="00B056E1" w:rsidRDefault="00B61341" w:rsidP="002444A8">
      <w:pPr>
        <w:pStyle w:val="Paragrafi"/>
        <w:rPr>
          <w:spacing w:val="-4"/>
          <w:lang w:val="sq-AL"/>
        </w:rPr>
      </w:pPr>
      <w:r w:rsidRPr="00B056E1">
        <w:rPr>
          <w:spacing w:val="-4"/>
          <w:lang w:val="sq-AL"/>
        </w:rPr>
        <w:t>c)</w:t>
      </w:r>
      <w:r w:rsidR="002444A8" w:rsidRPr="00B056E1">
        <w:rPr>
          <w:spacing w:val="-4"/>
          <w:lang w:val="sq-AL"/>
        </w:rPr>
        <w:t xml:space="preserve">  Shtojca 2 </w:t>
      </w:r>
      <w:r w:rsidR="001E4FED" w:rsidRPr="00B056E1">
        <w:rPr>
          <w:spacing w:val="-4"/>
          <w:lang w:val="sq-AL"/>
        </w:rPr>
        <w:t>“</w:t>
      </w:r>
      <w:r w:rsidR="002444A8" w:rsidRPr="00B056E1">
        <w:rPr>
          <w:spacing w:val="-4"/>
          <w:lang w:val="sq-AL"/>
        </w:rPr>
        <w:t>Formati i transferimit t</w:t>
      </w:r>
      <w:r w:rsidR="00AE4884" w:rsidRPr="00B056E1">
        <w:rPr>
          <w:spacing w:val="-4"/>
          <w:lang w:val="sq-AL"/>
        </w:rPr>
        <w:t>ë</w:t>
      </w:r>
      <w:r w:rsidR="002444A8" w:rsidRPr="00B056E1">
        <w:rPr>
          <w:spacing w:val="-4"/>
          <w:lang w:val="sq-AL"/>
        </w:rPr>
        <w:t xml:space="preserve"> fondeve buxhetore</w:t>
      </w:r>
      <w:r w:rsidR="001E4FED" w:rsidRPr="00B056E1">
        <w:rPr>
          <w:spacing w:val="-4"/>
          <w:lang w:val="sq-AL"/>
        </w:rPr>
        <w:t>”</w:t>
      </w:r>
      <w:r w:rsidR="002444A8" w:rsidRPr="00B056E1">
        <w:rPr>
          <w:spacing w:val="-4"/>
          <w:lang w:val="sq-AL"/>
        </w:rPr>
        <w:t>;</w:t>
      </w:r>
    </w:p>
    <w:p w:rsidR="002444A8" w:rsidRPr="00B056E1" w:rsidRDefault="00B61341" w:rsidP="002444A8">
      <w:pPr>
        <w:pStyle w:val="Paragrafi"/>
        <w:rPr>
          <w:spacing w:val="-4"/>
          <w:lang w:val="sq-AL"/>
        </w:rPr>
      </w:pPr>
      <w:r w:rsidRPr="00B056E1">
        <w:rPr>
          <w:spacing w:val="-4"/>
          <w:lang w:val="sq-AL"/>
        </w:rPr>
        <w:t>d)</w:t>
      </w:r>
      <w:r w:rsidR="001E4FED" w:rsidRPr="00B056E1">
        <w:rPr>
          <w:spacing w:val="-4"/>
          <w:lang w:val="sq-AL"/>
        </w:rPr>
        <w:t xml:space="preserve"> </w:t>
      </w:r>
      <w:r w:rsidR="002444A8" w:rsidRPr="00B056E1">
        <w:rPr>
          <w:spacing w:val="-4"/>
          <w:lang w:val="sq-AL"/>
        </w:rPr>
        <w:t xml:space="preserve">Shtojca 3 </w:t>
      </w:r>
      <w:r w:rsidR="001E4FED" w:rsidRPr="00B056E1">
        <w:rPr>
          <w:spacing w:val="-4"/>
          <w:lang w:val="sq-AL"/>
        </w:rPr>
        <w:t>“</w:t>
      </w:r>
      <w:r w:rsidR="002444A8" w:rsidRPr="00B056E1">
        <w:rPr>
          <w:spacing w:val="-4"/>
          <w:lang w:val="sq-AL"/>
        </w:rPr>
        <w:t>Zbatimi i fondit limit t</w:t>
      </w:r>
      <w:r w:rsidR="00AE4884" w:rsidRPr="00B056E1">
        <w:rPr>
          <w:spacing w:val="-4"/>
          <w:lang w:val="sq-AL"/>
        </w:rPr>
        <w:t>ë</w:t>
      </w:r>
      <w:r w:rsidR="002444A8" w:rsidRPr="00B056E1">
        <w:rPr>
          <w:spacing w:val="-4"/>
          <w:lang w:val="sq-AL"/>
        </w:rPr>
        <w:t xml:space="preserve"> pagave</w:t>
      </w:r>
      <w:r w:rsidR="001E4FED" w:rsidRPr="00B056E1">
        <w:rPr>
          <w:spacing w:val="-4"/>
          <w:lang w:val="sq-AL"/>
        </w:rPr>
        <w:t>”</w:t>
      </w:r>
      <w:r w:rsidR="002444A8" w:rsidRPr="00B056E1">
        <w:rPr>
          <w:spacing w:val="-4"/>
          <w:lang w:val="sq-AL"/>
        </w:rPr>
        <w:t>;</w:t>
      </w:r>
    </w:p>
    <w:p w:rsidR="002444A8" w:rsidRPr="00B056E1" w:rsidRDefault="00B61341" w:rsidP="00B61341">
      <w:pPr>
        <w:pStyle w:val="Paragrafi"/>
        <w:rPr>
          <w:spacing w:val="-4"/>
          <w:lang w:val="sq-AL"/>
        </w:rPr>
      </w:pPr>
      <w:r w:rsidRPr="00B056E1">
        <w:rPr>
          <w:spacing w:val="-4"/>
          <w:lang w:val="sq-AL"/>
        </w:rPr>
        <w:t>e)</w:t>
      </w:r>
      <w:r w:rsidR="001E4FED" w:rsidRPr="00B056E1">
        <w:rPr>
          <w:spacing w:val="-4"/>
          <w:lang w:val="sq-AL"/>
        </w:rPr>
        <w:t xml:space="preserve"> </w:t>
      </w:r>
      <w:r w:rsidR="002444A8" w:rsidRPr="00B056E1">
        <w:rPr>
          <w:spacing w:val="-4"/>
          <w:lang w:val="sq-AL"/>
        </w:rPr>
        <w:t xml:space="preserve">Shtojca 4 </w:t>
      </w:r>
      <w:r w:rsidR="001E4FED" w:rsidRPr="00B056E1">
        <w:rPr>
          <w:spacing w:val="-4"/>
          <w:lang w:val="sq-AL"/>
        </w:rPr>
        <w:t>“</w:t>
      </w:r>
      <w:r w:rsidR="002444A8" w:rsidRPr="00B056E1">
        <w:rPr>
          <w:spacing w:val="-4"/>
          <w:lang w:val="sq-AL"/>
        </w:rPr>
        <w:t>Borderoja e pagave t</w:t>
      </w:r>
      <w:r w:rsidR="00100D2F" w:rsidRPr="00B056E1">
        <w:rPr>
          <w:spacing w:val="-4"/>
          <w:lang w:val="sq-AL"/>
        </w:rPr>
        <w:t>ë</w:t>
      </w:r>
      <w:r w:rsidR="002444A8" w:rsidRPr="00B056E1">
        <w:rPr>
          <w:spacing w:val="-4"/>
          <w:lang w:val="sq-AL"/>
        </w:rPr>
        <w:t xml:space="preserve"> nj</w:t>
      </w:r>
      <w:r w:rsidR="00100D2F" w:rsidRPr="00B056E1">
        <w:rPr>
          <w:spacing w:val="-4"/>
          <w:lang w:val="sq-AL"/>
        </w:rPr>
        <w:t>ë</w:t>
      </w:r>
      <w:r w:rsidR="002444A8" w:rsidRPr="00B056E1">
        <w:rPr>
          <w:spacing w:val="-4"/>
          <w:lang w:val="sq-AL"/>
        </w:rPr>
        <w:t>sive t</w:t>
      </w:r>
      <w:r w:rsidR="00100D2F" w:rsidRPr="00B056E1">
        <w:rPr>
          <w:spacing w:val="-4"/>
          <w:lang w:val="sq-AL"/>
        </w:rPr>
        <w:t>ë</w:t>
      </w:r>
      <w:r w:rsidR="002444A8" w:rsidRPr="00B056E1">
        <w:rPr>
          <w:spacing w:val="-4"/>
          <w:lang w:val="sq-AL"/>
        </w:rPr>
        <w:t xml:space="preserve"> qeverisjes s</w:t>
      </w:r>
      <w:r w:rsidR="00100D2F" w:rsidRPr="00B056E1">
        <w:rPr>
          <w:spacing w:val="-4"/>
          <w:lang w:val="sq-AL"/>
        </w:rPr>
        <w:t>ë</w:t>
      </w:r>
      <w:r w:rsidR="002444A8" w:rsidRPr="00B056E1">
        <w:rPr>
          <w:spacing w:val="-4"/>
          <w:lang w:val="sq-AL"/>
        </w:rPr>
        <w:t xml:space="preserve"> p</w:t>
      </w:r>
      <w:r w:rsidR="00100D2F" w:rsidRPr="00B056E1">
        <w:rPr>
          <w:spacing w:val="-4"/>
          <w:lang w:val="sq-AL"/>
        </w:rPr>
        <w:t>ë</w:t>
      </w:r>
      <w:r w:rsidR="002444A8" w:rsidRPr="00B056E1">
        <w:rPr>
          <w:spacing w:val="-4"/>
          <w:lang w:val="sq-AL"/>
        </w:rPr>
        <w:t>rgjithshme</w:t>
      </w:r>
      <w:r w:rsidR="001E4FED" w:rsidRPr="00B056E1">
        <w:rPr>
          <w:spacing w:val="-4"/>
          <w:lang w:val="sq-AL"/>
        </w:rPr>
        <w:t>”</w:t>
      </w:r>
      <w:r w:rsidR="002444A8" w:rsidRPr="00B056E1">
        <w:rPr>
          <w:spacing w:val="-4"/>
          <w:lang w:val="sq-AL"/>
        </w:rPr>
        <w:t>;</w:t>
      </w:r>
    </w:p>
    <w:p w:rsidR="002444A8" w:rsidRPr="00B056E1" w:rsidRDefault="00B61341" w:rsidP="00100D2F">
      <w:pPr>
        <w:pStyle w:val="Paragrafi"/>
        <w:rPr>
          <w:spacing w:val="-4"/>
          <w:lang w:val="sq-AL"/>
        </w:rPr>
      </w:pPr>
      <w:r w:rsidRPr="00B056E1">
        <w:rPr>
          <w:spacing w:val="-4"/>
          <w:lang w:val="sq-AL"/>
        </w:rPr>
        <w:t>f)</w:t>
      </w:r>
      <w:r w:rsidR="001E4FED" w:rsidRPr="00B056E1">
        <w:rPr>
          <w:spacing w:val="-4"/>
          <w:lang w:val="sq-AL"/>
        </w:rPr>
        <w:t xml:space="preserve"> </w:t>
      </w:r>
      <w:r w:rsidR="002444A8" w:rsidRPr="00B056E1">
        <w:rPr>
          <w:spacing w:val="-4"/>
          <w:lang w:val="sq-AL"/>
        </w:rPr>
        <w:t xml:space="preserve">Shtojca 5 </w:t>
      </w:r>
      <w:r w:rsidR="001E4FED" w:rsidRPr="00B056E1">
        <w:rPr>
          <w:spacing w:val="-4"/>
          <w:lang w:val="sq-AL"/>
        </w:rPr>
        <w:t>“</w:t>
      </w:r>
      <w:r w:rsidR="002444A8" w:rsidRPr="00B056E1">
        <w:rPr>
          <w:spacing w:val="-4"/>
          <w:lang w:val="sq-AL"/>
        </w:rPr>
        <w:t>Klasifikimi  i nj</w:t>
      </w:r>
      <w:r w:rsidR="00100D2F" w:rsidRPr="00B056E1">
        <w:rPr>
          <w:spacing w:val="-4"/>
          <w:lang w:val="sq-AL"/>
        </w:rPr>
        <w:t>ë</w:t>
      </w:r>
      <w:r w:rsidR="002444A8" w:rsidRPr="00B056E1">
        <w:rPr>
          <w:spacing w:val="-4"/>
          <w:lang w:val="sq-AL"/>
        </w:rPr>
        <w:t>sive t</w:t>
      </w:r>
      <w:r w:rsidR="00100D2F" w:rsidRPr="00B056E1">
        <w:rPr>
          <w:spacing w:val="-4"/>
          <w:lang w:val="sq-AL"/>
        </w:rPr>
        <w:t>ë</w:t>
      </w:r>
      <w:r w:rsidR="002444A8" w:rsidRPr="00B056E1">
        <w:rPr>
          <w:spacing w:val="-4"/>
          <w:lang w:val="sq-AL"/>
        </w:rPr>
        <w:t xml:space="preserve"> qeverisjes vendore, sipas numrit t</w:t>
      </w:r>
      <w:r w:rsidR="00100D2F" w:rsidRPr="00B056E1">
        <w:rPr>
          <w:spacing w:val="-4"/>
          <w:lang w:val="sq-AL"/>
        </w:rPr>
        <w:t>ë</w:t>
      </w:r>
      <w:r w:rsidR="002444A8" w:rsidRPr="00B056E1">
        <w:rPr>
          <w:spacing w:val="-4"/>
          <w:lang w:val="sq-AL"/>
        </w:rPr>
        <w:t xml:space="preserve"> popullsis</w:t>
      </w:r>
      <w:r w:rsidR="00100D2F" w:rsidRPr="00B056E1">
        <w:rPr>
          <w:spacing w:val="-4"/>
          <w:lang w:val="sq-AL"/>
        </w:rPr>
        <w:t>ë</w:t>
      </w:r>
      <w:r w:rsidR="002444A8" w:rsidRPr="00B056E1">
        <w:rPr>
          <w:spacing w:val="-4"/>
          <w:lang w:val="sq-AL"/>
        </w:rPr>
        <w:t xml:space="preserve"> dhe kufirit p</w:t>
      </w:r>
      <w:r w:rsidR="00100D2F" w:rsidRPr="00B056E1">
        <w:rPr>
          <w:spacing w:val="-4"/>
          <w:lang w:val="sq-AL"/>
        </w:rPr>
        <w:t>ë</w:t>
      </w:r>
      <w:r w:rsidR="002444A8" w:rsidRPr="00B056E1">
        <w:rPr>
          <w:spacing w:val="-4"/>
          <w:lang w:val="sq-AL"/>
        </w:rPr>
        <w:t>rkat</w:t>
      </w:r>
      <w:r w:rsidR="00100D2F" w:rsidRPr="00B056E1">
        <w:rPr>
          <w:spacing w:val="-4"/>
          <w:lang w:val="sq-AL"/>
        </w:rPr>
        <w:t>ë</w:t>
      </w:r>
      <w:r w:rsidR="002444A8" w:rsidRPr="00B056E1">
        <w:rPr>
          <w:spacing w:val="-4"/>
          <w:lang w:val="sq-AL"/>
        </w:rPr>
        <w:t>s  t</w:t>
      </w:r>
      <w:r w:rsidR="00100D2F" w:rsidRPr="00B056E1">
        <w:rPr>
          <w:spacing w:val="-4"/>
          <w:lang w:val="sq-AL"/>
        </w:rPr>
        <w:t>ë</w:t>
      </w:r>
      <w:r w:rsidR="002444A8" w:rsidRPr="00B056E1">
        <w:rPr>
          <w:spacing w:val="-4"/>
          <w:lang w:val="sq-AL"/>
        </w:rPr>
        <w:t xml:space="preserve"> shpenzimeve t</w:t>
      </w:r>
      <w:r w:rsidR="00100D2F" w:rsidRPr="00B056E1">
        <w:rPr>
          <w:spacing w:val="-4"/>
          <w:lang w:val="sq-AL"/>
        </w:rPr>
        <w:t>ë</w:t>
      </w:r>
      <w:r w:rsidR="002444A8" w:rsidRPr="00B056E1">
        <w:rPr>
          <w:spacing w:val="-4"/>
          <w:lang w:val="sq-AL"/>
        </w:rPr>
        <w:t xml:space="preserve"> personelit administrativ</w:t>
      </w:r>
      <w:r w:rsidR="001E4FED" w:rsidRPr="00B056E1">
        <w:rPr>
          <w:spacing w:val="-4"/>
          <w:lang w:val="sq-AL"/>
        </w:rPr>
        <w:t>”</w:t>
      </w:r>
      <w:r w:rsidR="00100D2F" w:rsidRPr="00B056E1">
        <w:rPr>
          <w:spacing w:val="-4"/>
          <w:lang w:val="sq-AL"/>
        </w:rPr>
        <w:t>;</w:t>
      </w:r>
    </w:p>
    <w:p w:rsidR="002444A8" w:rsidRPr="00B056E1" w:rsidRDefault="00B61341" w:rsidP="002444A8">
      <w:pPr>
        <w:pStyle w:val="Paragrafi"/>
        <w:rPr>
          <w:spacing w:val="-4"/>
          <w:lang w:val="sq-AL"/>
        </w:rPr>
      </w:pPr>
      <w:r w:rsidRPr="00B056E1">
        <w:rPr>
          <w:spacing w:val="-4"/>
          <w:lang w:val="sq-AL"/>
        </w:rPr>
        <w:t>g)</w:t>
      </w:r>
      <w:r w:rsidR="002444A8" w:rsidRPr="00B056E1">
        <w:rPr>
          <w:spacing w:val="-4"/>
          <w:lang w:val="sq-AL"/>
        </w:rPr>
        <w:t xml:space="preserve"> Shtojca 6 </w:t>
      </w:r>
      <w:r w:rsidR="001E4FED" w:rsidRPr="00B056E1">
        <w:rPr>
          <w:spacing w:val="-4"/>
          <w:lang w:val="sq-AL"/>
        </w:rPr>
        <w:t>“</w:t>
      </w:r>
      <w:r w:rsidR="002444A8" w:rsidRPr="00B056E1">
        <w:rPr>
          <w:spacing w:val="-4"/>
          <w:lang w:val="sq-AL"/>
        </w:rPr>
        <w:t>Raportimi i financimeve t</w:t>
      </w:r>
      <w:r w:rsidR="00100D2F" w:rsidRPr="00B056E1">
        <w:rPr>
          <w:spacing w:val="-4"/>
          <w:lang w:val="sq-AL"/>
        </w:rPr>
        <w:t>ë</w:t>
      </w:r>
      <w:r w:rsidR="002444A8" w:rsidRPr="00B056E1">
        <w:rPr>
          <w:spacing w:val="-4"/>
          <w:lang w:val="sq-AL"/>
        </w:rPr>
        <w:t xml:space="preserve"> huaja</w:t>
      </w:r>
      <w:r w:rsidR="001E4FED" w:rsidRPr="00B056E1">
        <w:rPr>
          <w:spacing w:val="-4"/>
          <w:lang w:val="sq-AL"/>
        </w:rPr>
        <w:t>”</w:t>
      </w:r>
      <w:r w:rsidR="002444A8" w:rsidRPr="00B056E1">
        <w:rPr>
          <w:spacing w:val="-4"/>
          <w:lang w:val="sq-AL"/>
        </w:rPr>
        <w:t>;</w:t>
      </w:r>
    </w:p>
    <w:p w:rsidR="002444A8" w:rsidRPr="00B056E1" w:rsidRDefault="00B61341" w:rsidP="002444A8">
      <w:pPr>
        <w:pStyle w:val="Paragrafi"/>
        <w:rPr>
          <w:spacing w:val="-4"/>
          <w:lang w:val="sq-AL"/>
        </w:rPr>
      </w:pPr>
      <w:r w:rsidRPr="00B056E1">
        <w:rPr>
          <w:spacing w:val="-4"/>
          <w:lang w:val="sq-AL"/>
        </w:rPr>
        <w:t>h)</w:t>
      </w:r>
      <w:r w:rsidR="001E4FED" w:rsidRPr="00B056E1">
        <w:rPr>
          <w:spacing w:val="-4"/>
          <w:lang w:val="sq-AL"/>
        </w:rPr>
        <w:t xml:space="preserve"> </w:t>
      </w:r>
      <w:r w:rsidR="002444A8" w:rsidRPr="00B056E1">
        <w:rPr>
          <w:spacing w:val="-4"/>
          <w:lang w:val="sq-AL"/>
        </w:rPr>
        <w:t xml:space="preserve">Shtojca 7 </w:t>
      </w:r>
      <w:r w:rsidR="001E4FED" w:rsidRPr="00B056E1">
        <w:rPr>
          <w:spacing w:val="-4"/>
          <w:lang w:val="sq-AL"/>
        </w:rPr>
        <w:t>“</w:t>
      </w:r>
      <w:r w:rsidR="002444A8" w:rsidRPr="00B056E1">
        <w:rPr>
          <w:spacing w:val="-4"/>
          <w:lang w:val="sq-AL"/>
        </w:rPr>
        <w:t xml:space="preserve">Raporti i </w:t>
      </w:r>
      <w:r w:rsidR="001E4FED" w:rsidRPr="00B056E1">
        <w:rPr>
          <w:spacing w:val="-4"/>
          <w:lang w:val="sq-AL"/>
        </w:rPr>
        <w:t>shpenzimeve faktike të programit sipas artikujve buxhetore”;</w:t>
      </w:r>
    </w:p>
    <w:p w:rsidR="002444A8" w:rsidRPr="00B056E1" w:rsidRDefault="00B61341" w:rsidP="002444A8">
      <w:pPr>
        <w:pStyle w:val="Paragrafi"/>
        <w:rPr>
          <w:spacing w:val="-4"/>
          <w:lang w:val="sq-AL"/>
        </w:rPr>
      </w:pPr>
      <w:r w:rsidRPr="00B056E1">
        <w:rPr>
          <w:spacing w:val="-4"/>
          <w:lang w:val="sq-AL"/>
        </w:rPr>
        <w:t>1)</w:t>
      </w:r>
      <w:r w:rsidR="002444A8" w:rsidRPr="00B056E1">
        <w:rPr>
          <w:spacing w:val="-4"/>
          <w:lang w:val="sq-AL"/>
        </w:rPr>
        <w:t xml:space="preserve"> Shtojca 8 </w:t>
      </w:r>
      <w:r w:rsidR="001E4FED" w:rsidRPr="00B056E1">
        <w:rPr>
          <w:spacing w:val="-4"/>
          <w:lang w:val="sq-AL"/>
        </w:rPr>
        <w:t>“</w:t>
      </w:r>
      <w:r w:rsidR="002444A8" w:rsidRPr="00B056E1">
        <w:rPr>
          <w:spacing w:val="-4"/>
          <w:lang w:val="sq-AL"/>
        </w:rPr>
        <w:t xml:space="preserve">Raporti </w:t>
      </w:r>
      <w:r w:rsidR="001E4FED" w:rsidRPr="00B056E1">
        <w:rPr>
          <w:spacing w:val="-4"/>
          <w:lang w:val="sq-AL"/>
        </w:rPr>
        <w:t>i shpenzimeve sipas programeve”</w:t>
      </w:r>
      <w:r w:rsidR="002444A8" w:rsidRPr="00B056E1">
        <w:rPr>
          <w:spacing w:val="-4"/>
          <w:lang w:val="sq-AL"/>
        </w:rPr>
        <w:t>;</w:t>
      </w:r>
    </w:p>
    <w:p w:rsidR="002444A8" w:rsidRPr="00B056E1" w:rsidRDefault="00B61341" w:rsidP="002444A8">
      <w:pPr>
        <w:pStyle w:val="Paragrafi"/>
        <w:rPr>
          <w:spacing w:val="-4"/>
          <w:lang w:val="sq-AL"/>
        </w:rPr>
      </w:pPr>
      <w:r w:rsidRPr="00B056E1">
        <w:rPr>
          <w:spacing w:val="-4"/>
          <w:lang w:val="sq-AL"/>
        </w:rPr>
        <w:t>j)</w:t>
      </w:r>
      <w:r w:rsidR="001E4FED" w:rsidRPr="00B056E1">
        <w:rPr>
          <w:spacing w:val="-4"/>
          <w:lang w:val="sq-AL"/>
        </w:rPr>
        <w:t xml:space="preserve"> </w:t>
      </w:r>
      <w:r w:rsidR="002444A8" w:rsidRPr="00B056E1">
        <w:rPr>
          <w:spacing w:val="-4"/>
          <w:lang w:val="sq-AL"/>
        </w:rPr>
        <w:t xml:space="preserve">Shtojca 9 </w:t>
      </w:r>
      <w:r w:rsidR="001E4FED" w:rsidRPr="00B056E1">
        <w:rPr>
          <w:spacing w:val="-4"/>
          <w:lang w:val="sq-AL"/>
        </w:rPr>
        <w:t>“</w:t>
      </w:r>
      <w:r w:rsidR="002444A8" w:rsidRPr="00B056E1">
        <w:rPr>
          <w:spacing w:val="-4"/>
          <w:lang w:val="sq-AL"/>
        </w:rPr>
        <w:t xml:space="preserve">Raporti i </w:t>
      </w:r>
      <w:r w:rsidR="001E4FED" w:rsidRPr="00B056E1">
        <w:rPr>
          <w:spacing w:val="-4"/>
          <w:lang w:val="sq-AL"/>
        </w:rPr>
        <w:t>realizimit të rezultateve të programit”</w:t>
      </w:r>
      <w:r w:rsidR="002444A8" w:rsidRPr="00B056E1">
        <w:rPr>
          <w:spacing w:val="-4"/>
          <w:lang w:val="sq-AL"/>
        </w:rPr>
        <w:t>;</w:t>
      </w:r>
    </w:p>
    <w:p w:rsidR="002444A8" w:rsidRPr="00B056E1" w:rsidRDefault="00B61341" w:rsidP="002444A8">
      <w:pPr>
        <w:pStyle w:val="Paragrafi"/>
        <w:rPr>
          <w:spacing w:val="-4"/>
          <w:lang w:val="sq-AL"/>
        </w:rPr>
      </w:pPr>
      <w:r w:rsidRPr="00B056E1">
        <w:rPr>
          <w:spacing w:val="-4"/>
          <w:lang w:val="sq-AL"/>
        </w:rPr>
        <w:t>k)</w:t>
      </w:r>
      <w:r w:rsidR="001E4FED" w:rsidRPr="00B056E1">
        <w:rPr>
          <w:spacing w:val="-4"/>
          <w:lang w:val="sq-AL"/>
        </w:rPr>
        <w:t xml:space="preserve"> </w:t>
      </w:r>
      <w:r w:rsidR="002444A8" w:rsidRPr="00B056E1">
        <w:rPr>
          <w:spacing w:val="-4"/>
          <w:lang w:val="sq-AL"/>
        </w:rPr>
        <w:t xml:space="preserve">Shtojca 10 </w:t>
      </w:r>
      <w:r w:rsidR="001E4FED" w:rsidRPr="00B056E1">
        <w:rPr>
          <w:spacing w:val="-4"/>
          <w:lang w:val="sq-AL"/>
        </w:rPr>
        <w:t>“</w:t>
      </w:r>
      <w:r w:rsidR="002444A8" w:rsidRPr="00B056E1">
        <w:rPr>
          <w:spacing w:val="-4"/>
          <w:lang w:val="sq-AL"/>
        </w:rPr>
        <w:t xml:space="preserve">Raporti i </w:t>
      </w:r>
      <w:r w:rsidR="001E4FED" w:rsidRPr="00B056E1">
        <w:rPr>
          <w:spacing w:val="-4"/>
          <w:lang w:val="sq-AL"/>
        </w:rPr>
        <w:t>shpenzimeve faktike të programit sipas rezultateve”</w:t>
      </w:r>
      <w:r w:rsidR="002444A8" w:rsidRPr="00B056E1">
        <w:rPr>
          <w:spacing w:val="-4"/>
          <w:lang w:val="sq-AL"/>
        </w:rPr>
        <w:t>;</w:t>
      </w:r>
    </w:p>
    <w:p w:rsidR="002444A8" w:rsidRPr="00B056E1" w:rsidRDefault="00B61341" w:rsidP="002444A8">
      <w:pPr>
        <w:pStyle w:val="Paragrafi"/>
        <w:rPr>
          <w:spacing w:val="-4"/>
          <w:lang w:val="sq-AL"/>
        </w:rPr>
      </w:pPr>
      <w:r w:rsidRPr="00B056E1">
        <w:rPr>
          <w:spacing w:val="-4"/>
          <w:lang w:val="sq-AL"/>
        </w:rPr>
        <w:t>l)</w:t>
      </w:r>
      <w:r w:rsidR="001E4FED" w:rsidRPr="00B056E1">
        <w:rPr>
          <w:spacing w:val="-4"/>
          <w:lang w:val="sq-AL"/>
        </w:rPr>
        <w:t xml:space="preserve"> </w:t>
      </w:r>
      <w:r w:rsidR="002444A8" w:rsidRPr="00B056E1">
        <w:rPr>
          <w:spacing w:val="-4"/>
          <w:lang w:val="sq-AL"/>
        </w:rPr>
        <w:t xml:space="preserve">Shtojca 11 </w:t>
      </w:r>
      <w:r w:rsidR="001E4FED" w:rsidRPr="00B056E1">
        <w:rPr>
          <w:spacing w:val="-4"/>
          <w:lang w:val="sq-AL"/>
        </w:rPr>
        <w:t>“</w:t>
      </w:r>
      <w:r w:rsidR="002444A8" w:rsidRPr="00B056E1">
        <w:rPr>
          <w:spacing w:val="-4"/>
          <w:lang w:val="sq-AL"/>
        </w:rPr>
        <w:t xml:space="preserve">Raporti i </w:t>
      </w:r>
      <w:r w:rsidR="001E4FED" w:rsidRPr="00B056E1">
        <w:rPr>
          <w:spacing w:val="-4"/>
          <w:lang w:val="sq-AL"/>
        </w:rPr>
        <w:t>projekteve me financim të brendshëm”</w:t>
      </w:r>
      <w:r w:rsidR="002444A8" w:rsidRPr="00B056E1">
        <w:rPr>
          <w:spacing w:val="-4"/>
          <w:lang w:val="sq-AL"/>
        </w:rPr>
        <w:t>;</w:t>
      </w:r>
    </w:p>
    <w:p w:rsidR="002444A8" w:rsidRPr="00B056E1" w:rsidRDefault="00B61341" w:rsidP="002444A8">
      <w:pPr>
        <w:pStyle w:val="Paragrafi"/>
        <w:rPr>
          <w:spacing w:val="-4"/>
          <w:lang w:val="sq-AL"/>
        </w:rPr>
      </w:pPr>
      <w:r w:rsidRPr="00B056E1">
        <w:rPr>
          <w:spacing w:val="-4"/>
          <w:lang w:val="sq-AL"/>
        </w:rPr>
        <w:t>m)</w:t>
      </w:r>
      <w:r w:rsidR="002444A8" w:rsidRPr="00B056E1">
        <w:rPr>
          <w:spacing w:val="-4"/>
          <w:lang w:val="sq-AL"/>
        </w:rPr>
        <w:t xml:space="preserve"> Shtojca 12 </w:t>
      </w:r>
      <w:r w:rsidR="001E4FED" w:rsidRPr="00B056E1">
        <w:rPr>
          <w:spacing w:val="-4"/>
          <w:lang w:val="sq-AL"/>
        </w:rPr>
        <w:t>“</w:t>
      </w:r>
      <w:r w:rsidR="002444A8" w:rsidRPr="00B056E1">
        <w:rPr>
          <w:spacing w:val="-4"/>
          <w:lang w:val="sq-AL"/>
        </w:rPr>
        <w:t xml:space="preserve">Raportimi i </w:t>
      </w:r>
      <w:r w:rsidR="001E4FED" w:rsidRPr="00B056E1">
        <w:rPr>
          <w:spacing w:val="-4"/>
          <w:lang w:val="sq-AL"/>
        </w:rPr>
        <w:t>fondit të pagave dhe numrit të punonjësve të njësisë së qeverisjes vendore”</w:t>
      </w:r>
      <w:r w:rsidR="002444A8" w:rsidRPr="00B056E1">
        <w:rPr>
          <w:spacing w:val="-4"/>
          <w:lang w:val="sq-AL"/>
        </w:rPr>
        <w:t>;</w:t>
      </w:r>
    </w:p>
    <w:p w:rsidR="002444A8" w:rsidRPr="00B056E1" w:rsidRDefault="00B61341" w:rsidP="002444A8">
      <w:pPr>
        <w:pStyle w:val="Paragrafi"/>
        <w:rPr>
          <w:spacing w:val="-4"/>
          <w:lang w:val="sq-AL"/>
        </w:rPr>
      </w:pPr>
      <w:r w:rsidRPr="00B056E1">
        <w:rPr>
          <w:spacing w:val="-4"/>
          <w:lang w:val="sq-AL"/>
        </w:rPr>
        <w:t>n)</w:t>
      </w:r>
      <w:r w:rsidR="001E4FED" w:rsidRPr="00B056E1">
        <w:rPr>
          <w:spacing w:val="-4"/>
          <w:lang w:val="sq-AL"/>
        </w:rPr>
        <w:t xml:space="preserve"> </w:t>
      </w:r>
      <w:r w:rsidR="002444A8" w:rsidRPr="00B056E1">
        <w:rPr>
          <w:spacing w:val="-4"/>
          <w:lang w:val="sq-AL"/>
        </w:rPr>
        <w:t xml:space="preserve">Shtojca 13 </w:t>
      </w:r>
      <w:r w:rsidR="001E4FED" w:rsidRPr="00B056E1">
        <w:rPr>
          <w:spacing w:val="-4"/>
          <w:lang w:val="sq-AL"/>
        </w:rPr>
        <w:t>“</w:t>
      </w:r>
      <w:r w:rsidR="002444A8" w:rsidRPr="00B056E1">
        <w:rPr>
          <w:spacing w:val="-4"/>
          <w:lang w:val="sq-AL"/>
        </w:rPr>
        <w:t>Shkresa e nj</w:t>
      </w:r>
      <w:r w:rsidR="00100D2F" w:rsidRPr="00B056E1">
        <w:rPr>
          <w:spacing w:val="-4"/>
          <w:lang w:val="sq-AL"/>
        </w:rPr>
        <w:t>ë</w:t>
      </w:r>
      <w:r w:rsidR="002444A8" w:rsidRPr="00B056E1">
        <w:rPr>
          <w:spacing w:val="-4"/>
          <w:lang w:val="sq-AL"/>
        </w:rPr>
        <w:t>sive vendore p</w:t>
      </w:r>
      <w:r w:rsidR="00100D2F" w:rsidRPr="00B056E1">
        <w:rPr>
          <w:spacing w:val="-4"/>
          <w:lang w:val="sq-AL"/>
        </w:rPr>
        <w:t>ë</w:t>
      </w:r>
      <w:r w:rsidR="002444A8" w:rsidRPr="00B056E1">
        <w:rPr>
          <w:spacing w:val="-4"/>
          <w:lang w:val="sq-AL"/>
        </w:rPr>
        <w:t>r hapje llogari bankare huamarrjeje</w:t>
      </w:r>
      <w:r w:rsidR="001E4FED" w:rsidRPr="00B056E1">
        <w:rPr>
          <w:spacing w:val="-4"/>
          <w:lang w:val="sq-AL"/>
        </w:rPr>
        <w:t>”</w:t>
      </w:r>
      <w:r w:rsidR="002444A8" w:rsidRPr="00B056E1">
        <w:rPr>
          <w:spacing w:val="-4"/>
          <w:lang w:val="sq-AL"/>
        </w:rPr>
        <w:t>;</w:t>
      </w:r>
    </w:p>
    <w:p w:rsidR="002444A8" w:rsidRPr="00A224A8" w:rsidRDefault="00B61341" w:rsidP="00B61341">
      <w:pPr>
        <w:pStyle w:val="Paragrafi"/>
        <w:rPr>
          <w:lang w:val="sq-AL"/>
        </w:rPr>
      </w:pPr>
      <w:r w:rsidRPr="00B056E1">
        <w:rPr>
          <w:spacing w:val="-4"/>
          <w:lang w:val="sq-AL"/>
        </w:rPr>
        <w:t>o)</w:t>
      </w:r>
      <w:r w:rsidR="001E4FED" w:rsidRPr="00B056E1">
        <w:rPr>
          <w:spacing w:val="-4"/>
          <w:lang w:val="sq-AL"/>
        </w:rPr>
        <w:t xml:space="preserve"> </w:t>
      </w:r>
      <w:r w:rsidR="002444A8" w:rsidRPr="00B056E1">
        <w:rPr>
          <w:spacing w:val="-4"/>
          <w:lang w:val="sq-AL"/>
        </w:rPr>
        <w:t xml:space="preserve">Shtojca 14 </w:t>
      </w:r>
      <w:r w:rsidR="001E4FED" w:rsidRPr="00B056E1">
        <w:rPr>
          <w:spacing w:val="-4"/>
          <w:lang w:val="sq-AL"/>
        </w:rPr>
        <w:t>“</w:t>
      </w:r>
      <w:r w:rsidR="002444A8" w:rsidRPr="00B056E1">
        <w:rPr>
          <w:spacing w:val="-4"/>
          <w:lang w:val="sq-AL"/>
        </w:rPr>
        <w:t>Formati  i raportimit t</w:t>
      </w:r>
      <w:r w:rsidR="00100D2F" w:rsidRPr="00B056E1">
        <w:rPr>
          <w:spacing w:val="-4"/>
          <w:lang w:val="sq-AL"/>
        </w:rPr>
        <w:t>ë</w:t>
      </w:r>
      <w:r w:rsidR="002444A8" w:rsidRPr="00B056E1">
        <w:rPr>
          <w:spacing w:val="-4"/>
          <w:lang w:val="sq-AL"/>
        </w:rPr>
        <w:t xml:space="preserve"> aktiveve n</w:t>
      </w:r>
      <w:r w:rsidR="00100D2F" w:rsidRPr="00B056E1">
        <w:rPr>
          <w:spacing w:val="-4"/>
          <w:lang w:val="sq-AL"/>
        </w:rPr>
        <w:t>ë</w:t>
      </w:r>
      <w:r w:rsidR="002444A8" w:rsidRPr="00B056E1">
        <w:rPr>
          <w:spacing w:val="-4"/>
          <w:lang w:val="sq-AL"/>
        </w:rPr>
        <w:t xml:space="preserve"> pron</w:t>
      </w:r>
      <w:r w:rsidR="00100D2F" w:rsidRPr="00B056E1">
        <w:rPr>
          <w:spacing w:val="-4"/>
          <w:lang w:val="sq-AL"/>
        </w:rPr>
        <w:t>ë</w:t>
      </w:r>
      <w:r w:rsidR="002444A8" w:rsidRPr="00B056E1">
        <w:rPr>
          <w:spacing w:val="-4"/>
          <w:lang w:val="sq-AL"/>
        </w:rPr>
        <w:t>si</w:t>
      </w:r>
      <w:r w:rsidR="001E4FED" w:rsidRPr="00B056E1">
        <w:rPr>
          <w:spacing w:val="-4"/>
          <w:lang w:val="sq-AL"/>
        </w:rPr>
        <w:t>”</w:t>
      </w:r>
      <w:r w:rsidR="002444A8" w:rsidRPr="00B056E1">
        <w:rPr>
          <w:spacing w:val="-4"/>
          <w:lang w:val="sq-AL"/>
        </w:rPr>
        <w:t xml:space="preserve"> sipas paragrafit 258 t</w:t>
      </w:r>
      <w:r w:rsidR="00100D2F" w:rsidRPr="00B056E1">
        <w:rPr>
          <w:spacing w:val="-4"/>
          <w:lang w:val="sq-AL"/>
        </w:rPr>
        <w:t>ë</w:t>
      </w:r>
      <w:r w:rsidR="001E4FED" w:rsidRPr="00B056E1">
        <w:rPr>
          <w:spacing w:val="-4"/>
          <w:lang w:val="sq-AL"/>
        </w:rPr>
        <w:t xml:space="preserve"> u</w:t>
      </w:r>
      <w:r w:rsidR="002444A8" w:rsidRPr="00B056E1">
        <w:rPr>
          <w:spacing w:val="-4"/>
          <w:lang w:val="sq-AL"/>
        </w:rPr>
        <w:t>dh</w:t>
      </w:r>
      <w:r w:rsidR="00100D2F" w:rsidRPr="00B056E1">
        <w:rPr>
          <w:spacing w:val="-4"/>
          <w:lang w:val="sq-AL"/>
        </w:rPr>
        <w:t>ë</w:t>
      </w:r>
      <w:r w:rsidR="002444A8" w:rsidRPr="00B056E1">
        <w:rPr>
          <w:spacing w:val="-4"/>
          <w:lang w:val="sq-AL"/>
        </w:rPr>
        <w:t>zimit t</w:t>
      </w:r>
      <w:r w:rsidR="00100D2F" w:rsidRPr="00B056E1">
        <w:rPr>
          <w:spacing w:val="-4"/>
          <w:lang w:val="sq-AL"/>
        </w:rPr>
        <w:t>ë</w:t>
      </w:r>
      <w:r w:rsidR="002444A8" w:rsidRPr="00B056E1">
        <w:rPr>
          <w:spacing w:val="-4"/>
          <w:lang w:val="sq-AL"/>
        </w:rPr>
        <w:t xml:space="preserve"> </w:t>
      </w:r>
      <w:r w:rsidR="001E4FED" w:rsidRPr="00B056E1">
        <w:rPr>
          <w:spacing w:val="-4"/>
          <w:lang w:val="sq-AL"/>
        </w:rPr>
        <w:t xml:space="preserve">ministrit </w:t>
      </w:r>
      <w:r w:rsidR="002444A8" w:rsidRPr="00B056E1">
        <w:rPr>
          <w:spacing w:val="-4"/>
          <w:lang w:val="sq-AL"/>
        </w:rPr>
        <w:t>t</w:t>
      </w:r>
      <w:r w:rsidR="00100D2F" w:rsidRPr="00B056E1">
        <w:rPr>
          <w:spacing w:val="-4"/>
          <w:lang w:val="sq-AL"/>
        </w:rPr>
        <w:t>ë</w:t>
      </w:r>
      <w:r w:rsidR="001E4FED" w:rsidRPr="00B056E1">
        <w:rPr>
          <w:spacing w:val="-4"/>
          <w:lang w:val="sq-AL"/>
        </w:rPr>
        <w:t xml:space="preserve"> Financave</w:t>
      </w:r>
      <w:r w:rsidR="001E4FED">
        <w:rPr>
          <w:lang w:val="sq-AL"/>
        </w:rPr>
        <w:t xml:space="preserve"> nr. 2, dat</w:t>
      </w:r>
      <w:r w:rsidR="00F87F1C">
        <w:rPr>
          <w:lang w:val="sq-AL"/>
        </w:rPr>
        <w:t>ë</w:t>
      </w:r>
      <w:r w:rsidR="001E4FED">
        <w:rPr>
          <w:lang w:val="sq-AL"/>
        </w:rPr>
        <w:t xml:space="preserve"> 6.</w:t>
      </w:r>
      <w:r w:rsidR="002444A8" w:rsidRPr="00A224A8">
        <w:rPr>
          <w:lang w:val="sq-AL"/>
        </w:rPr>
        <w:t>2.2012.</w:t>
      </w:r>
    </w:p>
    <w:p w:rsidR="002444A8" w:rsidRPr="00A224A8" w:rsidRDefault="002444A8" w:rsidP="002444A8">
      <w:pPr>
        <w:pStyle w:val="Paragrafi"/>
        <w:rPr>
          <w:lang w:val="sq-AL"/>
        </w:rPr>
      </w:pPr>
      <w:r w:rsidRPr="00A224A8">
        <w:rPr>
          <w:lang w:val="sq-AL"/>
        </w:rPr>
        <w:t xml:space="preserve">59.  Ky </w:t>
      </w:r>
      <w:r w:rsidR="001E4FED">
        <w:rPr>
          <w:lang w:val="sq-AL"/>
        </w:rPr>
        <w:t>u</w:t>
      </w:r>
      <w:r w:rsidRPr="00A224A8">
        <w:rPr>
          <w:lang w:val="sq-AL"/>
        </w:rPr>
        <w:t>dh</w:t>
      </w:r>
      <w:r w:rsidR="00100D2F" w:rsidRPr="00A224A8">
        <w:rPr>
          <w:lang w:val="sq-AL"/>
        </w:rPr>
        <w:t>ë</w:t>
      </w:r>
      <w:r w:rsidRPr="00A224A8">
        <w:rPr>
          <w:lang w:val="sq-AL"/>
        </w:rPr>
        <w:t>zim hyn n</w:t>
      </w:r>
      <w:r w:rsidR="00100D2F" w:rsidRPr="00A224A8">
        <w:rPr>
          <w:lang w:val="sq-AL"/>
        </w:rPr>
        <w:t>ë</w:t>
      </w:r>
      <w:r w:rsidRPr="00A224A8">
        <w:rPr>
          <w:lang w:val="sq-AL"/>
        </w:rPr>
        <w:t xml:space="preserve"> fuqi menj</w:t>
      </w:r>
      <w:r w:rsidR="00100D2F" w:rsidRPr="00A224A8">
        <w:rPr>
          <w:lang w:val="sq-AL"/>
        </w:rPr>
        <w:t>ë</w:t>
      </w:r>
      <w:r w:rsidRPr="00A224A8">
        <w:rPr>
          <w:lang w:val="sq-AL"/>
        </w:rPr>
        <w:t>her</w:t>
      </w:r>
      <w:r w:rsidR="00100D2F" w:rsidRPr="00A224A8">
        <w:rPr>
          <w:lang w:val="sq-AL"/>
        </w:rPr>
        <w:t>ë</w:t>
      </w:r>
      <w:r w:rsidRPr="00A224A8">
        <w:rPr>
          <w:lang w:val="sq-AL"/>
        </w:rPr>
        <w:t xml:space="preserve"> dhe efektet e tij p</w:t>
      </w:r>
      <w:r w:rsidR="00100D2F" w:rsidRPr="00A224A8">
        <w:rPr>
          <w:lang w:val="sq-AL"/>
        </w:rPr>
        <w:t>ë</w:t>
      </w:r>
      <w:r w:rsidRPr="00A224A8">
        <w:rPr>
          <w:lang w:val="sq-AL"/>
        </w:rPr>
        <w:t>rfundojn</w:t>
      </w:r>
      <w:r w:rsidR="00100D2F" w:rsidRPr="00A224A8">
        <w:rPr>
          <w:lang w:val="sq-AL"/>
        </w:rPr>
        <w:t>ë</w:t>
      </w:r>
      <w:r w:rsidRPr="00A224A8">
        <w:rPr>
          <w:lang w:val="sq-AL"/>
        </w:rPr>
        <w:t xml:space="preserve"> n</w:t>
      </w:r>
      <w:r w:rsidR="00100D2F" w:rsidRPr="00A224A8">
        <w:rPr>
          <w:lang w:val="sq-AL"/>
        </w:rPr>
        <w:t>ë</w:t>
      </w:r>
      <w:r w:rsidRPr="00A224A8">
        <w:rPr>
          <w:lang w:val="sq-AL"/>
        </w:rPr>
        <w:t xml:space="preserve"> 31 dhjetor 2015.</w:t>
      </w:r>
    </w:p>
    <w:p w:rsidR="002444A8" w:rsidRPr="005B7BA3" w:rsidRDefault="002444A8" w:rsidP="002444A8">
      <w:pPr>
        <w:pStyle w:val="Paragrafi"/>
        <w:rPr>
          <w:sz w:val="12"/>
          <w:lang w:val="sq-AL"/>
        </w:rPr>
      </w:pPr>
    </w:p>
    <w:p w:rsidR="00B1503E" w:rsidRPr="00A224A8" w:rsidRDefault="00B1503E" w:rsidP="00B1503E">
      <w:pPr>
        <w:pStyle w:val="Paragrafi"/>
        <w:jc w:val="right"/>
        <w:rPr>
          <w:lang w:val="sq-AL"/>
        </w:rPr>
      </w:pPr>
      <w:r w:rsidRPr="00A224A8">
        <w:rPr>
          <w:lang w:val="sq-AL"/>
        </w:rPr>
        <w:t>MINISTRI I FINANCAVE</w:t>
      </w:r>
    </w:p>
    <w:p w:rsidR="00B1503E" w:rsidRPr="00A224A8" w:rsidRDefault="00B1503E" w:rsidP="00B1503E">
      <w:pPr>
        <w:pStyle w:val="Paragrafi"/>
        <w:jc w:val="right"/>
        <w:rPr>
          <w:b/>
          <w:lang w:val="sq-AL"/>
        </w:rPr>
      </w:pPr>
      <w:r w:rsidRPr="00A224A8">
        <w:rPr>
          <w:b/>
          <w:lang w:val="sq-AL"/>
        </w:rPr>
        <w:t>Shkëlqim Cani</w:t>
      </w:r>
    </w:p>
    <w:p w:rsidR="002444A8" w:rsidRPr="00A224A8" w:rsidRDefault="002444A8" w:rsidP="002444A8">
      <w:pPr>
        <w:pStyle w:val="Paragrafi"/>
        <w:rPr>
          <w:lang w:val="sq-AL"/>
        </w:rPr>
      </w:pPr>
    </w:p>
    <w:p w:rsidR="00673CF0" w:rsidRDefault="00673CF0" w:rsidP="0003791C">
      <w:pPr>
        <w:spacing w:after="0" w:line="240" w:lineRule="auto"/>
        <w:ind w:firstLine="0"/>
        <w:jc w:val="center"/>
        <w:rPr>
          <w:rFonts w:ascii="Garamond" w:eastAsia="Times New Roman" w:hAnsi="Garamond" w:cs="Arial"/>
          <w:b/>
          <w:bCs/>
          <w:sz w:val="20"/>
          <w:szCs w:val="20"/>
          <w:lang w:val="sq-AL"/>
        </w:rPr>
        <w:sectPr w:rsidR="00673CF0" w:rsidSect="00E46B64">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89"/>
          <w:cols w:num="2" w:space="454"/>
          <w:docGrid w:linePitch="360"/>
        </w:sectPr>
      </w:pPr>
    </w:p>
    <w:tbl>
      <w:tblPr>
        <w:tblW w:w="5417" w:type="pct"/>
        <w:jc w:val="center"/>
        <w:tblLook w:val="04A0" w:firstRow="1" w:lastRow="0" w:firstColumn="1" w:lastColumn="0" w:noHBand="0" w:noVBand="1"/>
      </w:tblPr>
      <w:tblGrid>
        <w:gridCol w:w="896"/>
        <w:gridCol w:w="757"/>
        <w:gridCol w:w="892"/>
        <w:gridCol w:w="1625"/>
        <w:gridCol w:w="690"/>
        <w:gridCol w:w="773"/>
        <w:gridCol w:w="897"/>
        <w:gridCol w:w="953"/>
        <w:gridCol w:w="814"/>
        <w:gridCol w:w="727"/>
        <w:gridCol w:w="1653"/>
      </w:tblGrid>
      <w:tr w:rsidR="00061038" w:rsidRPr="00A224A8" w:rsidTr="00061038">
        <w:trPr>
          <w:trHeight w:val="162"/>
          <w:jc w:val="center"/>
        </w:trPr>
        <w:tc>
          <w:tcPr>
            <w:tcW w:w="5000" w:type="pct"/>
            <w:gridSpan w:val="11"/>
            <w:tcBorders>
              <w:top w:val="nil"/>
              <w:left w:val="nil"/>
              <w:bottom w:val="nil"/>
            </w:tcBorders>
            <w:shd w:val="clear" w:color="auto" w:fill="auto"/>
            <w:noWrap/>
            <w:vAlign w:val="bottom"/>
            <w:hideMark/>
          </w:tcPr>
          <w:p w:rsidR="005B7BA3" w:rsidRDefault="005B7BA3" w:rsidP="00A27B16">
            <w:pPr>
              <w:spacing w:after="0" w:line="240" w:lineRule="auto"/>
              <w:ind w:firstLine="0"/>
              <w:jc w:val="left"/>
              <w:rPr>
                <w:rFonts w:ascii="Garamond" w:eastAsia="Times New Roman" w:hAnsi="Garamond" w:cs="Arial"/>
                <w:bCs/>
                <w:sz w:val="20"/>
                <w:szCs w:val="20"/>
                <w:lang w:val="sq-AL"/>
              </w:rPr>
            </w:pPr>
          </w:p>
          <w:p w:rsidR="0003791C" w:rsidRPr="00A27B16" w:rsidRDefault="0003791C" w:rsidP="00A27B16">
            <w:pPr>
              <w:spacing w:after="0" w:line="240" w:lineRule="auto"/>
              <w:ind w:firstLine="0"/>
              <w:jc w:val="left"/>
              <w:rPr>
                <w:rFonts w:ascii="Garamond" w:eastAsia="Times New Roman" w:hAnsi="Garamond" w:cs="Arial"/>
                <w:bCs/>
                <w:sz w:val="20"/>
                <w:szCs w:val="20"/>
                <w:lang w:val="sq-AL"/>
              </w:rPr>
            </w:pPr>
            <w:r w:rsidRPr="00A27B16">
              <w:rPr>
                <w:rFonts w:ascii="Garamond" w:eastAsia="Times New Roman" w:hAnsi="Garamond" w:cs="Arial"/>
                <w:bCs/>
                <w:sz w:val="20"/>
                <w:szCs w:val="20"/>
                <w:lang w:val="sq-AL"/>
              </w:rPr>
              <w:t>SHTOJCA NR. 1</w:t>
            </w:r>
          </w:p>
          <w:p w:rsidR="00061038" w:rsidRPr="00A27B16" w:rsidRDefault="001E2073" w:rsidP="00A27B16">
            <w:pPr>
              <w:spacing w:after="0" w:line="240" w:lineRule="auto"/>
              <w:ind w:firstLine="0"/>
              <w:jc w:val="center"/>
              <w:rPr>
                <w:rFonts w:ascii="Garamond" w:eastAsia="Times New Roman" w:hAnsi="Garamond" w:cs="Arial"/>
                <w:sz w:val="20"/>
                <w:szCs w:val="20"/>
                <w:lang w:val="sq-AL"/>
              </w:rPr>
            </w:pPr>
            <w:r w:rsidRPr="00A27B16">
              <w:rPr>
                <w:rFonts w:ascii="Garamond" w:eastAsia="Times New Roman" w:hAnsi="Garamond" w:cs="Arial"/>
                <w:bCs/>
                <w:sz w:val="20"/>
                <w:szCs w:val="20"/>
                <w:lang w:val="sq-AL"/>
              </w:rPr>
              <w:t xml:space="preserve">FORMATI I DETAJIMIT TË FONDEVE BUXHETORE 2015 PËR NJËSINË E QEVERISJES </w:t>
            </w:r>
            <w:r w:rsidR="00061038" w:rsidRPr="00A27B16">
              <w:rPr>
                <w:rFonts w:ascii="Garamond" w:eastAsia="Times New Roman" w:hAnsi="Garamond" w:cs="Arial"/>
                <w:bCs/>
                <w:sz w:val="20"/>
                <w:szCs w:val="20"/>
                <w:lang w:val="sq-AL"/>
              </w:rPr>
              <w:t>__</w:t>
            </w:r>
            <w:r>
              <w:rPr>
                <w:rFonts w:ascii="Garamond" w:eastAsia="Times New Roman" w:hAnsi="Garamond" w:cs="Arial"/>
                <w:bCs/>
                <w:sz w:val="20"/>
                <w:szCs w:val="20"/>
                <w:lang w:val="sq-AL"/>
              </w:rPr>
              <w:t>______________</w:t>
            </w:r>
          </w:p>
        </w:tc>
      </w:tr>
      <w:tr w:rsidR="00061038" w:rsidRPr="00A224A8" w:rsidTr="0003791C">
        <w:trPr>
          <w:trHeight w:val="162"/>
          <w:jc w:val="center"/>
        </w:trPr>
        <w:tc>
          <w:tcPr>
            <w:tcW w:w="420"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b/>
                <w:bCs/>
                <w:sz w:val="16"/>
                <w:szCs w:val="16"/>
                <w:lang w:val="sq-AL"/>
              </w:rPr>
            </w:pPr>
          </w:p>
        </w:tc>
        <w:tc>
          <w:tcPr>
            <w:tcW w:w="355"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418"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b/>
                <w:bCs/>
                <w:sz w:val="16"/>
                <w:szCs w:val="16"/>
                <w:lang w:val="sq-AL"/>
              </w:rPr>
            </w:pPr>
          </w:p>
        </w:tc>
        <w:tc>
          <w:tcPr>
            <w:tcW w:w="761" w:type="pct"/>
            <w:tcBorders>
              <w:top w:val="nil"/>
              <w:left w:val="nil"/>
              <w:bottom w:val="nil"/>
              <w:right w:val="nil"/>
            </w:tcBorders>
            <w:shd w:val="clear" w:color="auto" w:fill="auto"/>
            <w:noWrap/>
            <w:vAlign w:val="bottom"/>
            <w:hideMark/>
          </w:tcPr>
          <w:p w:rsidR="00061038" w:rsidRPr="00A27B16" w:rsidRDefault="00061038" w:rsidP="00061038">
            <w:pPr>
              <w:spacing w:after="0" w:line="240" w:lineRule="auto"/>
              <w:ind w:firstLine="0"/>
              <w:jc w:val="left"/>
              <w:rPr>
                <w:rFonts w:ascii="Garamond" w:eastAsia="Times New Roman" w:hAnsi="Garamond" w:cs="Arial"/>
                <w:sz w:val="16"/>
                <w:szCs w:val="16"/>
                <w:lang w:val="sq-AL"/>
              </w:rPr>
            </w:pPr>
          </w:p>
        </w:tc>
        <w:tc>
          <w:tcPr>
            <w:tcW w:w="323" w:type="pct"/>
            <w:tcBorders>
              <w:top w:val="nil"/>
              <w:left w:val="nil"/>
              <w:bottom w:val="nil"/>
              <w:right w:val="nil"/>
            </w:tcBorders>
            <w:shd w:val="clear" w:color="auto" w:fill="auto"/>
            <w:noWrap/>
            <w:vAlign w:val="bottom"/>
            <w:hideMark/>
          </w:tcPr>
          <w:p w:rsidR="00061038" w:rsidRPr="006810A0" w:rsidRDefault="00061038" w:rsidP="00061038">
            <w:pPr>
              <w:spacing w:after="0" w:line="240" w:lineRule="auto"/>
              <w:ind w:firstLine="0"/>
              <w:jc w:val="left"/>
              <w:rPr>
                <w:rFonts w:ascii="Garamond" w:eastAsia="Times New Roman" w:hAnsi="Garamond" w:cs="Arial"/>
                <w:sz w:val="10"/>
                <w:szCs w:val="16"/>
                <w:lang w:val="sq-AL"/>
              </w:rPr>
            </w:pPr>
          </w:p>
        </w:tc>
        <w:tc>
          <w:tcPr>
            <w:tcW w:w="362" w:type="pct"/>
            <w:tcBorders>
              <w:top w:val="nil"/>
              <w:left w:val="nil"/>
              <w:bottom w:val="nil"/>
              <w:right w:val="nil"/>
            </w:tcBorders>
            <w:shd w:val="clear" w:color="auto" w:fill="auto"/>
            <w:noWrap/>
            <w:vAlign w:val="bottom"/>
            <w:hideMark/>
          </w:tcPr>
          <w:p w:rsidR="00061038" w:rsidRPr="00A27B16" w:rsidRDefault="00061038" w:rsidP="00061038">
            <w:pPr>
              <w:spacing w:after="0" w:line="240" w:lineRule="auto"/>
              <w:ind w:firstLine="0"/>
              <w:jc w:val="left"/>
              <w:rPr>
                <w:rFonts w:ascii="Garamond" w:eastAsia="Times New Roman" w:hAnsi="Garamond" w:cs="Arial"/>
                <w:sz w:val="16"/>
                <w:szCs w:val="16"/>
                <w:lang w:val="sq-AL"/>
              </w:rPr>
            </w:pPr>
          </w:p>
        </w:tc>
        <w:tc>
          <w:tcPr>
            <w:tcW w:w="420" w:type="pct"/>
            <w:tcBorders>
              <w:top w:val="nil"/>
              <w:left w:val="nil"/>
              <w:bottom w:val="nil"/>
              <w:right w:val="nil"/>
            </w:tcBorders>
            <w:shd w:val="clear" w:color="auto" w:fill="auto"/>
            <w:noWrap/>
            <w:vAlign w:val="bottom"/>
            <w:hideMark/>
          </w:tcPr>
          <w:p w:rsidR="00061038" w:rsidRPr="00A27B16" w:rsidRDefault="00061038" w:rsidP="00061038">
            <w:pPr>
              <w:spacing w:after="0" w:line="240" w:lineRule="auto"/>
              <w:ind w:firstLine="0"/>
              <w:jc w:val="left"/>
              <w:rPr>
                <w:rFonts w:ascii="Garamond" w:eastAsia="Times New Roman" w:hAnsi="Garamond" w:cs="Arial"/>
                <w:sz w:val="16"/>
                <w:szCs w:val="16"/>
                <w:lang w:val="sq-AL"/>
              </w:rPr>
            </w:pPr>
          </w:p>
        </w:tc>
        <w:tc>
          <w:tcPr>
            <w:tcW w:w="446"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381"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b/>
                <w:bCs/>
                <w:sz w:val="16"/>
                <w:szCs w:val="16"/>
                <w:lang w:val="sq-AL"/>
              </w:rPr>
            </w:pPr>
          </w:p>
        </w:tc>
        <w:tc>
          <w:tcPr>
            <w:tcW w:w="340"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774"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r>
      <w:tr w:rsidR="00061038" w:rsidRPr="00A224A8" w:rsidTr="00061038">
        <w:trPr>
          <w:trHeight w:val="162"/>
          <w:jc w:val="center"/>
        </w:trPr>
        <w:tc>
          <w:tcPr>
            <w:tcW w:w="5000" w:type="pct"/>
            <w:gridSpan w:val="11"/>
            <w:tcBorders>
              <w:top w:val="nil"/>
              <w:left w:val="nil"/>
              <w:bottom w:val="nil"/>
              <w:right w:val="nil"/>
            </w:tcBorders>
            <w:shd w:val="clear" w:color="auto" w:fill="auto"/>
            <w:noWrap/>
            <w:vAlign w:val="bottom"/>
            <w:hideMark/>
          </w:tcPr>
          <w:p w:rsidR="00061038" w:rsidRPr="00A27B16" w:rsidRDefault="00230EFD" w:rsidP="00061038">
            <w:pPr>
              <w:spacing w:after="0" w:line="240" w:lineRule="auto"/>
              <w:ind w:firstLine="0"/>
              <w:jc w:val="center"/>
              <w:rPr>
                <w:rFonts w:ascii="Garamond" w:eastAsia="Times New Roman" w:hAnsi="Garamond" w:cs="Arial"/>
                <w:sz w:val="20"/>
                <w:szCs w:val="20"/>
                <w:lang w:val="sq-AL"/>
              </w:rPr>
            </w:pPr>
            <w:r w:rsidRPr="00A27B16">
              <w:rPr>
                <w:rFonts w:ascii="Garamond" w:eastAsia="Times New Roman" w:hAnsi="Garamond" w:cs="Arial"/>
                <w:bCs/>
                <w:sz w:val="20"/>
                <w:szCs w:val="20"/>
                <w:lang w:val="sq-AL"/>
              </w:rPr>
              <w:t>Shembull: AUTORITETI KONKURRENCË</w:t>
            </w:r>
            <w:r w:rsidR="00061038" w:rsidRPr="00A27B16">
              <w:rPr>
                <w:rFonts w:ascii="Garamond" w:eastAsia="Times New Roman" w:hAnsi="Garamond" w:cs="Arial"/>
                <w:bCs/>
                <w:sz w:val="20"/>
                <w:szCs w:val="20"/>
                <w:lang w:val="sq-AL"/>
              </w:rPr>
              <w:t>S</w:t>
            </w:r>
          </w:p>
        </w:tc>
      </w:tr>
      <w:tr w:rsidR="00061038" w:rsidRPr="00A224A8" w:rsidTr="0003791C">
        <w:trPr>
          <w:trHeight w:val="162"/>
          <w:jc w:val="center"/>
        </w:trPr>
        <w:tc>
          <w:tcPr>
            <w:tcW w:w="420"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355"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418"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761"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323" w:type="pct"/>
            <w:tcBorders>
              <w:top w:val="nil"/>
              <w:left w:val="nil"/>
              <w:bottom w:val="nil"/>
              <w:right w:val="nil"/>
            </w:tcBorders>
            <w:shd w:val="clear" w:color="auto" w:fill="auto"/>
            <w:noWrap/>
            <w:vAlign w:val="bottom"/>
            <w:hideMark/>
          </w:tcPr>
          <w:p w:rsidR="00061038" w:rsidRPr="006810A0" w:rsidRDefault="00061038" w:rsidP="00061038">
            <w:pPr>
              <w:spacing w:after="0" w:line="240" w:lineRule="auto"/>
              <w:ind w:firstLine="0"/>
              <w:jc w:val="left"/>
              <w:rPr>
                <w:rFonts w:ascii="Garamond" w:eastAsia="Times New Roman" w:hAnsi="Garamond" w:cs="Arial"/>
                <w:sz w:val="8"/>
                <w:szCs w:val="16"/>
                <w:lang w:val="sq-AL"/>
              </w:rPr>
            </w:pPr>
          </w:p>
        </w:tc>
        <w:tc>
          <w:tcPr>
            <w:tcW w:w="362"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420"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446"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381"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340" w:type="pct"/>
            <w:tcBorders>
              <w:top w:val="nil"/>
              <w:left w:val="nil"/>
              <w:bottom w:val="nil"/>
              <w:right w:val="nil"/>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6"/>
                <w:szCs w:val="16"/>
                <w:lang w:val="sq-AL"/>
              </w:rPr>
            </w:pPr>
          </w:p>
        </w:tc>
        <w:tc>
          <w:tcPr>
            <w:tcW w:w="774" w:type="pct"/>
            <w:tcBorders>
              <w:top w:val="nil"/>
              <w:left w:val="nil"/>
              <w:bottom w:val="nil"/>
              <w:right w:val="nil"/>
            </w:tcBorders>
            <w:shd w:val="clear" w:color="auto" w:fill="auto"/>
            <w:noWrap/>
            <w:vAlign w:val="bottom"/>
            <w:hideMark/>
          </w:tcPr>
          <w:p w:rsidR="00061038" w:rsidRPr="00A224A8" w:rsidRDefault="00061038" w:rsidP="001E4FED">
            <w:pPr>
              <w:spacing w:after="0" w:line="240" w:lineRule="auto"/>
              <w:ind w:firstLine="0"/>
              <w:jc w:val="left"/>
              <w:rPr>
                <w:rFonts w:ascii="Garamond" w:eastAsia="Times New Roman" w:hAnsi="Garamond" w:cs="Arial"/>
                <w:i/>
                <w:iCs/>
                <w:sz w:val="16"/>
                <w:szCs w:val="16"/>
                <w:lang w:val="sq-AL"/>
              </w:rPr>
            </w:pPr>
            <w:r w:rsidRPr="00A224A8">
              <w:rPr>
                <w:rFonts w:ascii="Garamond" w:eastAsia="Times New Roman" w:hAnsi="Garamond" w:cs="Arial"/>
                <w:i/>
                <w:iCs/>
                <w:sz w:val="16"/>
                <w:szCs w:val="16"/>
                <w:lang w:val="sq-AL"/>
              </w:rPr>
              <w:t>(N</w:t>
            </w:r>
            <w:r w:rsidR="001E4FED">
              <w:rPr>
                <w:rFonts w:ascii="Garamond" w:eastAsia="Times New Roman" w:hAnsi="Garamond" w:cs="Arial"/>
                <w:i/>
                <w:iCs/>
                <w:sz w:val="16"/>
                <w:szCs w:val="16"/>
                <w:lang w:val="sq-AL"/>
              </w:rPr>
              <w:t>ë</w:t>
            </w:r>
            <w:r w:rsidRPr="00A224A8">
              <w:rPr>
                <w:rFonts w:ascii="Garamond" w:eastAsia="Times New Roman" w:hAnsi="Garamond" w:cs="Arial"/>
                <w:i/>
                <w:iCs/>
                <w:sz w:val="16"/>
                <w:szCs w:val="16"/>
                <w:lang w:val="sq-AL"/>
              </w:rPr>
              <w:t xml:space="preserve"> lek</w:t>
            </w:r>
            <w:r w:rsidR="001E4FED">
              <w:rPr>
                <w:rFonts w:ascii="Garamond" w:eastAsia="Times New Roman" w:hAnsi="Garamond" w:cs="Arial"/>
                <w:i/>
                <w:iCs/>
                <w:sz w:val="16"/>
                <w:szCs w:val="16"/>
                <w:lang w:val="sq-AL"/>
              </w:rPr>
              <w:t>ë</w:t>
            </w:r>
            <w:r w:rsidRPr="00A224A8">
              <w:rPr>
                <w:rFonts w:ascii="Garamond" w:eastAsia="Times New Roman" w:hAnsi="Garamond" w:cs="Arial"/>
                <w:i/>
                <w:iCs/>
                <w:sz w:val="16"/>
                <w:szCs w:val="16"/>
                <w:lang w:val="sq-AL"/>
              </w:rPr>
              <w:t>)</w:t>
            </w:r>
          </w:p>
        </w:tc>
      </w:tr>
      <w:tr w:rsidR="00061038" w:rsidRPr="00A224A8" w:rsidTr="0003791C">
        <w:trPr>
          <w:trHeight w:val="162"/>
          <w:jc w:val="center"/>
        </w:trPr>
        <w:tc>
          <w:tcPr>
            <w:tcW w:w="420" w:type="pct"/>
            <w:tcBorders>
              <w:top w:val="single" w:sz="8" w:space="0" w:color="auto"/>
              <w:left w:val="single" w:sz="8" w:space="0" w:color="auto"/>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Entiteti</w:t>
            </w:r>
          </w:p>
        </w:tc>
        <w:tc>
          <w:tcPr>
            <w:tcW w:w="355"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Ministria</w:t>
            </w:r>
          </w:p>
        </w:tc>
        <w:tc>
          <w:tcPr>
            <w:tcW w:w="418"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Kod</w:t>
            </w:r>
            <w:r w:rsidR="001E4FED">
              <w:rPr>
                <w:rFonts w:ascii="Garamond" w:eastAsia="Times New Roman" w:hAnsi="Garamond" w:cs="Arial"/>
                <w:b/>
                <w:bCs/>
                <w:sz w:val="14"/>
                <w:szCs w:val="14"/>
                <w:lang w:val="sq-AL"/>
              </w:rPr>
              <w:t xml:space="preserve"> i </w:t>
            </w:r>
          </w:p>
        </w:tc>
        <w:tc>
          <w:tcPr>
            <w:tcW w:w="761"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p>
        </w:tc>
        <w:tc>
          <w:tcPr>
            <w:tcW w:w="323"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p>
        </w:tc>
        <w:tc>
          <w:tcPr>
            <w:tcW w:w="362"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p>
        </w:tc>
        <w:tc>
          <w:tcPr>
            <w:tcW w:w="420"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Llogaria</w:t>
            </w:r>
          </w:p>
        </w:tc>
        <w:tc>
          <w:tcPr>
            <w:tcW w:w="446"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Kodi </w:t>
            </w:r>
            <w:r w:rsidR="001E4FED">
              <w:rPr>
                <w:rFonts w:ascii="Garamond" w:eastAsia="Times New Roman" w:hAnsi="Garamond" w:cs="Arial"/>
                <w:b/>
                <w:bCs/>
                <w:sz w:val="14"/>
                <w:szCs w:val="14"/>
                <w:lang w:val="sq-AL"/>
              </w:rPr>
              <w:t>i d</w:t>
            </w:r>
            <w:r w:rsidR="001E4FED" w:rsidRPr="00A224A8">
              <w:rPr>
                <w:rFonts w:ascii="Garamond" w:eastAsia="Times New Roman" w:hAnsi="Garamond" w:cs="Arial"/>
                <w:b/>
                <w:bCs/>
                <w:sz w:val="14"/>
                <w:szCs w:val="14"/>
                <w:lang w:val="sq-AL"/>
              </w:rPr>
              <w:t>egës</w:t>
            </w:r>
          </w:p>
        </w:tc>
        <w:tc>
          <w:tcPr>
            <w:tcW w:w="381"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p>
        </w:tc>
        <w:tc>
          <w:tcPr>
            <w:tcW w:w="340" w:type="pct"/>
            <w:tcBorders>
              <w:top w:val="single" w:sz="8" w:space="0" w:color="auto"/>
              <w:left w:val="nil"/>
              <w:bottom w:val="nil"/>
              <w:right w:val="single" w:sz="8"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Kodi </w:t>
            </w:r>
            <w:r w:rsidR="001E4FED">
              <w:rPr>
                <w:rFonts w:ascii="Garamond" w:eastAsia="Times New Roman" w:hAnsi="Garamond" w:cs="Arial"/>
                <w:b/>
                <w:bCs/>
                <w:sz w:val="14"/>
                <w:szCs w:val="14"/>
                <w:lang w:val="sq-AL"/>
              </w:rPr>
              <w:t>i</w:t>
            </w:r>
          </w:p>
        </w:tc>
        <w:tc>
          <w:tcPr>
            <w:tcW w:w="774" w:type="pct"/>
            <w:tcBorders>
              <w:top w:val="single" w:sz="8" w:space="0" w:color="auto"/>
              <w:left w:val="nil"/>
              <w:bottom w:val="nil"/>
              <w:right w:val="single" w:sz="8" w:space="0" w:color="auto"/>
            </w:tcBorders>
            <w:shd w:val="clear" w:color="auto" w:fill="auto"/>
            <w:noWrap/>
            <w:vAlign w:val="bottom"/>
            <w:hideMark/>
          </w:tcPr>
          <w:p w:rsidR="00061038" w:rsidRPr="00A224A8" w:rsidRDefault="001E4FED"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Emërtimi</w:t>
            </w:r>
            <w:r>
              <w:rPr>
                <w:rFonts w:ascii="Garamond" w:eastAsia="Times New Roman" w:hAnsi="Garamond" w:cs="Arial"/>
                <w:b/>
                <w:bCs/>
                <w:sz w:val="14"/>
                <w:szCs w:val="14"/>
                <w:lang w:val="sq-AL"/>
              </w:rPr>
              <w:t xml:space="preserve"> i</w:t>
            </w:r>
          </w:p>
        </w:tc>
      </w:tr>
      <w:tr w:rsidR="00061038" w:rsidRPr="00A224A8" w:rsidTr="0003791C">
        <w:trPr>
          <w:trHeight w:val="162"/>
          <w:jc w:val="center"/>
        </w:trPr>
        <w:tc>
          <w:tcPr>
            <w:tcW w:w="420" w:type="pct"/>
            <w:tcBorders>
              <w:top w:val="nil"/>
              <w:left w:val="single" w:sz="8" w:space="0" w:color="auto"/>
              <w:bottom w:val="nil"/>
              <w:right w:val="single" w:sz="8"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i </w:t>
            </w:r>
            <w:r w:rsidR="001E4FED">
              <w:rPr>
                <w:rFonts w:ascii="Garamond" w:eastAsia="Times New Roman" w:hAnsi="Garamond" w:cs="Arial"/>
                <w:b/>
                <w:bCs/>
                <w:sz w:val="14"/>
                <w:szCs w:val="14"/>
                <w:lang w:val="sq-AL"/>
              </w:rPr>
              <w:t>q</w:t>
            </w:r>
            <w:r w:rsidRPr="00A224A8">
              <w:rPr>
                <w:rFonts w:ascii="Garamond" w:eastAsia="Times New Roman" w:hAnsi="Garamond" w:cs="Arial"/>
                <w:b/>
                <w:bCs/>
                <w:sz w:val="14"/>
                <w:szCs w:val="14"/>
                <w:lang w:val="sq-AL"/>
              </w:rPr>
              <w:t>everisjes</w:t>
            </w:r>
          </w:p>
        </w:tc>
        <w:tc>
          <w:tcPr>
            <w:tcW w:w="355" w:type="pct"/>
            <w:tcBorders>
              <w:top w:val="nil"/>
              <w:left w:val="nil"/>
              <w:bottom w:val="nil"/>
              <w:right w:val="single" w:sz="8"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e </w:t>
            </w:r>
            <w:r w:rsidR="001E4FED">
              <w:rPr>
                <w:rFonts w:ascii="Garamond" w:eastAsia="Times New Roman" w:hAnsi="Garamond" w:cs="Arial"/>
                <w:b/>
                <w:bCs/>
                <w:sz w:val="14"/>
                <w:szCs w:val="14"/>
                <w:lang w:val="sq-AL"/>
              </w:rPr>
              <w:t>l</w:t>
            </w:r>
            <w:r w:rsidR="001E4FED" w:rsidRPr="00A224A8">
              <w:rPr>
                <w:rFonts w:ascii="Garamond" w:eastAsia="Times New Roman" w:hAnsi="Garamond" w:cs="Arial"/>
                <w:b/>
                <w:bCs/>
                <w:sz w:val="14"/>
                <w:szCs w:val="14"/>
                <w:lang w:val="sq-AL"/>
              </w:rPr>
              <w:t>injës</w:t>
            </w:r>
          </w:p>
        </w:tc>
        <w:tc>
          <w:tcPr>
            <w:tcW w:w="418" w:type="pct"/>
            <w:tcBorders>
              <w:top w:val="nil"/>
              <w:left w:val="nil"/>
              <w:bottom w:val="nil"/>
              <w:right w:val="single" w:sz="8" w:space="0" w:color="auto"/>
            </w:tcBorders>
            <w:shd w:val="clear" w:color="auto" w:fill="auto"/>
            <w:noWrap/>
            <w:vAlign w:val="bottom"/>
            <w:hideMark/>
          </w:tcPr>
          <w:p w:rsidR="00061038" w:rsidRPr="00A224A8" w:rsidRDefault="001E4FED" w:rsidP="00061038">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i</w:t>
            </w:r>
            <w:r w:rsidR="00061038" w:rsidRPr="00A224A8">
              <w:rPr>
                <w:rFonts w:ascii="Garamond" w:eastAsia="Times New Roman" w:hAnsi="Garamond" w:cs="Arial"/>
                <w:b/>
                <w:bCs/>
                <w:sz w:val="14"/>
                <w:szCs w:val="14"/>
                <w:lang w:val="sq-AL"/>
              </w:rPr>
              <w:t>nstitucioni</w:t>
            </w:r>
          </w:p>
        </w:tc>
        <w:tc>
          <w:tcPr>
            <w:tcW w:w="761" w:type="pct"/>
            <w:tcBorders>
              <w:top w:val="nil"/>
              <w:left w:val="nil"/>
              <w:bottom w:val="nil"/>
              <w:right w:val="single" w:sz="8" w:space="0" w:color="auto"/>
            </w:tcBorders>
            <w:shd w:val="clear" w:color="auto" w:fill="auto"/>
            <w:noWrap/>
            <w:vAlign w:val="bottom"/>
            <w:hideMark/>
          </w:tcPr>
          <w:p w:rsidR="00061038" w:rsidRPr="00A224A8" w:rsidRDefault="001E4FED" w:rsidP="001E4FED">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Emër</w:t>
            </w:r>
            <w:r w:rsidR="00061038" w:rsidRPr="00A224A8">
              <w:rPr>
                <w:rFonts w:ascii="Garamond" w:eastAsia="Times New Roman" w:hAnsi="Garamond" w:cs="Arial"/>
                <w:b/>
                <w:bCs/>
                <w:sz w:val="14"/>
                <w:szCs w:val="14"/>
                <w:lang w:val="sq-AL"/>
              </w:rPr>
              <w:t xml:space="preserve"> </w:t>
            </w:r>
            <w:r>
              <w:rPr>
                <w:rFonts w:ascii="Garamond" w:eastAsia="Times New Roman" w:hAnsi="Garamond" w:cs="Arial"/>
                <w:b/>
                <w:bCs/>
                <w:sz w:val="14"/>
                <w:szCs w:val="14"/>
                <w:lang w:val="sq-AL"/>
              </w:rPr>
              <w:t>i</w:t>
            </w:r>
            <w:r w:rsidR="00061038" w:rsidRPr="00A224A8">
              <w:rPr>
                <w:rFonts w:ascii="Garamond" w:eastAsia="Times New Roman" w:hAnsi="Garamond" w:cs="Arial"/>
                <w:b/>
                <w:bCs/>
                <w:sz w:val="14"/>
                <w:szCs w:val="14"/>
                <w:lang w:val="sq-AL"/>
              </w:rPr>
              <w:t>nstitucioni</w:t>
            </w:r>
          </w:p>
        </w:tc>
        <w:tc>
          <w:tcPr>
            <w:tcW w:w="323" w:type="pct"/>
            <w:tcBorders>
              <w:top w:val="nil"/>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Kapitull</w:t>
            </w:r>
          </w:p>
        </w:tc>
        <w:tc>
          <w:tcPr>
            <w:tcW w:w="362" w:type="pct"/>
            <w:tcBorders>
              <w:top w:val="nil"/>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Programi</w:t>
            </w:r>
          </w:p>
        </w:tc>
        <w:tc>
          <w:tcPr>
            <w:tcW w:w="420" w:type="pct"/>
            <w:tcBorders>
              <w:top w:val="nil"/>
              <w:left w:val="nil"/>
              <w:bottom w:val="nil"/>
              <w:right w:val="single" w:sz="8" w:space="0" w:color="auto"/>
            </w:tcBorders>
            <w:shd w:val="clear" w:color="auto" w:fill="auto"/>
            <w:noWrap/>
            <w:vAlign w:val="bottom"/>
            <w:hideMark/>
          </w:tcPr>
          <w:p w:rsidR="00061038" w:rsidRPr="00A224A8" w:rsidRDefault="001E4FED" w:rsidP="00061038">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e</w:t>
            </w:r>
            <w:r w:rsidR="00061038" w:rsidRPr="00A224A8">
              <w:rPr>
                <w:rFonts w:ascii="Garamond" w:eastAsia="Times New Roman" w:hAnsi="Garamond" w:cs="Arial"/>
                <w:b/>
                <w:bCs/>
                <w:sz w:val="14"/>
                <w:szCs w:val="14"/>
                <w:lang w:val="sq-AL"/>
              </w:rPr>
              <w:t>konomike</w:t>
            </w:r>
          </w:p>
        </w:tc>
        <w:tc>
          <w:tcPr>
            <w:tcW w:w="446" w:type="pct"/>
            <w:tcBorders>
              <w:top w:val="nil"/>
              <w:left w:val="nil"/>
              <w:bottom w:val="nil"/>
              <w:right w:val="single" w:sz="8" w:space="0" w:color="auto"/>
            </w:tcBorders>
            <w:shd w:val="clear" w:color="auto" w:fill="auto"/>
            <w:noWrap/>
            <w:vAlign w:val="bottom"/>
            <w:hideMark/>
          </w:tcPr>
          <w:p w:rsidR="00061038" w:rsidRPr="00A224A8" w:rsidRDefault="001E4FED" w:rsidP="00061038">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së t</w:t>
            </w:r>
            <w:r w:rsidR="00061038" w:rsidRPr="00A224A8">
              <w:rPr>
                <w:rFonts w:ascii="Garamond" w:eastAsia="Times New Roman" w:hAnsi="Garamond" w:cs="Arial"/>
                <w:b/>
                <w:bCs/>
                <w:sz w:val="14"/>
                <w:szCs w:val="14"/>
                <w:lang w:val="sq-AL"/>
              </w:rPr>
              <w:t>hesarit</w:t>
            </w:r>
          </w:p>
        </w:tc>
        <w:tc>
          <w:tcPr>
            <w:tcW w:w="381" w:type="pct"/>
            <w:tcBorders>
              <w:top w:val="nil"/>
              <w:left w:val="nil"/>
              <w:bottom w:val="single" w:sz="8" w:space="0" w:color="auto"/>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Debiti</w:t>
            </w:r>
          </w:p>
        </w:tc>
        <w:tc>
          <w:tcPr>
            <w:tcW w:w="340" w:type="pct"/>
            <w:tcBorders>
              <w:top w:val="nil"/>
              <w:left w:val="nil"/>
              <w:bottom w:val="nil"/>
              <w:right w:val="single" w:sz="8"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projektit</w:t>
            </w:r>
          </w:p>
        </w:tc>
        <w:tc>
          <w:tcPr>
            <w:tcW w:w="774" w:type="pct"/>
            <w:tcBorders>
              <w:top w:val="nil"/>
              <w:left w:val="nil"/>
              <w:bottom w:val="nil"/>
              <w:right w:val="single" w:sz="8" w:space="0" w:color="auto"/>
            </w:tcBorders>
            <w:shd w:val="clear" w:color="auto" w:fill="auto"/>
            <w:noWrap/>
            <w:vAlign w:val="bottom"/>
            <w:hideMark/>
          </w:tcPr>
          <w:p w:rsidR="00061038" w:rsidRPr="00A224A8" w:rsidRDefault="001E4FED" w:rsidP="00061038">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p</w:t>
            </w:r>
            <w:r w:rsidR="00061038" w:rsidRPr="00A224A8">
              <w:rPr>
                <w:rFonts w:ascii="Garamond" w:eastAsia="Times New Roman" w:hAnsi="Garamond" w:cs="Arial"/>
                <w:b/>
                <w:bCs/>
                <w:sz w:val="14"/>
                <w:szCs w:val="14"/>
                <w:lang w:val="sq-AL"/>
              </w:rPr>
              <w:t>rojektit</w:t>
            </w:r>
          </w:p>
        </w:tc>
      </w:tr>
      <w:tr w:rsidR="00061038" w:rsidRPr="00A224A8" w:rsidTr="0003791C">
        <w:trPr>
          <w:trHeight w:val="162"/>
          <w:jc w:val="center"/>
        </w:trPr>
        <w:tc>
          <w:tcPr>
            <w:tcW w:w="420" w:type="pct"/>
            <w:tcBorders>
              <w:top w:val="single" w:sz="8" w:space="0" w:color="auto"/>
              <w:left w:val="single" w:sz="8" w:space="0" w:color="auto"/>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001</w:t>
            </w:r>
          </w:p>
        </w:tc>
        <w:tc>
          <w:tcPr>
            <w:tcW w:w="355"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77</w:t>
            </w:r>
          </w:p>
        </w:tc>
        <w:tc>
          <w:tcPr>
            <w:tcW w:w="418"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1077001</w:t>
            </w:r>
          </w:p>
        </w:tc>
        <w:tc>
          <w:tcPr>
            <w:tcW w:w="761"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Autoriteti </w:t>
            </w:r>
            <w:r w:rsidR="001E4FED">
              <w:rPr>
                <w:rFonts w:ascii="Garamond" w:eastAsia="Times New Roman" w:hAnsi="Garamond" w:cs="Arial"/>
                <w:sz w:val="14"/>
                <w:szCs w:val="14"/>
                <w:lang w:val="sq-AL"/>
              </w:rPr>
              <w:t>i</w:t>
            </w:r>
            <w:r w:rsidRPr="00A224A8">
              <w:rPr>
                <w:rFonts w:ascii="Garamond" w:eastAsia="Times New Roman" w:hAnsi="Garamond" w:cs="Arial"/>
                <w:sz w:val="14"/>
                <w:szCs w:val="14"/>
                <w:lang w:val="sq-AL"/>
              </w:rPr>
              <w:t xml:space="preserve"> </w:t>
            </w:r>
            <w:r w:rsidR="001E4FED" w:rsidRPr="00A224A8">
              <w:rPr>
                <w:rFonts w:ascii="Garamond" w:eastAsia="Times New Roman" w:hAnsi="Garamond" w:cs="Arial"/>
                <w:sz w:val="14"/>
                <w:szCs w:val="14"/>
                <w:lang w:val="sq-AL"/>
              </w:rPr>
              <w:t>Konkurrencës</w:t>
            </w:r>
          </w:p>
        </w:tc>
        <w:tc>
          <w:tcPr>
            <w:tcW w:w="323"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362"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04110</w:t>
            </w:r>
          </w:p>
        </w:tc>
        <w:tc>
          <w:tcPr>
            <w:tcW w:w="420"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6000000</w:t>
            </w:r>
          </w:p>
        </w:tc>
        <w:tc>
          <w:tcPr>
            <w:tcW w:w="446"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3535</w:t>
            </w:r>
          </w:p>
        </w:tc>
        <w:tc>
          <w:tcPr>
            <w:tcW w:w="38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33,400,000</w:t>
            </w:r>
          </w:p>
        </w:tc>
        <w:tc>
          <w:tcPr>
            <w:tcW w:w="340" w:type="pct"/>
            <w:tcBorders>
              <w:top w:val="single" w:sz="8" w:space="0" w:color="auto"/>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74" w:type="pct"/>
            <w:tcBorders>
              <w:top w:val="single" w:sz="8" w:space="0" w:color="auto"/>
              <w:left w:val="nil"/>
              <w:bottom w:val="dashed" w:sz="4" w:space="0" w:color="auto"/>
              <w:right w:val="single" w:sz="8"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061038" w:rsidRPr="00A224A8" w:rsidTr="0003791C">
        <w:trPr>
          <w:trHeight w:val="162"/>
          <w:jc w:val="center"/>
        </w:trPr>
        <w:tc>
          <w:tcPr>
            <w:tcW w:w="420" w:type="pct"/>
            <w:tcBorders>
              <w:top w:val="nil"/>
              <w:left w:val="single" w:sz="8" w:space="0" w:color="auto"/>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001</w:t>
            </w:r>
          </w:p>
        </w:tc>
        <w:tc>
          <w:tcPr>
            <w:tcW w:w="355"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77</w:t>
            </w:r>
          </w:p>
        </w:tc>
        <w:tc>
          <w:tcPr>
            <w:tcW w:w="418"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1077001</w:t>
            </w:r>
          </w:p>
        </w:tc>
        <w:tc>
          <w:tcPr>
            <w:tcW w:w="76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Autoriteti </w:t>
            </w:r>
            <w:r w:rsidR="001E4FED">
              <w:rPr>
                <w:rFonts w:ascii="Garamond" w:eastAsia="Times New Roman" w:hAnsi="Garamond" w:cs="Arial"/>
                <w:sz w:val="14"/>
                <w:szCs w:val="14"/>
                <w:lang w:val="sq-AL"/>
              </w:rPr>
              <w:t>i</w:t>
            </w:r>
            <w:r w:rsidRPr="00A224A8">
              <w:rPr>
                <w:rFonts w:ascii="Garamond" w:eastAsia="Times New Roman" w:hAnsi="Garamond" w:cs="Arial"/>
                <w:sz w:val="14"/>
                <w:szCs w:val="14"/>
                <w:lang w:val="sq-AL"/>
              </w:rPr>
              <w:t xml:space="preserve"> </w:t>
            </w:r>
            <w:r w:rsidR="001E4FED" w:rsidRPr="00A224A8">
              <w:rPr>
                <w:rFonts w:ascii="Garamond" w:eastAsia="Times New Roman" w:hAnsi="Garamond" w:cs="Arial"/>
                <w:sz w:val="14"/>
                <w:szCs w:val="14"/>
                <w:lang w:val="sq-AL"/>
              </w:rPr>
              <w:t>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362"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04110</w:t>
            </w:r>
          </w:p>
        </w:tc>
        <w:tc>
          <w:tcPr>
            <w:tcW w:w="42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6010000</w:t>
            </w:r>
          </w:p>
        </w:tc>
        <w:tc>
          <w:tcPr>
            <w:tcW w:w="446"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3535</w:t>
            </w:r>
          </w:p>
        </w:tc>
        <w:tc>
          <w:tcPr>
            <w:tcW w:w="38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5,600,000</w:t>
            </w:r>
          </w:p>
        </w:tc>
        <w:tc>
          <w:tcPr>
            <w:tcW w:w="34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74" w:type="pct"/>
            <w:tcBorders>
              <w:top w:val="nil"/>
              <w:left w:val="nil"/>
              <w:bottom w:val="dashed" w:sz="4" w:space="0" w:color="auto"/>
              <w:right w:val="single" w:sz="8"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061038" w:rsidRPr="00A224A8" w:rsidTr="0003791C">
        <w:trPr>
          <w:trHeight w:val="162"/>
          <w:jc w:val="center"/>
        </w:trPr>
        <w:tc>
          <w:tcPr>
            <w:tcW w:w="420" w:type="pct"/>
            <w:tcBorders>
              <w:top w:val="nil"/>
              <w:left w:val="single" w:sz="8" w:space="0" w:color="auto"/>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001</w:t>
            </w:r>
          </w:p>
        </w:tc>
        <w:tc>
          <w:tcPr>
            <w:tcW w:w="355"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77</w:t>
            </w:r>
          </w:p>
        </w:tc>
        <w:tc>
          <w:tcPr>
            <w:tcW w:w="418"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1077001</w:t>
            </w:r>
          </w:p>
        </w:tc>
        <w:tc>
          <w:tcPr>
            <w:tcW w:w="76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Autoriteti </w:t>
            </w:r>
            <w:r w:rsidR="001E4FED">
              <w:rPr>
                <w:rFonts w:ascii="Garamond" w:eastAsia="Times New Roman" w:hAnsi="Garamond" w:cs="Arial"/>
                <w:sz w:val="14"/>
                <w:szCs w:val="14"/>
                <w:lang w:val="sq-AL"/>
              </w:rPr>
              <w:t>i</w:t>
            </w:r>
            <w:r w:rsidRPr="00A224A8">
              <w:rPr>
                <w:rFonts w:ascii="Garamond" w:eastAsia="Times New Roman" w:hAnsi="Garamond" w:cs="Arial"/>
                <w:sz w:val="14"/>
                <w:szCs w:val="14"/>
                <w:lang w:val="sq-AL"/>
              </w:rPr>
              <w:t xml:space="preserve"> </w:t>
            </w:r>
            <w:r w:rsidR="001E4FED" w:rsidRPr="00A224A8">
              <w:rPr>
                <w:rFonts w:ascii="Garamond" w:eastAsia="Times New Roman" w:hAnsi="Garamond" w:cs="Arial"/>
                <w:sz w:val="14"/>
                <w:szCs w:val="14"/>
                <w:lang w:val="sq-AL"/>
              </w:rPr>
              <w:t>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362"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04110</w:t>
            </w:r>
          </w:p>
        </w:tc>
        <w:tc>
          <w:tcPr>
            <w:tcW w:w="42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6020000</w:t>
            </w:r>
          </w:p>
        </w:tc>
        <w:tc>
          <w:tcPr>
            <w:tcW w:w="446"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3535</w:t>
            </w:r>
          </w:p>
        </w:tc>
        <w:tc>
          <w:tcPr>
            <w:tcW w:w="38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13,000,000</w:t>
            </w:r>
          </w:p>
        </w:tc>
        <w:tc>
          <w:tcPr>
            <w:tcW w:w="34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74" w:type="pct"/>
            <w:tcBorders>
              <w:top w:val="nil"/>
              <w:left w:val="nil"/>
              <w:bottom w:val="dashed" w:sz="4" w:space="0" w:color="auto"/>
              <w:right w:val="single" w:sz="8"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061038" w:rsidRPr="00A224A8" w:rsidTr="0003791C">
        <w:trPr>
          <w:trHeight w:val="162"/>
          <w:jc w:val="center"/>
        </w:trPr>
        <w:tc>
          <w:tcPr>
            <w:tcW w:w="420" w:type="pct"/>
            <w:tcBorders>
              <w:top w:val="nil"/>
              <w:left w:val="single" w:sz="8" w:space="0" w:color="auto"/>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001</w:t>
            </w:r>
          </w:p>
        </w:tc>
        <w:tc>
          <w:tcPr>
            <w:tcW w:w="355"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77</w:t>
            </w:r>
          </w:p>
        </w:tc>
        <w:tc>
          <w:tcPr>
            <w:tcW w:w="418"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1077001</w:t>
            </w:r>
          </w:p>
        </w:tc>
        <w:tc>
          <w:tcPr>
            <w:tcW w:w="76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Autoriteti </w:t>
            </w:r>
            <w:r w:rsidR="001E4FED">
              <w:rPr>
                <w:rFonts w:ascii="Garamond" w:eastAsia="Times New Roman" w:hAnsi="Garamond" w:cs="Arial"/>
                <w:sz w:val="14"/>
                <w:szCs w:val="14"/>
                <w:lang w:val="sq-AL"/>
              </w:rPr>
              <w:t>i</w:t>
            </w:r>
            <w:r w:rsidRPr="00A224A8">
              <w:rPr>
                <w:rFonts w:ascii="Garamond" w:eastAsia="Times New Roman" w:hAnsi="Garamond" w:cs="Arial"/>
                <w:sz w:val="14"/>
                <w:szCs w:val="14"/>
                <w:lang w:val="sq-AL"/>
              </w:rPr>
              <w:t xml:space="preserve"> </w:t>
            </w:r>
            <w:r w:rsidR="001E4FED" w:rsidRPr="00A224A8">
              <w:rPr>
                <w:rFonts w:ascii="Garamond" w:eastAsia="Times New Roman" w:hAnsi="Garamond" w:cs="Arial"/>
                <w:sz w:val="14"/>
                <w:szCs w:val="14"/>
                <w:lang w:val="sq-AL"/>
              </w:rPr>
              <w:t>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362"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04110</w:t>
            </w:r>
          </w:p>
        </w:tc>
        <w:tc>
          <w:tcPr>
            <w:tcW w:w="42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2310000</w:t>
            </w:r>
          </w:p>
        </w:tc>
        <w:tc>
          <w:tcPr>
            <w:tcW w:w="446"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3535</w:t>
            </w:r>
          </w:p>
        </w:tc>
        <w:tc>
          <w:tcPr>
            <w:tcW w:w="38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2,500,000</w:t>
            </w:r>
          </w:p>
        </w:tc>
        <w:tc>
          <w:tcPr>
            <w:tcW w:w="34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M770006</w:t>
            </w:r>
          </w:p>
        </w:tc>
        <w:tc>
          <w:tcPr>
            <w:tcW w:w="774" w:type="pct"/>
            <w:tcBorders>
              <w:top w:val="nil"/>
              <w:left w:val="nil"/>
              <w:bottom w:val="dashed" w:sz="4" w:space="0" w:color="auto"/>
              <w:right w:val="single" w:sz="8" w:space="0" w:color="auto"/>
            </w:tcBorders>
            <w:shd w:val="clear" w:color="auto" w:fill="auto"/>
            <w:noWrap/>
            <w:vAlign w:val="bottom"/>
            <w:hideMark/>
          </w:tcPr>
          <w:p w:rsidR="00061038" w:rsidRPr="00A224A8" w:rsidRDefault="00061038" w:rsidP="001E4FED">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Blerje autovetur</w:t>
            </w:r>
            <w:r w:rsidR="001E4FED">
              <w:rPr>
                <w:rFonts w:ascii="Garamond" w:eastAsia="Times New Roman" w:hAnsi="Garamond" w:cs="Arial"/>
                <w:sz w:val="14"/>
                <w:szCs w:val="14"/>
                <w:lang w:val="sq-AL"/>
              </w:rPr>
              <w:t>ë</w:t>
            </w:r>
          </w:p>
        </w:tc>
      </w:tr>
      <w:tr w:rsidR="00061038" w:rsidRPr="00A224A8" w:rsidTr="0003791C">
        <w:trPr>
          <w:trHeight w:val="162"/>
          <w:jc w:val="center"/>
        </w:trPr>
        <w:tc>
          <w:tcPr>
            <w:tcW w:w="420" w:type="pct"/>
            <w:tcBorders>
              <w:top w:val="nil"/>
              <w:left w:val="single" w:sz="8" w:space="0" w:color="auto"/>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001</w:t>
            </w:r>
          </w:p>
        </w:tc>
        <w:tc>
          <w:tcPr>
            <w:tcW w:w="355"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77</w:t>
            </w:r>
          </w:p>
        </w:tc>
        <w:tc>
          <w:tcPr>
            <w:tcW w:w="418"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1077001</w:t>
            </w:r>
          </w:p>
        </w:tc>
        <w:tc>
          <w:tcPr>
            <w:tcW w:w="76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Autoriteti </w:t>
            </w:r>
            <w:r w:rsidR="001E4FED">
              <w:rPr>
                <w:rFonts w:ascii="Garamond" w:eastAsia="Times New Roman" w:hAnsi="Garamond" w:cs="Arial"/>
                <w:sz w:val="14"/>
                <w:szCs w:val="14"/>
                <w:lang w:val="sq-AL"/>
              </w:rPr>
              <w:t>i</w:t>
            </w:r>
            <w:r w:rsidRPr="00A224A8">
              <w:rPr>
                <w:rFonts w:ascii="Garamond" w:eastAsia="Times New Roman" w:hAnsi="Garamond" w:cs="Arial"/>
                <w:sz w:val="14"/>
                <w:szCs w:val="14"/>
                <w:lang w:val="sq-AL"/>
              </w:rPr>
              <w:t xml:space="preserve"> </w:t>
            </w:r>
            <w:r w:rsidR="001E4FED" w:rsidRPr="00A224A8">
              <w:rPr>
                <w:rFonts w:ascii="Garamond" w:eastAsia="Times New Roman" w:hAnsi="Garamond" w:cs="Arial"/>
                <w:sz w:val="14"/>
                <w:szCs w:val="14"/>
                <w:lang w:val="sq-AL"/>
              </w:rPr>
              <w:t>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362"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04110</w:t>
            </w:r>
          </w:p>
        </w:tc>
        <w:tc>
          <w:tcPr>
            <w:tcW w:w="42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2310000</w:t>
            </w:r>
          </w:p>
        </w:tc>
        <w:tc>
          <w:tcPr>
            <w:tcW w:w="446"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3535</w:t>
            </w:r>
          </w:p>
        </w:tc>
        <w:tc>
          <w:tcPr>
            <w:tcW w:w="38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1,000,000</w:t>
            </w:r>
          </w:p>
        </w:tc>
        <w:tc>
          <w:tcPr>
            <w:tcW w:w="34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M770003</w:t>
            </w:r>
          </w:p>
        </w:tc>
        <w:tc>
          <w:tcPr>
            <w:tcW w:w="774" w:type="pct"/>
            <w:tcBorders>
              <w:top w:val="nil"/>
              <w:left w:val="nil"/>
              <w:bottom w:val="dashed" w:sz="4" w:space="0" w:color="auto"/>
              <w:right w:val="single" w:sz="8"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Blerje pajisje kompjuterike</w:t>
            </w:r>
          </w:p>
        </w:tc>
      </w:tr>
      <w:tr w:rsidR="00061038" w:rsidRPr="00A224A8" w:rsidTr="0003791C">
        <w:trPr>
          <w:trHeight w:val="162"/>
          <w:jc w:val="center"/>
        </w:trPr>
        <w:tc>
          <w:tcPr>
            <w:tcW w:w="420" w:type="pct"/>
            <w:tcBorders>
              <w:top w:val="nil"/>
              <w:left w:val="single" w:sz="8" w:space="0" w:color="auto"/>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001</w:t>
            </w:r>
          </w:p>
        </w:tc>
        <w:tc>
          <w:tcPr>
            <w:tcW w:w="355"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77</w:t>
            </w:r>
          </w:p>
        </w:tc>
        <w:tc>
          <w:tcPr>
            <w:tcW w:w="418"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1077001</w:t>
            </w:r>
          </w:p>
        </w:tc>
        <w:tc>
          <w:tcPr>
            <w:tcW w:w="76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1E4FED">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Autoriteti </w:t>
            </w:r>
            <w:r w:rsidR="001E4FED">
              <w:rPr>
                <w:rFonts w:ascii="Garamond" w:eastAsia="Times New Roman" w:hAnsi="Garamond" w:cs="Arial"/>
                <w:sz w:val="14"/>
                <w:szCs w:val="14"/>
                <w:lang w:val="sq-AL"/>
              </w:rPr>
              <w:t>i</w:t>
            </w:r>
            <w:r w:rsidRPr="00A224A8">
              <w:rPr>
                <w:rFonts w:ascii="Garamond" w:eastAsia="Times New Roman" w:hAnsi="Garamond" w:cs="Arial"/>
                <w:sz w:val="14"/>
                <w:szCs w:val="14"/>
                <w:lang w:val="sq-AL"/>
              </w:rPr>
              <w:t xml:space="preserve"> </w:t>
            </w:r>
            <w:r w:rsidR="001E4FED" w:rsidRPr="00A224A8">
              <w:rPr>
                <w:rFonts w:ascii="Garamond" w:eastAsia="Times New Roman" w:hAnsi="Garamond" w:cs="Arial"/>
                <w:sz w:val="14"/>
                <w:szCs w:val="14"/>
                <w:lang w:val="sq-AL"/>
              </w:rPr>
              <w:t>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362"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04110</w:t>
            </w:r>
          </w:p>
        </w:tc>
        <w:tc>
          <w:tcPr>
            <w:tcW w:w="42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2310000</w:t>
            </w:r>
          </w:p>
        </w:tc>
        <w:tc>
          <w:tcPr>
            <w:tcW w:w="446"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3535</w:t>
            </w:r>
          </w:p>
        </w:tc>
        <w:tc>
          <w:tcPr>
            <w:tcW w:w="381"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500,000</w:t>
            </w:r>
          </w:p>
        </w:tc>
        <w:tc>
          <w:tcPr>
            <w:tcW w:w="340" w:type="pct"/>
            <w:tcBorders>
              <w:top w:val="nil"/>
              <w:left w:val="nil"/>
              <w:bottom w:val="dashed" w:sz="4"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M770002</w:t>
            </w:r>
          </w:p>
        </w:tc>
        <w:tc>
          <w:tcPr>
            <w:tcW w:w="774" w:type="pct"/>
            <w:tcBorders>
              <w:top w:val="nil"/>
              <w:left w:val="nil"/>
              <w:bottom w:val="dashed" w:sz="4" w:space="0" w:color="auto"/>
              <w:right w:val="single" w:sz="8"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Blerje pajisje zyre</w:t>
            </w:r>
          </w:p>
        </w:tc>
      </w:tr>
      <w:tr w:rsidR="00061038" w:rsidRPr="00A224A8" w:rsidTr="0003791C">
        <w:trPr>
          <w:trHeight w:val="162"/>
          <w:jc w:val="center"/>
        </w:trPr>
        <w:tc>
          <w:tcPr>
            <w:tcW w:w="420" w:type="pct"/>
            <w:tcBorders>
              <w:top w:val="nil"/>
              <w:left w:val="single" w:sz="8" w:space="0" w:color="auto"/>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5"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8"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61"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TOTALI</w:t>
            </w:r>
          </w:p>
        </w:tc>
        <w:tc>
          <w:tcPr>
            <w:tcW w:w="323"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2"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0"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6"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81"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56,000,000</w:t>
            </w:r>
          </w:p>
        </w:tc>
        <w:tc>
          <w:tcPr>
            <w:tcW w:w="340" w:type="pct"/>
            <w:tcBorders>
              <w:top w:val="nil"/>
              <w:left w:val="nil"/>
              <w:bottom w:val="single" w:sz="8" w:space="0" w:color="auto"/>
              <w:right w:val="single" w:sz="4"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74" w:type="pct"/>
            <w:tcBorders>
              <w:top w:val="nil"/>
              <w:left w:val="nil"/>
              <w:bottom w:val="single" w:sz="8" w:space="0" w:color="auto"/>
              <w:right w:val="single" w:sz="8" w:space="0" w:color="auto"/>
            </w:tcBorders>
            <w:shd w:val="clear" w:color="auto" w:fill="auto"/>
            <w:noWrap/>
            <w:vAlign w:val="bottom"/>
            <w:hideMark/>
          </w:tcPr>
          <w:p w:rsidR="00061038" w:rsidRPr="00A224A8" w:rsidRDefault="00061038" w:rsidP="00061038">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bl>
    <w:p w:rsidR="001E2073" w:rsidRPr="001E2073" w:rsidRDefault="001E2073" w:rsidP="001E2073">
      <w:pPr>
        <w:spacing w:after="0" w:line="240" w:lineRule="auto"/>
        <w:ind w:firstLine="0"/>
        <w:jc w:val="left"/>
        <w:rPr>
          <w:rFonts w:ascii="Garamond" w:eastAsia="Times New Roman" w:hAnsi="Garamond" w:cs="Arial"/>
          <w:bCs/>
          <w:sz w:val="10"/>
          <w:szCs w:val="20"/>
          <w:lang w:val="sq-AL"/>
        </w:rPr>
      </w:pPr>
    </w:p>
    <w:p w:rsidR="001E2073" w:rsidRPr="00A27B16" w:rsidRDefault="001E2073" w:rsidP="001E2073">
      <w:pPr>
        <w:spacing w:after="0" w:line="240" w:lineRule="auto"/>
        <w:ind w:firstLine="0"/>
        <w:jc w:val="left"/>
        <w:rPr>
          <w:rFonts w:ascii="Garamond" w:eastAsia="Times New Roman" w:hAnsi="Garamond" w:cs="Arial"/>
          <w:bCs/>
          <w:sz w:val="20"/>
          <w:szCs w:val="20"/>
          <w:lang w:val="sq-AL"/>
        </w:rPr>
      </w:pPr>
      <w:r>
        <w:rPr>
          <w:rFonts w:ascii="Garamond" w:eastAsia="Times New Roman" w:hAnsi="Garamond" w:cs="Arial"/>
          <w:bCs/>
          <w:sz w:val="20"/>
          <w:szCs w:val="20"/>
          <w:lang w:val="sq-AL"/>
        </w:rPr>
        <w:t>SHTOJCA NR. 2</w:t>
      </w:r>
    </w:p>
    <w:p w:rsidR="002E49A1" w:rsidRPr="001E2073" w:rsidRDefault="002E49A1" w:rsidP="002444A8">
      <w:pPr>
        <w:pStyle w:val="Paragrafi"/>
        <w:rPr>
          <w:sz w:val="2"/>
          <w:lang w:val="sq-AL"/>
        </w:rPr>
      </w:pPr>
    </w:p>
    <w:tbl>
      <w:tblPr>
        <w:tblW w:w="10501" w:type="dxa"/>
        <w:jc w:val="center"/>
        <w:tblInd w:w="108" w:type="dxa"/>
        <w:tblLook w:val="04A0" w:firstRow="1" w:lastRow="0" w:firstColumn="1" w:lastColumn="0" w:noHBand="0" w:noVBand="1"/>
      </w:tblPr>
      <w:tblGrid>
        <w:gridCol w:w="2138"/>
        <w:gridCol w:w="850"/>
        <w:gridCol w:w="992"/>
        <w:gridCol w:w="1134"/>
        <w:gridCol w:w="993"/>
        <w:gridCol w:w="1134"/>
        <w:gridCol w:w="2268"/>
        <w:gridCol w:w="992"/>
      </w:tblGrid>
      <w:tr w:rsidR="002E49A1" w:rsidRPr="00A224A8" w:rsidTr="00BF284D">
        <w:trPr>
          <w:trHeight w:val="162"/>
          <w:jc w:val="center"/>
        </w:trPr>
        <w:tc>
          <w:tcPr>
            <w:tcW w:w="10501" w:type="dxa"/>
            <w:gridSpan w:val="8"/>
            <w:tcBorders>
              <w:top w:val="nil"/>
              <w:left w:val="nil"/>
              <w:bottom w:val="nil"/>
              <w:right w:val="nil"/>
            </w:tcBorders>
            <w:shd w:val="clear" w:color="auto" w:fill="auto"/>
            <w:noWrap/>
            <w:vAlign w:val="bottom"/>
            <w:hideMark/>
          </w:tcPr>
          <w:p w:rsidR="002E49A1" w:rsidRPr="001E2073" w:rsidRDefault="001E2073" w:rsidP="002E49A1">
            <w:pPr>
              <w:spacing w:after="0" w:line="240" w:lineRule="auto"/>
              <w:ind w:firstLine="0"/>
              <w:jc w:val="center"/>
              <w:rPr>
                <w:rFonts w:ascii="Garamond" w:eastAsia="Times New Roman" w:hAnsi="Garamond" w:cs="Arial"/>
                <w:sz w:val="20"/>
                <w:szCs w:val="20"/>
                <w:lang w:val="sq-AL"/>
              </w:rPr>
            </w:pPr>
            <w:r w:rsidRPr="001E2073">
              <w:rPr>
                <w:rFonts w:ascii="Garamond" w:eastAsia="Times New Roman" w:hAnsi="Garamond" w:cs="Arial"/>
                <w:bCs/>
                <w:sz w:val="20"/>
                <w:szCs w:val="20"/>
                <w:lang w:val="sq-AL"/>
              </w:rPr>
              <w:t>FORMATI I TRANSFERIMIT TË FONDEVE BUXHETORE 2015</w:t>
            </w:r>
          </w:p>
        </w:tc>
      </w:tr>
      <w:tr w:rsidR="002E49A1" w:rsidRPr="00A224A8" w:rsidTr="00BF284D">
        <w:trPr>
          <w:trHeight w:val="162"/>
          <w:jc w:val="center"/>
        </w:trPr>
        <w:tc>
          <w:tcPr>
            <w:tcW w:w="2138"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6"/>
                <w:szCs w:val="16"/>
                <w:lang w:val="sq-AL"/>
              </w:rPr>
            </w:pPr>
          </w:p>
        </w:tc>
        <w:tc>
          <w:tcPr>
            <w:tcW w:w="850"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6"/>
                <w:szCs w:val="16"/>
                <w:lang w:val="sq-AL"/>
              </w:rPr>
            </w:pPr>
          </w:p>
        </w:tc>
        <w:tc>
          <w:tcPr>
            <w:tcW w:w="992"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6"/>
                <w:szCs w:val="16"/>
                <w:lang w:val="sq-AL"/>
              </w:rPr>
            </w:pPr>
          </w:p>
        </w:tc>
        <w:tc>
          <w:tcPr>
            <w:tcW w:w="1134"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6"/>
                <w:szCs w:val="16"/>
                <w:lang w:val="sq-AL"/>
              </w:rPr>
            </w:pPr>
          </w:p>
        </w:tc>
        <w:tc>
          <w:tcPr>
            <w:tcW w:w="993"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6"/>
                <w:szCs w:val="16"/>
                <w:lang w:val="sq-AL"/>
              </w:rPr>
            </w:pPr>
          </w:p>
        </w:tc>
        <w:tc>
          <w:tcPr>
            <w:tcW w:w="1134"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b/>
                <w:bCs/>
                <w:sz w:val="16"/>
                <w:szCs w:val="16"/>
                <w:lang w:val="sq-AL"/>
              </w:rPr>
            </w:pPr>
          </w:p>
        </w:tc>
        <w:tc>
          <w:tcPr>
            <w:tcW w:w="2268"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b/>
                <w:bCs/>
                <w:sz w:val="16"/>
                <w:szCs w:val="16"/>
                <w:lang w:val="sq-AL"/>
              </w:rPr>
            </w:pPr>
          </w:p>
        </w:tc>
        <w:tc>
          <w:tcPr>
            <w:tcW w:w="992" w:type="dxa"/>
            <w:tcBorders>
              <w:top w:val="nil"/>
              <w:left w:val="nil"/>
              <w:bottom w:val="nil"/>
              <w:right w:val="nil"/>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lekë</w:t>
            </w:r>
          </w:p>
        </w:tc>
      </w:tr>
      <w:tr w:rsidR="002E49A1" w:rsidRPr="00A224A8" w:rsidTr="00BF284D">
        <w:trPr>
          <w:trHeight w:val="162"/>
          <w:jc w:val="center"/>
        </w:trPr>
        <w:tc>
          <w:tcPr>
            <w:tcW w:w="2138" w:type="dxa"/>
            <w:tcBorders>
              <w:top w:val="single" w:sz="8" w:space="0" w:color="auto"/>
              <w:left w:val="single" w:sz="4" w:space="0" w:color="auto"/>
              <w:bottom w:val="single" w:sz="4" w:space="0" w:color="auto"/>
              <w:right w:val="single" w:sz="4" w:space="0" w:color="auto"/>
            </w:tcBorders>
            <w:shd w:val="clear" w:color="000000" w:fill="C0C0C0"/>
            <w:vAlign w:val="center"/>
            <w:hideMark/>
          </w:tcPr>
          <w:p w:rsidR="002E49A1" w:rsidRPr="00A224A8" w:rsidRDefault="002E49A1" w:rsidP="002E49A1">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Emër institucioni</w:t>
            </w:r>
          </w:p>
        </w:tc>
        <w:tc>
          <w:tcPr>
            <w:tcW w:w="850" w:type="dxa"/>
            <w:tcBorders>
              <w:top w:val="single" w:sz="8" w:space="0" w:color="auto"/>
              <w:left w:val="nil"/>
              <w:bottom w:val="single" w:sz="4" w:space="0" w:color="auto"/>
              <w:right w:val="single" w:sz="4" w:space="0" w:color="auto"/>
            </w:tcBorders>
            <w:shd w:val="clear" w:color="000000" w:fill="C0C0C0"/>
            <w:vAlign w:val="center"/>
            <w:hideMark/>
          </w:tcPr>
          <w:p w:rsidR="002E49A1" w:rsidRPr="00A224A8" w:rsidRDefault="002E49A1" w:rsidP="002E49A1">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Kapitulli</w:t>
            </w:r>
          </w:p>
        </w:tc>
        <w:tc>
          <w:tcPr>
            <w:tcW w:w="992" w:type="dxa"/>
            <w:tcBorders>
              <w:top w:val="single" w:sz="8" w:space="0" w:color="auto"/>
              <w:left w:val="nil"/>
              <w:bottom w:val="single" w:sz="4" w:space="0" w:color="auto"/>
              <w:right w:val="single" w:sz="4" w:space="0" w:color="auto"/>
            </w:tcBorders>
            <w:shd w:val="clear" w:color="000000" w:fill="C0C0C0"/>
            <w:vAlign w:val="center"/>
            <w:hideMark/>
          </w:tcPr>
          <w:p w:rsidR="002E49A1" w:rsidRPr="00A224A8" w:rsidRDefault="002E49A1" w:rsidP="002E49A1">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Programi</w:t>
            </w:r>
          </w:p>
        </w:tc>
        <w:tc>
          <w:tcPr>
            <w:tcW w:w="1134" w:type="dxa"/>
            <w:tcBorders>
              <w:top w:val="single" w:sz="8" w:space="0" w:color="auto"/>
              <w:left w:val="nil"/>
              <w:bottom w:val="single" w:sz="4" w:space="0" w:color="auto"/>
              <w:right w:val="single" w:sz="4" w:space="0" w:color="auto"/>
            </w:tcBorders>
            <w:shd w:val="clear" w:color="000000" w:fill="C0C0C0"/>
            <w:vAlign w:val="center"/>
            <w:hideMark/>
          </w:tcPr>
          <w:p w:rsidR="002E49A1" w:rsidRPr="00A224A8" w:rsidRDefault="002E49A1" w:rsidP="001E4FED">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Llogaria </w:t>
            </w:r>
            <w:r w:rsidR="001E4FED">
              <w:rPr>
                <w:rFonts w:ascii="Garamond" w:eastAsia="Times New Roman" w:hAnsi="Garamond" w:cs="Arial"/>
                <w:b/>
                <w:bCs/>
                <w:sz w:val="14"/>
                <w:szCs w:val="14"/>
                <w:lang w:val="sq-AL"/>
              </w:rPr>
              <w:t>e</w:t>
            </w:r>
            <w:r w:rsidRPr="00A224A8">
              <w:rPr>
                <w:rFonts w:ascii="Garamond" w:eastAsia="Times New Roman" w:hAnsi="Garamond" w:cs="Arial"/>
                <w:b/>
                <w:bCs/>
                <w:sz w:val="14"/>
                <w:szCs w:val="14"/>
                <w:lang w:val="sq-AL"/>
              </w:rPr>
              <w:t>konomike</w:t>
            </w:r>
          </w:p>
        </w:tc>
        <w:tc>
          <w:tcPr>
            <w:tcW w:w="993" w:type="dxa"/>
            <w:tcBorders>
              <w:top w:val="single" w:sz="8" w:space="0" w:color="auto"/>
              <w:left w:val="nil"/>
              <w:bottom w:val="single" w:sz="4" w:space="0" w:color="auto"/>
              <w:right w:val="single" w:sz="4" w:space="0" w:color="auto"/>
            </w:tcBorders>
            <w:shd w:val="clear" w:color="000000" w:fill="C0C0C0"/>
            <w:vAlign w:val="center"/>
            <w:hideMark/>
          </w:tcPr>
          <w:p w:rsidR="002E49A1" w:rsidRPr="00A224A8" w:rsidRDefault="002E49A1" w:rsidP="002E49A1">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Kodi i </w:t>
            </w:r>
            <w:r w:rsidR="001E4FED" w:rsidRPr="00A224A8">
              <w:rPr>
                <w:rFonts w:ascii="Garamond" w:eastAsia="Times New Roman" w:hAnsi="Garamond" w:cs="Arial"/>
                <w:b/>
                <w:bCs/>
                <w:sz w:val="14"/>
                <w:szCs w:val="14"/>
                <w:lang w:val="sq-AL"/>
              </w:rPr>
              <w:t xml:space="preserve">degës së thesarit  </w:t>
            </w:r>
          </w:p>
        </w:tc>
        <w:tc>
          <w:tcPr>
            <w:tcW w:w="1134" w:type="dxa"/>
            <w:tcBorders>
              <w:top w:val="single" w:sz="8" w:space="0" w:color="auto"/>
              <w:left w:val="nil"/>
              <w:bottom w:val="single" w:sz="4" w:space="0" w:color="auto"/>
              <w:right w:val="single" w:sz="4" w:space="0" w:color="auto"/>
            </w:tcBorders>
            <w:shd w:val="clear" w:color="000000" w:fill="C0C0C0"/>
            <w:vAlign w:val="center"/>
            <w:hideMark/>
          </w:tcPr>
          <w:p w:rsidR="002E49A1" w:rsidRPr="00A224A8" w:rsidRDefault="002E49A1" w:rsidP="002E49A1">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KOD PROJEKTI</w:t>
            </w:r>
          </w:p>
        </w:tc>
        <w:tc>
          <w:tcPr>
            <w:tcW w:w="2268" w:type="dxa"/>
            <w:tcBorders>
              <w:top w:val="single" w:sz="8" w:space="0" w:color="auto"/>
              <w:left w:val="nil"/>
              <w:bottom w:val="single" w:sz="4" w:space="0" w:color="auto"/>
              <w:right w:val="single" w:sz="8" w:space="0" w:color="auto"/>
            </w:tcBorders>
            <w:shd w:val="clear" w:color="000000" w:fill="C0C0C0"/>
            <w:vAlign w:val="center"/>
            <w:hideMark/>
          </w:tcPr>
          <w:p w:rsidR="002E49A1" w:rsidRPr="00A224A8" w:rsidRDefault="002E49A1" w:rsidP="002E49A1">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Emërtimi i</w:t>
            </w:r>
            <w:r w:rsidR="001E4FED">
              <w:rPr>
                <w:rFonts w:ascii="Garamond" w:eastAsia="Times New Roman" w:hAnsi="Garamond" w:cs="Arial"/>
                <w:b/>
                <w:bCs/>
                <w:sz w:val="14"/>
                <w:szCs w:val="14"/>
                <w:lang w:val="sq-AL"/>
              </w:rPr>
              <w:t xml:space="preserve"> </w:t>
            </w:r>
            <w:r w:rsidRPr="00A224A8">
              <w:rPr>
                <w:rFonts w:ascii="Garamond" w:eastAsia="Times New Roman" w:hAnsi="Garamond" w:cs="Arial"/>
                <w:b/>
                <w:bCs/>
                <w:sz w:val="14"/>
                <w:szCs w:val="14"/>
                <w:lang w:val="sq-AL"/>
              </w:rPr>
              <w:t>projektit</w:t>
            </w:r>
          </w:p>
        </w:tc>
        <w:tc>
          <w:tcPr>
            <w:tcW w:w="992" w:type="dxa"/>
            <w:tcBorders>
              <w:top w:val="single" w:sz="8" w:space="0" w:color="auto"/>
              <w:left w:val="single" w:sz="4" w:space="0" w:color="auto"/>
              <w:bottom w:val="single" w:sz="4" w:space="0" w:color="auto"/>
              <w:right w:val="single" w:sz="4" w:space="0" w:color="auto"/>
            </w:tcBorders>
            <w:shd w:val="clear" w:color="000000" w:fill="C0C0C0"/>
            <w:vAlign w:val="center"/>
            <w:hideMark/>
          </w:tcPr>
          <w:p w:rsidR="002E49A1" w:rsidRPr="00A224A8" w:rsidRDefault="002E49A1" w:rsidP="002E49A1">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Debiti  </w:t>
            </w:r>
          </w:p>
        </w:tc>
      </w:tr>
      <w:tr w:rsidR="002E49A1" w:rsidRPr="00A224A8" w:rsidTr="00BF284D">
        <w:trPr>
          <w:trHeight w:val="162"/>
          <w:jc w:val="center"/>
        </w:trPr>
        <w:tc>
          <w:tcPr>
            <w:tcW w:w="2138" w:type="dxa"/>
            <w:tcBorders>
              <w:top w:val="single" w:sz="8" w:space="0" w:color="auto"/>
              <w:left w:val="single" w:sz="8" w:space="0" w:color="auto"/>
              <w:bottom w:val="nil"/>
              <w:right w:val="single" w:sz="8" w:space="0" w:color="auto"/>
            </w:tcBorders>
            <w:shd w:val="clear" w:color="auto" w:fill="auto"/>
            <w:vAlign w:val="center"/>
            <w:hideMark/>
          </w:tcPr>
          <w:p w:rsidR="002E49A1" w:rsidRPr="00A224A8" w:rsidRDefault="001E4FED" w:rsidP="002E49A1">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Pakësohet</w:t>
            </w:r>
            <w:r w:rsidR="002E49A1" w:rsidRPr="00A224A8">
              <w:rPr>
                <w:rFonts w:ascii="Garamond" w:eastAsia="Times New Roman" w:hAnsi="Garamond" w:cs="Arial"/>
                <w:b/>
                <w:bCs/>
                <w:sz w:val="14"/>
                <w:szCs w:val="14"/>
                <w:lang w:val="sq-AL"/>
              </w:rPr>
              <w:t xml:space="preserve"> </w:t>
            </w:r>
          </w:p>
        </w:tc>
        <w:tc>
          <w:tcPr>
            <w:tcW w:w="850" w:type="dxa"/>
            <w:tcBorders>
              <w:top w:val="single" w:sz="8" w:space="0" w:color="auto"/>
              <w:left w:val="nil"/>
              <w:bottom w:val="nil"/>
              <w:right w:val="nil"/>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2" w:type="dxa"/>
            <w:tcBorders>
              <w:top w:val="single" w:sz="8" w:space="0" w:color="auto"/>
              <w:left w:val="single" w:sz="8" w:space="0" w:color="auto"/>
              <w:bottom w:val="nil"/>
              <w:right w:val="single" w:sz="8" w:space="0" w:color="auto"/>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134" w:type="dxa"/>
            <w:tcBorders>
              <w:top w:val="single" w:sz="8" w:space="0" w:color="auto"/>
              <w:left w:val="nil"/>
              <w:bottom w:val="nil"/>
              <w:right w:val="nil"/>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3" w:type="dxa"/>
            <w:tcBorders>
              <w:top w:val="single" w:sz="8" w:space="0" w:color="auto"/>
              <w:left w:val="single" w:sz="8" w:space="0" w:color="auto"/>
              <w:bottom w:val="nil"/>
              <w:right w:val="single" w:sz="8" w:space="0" w:color="auto"/>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134" w:type="dxa"/>
            <w:tcBorders>
              <w:top w:val="single" w:sz="8" w:space="0" w:color="auto"/>
              <w:left w:val="nil"/>
              <w:bottom w:val="nil"/>
              <w:right w:val="single" w:sz="8" w:space="0" w:color="auto"/>
            </w:tcBorders>
            <w:shd w:val="clear" w:color="auto" w:fill="auto"/>
            <w:noWrap/>
            <w:vAlign w:val="center"/>
            <w:hideMark/>
          </w:tcPr>
          <w:p w:rsidR="002E49A1" w:rsidRPr="00A224A8" w:rsidRDefault="002E49A1" w:rsidP="002E49A1">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2268" w:type="dxa"/>
            <w:tcBorders>
              <w:top w:val="single" w:sz="8" w:space="0" w:color="auto"/>
              <w:left w:val="nil"/>
              <w:bottom w:val="nil"/>
              <w:right w:val="single" w:sz="8" w:space="0" w:color="auto"/>
            </w:tcBorders>
            <w:shd w:val="clear" w:color="auto" w:fill="auto"/>
            <w:noWrap/>
            <w:vAlign w:val="center"/>
            <w:hideMark/>
          </w:tcPr>
          <w:p w:rsidR="002E49A1" w:rsidRPr="00A224A8" w:rsidRDefault="002E49A1" w:rsidP="002E49A1">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992" w:type="dxa"/>
            <w:tcBorders>
              <w:top w:val="single" w:sz="8" w:space="0" w:color="auto"/>
              <w:left w:val="nil"/>
              <w:bottom w:val="nil"/>
              <w:right w:val="single" w:sz="8" w:space="0" w:color="auto"/>
            </w:tcBorders>
            <w:shd w:val="clear" w:color="auto" w:fill="auto"/>
            <w:noWrap/>
            <w:vAlign w:val="center"/>
            <w:hideMark/>
          </w:tcPr>
          <w:p w:rsidR="002E49A1" w:rsidRPr="00A224A8" w:rsidRDefault="002E49A1" w:rsidP="002E49A1">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950,000</w:t>
            </w:r>
          </w:p>
        </w:tc>
      </w:tr>
      <w:tr w:rsidR="002E49A1" w:rsidRPr="00A224A8" w:rsidTr="00BF284D">
        <w:trPr>
          <w:trHeight w:val="162"/>
          <w:jc w:val="center"/>
        </w:trPr>
        <w:tc>
          <w:tcPr>
            <w:tcW w:w="2138" w:type="dxa"/>
            <w:tcBorders>
              <w:top w:val="single" w:sz="4" w:space="0" w:color="auto"/>
              <w:left w:val="single" w:sz="4" w:space="0" w:color="auto"/>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Drejtoria Rajonale Rrugore Berat</w:t>
            </w:r>
          </w:p>
        </w:tc>
        <w:tc>
          <w:tcPr>
            <w:tcW w:w="850" w:type="dxa"/>
            <w:tcBorders>
              <w:top w:val="single" w:sz="4" w:space="0" w:color="auto"/>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992" w:type="dxa"/>
            <w:tcBorders>
              <w:top w:val="single" w:sz="4" w:space="0" w:color="auto"/>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04520</w:t>
            </w:r>
          </w:p>
        </w:tc>
        <w:tc>
          <w:tcPr>
            <w:tcW w:w="1134" w:type="dxa"/>
            <w:tcBorders>
              <w:top w:val="single" w:sz="4" w:space="0" w:color="auto"/>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6000000</w:t>
            </w:r>
          </w:p>
        </w:tc>
        <w:tc>
          <w:tcPr>
            <w:tcW w:w="993" w:type="dxa"/>
            <w:tcBorders>
              <w:top w:val="single" w:sz="4" w:space="0" w:color="auto"/>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0202</w:t>
            </w:r>
          </w:p>
        </w:tc>
        <w:tc>
          <w:tcPr>
            <w:tcW w:w="1134" w:type="dxa"/>
            <w:tcBorders>
              <w:top w:val="single" w:sz="4" w:space="0" w:color="auto"/>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268" w:type="dxa"/>
            <w:tcBorders>
              <w:top w:val="single" w:sz="4" w:space="0" w:color="auto"/>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2" w:type="dxa"/>
            <w:tcBorders>
              <w:top w:val="single" w:sz="4" w:space="0" w:color="auto"/>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400,000</w:t>
            </w:r>
          </w:p>
        </w:tc>
      </w:tr>
      <w:tr w:rsidR="002E49A1" w:rsidRPr="00A224A8" w:rsidTr="00BF284D">
        <w:trPr>
          <w:trHeight w:val="162"/>
          <w:jc w:val="center"/>
        </w:trPr>
        <w:tc>
          <w:tcPr>
            <w:tcW w:w="2138" w:type="dxa"/>
            <w:tcBorders>
              <w:top w:val="nil"/>
              <w:left w:val="single" w:sz="4" w:space="0" w:color="auto"/>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Drejtoria Rajonale Rrugore Lezhë</w:t>
            </w:r>
          </w:p>
        </w:tc>
        <w:tc>
          <w:tcPr>
            <w:tcW w:w="850"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992"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04520</w:t>
            </w:r>
          </w:p>
        </w:tc>
        <w:tc>
          <w:tcPr>
            <w:tcW w:w="1134"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6000000</w:t>
            </w:r>
          </w:p>
        </w:tc>
        <w:tc>
          <w:tcPr>
            <w:tcW w:w="993"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2020</w:t>
            </w:r>
          </w:p>
        </w:tc>
        <w:tc>
          <w:tcPr>
            <w:tcW w:w="1134"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268"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2"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150,000</w:t>
            </w:r>
          </w:p>
        </w:tc>
      </w:tr>
      <w:tr w:rsidR="002E49A1" w:rsidRPr="00A224A8" w:rsidTr="00BF284D">
        <w:trPr>
          <w:trHeight w:val="162"/>
          <w:jc w:val="center"/>
        </w:trPr>
        <w:tc>
          <w:tcPr>
            <w:tcW w:w="2138" w:type="dxa"/>
            <w:tcBorders>
              <w:top w:val="nil"/>
              <w:left w:val="single" w:sz="4" w:space="0" w:color="auto"/>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Drejtoria Rajonale Rrugore Berat</w:t>
            </w:r>
          </w:p>
        </w:tc>
        <w:tc>
          <w:tcPr>
            <w:tcW w:w="850"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992"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04520</w:t>
            </w:r>
          </w:p>
        </w:tc>
        <w:tc>
          <w:tcPr>
            <w:tcW w:w="1134"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2300000</w:t>
            </w:r>
          </w:p>
        </w:tc>
        <w:tc>
          <w:tcPr>
            <w:tcW w:w="993"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0202</w:t>
            </w:r>
          </w:p>
        </w:tc>
        <w:tc>
          <w:tcPr>
            <w:tcW w:w="1134" w:type="dxa"/>
            <w:tcBorders>
              <w:top w:val="nil"/>
              <w:left w:val="nil"/>
              <w:bottom w:val="dashed" w:sz="4" w:space="0" w:color="auto"/>
              <w:right w:val="single" w:sz="4" w:space="0" w:color="auto"/>
            </w:tcBorders>
            <w:shd w:val="clear" w:color="auto" w:fill="auto"/>
            <w:noWrap/>
            <w:hideMark/>
          </w:tcPr>
          <w:p w:rsidR="002E49A1" w:rsidRPr="00A224A8" w:rsidRDefault="002E49A1" w:rsidP="002E49A1">
            <w:pPr>
              <w:spacing w:after="0" w:line="240" w:lineRule="auto"/>
              <w:ind w:firstLine="0"/>
              <w:jc w:val="center"/>
              <w:rPr>
                <w:rFonts w:ascii="Garamond" w:eastAsia="Times New Roman" w:hAnsi="Garamond" w:cs="Arial"/>
                <w:color w:val="000000"/>
                <w:sz w:val="14"/>
                <w:szCs w:val="14"/>
                <w:lang w:val="sq-AL"/>
              </w:rPr>
            </w:pPr>
            <w:r w:rsidRPr="00A224A8">
              <w:rPr>
                <w:rFonts w:ascii="Garamond" w:eastAsia="Times New Roman" w:hAnsi="Garamond" w:cs="Arial"/>
                <w:color w:val="000000"/>
                <w:sz w:val="14"/>
                <w:szCs w:val="14"/>
                <w:lang w:val="sq-AL"/>
              </w:rPr>
              <w:t>M061903</w:t>
            </w:r>
          </w:p>
        </w:tc>
        <w:tc>
          <w:tcPr>
            <w:tcW w:w="2268" w:type="dxa"/>
            <w:tcBorders>
              <w:top w:val="nil"/>
              <w:left w:val="nil"/>
              <w:bottom w:val="dashed" w:sz="4" w:space="0" w:color="auto"/>
              <w:right w:val="single" w:sz="4" w:space="0" w:color="auto"/>
            </w:tcBorders>
            <w:shd w:val="clear" w:color="auto" w:fill="auto"/>
            <w:noWrap/>
            <w:hideMark/>
          </w:tcPr>
          <w:p w:rsidR="002E49A1" w:rsidRPr="00A224A8" w:rsidRDefault="002E49A1" w:rsidP="002E49A1">
            <w:pPr>
              <w:spacing w:after="0" w:line="240" w:lineRule="auto"/>
              <w:ind w:firstLine="0"/>
              <w:jc w:val="left"/>
              <w:rPr>
                <w:rFonts w:ascii="Garamond" w:eastAsia="Times New Roman" w:hAnsi="Garamond" w:cs="Arial"/>
                <w:color w:val="000000"/>
                <w:sz w:val="14"/>
                <w:szCs w:val="14"/>
                <w:lang w:val="sq-AL"/>
              </w:rPr>
            </w:pPr>
            <w:r w:rsidRPr="00A224A8">
              <w:rPr>
                <w:rFonts w:ascii="Garamond" w:eastAsia="Times New Roman" w:hAnsi="Garamond" w:cs="Arial"/>
                <w:color w:val="000000"/>
                <w:sz w:val="14"/>
                <w:szCs w:val="14"/>
                <w:lang w:val="sq-AL"/>
              </w:rPr>
              <w:t>Studim projektim …</w:t>
            </w:r>
          </w:p>
        </w:tc>
        <w:tc>
          <w:tcPr>
            <w:tcW w:w="992"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400,000</w:t>
            </w:r>
          </w:p>
        </w:tc>
      </w:tr>
      <w:tr w:rsidR="002E49A1" w:rsidRPr="00A224A8" w:rsidTr="00BF284D">
        <w:trPr>
          <w:trHeight w:val="162"/>
          <w:jc w:val="center"/>
        </w:trPr>
        <w:tc>
          <w:tcPr>
            <w:tcW w:w="2138" w:type="dxa"/>
            <w:tcBorders>
              <w:top w:val="nil"/>
              <w:left w:val="single" w:sz="4" w:space="0" w:color="auto"/>
              <w:bottom w:val="dashed" w:sz="4" w:space="0" w:color="auto"/>
              <w:right w:val="single" w:sz="4" w:space="0" w:color="auto"/>
            </w:tcBorders>
            <w:shd w:val="clear" w:color="auto" w:fill="auto"/>
            <w:vAlign w:val="center"/>
            <w:hideMark/>
          </w:tcPr>
          <w:p w:rsidR="002E49A1" w:rsidRPr="00A224A8" w:rsidRDefault="002E49A1" w:rsidP="002E49A1">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Shtohet </w:t>
            </w:r>
          </w:p>
        </w:tc>
        <w:tc>
          <w:tcPr>
            <w:tcW w:w="850" w:type="dxa"/>
            <w:tcBorders>
              <w:top w:val="nil"/>
              <w:left w:val="nil"/>
              <w:bottom w:val="dashed" w:sz="4" w:space="0" w:color="auto"/>
              <w:right w:val="single" w:sz="4" w:space="0" w:color="auto"/>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2" w:type="dxa"/>
            <w:tcBorders>
              <w:top w:val="nil"/>
              <w:left w:val="nil"/>
              <w:bottom w:val="dashed" w:sz="4" w:space="0" w:color="auto"/>
              <w:right w:val="single" w:sz="4" w:space="0" w:color="auto"/>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134" w:type="dxa"/>
            <w:tcBorders>
              <w:top w:val="nil"/>
              <w:left w:val="nil"/>
              <w:bottom w:val="dashed" w:sz="4" w:space="0" w:color="auto"/>
              <w:right w:val="single" w:sz="4" w:space="0" w:color="auto"/>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3" w:type="dxa"/>
            <w:tcBorders>
              <w:top w:val="nil"/>
              <w:left w:val="nil"/>
              <w:bottom w:val="dashed" w:sz="4" w:space="0" w:color="auto"/>
              <w:right w:val="single" w:sz="4" w:space="0" w:color="auto"/>
            </w:tcBorders>
            <w:shd w:val="clear" w:color="auto" w:fill="auto"/>
            <w:noWrap/>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134" w:type="dxa"/>
            <w:tcBorders>
              <w:top w:val="nil"/>
              <w:left w:val="nil"/>
              <w:bottom w:val="dashed" w:sz="4" w:space="0" w:color="auto"/>
              <w:right w:val="single" w:sz="4" w:space="0" w:color="auto"/>
            </w:tcBorders>
            <w:shd w:val="clear" w:color="auto" w:fill="auto"/>
            <w:noWrap/>
            <w:vAlign w:val="center"/>
            <w:hideMark/>
          </w:tcPr>
          <w:p w:rsidR="002E49A1" w:rsidRPr="00A224A8" w:rsidRDefault="002E49A1" w:rsidP="002E49A1">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2268" w:type="dxa"/>
            <w:tcBorders>
              <w:top w:val="nil"/>
              <w:left w:val="nil"/>
              <w:bottom w:val="dashed" w:sz="4" w:space="0" w:color="auto"/>
              <w:right w:val="single" w:sz="4" w:space="0" w:color="auto"/>
            </w:tcBorders>
            <w:shd w:val="clear" w:color="auto" w:fill="auto"/>
            <w:noWrap/>
            <w:vAlign w:val="center"/>
            <w:hideMark/>
          </w:tcPr>
          <w:p w:rsidR="002E49A1" w:rsidRPr="00A224A8" w:rsidRDefault="002E49A1" w:rsidP="002E49A1">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992" w:type="dxa"/>
            <w:tcBorders>
              <w:top w:val="nil"/>
              <w:left w:val="nil"/>
              <w:bottom w:val="dashed" w:sz="4" w:space="0" w:color="auto"/>
              <w:right w:val="single" w:sz="4" w:space="0" w:color="auto"/>
            </w:tcBorders>
            <w:shd w:val="clear" w:color="auto" w:fill="auto"/>
            <w:noWrap/>
            <w:vAlign w:val="center"/>
            <w:hideMark/>
          </w:tcPr>
          <w:p w:rsidR="002E49A1" w:rsidRPr="00A224A8" w:rsidRDefault="002E49A1" w:rsidP="002E49A1">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r>
      <w:tr w:rsidR="002E49A1" w:rsidRPr="00A224A8" w:rsidTr="00BF284D">
        <w:trPr>
          <w:trHeight w:val="162"/>
          <w:jc w:val="center"/>
        </w:trPr>
        <w:tc>
          <w:tcPr>
            <w:tcW w:w="2138" w:type="dxa"/>
            <w:tcBorders>
              <w:top w:val="nil"/>
              <w:left w:val="single" w:sz="4" w:space="0" w:color="auto"/>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Drejtoria Rajonale Rrugore Berat</w:t>
            </w:r>
          </w:p>
        </w:tc>
        <w:tc>
          <w:tcPr>
            <w:tcW w:w="850"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992"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04520</w:t>
            </w:r>
          </w:p>
        </w:tc>
        <w:tc>
          <w:tcPr>
            <w:tcW w:w="1134"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6010000</w:t>
            </w:r>
          </w:p>
        </w:tc>
        <w:tc>
          <w:tcPr>
            <w:tcW w:w="993"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0202</w:t>
            </w:r>
          </w:p>
        </w:tc>
        <w:tc>
          <w:tcPr>
            <w:tcW w:w="1134"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268"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2"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300,000</w:t>
            </w:r>
          </w:p>
        </w:tc>
      </w:tr>
      <w:tr w:rsidR="002E49A1" w:rsidRPr="00A224A8" w:rsidTr="00BF284D">
        <w:trPr>
          <w:trHeight w:val="162"/>
          <w:jc w:val="center"/>
        </w:trPr>
        <w:tc>
          <w:tcPr>
            <w:tcW w:w="2138" w:type="dxa"/>
            <w:tcBorders>
              <w:top w:val="nil"/>
              <w:left w:val="single" w:sz="4" w:space="0" w:color="auto"/>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Drejtoria Rajonale Rrugore </w:t>
            </w:r>
            <w:r w:rsidR="001E4FED" w:rsidRPr="00A224A8">
              <w:rPr>
                <w:rFonts w:ascii="Garamond" w:eastAsia="Times New Roman" w:hAnsi="Garamond" w:cs="Arial"/>
                <w:sz w:val="14"/>
                <w:szCs w:val="14"/>
                <w:lang w:val="sq-AL"/>
              </w:rPr>
              <w:t>Durrës</w:t>
            </w:r>
          </w:p>
        </w:tc>
        <w:tc>
          <w:tcPr>
            <w:tcW w:w="850"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992"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04520</w:t>
            </w:r>
          </w:p>
        </w:tc>
        <w:tc>
          <w:tcPr>
            <w:tcW w:w="1134"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6010000</w:t>
            </w:r>
          </w:p>
        </w:tc>
        <w:tc>
          <w:tcPr>
            <w:tcW w:w="993" w:type="dxa"/>
            <w:tcBorders>
              <w:top w:val="nil"/>
              <w:left w:val="nil"/>
              <w:bottom w:val="dashed"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0707</w:t>
            </w:r>
          </w:p>
        </w:tc>
        <w:tc>
          <w:tcPr>
            <w:tcW w:w="1134"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268"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92" w:type="dxa"/>
            <w:tcBorders>
              <w:top w:val="nil"/>
              <w:left w:val="nil"/>
              <w:bottom w:val="dashed"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250,000</w:t>
            </w:r>
          </w:p>
        </w:tc>
      </w:tr>
      <w:tr w:rsidR="002E49A1" w:rsidRPr="00A224A8" w:rsidTr="00BF284D">
        <w:trPr>
          <w:trHeight w:val="162"/>
          <w:jc w:val="center"/>
        </w:trPr>
        <w:tc>
          <w:tcPr>
            <w:tcW w:w="2138" w:type="dxa"/>
            <w:tcBorders>
              <w:top w:val="nil"/>
              <w:left w:val="single" w:sz="4" w:space="0" w:color="auto"/>
              <w:bottom w:val="single"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Drejtoria Rajonale Rrugore Berat</w:t>
            </w:r>
          </w:p>
        </w:tc>
        <w:tc>
          <w:tcPr>
            <w:tcW w:w="850" w:type="dxa"/>
            <w:tcBorders>
              <w:top w:val="nil"/>
              <w:left w:val="nil"/>
              <w:bottom w:val="single"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01</w:t>
            </w:r>
          </w:p>
        </w:tc>
        <w:tc>
          <w:tcPr>
            <w:tcW w:w="992" w:type="dxa"/>
            <w:tcBorders>
              <w:top w:val="nil"/>
              <w:left w:val="nil"/>
              <w:bottom w:val="single"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04520</w:t>
            </w:r>
          </w:p>
        </w:tc>
        <w:tc>
          <w:tcPr>
            <w:tcW w:w="1134" w:type="dxa"/>
            <w:tcBorders>
              <w:top w:val="nil"/>
              <w:left w:val="nil"/>
              <w:bottom w:val="single"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2310000</w:t>
            </w:r>
          </w:p>
        </w:tc>
        <w:tc>
          <w:tcPr>
            <w:tcW w:w="993" w:type="dxa"/>
            <w:tcBorders>
              <w:top w:val="nil"/>
              <w:left w:val="nil"/>
              <w:bottom w:val="single" w:sz="4" w:space="0" w:color="auto"/>
              <w:right w:val="single" w:sz="4" w:space="0" w:color="auto"/>
            </w:tcBorders>
            <w:shd w:val="clear" w:color="000000" w:fill="FFFFFF"/>
            <w:vAlign w:val="center"/>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0202</w:t>
            </w:r>
          </w:p>
        </w:tc>
        <w:tc>
          <w:tcPr>
            <w:tcW w:w="1134" w:type="dxa"/>
            <w:tcBorders>
              <w:top w:val="nil"/>
              <w:left w:val="nil"/>
              <w:bottom w:val="single"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M061860</w:t>
            </w:r>
          </w:p>
        </w:tc>
        <w:tc>
          <w:tcPr>
            <w:tcW w:w="2268" w:type="dxa"/>
            <w:tcBorders>
              <w:top w:val="nil"/>
              <w:left w:val="nil"/>
              <w:bottom w:val="single"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Sistemim asfaltim rruga </w:t>
            </w:r>
            <w:r w:rsidR="001E4FED" w:rsidRPr="00A224A8">
              <w:rPr>
                <w:rFonts w:ascii="Garamond" w:eastAsia="Times New Roman" w:hAnsi="Garamond" w:cs="Arial"/>
                <w:sz w:val="14"/>
                <w:szCs w:val="14"/>
                <w:lang w:val="sq-AL"/>
              </w:rPr>
              <w:t>hyrëse</w:t>
            </w:r>
            <w:r w:rsidRPr="00A224A8">
              <w:rPr>
                <w:rFonts w:ascii="Garamond" w:eastAsia="Times New Roman" w:hAnsi="Garamond" w:cs="Arial"/>
                <w:sz w:val="14"/>
                <w:szCs w:val="14"/>
                <w:lang w:val="sq-AL"/>
              </w:rPr>
              <w:t xml:space="preserve"> Berat</w:t>
            </w:r>
          </w:p>
        </w:tc>
        <w:tc>
          <w:tcPr>
            <w:tcW w:w="992" w:type="dxa"/>
            <w:tcBorders>
              <w:top w:val="nil"/>
              <w:left w:val="nil"/>
              <w:bottom w:val="single" w:sz="4" w:space="0" w:color="auto"/>
              <w:right w:val="single" w:sz="4" w:space="0" w:color="auto"/>
            </w:tcBorders>
            <w:shd w:val="clear" w:color="auto" w:fill="auto"/>
            <w:noWrap/>
            <w:vAlign w:val="bottom"/>
            <w:hideMark/>
          </w:tcPr>
          <w:p w:rsidR="002E49A1" w:rsidRPr="00A224A8" w:rsidRDefault="002E49A1" w:rsidP="002E49A1">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400,000</w:t>
            </w:r>
          </w:p>
        </w:tc>
      </w:tr>
    </w:tbl>
    <w:p w:rsidR="00BA2E73" w:rsidRPr="001D45B9" w:rsidRDefault="00BA2E73" w:rsidP="002444A8">
      <w:pPr>
        <w:pStyle w:val="Paragrafi"/>
        <w:rPr>
          <w:sz w:val="18"/>
          <w:lang w:val="sq-AL"/>
        </w:rPr>
      </w:pPr>
    </w:p>
    <w:p w:rsidR="001E4FED" w:rsidRPr="006810A0" w:rsidRDefault="005769A2" w:rsidP="00E720AA">
      <w:pPr>
        <w:pStyle w:val="Paragrafi"/>
        <w:ind w:firstLine="0"/>
        <w:jc w:val="left"/>
        <w:rPr>
          <w:sz w:val="22"/>
          <w:lang w:val="sq-AL"/>
        </w:rPr>
      </w:pPr>
      <w:r w:rsidRPr="006810A0">
        <w:rPr>
          <w:sz w:val="22"/>
          <w:lang w:val="sq-AL"/>
        </w:rPr>
        <w:t xml:space="preserve">SHTOJCA NR. 3 </w:t>
      </w:r>
    </w:p>
    <w:p w:rsidR="005769A2" w:rsidRPr="006810A0" w:rsidRDefault="005769A2" w:rsidP="005769A2">
      <w:pPr>
        <w:pStyle w:val="Paragrafi"/>
        <w:ind w:firstLine="0"/>
        <w:jc w:val="center"/>
        <w:rPr>
          <w:sz w:val="22"/>
          <w:lang w:val="sq-AL"/>
        </w:rPr>
      </w:pPr>
      <w:r w:rsidRPr="006810A0">
        <w:rPr>
          <w:sz w:val="22"/>
          <w:lang w:val="sq-AL"/>
        </w:rPr>
        <w:t>ZBATIMI I FONDIT LIMIT TË PAGAVE</w:t>
      </w:r>
    </w:p>
    <w:p w:rsidR="005769A2" w:rsidRPr="001D45B9" w:rsidRDefault="005769A2" w:rsidP="005769A2">
      <w:pPr>
        <w:pStyle w:val="Paragrafi"/>
        <w:rPr>
          <w:sz w:val="10"/>
          <w:lang w:val="sq-AL"/>
        </w:rPr>
      </w:pPr>
    </w:p>
    <w:p w:rsidR="005769A2" w:rsidRPr="006810A0" w:rsidRDefault="005769A2" w:rsidP="005769A2">
      <w:pPr>
        <w:pStyle w:val="Paragrafi"/>
        <w:rPr>
          <w:spacing w:val="-4"/>
          <w:sz w:val="22"/>
          <w:lang w:val="sq-AL"/>
        </w:rPr>
      </w:pPr>
      <w:r w:rsidRPr="006810A0">
        <w:rPr>
          <w:spacing w:val="-4"/>
          <w:sz w:val="22"/>
          <w:lang w:val="sq-AL"/>
        </w:rPr>
        <w:t>Në zbatimin e fondit limit të pagave të mbahet në konsideratë</w:t>
      </w:r>
      <w:r w:rsidR="009112A3" w:rsidRPr="006810A0">
        <w:rPr>
          <w:spacing w:val="-4"/>
          <w:sz w:val="22"/>
          <w:lang w:val="sq-AL"/>
        </w:rPr>
        <w:t>,</w:t>
      </w:r>
      <w:r w:rsidRPr="006810A0">
        <w:rPr>
          <w:spacing w:val="-4"/>
          <w:sz w:val="22"/>
          <w:lang w:val="sq-AL"/>
        </w:rPr>
        <w:t xml:space="preserve"> që:</w:t>
      </w:r>
    </w:p>
    <w:p w:rsidR="005769A2" w:rsidRPr="006810A0" w:rsidRDefault="005769A2" w:rsidP="005769A2">
      <w:pPr>
        <w:pStyle w:val="Paragrafi"/>
        <w:rPr>
          <w:spacing w:val="-4"/>
          <w:sz w:val="22"/>
          <w:lang w:val="sq-AL"/>
        </w:rPr>
      </w:pPr>
      <w:r w:rsidRPr="006810A0">
        <w:rPr>
          <w:spacing w:val="-4"/>
          <w:sz w:val="22"/>
          <w:lang w:val="sq-AL"/>
        </w:rPr>
        <w:t>I. Referuar ligjit nr.</w:t>
      </w:r>
      <w:r w:rsidR="001E4FED" w:rsidRPr="006810A0">
        <w:rPr>
          <w:spacing w:val="-4"/>
          <w:sz w:val="22"/>
          <w:lang w:val="sq-AL"/>
        </w:rPr>
        <w:t xml:space="preserve"> 10405, datë 24.</w:t>
      </w:r>
      <w:r w:rsidRPr="006810A0">
        <w:rPr>
          <w:spacing w:val="-4"/>
          <w:sz w:val="22"/>
          <w:lang w:val="sq-AL"/>
        </w:rPr>
        <w:t xml:space="preserve">3.2011 </w:t>
      </w:r>
      <w:r w:rsidR="001E4FED" w:rsidRPr="006810A0">
        <w:rPr>
          <w:spacing w:val="-4"/>
          <w:sz w:val="22"/>
          <w:lang w:val="sq-AL"/>
        </w:rPr>
        <w:t>“</w:t>
      </w:r>
      <w:r w:rsidRPr="006810A0">
        <w:rPr>
          <w:spacing w:val="-4"/>
          <w:sz w:val="22"/>
          <w:lang w:val="sq-AL"/>
        </w:rPr>
        <w:t xml:space="preserve">Për </w:t>
      </w:r>
      <w:r w:rsidR="001E4FED" w:rsidRPr="006810A0">
        <w:rPr>
          <w:spacing w:val="-4"/>
          <w:sz w:val="22"/>
          <w:lang w:val="sq-AL"/>
        </w:rPr>
        <w:t>kompetencat për përcaktimin e pagave dhe të shpërblimeve”</w:t>
      </w:r>
      <w:r w:rsidRPr="006810A0">
        <w:rPr>
          <w:spacing w:val="-4"/>
          <w:sz w:val="22"/>
          <w:lang w:val="sq-AL"/>
        </w:rPr>
        <w:t>, neni 2, në administratën publike, të drejtën përcaktimin e pagës e kanë vetëm Kuvendi dhe Këshilli i Ministrave.</w:t>
      </w:r>
    </w:p>
    <w:p w:rsidR="005769A2" w:rsidRPr="006810A0" w:rsidRDefault="005769A2" w:rsidP="005769A2">
      <w:pPr>
        <w:pStyle w:val="Paragrafi"/>
        <w:rPr>
          <w:spacing w:val="-4"/>
          <w:sz w:val="22"/>
          <w:lang w:val="sq-AL"/>
        </w:rPr>
      </w:pPr>
      <w:r w:rsidRPr="006810A0">
        <w:rPr>
          <w:spacing w:val="-4"/>
          <w:sz w:val="22"/>
          <w:lang w:val="sq-AL"/>
        </w:rPr>
        <w:t>II. Ref</w:t>
      </w:r>
      <w:r w:rsidR="001E4FED" w:rsidRPr="006810A0">
        <w:rPr>
          <w:spacing w:val="-4"/>
          <w:sz w:val="22"/>
          <w:lang w:val="sq-AL"/>
        </w:rPr>
        <w:t>eruar ligjit nr. 9584, datë 17.</w:t>
      </w:r>
      <w:r w:rsidRPr="006810A0">
        <w:rPr>
          <w:spacing w:val="-4"/>
          <w:sz w:val="22"/>
          <w:lang w:val="sq-AL"/>
        </w:rPr>
        <w:t xml:space="preserve">7.2006 </w:t>
      </w:r>
      <w:r w:rsidR="001E4FED" w:rsidRPr="006810A0">
        <w:rPr>
          <w:spacing w:val="-4"/>
          <w:sz w:val="22"/>
          <w:lang w:val="sq-AL"/>
        </w:rPr>
        <w:t>“</w:t>
      </w:r>
      <w:r w:rsidRPr="006810A0">
        <w:rPr>
          <w:spacing w:val="-4"/>
          <w:sz w:val="22"/>
          <w:lang w:val="sq-AL"/>
        </w:rPr>
        <w:t>Për pagat, shpërblimet dhe strukturat e institucioneve të pavarura kushtetuese dhe të institucioneve të tjera të pavarura, të krijuara me ligj</w:t>
      </w:r>
      <w:r w:rsidR="001E4FED" w:rsidRPr="006810A0">
        <w:rPr>
          <w:spacing w:val="-4"/>
          <w:sz w:val="22"/>
          <w:lang w:val="sq-AL"/>
        </w:rPr>
        <w:t>”</w:t>
      </w:r>
      <w:r w:rsidRPr="006810A0">
        <w:rPr>
          <w:spacing w:val="-4"/>
          <w:sz w:val="22"/>
          <w:lang w:val="sq-AL"/>
        </w:rPr>
        <w:t xml:space="preserve">, </w:t>
      </w:r>
      <w:r w:rsidR="001E4FED" w:rsidRPr="006810A0">
        <w:rPr>
          <w:spacing w:val="-4"/>
          <w:sz w:val="22"/>
          <w:lang w:val="sq-AL"/>
        </w:rPr>
        <w:t xml:space="preserve">neni </w:t>
      </w:r>
      <w:r w:rsidRPr="006810A0">
        <w:rPr>
          <w:spacing w:val="-4"/>
          <w:sz w:val="22"/>
          <w:lang w:val="sq-AL"/>
        </w:rPr>
        <w:t>3, paga më e lartë në institucionet e administratës publike,</w:t>
      </w:r>
      <w:r w:rsidR="001E4FED" w:rsidRPr="006810A0">
        <w:rPr>
          <w:spacing w:val="-4"/>
          <w:sz w:val="22"/>
          <w:lang w:val="sq-AL"/>
        </w:rPr>
        <w:t xml:space="preserve"> </w:t>
      </w:r>
      <w:r w:rsidRPr="006810A0">
        <w:rPr>
          <w:spacing w:val="-4"/>
          <w:sz w:val="22"/>
          <w:lang w:val="sq-AL"/>
        </w:rPr>
        <w:t xml:space="preserve">buxhetore dhe jobuxhetore, në Republikën e Shqipërisë është paga e Presidentit të Republikës, e cila përcaktohet çdo vit në ligjin vjetor të buxhetit të shtetit. Paga minimale mujore në shkallë vendi dhe kufiri minimal mujor për efekt të llogaritjes së kontributeve të sigurimeve, shoqërore e shëndetësore, përcaktohen me </w:t>
      </w:r>
      <w:r w:rsidR="001E4FED" w:rsidRPr="006810A0">
        <w:rPr>
          <w:spacing w:val="-4"/>
          <w:sz w:val="22"/>
          <w:lang w:val="sq-AL"/>
        </w:rPr>
        <w:t>v</w:t>
      </w:r>
      <w:r w:rsidRPr="006810A0">
        <w:rPr>
          <w:spacing w:val="-4"/>
          <w:sz w:val="22"/>
          <w:lang w:val="sq-AL"/>
        </w:rPr>
        <w:t>endim të Këshillit të Ministrave.</w:t>
      </w:r>
    </w:p>
    <w:p w:rsidR="005769A2" w:rsidRPr="006810A0" w:rsidRDefault="005769A2" w:rsidP="005769A2">
      <w:pPr>
        <w:pStyle w:val="Paragrafi"/>
        <w:rPr>
          <w:spacing w:val="-4"/>
          <w:sz w:val="22"/>
          <w:lang w:val="sq-AL"/>
        </w:rPr>
      </w:pPr>
      <w:r w:rsidRPr="006810A0">
        <w:rPr>
          <w:spacing w:val="-4"/>
          <w:sz w:val="22"/>
          <w:lang w:val="sq-AL"/>
        </w:rPr>
        <w:t>III. Paga e funksionarëve të lartë shtetëror</w:t>
      </w:r>
      <w:r w:rsidR="0052214B" w:rsidRPr="006810A0">
        <w:rPr>
          <w:spacing w:val="-4"/>
          <w:sz w:val="22"/>
          <w:lang w:val="sq-AL"/>
        </w:rPr>
        <w:t>ë</w:t>
      </w:r>
      <w:r w:rsidRPr="006810A0">
        <w:rPr>
          <w:spacing w:val="-4"/>
          <w:sz w:val="22"/>
          <w:lang w:val="sq-AL"/>
        </w:rPr>
        <w:t xml:space="preserve"> të institucioneve kushtetuese dhe të institucioneve të tjera të pavarura, të krijuara me ligj, të cilët janë obj</w:t>
      </w:r>
      <w:r w:rsidR="001E4FED" w:rsidRPr="006810A0">
        <w:rPr>
          <w:spacing w:val="-4"/>
          <w:sz w:val="22"/>
          <w:lang w:val="sq-AL"/>
        </w:rPr>
        <w:t>ekt i ligjit nr. 9584, datë 17.</w:t>
      </w:r>
      <w:r w:rsidRPr="006810A0">
        <w:rPr>
          <w:spacing w:val="-4"/>
          <w:sz w:val="22"/>
          <w:lang w:val="sq-AL"/>
        </w:rPr>
        <w:t>7.2006</w:t>
      </w:r>
      <w:r w:rsidR="00BC3A98" w:rsidRPr="006810A0">
        <w:rPr>
          <w:spacing w:val="-4"/>
          <w:sz w:val="22"/>
          <w:lang w:val="sq-AL"/>
        </w:rPr>
        <w:t>,</w:t>
      </w:r>
      <w:r w:rsidRPr="006810A0">
        <w:rPr>
          <w:spacing w:val="-4"/>
          <w:sz w:val="22"/>
          <w:lang w:val="sq-AL"/>
        </w:rPr>
        <w:t xml:space="preserve"> i sipërcituar, përcaktohet në raport me pagën e Presidentit sipas lidhjes përkatëse të këtij ligji.</w:t>
      </w:r>
    </w:p>
    <w:p w:rsidR="005769A2" w:rsidRPr="006810A0" w:rsidRDefault="005769A2" w:rsidP="005769A2">
      <w:pPr>
        <w:pStyle w:val="Paragrafi"/>
        <w:rPr>
          <w:spacing w:val="-4"/>
          <w:sz w:val="22"/>
          <w:lang w:val="sq-AL"/>
        </w:rPr>
      </w:pPr>
      <w:r w:rsidRPr="006810A0">
        <w:rPr>
          <w:spacing w:val="-4"/>
          <w:sz w:val="22"/>
          <w:lang w:val="sq-AL"/>
        </w:rPr>
        <w:t>IV. Pagat e nëpunësve të administratës me arsim universitar, të institucioneve kushtetuese dhe të institucioneve të tjera të pavarura, të krijuara me ligj, të cilët janë obj</w:t>
      </w:r>
      <w:r w:rsidR="001E4FED" w:rsidRPr="006810A0">
        <w:rPr>
          <w:spacing w:val="-4"/>
          <w:sz w:val="22"/>
          <w:lang w:val="sq-AL"/>
        </w:rPr>
        <w:t>ekt i ligjit nr. 9584, datë 17.</w:t>
      </w:r>
      <w:r w:rsidRPr="006810A0">
        <w:rPr>
          <w:spacing w:val="-4"/>
          <w:sz w:val="22"/>
          <w:lang w:val="sq-AL"/>
        </w:rPr>
        <w:t>7.2006</w:t>
      </w:r>
      <w:r w:rsidR="009112A3" w:rsidRPr="006810A0">
        <w:rPr>
          <w:spacing w:val="-4"/>
          <w:sz w:val="22"/>
          <w:lang w:val="sq-AL"/>
        </w:rPr>
        <w:t>,</w:t>
      </w:r>
      <w:r w:rsidRPr="006810A0">
        <w:rPr>
          <w:spacing w:val="-4"/>
          <w:sz w:val="22"/>
          <w:lang w:val="sq-AL"/>
        </w:rPr>
        <w:t xml:space="preserve"> i sipërcituar, si dhe pagat e nëpunësve të administratës me a</w:t>
      </w:r>
      <w:r w:rsidR="009112A3" w:rsidRPr="006810A0">
        <w:rPr>
          <w:spacing w:val="-4"/>
          <w:sz w:val="22"/>
          <w:lang w:val="sq-AL"/>
        </w:rPr>
        <w:t>rsim universitar të gjitha</w:t>
      </w:r>
      <w:r w:rsidRPr="006810A0">
        <w:rPr>
          <w:spacing w:val="-4"/>
          <w:sz w:val="22"/>
          <w:lang w:val="sq-AL"/>
        </w:rPr>
        <w:t xml:space="preserve"> njësive të qeverisjes së përgjithshme, përcaktohen me </w:t>
      </w:r>
      <w:r w:rsidR="001E4FED" w:rsidRPr="006810A0">
        <w:rPr>
          <w:spacing w:val="-4"/>
          <w:sz w:val="22"/>
          <w:lang w:val="sq-AL"/>
        </w:rPr>
        <w:t xml:space="preserve">vendimin </w:t>
      </w:r>
      <w:r w:rsidRPr="006810A0">
        <w:rPr>
          <w:spacing w:val="-4"/>
          <w:sz w:val="22"/>
          <w:lang w:val="sq-AL"/>
        </w:rPr>
        <w:t>me nr. 545, datë 11.8.201</w:t>
      </w:r>
      <w:r w:rsidR="0052214B">
        <w:rPr>
          <w:spacing w:val="-4"/>
          <w:sz w:val="22"/>
          <w:lang w:val="sq-AL"/>
        </w:rPr>
        <w:t xml:space="preserve">1, të Këshillit të Ministrave, </w:t>
      </w:r>
      <w:r w:rsidR="0052214B" w:rsidRPr="006810A0">
        <w:rPr>
          <w:spacing w:val="-4"/>
          <w:sz w:val="22"/>
          <w:lang w:val="sq-AL"/>
        </w:rPr>
        <w:t>të</w:t>
      </w:r>
      <w:r w:rsidRPr="006810A0">
        <w:rPr>
          <w:spacing w:val="-4"/>
          <w:sz w:val="22"/>
          <w:lang w:val="sq-AL"/>
        </w:rPr>
        <w:t xml:space="preserve"> ndryshuar. Asnjë nëpunës nuk mund të përfitojë shtesa mbi pagë apo shpërblime të cilat nuk janë të parashikuara në këtë vendim. Në këtë vendim, vlera e pagës së diplomës është e grupuar në 3 nivele dhe çdo pozicion pune ka një emërtesë të përcaktuar që i përgjigjet detyrimisht një niveli të caktuar të diplomës</w:t>
      </w:r>
      <w:r w:rsidR="009112A3" w:rsidRPr="006810A0">
        <w:rPr>
          <w:spacing w:val="-4"/>
          <w:sz w:val="22"/>
          <w:lang w:val="sq-AL"/>
        </w:rPr>
        <w:t xml:space="preserve"> </w:t>
      </w:r>
      <w:r w:rsidRPr="006810A0">
        <w:rPr>
          <w:spacing w:val="-4"/>
          <w:sz w:val="22"/>
          <w:lang w:val="sq-AL"/>
        </w:rPr>
        <w:t>(pagës së grupit). Kjo nënkupton që në një funksion, i cili ka në emërtesën e tij,</w:t>
      </w:r>
      <w:r w:rsidR="009112A3" w:rsidRPr="006810A0">
        <w:rPr>
          <w:spacing w:val="-4"/>
          <w:sz w:val="22"/>
          <w:lang w:val="sq-AL"/>
        </w:rPr>
        <w:t xml:space="preserve"> </w:t>
      </w:r>
      <w:r w:rsidRPr="006810A0">
        <w:rPr>
          <w:spacing w:val="-4"/>
          <w:sz w:val="22"/>
          <w:lang w:val="sq-AL"/>
        </w:rPr>
        <w:t>pagën e grupit 1, nuk mund të emërohet një nëpunës, i cili ka përfituar një diplomë të grupuar në nivelin 2. Vendimi i sipërcituar, i miratuar me ndryshime në vitin 2013, përmban disa ndryshime, ku ndër të tjera është edhe përfundimi i të drejtës për të përfituar shtesën e pagës për kushte pune për punonjësit në sektorët e IT, më datë 1 janar 2014. Gjithashtu, të mbahet në konsideratë në aplikimin e shtesave për kushte pune, ndryshimet strukturore të institucio</w:t>
      </w:r>
      <w:r w:rsidR="0052214B">
        <w:rPr>
          <w:spacing w:val="-4"/>
          <w:sz w:val="22"/>
          <w:lang w:val="sq-AL"/>
        </w:rPr>
        <w:t>neve. Në rast se vendimi aktual</w:t>
      </w:r>
      <w:r w:rsidRPr="006810A0">
        <w:rPr>
          <w:spacing w:val="-4"/>
          <w:sz w:val="22"/>
          <w:lang w:val="sq-AL"/>
        </w:rPr>
        <w:t xml:space="preserve"> ka të parashikuar një shtesë page për punonjësit në disa njësi organizative,  të cilat me ristrukturimet e kryera nuk kanë më emërtesën e përcaktuar në këtë vendim, kjo shtesë nuk është më e vlefshme për aplikim. </w:t>
      </w:r>
    </w:p>
    <w:p w:rsidR="005769A2" w:rsidRPr="006810A0" w:rsidRDefault="005769A2" w:rsidP="005769A2">
      <w:pPr>
        <w:pStyle w:val="Paragrafi"/>
        <w:rPr>
          <w:spacing w:val="-4"/>
          <w:sz w:val="22"/>
          <w:lang w:val="sq-AL"/>
        </w:rPr>
      </w:pPr>
      <w:r w:rsidRPr="006810A0">
        <w:rPr>
          <w:spacing w:val="-4"/>
          <w:sz w:val="22"/>
          <w:lang w:val="sq-AL"/>
        </w:rPr>
        <w:t>V. Pagat e të gjithë punonjësve të administratës publike që klasifikohen si punonjës mbështetës, pavarësisht arsimimit individual të tyre, përcaktohen në vendimin</w:t>
      </w:r>
      <w:r w:rsidR="001E4FED" w:rsidRPr="006810A0">
        <w:rPr>
          <w:spacing w:val="-4"/>
          <w:sz w:val="22"/>
          <w:lang w:val="sq-AL"/>
        </w:rPr>
        <w:t xml:space="preserve"> nr. 551, datë 11.</w:t>
      </w:r>
      <w:r w:rsidRPr="006810A0">
        <w:rPr>
          <w:spacing w:val="-4"/>
          <w:sz w:val="22"/>
          <w:lang w:val="sq-AL"/>
        </w:rPr>
        <w:t>8.2011 të Këshillit të Ministrave. Asnjë nëpunës nuk mund të përfitojë shtesa mbi pagë apo shpërblime të cilat nuk janë të parashikuara në këtë vendim.</w:t>
      </w:r>
    </w:p>
    <w:p w:rsidR="005769A2" w:rsidRPr="006810A0" w:rsidRDefault="005769A2" w:rsidP="005769A2">
      <w:pPr>
        <w:pStyle w:val="Paragrafi"/>
        <w:rPr>
          <w:spacing w:val="-4"/>
          <w:sz w:val="22"/>
          <w:lang w:val="sq-AL"/>
        </w:rPr>
      </w:pPr>
      <w:r w:rsidRPr="006810A0">
        <w:rPr>
          <w:spacing w:val="-4"/>
          <w:sz w:val="22"/>
          <w:lang w:val="sq-AL"/>
        </w:rPr>
        <w:t>VI. Pagat e punonjësve të sistemit arsimor, të sistemit shëndetësor, të sistemit me</w:t>
      </w:r>
      <w:r w:rsidR="001E4FED" w:rsidRPr="006810A0">
        <w:rPr>
          <w:spacing w:val="-4"/>
          <w:sz w:val="22"/>
          <w:lang w:val="sq-AL"/>
        </w:rPr>
        <w:t xml:space="preserve"> </w:t>
      </w:r>
      <w:r w:rsidRPr="006810A0">
        <w:rPr>
          <w:spacing w:val="-4"/>
          <w:sz w:val="22"/>
          <w:lang w:val="sq-AL"/>
        </w:rPr>
        <w:t>grada</w:t>
      </w:r>
      <w:r w:rsidR="001E4FED" w:rsidRPr="006810A0">
        <w:rPr>
          <w:spacing w:val="-4"/>
          <w:sz w:val="22"/>
          <w:lang w:val="sq-AL"/>
        </w:rPr>
        <w:t>,</w:t>
      </w:r>
      <w:r w:rsidRPr="006810A0">
        <w:rPr>
          <w:spacing w:val="-4"/>
          <w:sz w:val="22"/>
          <w:lang w:val="sq-AL"/>
        </w:rPr>
        <w:t xml:space="preserve"> si dhe të punonjësve të Aviacionit Civil dhe Policisë së Mbrojtjes nga Zjarri,</w:t>
      </w:r>
      <w:r w:rsidR="001E4FED" w:rsidRPr="006810A0">
        <w:rPr>
          <w:spacing w:val="-4"/>
          <w:sz w:val="22"/>
          <w:lang w:val="sq-AL"/>
        </w:rPr>
        <w:t xml:space="preserve"> </w:t>
      </w:r>
      <w:r w:rsidRPr="006810A0">
        <w:rPr>
          <w:spacing w:val="-4"/>
          <w:sz w:val="22"/>
          <w:lang w:val="sq-AL"/>
        </w:rPr>
        <w:t>përcaktohen me vendime të veçanta të Këshillit të Ministrave.</w:t>
      </w:r>
    </w:p>
    <w:p w:rsidR="00DC652E" w:rsidRPr="00A224A8" w:rsidRDefault="005769A2" w:rsidP="005769A2">
      <w:pPr>
        <w:pStyle w:val="Paragrafi"/>
        <w:ind w:firstLine="0"/>
        <w:jc w:val="center"/>
        <w:rPr>
          <w:lang w:val="sq-AL"/>
        </w:rPr>
      </w:pPr>
      <w:r w:rsidRPr="00A224A8">
        <w:rPr>
          <w:noProof/>
        </w:rPr>
        <w:drawing>
          <wp:inline distT="0" distB="0" distL="0" distR="0" wp14:anchorId="62B154B9" wp14:editId="480C3624">
            <wp:extent cx="6291072" cy="49450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4.jpg"/>
                    <pic:cNvPicPr/>
                  </pic:nvPicPr>
                  <pic:blipFill rotWithShape="1">
                    <a:blip r:embed="rId15">
                      <a:extLst>
                        <a:ext uri="{28A0092B-C50C-407E-A947-70E740481C1C}">
                          <a14:useLocalDpi xmlns:a14="http://schemas.microsoft.com/office/drawing/2010/main" val="0"/>
                        </a:ext>
                      </a:extLst>
                    </a:blip>
                    <a:srcRect l="13394" t="14205" r="12744" b="12855"/>
                    <a:stretch/>
                  </pic:blipFill>
                  <pic:spPr bwMode="auto">
                    <a:xfrm>
                      <a:off x="0" y="0"/>
                      <a:ext cx="6303225" cy="4954628"/>
                    </a:xfrm>
                    <a:prstGeom prst="rect">
                      <a:avLst/>
                    </a:prstGeom>
                    <a:ln>
                      <a:noFill/>
                    </a:ln>
                    <a:extLst>
                      <a:ext uri="{53640926-AAD7-44D8-BBD7-CCE9431645EC}">
                        <a14:shadowObscured xmlns:a14="http://schemas.microsoft.com/office/drawing/2010/main"/>
                      </a:ext>
                    </a:extLst>
                  </pic:spPr>
                </pic:pic>
              </a:graphicData>
            </a:graphic>
          </wp:inline>
        </w:drawing>
      </w:r>
    </w:p>
    <w:p w:rsidR="009112A3" w:rsidRDefault="009112A3"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6810A0" w:rsidRDefault="006810A0" w:rsidP="002444A8">
      <w:pPr>
        <w:pStyle w:val="Paragrafi"/>
        <w:rPr>
          <w:lang w:val="sq-AL"/>
        </w:rPr>
      </w:pPr>
    </w:p>
    <w:p w:rsidR="006810A0" w:rsidRDefault="006810A0" w:rsidP="002444A8">
      <w:pPr>
        <w:pStyle w:val="Paragrafi"/>
        <w:rPr>
          <w:lang w:val="sq-AL"/>
        </w:rPr>
      </w:pPr>
    </w:p>
    <w:p w:rsidR="006810A0" w:rsidRDefault="006810A0" w:rsidP="002444A8">
      <w:pPr>
        <w:pStyle w:val="Paragrafi"/>
        <w:rPr>
          <w:lang w:val="sq-AL"/>
        </w:rPr>
      </w:pPr>
    </w:p>
    <w:p w:rsidR="006810A0" w:rsidRDefault="006810A0" w:rsidP="002444A8">
      <w:pPr>
        <w:pStyle w:val="Paragrafi"/>
        <w:rPr>
          <w:lang w:val="sq-AL"/>
        </w:rPr>
      </w:pPr>
    </w:p>
    <w:p w:rsidR="006810A0" w:rsidRDefault="006810A0"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Default="00D96FEB" w:rsidP="002444A8">
      <w:pPr>
        <w:pStyle w:val="Paragrafi"/>
        <w:rPr>
          <w:lang w:val="sq-AL"/>
        </w:rPr>
      </w:pPr>
    </w:p>
    <w:p w:rsidR="00D96FEB" w:rsidRPr="00A224A8" w:rsidRDefault="00D96FEB" w:rsidP="002444A8">
      <w:pPr>
        <w:pStyle w:val="Paragrafi"/>
        <w:rPr>
          <w:lang w:val="sq-AL"/>
        </w:rPr>
      </w:pPr>
    </w:p>
    <w:p w:rsidR="004D6564" w:rsidRPr="00A224A8" w:rsidRDefault="00C126EC" w:rsidP="00D96FEB">
      <w:pPr>
        <w:pStyle w:val="Paragrafi"/>
        <w:jc w:val="left"/>
        <w:rPr>
          <w:rFonts w:eastAsia="Times New Roman" w:cs="Calibri"/>
          <w:lang w:val="sq-AL"/>
        </w:rPr>
      </w:pPr>
      <w:r w:rsidRPr="00A224A8">
        <w:rPr>
          <w:rFonts w:eastAsia="Times New Roman" w:cs="Arial"/>
          <w:bCs/>
          <w:sz w:val="20"/>
          <w:szCs w:val="20"/>
          <w:lang w:val="sq-AL"/>
        </w:rPr>
        <w:t>SHTOJCA</w:t>
      </w:r>
      <w:r w:rsidR="00D466D2">
        <w:rPr>
          <w:rFonts w:eastAsia="Times New Roman" w:cs="Arial"/>
          <w:bCs/>
          <w:sz w:val="20"/>
          <w:szCs w:val="20"/>
          <w:lang w:val="sq-AL"/>
        </w:rPr>
        <w:t xml:space="preserve"> NR.</w:t>
      </w:r>
      <w:r w:rsidRPr="00A224A8">
        <w:rPr>
          <w:rFonts w:eastAsia="Times New Roman" w:cs="Arial"/>
          <w:bCs/>
          <w:sz w:val="20"/>
          <w:szCs w:val="20"/>
          <w:lang w:val="sq-AL"/>
        </w:rPr>
        <w:t xml:space="preserve"> 5</w:t>
      </w:r>
    </w:p>
    <w:p w:rsidR="00D96FEB" w:rsidRPr="00D96FEB" w:rsidRDefault="00D96FEB" w:rsidP="00C126EC">
      <w:pPr>
        <w:pStyle w:val="Paragrafi"/>
        <w:jc w:val="center"/>
        <w:rPr>
          <w:rFonts w:eastAsia="Times New Roman" w:cs="Arial"/>
          <w:bCs/>
          <w:sz w:val="6"/>
          <w:szCs w:val="20"/>
          <w:lang w:val="sq-AL"/>
        </w:rPr>
      </w:pPr>
    </w:p>
    <w:p w:rsidR="004D6564" w:rsidRPr="00A224A8" w:rsidRDefault="00C126EC" w:rsidP="00C126EC">
      <w:pPr>
        <w:pStyle w:val="Paragrafi"/>
        <w:jc w:val="center"/>
        <w:rPr>
          <w:rFonts w:eastAsia="Times New Roman" w:cs="Calibri"/>
          <w:lang w:val="sq-AL"/>
        </w:rPr>
      </w:pPr>
      <w:r w:rsidRPr="00A224A8">
        <w:rPr>
          <w:rFonts w:eastAsia="Times New Roman" w:cs="Arial"/>
          <w:bCs/>
          <w:sz w:val="20"/>
          <w:szCs w:val="20"/>
          <w:lang w:val="sq-AL"/>
        </w:rPr>
        <w:t>KLASIFIKIMI NJËSIVE TË QEVERISJES VENDORE SIPAS NUMRIT T</w:t>
      </w:r>
      <w:r w:rsidR="0003791C">
        <w:rPr>
          <w:rFonts w:eastAsia="Times New Roman" w:cs="Arial"/>
          <w:bCs/>
          <w:sz w:val="20"/>
          <w:szCs w:val="20"/>
          <w:lang w:val="sq-AL"/>
        </w:rPr>
        <w:t>Ë</w:t>
      </w:r>
      <w:r w:rsidRPr="00A224A8">
        <w:rPr>
          <w:rFonts w:eastAsia="Times New Roman" w:cs="Arial"/>
          <w:bCs/>
          <w:sz w:val="20"/>
          <w:szCs w:val="20"/>
          <w:lang w:val="sq-AL"/>
        </w:rPr>
        <w:t xml:space="preserve"> POPULLSISË DHE KUFIRIT PËRKATËS TË SHPENZIMEVE TË PERSONELIT ADMINISTRATIV</w:t>
      </w:r>
    </w:p>
    <w:p w:rsidR="004D6564" w:rsidRPr="00D96FEB" w:rsidRDefault="004D6564" w:rsidP="002444A8">
      <w:pPr>
        <w:pStyle w:val="Paragrafi"/>
        <w:rPr>
          <w:rFonts w:eastAsia="Times New Roman" w:cs="Calibri"/>
          <w:sz w:val="14"/>
          <w:lang w:val="sq-AL"/>
        </w:rPr>
      </w:pPr>
    </w:p>
    <w:tbl>
      <w:tblPr>
        <w:tblW w:w="5000" w:type="pct"/>
        <w:jc w:val="center"/>
        <w:tblLayout w:type="fixed"/>
        <w:tblLook w:val="04A0" w:firstRow="1" w:lastRow="0" w:firstColumn="1" w:lastColumn="0" w:noHBand="0" w:noVBand="1"/>
      </w:tblPr>
      <w:tblGrid>
        <w:gridCol w:w="1483"/>
        <w:gridCol w:w="1886"/>
        <w:gridCol w:w="993"/>
        <w:gridCol w:w="1703"/>
        <w:gridCol w:w="3790"/>
      </w:tblGrid>
      <w:tr w:rsidR="00C126EC" w:rsidRPr="00A224A8" w:rsidTr="00030891">
        <w:trPr>
          <w:trHeight w:val="162"/>
          <w:jc w:val="center"/>
        </w:trPr>
        <w:tc>
          <w:tcPr>
            <w:tcW w:w="752" w:type="pct"/>
            <w:tcBorders>
              <w:top w:val="single" w:sz="4" w:space="0" w:color="auto"/>
              <w:left w:val="single" w:sz="4" w:space="0" w:color="auto"/>
              <w:bottom w:val="nil"/>
              <w:right w:val="single" w:sz="4" w:space="0" w:color="auto"/>
            </w:tcBorders>
            <w:shd w:val="clear" w:color="auto" w:fill="auto"/>
            <w:noWrap/>
            <w:vAlign w:val="center"/>
            <w:hideMark/>
          </w:tcPr>
          <w:p w:rsidR="00C126EC" w:rsidRPr="00A224A8" w:rsidRDefault="00C126EC" w:rsidP="00C126EC">
            <w:pPr>
              <w:spacing w:after="0" w:line="240" w:lineRule="auto"/>
              <w:ind w:firstLine="0"/>
              <w:jc w:val="center"/>
              <w:rPr>
                <w:rFonts w:ascii="Garamond" w:eastAsia="Times New Roman" w:hAnsi="Garamond" w:cs="Arial"/>
                <w:b/>
                <w:sz w:val="16"/>
                <w:szCs w:val="16"/>
                <w:lang w:val="sq-AL"/>
              </w:rPr>
            </w:pP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C126EC" w:rsidRPr="00A224A8" w:rsidRDefault="00C126EC" w:rsidP="00C126EC">
            <w:pPr>
              <w:spacing w:after="0" w:line="240" w:lineRule="auto"/>
              <w:ind w:firstLine="0"/>
              <w:jc w:val="center"/>
              <w:rPr>
                <w:rFonts w:ascii="Garamond" w:eastAsia="Times New Roman" w:hAnsi="Garamond" w:cs="Arial"/>
                <w:b/>
                <w:sz w:val="16"/>
                <w:szCs w:val="16"/>
                <w:lang w:val="sq-AL"/>
              </w:rPr>
            </w:pPr>
            <w:r w:rsidRPr="00A224A8">
              <w:rPr>
                <w:rFonts w:ascii="Garamond" w:eastAsia="Times New Roman" w:hAnsi="Garamond" w:cs="Arial"/>
                <w:b/>
                <w:sz w:val="16"/>
                <w:szCs w:val="16"/>
                <w:lang w:val="sq-AL"/>
              </w:rPr>
              <w:t>Njësitë vendore</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C126EC" w:rsidRPr="00A224A8" w:rsidRDefault="00C126EC" w:rsidP="00C126EC">
            <w:pPr>
              <w:spacing w:after="0" w:line="240" w:lineRule="auto"/>
              <w:ind w:firstLine="0"/>
              <w:jc w:val="center"/>
              <w:rPr>
                <w:rFonts w:ascii="Garamond" w:eastAsia="Times New Roman" w:hAnsi="Garamond" w:cs="Arial"/>
                <w:b/>
                <w:sz w:val="16"/>
                <w:szCs w:val="16"/>
                <w:lang w:val="sq-AL"/>
              </w:rPr>
            </w:pPr>
          </w:p>
        </w:tc>
        <w:tc>
          <w:tcPr>
            <w:tcW w:w="864" w:type="pct"/>
            <w:tcBorders>
              <w:top w:val="single" w:sz="4" w:space="0" w:color="auto"/>
              <w:left w:val="nil"/>
              <w:bottom w:val="single" w:sz="4" w:space="0" w:color="auto"/>
              <w:right w:val="single" w:sz="4" w:space="0" w:color="auto"/>
            </w:tcBorders>
            <w:shd w:val="clear" w:color="auto" w:fill="auto"/>
            <w:noWrap/>
            <w:vAlign w:val="center"/>
            <w:hideMark/>
          </w:tcPr>
          <w:p w:rsidR="00C126EC" w:rsidRPr="00A224A8" w:rsidRDefault="00C126EC" w:rsidP="00C126EC">
            <w:pPr>
              <w:spacing w:after="0" w:line="240" w:lineRule="auto"/>
              <w:ind w:firstLine="0"/>
              <w:jc w:val="center"/>
              <w:rPr>
                <w:rFonts w:ascii="Garamond" w:eastAsia="Times New Roman" w:hAnsi="Garamond" w:cs="Arial"/>
                <w:b/>
                <w:sz w:val="16"/>
                <w:szCs w:val="16"/>
                <w:lang w:val="sq-AL"/>
              </w:rPr>
            </w:pPr>
            <w:r w:rsidRPr="00A224A8">
              <w:rPr>
                <w:rFonts w:ascii="Garamond" w:eastAsia="Times New Roman" w:hAnsi="Garamond" w:cs="Arial"/>
                <w:b/>
                <w:sz w:val="16"/>
                <w:szCs w:val="16"/>
                <w:lang w:val="sq-AL"/>
              </w:rPr>
              <w:t>Nr. i popullsisë</w:t>
            </w:r>
          </w:p>
        </w:tc>
        <w:tc>
          <w:tcPr>
            <w:tcW w:w="1923" w:type="pct"/>
            <w:tcBorders>
              <w:top w:val="single" w:sz="4" w:space="0" w:color="auto"/>
              <w:left w:val="nil"/>
              <w:bottom w:val="single" w:sz="4" w:space="0" w:color="auto"/>
              <w:right w:val="single" w:sz="4" w:space="0" w:color="auto"/>
            </w:tcBorders>
            <w:shd w:val="clear" w:color="auto" w:fill="auto"/>
            <w:noWrap/>
            <w:vAlign w:val="center"/>
            <w:hideMark/>
          </w:tcPr>
          <w:p w:rsidR="00C126EC" w:rsidRPr="00A224A8" w:rsidRDefault="00C126EC" w:rsidP="00C126EC">
            <w:pPr>
              <w:spacing w:after="0" w:line="240" w:lineRule="auto"/>
              <w:ind w:firstLine="0"/>
              <w:jc w:val="center"/>
              <w:rPr>
                <w:rFonts w:ascii="Garamond" w:eastAsia="Times New Roman" w:hAnsi="Garamond" w:cs="Arial"/>
                <w:b/>
                <w:sz w:val="16"/>
                <w:szCs w:val="16"/>
                <w:lang w:val="sq-AL"/>
              </w:rPr>
            </w:pPr>
            <w:r w:rsidRPr="00A224A8">
              <w:rPr>
                <w:rFonts w:ascii="Garamond" w:eastAsia="Times New Roman" w:hAnsi="Garamond" w:cs="Arial"/>
                <w:b/>
                <w:sz w:val="16"/>
                <w:szCs w:val="16"/>
                <w:lang w:val="sq-AL"/>
              </w:rPr>
              <w:t>% e transfertës së pakushtëzuar e lejueshme, për mbulimin e kostos së personelit administrativ</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center"/>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923"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Berat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63,114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deri në 10%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Ura-Vajgurore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11,815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deri në 40%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Poshnjë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10,220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Kutalli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13,203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Otilak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14,642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Lumas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7,060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Sinjë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5,404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Tërpan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2,604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Velabisht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11,892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Vertop</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7,271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Roshnik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3,938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Berat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Cukalat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4,384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Bulqizë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12,335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Fushë-Bulqizë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4,024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Trebisht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1,105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Ostren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2,986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Shupenzë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6,898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Gjoricë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5,350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Zerqan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5,125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Bulqizë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Martanesh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2,381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Delvinë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Delvinë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Delvinë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14,050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Delvinë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Vergo</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3,983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Delvinë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Finiq</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6,764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Delvinë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Mesopotam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6,470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Devoll</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Devoll</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Bilisht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10,080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Devoll</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Miras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10,414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Devoll</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Qënder-Bilisht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8,747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Devoll</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Hoçisht (Morave)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7,008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Devoll</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Progër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6,026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Peshkopi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18,990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Qënder Tomin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8,500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Melan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4,421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Kastriot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7,386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1,481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Maqellarë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13,704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Fushë Muhurr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3,481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Selishtë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1,958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Sllovë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3,127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Kala e Dodës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3,019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Zall Dardhë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1,265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Zall Reç</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1,168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Fushë-Çidhen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3,581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Arras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3,820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Dibër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Luzni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3,180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Durrës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209,131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deri në 10%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Shijak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13,132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Manëz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11,525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Sukth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27,160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Rashbull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29,386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Xhafzotaj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18,176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Gjepalaj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5,872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Katund i Ri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15,659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Maminas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7,102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Durrës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Ishëm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8,918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Elbasan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126,289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deri në 10%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Cërrik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14,912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Belsh</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14,274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Bradashesh</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9,724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Funarë</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3,094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Gostimë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12,726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Gracen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5,712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Grekan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5,068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Gjinar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4,899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Gjergjan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7,835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6,598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Fierzë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4,029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Klos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4,302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Labinot Mal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5,697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Labinot Fushë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6,579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Mollas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7,762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Paper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9,099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Rrasë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2,519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Shalëz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7,071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Shirgjan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10,250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Shushicë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11,034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Tregan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4,477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Elbasan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Zavalinë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1,972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Fier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87,020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deri në 10%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Patos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31,012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Roskovec</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8,696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Mbrostar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10,550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Libofshë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10,408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Dermenas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12,576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Topojë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7,599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Levan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17,624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Frakull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10,573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Portëz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11,399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 (Çlirim)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12,408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Ruzhdie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3,328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Zharrëz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8,427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Kurjan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5,342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Kuman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8,427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Strumë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9,216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Fier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Cakran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16,763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Gramsh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12,923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Pishaj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6,478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Kodovjat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3,384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Kukur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3,248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Skëndërbegas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2,291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Poroçan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1,964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Lënie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1,129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Tunjë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2,248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Sult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1,374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Gramsh</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Kushovë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1,145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Gjirokastër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33,379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Libohovë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3,343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 Libohovë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2,632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Odrie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1,478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Lunxhëri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5,645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Antigonë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1,563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Lazarat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3,445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Cepo</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4,571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Picar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1,959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Dropull i Poshtëm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9,487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Dropull i Sipërm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10,423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Pogon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3,102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Gjirokastër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Zagorie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1,138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Has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Has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Krumë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7,670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Has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Golaj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8,098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Has</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Fajzë</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4,189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Has</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Gjinaj</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1,354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Kavajë</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Kavajë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40,421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Rrogozhinë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11,790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Lekaj</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9,427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Luz i Vogël</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10,586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Helmes</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5,085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Kryevidh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9,205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Synej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11,388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Golem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12,616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Sinaballaj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1,924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Kavajë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Gosë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8,610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Ersekë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6,744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Leskovik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2,444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4,030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Mollas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3,365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Çlirim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789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Barmash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828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Piskal-Novoselë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711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Kolonjë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 Leskovik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870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Korçë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86,852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deri në 10%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Maliq</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7,711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Voskopojë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1,914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Lekas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687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Vithkuq</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2,557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Pustec</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5,165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17,148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Vreshtas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10,707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Libonik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13,776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Pirg</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9,974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Gore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4,143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Moglicë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1,010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Voskop</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6,024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Drenovë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10,710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Mollas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6,571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Korçë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 Bulgarec</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13,951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Krujë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Krujë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Krujë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16,357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Krujë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Fushë-Krujë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25,970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Krujë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Nikël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10,028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Krujë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Bubq</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8,415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Krujë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Kodër Thumanë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15,942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Krujë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Cudhi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3,136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Kuçovë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Kuçovë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Kuçovë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29,779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Kuçovë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Perondi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10,558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Kuçovë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Kozarë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8,012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Kukës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21,115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Malzi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3,825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Bicaj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6,264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Ujmisht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2,317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Tërthorë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3,347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Shtiqen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3,539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Zapod</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3,048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Shishtavec</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5,091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Topojan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2,516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Bushtricë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1,589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Surroj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1,549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Arren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763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Kolsh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1,591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Kalis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1,414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Kukës</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Grykë-Çaje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1,412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Kurbin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Kurbin</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Laç</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29,506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Kurbin</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Mamurras</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22,971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Kurbin</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Milot</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11,979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Kurbin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Fushë-Kuqe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8,788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Lezhë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29,328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Zejmen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9,297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Shënkoll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16,382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Shëngjin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11,909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Kolsh</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6,902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Balldren i Ri</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10,112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Kallmet</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7,062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Ungrej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Dajç</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7,060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Lezhë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Blinisht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5,440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Librazhd</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10,671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Prrenjas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8,882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Qukës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10,813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Stravaj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3,020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Hotolisht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7,135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Polis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5,202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11,284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Lunik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3,719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Orenjë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5,203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Stëblevë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1,057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Librazhd</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Rrajcë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10,399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Rrethi Lushnjë </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Lushnjë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53,888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10%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Divjakë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13,943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Ballagat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3,672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Hysgjokaj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3,531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Golem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7,784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Fier Shegan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9,480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Karbunarë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5,609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Allkaj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6,237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Krutje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10,262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Bubullimë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7,171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Kolonjë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8,469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Gradishtë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10,732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Rremas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6,654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Grabian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6,445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Tërbuf</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15,769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Lushnjë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Dushk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11,663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Malësi e Madhe</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Malësi e Madhe</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Koplik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10,708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Malësi e Madhe</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5,967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Malësi e Madhe</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Kelmend</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6,255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Malësi e Madhe</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Kastrat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11,959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Malësi e Madhe</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Shkrelë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5,936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Malësi e Madhe</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Gruemirë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13,146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Ballsh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12,514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8,956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Hekal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4,870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Aranitas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3,656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Fratar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5,019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Kute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3,347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Kapaj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1,764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Ngracan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804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Mallakastër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Greshicë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2,062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Burrel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16,846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Klos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10,027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Komsi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5,226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Ulëz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1,907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3,148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Rukaj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3,414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Derjan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1,430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Macukull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1,820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Lis</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4,651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Suç</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3,436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Gurë</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3,989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Mat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Xibër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3,299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Rrethi Mirditë </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Mirditë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Rrëshen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14,209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Mirditë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Rubik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7,989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Mirditë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Kaçinar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2,124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Mirditë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Orosh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3,216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Mirditë</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Fan</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4,726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Mirditë</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Kthellë</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3,070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Mirditë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Selitë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2,047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Peqin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Peqin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Peqin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9,903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Peqin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Gjocaj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7,287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Peqin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Karinë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1,886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Peqin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Pajovë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8,908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Peqin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Përparim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5,556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Peqin</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Shezë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5,455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Përmet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10,029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Këlcyrë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5,062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Çarshovë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3,021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 Piskovë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3,089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Sukë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2,678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Ballaban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2,151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Deshnicë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2,561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Frashër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923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Përmet</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Petran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3,133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Pogradec</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38,770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Buçimas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17,697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Hudenisht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7,853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Proptisht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6,480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Velçan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3,628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Trebinjë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3,206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Dardhas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3,549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Pogradec</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Çerravë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9,842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Rrethi Pukë </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Pukë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6,833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Fushë-Arrëz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4,006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Qerret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1,876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Qelëz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1,466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Gjegjan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4,268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Fierzë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2,090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Iballë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1,935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Blerim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1,512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Qafë-Mali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2,040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Pukë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Rrapë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2,277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Rrethi Sarandë </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Sarandë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41,633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30%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Konispol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3,081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Lukovë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9,746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Dhivër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6,465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Livadhja</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10,419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Xarrë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7,599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Markat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3,042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Ksamil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9,222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Sarandë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Aliko</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8,894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Çorovodë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6,304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Poliçan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8,391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4,094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Potom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1,150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Leshnjë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723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Cepan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1,102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Vendreshe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1,597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Bogovë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1,662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Zhepë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1,028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Skrapar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Gjerbes</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1,307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Shkodër</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Shkodër</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112,435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10%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Vau i Dejës</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12,675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Postribë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11,610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Pult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3,169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Shosh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1,561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Shalë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4,014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Shllak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1,889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Gur i Zi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11,553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Vig-Mnelë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2,456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Hajmel</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6,010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Bushat </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23,713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Bërdicë</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9,420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Velipojë</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9,452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Dajç (Bregbune)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8,871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Ana e Malit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5,913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Rrethinat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23,387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Shkodër</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Temal</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2,416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Rrethi Tepelenë </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Tepelenë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7,958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Memaliaj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6,756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5,878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Fshat Memaliaj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2,694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Krahëz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4,162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Qesarat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2,446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Luftinjë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3,784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1,471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Kurvelesh</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1,428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Tepelenë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Lopez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1,092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Rrethi Tiranë </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Tiranë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647,641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10%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Vorë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19,548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Kamëz</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85,264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10%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Petrelë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6,533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Bërzhitë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5,823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Baldushk</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5,350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Zall Bastar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5,586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Shëngjergj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2,780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Dajt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14,073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Vaqarr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9,716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Pezë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5,758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Ndroq</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9,210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Prezë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6,876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Zall Herr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11,154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Paskuqan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40,921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Bërxullë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10,045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Kashar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23,920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Farkë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12,647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60%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Tiranë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Krrabë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3,106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Bajram Curri</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8,233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Fshat Tropoje</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5,450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Bytyç</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2,115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Lekbibaj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1,958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Fierzë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2,490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Margegaj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3,021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Bujan</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2,868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Tropojë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Llugaj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2,155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80%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Rrethi 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color w:val="FF0000"/>
                <w:sz w:val="16"/>
                <w:szCs w:val="16"/>
                <w:lang w:val="sq-AL"/>
              </w:rPr>
            </w:pPr>
            <w:r w:rsidRPr="00A224A8">
              <w:rPr>
                <w:rFonts w:ascii="Garamond" w:eastAsia="Times New Roman" w:hAnsi="Garamond" w:cs="Arial"/>
                <w:color w:val="FF0000"/>
                <w:sz w:val="16"/>
                <w:szCs w:val="16"/>
                <w:lang w:val="sq-AL"/>
              </w:rPr>
              <w:t>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Vlorë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137,862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10%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Orikum</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11,798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Selenicë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6,838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Himarë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13,282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40%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Qendër</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18,678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Novoselë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16,952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50%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Brataj</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4,937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Hore Vranisht</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3,976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Shushicë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9,567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Vllahinë</w:t>
            </w:r>
          </w:p>
        </w:tc>
        <w:tc>
          <w:tcPr>
            <w:tcW w:w="50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nil"/>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7,243 </w:t>
            </w:r>
          </w:p>
        </w:tc>
        <w:tc>
          <w:tcPr>
            <w:tcW w:w="1923" w:type="pct"/>
            <w:tcBorders>
              <w:top w:val="nil"/>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Kote</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6,707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Sevastar</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3,209 </w:t>
            </w:r>
          </w:p>
        </w:tc>
        <w:tc>
          <w:tcPr>
            <w:tcW w:w="1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r w:rsidR="00C126EC" w:rsidRPr="00A224A8" w:rsidTr="00030891">
        <w:trPr>
          <w:trHeight w:val="162"/>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Vlorë</w:t>
            </w:r>
          </w:p>
        </w:tc>
        <w:tc>
          <w:tcPr>
            <w:tcW w:w="957"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Armen</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K</w:t>
            </w:r>
          </w:p>
        </w:tc>
        <w:tc>
          <w:tcPr>
            <w:tcW w:w="864" w:type="pct"/>
            <w:tcBorders>
              <w:top w:val="single" w:sz="4" w:space="0" w:color="auto"/>
              <w:left w:val="nil"/>
              <w:bottom w:val="single" w:sz="4" w:space="0" w:color="auto"/>
              <w:right w:val="single" w:sz="4" w:space="0" w:color="auto"/>
            </w:tcBorders>
            <w:shd w:val="clear" w:color="auto" w:fill="auto"/>
            <w:noWrap/>
            <w:vAlign w:val="bottom"/>
            <w:hideMark/>
          </w:tcPr>
          <w:p w:rsidR="00C126EC" w:rsidRPr="00A224A8" w:rsidRDefault="00C126EC" w:rsidP="00C126EC">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                          6,776 </w:t>
            </w:r>
          </w:p>
        </w:tc>
        <w:tc>
          <w:tcPr>
            <w:tcW w:w="1923" w:type="pct"/>
            <w:tcBorders>
              <w:top w:val="single" w:sz="4" w:space="0" w:color="auto"/>
              <w:left w:val="nil"/>
              <w:bottom w:val="single" w:sz="4" w:space="0" w:color="auto"/>
              <w:right w:val="single" w:sz="4" w:space="0" w:color="auto"/>
            </w:tcBorders>
            <w:shd w:val="clear" w:color="000000" w:fill="FFFFFF"/>
            <w:noWrap/>
            <w:vAlign w:val="bottom"/>
            <w:hideMark/>
          </w:tcPr>
          <w:p w:rsidR="00C126EC" w:rsidRPr="00A224A8" w:rsidRDefault="00C126EC" w:rsidP="00C126EC">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deri në 70%</w:t>
            </w:r>
          </w:p>
        </w:tc>
      </w:tr>
    </w:tbl>
    <w:p w:rsidR="004D6564" w:rsidRPr="00A224A8" w:rsidRDefault="004D6564" w:rsidP="002444A8">
      <w:pPr>
        <w:pStyle w:val="Paragrafi"/>
        <w:rPr>
          <w:rFonts w:eastAsia="Times New Roman" w:cs="Calibri"/>
          <w:lang w:val="sq-AL"/>
        </w:rPr>
      </w:pPr>
    </w:p>
    <w:p w:rsidR="004D6564" w:rsidRPr="00A224A8" w:rsidRDefault="004D6564" w:rsidP="002444A8">
      <w:pPr>
        <w:pStyle w:val="Paragrafi"/>
        <w:rPr>
          <w:rFonts w:eastAsia="Times New Roman" w:cs="Calibri"/>
          <w:lang w:val="sq-AL"/>
        </w:rPr>
      </w:pPr>
    </w:p>
    <w:p w:rsidR="004D6564" w:rsidRDefault="004D6564" w:rsidP="002444A8">
      <w:pPr>
        <w:pStyle w:val="Paragrafi"/>
        <w:rPr>
          <w:rFonts w:eastAsia="Times New Roman" w:cs="Calibri"/>
          <w:lang w:val="sq-AL"/>
        </w:rPr>
      </w:pPr>
    </w:p>
    <w:p w:rsidR="00030891" w:rsidRDefault="00030891" w:rsidP="002444A8">
      <w:pPr>
        <w:pStyle w:val="Paragrafi"/>
        <w:rPr>
          <w:rFonts w:eastAsia="Times New Roman" w:cs="Calibri"/>
          <w:lang w:val="sq-AL"/>
        </w:rPr>
      </w:pPr>
    </w:p>
    <w:p w:rsidR="00030891" w:rsidRDefault="00030891" w:rsidP="002444A8">
      <w:pPr>
        <w:pStyle w:val="Paragrafi"/>
        <w:rPr>
          <w:rFonts w:eastAsia="Times New Roman" w:cs="Calibri"/>
          <w:lang w:val="sq-AL"/>
        </w:rPr>
      </w:pPr>
    </w:p>
    <w:p w:rsidR="00030891" w:rsidRPr="00A224A8" w:rsidRDefault="00030891" w:rsidP="002444A8">
      <w:pPr>
        <w:pStyle w:val="Paragrafi"/>
        <w:rPr>
          <w:rFonts w:eastAsia="Times New Roman" w:cs="Calibri"/>
          <w:lang w:val="sq-AL"/>
        </w:rPr>
      </w:pPr>
    </w:p>
    <w:tbl>
      <w:tblPr>
        <w:tblW w:w="5331" w:type="pct"/>
        <w:jc w:val="center"/>
        <w:tblLook w:val="0000" w:firstRow="0" w:lastRow="0" w:firstColumn="0" w:lastColumn="0" w:noHBand="0" w:noVBand="0"/>
      </w:tblPr>
      <w:tblGrid>
        <w:gridCol w:w="646"/>
        <w:gridCol w:w="831"/>
        <w:gridCol w:w="901"/>
        <w:gridCol w:w="851"/>
        <w:gridCol w:w="735"/>
        <w:gridCol w:w="828"/>
        <w:gridCol w:w="782"/>
        <w:gridCol w:w="246"/>
        <w:gridCol w:w="517"/>
        <w:gridCol w:w="246"/>
        <w:gridCol w:w="710"/>
        <w:gridCol w:w="656"/>
        <w:gridCol w:w="644"/>
        <w:gridCol w:w="635"/>
        <w:gridCol w:w="644"/>
        <w:gridCol w:w="635"/>
      </w:tblGrid>
      <w:tr w:rsidR="00BF112B" w:rsidRPr="00A224A8" w:rsidTr="000B163C">
        <w:trPr>
          <w:trHeight w:val="255"/>
          <w:jc w:val="center"/>
        </w:trPr>
        <w:tc>
          <w:tcPr>
            <w:tcW w:w="704" w:type="pct"/>
            <w:gridSpan w:val="2"/>
            <w:tcBorders>
              <w:top w:val="nil"/>
              <w:left w:val="nil"/>
              <w:bottom w:val="nil"/>
              <w:right w:val="nil"/>
            </w:tcBorders>
            <w:shd w:val="clear" w:color="auto" w:fill="auto"/>
            <w:noWrap/>
            <w:vAlign w:val="bottom"/>
          </w:tcPr>
          <w:p w:rsidR="00BF112B" w:rsidRPr="009112A3" w:rsidRDefault="0092617C" w:rsidP="00BF112B">
            <w:pPr>
              <w:spacing w:after="0" w:line="240" w:lineRule="auto"/>
              <w:ind w:firstLine="0"/>
              <w:jc w:val="center"/>
              <w:rPr>
                <w:rFonts w:ascii="Garamond" w:eastAsia="Times New Roman" w:hAnsi="Garamond" w:cs="Arial"/>
                <w:sz w:val="16"/>
                <w:szCs w:val="16"/>
                <w:lang w:val="sq-AL"/>
              </w:rPr>
            </w:pPr>
            <w:r w:rsidRPr="009112A3">
              <w:rPr>
                <w:rFonts w:ascii="Garamond" w:eastAsia="Times New Roman" w:hAnsi="Garamond" w:cs="Arial"/>
                <w:sz w:val="16"/>
                <w:szCs w:val="16"/>
                <w:lang w:val="sq-AL"/>
              </w:rPr>
              <w:t>SHTOJCA NR.</w:t>
            </w:r>
            <w:r w:rsidR="008D35F3" w:rsidRPr="009112A3">
              <w:rPr>
                <w:rFonts w:ascii="Garamond" w:eastAsia="Times New Roman" w:hAnsi="Garamond" w:cs="Arial"/>
                <w:sz w:val="16"/>
                <w:szCs w:val="16"/>
                <w:lang w:val="sq-AL"/>
              </w:rPr>
              <w:t xml:space="preserve"> </w:t>
            </w:r>
            <w:r w:rsidRPr="009112A3">
              <w:rPr>
                <w:rFonts w:ascii="Garamond" w:eastAsia="Times New Roman" w:hAnsi="Garamond" w:cs="Arial"/>
                <w:sz w:val="16"/>
                <w:szCs w:val="16"/>
                <w:lang w:val="sq-AL"/>
              </w:rPr>
              <w:t>6</w:t>
            </w:r>
          </w:p>
        </w:tc>
        <w:tc>
          <w:tcPr>
            <w:tcW w:w="429" w:type="pct"/>
            <w:tcBorders>
              <w:top w:val="nil"/>
              <w:left w:val="nil"/>
              <w:bottom w:val="nil"/>
              <w:right w:val="nil"/>
            </w:tcBorders>
            <w:shd w:val="clear" w:color="auto" w:fill="auto"/>
            <w:noWrap/>
            <w:vAlign w:val="bottom"/>
          </w:tcPr>
          <w:p w:rsidR="00BF112B" w:rsidRPr="009112A3" w:rsidRDefault="00BF112B" w:rsidP="00BF112B">
            <w:pPr>
              <w:spacing w:after="0" w:line="240" w:lineRule="auto"/>
              <w:ind w:firstLine="0"/>
              <w:jc w:val="center"/>
              <w:rPr>
                <w:rFonts w:ascii="Garamond" w:eastAsia="Times New Roman" w:hAnsi="Garamond" w:cs="Arial"/>
                <w:sz w:val="16"/>
                <w:szCs w:val="16"/>
                <w:lang w:val="sq-AL"/>
              </w:rPr>
            </w:pPr>
          </w:p>
        </w:tc>
        <w:tc>
          <w:tcPr>
            <w:tcW w:w="405"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50"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94"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489" w:type="pct"/>
            <w:gridSpan w:val="2"/>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63" w:type="pct"/>
            <w:gridSpan w:val="2"/>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37"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1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0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0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0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c>
          <w:tcPr>
            <w:tcW w:w="30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6"/>
                <w:szCs w:val="16"/>
                <w:lang w:val="sq-AL"/>
              </w:rPr>
            </w:pPr>
          </w:p>
        </w:tc>
      </w:tr>
      <w:tr w:rsidR="00BF112B" w:rsidRPr="00A224A8" w:rsidTr="000B163C">
        <w:trPr>
          <w:trHeight w:val="255"/>
          <w:jc w:val="center"/>
        </w:trPr>
        <w:tc>
          <w:tcPr>
            <w:tcW w:w="3472" w:type="pct"/>
            <w:gridSpan w:val="11"/>
            <w:tcBorders>
              <w:top w:val="nil"/>
              <w:left w:val="nil"/>
              <w:bottom w:val="nil"/>
              <w:right w:val="nil"/>
            </w:tcBorders>
            <w:shd w:val="clear" w:color="auto" w:fill="auto"/>
            <w:noWrap/>
            <w:vAlign w:val="bottom"/>
          </w:tcPr>
          <w:p w:rsidR="00BF112B" w:rsidRPr="00B12439" w:rsidRDefault="008D35F3" w:rsidP="008D35F3">
            <w:pPr>
              <w:spacing w:after="0" w:line="240" w:lineRule="auto"/>
              <w:ind w:firstLine="0"/>
              <w:jc w:val="center"/>
              <w:rPr>
                <w:rFonts w:ascii="Garamond" w:eastAsia="Times New Roman" w:hAnsi="Garamond" w:cs="Arial"/>
                <w:sz w:val="16"/>
                <w:szCs w:val="16"/>
                <w:lang w:val="sq-AL"/>
              </w:rPr>
            </w:pPr>
            <w:r w:rsidRPr="00B12439">
              <w:rPr>
                <w:rFonts w:ascii="Garamond" w:eastAsia="Times New Roman" w:hAnsi="Garamond" w:cs="Arial"/>
                <w:sz w:val="16"/>
                <w:szCs w:val="16"/>
                <w:lang w:val="sq-AL"/>
              </w:rPr>
              <w:t>Njësia</w:t>
            </w:r>
            <w:r w:rsidR="00BF112B" w:rsidRPr="00B12439">
              <w:rPr>
                <w:rFonts w:ascii="Garamond" w:eastAsia="Times New Roman" w:hAnsi="Garamond" w:cs="Arial"/>
                <w:sz w:val="16"/>
                <w:szCs w:val="16"/>
                <w:lang w:val="sq-AL"/>
              </w:rPr>
              <w:t xml:space="preserve"> e Qeverisjes s</w:t>
            </w:r>
            <w:r w:rsidRPr="00B12439">
              <w:rPr>
                <w:rFonts w:ascii="Garamond" w:eastAsia="Times New Roman" w:hAnsi="Garamond" w:cs="Arial"/>
                <w:sz w:val="16"/>
                <w:szCs w:val="16"/>
                <w:lang w:val="sq-AL"/>
              </w:rPr>
              <w:t>ë</w:t>
            </w:r>
            <w:r w:rsidR="00BF112B" w:rsidRPr="00B12439">
              <w:rPr>
                <w:rFonts w:ascii="Garamond" w:eastAsia="Times New Roman" w:hAnsi="Garamond" w:cs="Arial"/>
                <w:sz w:val="16"/>
                <w:szCs w:val="16"/>
                <w:lang w:val="sq-AL"/>
              </w:rPr>
              <w:t xml:space="preserve"> P</w:t>
            </w:r>
            <w:r w:rsidRPr="00B12439">
              <w:rPr>
                <w:rFonts w:ascii="Garamond" w:eastAsia="Times New Roman" w:hAnsi="Garamond" w:cs="Arial"/>
                <w:sz w:val="16"/>
                <w:szCs w:val="16"/>
                <w:lang w:val="sq-AL"/>
              </w:rPr>
              <w:t>ë</w:t>
            </w:r>
            <w:r w:rsidR="00BF112B" w:rsidRPr="00B12439">
              <w:rPr>
                <w:rFonts w:ascii="Garamond" w:eastAsia="Times New Roman" w:hAnsi="Garamond" w:cs="Arial"/>
                <w:sz w:val="16"/>
                <w:szCs w:val="16"/>
                <w:lang w:val="sq-AL"/>
              </w:rPr>
              <w:t>rgjithshme__________________________________________________________</w:t>
            </w:r>
          </w:p>
        </w:tc>
        <w:tc>
          <w:tcPr>
            <w:tcW w:w="312" w:type="pct"/>
            <w:tcBorders>
              <w:top w:val="nil"/>
              <w:left w:val="nil"/>
              <w:bottom w:val="nil"/>
              <w:right w:val="nil"/>
            </w:tcBorders>
            <w:shd w:val="clear" w:color="auto" w:fill="auto"/>
            <w:noWrap/>
            <w:vAlign w:val="bottom"/>
          </w:tcPr>
          <w:p w:rsidR="00BF112B" w:rsidRPr="00B12439" w:rsidRDefault="00BF112B" w:rsidP="00BF112B">
            <w:pPr>
              <w:spacing w:after="0" w:line="240" w:lineRule="auto"/>
              <w:ind w:firstLine="0"/>
              <w:jc w:val="center"/>
              <w:rPr>
                <w:rFonts w:ascii="Garamond" w:eastAsia="Times New Roman" w:hAnsi="Garamond" w:cs="Arial"/>
                <w:sz w:val="16"/>
                <w:szCs w:val="16"/>
                <w:lang w:val="sq-AL"/>
              </w:rPr>
            </w:pPr>
          </w:p>
        </w:tc>
        <w:tc>
          <w:tcPr>
            <w:tcW w:w="306" w:type="pct"/>
            <w:tcBorders>
              <w:top w:val="nil"/>
              <w:left w:val="nil"/>
              <w:bottom w:val="nil"/>
              <w:right w:val="nil"/>
            </w:tcBorders>
            <w:shd w:val="clear" w:color="auto" w:fill="auto"/>
            <w:noWrap/>
            <w:vAlign w:val="bottom"/>
          </w:tcPr>
          <w:p w:rsidR="00BF112B" w:rsidRPr="00B12439" w:rsidRDefault="00BF112B" w:rsidP="00BF112B">
            <w:pPr>
              <w:spacing w:after="0" w:line="240" w:lineRule="auto"/>
              <w:ind w:firstLine="0"/>
              <w:jc w:val="center"/>
              <w:rPr>
                <w:rFonts w:ascii="Garamond" w:eastAsia="Times New Roman" w:hAnsi="Garamond" w:cs="Arial"/>
                <w:sz w:val="16"/>
                <w:szCs w:val="16"/>
                <w:lang w:val="sq-AL"/>
              </w:rPr>
            </w:pPr>
          </w:p>
        </w:tc>
        <w:tc>
          <w:tcPr>
            <w:tcW w:w="302" w:type="pct"/>
            <w:tcBorders>
              <w:top w:val="nil"/>
              <w:left w:val="nil"/>
              <w:bottom w:val="nil"/>
              <w:right w:val="nil"/>
            </w:tcBorders>
            <w:shd w:val="clear" w:color="auto" w:fill="auto"/>
            <w:noWrap/>
            <w:vAlign w:val="bottom"/>
          </w:tcPr>
          <w:p w:rsidR="00BF112B" w:rsidRPr="00B12439" w:rsidRDefault="00BF112B" w:rsidP="00BF112B">
            <w:pPr>
              <w:spacing w:after="0" w:line="240" w:lineRule="auto"/>
              <w:ind w:firstLine="0"/>
              <w:jc w:val="center"/>
              <w:rPr>
                <w:rFonts w:ascii="Garamond" w:eastAsia="Times New Roman" w:hAnsi="Garamond" w:cs="Arial"/>
                <w:sz w:val="16"/>
                <w:szCs w:val="16"/>
                <w:lang w:val="sq-AL"/>
              </w:rPr>
            </w:pPr>
          </w:p>
        </w:tc>
        <w:tc>
          <w:tcPr>
            <w:tcW w:w="306" w:type="pct"/>
            <w:tcBorders>
              <w:top w:val="nil"/>
              <w:left w:val="nil"/>
              <w:bottom w:val="nil"/>
              <w:right w:val="nil"/>
            </w:tcBorders>
            <w:shd w:val="clear" w:color="auto" w:fill="auto"/>
            <w:noWrap/>
            <w:vAlign w:val="bottom"/>
          </w:tcPr>
          <w:p w:rsidR="00BF112B" w:rsidRPr="00B12439" w:rsidRDefault="00BF112B" w:rsidP="00BF112B">
            <w:pPr>
              <w:spacing w:after="0" w:line="240" w:lineRule="auto"/>
              <w:ind w:firstLine="0"/>
              <w:jc w:val="center"/>
              <w:rPr>
                <w:rFonts w:ascii="Garamond" w:eastAsia="Times New Roman" w:hAnsi="Garamond" w:cs="Arial"/>
                <w:sz w:val="16"/>
                <w:szCs w:val="16"/>
                <w:lang w:val="sq-AL"/>
              </w:rPr>
            </w:pPr>
          </w:p>
        </w:tc>
        <w:tc>
          <w:tcPr>
            <w:tcW w:w="302" w:type="pct"/>
            <w:tcBorders>
              <w:top w:val="nil"/>
              <w:left w:val="nil"/>
              <w:bottom w:val="nil"/>
              <w:right w:val="nil"/>
            </w:tcBorders>
            <w:shd w:val="clear" w:color="auto" w:fill="auto"/>
            <w:noWrap/>
            <w:vAlign w:val="bottom"/>
          </w:tcPr>
          <w:p w:rsidR="00BF112B" w:rsidRPr="00B12439" w:rsidRDefault="00BF112B" w:rsidP="00BF112B">
            <w:pPr>
              <w:spacing w:after="0" w:line="240" w:lineRule="auto"/>
              <w:ind w:firstLine="0"/>
              <w:jc w:val="center"/>
              <w:rPr>
                <w:rFonts w:ascii="Garamond" w:eastAsia="Times New Roman" w:hAnsi="Garamond" w:cs="Arial"/>
                <w:sz w:val="16"/>
                <w:szCs w:val="16"/>
                <w:lang w:val="sq-AL"/>
              </w:rPr>
            </w:pPr>
          </w:p>
        </w:tc>
      </w:tr>
      <w:tr w:rsidR="00BF112B" w:rsidRPr="00A224A8" w:rsidTr="000B163C">
        <w:trPr>
          <w:trHeight w:val="255"/>
          <w:jc w:val="center"/>
        </w:trPr>
        <w:tc>
          <w:tcPr>
            <w:tcW w:w="5000" w:type="pct"/>
            <w:gridSpan w:val="16"/>
            <w:tcBorders>
              <w:top w:val="nil"/>
              <w:left w:val="nil"/>
              <w:bottom w:val="nil"/>
              <w:right w:val="nil"/>
            </w:tcBorders>
            <w:shd w:val="clear" w:color="auto" w:fill="auto"/>
            <w:noWrap/>
            <w:vAlign w:val="bottom"/>
          </w:tcPr>
          <w:p w:rsidR="0092617C" w:rsidRPr="00B12439" w:rsidRDefault="0092617C" w:rsidP="00BF112B">
            <w:pPr>
              <w:spacing w:after="0" w:line="240" w:lineRule="auto"/>
              <w:ind w:firstLine="0"/>
              <w:jc w:val="center"/>
              <w:rPr>
                <w:rFonts w:ascii="Garamond" w:eastAsia="Times New Roman" w:hAnsi="Garamond" w:cs="Arial"/>
                <w:sz w:val="16"/>
                <w:szCs w:val="16"/>
                <w:lang w:val="sq-AL"/>
              </w:rPr>
            </w:pPr>
          </w:p>
          <w:p w:rsidR="00BF112B" w:rsidRPr="00B12439" w:rsidRDefault="00BF112B" w:rsidP="00BF112B">
            <w:pPr>
              <w:spacing w:after="0" w:line="240" w:lineRule="auto"/>
              <w:ind w:firstLine="0"/>
              <w:jc w:val="center"/>
              <w:rPr>
                <w:rFonts w:ascii="Garamond" w:eastAsia="Times New Roman" w:hAnsi="Garamond" w:cs="Arial"/>
                <w:sz w:val="16"/>
                <w:szCs w:val="16"/>
                <w:lang w:val="sq-AL"/>
              </w:rPr>
            </w:pPr>
            <w:r w:rsidRPr="00B12439">
              <w:rPr>
                <w:rFonts w:ascii="Garamond" w:eastAsia="Times New Roman" w:hAnsi="Garamond" w:cs="Arial"/>
                <w:sz w:val="16"/>
                <w:szCs w:val="16"/>
                <w:lang w:val="sq-AL"/>
              </w:rPr>
              <w:t xml:space="preserve">RAPORTIMI I FINANCIMEVE </w:t>
            </w:r>
            <w:r w:rsidR="008D35F3" w:rsidRPr="00B12439">
              <w:rPr>
                <w:rFonts w:ascii="Garamond" w:eastAsia="Times New Roman" w:hAnsi="Garamond" w:cs="Arial"/>
                <w:sz w:val="16"/>
                <w:szCs w:val="16"/>
                <w:lang w:val="sq-AL"/>
              </w:rPr>
              <w:t>T</w:t>
            </w:r>
            <w:r w:rsidR="0003791C" w:rsidRPr="00B12439">
              <w:rPr>
                <w:rFonts w:ascii="Garamond" w:eastAsia="Times New Roman" w:hAnsi="Garamond" w:cs="Arial"/>
                <w:sz w:val="16"/>
                <w:szCs w:val="16"/>
                <w:lang w:val="sq-AL"/>
              </w:rPr>
              <w:t>Ë</w:t>
            </w:r>
            <w:r w:rsidR="008D35F3" w:rsidRPr="00B12439">
              <w:rPr>
                <w:rFonts w:ascii="Garamond" w:eastAsia="Times New Roman" w:hAnsi="Garamond" w:cs="Arial"/>
                <w:sz w:val="16"/>
                <w:szCs w:val="16"/>
                <w:lang w:val="sq-AL"/>
              </w:rPr>
              <w:t xml:space="preserve"> HUAJA PËR VITIN 2012 SIPAS V</w:t>
            </w:r>
            <w:r w:rsidRPr="00B12439">
              <w:rPr>
                <w:rFonts w:ascii="Garamond" w:eastAsia="Times New Roman" w:hAnsi="Garamond" w:cs="Arial"/>
                <w:sz w:val="16"/>
                <w:szCs w:val="16"/>
                <w:lang w:val="sq-AL"/>
              </w:rPr>
              <w:t>KM NR. 775</w:t>
            </w:r>
            <w:r w:rsidR="008D35F3" w:rsidRPr="00B12439">
              <w:rPr>
                <w:rFonts w:ascii="Garamond" w:eastAsia="Times New Roman" w:hAnsi="Garamond" w:cs="Arial"/>
                <w:sz w:val="16"/>
                <w:szCs w:val="16"/>
                <w:lang w:val="sq-AL"/>
              </w:rPr>
              <w:t>,</w:t>
            </w:r>
            <w:r w:rsidRPr="00B12439">
              <w:rPr>
                <w:rFonts w:ascii="Garamond" w:eastAsia="Times New Roman" w:hAnsi="Garamond" w:cs="Arial"/>
                <w:sz w:val="16"/>
                <w:szCs w:val="16"/>
                <w:lang w:val="sq-AL"/>
              </w:rPr>
              <w:t xml:space="preserve"> DAT</w:t>
            </w:r>
            <w:r w:rsidR="008D35F3" w:rsidRPr="00B12439">
              <w:rPr>
                <w:rFonts w:ascii="Garamond" w:eastAsia="Times New Roman" w:hAnsi="Garamond" w:cs="Arial"/>
                <w:sz w:val="16"/>
                <w:szCs w:val="16"/>
                <w:lang w:val="sq-AL"/>
              </w:rPr>
              <w:t>Ë 24.</w:t>
            </w:r>
            <w:r w:rsidRPr="00B12439">
              <w:rPr>
                <w:rFonts w:ascii="Garamond" w:eastAsia="Times New Roman" w:hAnsi="Garamond" w:cs="Arial"/>
                <w:sz w:val="16"/>
                <w:szCs w:val="16"/>
                <w:lang w:val="sq-AL"/>
              </w:rPr>
              <w:t>9.2010</w:t>
            </w:r>
          </w:p>
          <w:p w:rsidR="00BF112B" w:rsidRPr="00B12439" w:rsidRDefault="00BF112B" w:rsidP="0003791C">
            <w:pPr>
              <w:spacing w:after="0" w:line="240" w:lineRule="auto"/>
              <w:ind w:firstLine="0"/>
              <w:jc w:val="center"/>
              <w:rPr>
                <w:rFonts w:ascii="Garamond" w:eastAsia="Times New Roman" w:hAnsi="Garamond" w:cs="Arial"/>
                <w:sz w:val="16"/>
                <w:szCs w:val="16"/>
                <w:lang w:val="sq-AL"/>
              </w:rPr>
            </w:pPr>
            <w:r w:rsidRPr="00B12439">
              <w:rPr>
                <w:rFonts w:ascii="Garamond" w:eastAsia="Times New Roman" w:hAnsi="Garamond" w:cs="Arial"/>
                <w:sz w:val="16"/>
                <w:szCs w:val="16"/>
                <w:lang w:val="sq-AL"/>
              </w:rPr>
              <w:t xml:space="preserve">DHE </w:t>
            </w:r>
            <w:r w:rsidR="008D35F3" w:rsidRPr="00B12439">
              <w:rPr>
                <w:rFonts w:ascii="Garamond" w:eastAsia="Times New Roman" w:hAnsi="Garamond" w:cs="Arial"/>
                <w:sz w:val="16"/>
                <w:szCs w:val="16"/>
                <w:lang w:val="sq-AL"/>
              </w:rPr>
              <w:t>UDHËZIMIT</w:t>
            </w:r>
            <w:r w:rsidRPr="00B12439">
              <w:rPr>
                <w:rFonts w:ascii="Garamond" w:eastAsia="Times New Roman" w:hAnsi="Garamond" w:cs="Arial"/>
                <w:sz w:val="16"/>
                <w:szCs w:val="16"/>
                <w:lang w:val="sq-AL"/>
              </w:rPr>
              <w:t xml:space="preserve"> T</w:t>
            </w:r>
            <w:r w:rsidR="0003791C" w:rsidRPr="00B12439">
              <w:rPr>
                <w:rFonts w:ascii="Garamond" w:eastAsia="Times New Roman" w:hAnsi="Garamond" w:cs="Arial"/>
                <w:sz w:val="16"/>
                <w:szCs w:val="16"/>
                <w:lang w:val="sq-AL"/>
              </w:rPr>
              <w:t>Ë</w:t>
            </w:r>
            <w:r w:rsidRPr="00B12439">
              <w:rPr>
                <w:rFonts w:ascii="Garamond" w:eastAsia="Times New Roman" w:hAnsi="Garamond" w:cs="Arial"/>
                <w:sz w:val="16"/>
                <w:szCs w:val="16"/>
                <w:lang w:val="sq-AL"/>
              </w:rPr>
              <w:t xml:space="preserve"> </w:t>
            </w:r>
            <w:r w:rsidR="008D35F3" w:rsidRPr="00B12439">
              <w:rPr>
                <w:rFonts w:ascii="Garamond" w:eastAsia="Times New Roman" w:hAnsi="Garamond" w:cs="Arial"/>
                <w:sz w:val="16"/>
                <w:szCs w:val="16"/>
                <w:lang w:val="sq-AL"/>
              </w:rPr>
              <w:t>MINISTRISË</w:t>
            </w:r>
            <w:r w:rsidRPr="00B12439">
              <w:rPr>
                <w:rFonts w:ascii="Garamond" w:eastAsia="Times New Roman" w:hAnsi="Garamond" w:cs="Arial"/>
                <w:sz w:val="16"/>
                <w:szCs w:val="16"/>
                <w:lang w:val="sq-AL"/>
              </w:rPr>
              <w:t xml:space="preserve"> FINANCAVE</w:t>
            </w:r>
          </w:p>
        </w:tc>
      </w:tr>
      <w:tr w:rsidR="00BF112B" w:rsidRPr="00A224A8" w:rsidTr="000B163C">
        <w:trPr>
          <w:trHeight w:val="270"/>
          <w:jc w:val="center"/>
        </w:trPr>
        <w:tc>
          <w:tcPr>
            <w:tcW w:w="308"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9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429"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405"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50"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94"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7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63" w:type="pct"/>
            <w:gridSpan w:val="2"/>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454" w:type="pct"/>
            <w:gridSpan w:val="2"/>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1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0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0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0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c>
          <w:tcPr>
            <w:tcW w:w="30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Arial" w:eastAsia="Times New Roman" w:hAnsi="Arial" w:cs="Arial"/>
                <w:sz w:val="20"/>
                <w:szCs w:val="20"/>
                <w:lang w:val="sq-AL"/>
              </w:rPr>
            </w:pPr>
          </w:p>
        </w:tc>
      </w:tr>
      <w:tr w:rsidR="00BF112B" w:rsidRPr="00A224A8" w:rsidTr="00560C95">
        <w:trPr>
          <w:trHeight w:val="60"/>
          <w:jc w:val="center"/>
        </w:trPr>
        <w:tc>
          <w:tcPr>
            <w:tcW w:w="308" w:type="pct"/>
            <w:vMerge w:val="restart"/>
            <w:tcBorders>
              <w:top w:val="single" w:sz="8" w:space="0" w:color="auto"/>
              <w:left w:val="single" w:sz="8" w:space="0" w:color="auto"/>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Kredi</w:t>
            </w:r>
          </w:p>
          <w:p w:rsidR="00BF112B" w:rsidRPr="00A224A8" w:rsidRDefault="0069495E" w:rsidP="00560C95">
            <w:pPr>
              <w:spacing w:after="0" w:line="240" w:lineRule="auto"/>
              <w:ind w:firstLine="0"/>
              <w:jc w:val="center"/>
              <w:rPr>
                <w:rFonts w:ascii="Garamond" w:eastAsia="Times New Roman" w:hAnsi="Garamond" w:cs="Arial"/>
                <w:b/>
                <w:sz w:val="14"/>
                <w:szCs w:val="14"/>
                <w:lang w:val="sq-AL"/>
              </w:rPr>
            </w:pPr>
            <w:r>
              <w:rPr>
                <w:rFonts w:ascii="Garamond" w:eastAsia="Times New Roman" w:hAnsi="Garamond" w:cs="Arial"/>
                <w:b/>
                <w:sz w:val="14"/>
                <w:szCs w:val="14"/>
                <w:lang w:val="sq-AL"/>
              </w:rPr>
              <w:t>g</w:t>
            </w:r>
            <w:r w:rsidR="00BF112B" w:rsidRPr="00A224A8">
              <w:rPr>
                <w:rFonts w:ascii="Garamond" w:eastAsia="Times New Roman" w:hAnsi="Garamond" w:cs="Arial"/>
                <w:b/>
                <w:sz w:val="14"/>
                <w:szCs w:val="14"/>
                <w:lang w:val="sq-AL"/>
              </w:rPr>
              <w:t>rant</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396" w:type="pct"/>
            <w:vMerge w:val="restart"/>
            <w:tcBorders>
              <w:top w:val="single" w:sz="8" w:space="0" w:color="auto"/>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Kreditori</w:t>
            </w:r>
            <w:r w:rsidR="00B12439">
              <w:rPr>
                <w:rFonts w:ascii="Garamond" w:eastAsia="Times New Roman" w:hAnsi="Garamond" w:cs="Arial"/>
                <w:b/>
                <w:sz w:val="14"/>
                <w:szCs w:val="14"/>
                <w:lang w:val="sq-AL"/>
              </w:rPr>
              <w:t>,</w:t>
            </w:r>
          </w:p>
          <w:p w:rsidR="00BF112B" w:rsidRPr="00A224A8" w:rsidRDefault="00B12439" w:rsidP="00560C95">
            <w:pPr>
              <w:spacing w:after="0" w:line="240" w:lineRule="auto"/>
              <w:ind w:firstLine="0"/>
              <w:jc w:val="center"/>
              <w:rPr>
                <w:rFonts w:ascii="Garamond" w:eastAsia="Times New Roman" w:hAnsi="Garamond" w:cs="Arial"/>
                <w:b/>
                <w:sz w:val="14"/>
                <w:szCs w:val="14"/>
                <w:lang w:val="sq-AL"/>
              </w:rPr>
            </w:pPr>
            <w:r>
              <w:rPr>
                <w:rFonts w:ascii="Garamond" w:eastAsia="Times New Roman" w:hAnsi="Garamond" w:cs="Arial"/>
                <w:b/>
                <w:sz w:val="14"/>
                <w:szCs w:val="14"/>
                <w:lang w:val="sq-AL"/>
              </w:rPr>
              <w:t>d</w:t>
            </w:r>
            <w:r w:rsidR="00BF112B" w:rsidRPr="00A224A8">
              <w:rPr>
                <w:rFonts w:ascii="Garamond" w:eastAsia="Times New Roman" w:hAnsi="Garamond" w:cs="Arial"/>
                <w:b/>
                <w:sz w:val="14"/>
                <w:szCs w:val="14"/>
                <w:lang w:val="sq-AL"/>
              </w:rPr>
              <w:t>onantori</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429" w:type="pct"/>
            <w:vMerge w:val="restart"/>
            <w:tcBorders>
              <w:top w:val="single" w:sz="8" w:space="0" w:color="auto"/>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Projekti</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405" w:type="pct"/>
            <w:vMerge w:val="restart"/>
            <w:tcBorders>
              <w:top w:val="single" w:sz="8" w:space="0" w:color="auto"/>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Data e</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fillimit</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të</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projektit</w:t>
            </w:r>
          </w:p>
        </w:tc>
        <w:tc>
          <w:tcPr>
            <w:tcW w:w="350" w:type="pct"/>
            <w:vMerge w:val="restart"/>
            <w:tcBorders>
              <w:top w:val="single" w:sz="8" w:space="0" w:color="auto"/>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Data e</w:t>
            </w:r>
          </w:p>
          <w:p w:rsidR="00BF112B" w:rsidRPr="00A224A8" w:rsidRDefault="00E174EE"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përfund</w:t>
            </w:r>
            <w:r w:rsidR="00BF112B" w:rsidRPr="00A224A8">
              <w:rPr>
                <w:rFonts w:ascii="Garamond" w:eastAsia="Times New Roman" w:hAnsi="Garamond" w:cs="Arial"/>
                <w:b/>
                <w:sz w:val="14"/>
                <w:szCs w:val="14"/>
                <w:lang w:val="sq-AL"/>
              </w:rPr>
              <w:t>.</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të</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projektit</w:t>
            </w:r>
          </w:p>
        </w:tc>
        <w:tc>
          <w:tcPr>
            <w:tcW w:w="394" w:type="pct"/>
            <w:vMerge w:val="restart"/>
            <w:tcBorders>
              <w:top w:val="single" w:sz="8" w:space="0" w:color="auto"/>
              <w:left w:val="nil"/>
              <w:right w:val="single" w:sz="8" w:space="0" w:color="auto"/>
            </w:tcBorders>
            <w:shd w:val="clear" w:color="auto" w:fill="auto"/>
            <w:noWrap/>
            <w:vAlign w:val="center"/>
          </w:tcPr>
          <w:p w:rsidR="00BF112B" w:rsidRPr="00A224A8" w:rsidRDefault="00E174EE"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Mënyra</w:t>
            </w:r>
            <w:r w:rsidR="00BF112B" w:rsidRPr="00A224A8">
              <w:rPr>
                <w:rFonts w:ascii="Garamond" w:eastAsia="Times New Roman" w:hAnsi="Garamond" w:cs="Arial"/>
                <w:b/>
                <w:sz w:val="14"/>
                <w:szCs w:val="14"/>
                <w:lang w:val="sq-AL"/>
              </w:rPr>
              <w:t xml:space="preserve"> e</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financimit</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natyrë/</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vlerë</w:t>
            </w:r>
          </w:p>
        </w:tc>
        <w:tc>
          <w:tcPr>
            <w:tcW w:w="372" w:type="pct"/>
            <w:tcBorders>
              <w:top w:val="single" w:sz="8" w:space="0" w:color="auto"/>
              <w:left w:val="nil"/>
              <w:bottom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363" w:type="pct"/>
            <w:gridSpan w:val="2"/>
            <w:vMerge w:val="restart"/>
            <w:tcBorders>
              <w:top w:val="single" w:sz="8" w:space="0" w:color="auto"/>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 xml:space="preserve">Vlera e </w:t>
            </w:r>
          </w:p>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projektit</w:t>
            </w:r>
          </w:p>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 </w:t>
            </w:r>
          </w:p>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 </w:t>
            </w:r>
          </w:p>
        </w:tc>
        <w:tc>
          <w:tcPr>
            <w:tcW w:w="766" w:type="pct"/>
            <w:gridSpan w:val="3"/>
            <w:vMerge w:val="restart"/>
            <w:tcBorders>
              <w:top w:val="single" w:sz="8" w:space="0" w:color="auto"/>
              <w:left w:val="nil"/>
              <w:right w:val="single" w:sz="8" w:space="0" w:color="000000"/>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b/>
                <w:sz w:val="14"/>
                <w:szCs w:val="14"/>
                <w:lang w:val="sq-AL"/>
              </w:rPr>
            </w:pPr>
            <w:r w:rsidRPr="00A224A8">
              <w:rPr>
                <w:rFonts w:ascii="Garamond" w:eastAsia="Times New Roman" w:hAnsi="Garamond" w:cs="Arial"/>
                <w:b/>
                <w:sz w:val="14"/>
                <w:szCs w:val="14"/>
                <w:lang w:val="sq-AL"/>
              </w:rPr>
              <w:t>Disbursimet deri m</w:t>
            </w:r>
            <w:r w:rsidR="00430662">
              <w:rPr>
                <w:rFonts w:ascii="Garamond" w:eastAsia="Times New Roman" w:hAnsi="Garamond" w:cs="Arial"/>
                <w:b/>
                <w:sz w:val="14"/>
                <w:szCs w:val="14"/>
                <w:lang w:val="sq-AL"/>
              </w:rPr>
              <w:t>ë</w:t>
            </w:r>
          </w:p>
          <w:p w:rsidR="00BF112B" w:rsidRPr="00A224A8" w:rsidRDefault="00BF112B" w:rsidP="00BF112B">
            <w:pPr>
              <w:spacing w:after="0" w:line="240" w:lineRule="auto"/>
              <w:ind w:firstLine="0"/>
              <w:jc w:val="left"/>
              <w:rPr>
                <w:rFonts w:ascii="Garamond" w:eastAsia="Times New Roman" w:hAnsi="Garamond" w:cs="Arial"/>
                <w:b/>
                <w:sz w:val="14"/>
                <w:szCs w:val="14"/>
                <w:lang w:val="sq-AL"/>
              </w:rPr>
            </w:pPr>
            <w:r w:rsidRPr="00A224A8">
              <w:rPr>
                <w:rFonts w:ascii="Garamond" w:eastAsia="Times New Roman" w:hAnsi="Garamond" w:cs="Arial"/>
                <w:b/>
                <w:sz w:val="14"/>
                <w:szCs w:val="14"/>
                <w:lang w:val="sq-AL"/>
              </w:rPr>
              <w:t xml:space="preserve">      31.12.2007</w:t>
            </w:r>
          </w:p>
        </w:tc>
        <w:tc>
          <w:tcPr>
            <w:tcW w:w="1216"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tcPr>
          <w:p w:rsidR="00BF112B" w:rsidRPr="00A224A8" w:rsidRDefault="00BF112B" w:rsidP="00430662">
            <w:pPr>
              <w:spacing w:after="0" w:line="240" w:lineRule="auto"/>
              <w:ind w:firstLine="0"/>
              <w:jc w:val="left"/>
              <w:rPr>
                <w:rFonts w:ascii="Garamond" w:eastAsia="Times New Roman" w:hAnsi="Garamond" w:cs="Arial"/>
                <w:b/>
                <w:sz w:val="14"/>
                <w:szCs w:val="14"/>
                <w:lang w:val="sq-AL"/>
              </w:rPr>
            </w:pPr>
            <w:r w:rsidRPr="00A224A8">
              <w:rPr>
                <w:rFonts w:ascii="Garamond" w:eastAsia="Times New Roman" w:hAnsi="Garamond" w:cs="Arial"/>
                <w:b/>
                <w:sz w:val="14"/>
                <w:szCs w:val="14"/>
                <w:lang w:val="sq-AL"/>
              </w:rPr>
              <w:t xml:space="preserve">     Shpenzimet deri m</w:t>
            </w:r>
            <w:r w:rsidR="00430662">
              <w:rPr>
                <w:rFonts w:ascii="Garamond" w:eastAsia="Times New Roman" w:hAnsi="Garamond" w:cs="Arial"/>
                <w:b/>
                <w:sz w:val="14"/>
                <w:szCs w:val="14"/>
                <w:lang w:val="sq-AL"/>
              </w:rPr>
              <w:t>ë</w:t>
            </w:r>
            <w:r w:rsidRPr="00A224A8">
              <w:rPr>
                <w:rFonts w:ascii="Garamond" w:eastAsia="Times New Roman" w:hAnsi="Garamond" w:cs="Arial"/>
                <w:b/>
                <w:sz w:val="14"/>
                <w:szCs w:val="14"/>
                <w:lang w:val="sq-AL"/>
              </w:rPr>
              <w:t xml:space="preserve"> 31.12.2007</w:t>
            </w:r>
          </w:p>
        </w:tc>
      </w:tr>
      <w:tr w:rsidR="00BF112B" w:rsidRPr="00A224A8" w:rsidTr="00560C95">
        <w:trPr>
          <w:trHeight w:val="270"/>
          <w:jc w:val="center"/>
        </w:trPr>
        <w:tc>
          <w:tcPr>
            <w:tcW w:w="308" w:type="pct"/>
            <w:vMerge/>
            <w:tcBorders>
              <w:left w:val="single" w:sz="8" w:space="0" w:color="auto"/>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396" w:type="pct"/>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429" w:type="pct"/>
            <w:vMerge/>
            <w:tcBorders>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405" w:type="pct"/>
            <w:vMerge/>
            <w:tcBorders>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350" w:type="pct"/>
            <w:vMerge/>
            <w:tcBorders>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394" w:type="pct"/>
            <w:vMerge/>
            <w:tcBorders>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372" w:type="pct"/>
            <w:vMerge w:val="restart"/>
            <w:tcBorders>
              <w:top w:val="nil"/>
              <w:left w:val="nil"/>
              <w:right w:val="single" w:sz="8" w:space="0" w:color="auto"/>
            </w:tcBorders>
            <w:shd w:val="clear" w:color="auto" w:fill="auto"/>
            <w:noWrap/>
            <w:vAlign w:val="center"/>
          </w:tcPr>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Monedha</w:t>
            </w:r>
          </w:p>
          <w:p w:rsidR="00BF112B" w:rsidRPr="00A224A8" w:rsidRDefault="00BF112B" w:rsidP="00560C95">
            <w:pPr>
              <w:spacing w:after="0" w:line="240" w:lineRule="auto"/>
              <w:ind w:firstLine="0"/>
              <w:jc w:val="center"/>
              <w:rPr>
                <w:rFonts w:ascii="Garamond" w:eastAsia="Times New Roman" w:hAnsi="Garamond" w:cs="Arial"/>
                <w:b/>
                <w:sz w:val="14"/>
                <w:szCs w:val="14"/>
                <w:lang w:val="sq-AL"/>
              </w:rPr>
            </w:pPr>
          </w:p>
        </w:tc>
        <w:tc>
          <w:tcPr>
            <w:tcW w:w="363" w:type="pct"/>
            <w:gridSpan w:val="2"/>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766" w:type="pct"/>
            <w:gridSpan w:val="3"/>
            <w:vMerge/>
            <w:tcBorders>
              <w:left w:val="nil"/>
              <w:bottom w:val="single" w:sz="8" w:space="0" w:color="auto"/>
              <w:right w:val="single" w:sz="8" w:space="0" w:color="000000"/>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b/>
                <w:sz w:val="14"/>
                <w:szCs w:val="14"/>
                <w:lang w:val="sq-AL"/>
              </w:rPr>
            </w:pPr>
          </w:p>
        </w:tc>
        <w:tc>
          <w:tcPr>
            <w:tcW w:w="608"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BF112B" w:rsidRPr="00A224A8" w:rsidRDefault="00E174EE" w:rsidP="00BF112B">
            <w:pPr>
              <w:spacing w:after="0" w:line="240" w:lineRule="auto"/>
              <w:ind w:firstLine="0"/>
              <w:jc w:val="left"/>
              <w:rPr>
                <w:rFonts w:ascii="Garamond" w:eastAsia="Times New Roman" w:hAnsi="Garamond" w:cs="Arial"/>
                <w:b/>
                <w:sz w:val="14"/>
                <w:szCs w:val="14"/>
                <w:lang w:val="sq-AL"/>
              </w:rPr>
            </w:pPr>
            <w:r w:rsidRPr="00A224A8">
              <w:rPr>
                <w:rFonts w:ascii="Garamond" w:eastAsia="Times New Roman" w:hAnsi="Garamond" w:cs="Arial"/>
                <w:b/>
                <w:sz w:val="14"/>
                <w:szCs w:val="14"/>
                <w:lang w:val="sq-AL"/>
              </w:rPr>
              <w:t>totali progresiv</w:t>
            </w:r>
          </w:p>
        </w:tc>
        <w:tc>
          <w:tcPr>
            <w:tcW w:w="608"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BF112B" w:rsidRPr="00A224A8" w:rsidRDefault="00E174EE" w:rsidP="00430662">
            <w:pPr>
              <w:spacing w:after="0" w:line="240" w:lineRule="auto"/>
              <w:ind w:firstLine="0"/>
              <w:jc w:val="left"/>
              <w:rPr>
                <w:rFonts w:ascii="Garamond" w:eastAsia="Times New Roman" w:hAnsi="Garamond" w:cs="Arial"/>
                <w:b/>
                <w:sz w:val="14"/>
                <w:szCs w:val="14"/>
                <w:lang w:val="sq-AL"/>
              </w:rPr>
            </w:pPr>
            <w:r w:rsidRPr="00A224A8">
              <w:rPr>
                <w:rFonts w:ascii="Garamond" w:eastAsia="Times New Roman" w:hAnsi="Garamond" w:cs="Arial"/>
                <w:b/>
                <w:sz w:val="14"/>
                <w:szCs w:val="14"/>
                <w:lang w:val="sq-AL"/>
              </w:rPr>
              <w:t xml:space="preserve">nga kjo </w:t>
            </w:r>
            <w:r>
              <w:rPr>
                <w:rFonts w:ascii="Garamond" w:eastAsia="Times New Roman" w:hAnsi="Garamond" w:cs="Arial"/>
                <w:b/>
                <w:sz w:val="14"/>
                <w:szCs w:val="14"/>
                <w:lang w:val="sq-AL"/>
              </w:rPr>
              <w:t>më</w:t>
            </w:r>
            <w:r w:rsidRPr="00A224A8">
              <w:rPr>
                <w:rFonts w:ascii="Garamond" w:eastAsia="Times New Roman" w:hAnsi="Garamond" w:cs="Arial"/>
                <w:b/>
                <w:sz w:val="14"/>
                <w:szCs w:val="14"/>
                <w:lang w:val="sq-AL"/>
              </w:rPr>
              <w:t xml:space="preserve"> 2007</w:t>
            </w:r>
          </w:p>
        </w:tc>
      </w:tr>
      <w:tr w:rsidR="00BF112B" w:rsidRPr="00A224A8" w:rsidTr="00030891">
        <w:trPr>
          <w:trHeight w:val="510"/>
          <w:jc w:val="center"/>
        </w:trPr>
        <w:tc>
          <w:tcPr>
            <w:tcW w:w="308" w:type="pct"/>
            <w:vMerge/>
            <w:tcBorders>
              <w:left w:val="single" w:sz="8" w:space="0" w:color="auto"/>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396" w:type="pct"/>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429" w:type="pct"/>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405" w:type="pct"/>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350" w:type="pct"/>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394" w:type="pct"/>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372" w:type="pct"/>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363" w:type="pct"/>
            <w:gridSpan w:val="2"/>
            <w:vMerge/>
            <w:tcBorders>
              <w:left w:val="nil"/>
              <w:right w:val="single" w:sz="8" w:space="0" w:color="auto"/>
            </w:tcBorders>
            <w:shd w:val="clear" w:color="auto" w:fill="auto"/>
            <w:noWrap/>
            <w:vAlign w:val="bottom"/>
          </w:tcPr>
          <w:p w:rsidR="00BF112B" w:rsidRPr="00A224A8" w:rsidRDefault="00BF112B" w:rsidP="00BF112B">
            <w:pPr>
              <w:spacing w:after="0" w:line="240" w:lineRule="auto"/>
              <w:ind w:firstLine="0"/>
              <w:jc w:val="center"/>
              <w:rPr>
                <w:rFonts w:ascii="Garamond" w:eastAsia="Times New Roman" w:hAnsi="Garamond" w:cs="Arial"/>
                <w:b/>
                <w:sz w:val="14"/>
                <w:szCs w:val="14"/>
                <w:lang w:val="sq-AL"/>
              </w:rPr>
            </w:pPr>
          </w:p>
        </w:tc>
        <w:tc>
          <w:tcPr>
            <w:tcW w:w="454" w:type="pct"/>
            <w:gridSpan w:val="2"/>
            <w:tcBorders>
              <w:top w:val="nil"/>
              <w:left w:val="nil"/>
              <w:right w:val="single" w:sz="8" w:space="0" w:color="auto"/>
            </w:tcBorders>
            <w:shd w:val="clear" w:color="auto" w:fill="auto"/>
            <w:noWrap/>
            <w:vAlign w:val="center"/>
          </w:tcPr>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totali</w:t>
            </w:r>
          </w:p>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progresiv</w:t>
            </w:r>
          </w:p>
        </w:tc>
        <w:tc>
          <w:tcPr>
            <w:tcW w:w="312" w:type="pct"/>
            <w:tcBorders>
              <w:top w:val="nil"/>
              <w:left w:val="nil"/>
              <w:right w:val="single" w:sz="8" w:space="0" w:color="auto"/>
            </w:tcBorders>
            <w:shd w:val="clear" w:color="auto" w:fill="auto"/>
            <w:noWrap/>
            <w:vAlign w:val="center"/>
          </w:tcPr>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nga kjo</w:t>
            </w:r>
          </w:p>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2007</w:t>
            </w:r>
          </w:p>
        </w:tc>
        <w:tc>
          <w:tcPr>
            <w:tcW w:w="306" w:type="pct"/>
            <w:tcBorders>
              <w:top w:val="nil"/>
              <w:left w:val="nil"/>
              <w:right w:val="single" w:sz="8" w:space="0" w:color="auto"/>
            </w:tcBorders>
            <w:shd w:val="clear" w:color="auto" w:fill="auto"/>
            <w:noWrap/>
            <w:vAlign w:val="center"/>
          </w:tcPr>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art.</w:t>
            </w:r>
            <w:r>
              <w:rPr>
                <w:rFonts w:ascii="Garamond" w:eastAsia="Times New Roman" w:hAnsi="Garamond" w:cs="Arial"/>
                <w:b/>
                <w:sz w:val="14"/>
                <w:szCs w:val="14"/>
                <w:lang w:val="sq-AL"/>
              </w:rPr>
              <w:t xml:space="preserve"> </w:t>
            </w:r>
            <w:r w:rsidRPr="00A224A8">
              <w:rPr>
                <w:rFonts w:ascii="Garamond" w:eastAsia="Times New Roman" w:hAnsi="Garamond" w:cs="Arial"/>
                <w:b/>
                <w:sz w:val="14"/>
                <w:szCs w:val="14"/>
                <w:lang w:val="sq-AL"/>
              </w:rPr>
              <w:t>230</w:t>
            </w:r>
          </w:p>
          <w:p w:rsidR="00BF112B" w:rsidRPr="00A224A8" w:rsidRDefault="00BF112B" w:rsidP="00030891">
            <w:pPr>
              <w:spacing w:after="0" w:line="240" w:lineRule="auto"/>
              <w:ind w:firstLine="0"/>
              <w:jc w:val="center"/>
              <w:rPr>
                <w:rFonts w:ascii="Garamond" w:eastAsia="Times New Roman" w:hAnsi="Garamond" w:cs="Arial"/>
                <w:b/>
                <w:sz w:val="14"/>
                <w:szCs w:val="14"/>
                <w:lang w:val="sq-AL"/>
              </w:rPr>
            </w:pPr>
          </w:p>
        </w:tc>
        <w:tc>
          <w:tcPr>
            <w:tcW w:w="302" w:type="pct"/>
            <w:tcBorders>
              <w:top w:val="nil"/>
              <w:left w:val="nil"/>
              <w:right w:val="single" w:sz="8" w:space="0" w:color="auto"/>
            </w:tcBorders>
            <w:shd w:val="clear" w:color="auto" w:fill="auto"/>
            <w:noWrap/>
            <w:vAlign w:val="center"/>
          </w:tcPr>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art.</w:t>
            </w:r>
            <w:r>
              <w:rPr>
                <w:rFonts w:ascii="Garamond" w:eastAsia="Times New Roman" w:hAnsi="Garamond" w:cs="Arial"/>
                <w:b/>
                <w:sz w:val="14"/>
                <w:szCs w:val="14"/>
                <w:lang w:val="sq-AL"/>
              </w:rPr>
              <w:t xml:space="preserve"> </w:t>
            </w:r>
            <w:r w:rsidRPr="00A224A8">
              <w:rPr>
                <w:rFonts w:ascii="Garamond" w:eastAsia="Times New Roman" w:hAnsi="Garamond" w:cs="Arial"/>
                <w:b/>
                <w:sz w:val="14"/>
                <w:szCs w:val="14"/>
                <w:lang w:val="sq-AL"/>
              </w:rPr>
              <w:t>231</w:t>
            </w:r>
          </w:p>
          <w:p w:rsidR="00BF112B" w:rsidRPr="00A224A8" w:rsidRDefault="00BF112B" w:rsidP="00030891">
            <w:pPr>
              <w:spacing w:after="0" w:line="240" w:lineRule="auto"/>
              <w:ind w:firstLine="0"/>
              <w:jc w:val="center"/>
              <w:rPr>
                <w:rFonts w:ascii="Garamond" w:eastAsia="Times New Roman" w:hAnsi="Garamond" w:cs="Arial"/>
                <w:b/>
                <w:sz w:val="14"/>
                <w:szCs w:val="14"/>
                <w:lang w:val="sq-AL"/>
              </w:rPr>
            </w:pPr>
          </w:p>
        </w:tc>
        <w:tc>
          <w:tcPr>
            <w:tcW w:w="306" w:type="pct"/>
            <w:tcBorders>
              <w:top w:val="nil"/>
              <w:left w:val="nil"/>
              <w:right w:val="single" w:sz="8" w:space="0" w:color="auto"/>
            </w:tcBorders>
            <w:shd w:val="clear" w:color="auto" w:fill="auto"/>
            <w:noWrap/>
            <w:vAlign w:val="center"/>
          </w:tcPr>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art.</w:t>
            </w:r>
            <w:r>
              <w:rPr>
                <w:rFonts w:ascii="Garamond" w:eastAsia="Times New Roman" w:hAnsi="Garamond" w:cs="Arial"/>
                <w:b/>
                <w:sz w:val="14"/>
                <w:szCs w:val="14"/>
                <w:lang w:val="sq-AL"/>
              </w:rPr>
              <w:t xml:space="preserve"> </w:t>
            </w:r>
            <w:r w:rsidRPr="00A224A8">
              <w:rPr>
                <w:rFonts w:ascii="Garamond" w:eastAsia="Times New Roman" w:hAnsi="Garamond" w:cs="Arial"/>
                <w:b/>
                <w:sz w:val="14"/>
                <w:szCs w:val="14"/>
                <w:lang w:val="sq-AL"/>
              </w:rPr>
              <w:t>230</w:t>
            </w:r>
          </w:p>
          <w:p w:rsidR="00BF112B" w:rsidRPr="00A224A8" w:rsidRDefault="00BF112B" w:rsidP="00030891">
            <w:pPr>
              <w:spacing w:after="0" w:line="240" w:lineRule="auto"/>
              <w:ind w:firstLine="0"/>
              <w:jc w:val="center"/>
              <w:rPr>
                <w:rFonts w:ascii="Garamond" w:eastAsia="Times New Roman" w:hAnsi="Garamond" w:cs="Arial"/>
                <w:b/>
                <w:sz w:val="14"/>
                <w:szCs w:val="14"/>
                <w:lang w:val="sq-AL"/>
              </w:rPr>
            </w:pPr>
          </w:p>
        </w:tc>
        <w:tc>
          <w:tcPr>
            <w:tcW w:w="302" w:type="pct"/>
            <w:tcBorders>
              <w:top w:val="nil"/>
              <w:left w:val="nil"/>
              <w:right w:val="single" w:sz="8" w:space="0" w:color="auto"/>
            </w:tcBorders>
            <w:shd w:val="clear" w:color="auto" w:fill="auto"/>
            <w:noWrap/>
            <w:vAlign w:val="center"/>
          </w:tcPr>
          <w:p w:rsidR="00BF112B" w:rsidRPr="00A224A8" w:rsidRDefault="003F209A" w:rsidP="00030891">
            <w:pPr>
              <w:spacing w:after="0" w:line="240" w:lineRule="auto"/>
              <w:ind w:firstLine="0"/>
              <w:jc w:val="center"/>
              <w:rPr>
                <w:rFonts w:ascii="Garamond" w:eastAsia="Times New Roman" w:hAnsi="Garamond" w:cs="Arial"/>
                <w:b/>
                <w:sz w:val="14"/>
                <w:szCs w:val="14"/>
                <w:lang w:val="sq-AL"/>
              </w:rPr>
            </w:pPr>
            <w:r w:rsidRPr="00A224A8">
              <w:rPr>
                <w:rFonts w:ascii="Garamond" w:eastAsia="Times New Roman" w:hAnsi="Garamond" w:cs="Arial"/>
                <w:b/>
                <w:sz w:val="14"/>
                <w:szCs w:val="14"/>
                <w:lang w:val="sq-AL"/>
              </w:rPr>
              <w:t>art.</w:t>
            </w:r>
            <w:r>
              <w:rPr>
                <w:rFonts w:ascii="Garamond" w:eastAsia="Times New Roman" w:hAnsi="Garamond" w:cs="Arial"/>
                <w:b/>
                <w:sz w:val="14"/>
                <w:szCs w:val="14"/>
                <w:lang w:val="sq-AL"/>
              </w:rPr>
              <w:t xml:space="preserve"> </w:t>
            </w:r>
            <w:r w:rsidRPr="00A224A8">
              <w:rPr>
                <w:rFonts w:ascii="Garamond" w:eastAsia="Times New Roman" w:hAnsi="Garamond" w:cs="Arial"/>
                <w:b/>
                <w:sz w:val="14"/>
                <w:szCs w:val="14"/>
                <w:lang w:val="sq-AL"/>
              </w:rPr>
              <w:t>231</w:t>
            </w:r>
          </w:p>
          <w:p w:rsidR="00BF112B" w:rsidRPr="00A224A8" w:rsidRDefault="00BF112B" w:rsidP="00030891">
            <w:pPr>
              <w:spacing w:after="0" w:line="240" w:lineRule="auto"/>
              <w:ind w:firstLine="0"/>
              <w:jc w:val="center"/>
              <w:rPr>
                <w:rFonts w:ascii="Garamond" w:eastAsia="Times New Roman" w:hAnsi="Garamond" w:cs="Arial"/>
                <w:b/>
                <w:sz w:val="14"/>
                <w:szCs w:val="14"/>
                <w:lang w:val="sq-AL"/>
              </w:rPr>
            </w:pPr>
          </w:p>
        </w:tc>
      </w:tr>
      <w:tr w:rsidR="00BF112B" w:rsidRPr="00A224A8" w:rsidTr="000B163C">
        <w:trPr>
          <w:trHeight w:val="255"/>
          <w:jc w:val="center"/>
        </w:trPr>
        <w:tc>
          <w:tcPr>
            <w:tcW w:w="3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single" w:sz="4" w:space="0" w:color="auto"/>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F112B" w:rsidRPr="00A224A8" w:rsidTr="000B163C">
        <w:trPr>
          <w:trHeight w:val="255"/>
          <w:jc w:val="center"/>
        </w:trPr>
        <w:tc>
          <w:tcPr>
            <w:tcW w:w="308"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9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429"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405"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50"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94"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7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63" w:type="pct"/>
            <w:gridSpan w:val="2"/>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454" w:type="pct"/>
            <w:gridSpan w:val="2"/>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1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0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0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06"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c>
          <w:tcPr>
            <w:tcW w:w="302" w:type="pct"/>
            <w:tcBorders>
              <w:top w:val="nil"/>
              <w:left w:val="nil"/>
              <w:bottom w:val="nil"/>
              <w:right w:val="nil"/>
            </w:tcBorders>
            <w:shd w:val="clear" w:color="auto" w:fill="auto"/>
            <w:noWrap/>
            <w:vAlign w:val="bottom"/>
          </w:tcPr>
          <w:p w:rsidR="00BF112B" w:rsidRPr="00A224A8" w:rsidRDefault="00BF112B" w:rsidP="00BF112B">
            <w:pPr>
              <w:spacing w:after="0" w:line="240" w:lineRule="auto"/>
              <w:ind w:firstLine="0"/>
              <w:jc w:val="left"/>
              <w:rPr>
                <w:rFonts w:ascii="Garamond" w:eastAsia="Times New Roman" w:hAnsi="Garamond" w:cs="Arial"/>
                <w:sz w:val="14"/>
                <w:szCs w:val="14"/>
                <w:lang w:val="sq-AL"/>
              </w:rPr>
            </w:pPr>
          </w:p>
        </w:tc>
      </w:tr>
    </w:tbl>
    <w:p w:rsidR="004D6564" w:rsidRPr="000B163C" w:rsidRDefault="000B163C" w:rsidP="002444A8">
      <w:pPr>
        <w:pStyle w:val="Paragrafi"/>
        <w:rPr>
          <w:rFonts w:eastAsia="Times New Roman" w:cs="Calibri"/>
          <w:sz w:val="16"/>
          <w:szCs w:val="16"/>
          <w:lang w:val="sq-AL"/>
        </w:rPr>
      </w:pPr>
      <w:r>
        <w:rPr>
          <w:rFonts w:eastAsia="Times New Roman" w:cs="Calibri"/>
          <w:sz w:val="22"/>
          <w:lang w:val="sq-AL"/>
        </w:rPr>
        <w:t xml:space="preserve">      </w:t>
      </w:r>
      <w:r w:rsidRPr="000B163C">
        <w:rPr>
          <w:rFonts w:eastAsia="Times New Roman" w:cs="Calibri"/>
          <w:sz w:val="16"/>
          <w:szCs w:val="16"/>
          <w:lang w:val="sq-AL"/>
        </w:rPr>
        <w:t>Drejtori</w:t>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t>Financieri</w:t>
      </w:r>
    </w:p>
    <w:p w:rsidR="000B163C" w:rsidRPr="000B163C" w:rsidRDefault="000B163C" w:rsidP="002444A8">
      <w:pPr>
        <w:pStyle w:val="Paragrafi"/>
        <w:rPr>
          <w:rFonts w:eastAsia="Times New Roman" w:cs="Calibri"/>
          <w:sz w:val="16"/>
          <w:szCs w:val="16"/>
          <w:lang w:val="sq-AL"/>
        </w:rPr>
      </w:pPr>
      <w:r w:rsidRPr="000B163C">
        <w:rPr>
          <w:rFonts w:eastAsia="Times New Roman" w:cs="Calibri"/>
          <w:sz w:val="16"/>
          <w:szCs w:val="16"/>
          <w:lang w:val="sq-AL"/>
        </w:rPr>
        <w:t>________________</w:t>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sidRPr="000B163C">
        <w:rPr>
          <w:rFonts w:eastAsia="Times New Roman" w:cs="Calibri"/>
          <w:sz w:val="16"/>
          <w:szCs w:val="16"/>
          <w:lang w:val="sq-AL"/>
        </w:rPr>
        <w:tab/>
      </w:r>
      <w:r>
        <w:rPr>
          <w:rFonts w:eastAsia="Times New Roman" w:cs="Calibri"/>
          <w:sz w:val="16"/>
          <w:szCs w:val="16"/>
          <w:lang w:val="sq-AL"/>
        </w:rPr>
        <w:t xml:space="preserve">     </w:t>
      </w:r>
      <w:r w:rsidRPr="000B163C">
        <w:rPr>
          <w:rFonts w:eastAsia="Times New Roman" w:cs="Calibri"/>
          <w:sz w:val="16"/>
          <w:szCs w:val="16"/>
          <w:lang w:val="sq-AL"/>
        </w:rPr>
        <w:t>____________________</w:t>
      </w:r>
    </w:p>
    <w:p w:rsidR="000B163C" w:rsidRDefault="000B163C" w:rsidP="002444A8">
      <w:pPr>
        <w:pStyle w:val="Paragrafi"/>
        <w:rPr>
          <w:rFonts w:eastAsia="Times New Roman" w:cs="Calibri"/>
          <w:lang w:val="sq-AL"/>
        </w:rPr>
      </w:pPr>
    </w:p>
    <w:p w:rsidR="00EE4660" w:rsidRPr="00A224A8" w:rsidRDefault="00EE4660" w:rsidP="002444A8">
      <w:pPr>
        <w:pStyle w:val="Paragrafi"/>
        <w:rPr>
          <w:rFonts w:eastAsia="Times New Roman" w:cs="Calibri"/>
          <w:lang w:val="sq-AL"/>
        </w:rPr>
      </w:pPr>
    </w:p>
    <w:tbl>
      <w:tblPr>
        <w:tblW w:w="5000" w:type="pct"/>
        <w:tblLook w:val="04A0" w:firstRow="1" w:lastRow="0" w:firstColumn="1" w:lastColumn="0" w:noHBand="0" w:noVBand="1"/>
      </w:tblPr>
      <w:tblGrid>
        <w:gridCol w:w="3131"/>
        <w:gridCol w:w="1766"/>
        <w:gridCol w:w="252"/>
        <w:gridCol w:w="252"/>
        <w:gridCol w:w="928"/>
        <w:gridCol w:w="686"/>
        <w:gridCol w:w="1295"/>
        <w:gridCol w:w="221"/>
        <w:gridCol w:w="398"/>
        <w:gridCol w:w="926"/>
      </w:tblGrid>
      <w:tr w:rsidR="000E6AB6" w:rsidRPr="00A224A8" w:rsidTr="000E6AB6">
        <w:trPr>
          <w:trHeight w:val="162"/>
        </w:trPr>
        <w:tc>
          <w:tcPr>
            <w:tcW w:w="5000" w:type="pct"/>
            <w:gridSpan w:val="10"/>
            <w:tcBorders>
              <w:top w:val="nil"/>
              <w:left w:val="nil"/>
              <w:bottom w:val="nil"/>
              <w:right w:val="nil"/>
            </w:tcBorders>
            <w:shd w:val="clear" w:color="auto" w:fill="auto"/>
            <w:noWrap/>
            <w:vAlign w:val="bottom"/>
            <w:hideMark/>
          </w:tcPr>
          <w:p w:rsidR="000E6AB6" w:rsidRPr="009112A3" w:rsidRDefault="000E6AB6" w:rsidP="009112A3">
            <w:pPr>
              <w:spacing w:after="0" w:line="240" w:lineRule="auto"/>
              <w:ind w:firstLine="0"/>
              <w:jc w:val="left"/>
              <w:rPr>
                <w:rFonts w:ascii="Garamond" w:eastAsia="Times New Roman" w:hAnsi="Garamond" w:cs="Arial"/>
                <w:bCs/>
                <w:sz w:val="16"/>
                <w:szCs w:val="16"/>
                <w:lang w:val="sq-AL"/>
              </w:rPr>
            </w:pPr>
            <w:r w:rsidRPr="009112A3">
              <w:rPr>
                <w:rFonts w:ascii="Garamond" w:eastAsia="Times New Roman" w:hAnsi="Garamond" w:cs="Arial"/>
                <w:bCs/>
                <w:sz w:val="16"/>
                <w:szCs w:val="16"/>
                <w:lang w:val="sq-AL"/>
              </w:rPr>
              <w:t>SHTOJCA NR. 7</w:t>
            </w:r>
          </w:p>
          <w:p w:rsidR="000E6AB6" w:rsidRPr="00A224A8" w:rsidRDefault="000E6AB6" w:rsidP="00EE4660">
            <w:pPr>
              <w:spacing w:after="0" w:line="240" w:lineRule="auto"/>
              <w:ind w:firstLine="0"/>
              <w:jc w:val="center"/>
              <w:rPr>
                <w:rFonts w:ascii="Garamond" w:eastAsia="Times New Roman" w:hAnsi="Garamond" w:cs="Arial"/>
                <w:b/>
                <w:bCs/>
                <w:sz w:val="20"/>
                <w:szCs w:val="20"/>
                <w:lang w:val="sq-AL"/>
              </w:rPr>
            </w:pPr>
            <w:r w:rsidRPr="009112A3">
              <w:rPr>
                <w:rFonts w:ascii="Garamond" w:eastAsia="Times New Roman" w:hAnsi="Garamond" w:cs="Arial"/>
                <w:bCs/>
                <w:sz w:val="16"/>
                <w:szCs w:val="16"/>
                <w:lang w:val="sq-AL"/>
              </w:rPr>
              <w:t>RAPORTI I SHPENZIMEVE FAKTIKE TË PRO</w:t>
            </w:r>
            <w:r w:rsidR="00B12439">
              <w:rPr>
                <w:rFonts w:ascii="Garamond" w:eastAsia="Times New Roman" w:hAnsi="Garamond" w:cs="Arial"/>
                <w:bCs/>
                <w:sz w:val="16"/>
                <w:szCs w:val="16"/>
                <w:lang w:val="sq-AL"/>
              </w:rPr>
              <w:t>GRAMIT SIPAS ARTIKUJVE BUXHETORË</w:t>
            </w:r>
          </w:p>
        </w:tc>
      </w:tr>
      <w:tr w:rsidR="000E6AB6" w:rsidRPr="00A224A8" w:rsidTr="000E6AB6">
        <w:trPr>
          <w:trHeight w:val="162"/>
        </w:trPr>
        <w:tc>
          <w:tcPr>
            <w:tcW w:w="1588" w:type="pct"/>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p>
        </w:tc>
        <w:tc>
          <w:tcPr>
            <w:tcW w:w="896" w:type="pct"/>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p>
        </w:tc>
        <w:tc>
          <w:tcPr>
            <w:tcW w:w="471" w:type="pct"/>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p>
        </w:tc>
        <w:tc>
          <w:tcPr>
            <w:tcW w:w="348" w:type="pct"/>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p>
        </w:tc>
        <w:tc>
          <w:tcPr>
            <w:tcW w:w="769" w:type="pct"/>
            <w:gridSpan w:val="2"/>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p>
        </w:tc>
        <w:tc>
          <w:tcPr>
            <w:tcW w:w="673" w:type="pct"/>
            <w:gridSpan w:val="2"/>
            <w:tcBorders>
              <w:top w:val="nil"/>
              <w:left w:val="nil"/>
              <w:bottom w:val="nil"/>
              <w:right w:val="nil"/>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p>
        </w:tc>
      </w:tr>
      <w:tr w:rsidR="000E6AB6" w:rsidRPr="00A224A8" w:rsidTr="000E6AB6">
        <w:trPr>
          <w:trHeight w:val="162"/>
        </w:trPr>
        <w:tc>
          <w:tcPr>
            <w:tcW w:w="1588" w:type="pct"/>
            <w:tcBorders>
              <w:top w:val="single" w:sz="8" w:space="0" w:color="auto"/>
              <w:left w:val="single" w:sz="8" w:space="0" w:color="auto"/>
              <w:bottom w:val="single" w:sz="4" w:space="0" w:color="auto"/>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 </w:t>
            </w:r>
          </w:p>
        </w:tc>
        <w:tc>
          <w:tcPr>
            <w:tcW w:w="896" w:type="pct"/>
            <w:tcBorders>
              <w:top w:val="single" w:sz="8" w:space="0" w:color="auto"/>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8" w:type="pct"/>
            <w:tcBorders>
              <w:top w:val="single" w:sz="8" w:space="0" w:color="auto"/>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8" w:type="pct"/>
            <w:tcBorders>
              <w:top w:val="single" w:sz="8" w:space="0" w:color="auto"/>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single" w:sz="8" w:space="0" w:color="auto"/>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 </w:t>
            </w:r>
          </w:p>
        </w:tc>
        <w:tc>
          <w:tcPr>
            <w:tcW w:w="348" w:type="pct"/>
            <w:tcBorders>
              <w:top w:val="single" w:sz="8" w:space="0" w:color="auto"/>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69" w:type="pct"/>
            <w:gridSpan w:val="2"/>
            <w:tcBorders>
              <w:top w:val="single" w:sz="8" w:space="0" w:color="auto"/>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73" w:type="pct"/>
            <w:gridSpan w:val="2"/>
            <w:tcBorders>
              <w:top w:val="single" w:sz="8" w:space="0" w:color="auto"/>
              <w:left w:val="nil"/>
              <w:bottom w:val="single" w:sz="4" w:space="0" w:color="auto"/>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0E6AB6"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Groupi</w:t>
            </w:r>
          </w:p>
        </w:tc>
        <w:tc>
          <w:tcPr>
            <w:tcW w:w="2740" w:type="pct"/>
            <w:gridSpan w:val="7"/>
            <w:tcBorders>
              <w:top w:val="single" w:sz="4" w:space="0" w:color="auto"/>
              <w:left w:val="nil"/>
              <w:bottom w:val="single" w:sz="4" w:space="0" w:color="auto"/>
              <w:right w:val="single" w:sz="4" w:space="0" w:color="000000"/>
            </w:tcBorders>
            <w:shd w:val="clear" w:color="auto" w:fill="auto"/>
            <w:noWrap/>
            <w:vAlign w:val="bottom"/>
            <w:hideMark/>
          </w:tcPr>
          <w:p w:rsidR="000E6AB6" w:rsidRPr="00A224A8" w:rsidRDefault="000E6AB6" w:rsidP="00692397">
            <w:pPr>
              <w:spacing w:after="0" w:line="240" w:lineRule="auto"/>
              <w:ind w:firstLine="0"/>
              <w:jc w:val="center"/>
              <w:rPr>
                <w:rFonts w:ascii="Garamond" w:eastAsia="Times New Roman" w:hAnsi="Garamond" w:cs="Arial"/>
                <w:color w:val="0000FF"/>
                <w:sz w:val="14"/>
                <w:szCs w:val="14"/>
                <w:lang w:val="sq-AL"/>
              </w:rPr>
            </w:pPr>
            <w:r w:rsidRPr="00A224A8">
              <w:rPr>
                <w:rFonts w:ascii="Garamond" w:eastAsia="Times New Roman" w:hAnsi="Garamond" w:cs="Arial"/>
                <w:color w:val="0000FF"/>
                <w:sz w:val="14"/>
                <w:szCs w:val="14"/>
                <w:lang w:val="sq-AL"/>
              </w:rPr>
              <w:t> </w:t>
            </w:r>
          </w:p>
        </w:tc>
        <w:tc>
          <w:tcPr>
            <w:tcW w:w="673" w:type="pct"/>
            <w:gridSpan w:val="2"/>
            <w:tcBorders>
              <w:top w:val="nil"/>
              <w:left w:val="nil"/>
              <w:bottom w:val="single" w:sz="4" w:space="0" w:color="auto"/>
              <w:right w:val="single" w:sz="4" w:space="0" w:color="auto"/>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Kodi</w:t>
            </w:r>
          </w:p>
        </w:tc>
      </w:tr>
      <w:tr w:rsidR="000E6AB6" w:rsidRPr="00A224A8" w:rsidTr="000E6AB6">
        <w:trPr>
          <w:trHeight w:val="162"/>
        </w:trPr>
        <w:tc>
          <w:tcPr>
            <w:tcW w:w="1588" w:type="pct"/>
            <w:tcBorders>
              <w:top w:val="nil"/>
              <w:left w:val="single" w:sz="8" w:space="0" w:color="auto"/>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96"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8"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8"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69" w:type="pct"/>
            <w:gridSpan w:val="2"/>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73" w:type="pct"/>
            <w:gridSpan w:val="2"/>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0E6AB6" w:rsidRPr="00A224A8" w:rsidTr="000E6AB6">
        <w:trPr>
          <w:trHeight w:val="162"/>
        </w:trPr>
        <w:tc>
          <w:tcPr>
            <w:tcW w:w="158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Programi</w:t>
            </w:r>
          </w:p>
        </w:tc>
        <w:tc>
          <w:tcPr>
            <w:tcW w:w="2740" w:type="pct"/>
            <w:gridSpan w:val="7"/>
            <w:tcBorders>
              <w:top w:val="single" w:sz="4" w:space="0" w:color="auto"/>
              <w:left w:val="nil"/>
              <w:bottom w:val="single" w:sz="4" w:space="0" w:color="auto"/>
              <w:right w:val="single" w:sz="4" w:space="0" w:color="000000"/>
            </w:tcBorders>
            <w:shd w:val="clear" w:color="auto" w:fill="auto"/>
            <w:noWrap/>
            <w:vAlign w:val="bottom"/>
            <w:hideMark/>
          </w:tcPr>
          <w:p w:rsidR="000E6AB6" w:rsidRPr="00A224A8" w:rsidRDefault="000E6AB6" w:rsidP="00692397">
            <w:pPr>
              <w:spacing w:after="0" w:line="240" w:lineRule="auto"/>
              <w:ind w:firstLine="0"/>
              <w:jc w:val="center"/>
              <w:rPr>
                <w:rFonts w:ascii="Garamond" w:eastAsia="Times New Roman" w:hAnsi="Garamond" w:cs="Arial"/>
                <w:color w:val="0000FF"/>
                <w:sz w:val="14"/>
                <w:szCs w:val="14"/>
                <w:lang w:val="sq-AL"/>
              </w:rPr>
            </w:pPr>
            <w:r w:rsidRPr="00A224A8">
              <w:rPr>
                <w:rFonts w:ascii="Garamond" w:eastAsia="Times New Roman" w:hAnsi="Garamond" w:cs="Arial"/>
                <w:color w:val="0000FF"/>
                <w:sz w:val="14"/>
                <w:szCs w:val="14"/>
                <w:lang w:val="sq-AL"/>
              </w:rPr>
              <w:t> </w:t>
            </w:r>
          </w:p>
        </w:tc>
        <w:tc>
          <w:tcPr>
            <w:tcW w:w="673" w:type="pct"/>
            <w:gridSpan w:val="2"/>
            <w:tcBorders>
              <w:top w:val="single" w:sz="4" w:space="0" w:color="auto"/>
              <w:left w:val="nil"/>
              <w:bottom w:val="single" w:sz="4" w:space="0" w:color="auto"/>
              <w:right w:val="single" w:sz="4" w:space="0" w:color="auto"/>
            </w:tcBorders>
            <w:shd w:val="clear" w:color="auto" w:fill="auto"/>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Titulli</w:t>
            </w:r>
          </w:p>
        </w:tc>
      </w:tr>
      <w:tr w:rsidR="000E6AB6" w:rsidRPr="00A224A8" w:rsidTr="000E6AB6">
        <w:trPr>
          <w:trHeight w:val="162"/>
        </w:trPr>
        <w:tc>
          <w:tcPr>
            <w:tcW w:w="1588" w:type="pct"/>
            <w:tcBorders>
              <w:top w:val="nil"/>
              <w:left w:val="single" w:sz="8" w:space="0" w:color="auto"/>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CCFFCC"/>
                <w:sz w:val="14"/>
                <w:szCs w:val="14"/>
                <w:lang w:val="sq-AL"/>
              </w:rPr>
            </w:pPr>
            <w:r w:rsidRPr="00A224A8">
              <w:rPr>
                <w:rFonts w:ascii="Garamond" w:eastAsia="Times New Roman" w:hAnsi="Garamond" w:cs="Arial"/>
                <w:b/>
                <w:bCs/>
                <w:color w:val="CCFFCC"/>
                <w:sz w:val="14"/>
                <w:szCs w:val="14"/>
                <w:lang w:val="sq-AL"/>
              </w:rPr>
              <w:t> </w:t>
            </w:r>
          </w:p>
        </w:tc>
        <w:tc>
          <w:tcPr>
            <w:tcW w:w="896"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128"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128"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471"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348" w:type="pct"/>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769" w:type="pct"/>
            <w:gridSpan w:val="2"/>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673" w:type="pct"/>
            <w:gridSpan w:val="2"/>
            <w:tcBorders>
              <w:top w:val="nil"/>
              <w:left w:val="nil"/>
              <w:bottom w:val="nil"/>
              <w:right w:val="nil"/>
            </w:tcBorders>
            <w:shd w:val="clear" w:color="000000" w:fill="CCFFCC"/>
            <w:noWrap/>
            <w:vAlign w:val="bottom"/>
            <w:hideMark/>
          </w:tcPr>
          <w:p w:rsidR="000E6AB6" w:rsidRPr="00A224A8" w:rsidRDefault="000E6AB6" w:rsidP="00692397">
            <w:pPr>
              <w:spacing w:after="0" w:line="240" w:lineRule="auto"/>
              <w:ind w:firstLine="0"/>
              <w:jc w:val="left"/>
              <w:rPr>
                <w:rFonts w:ascii="Garamond" w:eastAsia="Times New Roman" w:hAnsi="Garamond" w:cs="Arial"/>
                <w:b/>
                <w:bCs/>
                <w:color w:val="CCFFCC"/>
                <w:sz w:val="14"/>
                <w:szCs w:val="14"/>
                <w:lang w:val="sq-AL"/>
              </w:rPr>
            </w:pPr>
            <w:r w:rsidRPr="00A224A8">
              <w:rPr>
                <w:rFonts w:ascii="Garamond" w:eastAsia="Times New Roman" w:hAnsi="Garamond" w:cs="Arial"/>
                <w:b/>
                <w:bCs/>
                <w:color w:val="CCFFCC"/>
                <w:sz w:val="14"/>
                <w:szCs w:val="14"/>
                <w:lang w:val="sq-AL"/>
              </w:rPr>
              <w:t> </w:t>
            </w:r>
          </w:p>
        </w:tc>
      </w:tr>
      <w:tr w:rsidR="00692397" w:rsidRPr="00A224A8" w:rsidTr="000E6AB6">
        <w:trPr>
          <w:trHeight w:val="162"/>
        </w:trPr>
        <w:tc>
          <w:tcPr>
            <w:tcW w:w="1588" w:type="pct"/>
            <w:tcBorders>
              <w:top w:val="nil"/>
              <w:left w:val="single" w:sz="8" w:space="0" w:color="auto"/>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b/>
                <w:bCs/>
                <w:color w:val="CCFFCC"/>
                <w:sz w:val="14"/>
                <w:szCs w:val="14"/>
                <w:lang w:val="sq-AL"/>
              </w:rPr>
            </w:pPr>
            <w:r w:rsidRPr="00A224A8">
              <w:rPr>
                <w:rFonts w:ascii="Garamond" w:eastAsia="Times New Roman" w:hAnsi="Garamond" w:cs="Arial"/>
                <w:b/>
                <w:bCs/>
                <w:color w:val="CCFFCC"/>
                <w:sz w:val="14"/>
                <w:szCs w:val="14"/>
                <w:lang w:val="sq-AL"/>
              </w:rPr>
              <w:t> </w:t>
            </w:r>
          </w:p>
        </w:tc>
        <w:tc>
          <w:tcPr>
            <w:tcW w:w="896"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128"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128"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2260" w:type="pct"/>
            <w:gridSpan w:val="6"/>
            <w:tcBorders>
              <w:top w:val="single" w:sz="4" w:space="0" w:color="auto"/>
              <w:left w:val="single" w:sz="4" w:space="0" w:color="auto"/>
              <w:bottom w:val="single" w:sz="4" w:space="0" w:color="auto"/>
              <w:right w:val="single" w:sz="8" w:space="0" w:color="000000"/>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Totali Shpenzimeve</w:t>
            </w:r>
          </w:p>
        </w:tc>
      </w:tr>
      <w:tr w:rsidR="00692397" w:rsidRPr="00A224A8" w:rsidTr="000E6AB6">
        <w:trPr>
          <w:trHeight w:val="162"/>
        </w:trPr>
        <w:tc>
          <w:tcPr>
            <w:tcW w:w="1588" w:type="pct"/>
            <w:tcBorders>
              <w:top w:val="nil"/>
              <w:left w:val="single" w:sz="8" w:space="0" w:color="auto"/>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b/>
                <w:bCs/>
                <w:color w:val="CCFFCC"/>
                <w:sz w:val="14"/>
                <w:szCs w:val="14"/>
                <w:lang w:val="sq-AL"/>
              </w:rPr>
            </w:pPr>
            <w:r w:rsidRPr="00A224A8">
              <w:rPr>
                <w:rFonts w:ascii="Garamond" w:eastAsia="Times New Roman" w:hAnsi="Garamond" w:cs="Arial"/>
                <w:b/>
                <w:bCs/>
                <w:color w:val="CCFFCC"/>
                <w:sz w:val="14"/>
                <w:szCs w:val="14"/>
                <w:lang w:val="sq-AL"/>
              </w:rPr>
              <w:t> </w:t>
            </w:r>
          </w:p>
        </w:tc>
        <w:tc>
          <w:tcPr>
            <w:tcW w:w="896"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128"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128"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CCFFCC"/>
                <w:sz w:val="14"/>
                <w:szCs w:val="14"/>
                <w:lang w:val="sq-AL"/>
              </w:rPr>
            </w:pPr>
            <w:r w:rsidRPr="00A224A8">
              <w:rPr>
                <w:rFonts w:ascii="Garamond" w:eastAsia="Times New Roman" w:hAnsi="Garamond" w:cs="Arial"/>
                <w:color w:val="CCFFCC"/>
                <w:sz w:val="14"/>
                <w:szCs w:val="14"/>
                <w:lang w:val="sq-AL"/>
              </w:rPr>
              <w:t> </w:t>
            </w:r>
          </w:p>
        </w:tc>
        <w:tc>
          <w:tcPr>
            <w:tcW w:w="471" w:type="pct"/>
            <w:tcBorders>
              <w:top w:val="nil"/>
              <w:left w:val="single" w:sz="4" w:space="0" w:color="auto"/>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(1)</w:t>
            </w:r>
          </w:p>
        </w:tc>
        <w:tc>
          <w:tcPr>
            <w:tcW w:w="348" w:type="pct"/>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(2)</w:t>
            </w:r>
          </w:p>
        </w:tc>
        <w:tc>
          <w:tcPr>
            <w:tcW w:w="657" w:type="pct"/>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(3)</w:t>
            </w:r>
          </w:p>
        </w:tc>
        <w:tc>
          <w:tcPr>
            <w:tcW w:w="314" w:type="pct"/>
            <w:gridSpan w:val="2"/>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(4)</w:t>
            </w:r>
          </w:p>
        </w:tc>
        <w:tc>
          <w:tcPr>
            <w:tcW w:w="471" w:type="pct"/>
            <w:tcBorders>
              <w:top w:val="nil"/>
              <w:left w:val="nil"/>
              <w:bottom w:val="nil"/>
              <w:right w:val="single" w:sz="8"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(5)=(2)-(4)</w:t>
            </w:r>
          </w:p>
        </w:tc>
      </w:tr>
      <w:tr w:rsidR="00692397" w:rsidRPr="00A224A8" w:rsidTr="000E6AB6">
        <w:trPr>
          <w:trHeight w:val="162"/>
        </w:trPr>
        <w:tc>
          <w:tcPr>
            <w:tcW w:w="1588" w:type="pct"/>
            <w:tcBorders>
              <w:top w:val="single" w:sz="4" w:space="0" w:color="auto"/>
              <w:left w:val="single" w:sz="8" w:space="0" w:color="auto"/>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Artikulli</w:t>
            </w:r>
          </w:p>
        </w:tc>
        <w:tc>
          <w:tcPr>
            <w:tcW w:w="896"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0000FF"/>
                <w:sz w:val="14"/>
                <w:szCs w:val="14"/>
                <w:lang w:val="sq-AL"/>
              </w:rPr>
            </w:pPr>
            <w:r w:rsidRPr="00A224A8">
              <w:rPr>
                <w:rFonts w:ascii="Garamond" w:eastAsia="Times New Roman" w:hAnsi="Garamond" w:cs="Arial"/>
                <w:color w:val="0000FF"/>
                <w:sz w:val="14"/>
                <w:szCs w:val="14"/>
                <w:lang w:val="sq-AL"/>
              </w:rPr>
              <w:t> </w:t>
            </w:r>
          </w:p>
        </w:tc>
        <w:tc>
          <w:tcPr>
            <w:tcW w:w="128"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0000FF"/>
                <w:sz w:val="14"/>
                <w:szCs w:val="14"/>
                <w:lang w:val="sq-AL"/>
              </w:rPr>
            </w:pPr>
            <w:r w:rsidRPr="00A224A8">
              <w:rPr>
                <w:rFonts w:ascii="Garamond" w:eastAsia="Times New Roman" w:hAnsi="Garamond" w:cs="Arial"/>
                <w:color w:val="0000FF"/>
                <w:sz w:val="14"/>
                <w:szCs w:val="14"/>
                <w:lang w:val="sq-AL"/>
              </w:rPr>
              <w:t> </w:t>
            </w:r>
          </w:p>
        </w:tc>
        <w:tc>
          <w:tcPr>
            <w:tcW w:w="128" w:type="pct"/>
            <w:tcBorders>
              <w:top w:val="nil"/>
              <w:left w:val="nil"/>
              <w:bottom w:val="nil"/>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0000FF"/>
                <w:sz w:val="14"/>
                <w:szCs w:val="14"/>
                <w:lang w:val="sq-AL"/>
              </w:rPr>
            </w:pPr>
            <w:r w:rsidRPr="00A224A8">
              <w:rPr>
                <w:rFonts w:ascii="Garamond" w:eastAsia="Times New Roman" w:hAnsi="Garamond" w:cs="Arial"/>
                <w:color w:val="0000FF"/>
                <w:sz w:val="14"/>
                <w:szCs w:val="14"/>
                <w:lang w:val="sq-AL"/>
              </w:rPr>
              <w:t> </w:t>
            </w:r>
          </w:p>
        </w:tc>
        <w:tc>
          <w:tcPr>
            <w:tcW w:w="471" w:type="pct"/>
            <w:tcBorders>
              <w:top w:val="nil"/>
              <w:left w:val="single" w:sz="4" w:space="0" w:color="auto"/>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MTBP</w:t>
            </w:r>
          </w:p>
        </w:tc>
        <w:tc>
          <w:tcPr>
            <w:tcW w:w="348" w:type="pct"/>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Buxheti</w:t>
            </w:r>
          </w:p>
        </w:tc>
        <w:tc>
          <w:tcPr>
            <w:tcW w:w="657" w:type="pct"/>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Buxheti </w:t>
            </w:r>
          </w:p>
        </w:tc>
        <w:tc>
          <w:tcPr>
            <w:tcW w:w="314" w:type="pct"/>
            <w:gridSpan w:val="2"/>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Fakti</w:t>
            </w:r>
          </w:p>
        </w:tc>
        <w:tc>
          <w:tcPr>
            <w:tcW w:w="471" w:type="pct"/>
            <w:tcBorders>
              <w:top w:val="nil"/>
              <w:left w:val="nil"/>
              <w:bottom w:val="nil"/>
              <w:right w:val="single" w:sz="8"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Diferenca</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Kodi</w:t>
            </w:r>
          </w:p>
        </w:tc>
        <w:tc>
          <w:tcPr>
            <w:tcW w:w="896" w:type="pct"/>
            <w:tcBorders>
              <w:top w:val="single" w:sz="4" w:space="0" w:color="auto"/>
              <w:left w:val="nil"/>
              <w:bottom w:val="single" w:sz="4" w:space="0" w:color="auto"/>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b/>
                <w:bCs/>
                <w:color w:val="0000FF"/>
                <w:sz w:val="14"/>
                <w:szCs w:val="14"/>
                <w:lang w:val="sq-AL"/>
              </w:rPr>
            </w:pPr>
            <w:r w:rsidRPr="00A224A8">
              <w:rPr>
                <w:rFonts w:ascii="Garamond" w:eastAsia="Times New Roman" w:hAnsi="Garamond" w:cs="Arial"/>
                <w:b/>
                <w:bCs/>
                <w:color w:val="0000FF"/>
                <w:sz w:val="14"/>
                <w:szCs w:val="14"/>
                <w:lang w:val="sq-AL"/>
              </w:rPr>
              <w:t>Emri</w:t>
            </w:r>
          </w:p>
        </w:tc>
        <w:tc>
          <w:tcPr>
            <w:tcW w:w="128" w:type="pct"/>
            <w:tcBorders>
              <w:top w:val="single" w:sz="4" w:space="0" w:color="auto"/>
              <w:left w:val="nil"/>
              <w:bottom w:val="single" w:sz="4" w:space="0" w:color="auto"/>
              <w:right w:val="nil"/>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0000FF"/>
                <w:sz w:val="14"/>
                <w:szCs w:val="14"/>
                <w:lang w:val="sq-AL"/>
              </w:rPr>
            </w:pPr>
            <w:r w:rsidRPr="00A224A8">
              <w:rPr>
                <w:rFonts w:ascii="Garamond" w:eastAsia="Times New Roman" w:hAnsi="Garamond" w:cs="Arial"/>
                <w:color w:val="0000FF"/>
                <w:sz w:val="14"/>
                <w:szCs w:val="14"/>
                <w:lang w:val="sq-AL"/>
              </w:rPr>
              <w:t> </w:t>
            </w:r>
          </w:p>
        </w:tc>
        <w:tc>
          <w:tcPr>
            <w:tcW w:w="128" w:type="pct"/>
            <w:tcBorders>
              <w:top w:val="single" w:sz="4" w:space="0" w:color="auto"/>
              <w:left w:val="nil"/>
              <w:bottom w:val="single" w:sz="4" w:space="0" w:color="auto"/>
              <w:right w:val="single" w:sz="4" w:space="0" w:color="auto"/>
            </w:tcBorders>
            <w:shd w:val="clear" w:color="000000" w:fill="CCFFCC"/>
            <w:noWrap/>
            <w:vAlign w:val="bottom"/>
            <w:hideMark/>
          </w:tcPr>
          <w:p w:rsidR="00692397" w:rsidRPr="00A224A8" w:rsidRDefault="00692397" w:rsidP="00692397">
            <w:pPr>
              <w:spacing w:after="0" w:line="240" w:lineRule="auto"/>
              <w:ind w:firstLine="0"/>
              <w:jc w:val="left"/>
              <w:rPr>
                <w:rFonts w:ascii="Garamond" w:eastAsia="Times New Roman" w:hAnsi="Garamond" w:cs="Arial"/>
                <w:color w:val="0000FF"/>
                <w:sz w:val="14"/>
                <w:szCs w:val="14"/>
                <w:lang w:val="sq-AL"/>
              </w:rPr>
            </w:pPr>
            <w:r w:rsidRPr="00A224A8">
              <w:rPr>
                <w:rFonts w:ascii="Garamond" w:eastAsia="Times New Roman" w:hAnsi="Garamond" w:cs="Arial"/>
                <w:color w:val="0000FF"/>
                <w:sz w:val="14"/>
                <w:szCs w:val="14"/>
                <w:lang w:val="sq-AL"/>
              </w:rPr>
              <w:t> </w:t>
            </w:r>
          </w:p>
        </w:tc>
        <w:tc>
          <w:tcPr>
            <w:tcW w:w="471" w:type="pct"/>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Plan 2014</w:t>
            </w:r>
          </w:p>
        </w:tc>
        <w:tc>
          <w:tcPr>
            <w:tcW w:w="348" w:type="pct"/>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2014</w:t>
            </w:r>
          </w:p>
        </w:tc>
        <w:tc>
          <w:tcPr>
            <w:tcW w:w="657" w:type="pct"/>
            <w:tcBorders>
              <w:top w:val="nil"/>
              <w:left w:val="nil"/>
              <w:bottom w:val="nil"/>
              <w:right w:val="single" w:sz="4" w:space="0" w:color="auto"/>
            </w:tcBorders>
            <w:shd w:val="clear" w:color="000000" w:fill="CCFFCC"/>
            <w:noWrap/>
            <w:vAlign w:val="bottom"/>
            <w:hideMark/>
          </w:tcPr>
          <w:p w:rsidR="00692397" w:rsidRPr="00A224A8" w:rsidRDefault="00EE4660"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Përfundimtar</w:t>
            </w:r>
            <w:r w:rsidR="00692397" w:rsidRPr="00A224A8">
              <w:rPr>
                <w:rFonts w:ascii="Garamond" w:eastAsia="Times New Roman" w:hAnsi="Garamond" w:cs="Arial"/>
                <w:b/>
                <w:bCs/>
                <w:sz w:val="14"/>
                <w:szCs w:val="14"/>
                <w:lang w:val="sq-AL"/>
              </w:rPr>
              <w:t xml:space="preserve"> 2014</w:t>
            </w:r>
          </w:p>
        </w:tc>
        <w:tc>
          <w:tcPr>
            <w:tcW w:w="314" w:type="pct"/>
            <w:gridSpan w:val="2"/>
            <w:tcBorders>
              <w:top w:val="nil"/>
              <w:left w:val="nil"/>
              <w:bottom w:val="nil"/>
              <w:right w:val="single" w:sz="4"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2014</w:t>
            </w:r>
          </w:p>
        </w:tc>
        <w:tc>
          <w:tcPr>
            <w:tcW w:w="471" w:type="pct"/>
            <w:tcBorders>
              <w:top w:val="nil"/>
              <w:left w:val="nil"/>
              <w:bottom w:val="nil"/>
              <w:right w:val="single" w:sz="8" w:space="0" w:color="auto"/>
            </w:tcBorders>
            <w:shd w:val="clear" w:color="000000" w:fill="CCFFCC"/>
            <w:noWrap/>
            <w:vAlign w:val="bottom"/>
            <w:hideMark/>
          </w:tcPr>
          <w:p w:rsidR="00692397" w:rsidRPr="00A224A8" w:rsidRDefault="00692397" w:rsidP="00692397">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2014</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600</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Paga</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single" w:sz="4" w:space="0" w:color="auto"/>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601</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Sigurime </w:t>
            </w:r>
            <w:r w:rsidR="0098408E" w:rsidRPr="00A224A8">
              <w:rPr>
                <w:rFonts w:ascii="Garamond" w:eastAsia="Times New Roman" w:hAnsi="Garamond" w:cs="Arial"/>
                <w:sz w:val="14"/>
                <w:szCs w:val="14"/>
                <w:lang w:val="sq-AL"/>
              </w:rPr>
              <w:t>shoqërore</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602</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EE4660">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Mallra dhe </w:t>
            </w:r>
            <w:r w:rsidR="0098408E" w:rsidRPr="00A224A8">
              <w:rPr>
                <w:rFonts w:ascii="Garamond" w:eastAsia="Times New Roman" w:hAnsi="Garamond" w:cs="Arial"/>
                <w:sz w:val="14"/>
                <w:szCs w:val="14"/>
                <w:lang w:val="sq-AL"/>
              </w:rPr>
              <w:t xml:space="preserve">shërbime </w:t>
            </w:r>
            <w:r w:rsidRPr="00A224A8">
              <w:rPr>
                <w:rFonts w:ascii="Garamond" w:eastAsia="Times New Roman" w:hAnsi="Garamond" w:cs="Arial"/>
                <w:sz w:val="14"/>
                <w:szCs w:val="14"/>
                <w:lang w:val="sq-AL"/>
              </w:rPr>
              <w:t xml:space="preserve">të </w:t>
            </w:r>
            <w:r w:rsidR="00EE4660">
              <w:rPr>
                <w:rFonts w:ascii="Garamond" w:eastAsia="Times New Roman" w:hAnsi="Garamond" w:cs="Arial"/>
                <w:sz w:val="14"/>
                <w:szCs w:val="14"/>
                <w:lang w:val="sq-AL"/>
              </w:rPr>
              <w:t>t</w:t>
            </w:r>
            <w:r w:rsidRPr="00A224A8">
              <w:rPr>
                <w:rFonts w:ascii="Garamond" w:eastAsia="Times New Roman" w:hAnsi="Garamond" w:cs="Arial"/>
                <w:sz w:val="14"/>
                <w:szCs w:val="14"/>
                <w:lang w:val="sq-AL"/>
              </w:rPr>
              <w:t>jera</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603</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Subvencione</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604</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Transferta </w:t>
            </w:r>
            <w:r w:rsidR="0098408E" w:rsidRPr="00A224A8">
              <w:rPr>
                <w:rFonts w:ascii="Garamond" w:eastAsia="Times New Roman" w:hAnsi="Garamond" w:cs="Arial"/>
                <w:sz w:val="14"/>
                <w:szCs w:val="14"/>
                <w:lang w:val="sq-AL"/>
              </w:rPr>
              <w:t>ko</w:t>
            </w:r>
            <w:r w:rsidR="0098408E">
              <w:rPr>
                <w:rFonts w:ascii="Garamond" w:eastAsia="Times New Roman" w:hAnsi="Garamond" w:cs="Arial"/>
                <w:sz w:val="14"/>
                <w:szCs w:val="14"/>
                <w:lang w:val="sq-AL"/>
              </w:rPr>
              <w:t>r</w:t>
            </w:r>
            <w:r w:rsidR="0098408E" w:rsidRPr="00A224A8">
              <w:rPr>
                <w:rFonts w:ascii="Garamond" w:eastAsia="Times New Roman" w:hAnsi="Garamond" w:cs="Arial"/>
                <w:sz w:val="14"/>
                <w:szCs w:val="14"/>
                <w:lang w:val="sq-AL"/>
              </w:rPr>
              <w:t xml:space="preserve">rente </w:t>
            </w:r>
            <w:r w:rsidRPr="00A224A8">
              <w:rPr>
                <w:rFonts w:ascii="Garamond" w:eastAsia="Times New Roman" w:hAnsi="Garamond" w:cs="Arial"/>
                <w:sz w:val="14"/>
                <w:szCs w:val="14"/>
                <w:lang w:val="sq-AL"/>
              </w:rPr>
              <w:t xml:space="preserve">të </w:t>
            </w:r>
            <w:r w:rsidR="0098408E" w:rsidRPr="00A224A8">
              <w:rPr>
                <w:rFonts w:ascii="Garamond" w:eastAsia="Times New Roman" w:hAnsi="Garamond" w:cs="Arial"/>
                <w:sz w:val="14"/>
                <w:szCs w:val="14"/>
                <w:lang w:val="sq-AL"/>
              </w:rPr>
              <w:t>brendshme</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605</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Transferta </w:t>
            </w:r>
            <w:r w:rsidR="0098408E" w:rsidRPr="00A224A8">
              <w:rPr>
                <w:rFonts w:ascii="Garamond" w:eastAsia="Times New Roman" w:hAnsi="Garamond" w:cs="Arial"/>
                <w:sz w:val="14"/>
                <w:szCs w:val="14"/>
                <w:lang w:val="sq-AL"/>
              </w:rPr>
              <w:t>ko</w:t>
            </w:r>
            <w:r w:rsidR="0098408E">
              <w:rPr>
                <w:rFonts w:ascii="Garamond" w:eastAsia="Times New Roman" w:hAnsi="Garamond" w:cs="Arial"/>
                <w:sz w:val="14"/>
                <w:szCs w:val="14"/>
                <w:lang w:val="sq-AL"/>
              </w:rPr>
              <w:t>r</w:t>
            </w:r>
            <w:r w:rsidR="0098408E" w:rsidRPr="00A224A8">
              <w:rPr>
                <w:rFonts w:ascii="Garamond" w:eastAsia="Times New Roman" w:hAnsi="Garamond" w:cs="Arial"/>
                <w:sz w:val="14"/>
                <w:szCs w:val="14"/>
                <w:lang w:val="sq-AL"/>
              </w:rPr>
              <w:t xml:space="preserve">rente </w:t>
            </w:r>
            <w:r w:rsidRPr="00A224A8">
              <w:rPr>
                <w:rFonts w:ascii="Garamond" w:eastAsia="Times New Roman" w:hAnsi="Garamond" w:cs="Arial"/>
                <w:sz w:val="14"/>
                <w:szCs w:val="14"/>
                <w:lang w:val="sq-AL"/>
              </w:rPr>
              <w:t xml:space="preserve">të </w:t>
            </w:r>
            <w:r w:rsidR="0098408E" w:rsidRPr="00A224A8">
              <w:rPr>
                <w:rFonts w:ascii="Garamond" w:eastAsia="Times New Roman" w:hAnsi="Garamond" w:cs="Arial"/>
                <w:sz w:val="14"/>
                <w:szCs w:val="14"/>
                <w:lang w:val="sq-AL"/>
              </w:rPr>
              <w:t>huaja</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606</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EE4660">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Trans p</w:t>
            </w:r>
            <w:r w:rsidR="00EE4660">
              <w:rPr>
                <w:rFonts w:ascii="Garamond" w:eastAsia="Times New Roman" w:hAnsi="Garamond" w:cs="Arial"/>
                <w:sz w:val="14"/>
                <w:szCs w:val="14"/>
                <w:lang w:val="sq-AL"/>
              </w:rPr>
              <w:t>ë</w:t>
            </w:r>
            <w:r w:rsidRPr="00A224A8">
              <w:rPr>
                <w:rFonts w:ascii="Garamond" w:eastAsia="Times New Roman" w:hAnsi="Garamond" w:cs="Arial"/>
                <w:sz w:val="14"/>
                <w:szCs w:val="14"/>
                <w:lang w:val="sq-AL"/>
              </w:rPr>
              <w:t xml:space="preserve">r </w:t>
            </w:r>
            <w:r w:rsidR="0098408E" w:rsidRPr="00A224A8">
              <w:rPr>
                <w:rFonts w:ascii="Garamond" w:eastAsia="Times New Roman" w:hAnsi="Garamond" w:cs="Arial"/>
                <w:sz w:val="14"/>
                <w:szCs w:val="14"/>
                <w:lang w:val="sq-AL"/>
              </w:rPr>
              <w:t>buxh. fam. &amp; individ</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98408E">
            <w:pPr>
              <w:spacing w:after="0" w:line="240" w:lineRule="auto"/>
              <w:ind w:firstLine="0"/>
              <w:jc w:val="lef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N</w:t>
            </w:r>
            <w:r w:rsidR="0098408E">
              <w:rPr>
                <w:rFonts w:ascii="Garamond" w:eastAsia="Times New Roman" w:hAnsi="Garamond" w:cs="Arial"/>
                <w:b/>
                <w:bCs/>
                <w:i/>
                <w:iCs/>
                <w:sz w:val="14"/>
                <w:szCs w:val="14"/>
                <w:lang w:val="sq-AL"/>
              </w:rPr>
              <w:t>ënt</w:t>
            </w:r>
            <w:r w:rsidRPr="00A224A8">
              <w:rPr>
                <w:rFonts w:ascii="Garamond" w:eastAsia="Times New Roman" w:hAnsi="Garamond" w:cs="Arial"/>
                <w:b/>
                <w:bCs/>
                <w:i/>
                <w:iCs/>
                <w:sz w:val="14"/>
                <w:szCs w:val="14"/>
                <w:lang w:val="sq-AL"/>
              </w:rPr>
              <w:t>otali</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 xml:space="preserve">Shpenzime </w:t>
            </w:r>
            <w:r w:rsidR="0098408E" w:rsidRPr="00A224A8">
              <w:rPr>
                <w:rFonts w:ascii="Garamond" w:eastAsia="Times New Roman" w:hAnsi="Garamond" w:cs="Arial"/>
                <w:b/>
                <w:bCs/>
                <w:i/>
                <w:iCs/>
                <w:sz w:val="14"/>
                <w:szCs w:val="14"/>
                <w:lang w:val="sq-AL"/>
              </w:rPr>
              <w:t>korrente</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230</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Kapitale të </w:t>
            </w:r>
            <w:r w:rsidR="0098408E" w:rsidRPr="00A224A8">
              <w:rPr>
                <w:rFonts w:ascii="Garamond" w:eastAsia="Times New Roman" w:hAnsi="Garamond" w:cs="Arial"/>
                <w:sz w:val="14"/>
                <w:szCs w:val="14"/>
                <w:lang w:val="sq-AL"/>
              </w:rPr>
              <w:t>patrupëzuara</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231</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98408E">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Kapitale të </w:t>
            </w:r>
            <w:r w:rsidR="0098408E">
              <w:rPr>
                <w:rFonts w:ascii="Garamond" w:eastAsia="Times New Roman" w:hAnsi="Garamond" w:cs="Arial"/>
                <w:sz w:val="14"/>
                <w:szCs w:val="14"/>
                <w:lang w:val="sq-AL"/>
              </w:rPr>
              <w:t>t</w:t>
            </w:r>
            <w:r w:rsidRPr="00A224A8">
              <w:rPr>
                <w:rFonts w:ascii="Garamond" w:eastAsia="Times New Roman" w:hAnsi="Garamond" w:cs="Arial"/>
                <w:sz w:val="14"/>
                <w:szCs w:val="14"/>
                <w:lang w:val="sq-AL"/>
              </w:rPr>
              <w:t>rupëzuara</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232</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98408E">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Transferta </w:t>
            </w:r>
            <w:r w:rsidR="0098408E">
              <w:rPr>
                <w:rFonts w:ascii="Garamond" w:eastAsia="Times New Roman" w:hAnsi="Garamond" w:cs="Arial"/>
                <w:sz w:val="14"/>
                <w:szCs w:val="14"/>
                <w:lang w:val="sq-AL"/>
              </w:rPr>
              <w:t>k</w:t>
            </w:r>
            <w:r w:rsidRPr="00A224A8">
              <w:rPr>
                <w:rFonts w:ascii="Garamond" w:eastAsia="Times New Roman" w:hAnsi="Garamond" w:cs="Arial"/>
                <w:sz w:val="14"/>
                <w:szCs w:val="14"/>
                <w:lang w:val="sq-AL"/>
              </w:rPr>
              <w:t>apitale</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98408E">
            <w:pPr>
              <w:spacing w:after="0" w:line="240" w:lineRule="auto"/>
              <w:ind w:firstLine="0"/>
              <w:jc w:val="lef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N</w:t>
            </w:r>
            <w:r w:rsidR="0098408E">
              <w:rPr>
                <w:rFonts w:ascii="Garamond" w:eastAsia="Times New Roman" w:hAnsi="Garamond" w:cs="Arial"/>
                <w:b/>
                <w:bCs/>
                <w:i/>
                <w:iCs/>
                <w:sz w:val="14"/>
                <w:szCs w:val="14"/>
                <w:lang w:val="sq-AL"/>
              </w:rPr>
              <w:t>ë</w:t>
            </w:r>
            <w:r w:rsidRPr="00A224A8">
              <w:rPr>
                <w:rFonts w:ascii="Garamond" w:eastAsia="Times New Roman" w:hAnsi="Garamond" w:cs="Arial"/>
                <w:b/>
                <w:bCs/>
                <w:i/>
                <w:iCs/>
                <w:sz w:val="14"/>
                <w:szCs w:val="14"/>
                <w:lang w:val="sq-AL"/>
              </w:rPr>
              <w:t>n</w:t>
            </w:r>
            <w:r w:rsidR="0098408E">
              <w:rPr>
                <w:rFonts w:ascii="Garamond" w:eastAsia="Times New Roman" w:hAnsi="Garamond" w:cs="Arial"/>
                <w:b/>
                <w:bCs/>
                <w:i/>
                <w:iCs/>
                <w:sz w:val="14"/>
                <w:szCs w:val="14"/>
                <w:lang w:val="sq-AL"/>
              </w:rPr>
              <w:t>t</w:t>
            </w:r>
            <w:r w:rsidRPr="00A224A8">
              <w:rPr>
                <w:rFonts w:ascii="Garamond" w:eastAsia="Times New Roman" w:hAnsi="Garamond" w:cs="Arial"/>
                <w:b/>
                <w:bCs/>
                <w:i/>
                <w:iCs/>
                <w:sz w:val="14"/>
                <w:szCs w:val="14"/>
                <w:lang w:val="sq-AL"/>
              </w:rPr>
              <w:t>otali</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98408E">
            <w:pPr>
              <w:spacing w:after="0" w:line="240" w:lineRule="auto"/>
              <w:ind w:firstLine="0"/>
              <w:jc w:val="lef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 xml:space="preserve">Shpenzime </w:t>
            </w:r>
            <w:r w:rsidR="0098408E">
              <w:rPr>
                <w:rFonts w:ascii="Garamond" w:eastAsia="Times New Roman" w:hAnsi="Garamond" w:cs="Arial"/>
                <w:b/>
                <w:bCs/>
                <w:i/>
                <w:iCs/>
                <w:sz w:val="14"/>
                <w:szCs w:val="14"/>
                <w:lang w:val="sq-AL"/>
              </w:rPr>
              <w:t>k</w:t>
            </w:r>
            <w:r w:rsidRPr="00A224A8">
              <w:rPr>
                <w:rFonts w:ascii="Garamond" w:eastAsia="Times New Roman" w:hAnsi="Garamond" w:cs="Arial"/>
                <w:b/>
                <w:bCs/>
                <w:i/>
                <w:iCs/>
                <w:sz w:val="14"/>
                <w:szCs w:val="14"/>
                <w:lang w:val="sq-AL"/>
              </w:rPr>
              <w:t>apitale</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0.0</w:t>
            </w:r>
          </w:p>
        </w:tc>
      </w:tr>
      <w:tr w:rsidR="00692397" w:rsidRPr="00A224A8" w:rsidTr="000E6AB6">
        <w:trPr>
          <w:trHeight w:val="162"/>
        </w:trPr>
        <w:tc>
          <w:tcPr>
            <w:tcW w:w="1588" w:type="pct"/>
            <w:tcBorders>
              <w:top w:val="nil"/>
              <w:left w:val="single" w:sz="8" w:space="0" w:color="auto"/>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15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tcBorders>
              <w:top w:val="nil"/>
              <w:left w:val="single" w:sz="8" w:space="0" w:color="auto"/>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Totali</w:t>
            </w:r>
          </w:p>
        </w:tc>
        <w:tc>
          <w:tcPr>
            <w:tcW w:w="1152" w:type="pct"/>
            <w:gridSpan w:val="3"/>
            <w:tcBorders>
              <w:top w:val="single" w:sz="4" w:space="0" w:color="auto"/>
              <w:left w:val="nil"/>
              <w:bottom w:val="single" w:sz="8" w:space="0" w:color="auto"/>
              <w:right w:val="single" w:sz="4" w:space="0" w:color="000000"/>
            </w:tcBorders>
            <w:shd w:val="clear" w:color="auto" w:fill="auto"/>
            <w:noWrap/>
            <w:vAlign w:val="bottom"/>
            <w:hideMark/>
          </w:tcPr>
          <w:p w:rsidR="00692397" w:rsidRPr="00A224A8" w:rsidRDefault="00692397" w:rsidP="0098408E">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Korrente dhe </w:t>
            </w:r>
            <w:r w:rsidR="0098408E">
              <w:rPr>
                <w:rFonts w:ascii="Garamond" w:eastAsia="Times New Roman" w:hAnsi="Garamond" w:cs="Arial"/>
                <w:b/>
                <w:bCs/>
                <w:sz w:val="14"/>
                <w:szCs w:val="14"/>
                <w:lang w:val="sq-AL"/>
              </w:rPr>
              <w:t>k</w:t>
            </w:r>
            <w:r w:rsidRPr="00A224A8">
              <w:rPr>
                <w:rFonts w:ascii="Garamond" w:eastAsia="Times New Roman" w:hAnsi="Garamond" w:cs="Arial"/>
                <w:b/>
                <w:bCs/>
                <w:sz w:val="14"/>
                <w:szCs w:val="14"/>
                <w:lang w:val="sq-AL"/>
              </w:rPr>
              <w:t>apitale</w:t>
            </w:r>
          </w:p>
        </w:tc>
        <w:tc>
          <w:tcPr>
            <w:tcW w:w="471" w:type="pct"/>
            <w:tcBorders>
              <w:top w:val="nil"/>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348" w:type="pct"/>
            <w:tcBorders>
              <w:top w:val="nil"/>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657" w:type="pct"/>
            <w:tcBorders>
              <w:top w:val="nil"/>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314" w:type="pct"/>
            <w:gridSpan w:val="2"/>
            <w:tcBorders>
              <w:top w:val="nil"/>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471" w:type="pct"/>
            <w:tcBorders>
              <w:top w:val="nil"/>
              <w:left w:val="nil"/>
              <w:bottom w:val="single" w:sz="8"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r>
      <w:tr w:rsidR="00692397" w:rsidRPr="00A224A8" w:rsidTr="000E6AB6">
        <w:trPr>
          <w:trHeight w:val="162"/>
        </w:trPr>
        <w:tc>
          <w:tcPr>
            <w:tcW w:w="158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896"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471"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4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657"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14" w:type="pct"/>
            <w:gridSpan w:val="2"/>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471"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r>
      <w:tr w:rsidR="00692397" w:rsidRPr="00A224A8" w:rsidTr="000E6AB6">
        <w:trPr>
          <w:trHeight w:val="162"/>
        </w:trPr>
        <w:tc>
          <w:tcPr>
            <w:tcW w:w="158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92397" w:rsidRPr="00A224A8" w:rsidRDefault="0098408E" w:rsidP="00692397">
            <w:pPr>
              <w:spacing w:after="0" w:line="240" w:lineRule="auto"/>
              <w:ind w:firstLine="0"/>
              <w:jc w:val="left"/>
              <w:rPr>
                <w:rFonts w:ascii="Garamond" w:eastAsia="Times New Roman" w:hAnsi="Garamond" w:cs="Arial"/>
                <w:b/>
                <w:bCs/>
                <w:i/>
                <w:iCs/>
                <w:sz w:val="14"/>
                <w:szCs w:val="14"/>
                <w:lang w:val="sq-AL"/>
              </w:rPr>
            </w:pPr>
            <w:r w:rsidRPr="00A224A8">
              <w:rPr>
                <w:rFonts w:ascii="Garamond" w:eastAsia="Times New Roman" w:hAnsi="Garamond" w:cs="Arial"/>
                <w:b/>
                <w:bCs/>
                <w:i/>
                <w:iCs/>
                <w:sz w:val="14"/>
                <w:szCs w:val="14"/>
                <w:lang w:val="sq-AL"/>
              </w:rPr>
              <w:t>Jashtë</w:t>
            </w:r>
            <w:r w:rsidR="00692397" w:rsidRPr="00A224A8">
              <w:rPr>
                <w:rFonts w:ascii="Garamond" w:eastAsia="Times New Roman" w:hAnsi="Garamond" w:cs="Arial"/>
                <w:b/>
                <w:bCs/>
                <w:i/>
                <w:iCs/>
                <w:sz w:val="14"/>
                <w:szCs w:val="14"/>
                <w:lang w:val="sq-AL"/>
              </w:rPr>
              <w:t xml:space="preserve"> </w:t>
            </w:r>
            <w:r w:rsidRPr="00A224A8">
              <w:rPr>
                <w:rFonts w:ascii="Garamond" w:eastAsia="Times New Roman" w:hAnsi="Garamond" w:cs="Arial"/>
                <w:b/>
                <w:bCs/>
                <w:i/>
                <w:iCs/>
                <w:sz w:val="14"/>
                <w:szCs w:val="14"/>
                <w:lang w:val="sq-AL"/>
              </w:rPr>
              <w:t>buxhetore</w:t>
            </w:r>
          </w:p>
        </w:tc>
        <w:tc>
          <w:tcPr>
            <w:tcW w:w="896"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128"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128"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471"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348"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657"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314" w:type="pct"/>
            <w:gridSpan w:val="2"/>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471" w:type="pct"/>
            <w:tcBorders>
              <w:top w:val="single" w:sz="8" w:space="0" w:color="auto"/>
              <w:left w:val="nil"/>
              <w:bottom w:val="single" w:sz="8"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r>
      <w:tr w:rsidR="00692397" w:rsidRPr="00A224A8" w:rsidTr="000E6AB6">
        <w:trPr>
          <w:trHeight w:val="162"/>
        </w:trPr>
        <w:tc>
          <w:tcPr>
            <w:tcW w:w="158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896"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471"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4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657"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14" w:type="pct"/>
            <w:gridSpan w:val="2"/>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471"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r>
      <w:tr w:rsidR="00692397" w:rsidRPr="00A224A8" w:rsidTr="000E6AB6">
        <w:trPr>
          <w:trHeight w:val="162"/>
        </w:trPr>
        <w:tc>
          <w:tcPr>
            <w:tcW w:w="158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Totali (korrente + kapitale + </w:t>
            </w:r>
            <w:r w:rsidR="0098408E" w:rsidRPr="00A224A8">
              <w:rPr>
                <w:rFonts w:ascii="Garamond" w:eastAsia="Times New Roman" w:hAnsi="Garamond" w:cs="Arial"/>
                <w:b/>
                <w:bCs/>
                <w:sz w:val="14"/>
                <w:szCs w:val="14"/>
                <w:lang w:val="sq-AL"/>
              </w:rPr>
              <w:t>jashtë</w:t>
            </w:r>
            <w:r w:rsidRPr="00A224A8">
              <w:rPr>
                <w:rFonts w:ascii="Garamond" w:eastAsia="Times New Roman" w:hAnsi="Garamond" w:cs="Arial"/>
                <w:b/>
                <w:bCs/>
                <w:sz w:val="14"/>
                <w:szCs w:val="14"/>
                <w:lang w:val="sq-AL"/>
              </w:rPr>
              <w:t xml:space="preserve"> buxhetore)</w:t>
            </w:r>
          </w:p>
        </w:tc>
        <w:tc>
          <w:tcPr>
            <w:tcW w:w="896"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128"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128"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471"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348"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657" w:type="pct"/>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314" w:type="pct"/>
            <w:gridSpan w:val="2"/>
            <w:tcBorders>
              <w:top w:val="single" w:sz="8" w:space="0" w:color="auto"/>
              <w:left w:val="nil"/>
              <w:bottom w:val="single" w:sz="8"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c>
          <w:tcPr>
            <w:tcW w:w="471" w:type="pct"/>
            <w:tcBorders>
              <w:top w:val="single" w:sz="8" w:space="0" w:color="auto"/>
              <w:left w:val="nil"/>
              <w:bottom w:val="single" w:sz="8" w:space="0" w:color="auto"/>
              <w:right w:val="single" w:sz="8" w:space="0" w:color="auto"/>
            </w:tcBorders>
            <w:shd w:val="clear" w:color="auto" w:fill="auto"/>
            <w:noWrap/>
            <w:vAlign w:val="bottom"/>
            <w:hideMark/>
          </w:tcPr>
          <w:p w:rsidR="00692397" w:rsidRPr="00A224A8" w:rsidRDefault="00692397" w:rsidP="00692397">
            <w:pPr>
              <w:spacing w:after="0" w:line="240" w:lineRule="auto"/>
              <w:ind w:firstLine="0"/>
              <w:jc w:val="righ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0.0</w:t>
            </w:r>
          </w:p>
        </w:tc>
      </w:tr>
      <w:tr w:rsidR="00692397" w:rsidRPr="00A224A8" w:rsidTr="000E6AB6">
        <w:trPr>
          <w:trHeight w:val="162"/>
        </w:trPr>
        <w:tc>
          <w:tcPr>
            <w:tcW w:w="158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896"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12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471"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48"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657"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14" w:type="pct"/>
            <w:gridSpan w:val="2"/>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471" w:type="pct"/>
            <w:tcBorders>
              <w:top w:val="nil"/>
              <w:left w:val="nil"/>
              <w:bottom w:val="nil"/>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r>
      <w:tr w:rsidR="00692397" w:rsidRPr="00A224A8" w:rsidTr="000E6AB6">
        <w:trPr>
          <w:trHeight w:val="162"/>
        </w:trPr>
        <w:tc>
          <w:tcPr>
            <w:tcW w:w="15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Drejtuesi i </w:t>
            </w:r>
            <w:r w:rsidR="0098408E" w:rsidRPr="00A224A8">
              <w:rPr>
                <w:rFonts w:ascii="Garamond" w:eastAsia="Times New Roman" w:hAnsi="Garamond" w:cs="Arial"/>
                <w:sz w:val="14"/>
                <w:szCs w:val="14"/>
                <w:lang w:val="sq-AL"/>
              </w:rPr>
              <w:t>ekipit menaxhues të programit</w:t>
            </w:r>
          </w:p>
        </w:tc>
        <w:tc>
          <w:tcPr>
            <w:tcW w:w="896" w:type="pct"/>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Emri</w:t>
            </w:r>
          </w:p>
        </w:tc>
        <w:tc>
          <w:tcPr>
            <w:tcW w:w="128" w:type="pct"/>
            <w:tcBorders>
              <w:top w:val="single" w:sz="4" w:space="0" w:color="auto"/>
              <w:left w:val="nil"/>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8" w:type="pct"/>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2397" w:rsidRPr="00A224A8" w:rsidRDefault="00692397" w:rsidP="0098408E">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xml:space="preserve">Sekretari i </w:t>
            </w:r>
            <w:r w:rsidR="0098408E">
              <w:rPr>
                <w:rFonts w:ascii="Garamond" w:eastAsia="Times New Roman" w:hAnsi="Garamond" w:cs="Arial"/>
                <w:sz w:val="14"/>
                <w:szCs w:val="14"/>
                <w:lang w:val="sq-AL"/>
              </w:rPr>
              <w:t>p</w:t>
            </w:r>
            <w:r w:rsidRPr="00A224A8">
              <w:rPr>
                <w:rFonts w:ascii="Garamond" w:eastAsia="Times New Roman" w:hAnsi="Garamond" w:cs="Arial"/>
                <w:sz w:val="14"/>
                <w:szCs w:val="14"/>
                <w:lang w:val="sq-AL"/>
              </w:rPr>
              <w:t>ërgjithshëm</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Emri</w:t>
            </w:r>
          </w:p>
        </w:tc>
        <w:tc>
          <w:tcPr>
            <w:tcW w:w="657" w:type="pct"/>
            <w:tcBorders>
              <w:top w:val="single" w:sz="4" w:space="0" w:color="auto"/>
              <w:left w:val="nil"/>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single" w:sz="4" w:space="0" w:color="auto"/>
              <w:left w:val="single" w:sz="4" w:space="0" w:color="auto"/>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vMerge/>
            <w:tcBorders>
              <w:top w:val="single" w:sz="4" w:space="0" w:color="auto"/>
              <w:left w:val="single" w:sz="4" w:space="0" w:color="auto"/>
              <w:bottom w:val="single" w:sz="4" w:space="0" w:color="000000"/>
              <w:right w:val="single" w:sz="4" w:space="0" w:color="auto"/>
            </w:tcBorders>
            <w:vAlign w:val="center"/>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896"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Firma</w:t>
            </w:r>
          </w:p>
        </w:tc>
        <w:tc>
          <w:tcPr>
            <w:tcW w:w="128" w:type="pct"/>
            <w:tcBorders>
              <w:top w:val="nil"/>
              <w:left w:val="nil"/>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vMerge/>
            <w:tcBorders>
              <w:top w:val="single" w:sz="4" w:space="0" w:color="auto"/>
              <w:left w:val="single" w:sz="4" w:space="0" w:color="auto"/>
              <w:bottom w:val="single" w:sz="4" w:space="0" w:color="000000"/>
              <w:right w:val="single" w:sz="4" w:space="0" w:color="auto"/>
            </w:tcBorders>
            <w:vAlign w:val="center"/>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Firma</w:t>
            </w:r>
          </w:p>
        </w:tc>
        <w:tc>
          <w:tcPr>
            <w:tcW w:w="657" w:type="pct"/>
            <w:tcBorders>
              <w:top w:val="nil"/>
              <w:left w:val="nil"/>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single" w:sz="4" w:space="0" w:color="auto"/>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92397" w:rsidRPr="00A224A8" w:rsidTr="000E6AB6">
        <w:trPr>
          <w:trHeight w:val="162"/>
        </w:trPr>
        <w:tc>
          <w:tcPr>
            <w:tcW w:w="1588" w:type="pct"/>
            <w:vMerge/>
            <w:tcBorders>
              <w:top w:val="single" w:sz="4" w:space="0" w:color="auto"/>
              <w:left w:val="single" w:sz="4" w:space="0" w:color="auto"/>
              <w:bottom w:val="single" w:sz="4" w:space="0" w:color="000000"/>
              <w:right w:val="single" w:sz="4" w:space="0" w:color="auto"/>
            </w:tcBorders>
            <w:vAlign w:val="center"/>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896"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Data</w:t>
            </w:r>
          </w:p>
        </w:tc>
        <w:tc>
          <w:tcPr>
            <w:tcW w:w="128" w:type="pct"/>
            <w:tcBorders>
              <w:top w:val="nil"/>
              <w:left w:val="nil"/>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vMerge/>
            <w:tcBorders>
              <w:top w:val="single" w:sz="4" w:space="0" w:color="auto"/>
              <w:left w:val="single" w:sz="4" w:space="0" w:color="auto"/>
              <w:bottom w:val="single" w:sz="4" w:space="0" w:color="000000"/>
              <w:right w:val="single" w:sz="4" w:space="0" w:color="auto"/>
            </w:tcBorders>
            <w:vAlign w:val="center"/>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p>
        </w:tc>
        <w:tc>
          <w:tcPr>
            <w:tcW w:w="348"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Data</w:t>
            </w:r>
          </w:p>
        </w:tc>
        <w:tc>
          <w:tcPr>
            <w:tcW w:w="657" w:type="pct"/>
            <w:tcBorders>
              <w:top w:val="nil"/>
              <w:left w:val="nil"/>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14" w:type="pct"/>
            <w:gridSpan w:val="2"/>
            <w:tcBorders>
              <w:top w:val="nil"/>
              <w:left w:val="single" w:sz="4" w:space="0" w:color="auto"/>
              <w:bottom w:val="single" w:sz="4" w:space="0" w:color="auto"/>
              <w:right w:val="nil"/>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1" w:type="pct"/>
            <w:tcBorders>
              <w:top w:val="nil"/>
              <w:left w:val="nil"/>
              <w:bottom w:val="single" w:sz="4" w:space="0" w:color="auto"/>
              <w:right w:val="single" w:sz="4" w:space="0" w:color="auto"/>
            </w:tcBorders>
            <w:shd w:val="clear" w:color="auto" w:fill="auto"/>
            <w:noWrap/>
            <w:vAlign w:val="bottom"/>
            <w:hideMark/>
          </w:tcPr>
          <w:p w:rsidR="00692397" w:rsidRPr="00A224A8" w:rsidRDefault="00692397" w:rsidP="00692397">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bl>
    <w:p w:rsidR="00375B7D" w:rsidRPr="00A224A8" w:rsidRDefault="00375B7D" w:rsidP="002444A8">
      <w:pPr>
        <w:pStyle w:val="Paragrafi"/>
        <w:rPr>
          <w:lang w:val="sq-AL"/>
        </w:rPr>
      </w:pPr>
    </w:p>
    <w:p w:rsidR="003161C4" w:rsidRPr="00A224A8" w:rsidRDefault="003161C4" w:rsidP="002444A8">
      <w:pPr>
        <w:pStyle w:val="Paragrafi"/>
        <w:rPr>
          <w:lang w:val="sq-AL"/>
        </w:rPr>
      </w:pPr>
    </w:p>
    <w:tbl>
      <w:tblPr>
        <w:tblW w:w="9431" w:type="dxa"/>
        <w:tblInd w:w="108" w:type="dxa"/>
        <w:tblLook w:val="04A0" w:firstRow="1" w:lastRow="0" w:firstColumn="1" w:lastColumn="0" w:noHBand="0" w:noVBand="1"/>
      </w:tblPr>
      <w:tblGrid>
        <w:gridCol w:w="1960"/>
        <w:gridCol w:w="781"/>
        <w:gridCol w:w="261"/>
        <w:gridCol w:w="261"/>
        <w:gridCol w:w="1592"/>
        <w:gridCol w:w="957"/>
        <w:gridCol w:w="461"/>
        <w:gridCol w:w="1203"/>
        <w:gridCol w:w="979"/>
        <w:gridCol w:w="976"/>
      </w:tblGrid>
      <w:tr w:rsidR="003161C4" w:rsidRPr="00A224A8" w:rsidTr="003161C4">
        <w:trPr>
          <w:trHeight w:val="387"/>
        </w:trPr>
        <w:tc>
          <w:tcPr>
            <w:tcW w:w="9431" w:type="dxa"/>
            <w:gridSpan w:val="10"/>
            <w:tcBorders>
              <w:top w:val="nil"/>
              <w:left w:val="nil"/>
            </w:tcBorders>
            <w:shd w:val="clear" w:color="auto" w:fill="auto"/>
            <w:noWrap/>
            <w:vAlign w:val="bottom"/>
            <w:hideMark/>
          </w:tcPr>
          <w:p w:rsidR="0092617C" w:rsidRPr="009112A3" w:rsidRDefault="0092617C" w:rsidP="0092617C">
            <w:pPr>
              <w:spacing w:after="0" w:line="240" w:lineRule="auto"/>
              <w:ind w:firstLine="0"/>
              <w:jc w:val="left"/>
              <w:rPr>
                <w:rFonts w:ascii="Garamond" w:eastAsia="Times New Roman" w:hAnsi="Garamond" w:cs="Arial"/>
                <w:bCs/>
                <w:sz w:val="16"/>
                <w:szCs w:val="16"/>
                <w:lang w:val="sq-AL"/>
              </w:rPr>
            </w:pPr>
            <w:r w:rsidRPr="009112A3">
              <w:rPr>
                <w:rFonts w:ascii="Garamond" w:eastAsia="Times New Roman" w:hAnsi="Garamond" w:cs="Arial"/>
                <w:bCs/>
                <w:sz w:val="16"/>
                <w:szCs w:val="16"/>
                <w:lang w:val="sq-AL"/>
              </w:rPr>
              <w:t xml:space="preserve">SHTOJCA NR. 8 </w:t>
            </w:r>
          </w:p>
          <w:p w:rsidR="003161C4" w:rsidRPr="009112A3" w:rsidRDefault="0092617C" w:rsidP="003161C4">
            <w:pPr>
              <w:spacing w:after="0" w:line="240" w:lineRule="auto"/>
              <w:ind w:firstLine="0"/>
              <w:jc w:val="center"/>
              <w:rPr>
                <w:rFonts w:ascii="Arial" w:eastAsia="Times New Roman" w:hAnsi="Arial" w:cs="Arial"/>
                <w:sz w:val="16"/>
                <w:szCs w:val="16"/>
                <w:lang w:val="sq-AL"/>
              </w:rPr>
            </w:pPr>
            <w:r w:rsidRPr="009112A3">
              <w:rPr>
                <w:rFonts w:ascii="Garamond" w:eastAsia="Times New Roman" w:hAnsi="Garamond" w:cs="Arial"/>
                <w:bCs/>
                <w:sz w:val="16"/>
                <w:szCs w:val="16"/>
                <w:lang w:val="sq-AL"/>
              </w:rPr>
              <w:t>RAPORTI I SHPENZIMEVE SIPAS PROGRAMEVE</w:t>
            </w:r>
          </w:p>
        </w:tc>
      </w:tr>
      <w:tr w:rsidR="003161C4" w:rsidRPr="00A224A8" w:rsidTr="003161C4">
        <w:trPr>
          <w:trHeight w:val="162"/>
        </w:trPr>
        <w:tc>
          <w:tcPr>
            <w:tcW w:w="1960"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78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26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26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1592"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1418" w:type="dxa"/>
            <w:gridSpan w:val="2"/>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1203"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979"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c>
          <w:tcPr>
            <w:tcW w:w="976"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Arial" w:eastAsia="Times New Roman" w:hAnsi="Arial" w:cs="Arial"/>
                <w:sz w:val="16"/>
                <w:szCs w:val="16"/>
                <w:lang w:val="sq-AL"/>
              </w:rPr>
            </w:pPr>
          </w:p>
        </w:tc>
      </w:tr>
      <w:tr w:rsidR="003161C4" w:rsidRPr="00A224A8" w:rsidTr="003161C4">
        <w:trPr>
          <w:trHeight w:val="162"/>
        </w:trPr>
        <w:tc>
          <w:tcPr>
            <w:tcW w:w="1960" w:type="dxa"/>
            <w:tcBorders>
              <w:top w:val="single" w:sz="8" w:space="0" w:color="auto"/>
              <w:left w:val="single" w:sz="8" w:space="0" w:color="auto"/>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781" w:type="dxa"/>
            <w:tcBorders>
              <w:top w:val="single" w:sz="8"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261" w:type="dxa"/>
            <w:tcBorders>
              <w:top w:val="single" w:sz="8"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261" w:type="dxa"/>
            <w:tcBorders>
              <w:top w:val="single" w:sz="8"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92" w:type="dxa"/>
            <w:tcBorders>
              <w:top w:val="single" w:sz="8"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418" w:type="dxa"/>
            <w:gridSpan w:val="2"/>
            <w:tcBorders>
              <w:top w:val="single" w:sz="8"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203" w:type="dxa"/>
            <w:tcBorders>
              <w:top w:val="single" w:sz="8"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9" w:type="dxa"/>
            <w:tcBorders>
              <w:top w:val="single" w:sz="8"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6" w:type="dxa"/>
            <w:tcBorders>
              <w:top w:val="single" w:sz="8" w:space="0" w:color="auto"/>
              <w:left w:val="nil"/>
              <w:bottom w:val="nil"/>
              <w:right w:val="single" w:sz="8" w:space="0" w:color="auto"/>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3161C4" w:rsidRPr="00A224A8" w:rsidTr="003161C4">
        <w:trPr>
          <w:trHeight w:val="162"/>
        </w:trPr>
        <w:tc>
          <w:tcPr>
            <w:tcW w:w="1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161C4" w:rsidRPr="00A224A8" w:rsidRDefault="00B12439" w:rsidP="003161C4">
            <w:pPr>
              <w:spacing w:after="0" w:line="240" w:lineRule="auto"/>
              <w:ind w:firstLine="0"/>
              <w:jc w:val="left"/>
              <w:rPr>
                <w:rFonts w:ascii="Garamond" w:eastAsia="Times New Roman" w:hAnsi="Garamond" w:cs="Arial"/>
                <w:b/>
                <w:bCs/>
                <w:color w:val="0000FF"/>
                <w:sz w:val="16"/>
                <w:szCs w:val="16"/>
                <w:lang w:val="sq-AL"/>
              </w:rPr>
            </w:pPr>
            <w:r>
              <w:rPr>
                <w:rFonts w:ascii="Garamond" w:eastAsia="Times New Roman" w:hAnsi="Garamond" w:cs="Arial"/>
                <w:b/>
                <w:bCs/>
                <w:color w:val="0000FF"/>
                <w:sz w:val="16"/>
                <w:szCs w:val="16"/>
                <w:lang w:val="sq-AL"/>
              </w:rPr>
              <w:t>Emri i g</w:t>
            </w:r>
            <w:r w:rsidR="003161C4" w:rsidRPr="00A224A8">
              <w:rPr>
                <w:rFonts w:ascii="Garamond" w:eastAsia="Times New Roman" w:hAnsi="Garamond" w:cs="Arial"/>
                <w:b/>
                <w:bCs/>
                <w:color w:val="0000FF"/>
                <w:sz w:val="16"/>
                <w:szCs w:val="16"/>
                <w:lang w:val="sq-AL"/>
              </w:rPr>
              <w:t>rupit</w:t>
            </w:r>
          </w:p>
        </w:tc>
        <w:tc>
          <w:tcPr>
            <w:tcW w:w="431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rsidR="003161C4" w:rsidRPr="00A224A8" w:rsidRDefault="003161C4" w:rsidP="0098408E">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xml:space="preserve">Kodi i </w:t>
            </w:r>
            <w:r w:rsidR="0098408E">
              <w:rPr>
                <w:rFonts w:ascii="Garamond" w:eastAsia="Times New Roman" w:hAnsi="Garamond" w:cs="Arial"/>
                <w:b/>
                <w:bCs/>
                <w:color w:val="0000FF"/>
                <w:sz w:val="16"/>
                <w:szCs w:val="16"/>
                <w:lang w:val="sq-AL"/>
              </w:rPr>
              <w:t>g</w:t>
            </w:r>
            <w:r w:rsidRPr="00A224A8">
              <w:rPr>
                <w:rFonts w:ascii="Garamond" w:eastAsia="Times New Roman" w:hAnsi="Garamond" w:cs="Arial"/>
                <w:b/>
                <w:bCs/>
                <w:color w:val="0000FF"/>
                <w:sz w:val="16"/>
                <w:szCs w:val="16"/>
                <w:lang w:val="sq-AL"/>
              </w:rPr>
              <w:t>rupit</w:t>
            </w:r>
          </w:p>
        </w:tc>
        <w:tc>
          <w:tcPr>
            <w:tcW w:w="976" w:type="dxa"/>
            <w:tcBorders>
              <w:top w:val="single" w:sz="4" w:space="0" w:color="auto"/>
              <w:left w:val="nil"/>
              <w:bottom w:val="single" w:sz="4" w:space="0" w:color="auto"/>
              <w:right w:val="single" w:sz="8"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3161C4" w:rsidRPr="00A224A8" w:rsidTr="003161C4">
        <w:trPr>
          <w:trHeight w:val="162"/>
        </w:trPr>
        <w:tc>
          <w:tcPr>
            <w:tcW w:w="1960" w:type="dxa"/>
            <w:tcBorders>
              <w:top w:val="nil"/>
              <w:left w:val="single" w:sz="8" w:space="0" w:color="auto"/>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78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1592"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418" w:type="dxa"/>
            <w:gridSpan w:val="2"/>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203"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9"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976" w:type="dxa"/>
            <w:tcBorders>
              <w:top w:val="nil"/>
              <w:left w:val="nil"/>
              <w:bottom w:val="nil"/>
              <w:right w:val="single" w:sz="8" w:space="0" w:color="auto"/>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3161C4" w:rsidRPr="00A224A8" w:rsidTr="003161C4">
        <w:trPr>
          <w:trHeight w:val="162"/>
        </w:trPr>
        <w:tc>
          <w:tcPr>
            <w:tcW w:w="1960" w:type="dxa"/>
            <w:tcBorders>
              <w:top w:val="nil"/>
              <w:left w:val="single" w:sz="8" w:space="0" w:color="auto"/>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78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6168" w:type="dxa"/>
            <w:gridSpan w:val="6"/>
            <w:tcBorders>
              <w:top w:val="single" w:sz="4" w:space="0" w:color="auto"/>
              <w:left w:val="single" w:sz="4" w:space="0" w:color="auto"/>
              <w:bottom w:val="single" w:sz="4" w:space="0" w:color="auto"/>
              <w:right w:val="single" w:sz="8" w:space="0" w:color="000000"/>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Shpenzimet e Ministrisë</w:t>
            </w:r>
          </w:p>
        </w:tc>
      </w:tr>
      <w:tr w:rsidR="003161C4" w:rsidRPr="00A224A8" w:rsidTr="003161C4">
        <w:trPr>
          <w:trHeight w:val="162"/>
        </w:trPr>
        <w:tc>
          <w:tcPr>
            <w:tcW w:w="1960" w:type="dxa"/>
            <w:tcBorders>
              <w:top w:val="nil"/>
              <w:left w:val="single" w:sz="8" w:space="0" w:color="auto"/>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78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1592" w:type="dxa"/>
            <w:tcBorders>
              <w:top w:val="nil"/>
              <w:left w:val="single" w:sz="4" w:space="0" w:color="auto"/>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957" w:type="dxa"/>
            <w:tcBorders>
              <w:top w:val="nil"/>
              <w:left w:val="nil"/>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1664" w:type="dxa"/>
            <w:gridSpan w:val="2"/>
            <w:tcBorders>
              <w:top w:val="nil"/>
              <w:left w:val="nil"/>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979" w:type="dxa"/>
            <w:tcBorders>
              <w:top w:val="nil"/>
              <w:left w:val="nil"/>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976" w:type="dxa"/>
            <w:tcBorders>
              <w:top w:val="nil"/>
              <w:left w:val="nil"/>
              <w:bottom w:val="nil"/>
              <w:right w:val="single" w:sz="8"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p>
        </w:tc>
      </w:tr>
      <w:tr w:rsidR="003161C4" w:rsidRPr="00A224A8" w:rsidTr="003161C4">
        <w:trPr>
          <w:trHeight w:val="162"/>
        </w:trPr>
        <w:tc>
          <w:tcPr>
            <w:tcW w:w="1960" w:type="dxa"/>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Programet</w:t>
            </w:r>
          </w:p>
        </w:tc>
        <w:tc>
          <w:tcPr>
            <w:tcW w:w="78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261" w:type="dxa"/>
            <w:tcBorders>
              <w:top w:val="nil"/>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1592" w:type="dxa"/>
            <w:tcBorders>
              <w:top w:val="nil"/>
              <w:left w:val="single" w:sz="4" w:space="0" w:color="auto"/>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PBA</w:t>
            </w:r>
          </w:p>
        </w:tc>
        <w:tc>
          <w:tcPr>
            <w:tcW w:w="957" w:type="dxa"/>
            <w:tcBorders>
              <w:top w:val="nil"/>
              <w:left w:val="nil"/>
              <w:bottom w:val="nil"/>
              <w:right w:val="single" w:sz="4" w:space="0" w:color="auto"/>
            </w:tcBorders>
            <w:shd w:val="clear" w:color="000000" w:fill="CCFFCC"/>
            <w:noWrap/>
            <w:vAlign w:val="bottom"/>
            <w:hideMark/>
          </w:tcPr>
          <w:p w:rsidR="003161C4" w:rsidRPr="00A224A8" w:rsidRDefault="00B12439" w:rsidP="003161C4">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Buxh</w:t>
            </w:r>
            <w:r w:rsidR="003161C4" w:rsidRPr="00A224A8">
              <w:rPr>
                <w:rFonts w:ascii="Garamond" w:eastAsia="Times New Roman" w:hAnsi="Garamond" w:cs="Arial"/>
                <w:b/>
                <w:bCs/>
                <w:sz w:val="16"/>
                <w:szCs w:val="16"/>
                <w:lang w:val="sq-AL"/>
              </w:rPr>
              <w:t>et</w:t>
            </w:r>
          </w:p>
        </w:tc>
        <w:tc>
          <w:tcPr>
            <w:tcW w:w="1664" w:type="dxa"/>
            <w:gridSpan w:val="2"/>
            <w:tcBorders>
              <w:top w:val="nil"/>
              <w:left w:val="nil"/>
              <w:bottom w:val="nil"/>
              <w:right w:val="single" w:sz="4" w:space="0" w:color="auto"/>
            </w:tcBorders>
            <w:shd w:val="clear" w:color="000000" w:fill="CCFFCC"/>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Buxheti </w:t>
            </w:r>
            <w:r w:rsidR="0098408E" w:rsidRPr="00A224A8">
              <w:rPr>
                <w:rFonts w:ascii="Garamond" w:eastAsia="Times New Roman" w:hAnsi="Garamond" w:cs="Arial"/>
                <w:b/>
                <w:bCs/>
                <w:sz w:val="16"/>
                <w:szCs w:val="16"/>
                <w:lang w:val="sq-AL"/>
              </w:rPr>
              <w:t>përfundimtar</w:t>
            </w:r>
            <w:r w:rsidRPr="00A224A8">
              <w:rPr>
                <w:rFonts w:ascii="Garamond" w:eastAsia="Times New Roman" w:hAnsi="Garamond" w:cs="Arial"/>
                <w:b/>
                <w:bCs/>
                <w:sz w:val="16"/>
                <w:szCs w:val="16"/>
                <w:lang w:val="sq-AL"/>
              </w:rPr>
              <w:t xml:space="preserve"> 2014</w:t>
            </w:r>
          </w:p>
        </w:tc>
        <w:tc>
          <w:tcPr>
            <w:tcW w:w="979" w:type="dxa"/>
            <w:tcBorders>
              <w:top w:val="nil"/>
              <w:left w:val="nil"/>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Fakti</w:t>
            </w:r>
          </w:p>
        </w:tc>
        <w:tc>
          <w:tcPr>
            <w:tcW w:w="976" w:type="dxa"/>
            <w:tcBorders>
              <w:top w:val="nil"/>
              <w:left w:val="nil"/>
              <w:bottom w:val="nil"/>
              <w:right w:val="single" w:sz="8"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Diferenca</w:t>
            </w:r>
          </w:p>
        </w:tc>
      </w:tr>
      <w:tr w:rsidR="003161C4" w:rsidRPr="00A224A8" w:rsidTr="005266B4">
        <w:trPr>
          <w:trHeight w:val="70"/>
        </w:trPr>
        <w:tc>
          <w:tcPr>
            <w:tcW w:w="1960" w:type="dxa"/>
            <w:tcBorders>
              <w:top w:val="nil"/>
              <w:left w:val="single" w:sz="8" w:space="0" w:color="auto"/>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Titulli</w:t>
            </w:r>
          </w:p>
        </w:tc>
        <w:tc>
          <w:tcPr>
            <w:tcW w:w="781" w:type="dxa"/>
            <w:tcBorders>
              <w:top w:val="single" w:sz="4"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Emri</w:t>
            </w:r>
          </w:p>
        </w:tc>
        <w:tc>
          <w:tcPr>
            <w:tcW w:w="261" w:type="dxa"/>
            <w:tcBorders>
              <w:top w:val="single" w:sz="4"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261" w:type="dxa"/>
            <w:tcBorders>
              <w:top w:val="single" w:sz="4" w:space="0" w:color="auto"/>
              <w:left w:val="nil"/>
              <w:bottom w:val="nil"/>
              <w:right w:val="nil"/>
            </w:tcBorders>
            <w:shd w:val="clear" w:color="000000" w:fill="CCFFCC"/>
            <w:noWrap/>
            <w:vAlign w:val="bottom"/>
            <w:hideMark/>
          </w:tcPr>
          <w:p w:rsidR="003161C4" w:rsidRPr="00A224A8" w:rsidRDefault="003161C4" w:rsidP="003161C4">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1592" w:type="dxa"/>
            <w:tcBorders>
              <w:top w:val="nil"/>
              <w:left w:val="single" w:sz="4" w:space="0" w:color="auto"/>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Plan 2014</w:t>
            </w:r>
          </w:p>
        </w:tc>
        <w:tc>
          <w:tcPr>
            <w:tcW w:w="957" w:type="dxa"/>
            <w:tcBorders>
              <w:top w:val="nil"/>
              <w:left w:val="nil"/>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2014</w:t>
            </w:r>
          </w:p>
        </w:tc>
        <w:tc>
          <w:tcPr>
            <w:tcW w:w="1664" w:type="dxa"/>
            <w:gridSpan w:val="2"/>
            <w:tcBorders>
              <w:top w:val="nil"/>
              <w:left w:val="nil"/>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2014</w:t>
            </w:r>
          </w:p>
        </w:tc>
        <w:tc>
          <w:tcPr>
            <w:tcW w:w="979" w:type="dxa"/>
            <w:tcBorders>
              <w:top w:val="nil"/>
              <w:left w:val="nil"/>
              <w:bottom w:val="nil"/>
              <w:right w:val="single" w:sz="4"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2014</w:t>
            </w:r>
          </w:p>
        </w:tc>
        <w:tc>
          <w:tcPr>
            <w:tcW w:w="976" w:type="dxa"/>
            <w:tcBorders>
              <w:top w:val="nil"/>
              <w:left w:val="nil"/>
              <w:bottom w:val="nil"/>
              <w:right w:val="single" w:sz="8" w:space="0" w:color="auto"/>
            </w:tcBorders>
            <w:shd w:val="clear" w:color="000000" w:fill="CCFFCC"/>
            <w:noWrap/>
            <w:vAlign w:val="bottom"/>
            <w:hideMark/>
          </w:tcPr>
          <w:p w:rsidR="003161C4" w:rsidRPr="00A224A8" w:rsidRDefault="003161C4" w:rsidP="003161C4">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2014</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0001</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Programi 1</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0002</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Programi 2</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0003</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Programi 3</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0004</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Programi 4</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0005</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Programi 5</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3161C4" w:rsidRPr="00A224A8" w:rsidTr="003161C4">
        <w:trPr>
          <w:trHeight w:val="162"/>
        </w:trPr>
        <w:tc>
          <w:tcPr>
            <w:tcW w:w="1960" w:type="dxa"/>
            <w:tcBorders>
              <w:top w:val="single" w:sz="4" w:space="0" w:color="auto"/>
              <w:left w:val="single" w:sz="8" w:space="0" w:color="auto"/>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30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92"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57"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664" w:type="dxa"/>
            <w:gridSpan w:val="2"/>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9" w:type="dxa"/>
            <w:tcBorders>
              <w:top w:val="single" w:sz="4" w:space="0" w:color="auto"/>
              <w:left w:val="nil"/>
              <w:bottom w:val="nil"/>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976" w:type="dxa"/>
            <w:tcBorders>
              <w:top w:val="single" w:sz="4" w:space="0" w:color="auto"/>
              <w:left w:val="nil"/>
              <w:bottom w:val="nil"/>
              <w:right w:val="single" w:sz="8"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3161C4" w:rsidRPr="00A224A8" w:rsidTr="003161C4">
        <w:trPr>
          <w:trHeight w:val="162"/>
        </w:trPr>
        <w:tc>
          <w:tcPr>
            <w:tcW w:w="3263" w:type="dxa"/>
            <w:gridSpan w:val="4"/>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3161C4" w:rsidRPr="00A224A8" w:rsidRDefault="003161C4" w:rsidP="0098408E">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Totali i </w:t>
            </w:r>
            <w:r w:rsidR="0098408E" w:rsidRPr="00A224A8">
              <w:rPr>
                <w:rFonts w:ascii="Garamond" w:eastAsia="Times New Roman" w:hAnsi="Garamond" w:cs="Arial"/>
                <w:b/>
                <w:bCs/>
                <w:sz w:val="16"/>
                <w:szCs w:val="16"/>
                <w:lang w:val="sq-AL"/>
              </w:rPr>
              <w:t>shpenzimeve t</w:t>
            </w:r>
            <w:r w:rsidR="0098408E">
              <w:rPr>
                <w:rFonts w:ascii="Garamond" w:eastAsia="Times New Roman" w:hAnsi="Garamond" w:cs="Arial"/>
                <w:b/>
                <w:bCs/>
                <w:sz w:val="16"/>
                <w:szCs w:val="16"/>
                <w:lang w:val="sq-AL"/>
              </w:rPr>
              <w:t>ë</w:t>
            </w:r>
            <w:r w:rsidR="0098408E" w:rsidRPr="00A224A8">
              <w:rPr>
                <w:rFonts w:ascii="Garamond" w:eastAsia="Times New Roman" w:hAnsi="Garamond" w:cs="Arial"/>
                <w:b/>
                <w:bCs/>
                <w:sz w:val="16"/>
                <w:szCs w:val="16"/>
                <w:lang w:val="sq-AL"/>
              </w:rPr>
              <w:t xml:space="preserve"> ministrisë</w:t>
            </w:r>
          </w:p>
        </w:tc>
        <w:tc>
          <w:tcPr>
            <w:tcW w:w="1592" w:type="dxa"/>
            <w:tcBorders>
              <w:top w:val="single" w:sz="8" w:space="0" w:color="auto"/>
              <w:left w:val="nil"/>
              <w:bottom w:val="single" w:sz="8" w:space="0" w:color="auto"/>
              <w:right w:val="single" w:sz="4" w:space="0" w:color="auto"/>
            </w:tcBorders>
            <w:shd w:val="clear" w:color="auto" w:fill="auto"/>
            <w:hideMark/>
          </w:tcPr>
          <w:p w:rsidR="003161C4" w:rsidRPr="00A224A8" w:rsidRDefault="003161C4" w:rsidP="003161C4">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c>
          <w:tcPr>
            <w:tcW w:w="957" w:type="dxa"/>
            <w:tcBorders>
              <w:top w:val="single" w:sz="8" w:space="0" w:color="auto"/>
              <w:left w:val="nil"/>
              <w:bottom w:val="single" w:sz="8" w:space="0" w:color="auto"/>
              <w:right w:val="single" w:sz="4" w:space="0" w:color="auto"/>
            </w:tcBorders>
            <w:shd w:val="clear" w:color="auto" w:fill="auto"/>
            <w:hideMark/>
          </w:tcPr>
          <w:p w:rsidR="003161C4" w:rsidRPr="00A224A8" w:rsidRDefault="003161C4" w:rsidP="003161C4">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c>
          <w:tcPr>
            <w:tcW w:w="1664" w:type="dxa"/>
            <w:gridSpan w:val="2"/>
            <w:tcBorders>
              <w:top w:val="single" w:sz="8" w:space="0" w:color="auto"/>
              <w:left w:val="nil"/>
              <w:bottom w:val="single" w:sz="8" w:space="0" w:color="auto"/>
              <w:right w:val="single" w:sz="4" w:space="0" w:color="auto"/>
            </w:tcBorders>
            <w:shd w:val="clear" w:color="auto" w:fill="auto"/>
            <w:hideMark/>
          </w:tcPr>
          <w:p w:rsidR="003161C4" w:rsidRPr="00A224A8" w:rsidRDefault="003161C4" w:rsidP="003161C4">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979" w:type="dxa"/>
            <w:tcBorders>
              <w:top w:val="single" w:sz="8" w:space="0" w:color="auto"/>
              <w:left w:val="nil"/>
              <w:bottom w:val="single" w:sz="8" w:space="0" w:color="auto"/>
              <w:right w:val="single" w:sz="4" w:space="0" w:color="auto"/>
            </w:tcBorders>
            <w:shd w:val="clear" w:color="auto" w:fill="auto"/>
            <w:hideMark/>
          </w:tcPr>
          <w:p w:rsidR="003161C4" w:rsidRPr="00A224A8" w:rsidRDefault="003161C4" w:rsidP="003161C4">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c>
          <w:tcPr>
            <w:tcW w:w="976" w:type="dxa"/>
            <w:tcBorders>
              <w:top w:val="single" w:sz="8" w:space="0" w:color="auto"/>
              <w:left w:val="nil"/>
              <w:bottom w:val="single" w:sz="8" w:space="0" w:color="auto"/>
              <w:right w:val="single" w:sz="8" w:space="0" w:color="auto"/>
            </w:tcBorders>
            <w:shd w:val="clear" w:color="auto" w:fill="auto"/>
            <w:hideMark/>
          </w:tcPr>
          <w:p w:rsidR="003161C4" w:rsidRPr="00A224A8" w:rsidRDefault="003161C4" w:rsidP="003161C4">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r>
      <w:tr w:rsidR="003161C4" w:rsidRPr="00A224A8" w:rsidTr="003161C4">
        <w:trPr>
          <w:trHeight w:val="162"/>
        </w:trPr>
        <w:tc>
          <w:tcPr>
            <w:tcW w:w="1960"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78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26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26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1592"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57"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1664" w:type="dxa"/>
            <w:gridSpan w:val="2"/>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9"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6"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r>
      <w:tr w:rsidR="003161C4" w:rsidRPr="00A224A8" w:rsidTr="003161C4">
        <w:trPr>
          <w:trHeight w:val="162"/>
        </w:trPr>
        <w:tc>
          <w:tcPr>
            <w:tcW w:w="1960"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78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26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261"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1592"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57"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1664" w:type="dxa"/>
            <w:gridSpan w:val="2"/>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9"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6"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r>
      <w:tr w:rsidR="003161C4" w:rsidRPr="00A224A8" w:rsidTr="003161C4">
        <w:trPr>
          <w:trHeight w:val="162"/>
        </w:trPr>
        <w:tc>
          <w:tcPr>
            <w:tcW w:w="1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161C4" w:rsidRPr="00A224A8" w:rsidRDefault="003161C4" w:rsidP="003161C4">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Sekretari i Përgjithshëm</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Emri</w:t>
            </w:r>
          </w:p>
        </w:tc>
        <w:tc>
          <w:tcPr>
            <w:tcW w:w="261" w:type="dxa"/>
            <w:tcBorders>
              <w:top w:val="single" w:sz="4" w:space="0" w:color="auto"/>
              <w:left w:val="nil"/>
              <w:bottom w:val="single" w:sz="4" w:space="0" w:color="auto"/>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261" w:type="dxa"/>
            <w:tcBorders>
              <w:top w:val="single" w:sz="4" w:space="0" w:color="auto"/>
              <w:left w:val="nil"/>
              <w:bottom w:val="single" w:sz="4" w:space="0" w:color="auto"/>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92"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57"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1664" w:type="dxa"/>
            <w:gridSpan w:val="2"/>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9"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6"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r>
      <w:tr w:rsidR="003161C4" w:rsidRPr="00A224A8" w:rsidTr="003161C4">
        <w:trPr>
          <w:trHeight w:val="162"/>
        </w:trPr>
        <w:tc>
          <w:tcPr>
            <w:tcW w:w="1960" w:type="dxa"/>
            <w:vMerge/>
            <w:tcBorders>
              <w:top w:val="single" w:sz="4" w:space="0" w:color="auto"/>
              <w:left w:val="single" w:sz="4" w:space="0" w:color="auto"/>
              <w:bottom w:val="single" w:sz="4" w:space="0" w:color="000000"/>
              <w:right w:val="single" w:sz="4" w:space="0" w:color="auto"/>
            </w:tcBorders>
            <w:vAlign w:val="center"/>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781" w:type="dxa"/>
            <w:tcBorders>
              <w:top w:val="nil"/>
              <w:left w:val="nil"/>
              <w:bottom w:val="single" w:sz="4" w:space="0" w:color="auto"/>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Firma</w:t>
            </w:r>
          </w:p>
        </w:tc>
        <w:tc>
          <w:tcPr>
            <w:tcW w:w="261" w:type="dxa"/>
            <w:tcBorders>
              <w:top w:val="nil"/>
              <w:left w:val="nil"/>
              <w:bottom w:val="single" w:sz="4" w:space="0" w:color="auto"/>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261" w:type="dxa"/>
            <w:tcBorders>
              <w:top w:val="nil"/>
              <w:left w:val="nil"/>
              <w:bottom w:val="single" w:sz="4" w:space="0" w:color="auto"/>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92"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57"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1664" w:type="dxa"/>
            <w:gridSpan w:val="2"/>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9"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6"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r>
      <w:tr w:rsidR="003161C4" w:rsidRPr="00A224A8" w:rsidTr="003161C4">
        <w:trPr>
          <w:trHeight w:val="162"/>
        </w:trPr>
        <w:tc>
          <w:tcPr>
            <w:tcW w:w="1960" w:type="dxa"/>
            <w:vMerge/>
            <w:tcBorders>
              <w:top w:val="single" w:sz="4" w:space="0" w:color="auto"/>
              <w:left w:val="single" w:sz="4" w:space="0" w:color="auto"/>
              <w:bottom w:val="single" w:sz="4" w:space="0" w:color="000000"/>
              <w:right w:val="single" w:sz="4" w:space="0" w:color="auto"/>
            </w:tcBorders>
            <w:vAlign w:val="center"/>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781" w:type="dxa"/>
            <w:tcBorders>
              <w:top w:val="nil"/>
              <w:left w:val="nil"/>
              <w:bottom w:val="single" w:sz="4" w:space="0" w:color="auto"/>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Data</w:t>
            </w:r>
          </w:p>
        </w:tc>
        <w:tc>
          <w:tcPr>
            <w:tcW w:w="261" w:type="dxa"/>
            <w:tcBorders>
              <w:top w:val="nil"/>
              <w:left w:val="nil"/>
              <w:bottom w:val="single" w:sz="4" w:space="0" w:color="auto"/>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261" w:type="dxa"/>
            <w:tcBorders>
              <w:top w:val="nil"/>
              <w:left w:val="nil"/>
              <w:bottom w:val="single" w:sz="4" w:space="0" w:color="auto"/>
              <w:right w:val="single" w:sz="4" w:space="0" w:color="auto"/>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92"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57"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1664" w:type="dxa"/>
            <w:gridSpan w:val="2"/>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9"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c>
          <w:tcPr>
            <w:tcW w:w="976" w:type="dxa"/>
            <w:tcBorders>
              <w:top w:val="nil"/>
              <w:left w:val="nil"/>
              <w:bottom w:val="nil"/>
              <w:right w:val="nil"/>
            </w:tcBorders>
            <w:shd w:val="clear" w:color="auto" w:fill="auto"/>
            <w:noWrap/>
            <w:vAlign w:val="bottom"/>
            <w:hideMark/>
          </w:tcPr>
          <w:p w:rsidR="003161C4" w:rsidRPr="00A224A8" w:rsidRDefault="003161C4" w:rsidP="003161C4">
            <w:pPr>
              <w:spacing w:after="0" w:line="240" w:lineRule="auto"/>
              <w:ind w:firstLine="0"/>
              <w:jc w:val="left"/>
              <w:rPr>
                <w:rFonts w:ascii="Garamond" w:eastAsia="Times New Roman" w:hAnsi="Garamond" w:cs="Arial"/>
                <w:sz w:val="16"/>
                <w:szCs w:val="16"/>
                <w:lang w:val="sq-AL"/>
              </w:rPr>
            </w:pPr>
          </w:p>
        </w:tc>
      </w:tr>
    </w:tbl>
    <w:p w:rsidR="00375B7D" w:rsidRPr="00A224A8" w:rsidRDefault="00375B7D" w:rsidP="002444A8">
      <w:pPr>
        <w:pStyle w:val="Paragrafi"/>
        <w:rPr>
          <w:lang w:val="sq-AL"/>
        </w:rPr>
      </w:pPr>
    </w:p>
    <w:p w:rsidR="00ED4DA2" w:rsidRPr="005266B4" w:rsidRDefault="00ED4DA2" w:rsidP="002444A8">
      <w:pPr>
        <w:pStyle w:val="Paragrafi"/>
        <w:rPr>
          <w:sz w:val="10"/>
          <w:lang w:val="sq-AL"/>
        </w:rPr>
      </w:pPr>
    </w:p>
    <w:tbl>
      <w:tblPr>
        <w:tblW w:w="5000" w:type="pct"/>
        <w:jc w:val="center"/>
        <w:tblLayout w:type="fixed"/>
        <w:tblLook w:val="04A0" w:firstRow="1" w:lastRow="0" w:firstColumn="1" w:lastColumn="0" w:noHBand="0" w:noVBand="1"/>
      </w:tblPr>
      <w:tblGrid>
        <w:gridCol w:w="1241"/>
        <w:gridCol w:w="1080"/>
        <w:gridCol w:w="1187"/>
        <w:gridCol w:w="966"/>
        <w:gridCol w:w="1192"/>
        <w:gridCol w:w="863"/>
        <w:gridCol w:w="915"/>
        <w:gridCol w:w="915"/>
        <w:gridCol w:w="654"/>
        <w:gridCol w:w="842"/>
      </w:tblGrid>
      <w:tr w:rsidR="00ED4DA2" w:rsidRPr="00A224A8" w:rsidTr="004C3303">
        <w:trPr>
          <w:trHeight w:val="162"/>
          <w:jc w:val="center"/>
        </w:trPr>
        <w:tc>
          <w:tcPr>
            <w:tcW w:w="5000" w:type="pct"/>
            <w:gridSpan w:val="10"/>
            <w:tcBorders>
              <w:top w:val="nil"/>
              <w:left w:val="nil"/>
              <w:bottom w:val="nil"/>
              <w:right w:val="nil"/>
            </w:tcBorders>
            <w:shd w:val="clear" w:color="auto" w:fill="auto"/>
            <w:noWrap/>
            <w:vAlign w:val="bottom"/>
            <w:hideMark/>
          </w:tcPr>
          <w:p w:rsidR="0092617C" w:rsidRPr="009112A3" w:rsidRDefault="0092617C" w:rsidP="005266B4">
            <w:pPr>
              <w:spacing w:after="0" w:line="240" w:lineRule="auto"/>
              <w:ind w:firstLine="0"/>
              <w:jc w:val="left"/>
              <w:rPr>
                <w:rFonts w:ascii="Garamond" w:eastAsia="Times New Roman" w:hAnsi="Garamond" w:cs="Arial"/>
                <w:bCs/>
                <w:sz w:val="16"/>
                <w:szCs w:val="16"/>
                <w:lang w:val="sq-AL"/>
              </w:rPr>
            </w:pPr>
            <w:r w:rsidRPr="009112A3">
              <w:rPr>
                <w:rFonts w:ascii="Garamond" w:eastAsia="Times New Roman" w:hAnsi="Garamond" w:cs="Arial"/>
                <w:bCs/>
                <w:sz w:val="16"/>
                <w:szCs w:val="16"/>
                <w:lang w:val="sq-AL"/>
              </w:rPr>
              <w:t>SHTOJCA NR.</w:t>
            </w:r>
            <w:r w:rsidR="0098408E" w:rsidRPr="009112A3">
              <w:rPr>
                <w:rFonts w:ascii="Garamond" w:eastAsia="Times New Roman" w:hAnsi="Garamond" w:cs="Arial"/>
                <w:bCs/>
                <w:sz w:val="16"/>
                <w:szCs w:val="16"/>
                <w:lang w:val="sq-AL"/>
              </w:rPr>
              <w:t xml:space="preserve"> </w:t>
            </w:r>
            <w:r w:rsidRPr="009112A3">
              <w:rPr>
                <w:rFonts w:ascii="Garamond" w:eastAsia="Times New Roman" w:hAnsi="Garamond" w:cs="Arial"/>
                <w:bCs/>
                <w:sz w:val="16"/>
                <w:szCs w:val="16"/>
                <w:lang w:val="sq-AL"/>
              </w:rPr>
              <w:t>9</w:t>
            </w:r>
          </w:p>
          <w:p w:rsidR="00ED4DA2" w:rsidRPr="00A224A8" w:rsidRDefault="0092617C" w:rsidP="0098408E">
            <w:pPr>
              <w:spacing w:after="0" w:line="240" w:lineRule="auto"/>
              <w:ind w:firstLine="0"/>
              <w:jc w:val="center"/>
              <w:rPr>
                <w:rFonts w:ascii="Garamond" w:eastAsia="Times New Roman" w:hAnsi="Garamond" w:cs="Arial"/>
                <w:sz w:val="20"/>
                <w:szCs w:val="20"/>
                <w:lang w:val="sq-AL"/>
              </w:rPr>
            </w:pPr>
            <w:r w:rsidRPr="009112A3">
              <w:rPr>
                <w:rFonts w:ascii="Garamond" w:eastAsia="Times New Roman" w:hAnsi="Garamond" w:cs="Arial"/>
                <w:bCs/>
                <w:sz w:val="16"/>
                <w:szCs w:val="16"/>
                <w:lang w:val="sq-AL"/>
              </w:rPr>
              <w:t>RAPORTI I REALIZIMIT TË REZULTATEVE TË PROGRAMIT</w:t>
            </w:r>
          </w:p>
        </w:tc>
      </w:tr>
      <w:tr w:rsidR="00ED4DA2" w:rsidRPr="00A224A8" w:rsidTr="004C3303">
        <w:trPr>
          <w:trHeight w:val="162"/>
          <w:jc w:val="center"/>
        </w:trPr>
        <w:tc>
          <w:tcPr>
            <w:tcW w:w="63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b/>
                <w:bCs/>
                <w:sz w:val="24"/>
                <w:szCs w:val="24"/>
                <w:lang w:val="sq-AL"/>
              </w:rPr>
            </w:pPr>
          </w:p>
        </w:tc>
        <w:tc>
          <w:tcPr>
            <w:tcW w:w="54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602" w:type="pct"/>
            <w:tcBorders>
              <w:top w:val="nil"/>
              <w:left w:val="nil"/>
              <w:bottom w:val="nil"/>
              <w:right w:val="nil"/>
            </w:tcBorders>
            <w:shd w:val="clear" w:color="auto" w:fill="auto"/>
            <w:noWrap/>
            <w:vAlign w:val="bottom"/>
            <w:hideMark/>
          </w:tcPr>
          <w:p w:rsidR="00ED4DA2" w:rsidRPr="005266B4" w:rsidRDefault="00ED4DA2" w:rsidP="00ED4DA2">
            <w:pPr>
              <w:spacing w:after="0" w:line="240" w:lineRule="auto"/>
              <w:ind w:firstLine="0"/>
              <w:jc w:val="left"/>
              <w:rPr>
                <w:rFonts w:ascii="Arial" w:eastAsia="Times New Roman" w:hAnsi="Arial" w:cs="Arial"/>
                <w:sz w:val="2"/>
                <w:szCs w:val="16"/>
                <w:lang w:val="sq-AL"/>
              </w:rPr>
            </w:pPr>
          </w:p>
        </w:tc>
        <w:tc>
          <w:tcPr>
            <w:tcW w:w="49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605"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3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33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27"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r>
      <w:tr w:rsidR="00ED4DA2" w:rsidRPr="00A224A8" w:rsidTr="004C3303">
        <w:trPr>
          <w:trHeight w:val="162"/>
          <w:jc w:val="center"/>
        </w:trPr>
        <w:tc>
          <w:tcPr>
            <w:tcW w:w="63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54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60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9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605"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3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33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c>
          <w:tcPr>
            <w:tcW w:w="427"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p>
        </w:tc>
      </w:tr>
      <w:tr w:rsidR="00ED4DA2" w:rsidRPr="00A224A8" w:rsidTr="004C3303">
        <w:trPr>
          <w:trHeight w:val="162"/>
          <w:jc w:val="center"/>
        </w:trPr>
        <w:tc>
          <w:tcPr>
            <w:tcW w:w="630" w:type="pct"/>
            <w:tcBorders>
              <w:top w:val="single" w:sz="8" w:space="0" w:color="auto"/>
              <w:left w:val="single" w:sz="8" w:space="0" w:color="auto"/>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548" w:type="pct"/>
            <w:tcBorders>
              <w:top w:val="single" w:sz="8" w:space="0" w:color="auto"/>
              <w:left w:val="nil"/>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2" w:type="pct"/>
            <w:tcBorders>
              <w:top w:val="single" w:sz="8" w:space="0" w:color="auto"/>
              <w:left w:val="nil"/>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8" w:space="0" w:color="auto"/>
              <w:left w:val="nil"/>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605" w:type="pct"/>
            <w:tcBorders>
              <w:top w:val="single" w:sz="8" w:space="0" w:color="auto"/>
              <w:left w:val="nil"/>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38" w:type="pct"/>
            <w:tcBorders>
              <w:top w:val="single" w:sz="8" w:space="0" w:color="auto"/>
              <w:left w:val="nil"/>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8" w:space="0" w:color="auto"/>
              <w:left w:val="nil"/>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8" w:space="0" w:color="auto"/>
              <w:left w:val="nil"/>
              <w:bottom w:val="single" w:sz="4" w:space="0" w:color="auto"/>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8" w:space="0" w:color="auto"/>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r w:rsidRPr="00A224A8">
              <w:rPr>
                <w:rFonts w:ascii="Arial" w:eastAsia="Times New Roman" w:hAnsi="Arial" w:cs="Arial"/>
                <w:sz w:val="16"/>
                <w:szCs w:val="16"/>
                <w:lang w:val="sq-AL"/>
              </w:rPr>
              <w:t> </w:t>
            </w:r>
          </w:p>
        </w:tc>
        <w:tc>
          <w:tcPr>
            <w:tcW w:w="427" w:type="pct"/>
            <w:tcBorders>
              <w:top w:val="single" w:sz="8" w:space="0" w:color="auto"/>
              <w:left w:val="nil"/>
              <w:bottom w:val="nil"/>
              <w:right w:val="single" w:sz="8" w:space="0" w:color="auto"/>
            </w:tcBorders>
            <w:shd w:val="clear" w:color="000000" w:fill="CCFFCC"/>
            <w:noWrap/>
            <w:vAlign w:val="bottom"/>
            <w:hideMark/>
          </w:tcPr>
          <w:p w:rsidR="00ED4DA2" w:rsidRPr="00A224A8" w:rsidRDefault="00ED4DA2" w:rsidP="00ED4DA2">
            <w:pPr>
              <w:spacing w:after="0" w:line="240" w:lineRule="auto"/>
              <w:ind w:firstLine="0"/>
              <w:jc w:val="left"/>
              <w:rPr>
                <w:rFonts w:ascii="Arial" w:eastAsia="Times New Roman" w:hAnsi="Arial" w:cs="Arial"/>
                <w:sz w:val="16"/>
                <w:szCs w:val="16"/>
                <w:lang w:val="sq-AL"/>
              </w:rPr>
            </w:pPr>
            <w:r w:rsidRPr="00A224A8">
              <w:rPr>
                <w:rFonts w:ascii="Arial" w:eastAsia="Times New Roman" w:hAnsi="Arial" w:cs="Arial"/>
                <w:sz w:val="16"/>
                <w:szCs w:val="16"/>
                <w:lang w:val="sq-AL"/>
              </w:rPr>
              <w:t> </w:t>
            </w:r>
          </w:p>
        </w:tc>
      </w:tr>
      <w:tr w:rsidR="00ED4DA2" w:rsidRPr="00A224A8" w:rsidTr="004C3303">
        <w:trPr>
          <w:trHeight w:val="162"/>
          <w:jc w:val="center"/>
        </w:trPr>
        <w:tc>
          <w:tcPr>
            <w:tcW w:w="630" w:type="pct"/>
            <w:tcBorders>
              <w:top w:val="nil"/>
              <w:left w:val="single" w:sz="8" w:space="0" w:color="auto"/>
              <w:bottom w:val="single" w:sz="4" w:space="0" w:color="auto"/>
              <w:right w:val="single" w:sz="4" w:space="0" w:color="auto"/>
            </w:tcBorders>
            <w:shd w:val="clear" w:color="auto" w:fill="auto"/>
            <w:noWrap/>
            <w:vAlign w:val="bottom"/>
            <w:hideMark/>
          </w:tcPr>
          <w:p w:rsidR="00ED4DA2" w:rsidRPr="00A224A8" w:rsidRDefault="00B12439" w:rsidP="00ED4DA2">
            <w:pPr>
              <w:spacing w:after="0" w:line="240" w:lineRule="auto"/>
              <w:ind w:firstLine="0"/>
              <w:jc w:val="left"/>
              <w:rPr>
                <w:rFonts w:ascii="Garamond" w:eastAsia="Times New Roman" w:hAnsi="Garamond" w:cs="Arial"/>
                <w:b/>
                <w:bCs/>
                <w:color w:val="0000FF"/>
                <w:sz w:val="16"/>
                <w:szCs w:val="16"/>
                <w:lang w:val="sq-AL"/>
              </w:rPr>
            </w:pPr>
            <w:r>
              <w:rPr>
                <w:rFonts w:ascii="Garamond" w:eastAsia="Times New Roman" w:hAnsi="Garamond" w:cs="Arial"/>
                <w:b/>
                <w:bCs/>
                <w:color w:val="0000FF"/>
                <w:sz w:val="16"/>
                <w:szCs w:val="16"/>
                <w:lang w:val="sq-AL"/>
              </w:rPr>
              <w:t>Gr</w:t>
            </w:r>
            <w:r w:rsidR="00ED4DA2" w:rsidRPr="00A224A8">
              <w:rPr>
                <w:rFonts w:ascii="Garamond" w:eastAsia="Times New Roman" w:hAnsi="Garamond" w:cs="Arial"/>
                <w:b/>
                <w:bCs/>
                <w:color w:val="0000FF"/>
                <w:sz w:val="16"/>
                <w:szCs w:val="16"/>
                <w:lang w:val="sq-AL"/>
              </w:rPr>
              <w:t>upi</w:t>
            </w:r>
          </w:p>
        </w:tc>
        <w:tc>
          <w:tcPr>
            <w:tcW w:w="2682" w:type="pct"/>
            <w:gridSpan w:val="5"/>
            <w:tcBorders>
              <w:top w:val="single" w:sz="4" w:space="0" w:color="auto"/>
              <w:left w:val="nil"/>
              <w:bottom w:val="single" w:sz="4" w:space="0" w:color="auto"/>
              <w:right w:val="single" w:sz="4" w:space="0" w:color="000000"/>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464"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Kodi</w:t>
            </w:r>
          </w:p>
        </w:tc>
        <w:tc>
          <w:tcPr>
            <w:tcW w:w="464"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332"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nil"/>
              <w:left w:val="nil"/>
              <w:bottom w:val="nil"/>
              <w:right w:val="single" w:sz="8" w:space="0" w:color="auto"/>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nil"/>
              <w:left w:val="single" w:sz="8" w:space="0" w:color="auto"/>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48"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2"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nil"/>
              <w:left w:val="nil"/>
              <w:bottom w:val="nil"/>
              <w:right w:val="single" w:sz="8" w:space="0" w:color="auto"/>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Programi</w:t>
            </w:r>
          </w:p>
        </w:tc>
        <w:tc>
          <w:tcPr>
            <w:tcW w:w="2682" w:type="pct"/>
            <w:gridSpan w:val="5"/>
            <w:tcBorders>
              <w:top w:val="single" w:sz="4" w:space="0" w:color="auto"/>
              <w:left w:val="nil"/>
              <w:bottom w:val="single" w:sz="4" w:space="0" w:color="auto"/>
              <w:right w:val="single" w:sz="4" w:space="0" w:color="000000"/>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Titulli</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332"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nil"/>
              <w:left w:val="nil"/>
              <w:bottom w:val="nil"/>
              <w:right w:val="single" w:sz="8" w:space="0" w:color="auto"/>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nil"/>
              <w:left w:val="single" w:sz="8" w:space="0" w:color="auto"/>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CCFFCC"/>
                <w:sz w:val="16"/>
                <w:szCs w:val="16"/>
                <w:lang w:val="sq-AL"/>
              </w:rPr>
            </w:pPr>
            <w:r w:rsidRPr="00A224A8">
              <w:rPr>
                <w:rFonts w:ascii="Garamond" w:eastAsia="Times New Roman" w:hAnsi="Garamond" w:cs="Arial"/>
                <w:b/>
                <w:bCs/>
                <w:color w:val="CCFFCC"/>
                <w:sz w:val="16"/>
                <w:szCs w:val="16"/>
                <w:lang w:val="sq-AL"/>
              </w:rPr>
              <w:t> </w:t>
            </w:r>
          </w:p>
        </w:tc>
        <w:tc>
          <w:tcPr>
            <w:tcW w:w="548"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602"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490"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605"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438"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464"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CCFFCC"/>
                <w:sz w:val="16"/>
                <w:szCs w:val="16"/>
                <w:lang w:val="sq-AL"/>
              </w:rPr>
            </w:pPr>
            <w:r w:rsidRPr="00A224A8">
              <w:rPr>
                <w:rFonts w:ascii="Garamond" w:eastAsia="Times New Roman" w:hAnsi="Garamond" w:cs="Arial"/>
                <w:b/>
                <w:bCs/>
                <w:color w:val="CCFFCC"/>
                <w:sz w:val="16"/>
                <w:szCs w:val="16"/>
                <w:lang w:val="sq-AL"/>
              </w:rPr>
              <w:t> </w:t>
            </w:r>
          </w:p>
        </w:tc>
        <w:tc>
          <w:tcPr>
            <w:tcW w:w="464"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CCFFCC"/>
                <w:sz w:val="16"/>
                <w:szCs w:val="16"/>
                <w:lang w:val="sq-AL"/>
              </w:rPr>
            </w:pPr>
            <w:r w:rsidRPr="00A224A8">
              <w:rPr>
                <w:rFonts w:ascii="Garamond" w:eastAsia="Times New Roman" w:hAnsi="Garamond" w:cs="Arial"/>
                <w:b/>
                <w:bCs/>
                <w:color w:val="CCFFCC"/>
                <w:sz w:val="16"/>
                <w:szCs w:val="16"/>
                <w:lang w:val="sq-AL"/>
              </w:rPr>
              <w:t> </w:t>
            </w:r>
          </w:p>
        </w:tc>
        <w:tc>
          <w:tcPr>
            <w:tcW w:w="332"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CCFFCC"/>
                <w:sz w:val="16"/>
                <w:szCs w:val="16"/>
                <w:lang w:val="sq-AL"/>
              </w:rPr>
            </w:pPr>
            <w:r w:rsidRPr="00A224A8">
              <w:rPr>
                <w:rFonts w:ascii="Garamond" w:eastAsia="Times New Roman" w:hAnsi="Garamond" w:cs="Arial"/>
                <w:b/>
                <w:bCs/>
                <w:color w:val="CCFFCC"/>
                <w:sz w:val="16"/>
                <w:szCs w:val="16"/>
                <w:lang w:val="sq-AL"/>
              </w:rPr>
              <w:t> </w:t>
            </w:r>
          </w:p>
        </w:tc>
        <w:tc>
          <w:tcPr>
            <w:tcW w:w="427" w:type="pct"/>
            <w:tcBorders>
              <w:top w:val="nil"/>
              <w:left w:val="nil"/>
              <w:bottom w:val="single" w:sz="4" w:space="0" w:color="auto"/>
              <w:right w:val="single" w:sz="8" w:space="0" w:color="auto"/>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xml:space="preserve">Kodi I </w:t>
            </w:r>
          </w:p>
        </w:tc>
        <w:tc>
          <w:tcPr>
            <w:tcW w:w="548"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602" w:type="pct"/>
            <w:tcBorders>
              <w:top w:val="nil"/>
              <w:left w:val="nil"/>
              <w:bottom w:val="nil"/>
              <w:right w:val="nil"/>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90" w:type="pct"/>
            <w:tcBorders>
              <w:top w:val="single" w:sz="4" w:space="0" w:color="auto"/>
              <w:left w:val="single" w:sz="4" w:space="0" w:color="auto"/>
              <w:bottom w:val="nil"/>
              <w:right w:val="single" w:sz="4" w:space="0" w:color="auto"/>
            </w:tcBorders>
            <w:shd w:val="clear" w:color="000000" w:fill="CCFFCC"/>
            <w:noWrap/>
            <w:vAlign w:val="bottom"/>
            <w:hideMark/>
          </w:tcPr>
          <w:p w:rsidR="00ED4DA2" w:rsidRPr="00A224A8" w:rsidRDefault="00ED4DA2"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Sasia e</w:t>
            </w:r>
          </w:p>
        </w:tc>
        <w:tc>
          <w:tcPr>
            <w:tcW w:w="605" w:type="pct"/>
            <w:tcBorders>
              <w:top w:val="single" w:sz="4" w:space="0" w:color="auto"/>
              <w:left w:val="nil"/>
              <w:bottom w:val="nil"/>
              <w:right w:val="single" w:sz="4" w:space="0" w:color="auto"/>
            </w:tcBorders>
            <w:shd w:val="clear" w:color="000000" w:fill="CCFFCC"/>
            <w:noWrap/>
            <w:vAlign w:val="bottom"/>
            <w:hideMark/>
          </w:tcPr>
          <w:p w:rsidR="00ED4DA2" w:rsidRPr="00A224A8" w:rsidRDefault="00ED4DA2"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Sasia e</w:t>
            </w:r>
          </w:p>
        </w:tc>
        <w:tc>
          <w:tcPr>
            <w:tcW w:w="438" w:type="pct"/>
            <w:tcBorders>
              <w:top w:val="single" w:sz="4" w:space="0" w:color="auto"/>
              <w:left w:val="nil"/>
              <w:bottom w:val="nil"/>
              <w:right w:val="single" w:sz="4" w:space="0" w:color="auto"/>
            </w:tcBorders>
            <w:shd w:val="clear" w:color="000000" w:fill="CCFFCC"/>
            <w:noWrap/>
            <w:vAlign w:val="bottom"/>
            <w:hideMark/>
          </w:tcPr>
          <w:p w:rsidR="00ED4DA2" w:rsidRPr="00A224A8" w:rsidRDefault="00ED4DA2"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Sasia e</w:t>
            </w:r>
          </w:p>
        </w:tc>
        <w:tc>
          <w:tcPr>
            <w:tcW w:w="1260" w:type="pct"/>
            <w:gridSpan w:val="3"/>
            <w:tcBorders>
              <w:top w:val="single" w:sz="4" w:space="0" w:color="auto"/>
              <w:left w:val="nil"/>
              <w:bottom w:val="nil"/>
              <w:right w:val="single" w:sz="4" w:space="0" w:color="000000"/>
            </w:tcBorders>
            <w:shd w:val="clear" w:color="000000" w:fill="CCFFCC"/>
            <w:noWrap/>
            <w:vAlign w:val="bottom"/>
            <w:hideMark/>
          </w:tcPr>
          <w:p w:rsidR="00ED4DA2" w:rsidRPr="00A224A8" w:rsidRDefault="00ED4DA2"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Realizimi</w:t>
            </w:r>
          </w:p>
        </w:tc>
        <w:tc>
          <w:tcPr>
            <w:tcW w:w="427" w:type="pct"/>
            <w:vMerge w:val="restart"/>
            <w:tcBorders>
              <w:top w:val="nil"/>
              <w:left w:val="single" w:sz="4" w:space="0" w:color="auto"/>
              <w:bottom w:val="single" w:sz="4" w:space="0" w:color="000000"/>
              <w:right w:val="single" w:sz="8" w:space="0" w:color="auto"/>
            </w:tcBorders>
            <w:shd w:val="clear" w:color="000000" w:fill="CCFFCC"/>
            <w:noWrap/>
            <w:vAlign w:val="center"/>
            <w:hideMark/>
          </w:tcPr>
          <w:p w:rsidR="00ED4DA2" w:rsidRPr="00A224A8" w:rsidRDefault="00ED4DA2"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Komente</w:t>
            </w:r>
          </w:p>
        </w:tc>
      </w:tr>
      <w:tr w:rsidR="00ED4DA2" w:rsidRPr="00A224A8" w:rsidTr="004C3303">
        <w:trPr>
          <w:trHeight w:val="162"/>
          <w:jc w:val="center"/>
        </w:trPr>
        <w:tc>
          <w:tcPr>
            <w:tcW w:w="630" w:type="pct"/>
            <w:tcBorders>
              <w:top w:val="nil"/>
              <w:left w:val="single" w:sz="8" w:space="0" w:color="auto"/>
              <w:bottom w:val="nil"/>
              <w:right w:val="single" w:sz="4" w:space="0" w:color="auto"/>
            </w:tcBorders>
            <w:shd w:val="clear" w:color="000000" w:fill="CCFFCC"/>
            <w:noWrap/>
            <w:vAlign w:val="bottom"/>
            <w:hideMark/>
          </w:tcPr>
          <w:p w:rsidR="00ED4DA2" w:rsidRPr="00A224A8" w:rsidRDefault="00ED4DA2" w:rsidP="00ED4DA2">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Rezultatit</w:t>
            </w:r>
          </w:p>
        </w:tc>
        <w:tc>
          <w:tcPr>
            <w:tcW w:w="548" w:type="pct"/>
            <w:tcBorders>
              <w:top w:val="single" w:sz="4" w:space="0" w:color="auto"/>
              <w:left w:val="nil"/>
              <w:bottom w:val="single" w:sz="4" w:space="0" w:color="auto"/>
              <w:right w:val="nil"/>
            </w:tcBorders>
            <w:shd w:val="clear" w:color="000000" w:fill="CCFFCC"/>
            <w:noWrap/>
            <w:vAlign w:val="bottom"/>
            <w:hideMark/>
          </w:tcPr>
          <w:p w:rsidR="00ED4DA2" w:rsidRPr="00A224A8" w:rsidRDefault="00ED4DA2" w:rsidP="0098408E">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xml:space="preserve">Emri i </w:t>
            </w:r>
            <w:r w:rsidR="0098408E">
              <w:rPr>
                <w:rFonts w:ascii="Garamond" w:eastAsia="Times New Roman" w:hAnsi="Garamond" w:cs="Arial"/>
                <w:b/>
                <w:bCs/>
                <w:color w:val="0000FF"/>
                <w:sz w:val="16"/>
                <w:szCs w:val="16"/>
                <w:lang w:val="sq-AL"/>
              </w:rPr>
              <w:t>r</w:t>
            </w:r>
            <w:r w:rsidRPr="00A224A8">
              <w:rPr>
                <w:rFonts w:ascii="Garamond" w:eastAsia="Times New Roman" w:hAnsi="Garamond" w:cs="Arial"/>
                <w:b/>
                <w:bCs/>
                <w:color w:val="0000FF"/>
                <w:sz w:val="16"/>
                <w:szCs w:val="16"/>
                <w:lang w:val="sq-AL"/>
              </w:rPr>
              <w:t>ezultatit</w:t>
            </w:r>
          </w:p>
        </w:tc>
        <w:tc>
          <w:tcPr>
            <w:tcW w:w="602" w:type="pct"/>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ED4DA2" w:rsidRPr="00A224A8" w:rsidRDefault="00ED4DA2" w:rsidP="0098408E">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xml:space="preserve">Njësia </w:t>
            </w:r>
            <w:r w:rsidR="0098408E">
              <w:rPr>
                <w:rFonts w:ascii="Garamond" w:eastAsia="Times New Roman" w:hAnsi="Garamond" w:cs="Arial"/>
                <w:b/>
                <w:bCs/>
                <w:color w:val="0000FF"/>
                <w:sz w:val="16"/>
                <w:szCs w:val="16"/>
                <w:lang w:val="sq-AL"/>
              </w:rPr>
              <w:t>m</w:t>
            </w:r>
            <w:r w:rsidRPr="00A224A8">
              <w:rPr>
                <w:rFonts w:ascii="Garamond" w:eastAsia="Times New Roman" w:hAnsi="Garamond" w:cs="Arial"/>
                <w:b/>
                <w:bCs/>
                <w:color w:val="0000FF"/>
                <w:sz w:val="16"/>
                <w:szCs w:val="16"/>
                <w:lang w:val="sq-AL"/>
              </w:rPr>
              <w:t>atëse</w:t>
            </w:r>
          </w:p>
        </w:tc>
        <w:tc>
          <w:tcPr>
            <w:tcW w:w="490" w:type="pct"/>
            <w:tcBorders>
              <w:top w:val="nil"/>
              <w:left w:val="nil"/>
              <w:bottom w:val="nil"/>
              <w:right w:val="single" w:sz="4" w:space="0" w:color="auto"/>
            </w:tcBorders>
            <w:shd w:val="clear" w:color="000000" w:fill="CCFFCC"/>
            <w:vAlign w:val="bottom"/>
            <w:hideMark/>
          </w:tcPr>
          <w:p w:rsidR="00ED4DA2" w:rsidRPr="00A224A8" w:rsidRDefault="0098408E" w:rsidP="00ED4DA2">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p</w:t>
            </w:r>
            <w:r w:rsidR="00ED4DA2" w:rsidRPr="00A224A8">
              <w:rPr>
                <w:rFonts w:ascii="Garamond" w:eastAsia="Times New Roman" w:hAnsi="Garamond" w:cs="Arial"/>
                <w:b/>
                <w:bCs/>
                <w:sz w:val="16"/>
                <w:szCs w:val="16"/>
                <w:lang w:val="sq-AL"/>
              </w:rPr>
              <w:t>lanifikuar fillestare</w:t>
            </w:r>
          </w:p>
        </w:tc>
        <w:tc>
          <w:tcPr>
            <w:tcW w:w="605" w:type="pct"/>
            <w:tcBorders>
              <w:top w:val="nil"/>
              <w:left w:val="nil"/>
              <w:bottom w:val="nil"/>
              <w:right w:val="single" w:sz="4" w:space="0" w:color="auto"/>
            </w:tcBorders>
            <w:shd w:val="clear" w:color="000000" w:fill="CCFFCC"/>
            <w:vAlign w:val="bottom"/>
            <w:hideMark/>
          </w:tcPr>
          <w:p w:rsidR="00ED4DA2" w:rsidRPr="00A224A8" w:rsidRDefault="0098408E" w:rsidP="00ED4DA2">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p</w:t>
            </w:r>
            <w:r w:rsidR="00ED4DA2" w:rsidRPr="00A224A8">
              <w:rPr>
                <w:rFonts w:ascii="Garamond" w:eastAsia="Times New Roman" w:hAnsi="Garamond" w:cs="Arial"/>
                <w:b/>
                <w:bCs/>
                <w:sz w:val="16"/>
                <w:szCs w:val="16"/>
                <w:lang w:val="sq-AL"/>
              </w:rPr>
              <w:t>lanifikuar përfundimtare</w:t>
            </w:r>
          </w:p>
        </w:tc>
        <w:tc>
          <w:tcPr>
            <w:tcW w:w="438" w:type="pct"/>
            <w:tcBorders>
              <w:top w:val="nil"/>
              <w:left w:val="nil"/>
              <w:bottom w:val="nil"/>
              <w:right w:val="single" w:sz="4" w:space="0" w:color="auto"/>
            </w:tcBorders>
            <w:shd w:val="clear" w:color="000000" w:fill="CCFFCC"/>
            <w:noWrap/>
            <w:vAlign w:val="bottom"/>
            <w:hideMark/>
          </w:tcPr>
          <w:p w:rsidR="00ED4DA2" w:rsidRPr="00A224A8" w:rsidRDefault="0098408E" w:rsidP="00ED4DA2">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r</w:t>
            </w:r>
            <w:r w:rsidR="00ED4DA2" w:rsidRPr="00A224A8">
              <w:rPr>
                <w:rFonts w:ascii="Garamond" w:eastAsia="Times New Roman" w:hAnsi="Garamond" w:cs="Arial"/>
                <w:b/>
                <w:bCs/>
                <w:sz w:val="16"/>
                <w:szCs w:val="16"/>
                <w:lang w:val="sq-AL"/>
              </w:rPr>
              <w:t>ealizuar</w:t>
            </w:r>
          </w:p>
        </w:tc>
        <w:tc>
          <w:tcPr>
            <w:tcW w:w="464" w:type="pct"/>
            <w:tcBorders>
              <w:top w:val="single" w:sz="4" w:space="0" w:color="auto"/>
              <w:left w:val="nil"/>
              <w:bottom w:val="single" w:sz="4" w:space="0" w:color="auto"/>
              <w:right w:val="single" w:sz="4" w:space="0" w:color="auto"/>
            </w:tcBorders>
            <w:shd w:val="clear" w:color="000000" w:fill="CCFFCC"/>
            <w:noWrap/>
            <w:vAlign w:val="bottom"/>
            <w:hideMark/>
          </w:tcPr>
          <w:p w:rsidR="00ED4DA2" w:rsidRPr="00A224A8" w:rsidRDefault="0098408E"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plotësisht</w:t>
            </w:r>
          </w:p>
        </w:tc>
        <w:tc>
          <w:tcPr>
            <w:tcW w:w="464" w:type="pct"/>
            <w:tcBorders>
              <w:top w:val="single" w:sz="4" w:space="0" w:color="auto"/>
              <w:left w:val="nil"/>
              <w:bottom w:val="single" w:sz="4" w:space="0" w:color="auto"/>
              <w:right w:val="nil"/>
            </w:tcBorders>
            <w:shd w:val="clear" w:color="000000" w:fill="CCFFCC"/>
            <w:noWrap/>
            <w:vAlign w:val="bottom"/>
            <w:hideMark/>
          </w:tcPr>
          <w:p w:rsidR="00ED4DA2" w:rsidRPr="00A224A8" w:rsidRDefault="0098408E"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pjesërisht</w:t>
            </w:r>
          </w:p>
        </w:tc>
        <w:tc>
          <w:tcPr>
            <w:tcW w:w="332" w:type="pct"/>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ED4DA2" w:rsidRPr="00A224A8" w:rsidRDefault="0098408E" w:rsidP="00ED4DA2">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aspak</w:t>
            </w:r>
          </w:p>
        </w:tc>
        <w:tc>
          <w:tcPr>
            <w:tcW w:w="427" w:type="pct"/>
            <w:vMerge/>
            <w:tcBorders>
              <w:top w:val="nil"/>
              <w:left w:val="single" w:sz="4" w:space="0" w:color="auto"/>
              <w:bottom w:val="single" w:sz="4" w:space="0" w:color="000000"/>
              <w:right w:val="single" w:sz="8" w:space="0" w:color="auto"/>
            </w:tcBorders>
            <w:vAlign w:val="center"/>
            <w:hideMark/>
          </w:tcPr>
          <w:p w:rsidR="00ED4DA2" w:rsidRPr="00A224A8" w:rsidRDefault="00ED4DA2" w:rsidP="00ED4DA2">
            <w:pPr>
              <w:spacing w:after="0" w:line="240" w:lineRule="auto"/>
              <w:ind w:firstLine="0"/>
              <w:jc w:val="left"/>
              <w:rPr>
                <w:rFonts w:ascii="Garamond" w:eastAsia="Times New Roman" w:hAnsi="Garamond" w:cs="Arial"/>
                <w:b/>
                <w:bCs/>
                <w:sz w:val="16"/>
                <w:szCs w:val="16"/>
                <w:lang w:val="sq-AL"/>
              </w:rPr>
            </w:pPr>
          </w:p>
        </w:tc>
      </w:tr>
      <w:tr w:rsidR="00ED4DA2" w:rsidRPr="00A224A8" w:rsidTr="004C3303">
        <w:trPr>
          <w:trHeight w:val="162"/>
          <w:jc w:val="center"/>
        </w:trPr>
        <w:tc>
          <w:tcPr>
            <w:tcW w:w="630" w:type="pct"/>
            <w:tcBorders>
              <w:top w:val="single" w:sz="4" w:space="0" w:color="auto"/>
              <w:left w:val="single" w:sz="8" w:space="0" w:color="auto"/>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A</w:t>
            </w:r>
          </w:p>
        </w:tc>
        <w:tc>
          <w:tcPr>
            <w:tcW w:w="548"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A</w:t>
            </w:r>
          </w:p>
        </w:tc>
        <w:tc>
          <w:tcPr>
            <w:tcW w:w="602" w:type="pct"/>
            <w:tcBorders>
              <w:top w:val="nil"/>
              <w:left w:val="single" w:sz="4"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nil"/>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nil"/>
              <w:left w:val="single" w:sz="4" w:space="0" w:color="auto"/>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nil"/>
              <w:left w:val="single" w:sz="4" w:space="0" w:color="auto"/>
              <w:bottom w:val="nil"/>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548"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B</w:t>
            </w:r>
          </w:p>
        </w:tc>
        <w:tc>
          <w:tcPr>
            <w:tcW w:w="602" w:type="pct"/>
            <w:tcBorders>
              <w:top w:val="nil"/>
              <w:left w:val="single" w:sz="4"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4" w:space="0" w:color="auto"/>
              <w:left w:val="single" w:sz="4" w:space="0" w:color="auto"/>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single" w:sz="4" w:space="0" w:color="auto"/>
              <w:left w:val="single" w:sz="4" w:space="0" w:color="auto"/>
              <w:bottom w:val="nil"/>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C</w:t>
            </w:r>
          </w:p>
        </w:tc>
        <w:tc>
          <w:tcPr>
            <w:tcW w:w="548"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C</w:t>
            </w:r>
          </w:p>
        </w:tc>
        <w:tc>
          <w:tcPr>
            <w:tcW w:w="602" w:type="pct"/>
            <w:tcBorders>
              <w:top w:val="nil"/>
              <w:left w:val="single" w:sz="4"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4" w:space="0" w:color="auto"/>
              <w:left w:val="single" w:sz="4" w:space="0" w:color="auto"/>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single" w:sz="4" w:space="0" w:color="auto"/>
              <w:left w:val="single" w:sz="4" w:space="0" w:color="auto"/>
              <w:bottom w:val="nil"/>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D</w:t>
            </w:r>
          </w:p>
        </w:tc>
        <w:tc>
          <w:tcPr>
            <w:tcW w:w="548"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D</w:t>
            </w:r>
          </w:p>
        </w:tc>
        <w:tc>
          <w:tcPr>
            <w:tcW w:w="602" w:type="pct"/>
            <w:tcBorders>
              <w:top w:val="nil"/>
              <w:left w:val="single" w:sz="4"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4" w:space="0" w:color="auto"/>
              <w:left w:val="single" w:sz="4" w:space="0" w:color="auto"/>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single" w:sz="4" w:space="0" w:color="auto"/>
              <w:left w:val="single" w:sz="4" w:space="0" w:color="auto"/>
              <w:bottom w:val="nil"/>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E</w:t>
            </w:r>
          </w:p>
        </w:tc>
        <w:tc>
          <w:tcPr>
            <w:tcW w:w="548"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E</w:t>
            </w:r>
          </w:p>
        </w:tc>
        <w:tc>
          <w:tcPr>
            <w:tcW w:w="602" w:type="pct"/>
            <w:tcBorders>
              <w:top w:val="nil"/>
              <w:left w:val="single" w:sz="4"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4" w:space="0" w:color="auto"/>
              <w:left w:val="single" w:sz="4" w:space="0" w:color="auto"/>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single" w:sz="4" w:space="0" w:color="auto"/>
              <w:left w:val="single" w:sz="4" w:space="0" w:color="auto"/>
              <w:bottom w:val="nil"/>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48"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2" w:type="pct"/>
            <w:tcBorders>
              <w:top w:val="nil"/>
              <w:left w:val="single" w:sz="4"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4" w:space="0" w:color="auto"/>
              <w:left w:val="single" w:sz="4" w:space="0" w:color="auto"/>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single" w:sz="4" w:space="0" w:color="auto"/>
              <w:left w:val="single" w:sz="4" w:space="0" w:color="auto"/>
              <w:bottom w:val="nil"/>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48"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2" w:type="pct"/>
            <w:tcBorders>
              <w:top w:val="nil"/>
              <w:left w:val="single" w:sz="4" w:space="0" w:color="auto"/>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4" w:space="0" w:color="auto"/>
              <w:left w:val="single" w:sz="4" w:space="0" w:color="auto"/>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single" w:sz="4" w:space="0" w:color="auto"/>
              <w:left w:val="single" w:sz="4" w:space="0" w:color="auto"/>
              <w:bottom w:val="nil"/>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48" w:type="pct"/>
            <w:tcBorders>
              <w:top w:val="nil"/>
              <w:left w:val="nil"/>
              <w:bottom w:val="single" w:sz="8"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2" w:type="pct"/>
            <w:tcBorders>
              <w:top w:val="nil"/>
              <w:left w:val="single" w:sz="4" w:space="0" w:color="auto"/>
              <w:bottom w:val="single" w:sz="8"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single" w:sz="8"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tcBorders>
              <w:top w:val="single" w:sz="4" w:space="0" w:color="auto"/>
              <w:left w:val="nil"/>
              <w:bottom w:val="single" w:sz="8"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38" w:type="pct"/>
            <w:tcBorders>
              <w:top w:val="single" w:sz="4" w:space="0" w:color="auto"/>
              <w:left w:val="nil"/>
              <w:bottom w:val="single" w:sz="8"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single" w:sz="8"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single" w:sz="8"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single" w:sz="4" w:space="0" w:color="auto"/>
              <w:left w:val="single" w:sz="4" w:space="0" w:color="auto"/>
              <w:bottom w:val="single" w:sz="8"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single" w:sz="4" w:space="0" w:color="auto"/>
              <w:left w:val="single" w:sz="4" w:space="0" w:color="auto"/>
              <w:bottom w:val="single" w:sz="8" w:space="0" w:color="auto"/>
              <w:right w:val="single" w:sz="8"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ED4DA2" w:rsidRPr="00A224A8" w:rsidTr="004C3303">
        <w:trPr>
          <w:trHeight w:val="162"/>
          <w:jc w:val="center"/>
        </w:trPr>
        <w:tc>
          <w:tcPr>
            <w:tcW w:w="63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54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60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9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605"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3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33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27"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r>
      <w:tr w:rsidR="00ED4DA2" w:rsidRPr="00A224A8" w:rsidTr="004C3303">
        <w:trPr>
          <w:trHeight w:val="162"/>
          <w:jc w:val="center"/>
        </w:trPr>
        <w:tc>
          <w:tcPr>
            <w:tcW w:w="63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54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60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90"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605"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38"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64"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33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27"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r>
      <w:tr w:rsidR="00ED4DA2" w:rsidRPr="00A224A8" w:rsidTr="004C3303">
        <w:trPr>
          <w:trHeight w:val="162"/>
          <w:jc w:val="center"/>
        </w:trPr>
        <w:tc>
          <w:tcPr>
            <w:tcW w:w="63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Drejtuesi i Ekipit Menaxhues të Programit</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Emri</w:t>
            </w:r>
          </w:p>
        </w:tc>
        <w:tc>
          <w:tcPr>
            <w:tcW w:w="602" w:type="pct"/>
            <w:tcBorders>
              <w:top w:val="single" w:sz="4" w:space="0" w:color="auto"/>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D4DA2" w:rsidRPr="00A224A8" w:rsidRDefault="00ED4DA2" w:rsidP="00ED4DA2">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Sekretari i Përgjithshëm</w:t>
            </w:r>
          </w:p>
        </w:tc>
        <w:tc>
          <w:tcPr>
            <w:tcW w:w="438" w:type="pct"/>
            <w:tcBorders>
              <w:top w:val="single" w:sz="4" w:space="0" w:color="auto"/>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Emri</w:t>
            </w:r>
          </w:p>
        </w:tc>
        <w:tc>
          <w:tcPr>
            <w:tcW w:w="464" w:type="pct"/>
            <w:tcBorders>
              <w:top w:val="single" w:sz="4" w:space="0" w:color="auto"/>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r>
      <w:tr w:rsidR="00ED4DA2" w:rsidRPr="00A224A8" w:rsidTr="004C3303">
        <w:trPr>
          <w:trHeight w:val="162"/>
          <w:jc w:val="center"/>
        </w:trPr>
        <w:tc>
          <w:tcPr>
            <w:tcW w:w="630" w:type="pct"/>
            <w:vMerge/>
            <w:tcBorders>
              <w:top w:val="single" w:sz="4" w:space="0" w:color="auto"/>
              <w:left w:val="single" w:sz="4" w:space="0" w:color="auto"/>
              <w:bottom w:val="single" w:sz="4" w:space="0" w:color="000000"/>
              <w:right w:val="single" w:sz="4" w:space="0" w:color="auto"/>
            </w:tcBorders>
            <w:vAlign w:val="center"/>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548"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Firma</w:t>
            </w:r>
          </w:p>
        </w:tc>
        <w:tc>
          <w:tcPr>
            <w:tcW w:w="602"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vMerge/>
            <w:tcBorders>
              <w:top w:val="single" w:sz="4" w:space="0" w:color="auto"/>
              <w:left w:val="single" w:sz="4" w:space="0" w:color="auto"/>
              <w:bottom w:val="single" w:sz="4" w:space="0" w:color="000000"/>
              <w:right w:val="single" w:sz="4" w:space="0" w:color="auto"/>
            </w:tcBorders>
            <w:vAlign w:val="center"/>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38"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Firma</w:t>
            </w:r>
          </w:p>
        </w:tc>
        <w:tc>
          <w:tcPr>
            <w:tcW w:w="464"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r>
      <w:tr w:rsidR="00ED4DA2" w:rsidRPr="00A224A8" w:rsidTr="004C3303">
        <w:trPr>
          <w:trHeight w:val="162"/>
          <w:jc w:val="center"/>
        </w:trPr>
        <w:tc>
          <w:tcPr>
            <w:tcW w:w="630" w:type="pct"/>
            <w:vMerge/>
            <w:tcBorders>
              <w:top w:val="single" w:sz="4" w:space="0" w:color="auto"/>
              <w:left w:val="single" w:sz="4" w:space="0" w:color="auto"/>
              <w:bottom w:val="single" w:sz="4" w:space="0" w:color="000000"/>
              <w:right w:val="single" w:sz="4" w:space="0" w:color="auto"/>
            </w:tcBorders>
            <w:vAlign w:val="center"/>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548"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Data</w:t>
            </w:r>
          </w:p>
        </w:tc>
        <w:tc>
          <w:tcPr>
            <w:tcW w:w="602"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5" w:type="pct"/>
            <w:vMerge/>
            <w:tcBorders>
              <w:top w:val="single" w:sz="4" w:space="0" w:color="auto"/>
              <w:left w:val="single" w:sz="4" w:space="0" w:color="auto"/>
              <w:bottom w:val="single" w:sz="4" w:space="0" w:color="000000"/>
              <w:right w:val="single" w:sz="4" w:space="0" w:color="auto"/>
            </w:tcBorders>
            <w:vAlign w:val="center"/>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c>
          <w:tcPr>
            <w:tcW w:w="438"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Data</w:t>
            </w:r>
          </w:p>
        </w:tc>
        <w:tc>
          <w:tcPr>
            <w:tcW w:w="464" w:type="pct"/>
            <w:tcBorders>
              <w:top w:val="nil"/>
              <w:left w:val="nil"/>
              <w:bottom w:val="single" w:sz="4" w:space="0" w:color="auto"/>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4" w:type="pct"/>
            <w:tcBorders>
              <w:top w:val="nil"/>
              <w:left w:val="nil"/>
              <w:bottom w:val="single" w:sz="4" w:space="0" w:color="auto"/>
              <w:right w:val="single" w:sz="4" w:space="0" w:color="auto"/>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32"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27" w:type="pct"/>
            <w:tcBorders>
              <w:top w:val="nil"/>
              <w:left w:val="nil"/>
              <w:bottom w:val="nil"/>
              <w:right w:val="nil"/>
            </w:tcBorders>
            <w:shd w:val="clear" w:color="auto" w:fill="auto"/>
            <w:noWrap/>
            <w:vAlign w:val="bottom"/>
            <w:hideMark/>
          </w:tcPr>
          <w:p w:rsidR="00ED4DA2" w:rsidRPr="00A224A8" w:rsidRDefault="00ED4DA2" w:rsidP="00ED4DA2">
            <w:pPr>
              <w:spacing w:after="0" w:line="240" w:lineRule="auto"/>
              <w:ind w:firstLine="0"/>
              <w:jc w:val="left"/>
              <w:rPr>
                <w:rFonts w:ascii="Garamond" w:eastAsia="Times New Roman" w:hAnsi="Garamond" w:cs="Arial"/>
                <w:sz w:val="16"/>
                <w:szCs w:val="16"/>
                <w:lang w:val="sq-AL"/>
              </w:rPr>
            </w:pPr>
          </w:p>
        </w:tc>
      </w:tr>
    </w:tbl>
    <w:p w:rsidR="00ED4DA2" w:rsidRDefault="00ED4DA2"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Default="005266B4" w:rsidP="002444A8">
      <w:pPr>
        <w:pStyle w:val="Paragrafi"/>
        <w:rPr>
          <w:lang w:val="sq-AL"/>
        </w:rPr>
      </w:pPr>
    </w:p>
    <w:p w:rsidR="005266B4" w:rsidRPr="00A224A8" w:rsidRDefault="005266B4" w:rsidP="002444A8">
      <w:pPr>
        <w:pStyle w:val="Paragrafi"/>
        <w:rPr>
          <w:lang w:val="sq-AL"/>
        </w:rPr>
      </w:pPr>
    </w:p>
    <w:tbl>
      <w:tblPr>
        <w:tblW w:w="5401" w:type="pct"/>
        <w:jc w:val="center"/>
        <w:tblLayout w:type="fixed"/>
        <w:tblLook w:val="04A0" w:firstRow="1" w:lastRow="0" w:firstColumn="1" w:lastColumn="0" w:noHBand="0" w:noVBand="1"/>
      </w:tblPr>
      <w:tblGrid>
        <w:gridCol w:w="1296"/>
        <w:gridCol w:w="854"/>
        <w:gridCol w:w="292"/>
        <w:gridCol w:w="1124"/>
        <w:gridCol w:w="686"/>
        <w:gridCol w:w="166"/>
        <w:gridCol w:w="658"/>
        <w:gridCol w:w="475"/>
        <w:gridCol w:w="381"/>
        <w:gridCol w:w="839"/>
        <w:gridCol w:w="321"/>
        <w:gridCol w:w="490"/>
        <w:gridCol w:w="994"/>
        <w:gridCol w:w="994"/>
        <w:gridCol w:w="1075"/>
      </w:tblGrid>
      <w:tr w:rsidR="0092617C" w:rsidRPr="00A224A8" w:rsidTr="0092617C">
        <w:trPr>
          <w:trHeight w:val="162"/>
          <w:jc w:val="center"/>
        </w:trPr>
        <w:tc>
          <w:tcPr>
            <w:tcW w:w="5000" w:type="pct"/>
            <w:gridSpan w:val="15"/>
            <w:tcBorders>
              <w:top w:val="nil"/>
              <w:left w:val="nil"/>
              <w:bottom w:val="nil"/>
              <w:right w:val="nil"/>
            </w:tcBorders>
            <w:shd w:val="clear" w:color="auto" w:fill="auto"/>
            <w:noWrap/>
            <w:vAlign w:val="bottom"/>
            <w:hideMark/>
          </w:tcPr>
          <w:p w:rsidR="0092617C" w:rsidRPr="009112A3" w:rsidRDefault="0092617C" w:rsidP="005266B4">
            <w:pPr>
              <w:spacing w:after="0" w:line="240" w:lineRule="auto"/>
              <w:ind w:firstLine="0"/>
              <w:jc w:val="left"/>
              <w:rPr>
                <w:rFonts w:ascii="Garamond" w:eastAsia="Times New Roman" w:hAnsi="Garamond" w:cs="Arial"/>
                <w:bCs/>
                <w:sz w:val="16"/>
                <w:szCs w:val="16"/>
                <w:lang w:val="sq-AL"/>
              </w:rPr>
            </w:pPr>
            <w:r w:rsidRPr="009112A3">
              <w:rPr>
                <w:rFonts w:ascii="Garamond" w:eastAsia="Times New Roman" w:hAnsi="Garamond" w:cs="Arial"/>
                <w:bCs/>
                <w:sz w:val="16"/>
                <w:szCs w:val="16"/>
                <w:lang w:val="sq-AL"/>
              </w:rPr>
              <w:t>SHTOJCA NR.</w:t>
            </w:r>
            <w:r w:rsidR="0098408E" w:rsidRPr="009112A3">
              <w:rPr>
                <w:rFonts w:ascii="Garamond" w:eastAsia="Times New Roman" w:hAnsi="Garamond" w:cs="Arial"/>
                <w:bCs/>
                <w:sz w:val="16"/>
                <w:szCs w:val="16"/>
                <w:lang w:val="sq-AL"/>
              </w:rPr>
              <w:t xml:space="preserve"> </w:t>
            </w:r>
            <w:r w:rsidRPr="009112A3">
              <w:rPr>
                <w:rFonts w:ascii="Garamond" w:eastAsia="Times New Roman" w:hAnsi="Garamond" w:cs="Arial"/>
                <w:bCs/>
                <w:sz w:val="16"/>
                <w:szCs w:val="16"/>
                <w:lang w:val="sq-AL"/>
              </w:rPr>
              <w:t>10</w:t>
            </w:r>
          </w:p>
          <w:p w:rsidR="0092617C" w:rsidRPr="00A224A8" w:rsidRDefault="0092617C" w:rsidP="0098408E">
            <w:pPr>
              <w:spacing w:after="0" w:line="240" w:lineRule="auto"/>
              <w:ind w:firstLine="0"/>
              <w:jc w:val="center"/>
              <w:rPr>
                <w:rFonts w:ascii="Garamond" w:eastAsia="Times New Roman" w:hAnsi="Garamond" w:cs="Arial"/>
                <w:sz w:val="16"/>
                <w:szCs w:val="16"/>
                <w:lang w:val="sq-AL"/>
              </w:rPr>
            </w:pPr>
            <w:r w:rsidRPr="009112A3">
              <w:rPr>
                <w:rFonts w:ascii="Garamond" w:eastAsia="Times New Roman" w:hAnsi="Garamond" w:cs="Arial"/>
                <w:bCs/>
                <w:sz w:val="16"/>
                <w:szCs w:val="16"/>
                <w:lang w:val="sq-AL"/>
              </w:rPr>
              <w:t>RAPORTI I SHPENZIMEVE FAKTIKE TË PROGRAMIT SIPAS REZULTATEVE</w:t>
            </w:r>
          </w:p>
        </w:tc>
      </w:tr>
      <w:tr w:rsidR="00895863" w:rsidRPr="00A224A8" w:rsidTr="00895863">
        <w:trPr>
          <w:trHeight w:val="162"/>
          <w:jc w:val="center"/>
        </w:trPr>
        <w:tc>
          <w:tcPr>
            <w:tcW w:w="609"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sz w:val="16"/>
                <w:szCs w:val="16"/>
                <w:lang w:val="sq-AL"/>
              </w:rPr>
            </w:pPr>
          </w:p>
        </w:tc>
        <w:tc>
          <w:tcPr>
            <w:tcW w:w="401"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13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850"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387"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2"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45"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230"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r>
      <w:tr w:rsidR="00895863" w:rsidRPr="00A224A8" w:rsidTr="00895863">
        <w:trPr>
          <w:trHeight w:val="162"/>
          <w:jc w:val="center"/>
        </w:trPr>
        <w:tc>
          <w:tcPr>
            <w:tcW w:w="609"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1"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13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850"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387"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2"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45"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230"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r>
      <w:tr w:rsidR="004C3303" w:rsidRPr="00A224A8" w:rsidTr="00895863">
        <w:trPr>
          <w:trHeight w:val="162"/>
          <w:jc w:val="center"/>
        </w:trPr>
        <w:tc>
          <w:tcPr>
            <w:tcW w:w="609" w:type="pct"/>
            <w:tcBorders>
              <w:top w:val="single" w:sz="8" w:space="0" w:color="auto"/>
              <w:left w:val="single" w:sz="8" w:space="0" w:color="auto"/>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01" w:type="pct"/>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37" w:type="pct"/>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0" w:type="pct"/>
            <w:gridSpan w:val="2"/>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7" w:type="pct"/>
            <w:gridSpan w:val="2"/>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02" w:type="pct"/>
            <w:gridSpan w:val="2"/>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45" w:type="pct"/>
            <w:gridSpan w:val="2"/>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230" w:type="pct"/>
            <w:tcBorders>
              <w:top w:val="single" w:sz="8" w:space="0" w:color="auto"/>
              <w:left w:val="nil"/>
              <w:bottom w:val="single" w:sz="4" w:space="0" w:color="auto"/>
              <w:right w:val="single" w:sz="8" w:space="0" w:color="auto"/>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8"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5" w:type="pct"/>
            <w:tcBorders>
              <w:top w:val="single" w:sz="8" w:space="0" w:color="auto"/>
              <w:left w:val="nil"/>
              <w:bottom w:val="single" w:sz="4" w:space="0" w:color="auto"/>
              <w:right w:val="single" w:sz="8" w:space="0" w:color="auto"/>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895863" w:rsidRPr="00A224A8" w:rsidTr="00895863">
        <w:trPr>
          <w:trHeight w:val="162"/>
          <w:jc w:val="center"/>
        </w:trPr>
        <w:tc>
          <w:tcPr>
            <w:tcW w:w="609" w:type="pct"/>
            <w:tcBorders>
              <w:top w:val="nil"/>
              <w:left w:val="single" w:sz="8" w:space="0" w:color="auto"/>
              <w:bottom w:val="single" w:sz="4" w:space="0" w:color="auto"/>
              <w:right w:val="single" w:sz="4" w:space="0" w:color="auto"/>
            </w:tcBorders>
            <w:shd w:val="clear" w:color="auto" w:fill="auto"/>
            <w:noWrap/>
            <w:vAlign w:val="bottom"/>
            <w:hideMark/>
          </w:tcPr>
          <w:p w:rsidR="004C3303" w:rsidRPr="00A224A8" w:rsidRDefault="00EB6C2F" w:rsidP="004C3303">
            <w:pPr>
              <w:spacing w:after="0" w:line="240" w:lineRule="auto"/>
              <w:ind w:firstLine="0"/>
              <w:jc w:val="left"/>
              <w:rPr>
                <w:rFonts w:ascii="Garamond" w:eastAsia="Times New Roman" w:hAnsi="Garamond" w:cs="Arial"/>
                <w:b/>
                <w:bCs/>
                <w:color w:val="0000FF"/>
                <w:sz w:val="16"/>
                <w:szCs w:val="16"/>
                <w:lang w:val="sq-AL"/>
              </w:rPr>
            </w:pPr>
            <w:r>
              <w:rPr>
                <w:rFonts w:ascii="Garamond" w:eastAsia="Times New Roman" w:hAnsi="Garamond" w:cs="Arial"/>
                <w:b/>
                <w:bCs/>
                <w:color w:val="0000FF"/>
                <w:sz w:val="16"/>
                <w:szCs w:val="16"/>
                <w:lang w:val="sq-AL"/>
              </w:rPr>
              <w:t>Gr</w:t>
            </w:r>
            <w:r w:rsidR="004C3303" w:rsidRPr="00A224A8">
              <w:rPr>
                <w:rFonts w:ascii="Garamond" w:eastAsia="Times New Roman" w:hAnsi="Garamond" w:cs="Arial"/>
                <w:b/>
                <w:bCs/>
                <w:color w:val="0000FF"/>
                <w:sz w:val="16"/>
                <w:szCs w:val="16"/>
                <w:lang w:val="sq-AL"/>
              </w:rPr>
              <w:t>upi</w:t>
            </w:r>
          </w:p>
        </w:tc>
        <w:tc>
          <w:tcPr>
            <w:tcW w:w="1775" w:type="pct"/>
            <w:gridSpan w:val="6"/>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center"/>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402" w:type="pct"/>
            <w:gridSpan w:val="2"/>
            <w:tcBorders>
              <w:top w:val="nil"/>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Kodi</w:t>
            </w:r>
          </w:p>
        </w:tc>
        <w:tc>
          <w:tcPr>
            <w:tcW w:w="545" w:type="pct"/>
            <w:gridSpan w:val="2"/>
            <w:tcBorders>
              <w:top w:val="nil"/>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230" w:type="pct"/>
            <w:tcBorders>
              <w:top w:val="nil"/>
              <w:left w:val="single" w:sz="4" w:space="0" w:color="auto"/>
              <w:bottom w:val="single" w:sz="4" w:space="0" w:color="auto"/>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C3303" w:rsidRPr="00A224A8" w:rsidTr="00895863">
        <w:trPr>
          <w:trHeight w:val="162"/>
          <w:jc w:val="center"/>
        </w:trPr>
        <w:tc>
          <w:tcPr>
            <w:tcW w:w="609" w:type="pct"/>
            <w:tcBorders>
              <w:top w:val="nil"/>
              <w:left w:val="single" w:sz="8" w:space="0" w:color="auto"/>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01"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37"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0" w:type="pct"/>
            <w:gridSpan w:val="2"/>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7" w:type="pct"/>
            <w:gridSpan w:val="2"/>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02" w:type="pct"/>
            <w:gridSpan w:val="2"/>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45" w:type="pct"/>
            <w:gridSpan w:val="2"/>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230" w:type="pct"/>
            <w:tcBorders>
              <w:top w:val="nil"/>
              <w:left w:val="nil"/>
              <w:bottom w:val="nil"/>
              <w:right w:val="single" w:sz="8" w:space="0" w:color="auto"/>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5" w:type="pct"/>
            <w:tcBorders>
              <w:top w:val="single" w:sz="4" w:space="0" w:color="auto"/>
              <w:left w:val="nil"/>
              <w:bottom w:val="single" w:sz="4" w:space="0" w:color="auto"/>
              <w:right w:val="single" w:sz="8" w:space="0" w:color="auto"/>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895863" w:rsidRPr="00A224A8" w:rsidTr="00895863">
        <w:trPr>
          <w:trHeight w:val="162"/>
          <w:jc w:val="center"/>
        </w:trPr>
        <w:tc>
          <w:tcPr>
            <w:tcW w:w="60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Programi</w:t>
            </w:r>
          </w:p>
        </w:tc>
        <w:tc>
          <w:tcPr>
            <w:tcW w:w="1775" w:type="pct"/>
            <w:gridSpan w:val="6"/>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center"/>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402" w:type="pct"/>
            <w:gridSpan w:val="2"/>
            <w:tcBorders>
              <w:top w:val="single" w:sz="4" w:space="0" w:color="auto"/>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Titulli</w:t>
            </w:r>
          </w:p>
        </w:tc>
        <w:tc>
          <w:tcPr>
            <w:tcW w:w="545" w:type="pct"/>
            <w:gridSpan w:val="2"/>
            <w:tcBorders>
              <w:top w:val="single" w:sz="4" w:space="0" w:color="auto"/>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230"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C3303" w:rsidRPr="00A224A8" w:rsidTr="00895863">
        <w:trPr>
          <w:trHeight w:val="162"/>
          <w:jc w:val="center"/>
        </w:trPr>
        <w:tc>
          <w:tcPr>
            <w:tcW w:w="609" w:type="pct"/>
            <w:tcBorders>
              <w:top w:val="nil"/>
              <w:left w:val="single" w:sz="8" w:space="0" w:color="auto"/>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CCFFCC"/>
                <w:sz w:val="16"/>
                <w:szCs w:val="16"/>
                <w:lang w:val="sq-AL"/>
              </w:rPr>
            </w:pPr>
            <w:r w:rsidRPr="00A224A8">
              <w:rPr>
                <w:rFonts w:ascii="Garamond" w:eastAsia="Times New Roman" w:hAnsi="Garamond" w:cs="Arial"/>
                <w:b/>
                <w:bCs/>
                <w:color w:val="CCFFCC"/>
                <w:sz w:val="16"/>
                <w:szCs w:val="16"/>
                <w:lang w:val="sq-AL"/>
              </w:rPr>
              <w:t> </w:t>
            </w:r>
          </w:p>
        </w:tc>
        <w:tc>
          <w:tcPr>
            <w:tcW w:w="401"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137"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528"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709" w:type="pct"/>
            <w:gridSpan w:val="3"/>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402" w:type="pct"/>
            <w:gridSpan w:val="2"/>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545" w:type="pct"/>
            <w:gridSpan w:val="2"/>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CCFFCC"/>
                <w:sz w:val="16"/>
                <w:szCs w:val="16"/>
                <w:lang w:val="sq-AL"/>
              </w:rPr>
            </w:pPr>
            <w:r w:rsidRPr="00A224A8">
              <w:rPr>
                <w:rFonts w:ascii="Garamond" w:eastAsia="Times New Roman" w:hAnsi="Garamond" w:cs="Arial"/>
                <w:color w:val="CCFFCC"/>
                <w:sz w:val="16"/>
                <w:szCs w:val="16"/>
                <w:lang w:val="sq-AL"/>
              </w:rPr>
              <w:t> </w:t>
            </w:r>
          </w:p>
        </w:tc>
        <w:tc>
          <w:tcPr>
            <w:tcW w:w="230" w:type="pct"/>
            <w:tcBorders>
              <w:top w:val="nil"/>
              <w:left w:val="nil"/>
              <w:bottom w:val="nil"/>
              <w:right w:val="single" w:sz="8" w:space="0" w:color="auto"/>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CCFFCC"/>
                <w:sz w:val="16"/>
                <w:szCs w:val="16"/>
                <w:lang w:val="sq-AL"/>
              </w:rPr>
            </w:pPr>
            <w:r w:rsidRPr="00A224A8">
              <w:rPr>
                <w:rFonts w:ascii="Garamond" w:eastAsia="Times New Roman" w:hAnsi="Garamond" w:cs="Arial"/>
                <w:b/>
                <w:bCs/>
                <w:color w:val="CCFFCC"/>
                <w:sz w:val="16"/>
                <w:szCs w:val="16"/>
                <w:lang w:val="sq-AL"/>
              </w:rPr>
              <w:t> </w:t>
            </w:r>
          </w:p>
        </w:tc>
        <w:tc>
          <w:tcPr>
            <w:tcW w:w="467" w:type="pct"/>
            <w:tcBorders>
              <w:top w:val="single" w:sz="4"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single" w:sz="4" w:space="0" w:color="auto"/>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5" w:type="pct"/>
            <w:tcBorders>
              <w:top w:val="single" w:sz="4" w:space="0" w:color="auto"/>
              <w:left w:val="nil"/>
              <w:bottom w:val="single" w:sz="4" w:space="0" w:color="auto"/>
              <w:right w:val="single" w:sz="8" w:space="0" w:color="auto"/>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C3303" w:rsidRPr="00A224A8" w:rsidTr="00895863">
        <w:trPr>
          <w:trHeight w:val="162"/>
          <w:jc w:val="center"/>
        </w:trPr>
        <w:tc>
          <w:tcPr>
            <w:tcW w:w="609" w:type="pct"/>
            <w:tcBorders>
              <w:top w:val="nil"/>
              <w:left w:val="single" w:sz="8" w:space="0" w:color="auto"/>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01"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137"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528"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color w:val="0000FF"/>
                <w:sz w:val="16"/>
                <w:szCs w:val="16"/>
                <w:lang w:val="sq-AL"/>
              </w:rPr>
            </w:pPr>
            <w:r w:rsidRPr="00A224A8">
              <w:rPr>
                <w:rFonts w:ascii="Garamond" w:eastAsia="Times New Roman" w:hAnsi="Garamond" w:cs="Arial"/>
                <w:color w:val="0000FF"/>
                <w:sz w:val="16"/>
                <w:szCs w:val="16"/>
                <w:lang w:val="sq-AL"/>
              </w:rPr>
              <w:t> </w:t>
            </w:r>
          </w:p>
        </w:tc>
        <w:tc>
          <w:tcPr>
            <w:tcW w:w="1886" w:type="pct"/>
            <w:gridSpan w:val="8"/>
            <w:tcBorders>
              <w:top w:val="single" w:sz="4" w:space="0" w:color="auto"/>
              <w:left w:val="single" w:sz="4" w:space="0" w:color="auto"/>
              <w:bottom w:val="single" w:sz="4" w:space="0" w:color="auto"/>
              <w:right w:val="single" w:sz="8" w:space="0" w:color="000000"/>
            </w:tcBorders>
            <w:shd w:val="clear" w:color="000000" w:fill="CCFFCC"/>
            <w:noWrap/>
            <w:vAlign w:val="bottom"/>
            <w:hideMark/>
          </w:tcPr>
          <w:p w:rsidR="004C3303" w:rsidRPr="00A224A8" w:rsidRDefault="004C3303" w:rsidP="0098408E">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Shpenzimet e </w:t>
            </w:r>
            <w:r w:rsidR="0098408E">
              <w:rPr>
                <w:rFonts w:ascii="Garamond" w:eastAsia="Times New Roman" w:hAnsi="Garamond" w:cs="Arial"/>
                <w:b/>
                <w:bCs/>
                <w:sz w:val="16"/>
                <w:szCs w:val="16"/>
                <w:lang w:val="sq-AL"/>
              </w:rPr>
              <w:t>r</w:t>
            </w:r>
            <w:r w:rsidRPr="00A224A8">
              <w:rPr>
                <w:rFonts w:ascii="Garamond" w:eastAsia="Times New Roman" w:hAnsi="Garamond" w:cs="Arial"/>
                <w:b/>
                <w:bCs/>
                <w:sz w:val="16"/>
                <w:szCs w:val="16"/>
                <w:lang w:val="sq-AL"/>
              </w:rPr>
              <w:t>ezultatit</w:t>
            </w:r>
          </w:p>
        </w:tc>
        <w:tc>
          <w:tcPr>
            <w:tcW w:w="1439" w:type="pct"/>
            <w:gridSpan w:val="3"/>
            <w:tcBorders>
              <w:top w:val="single" w:sz="4" w:space="0" w:color="auto"/>
              <w:left w:val="nil"/>
              <w:bottom w:val="single" w:sz="4" w:space="0" w:color="auto"/>
              <w:right w:val="single" w:sz="8" w:space="0" w:color="000000"/>
            </w:tcBorders>
            <w:shd w:val="clear" w:color="000000" w:fill="CCFFCC"/>
            <w:noWrap/>
            <w:vAlign w:val="bottom"/>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Kosto për njësi</w:t>
            </w:r>
          </w:p>
        </w:tc>
      </w:tr>
      <w:tr w:rsidR="004C3303" w:rsidRPr="00A224A8" w:rsidTr="00895863">
        <w:trPr>
          <w:trHeight w:val="162"/>
          <w:jc w:val="center"/>
        </w:trPr>
        <w:tc>
          <w:tcPr>
            <w:tcW w:w="609" w:type="pct"/>
            <w:tcBorders>
              <w:top w:val="nil"/>
              <w:left w:val="single" w:sz="8" w:space="0" w:color="auto"/>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01"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137"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528"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00" w:type="pct"/>
            <w:gridSpan w:val="2"/>
            <w:vMerge w:val="restart"/>
            <w:tcBorders>
              <w:top w:val="nil"/>
              <w:left w:val="single" w:sz="4" w:space="0" w:color="auto"/>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PBA</w:t>
            </w: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Plan 2014</w:t>
            </w:r>
          </w:p>
        </w:tc>
        <w:tc>
          <w:tcPr>
            <w:tcW w:w="532" w:type="pct"/>
            <w:gridSpan w:val="2"/>
            <w:tcBorders>
              <w:top w:val="nil"/>
              <w:left w:val="nil"/>
              <w:bottom w:val="nil"/>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573" w:type="pct"/>
            <w:gridSpan w:val="2"/>
            <w:vMerge w:val="restart"/>
            <w:tcBorders>
              <w:top w:val="nil"/>
              <w:left w:val="nil"/>
              <w:right w:val="nil"/>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Pl buxheti</w:t>
            </w: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Përfundimtar 2014</w:t>
            </w:r>
          </w:p>
        </w:tc>
        <w:tc>
          <w:tcPr>
            <w:tcW w:w="381" w:type="pct"/>
            <w:gridSpan w:val="2"/>
            <w:vMerge w:val="restart"/>
            <w:tcBorders>
              <w:top w:val="nil"/>
              <w:left w:val="single" w:sz="4" w:space="0" w:color="auto"/>
              <w:right w:val="single" w:sz="8"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Fakti</w:t>
            </w: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2014</w:t>
            </w:r>
          </w:p>
        </w:tc>
        <w:tc>
          <w:tcPr>
            <w:tcW w:w="467" w:type="pct"/>
            <w:vMerge w:val="restart"/>
            <w:tcBorders>
              <w:top w:val="nil"/>
              <w:left w:val="single" w:sz="4" w:space="0" w:color="auto"/>
              <w:right w:val="nil"/>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Kosto për njësi</w:t>
            </w:r>
          </w:p>
          <w:p w:rsidR="004C3303" w:rsidRPr="00A224A8" w:rsidRDefault="0098408E" w:rsidP="004C3303">
            <w:pPr>
              <w:spacing w:after="0" w:line="240" w:lineRule="auto"/>
              <w:ind w:firstLine="0"/>
              <w:rPr>
                <w:rFonts w:ascii="Garamond" w:eastAsia="Times New Roman" w:hAnsi="Garamond" w:cs="Arial"/>
                <w:b/>
                <w:bCs/>
                <w:sz w:val="16"/>
                <w:szCs w:val="16"/>
                <w:lang w:val="sq-AL"/>
              </w:rPr>
            </w:pPr>
            <w:r>
              <w:rPr>
                <w:rFonts w:ascii="Garamond" w:eastAsia="Times New Roman" w:hAnsi="Garamond" w:cs="Arial"/>
                <w:b/>
                <w:bCs/>
                <w:sz w:val="16"/>
                <w:szCs w:val="16"/>
                <w:lang w:val="sq-AL"/>
              </w:rPr>
              <w:t>p</w:t>
            </w:r>
            <w:r w:rsidR="004C3303" w:rsidRPr="00A224A8">
              <w:rPr>
                <w:rFonts w:ascii="Garamond" w:eastAsia="Times New Roman" w:hAnsi="Garamond" w:cs="Arial"/>
                <w:b/>
                <w:bCs/>
                <w:sz w:val="16"/>
                <w:szCs w:val="16"/>
                <w:lang w:val="sq-AL"/>
              </w:rPr>
              <w:t>lan 2014</w:t>
            </w:r>
          </w:p>
        </w:tc>
        <w:tc>
          <w:tcPr>
            <w:tcW w:w="467" w:type="pct"/>
            <w:vMerge w:val="restart"/>
            <w:tcBorders>
              <w:top w:val="nil"/>
              <w:left w:val="single" w:sz="4" w:space="0" w:color="auto"/>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Kosto për njësi</w:t>
            </w: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Fakt 2014</w:t>
            </w:r>
          </w:p>
        </w:tc>
        <w:tc>
          <w:tcPr>
            <w:tcW w:w="505" w:type="pct"/>
            <w:vMerge w:val="restart"/>
            <w:tcBorders>
              <w:top w:val="nil"/>
              <w:left w:val="nil"/>
              <w:right w:val="single" w:sz="8"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Shpjegime</w:t>
            </w: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r>
      <w:tr w:rsidR="004C3303" w:rsidRPr="00A224A8" w:rsidTr="00895863">
        <w:trPr>
          <w:trHeight w:val="162"/>
          <w:jc w:val="center"/>
        </w:trPr>
        <w:tc>
          <w:tcPr>
            <w:tcW w:w="609" w:type="pct"/>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Kodi i</w:t>
            </w:r>
          </w:p>
        </w:tc>
        <w:tc>
          <w:tcPr>
            <w:tcW w:w="401"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137"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528" w:type="pct"/>
            <w:tcBorders>
              <w:top w:val="nil"/>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00" w:type="pct"/>
            <w:gridSpan w:val="2"/>
            <w:vMerge/>
            <w:tcBorders>
              <w:left w:val="single" w:sz="4" w:space="0" w:color="auto"/>
              <w:right w:val="single" w:sz="4" w:space="0" w:color="auto"/>
            </w:tcBorders>
            <w:shd w:val="clear" w:color="000000" w:fill="CCFFCC"/>
            <w:noWrap/>
            <w:vAlign w:val="center"/>
            <w:hideMark/>
          </w:tcPr>
          <w:p w:rsidR="004C3303" w:rsidRPr="00A224A8" w:rsidRDefault="004C3303" w:rsidP="004C3303">
            <w:pPr>
              <w:spacing w:after="0" w:line="240" w:lineRule="auto"/>
              <w:jc w:val="center"/>
              <w:rPr>
                <w:rFonts w:ascii="Garamond" w:eastAsia="Times New Roman" w:hAnsi="Garamond" w:cs="Arial"/>
                <w:b/>
                <w:bCs/>
                <w:sz w:val="16"/>
                <w:szCs w:val="16"/>
                <w:lang w:val="sq-AL"/>
              </w:rPr>
            </w:pPr>
          </w:p>
        </w:tc>
        <w:tc>
          <w:tcPr>
            <w:tcW w:w="532" w:type="pct"/>
            <w:gridSpan w:val="2"/>
            <w:vMerge w:val="restart"/>
            <w:tcBorders>
              <w:top w:val="nil"/>
              <w:left w:val="nil"/>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PL Buxheti</w:t>
            </w:r>
          </w:p>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fillestar 2014</w:t>
            </w:r>
          </w:p>
        </w:tc>
        <w:tc>
          <w:tcPr>
            <w:tcW w:w="573" w:type="pct"/>
            <w:gridSpan w:val="2"/>
            <w:vMerge/>
            <w:tcBorders>
              <w:left w:val="nil"/>
              <w:right w:val="nil"/>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381" w:type="pct"/>
            <w:gridSpan w:val="2"/>
            <w:vMerge/>
            <w:tcBorders>
              <w:left w:val="single" w:sz="4" w:space="0" w:color="auto"/>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467" w:type="pct"/>
            <w:vMerge/>
            <w:tcBorders>
              <w:left w:val="single" w:sz="4" w:space="0" w:color="auto"/>
              <w:right w:val="nil"/>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467" w:type="pct"/>
            <w:vMerge/>
            <w:tcBorders>
              <w:left w:val="single" w:sz="4" w:space="0" w:color="auto"/>
              <w:right w:val="single" w:sz="4" w:space="0" w:color="auto"/>
            </w:tcBorders>
            <w:shd w:val="clear" w:color="000000" w:fill="CCFFCC"/>
            <w:noWrap/>
            <w:vAlign w:val="center"/>
            <w:hideMark/>
          </w:tcPr>
          <w:p w:rsidR="004C3303" w:rsidRPr="00A224A8" w:rsidRDefault="004C3303" w:rsidP="004C3303">
            <w:pPr>
              <w:spacing w:after="0" w:line="240" w:lineRule="auto"/>
              <w:jc w:val="center"/>
              <w:rPr>
                <w:rFonts w:ascii="Garamond" w:eastAsia="Times New Roman" w:hAnsi="Garamond" w:cs="Arial"/>
                <w:b/>
                <w:bCs/>
                <w:sz w:val="16"/>
                <w:szCs w:val="16"/>
                <w:lang w:val="sq-AL"/>
              </w:rPr>
            </w:pPr>
          </w:p>
        </w:tc>
        <w:tc>
          <w:tcPr>
            <w:tcW w:w="505" w:type="pct"/>
            <w:vMerge/>
            <w:tcBorders>
              <w:left w:val="nil"/>
              <w:right w:val="single" w:sz="8" w:space="0" w:color="auto"/>
            </w:tcBorders>
            <w:shd w:val="clear" w:color="000000" w:fill="CCFFCC"/>
            <w:noWrap/>
            <w:vAlign w:val="center"/>
            <w:hideMark/>
          </w:tcPr>
          <w:p w:rsidR="004C3303" w:rsidRPr="00A224A8" w:rsidRDefault="004C3303" w:rsidP="004C3303">
            <w:pPr>
              <w:spacing w:after="0" w:line="240" w:lineRule="auto"/>
              <w:jc w:val="center"/>
              <w:rPr>
                <w:rFonts w:ascii="Garamond" w:eastAsia="Times New Roman" w:hAnsi="Garamond" w:cs="Arial"/>
                <w:b/>
                <w:bCs/>
                <w:sz w:val="16"/>
                <w:szCs w:val="16"/>
                <w:lang w:val="sq-AL"/>
              </w:rPr>
            </w:pPr>
          </w:p>
        </w:tc>
      </w:tr>
      <w:tr w:rsidR="004C3303" w:rsidRPr="00A224A8" w:rsidTr="00895863">
        <w:trPr>
          <w:trHeight w:val="162"/>
          <w:jc w:val="center"/>
        </w:trPr>
        <w:tc>
          <w:tcPr>
            <w:tcW w:w="609" w:type="pct"/>
            <w:tcBorders>
              <w:top w:val="nil"/>
              <w:left w:val="single" w:sz="8" w:space="0" w:color="auto"/>
              <w:bottom w:val="nil"/>
              <w:right w:val="single" w:sz="4" w:space="0" w:color="auto"/>
            </w:tcBorders>
            <w:shd w:val="clear" w:color="000000" w:fill="CCFFCC"/>
            <w:noWrap/>
            <w:vAlign w:val="bottom"/>
            <w:hideMark/>
          </w:tcPr>
          <w:p w:rsidR="004C3303" w:rsidRPr="00A224A8" w:rsidRDefault="00EB6C2F" w:rsidP="004C3303">
            <w:pPr>
              <w:spacing w:after="0" w:line="240" w:lineRule="auto"/>
              <w:ind w:firstLine="0"/>
              <w:jc w:val="left"/>
              <w:rPr>
                <w:rFonts w:ascii="Garamond" w:eastAsia="Times New Roman" w:hAnsi="Garamond" w:cs="Arial"/>
                <w:b/>
                <w:bCs/>
                <w:color w:val="0000FF"/>
                <w:sz w:val="16"/>
                <w:szCs w:val="16"/>
                <w:lang w:val="sq-AL"/>
              </w:rPr>
            </w:pPr>
            <w:r>
              <w:rPr>
                <w:rFonts w:ascii="Garamond" w:eastAsia="Times New Roman" w:hAnsi="Garamond" w:cs="Arial"/>
                <w:b/>
                <w:bCs/>
                <w:color w:val="0000FF"/>
                <w:sz w:val="16"/>
                <w:szCs w:val="16"/>
                <w:lang w:val="sq-AL"/>
              </w:rPr>
              <w:t>r</w:t>
            </w:r>
            <w:r w:rsidR="004C3303" w:rsidRPr="00A224A8">
              <w:rPr>
                <w:rFonts w:ascii="Garamond" w:eastAsia="Times New Roman" w:hAnsi="Garamond" w:cs="Arial"/>
                <w:b/>
                <w:bCs/>
                <w:color w:val="0000FF"/>
                <w:sz w:val="16"/>
                <w:szCs w:val="16"/>
                <w:lang w:val="sq-AL"/>
              </w:rPr>
              <w:t>ezultatit</w:t>
            </w:r>
          </w:p>
        </w:tc>
        <w:tc>
          <w:tcPr>
            <w:tcW w:w="538" w:type="pct"/>
            <w:gridSpan w:val="2"/>
            <w:tcBorders>
              <w:top w:val="single" w:sz="4" w:space="0" w:color="auto"/>
              <w:left w:val="single" w:sz="4" w:space="0" w:color="auto"/>
              <w:bottom w:val="nil"/>
              <w:right w:val="nil"/>
            </w:tcBorders>
            <w:shd w:val="clear" w:color="000000" w:fill="CCFFCC"/>
            <w:noWrap/>
            <w:vAlign w:val="bottom"/>
            <w:hideMark/>
          </w:tcPr>
          <w:p w:rsidR="004C3303" w:rsidRPr="00A224A8" w:rsidRDefault="00EB6C2F" w:rsidP="004C3303">
            <w:pPr>
              <w:spacing w:after="0" w:line="240" w:lineRule="auto"/>
              <w:ind w:firstLine="0"/>
              <w:jc w:val="left"/>
              <w:rPr>
                <w:rFonts w:ascii="Garamond" w:eastAsia="Times New Roman" w:hAnsi="Garamond" w:cs="Arial"/>
                <w:b/>
                <w:bCs/>
                <w:color w:val="0000FF"/>
                <w:sz w:val="16"/>
                <w:szCs w:val="16"/>
                <w:lang w:val="sq-AL"/>
              </w:rPr>
            </w:pPr>
            <w:r>
              <w:rPr>
                <w:rFonts w:ascii="Garamond" w:eastAsia="Times New Roman" w:hAnsi="Garamond" w:cs="Arial"/>
                <w:b/>
                <w:bCs/>
                <w:color w:val="0000FF"/>
                <w:sz w:val="16"/>
                <w:szCs w:val="16"/>
                <w:lang w:val="sq-AL"/>
              </w:rPr>
              <w:t>Emri i r</w:t>
            </w:r>
            <w:r w:rsidR="004C3303" w:rsidRPr="00A224A8">
              <w:rPr>
                <w:rFonts w:ascii="Garamond" w:eastAsia="Times New Roman" w:hAnsi="Garamond" w:cs="Arial"/>
                <w:b/>
                <w:bCs/>
                <w:color w:val="0000FF"/>
                <w:sz w:val="16"/>
                <w:szCs w:val="16"/>
                <w:lang w:val="sq-AL"/>
              </w:rPr>
              <w:t>ezultatit</w:t>
            </w:r>
          </w:p>
        </w:tc>
        <w:tc>
          <w:tcPr>
            <w:tcW w:w="528" w:type="pct"/>
            <w:tcBorders>
              <w:top w:val="single" w:sz="4" w:space="0" w:color="auto"/>
              <w:left w:val="nil"/>
              <w:bottom w:val="nil"/>
              <w:right w:val="nil"/>
            </w:tcBorders>
            <w:shd w:val="clear" w:color="000000" w:fill="CCFFCC"/>
            <w:noWrap/>
            <w:vAlign w:val="bottom"/>
            <w:hideMark/>
          </w:tcPr>
          <w:p w:rsidR="004C3303" w:rsidRPr="00A224A8" w:rsidRDefault="004C3303" w:rsidP="004C3303">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c>
          <w:tcPr>
            <w:tcW w:w="400" w:type="pct"/>
            <w:gridSpan w:val="2"/>
            <w:vMerge/>
            <w:tcBorders>
              <w:left w:val="single" w:sz="4" w:space="0" w:color="auto"/>
              <w:bottom w:val="nil"/>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532" w:type="pct"/>
            <w:gridSpan w:val="2"/>
            <w:vMerge/>
            <w:tcBorders>
              <w:left w:val="nil"/>
              <w:bottom w:val="nil"/>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573" w:type="pct"/>
            <w:gridSpan w:val="2"/>
            <w:vMerge/>
            <w:tcBorders>
              <w:left w:val="nil"/>
              <w:bottom w:val="nil"/>
              <w:right w:val="nil"/>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381" w:type="pct"/>
            <w:gridSpan w:val="2"/>
            <w:vMerge/>
            <w:tcBorders>
              <w:left w:val="single" w:sz="4" w:space="0" w:color="auto"/>
              <w:bottom w:val="nil"/>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467" w:type="pct"/>
            <w:vMerge/>
            <w:tcBorders>
              <w:left w:val="single" w:sz="4" w:space="0" w:color="auto"/>
              <w:bottom w:val="nil"/>
              <w:right w:val="nil"/>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467" w:type="pct"/>
            <w:vMerge/>
            <w:tcBorders>
              <w:left w:val="single" w:sz="4" w:space="0" w:color="auto"/>
              <w:bottom w:val="single" w:sz="4" w:space="0" w:color="auto"/>
              <w:right w:val="single" w:sz="4"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c>
          <w:tcPr>
            <w:tcW w:w="505" w:type="pct"/>
            <w:vMerge/>
            <w:tcBorders>
              <w:left w:val="nil"/>
              <w:bottom w:val="nil"/>
              <w:right w:val="single" w:sz="8" w:space="0" w:color="auto"/>
            </w:tcBorders>
            <w:shd w:val="clear" w:color="000000" w:fill="CCFFCC"/>
            <w:noWrap/>
            <w:vAlign w:val="center"/>
            <w:hideMark/>
          </w:tcPr>
          <w:p w:rsidR="004C3303" w:rsidRPr="00A224A8" w:rsidRDefault="004C3303" w:rsidP="004C3303">
            <w:pPr>
              <w:spacing w:after="0" w:line="240" w:lineRule="auto"/>
              <w:ind w:firstLine="0"/>
              <w:jc w:val="center"/>
              <w:rPr>
                <w:rFonts w:ascii="Garamond" w:eastAsia="Times New Roman" w:hAnsi="Garamond" w:cs="Arial"/>
                <w:b/>
                <w:bCs/>
                <w:sz w:val="16"/>
                <w:szCs w:val="16"/>
                <w:lang w:val="sq-AL"/>
              </w:rPr>
            </w:pPr>
          </w:p>
        </w:tc>
      </w:tr>
      <w:tr w:rsidR="004C3303" w:rsidRPr="00A224A8" w:rsidTr="00895863">
        <w:trPr>
          <w:trHeight w:val="162"/>
          <w:jc w:val="center"/>
        </w:trPr>
        <w:tc>
          <w:tcPr>
            <w:tcW w:w="609" w:type="pct"/>
            <w:tcBorders>
              <w:top w:val="single" w:sz="4" w:space="0" w:color="auto"/>
              <w:left w:val="single" w:sz="8" w:space="0" w:color="auto"/>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A</w:t>
            </w:r>
          </w:p>
        </w:tc>
        <w:tc>
          <w:tcPr>
            <w:tcW w:w="10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A</w:t>
            </w:r>
          </w:p>
        </w:tc>
        <w:tc>
          <w:tcPr>
            <w:tcW w:w="400"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32"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73" w:type="pct"/>
            <w:gridSpan w:val="2"/>
            <w:tcBorders>
              <w:top w:val="single" w:sz="4" w:space="0" w:color="auto"/>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nil"/>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05" w:type="pct"/>
            <w:tcBorders>
              <w:top w:val="single" w:sz="4" w:space="0" w:color="auto"/>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4C3303" w:rsidRPr="00A224A8" w:rsidTr="00895863">
        <w:trPr>
          <w:trHeight w:val="162"/>
          <w:jc w:val="center"/>
        </w:trPr>
        <w:tc>
          <w:tcPr>
            <w:tcW w:w="609" w:type="pct"/>
            <w:tcBorders>
              <w:top w:val="single" w:sz="4" w:space="0" w:color="auto"/>
              <w:left w:val="single" w:sz="8" w:space="0" w:color="auto"/>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B</w:t>
            </w:r>
          </w:p>
        </w:tc>
        <w:tc>
          <w:tcPr>
            <w:tcW w:w="10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B</w:t>
            </w:r>
          </w:p>
        </w:tc>
        <w:tc>
          <w:tcPr>
            <w:tcW w:w="400"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32"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73" w:type="pct"/>
            <w:gridSpan w:val="2"/>
            <w:tcBorders>
              <w:top w:val="single" w:sz="4" w:space="0" w:color="auto"/>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05" w:type="pct"/>
            <w:tcBorders>
              <w:top w:val="single" w:sz="4" w:space="0" w:color="auto"/>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4C3303" w:rsidRPr="00A224A8" w:rsidTr="00895863">
        <w:trPr>
          <w:trHeight w:val="162"/>
          <w:jc w:val="center"/>
        </w:trPr>
        <w:tc>
          <w:tcPr>
            <w:tcW w:w="609" w:type="pct"/>
            <w:tcBorders>
              <w:top w:val="single" w:sz="4" w:space="0" w:color="auto"/>
              <w:left w:val="single" w:sz="8" w:space="0" w:color="auto"/>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C</w:t>
            </w:r>
          </w:p>
        </w:tc>
        <w:tc>
          <w:tcPr>
            <w:tcW w:w="10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C</w:t>
            </w:r>
          </w:p>
        </w:tc>
        <w:tc>
          <w:tcPr>
            <w:tcW w:w="400"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32"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73" w:type="pct"/>
            <w:gridSpan w:val="2"/>
            <w:tcBorders>
              <w:top w:val="single" w:sz="4" w:space="0" w:color="auto"/>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05" w:type="pct"/>
            <w:tcBorders>
              <w:top w:val="single" w:sz="4" w:space="0" w:color="auto"/>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4C3303" w:rsidRPr="00A224A8" w:rsidTr="00895863">
        <w:trPr>
          <w:trHeight w:val="162"/>
          <w:jc w:val="center"/>
        </w:trPr>
        <w:tc>
          <w:tcPr>
            <w:tcW w:w="609" w:type="pct"/>
            <w:tcBorders>
              <w:top w:val="single" w:sz="4" w:space="0" w:color="auto"/>
              <w:left w:val="single" w:sz="8" w:space="0" w:color="auto"/>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D</w:t>
            </w:r>
          </w:p>
        </w:tc>
        <w:tc>
          <w:tcPr>
            <w:tcW w:w="10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D</w:t>
            </w:r>
          </w:p>
        </w:tc>
        <w:tc>
          <w:tcPr>
            <w:tcW w:w="400"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32"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73" w:type="pct"/>
            <w:gridSpan w:val="2"/>
            <w:tcBorders>
              <w:top w:val="single" w:sz="4" w:space="0" w:color="auto"/>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05" w:type="pct"/>
            <w:tcBorders>
              <w:top w:val="single" w:sz="4" w:space="0" w:color="auto"/>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4C3303" w:rsidRPr="00A224A8" w:rsidTr="00895863">
        <w:trPr>
          <w:trHeight w:val="162"/>
          <w:jc w:val="center"/>
        </w:trPr>
        <w:tc>
          <w:tcPr>
            <w:tcW w:w="609" w:type="pct"/>
            <w:tcBorders>
              <w:top w:val="single" w:sz="4" w:space="0" w:color="auto"/>
              <w:left w:val="single" w:sz="8" w:space="0" w:color="auto"/>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E</w:t>
            </w:r>
          </w:p>
        </w:tc>
        <w:tc>
          <w:tcPr>
            <w:tcW w:w="10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Rezultati E</w:t>
            </w:r>
          </w:p>
        </w:tc>
        <w:tc>
          <w:tcPr>
            <w:tcW w:w="400"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32"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73" w:type="pct"/>
            <w:gridSpan w:val="2"/>
            <w:tcBorders>
              <w:top w:val="single" w:sz="4" w:space="0" w:color="auto"/>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505" w:type="pct"/>
            <w:tcBorders>
              <w:top w:val="single" w:sz="4" w:space="0" w:color="auto"/>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4C3303" w:rsidRPr="00A224A8" w:rsidTr="00895863">
        <w:trPr>
          <w:trHeight w:val="162"/>
          <w:jc w:val="center"/>
        </w:trPr>
        <w:tc>
          <w:tcPr>
            <w:tcW w:w="609" w:type="pct"/>
            <w:tcBorders>
              <w:top w:val="single" w:sz="4" w:space="0" w:color="auto"/>
              <w:left w:val="single" w:sz="8" w:space="0" w:color="auto"/>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00"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32"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73" w:type="pct"/>
            <w:gridSpan w:val="2"/>
            <w:tcBorders>
              <w:top w:val="single" w:sz="4" w:space="0" w:color="auto"/>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5" w:type="pct"/>
            <w:tcBorders>
              <w:top w:val="single" w:sz="4" w:space="0" w:color="auto"/>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C3303" w:rsidRPr="00A224A8" w:rsidTr="00895863">
        <w:trPr>
          <w:trHeight w:val="162"/>
          <w:jc w:val="center"/>
        </w:trPr>
        <w:tc>
          <w:tcPr>
            <w:tcW w:w="609" w:type="pct"/>
            <w:tcBorders>
              <w:top w:val="single" w:sz="4" w:space="0" w:color="auto"/>
              <w:left w:val="single" w:sz="8" w:space="0" w:color="auto"/>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00"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32" w:type="pct"/>
            <w:gridSpan w:val="2"/>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73" w:type="pct"/>
            <w:gridSpan w:val="2"/>
            <w:tcBorders>
              <w:top w:val="single" w:sz="4" w:space="0" w:color="auto"/>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nil"/>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5" w:type="pct"/>
            <w:tcBorders>
              <w:top w:val="single" w:sz="4" w:space="0" w:color="auto"/>
              <w:left w:val="nil"/>
              <w:bottom w:val="nil"/>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C3303" w:rsidRPr="00A224A8" w:rsidTr="00895863">
        <w:trPr>
          <w:trHeight w:val="162"/>
          <w:jc w:val="center"/>
        </w:trPr>
        <w:tc>
          <w:tcPr>
            <w:tcW w:w="609"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66" w:type="pct"/>
            <w:gridSpan w:val="3"/>
            <w:tcBorders>
              <w:top w:val="single" w:sz="4" w:space="0" w:color="auto"/>
              <w:left w:val="nil"/>
              <w:bottom w:val="single" w:sz="8" w:space="0" w:color="auto"/>
              <w:right w:val="single" w:sz="4" w:space="0" w:color="000000"/>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00" w:type="pct"/>
            <w:gridSpan w:val="2"/>
            <w:tcBorders>
              <w:top w:val="single" w:sz="4" w:space="0" w:color="auto"/>
              <w:left w:val="nil"/>
              <w:bottom w:val="single" w:sz="8"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32" w:type="pct"/>
            <w:gridSpan w:val="2"/>
            <w:tcBorders>
              <w:top w:val="single" w:sz="4" w:space="0" w:color="auto"/>
              <w:left w:val="nil"/>
              <w:bottom w:val="single" w:sz="8"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73" w:type="pct"/>
            <w:gridSpan w:val="2"/>
            <w:tcBorders>
              <w:top w:val="single" w:sz="4" w:space="0" w:color="auto"/>
              <w:left w:val="nil"/>
              <w:bottom w:val="single" w:sz="8"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single" w:sz="4" w:space="0" w:color="auto"/>
              <w:bottom w:val="single" w:sz="8" w:space="0" w:color="auto"/>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single" w:sz="8"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single" w:sz="4" w:space="0" w:color="auto"/>
              <w:left w:val="nil"/>
              <w:bottom w:val="single" w:sz="8"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05" w:type="pct"/>
            <w:tcBorders>
              <w:top w:val="single" w:sz="4" w:space="0" w:color="auto"/>
              <w:left w:val="nil"/>
              <w:bottom w:val="single" w:sz="8" w:space="0" w:color="auto"/>
              <w:right w:val="single" w:sz="8"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C3303" w:rsidRPr="00A224A8" w:rsidTr="00895863">
        <w:trPr>
          <w:trHeight w:val="162"/>
          <w:jc w:val="center"/>
        </w:trPr>
        <w:tc>
          <w:tcPr>
            <w:tcW w:w="609"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p w:rsidR="00895863" w:rsidRPr="00A224A8" w:rsidRDefault="00895863" w:rsidP="004C3303">
            <w:pPr>
              <w:spacing w:after="0" w:line="240" w:lineRule="auto"/>
              <w:ind w:firstLine="0"/>
              <w:jc w:val="left"/>
              <w:rPr>
                <w:rFonts w:ascii="Garamond" w:eastAsia="Times New Roman" w:hAnsi="Garamond" w:cs="Arial"/>
                <w:sz w:val="16"/>
                <w:szCs w:val="16"/>
                <w:lang w:val="sq-AL"/>
              </w:rPr>
            </w:pPr>
          </w:p>
        </w:tc>
        <w:tc>
          <w:tcPr>
            <w:tcW w:w="401"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13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28"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0"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32"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73"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381" w:type="pct"/>
            <w:gridSpan w:val="2"/>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r>
      <w:tr w:rsidR="004C3303" w:rsidRPr="00A224A8" w:rsidTr="00895863">
        <w:trPr>
          <w:trHeight w:val="162"/>
          <w:jc w:val="center"/>
        </w:trPr>
        <w:tc>
          <w:tcPr>
            <w:tcW w:w="60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xml:space="preserve">Drejtuesi i </w:t>
            </w:r>
            <w:r w:rsidR="0098408E" w:rsidRPr="00A224A8">
              <w:rPr>
                <w:rFonts w:ascii="Garamond" w:eastAsia="Times New Roman" w:hAnsi="Garamond" w:cs="Arial"/>
                <w:sz w:val="16"/>
                <w:szCs w:val="16"/>
                <w:lang w:val="sq-AL"/>
              </w:rPr>
              <w:t>ekipit menaxhues të programit</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Emri</w:t>
            </w:r>
          </w:p>
        </w:tc>
        <w:tc>
          <w:tcPr>
            <w:tcW w:w="137" w:type="pct"/>
            <w:tcBorders>
              <w:top w:val="single" w:sz="4" w:space="0" w:color="auto"/>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3303" w:rsidRPr="00A224A8" w:rsidRDefault="004C3303" w:rsidP="004C3303">
            <w:pPr>
              <w:spacing w:after="0" w:line="240" w:lineRule="auto"/>
              <w:ind w:firstLine="0"/>
              <w:jc w:val="center"/>
              <w:rPr>
                <w:rFonts w:ascii="Garamond" w:eastAsia="Times New Roman" w:hAnsi="Garamond" w:cs="Arial"/>
                <w:sz w:val="16"/>
                <w:szCs w:val="16"/>
                <w:lang w:val="sq-AL"/>
              </w:rPr>
            </w:pPr>
            <w:r w:rsidRPr="00A224A8">
              <w:rPr>
                <w:rFonts w:ascii="Garamond" w:eastAsia="Times New Roman" w:hAnsi="Garamond" w:cs="Arial"/>
                <w:sz w:val="16"/>
                <w:szCs w:val="16"/>
                <w:lang w:val="sq-AL"/>
              </w:rPr>
              <w:t>Sekretari i Përgjithshëm</w:t>
            </w:r>
          </w:p>
        </w:tc>
        <w:tc>
          <w:tcPr>
            <w:tcW w:w="400" w:type="pct"/>
            <w:gridSpan w:val="2"/>
            <w:tcBorders>
              <w:top w:val="single" w:sz="4" w:space="0" w:color="auto"/>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Emri</w:t>
            </w:r>
          </w:p>
        </w:tc>
        <w:tc>
          <w:tcPr>
            <w:tcW w:w="532" w:type="pct"/>
            <w:gridSpan w:val="2"/>
            <w:tcBorders>
              <w:top w:val="single" w:sz="4" w:space="0" w:color="auto"/>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73" w:type="pct"/>
            <w:gridSpan w:val="2"/>
            <w:tcBorders>
              <w:top w:val="single" w:sz="4" w:space="0" w:color="auto"/>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single" w:sz="4" w:space="0" w:color="auto"/>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r>
      <w:tr w:rsidR="004C3303" w:rsidRPr="00A224A8" w:rsidTr="00895863">
        <w:trPr>
          <w:trHeight w:val="162"/>
          <w:jc w:val="center"/>
        </w:trPr>
        <w:tc>
          <w:tcPr>
            <w:tcW w:w="609" w:type="pct"/>
            <w:vMerge/>
            <w:tcBorders>
              <w:top w:val="single" w:sz="4" w:space="0" w:color="auto"/>
              <w:left w:val="single" w:sz="4" w:space="0" w:color="auto"/>
              <w:bottom w:val="single" w:sz="4" w:space="0" w:color="000000"/>
              <w:right w:val="single" w:sz="4" w:space="0" w:color="auto"/>
            </w:tcBorders>
            <w:vAlign w:val="center"/>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1" w:type="pct"/>
            <w:tcBorders>
              <w:top w:val="nil"/>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Firma</w:t>
            </w:r>
          </w:p>
        </w:tc>
        <w:tc>
          <w:tcPr>
            <w:tcW w:w="137" w:type="pct"/>
            <w:tcBorders>
              <w:top w:val="nil"/>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28" w:type="pct"/>
            <w:vMerge/>
            <w:tcBorders>
              <w:top w:val="single" w:sz="4" w:space="0" w:color="auto"/>
              <w:left w:val="single" w:sz="4" w:space="0" w:color="auto"/>
              <w:bottom w:val="single" w:sz="4" w:space="0" w:color="000000"/>
              <w:right w:val="single" w:sz="4" w:space="0" w:color="auto"/>
            </w:tcBorders>
            <w:vAlign w:val="center"/>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0" w:type="pct"/>
            <w:gridSpan w:val="2"/>
            <w:tcBorders>
              <w:top w:val="nil"/>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Firma</w:t>
            </w:r>
          </w:p>
        </w:tc>
        <w:tc>
          <w:tcPr>
            <w:tcW w:w="532" w:type="pct"/>
            <w:gridSpan w:val="2"/>
            <w:tcBorders>
              <w:top w:val="nil"/>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73" w:type="pct"/>
            <w:gridSpan w:val="2"/>
            <w:tcBorders>
              <w:top w:val="nil"/>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nil"/>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r>
      <w:tr w:rsidR="004C3303" w:rsidRPr="00A224A8" w:rsidTr="00895863">
        <w:trPr>
          <w:trHeight w:val="162"/>
          <w:jc w:val="center"/>
        </w:trPr>
        <w:tc>
          <w:tcPr>
            <w:tcW w:w="609" w:type="pct"/>
            <w:vMerge/>
            <w:tcBorders>
              <w:top w:val="single" w:sz="4" w:space="0" w:color="auto"/>
              <w:left w:val="single" w:sz="4" w:space="0" w:color="auto"/>
              <w:bottom w:val="single" w:sz="4" w:space="0" w:color="000000"/>
              <w:right w:val="single" w:sz="4" w:space="0" w:color="auto"/>
            </w:tcBorders>
            <w:vAlign w:val="center"/>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1" w:type="pct"/>
            <w:tcBorders>
              <w:top w:val="nil"/>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Data</w:t>
            </w:r>
          </w:p>
        </w:tc>
        <w:tc>
          <w:tcPr>
            <w:tcW w:w="137" w:type="pct"/>
            <w:tcBorders>
              <w:top w:val="nil"/>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28" w:type="pct"/>
            <w:vMerge/>
            <w:tcBorders>
              <w:top w:val="single" w:sz="4" w:space="0" w:color="auto"/>
              <w:left w:val="single" w:sz="4" w:space="0" w:color="auto"/>
              <w:bottom w:val="single" w:sz="4" w:space="0" w:color="000000"/>
              <w:right w:val="single" w:sz="4" w:space="0" w:color="auto"/>
            </w:tcBorders>
            <w:vAlign w:val="center"/>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00" w:type="pct"/>
            <w:gridSpan w:val="2"/>
            <w:tcBorders>
              <w:top w:val="nil"/>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Data</w:t>
            </w:r>
          </w:p>
        </w:tc>
        <w:tc>
          <w:tcPr>
            <w:tcW w:w="532" w:type="pct"/>
            <w:gridSpan w:val="2"/>
            <w:tcBorders>
              <w:top w:val="nil"/>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573" w:type="pct"/>
            <w:gridSpan w:val="2"/>
            <w:tcBorders>
              <w:top w:val="nil"/>
              <w:left w:val="nil"/>
              <w:bottom w:val="single" w:sz="4" w:space="0" w:color="auto"/>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81" w:type="pct"/>
            <w:gridSpan w:val="2"/>
            <w:tcBorders>
              <w:top w:val="nil"/>
              <w:left w:val="nil"/>
              <w:bottom w:val="single" w:sz="4" w:space="0" w:color="auto"/>
              <w:right w:val="single" w:sz="4" w:space="0" w:color="auto"/>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467"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c>
          <w:tcPr>
            <w:tcW w:w="505" w:type="pct"/>
            <w:tcBorders>
              <w:top w:val="nil"/>
              <w:left w:val="nil"/>
              <w:bottom w:val="nil"/>
              <w:right w:val="nil"/>
            </w:tcBorders>
            <w:shd w:val="clear" w:color="auto" w:fill="auto"/>
            <w:noWrap/>
            <w:vAlign w:val="bottom"/>
            <w:hideMark/>
          </w:tcPr>
          <w:p w:rsidR="004C3303" w:rsidRPr="00A224A8" w:rsidRDefault="004C3303" w:rsidP="004C3303">
            <w:pPr>
              <w:spacing w:after="0" w:line="240" w:lineRule="auto"/>
              <w:ind w:firstLine="0"/>
              <w:jc w:val="left"/>
              <w:rPr>
                <w:rFonts w:ascii="Garamond" w:eastAsia="Times New Roman" w:hAnsi="Garamond" w:cs="Arial"/>
                <w:sz w:val="16"/>
                <w:szCs w:val="16"/>
                <w:lang w:val="sq-AL"/>
              </w:rPr>
            </w:pPr>
          </w:p>
        </w:tc>
      </w:tr>
    </w:tbl>
    <w:p w:rsidR="00375B7D" w:rsidRPr="00A224A8" w:rsidRDefault="00375B7D" w:rsidP="002444A8">
      <w:pPr>
        <w:pStyle w:val="Paragrafi"/>
        <w:rPr>
          <w:lang w:val="sq-AL"/>
        </w:rPr>
      </w:pPr>
    </w:p>
    <w:p w:rsidR="00113674" w:rsidRPr="00A224A8" w:rsidRDefault="00113674" w:rsidP="002444A8">
      <w:pPr>
        <w:pStyle w:val="Paragrafi"/>
        <w:rPr>
          <w:lang w:val="sq-AL"/>
        </w:rPr>
      </w:pPr>
    </w:p>
    <w:tbl>
      <w:tblPr>
        <w:tblW w:w="5001" w:type="pct"/>
        <w:tblLook w:val="04A0" w:firstRow="1" w:lastRow="0" w:firstColumn="1" w:lastColumn="0" w:noHBand="0" w:noVBand="1"/>
      </w:tblPr>
      <w:tblGrid>
        <w:gridCol w:w="1368"/>
        <w:gridCol w:w="1587"/>
        <w:gridCol w:w="1185"/>
        <w:gridCol w:w="1985"/>
        <w:gridCol w:w="2052"/>
        <w:gridCol w:w="1680"/>
      </w:tblGrid>
      <w:tr w:rsidR="00465845" w:rsidRPr="00A224A8" w:rsidTr="00465845">
        <w:trPr>
          <w:trHeight w:val="162"/>
        </w:trPr>
        <w:tc>
          <w:tcPr>
            <w:tcW w:w="5000" w:type="pct"/>
            <w:gridSpan w:val="6"/>
            <w:tcBorders>
              <w:top w:val="nil"/>
              <w:left w:val="nil"/>
              <w:bottom w:val="nil"/>
              <w:right w:val="nil"/>
            </w:tcBorders>
            <w:shd w:val="clear" w:color="auto" w:fill="auto"/>
            <w:noWrap/>
            <w:vAlign w:val="bottom"/>
            <w:hideMark/>
          </w:tcPr>
          <w:p w:rsidR="0092617C" w:rsidRPr="009112A3" w:rsidRDefault="008E3BE4" w:rsidP="009112A3">
            <w:pPr>
              <w:spacing w:after="0" w:line="240" w:lineRule="auto"/>
              <w:ind w:firstLine="0"/>
              <w:jc w:val="left"/>
              <w:rPr>
                <w:rFonts w:ascii="Garamond" w:eastAsia="Times New Roman" w:hAnsi="Garamond" w:cs="Arial"/>
                <w:bCs/>
                <w:sz w:val="16"/>
                <w:szCs w:val="16"/>
                <w:lang w:val="sq-AL"/>
              </w:rPr>
            </w:pPr>
            <w:r w:rsidRPr="009112A3">
              <w:rPr>
                <w:rFonts w:ascii="Garamond" w:eastAsia="Times New Roman" w:hAnsi="Garamond" w:cs="Arial"/>
                <w:bCs/>
                <w:sz w:val="16"/>
                <w:szCs w:val="16"/>
                <w:lang w:val="sq-AL"/>
              </w:rPr>
              <w:t>SHTOJCA NR. 11</w:t>
            </w:r>
          </w:p>
          <w:p w:rsidR="00465845" w:rsidRPr="009112A3" w:rsidRDefault="0092617C" w:rsidP="0098408E">
            <w:pPr>
              <w:spacing w:after="0" w:line="240" w:lineRule="auto"/>
              <w:ind w:firstLine="0"/>
              <w:jc w:val="center"/>
              <w:rPr>
                <w:rFonts w:ascii="Garamond" w:eastAsia="Times New Roman" w:hAnsi="Garamond" w:cs="Arial"/>
                <w:sz w:val="16"/>
                <w:szCs w:val="16"/>
                <w:lang w:val="sq-AL"/>
              </w:rPr>
            </w:pPr>
            <w:r w:rsidRPr="009112A3">
              <w:rPr>
                <w:rFonts w:ascii="Garamond" w:eastAsia="Times New Roman" w:hAnsi="Garamond" w:cs="Arial"/>
                <w:bCs/>
                <w:sz w:val="16"/>
                <w:szCs w:val="16"/>
                <w:lang w:val="sq-AL"/>
              </w:rPr>
              <w:t>PROJEKTET ME FINANCIM TË BRENDSHËM</w:t>
            </w:r>
          </w:p>
        </w:tc>
      </w:tr>
      <w:tr w:rsidR="00465845" w:rsidRPr="00A224A8" w:rsidTr="00465845">
        <w:trPr>
          <w:trHeight w:val="162"/>
        </w:trPr>
        <w:tc>
          <w:tcPr>
            <w:tcW w:w="694"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805"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601"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1007"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1041" w:type="pct"/>
            <w:tcBorders>
              <w:top w:val="nil"/>
              <w:left w:val="nil"/>
              <w:bottom w:val="nil"/>
              <w:right w:val="nil"/>
            </w:tcBorders>
            <w:shd w:val="clear" w:color="auto" w:fill="auto"/>
            <w:noWrap/>
            <w:vAlign w:val="bottom"/>
            <w:hideMark/>
          </w:tcPr>
          <w:p w:rsidR="00465845" w:rsidRPr="009112A3" w:rsidRDefault="00465845" w:rsidP="00465845">
            <w:pPr>
              <w:spacing w:after="0" w:line="240" w:lineRule="auto"/>
              <w:ind w:firstLine="0"/>
              <w:jc w:val="left"/>
              <w:rPr>
                <w:rFonts w:ascii="Garamond" w:eastAsia="Times New Roman" w:hAnsi="Garamond" w:cs="Arial"/>
                <w:sz w:val="16"/>
                <w:szCs w:val="16"/>
                <w:lang w:val="sq-AL"/>
              </w:rPr>
            </w:pPr>
          </w:p>
        </w:tc>
        <w:tc>
          <w:tcPr>
            <w:tcW w:w="852"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r>
      <w:tr w:rsidR="00465845" w:rsidRPr="00A224A8" w:rsidTr="00465845">
        <w:trPr>
          <w:trHeight w:val="162"/>
        </w:trPr>
        <w:tc>
          <w:tcPr>
            <w:tcW w:w="5000" w:type="pct"/>
            <w:gridSpan w:val="6"/>
            <w:tcBorders>
              <w:top w:val="nil"/>
              <w:left w:val="nil"/>
              <w:bottom w:val="nil"/>
              <w:right w:val="nil"/>
            </w:tcBorders>
            <w:shd w:val="clear" w:color="auto" w:fill="auto"/>
            <w:noWrap/>
            <w:vAlign w:val="bottom"/>
            <w:hideMark/>
          </w:tcPr>
          <w:p w:rsidR="00465845" w:rsidRPr="00A224A8" w:rsidRDefault="00465845" w:rsidP="0098408E">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b/>
                <w:bCs/>
                <w:sz w:val="16"/>
                <w:szCs w:val="16"/>
                <w:lang w:val="sq-AL"/>
              </w:rPr>
              <w:t>000/ Lek</w:t>
            </w:r>
            <w:r w:rsidR="0098408E">
              <w:rPr>
                <w:rFonts w:ascii="Garamond" w:eastAsia="Times New Roman" w:hAnsi="Garamond" w:cs="Arial"/>
                <w:b/>
                <w:bCs/>
                <w:sz w:val="16"/>
                <w:szCs w:val="16"/>
                <w:lang w:val="sq-AL"/>
              </w:rPr>
              <w:t>ë</w:t>
            </w:r>
          </w:p>
        </w:tc>
      </w:tr>
      <w:tr w:rsidR="00465845" w:rsidRPr="00A224A8" w:rsidTr="00465845">
        <w:trPr>
          <w:trHeight w:val="162"/>
        </w:trPr>
        <w:tc>
          <w:tcPr>
            <w:tcW w:w="69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Kodi </w:t>
            </w:r>
            <w:r w:rsidR="0098408E">
              <w:rPr>
                <w:rFonts w:ascii="Garamond" w:eastAsia="Times New Roman" w:hAnsi="Garamond" w:cs="Arial"/>
                <w:b/>
                <w:bCs/>
                <w:sz w:val="16"/>
                <w:szCs w:val="16"/>
                <w:lang w:val="sq-AL"/>
              </w:rPr>
              <w:t xml:space="preserve">i </w:t>
            </w:r>
            <w:r w:rsidRPr="00A224A8">
              <w:rPr>
                <w:rFonts w:ascii="Garamond" w:eastAsia="Times New Roman" w:hAnsi="Garamond" w:cs="Arial"/>
                <w:b/>
                <w:bCs/>
                <w:sz w:val="16"/>
                <w:szCs w:val="16"/>
                <w:lang w:val="sq-AL"/>
              </w:rPr>
              <w:t>projektit</w:t>
            </w:r>
          </w:p>
        </w:tc>
        <w:tc>
          <w:tcPr>
            <w:tcW w:w="805" w:type="pct"/>
            <w:tcBorders>
              <w:top w:val="single" w:sz="4" w:space="0" w:color="auto"/>
              <w:left w:val="nil"/>
              <w:bottom w:val="nil"/>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601" w:type="pct"/>
            <w:tcBorders>
              <w:top w:val="single" w:sz="4" w:space="0" w:color="auto"/>
              <w:left w:val="nil"/>
              <w:bottom w:val="nil"/>
              <w:right w:val="single" w:sz="4" w:space="0" w:color="auto"/>
            </w:tcBorders>
            <w:shd w:val="clear" w:color="auto" w:fill="auto"/>
            <w:noWrap/>
            <w:vAlign w:val="bottom"/>
            <w:hideMark/>
          </w:tcPr>
          <w:p w:rsidR="00465845" w:rsidRPr="00A224A8" w:rsidRDefault="00465845" w:rsidP="0098408E">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Vlera e plot</w:t>
            </w:r>
            <w:r w:rsidR="0098408E">
              <w:rPr>
                <w:rFonts w:ascii="Garamond" w:eastAsia="Times New Roman" w:hAnsi="Garamond" w:cs="Arial"/>
                <w:b/>
                <w:bCs/>
                <w:sz w:val="16"/>
                <w:szCs w:val="16"/>
                <w:lang w:val="sq-AL"/>
              </w:rPr>
              <w:t>ë</w:t>
            </w:r>
            <w:r w:rsidRPr="00A224A8">
              <w:rPr>
                <w:rFonts w:ascii="Garamond" w:eastAsia="Times New Roman" w:hAnsi="Garamond" w:cs="Arial"/>
                <w:b/>
                <w:bCs/>
                <w:sz w:val="16"/>
                <w:szCs w:val="16"/>
                <w:lang w:val="sq-AL"/>
              </w:rPr>
              <w:t xml:space="preserve">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Buxheti ________</w:t>
            </w:r>
          </w:p>
        </w:tc>
        <w:tc>
          <w:tcPr>
            <w:tcW w:w="104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65845" w:rsidRPr="00A224A8" w:rsidRDefault="00465845" w:rsidP="0098408E">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Plani </w:t>
            </w:r>
            <w:r w:rsidR="0098408E">
              <w:rPr>
                <w:rFonts w:ascii="Garamond" w:eastAsia="Times New Roman" w:hAnsi="Garamond" w:cs="Arial"/>
                <w:b/>
                <w:bCs/>
                <w:sz w:val="16"/>
                <w:szCs w:val="16"/>
                <w:lang w:val="sq-AL"/>
              </w:rPr>
              <w:t>i</w:t>
            </w:r>
            <w:r w:rsidRPr="00A224A8">
              <w:rPr>
                <w:rFonts w:ascii="Garamond" w:eastAsia="Times New Roman" w:hAnsi="Garamond" w:cs="Arial"/>
                <w:b/>
                <w:bCs/>
                <w:sz w:val="16"/>
                <w:szCs w:val="16"/>
                <w:lang w:val="sq-AL"/>
              </w:rPr>
              <w:t xml:space="preserve"> buxhetit viti ______</w:t>
            </w:r>
          </w:p>
        </w:tc>
        <w:tc>
          <w:tcPr>
            <w:tcW w:w="85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Shpenzimi </w:t>
            </w:r>
            <w:r w:rsidR="00EB6C2F">
              <w:rPr>
                <w:rFonts w:ascii="Garamond" w:eastAsia="Times New Roman" w:hAnsi="Garamond" w:cs="Arial"/>
                <w:b/>
                <w:bCs/>
                <w:sz w:val="16"/>
                <w:szCs w:val="16"/>
                <w:lang w:val="sq-AL"/>
              </w:rPr>
              <w:t xml:space="preserve">i </w:t>
            </w:r>
            <w:r w:rsidRPr="00A224A8">
              <w:rPr>
                <w:rFonts w:ascii="Garamond" w:eastAsia="Times New Roman" w:hAnsi="Garamond" w:cs="Arial"/>
                <w:b/>
                <w:bCs/>
                <w:sz w:val="16"/>
                <w:szCs w:val="16"/>
                <w:lang w:val="sq-AL"/>
              </w:rPr>
              <w:t xml:space="preserve">realizuar </w:t>
            </w:r>
          </w:p>
        </w:tc>
      </w:tr>
      <w:tr w:rsidR="00465845" w:rsidRPr="00A224A8" w:rsidTr="00465845">
        <w:trPr>
          <w:trHeight w:val="162"/>
        </w:trPr>
        <w:tc>
          <w:tcPr>
            <w:tcW w:w="694" w:type="pct"/>
            <w:vMerge/>
            <w:tcBorders>
              <w:top w:val="single" w:sz="4" w:space="0" w:color="auto"/>
              <w:left w:val="single" w:sz="4" w:space="0" w:color="auto"/>
              <w:bottom w:val="single" w:sz="4" w:space="0" w:color="auto"/>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05" w:type="pct"/>
            <w:tcBorders>
              <w:top w:val="nil"/>
              <w:left w:val="nil"/>
              <w:bottom w:val="nil"/>
              <w:right w:val="single" w:sz="4" w:space="0" w:color="auto"/>
            </w:tcBorders>
            <w:shd w:val="clear" w:color="auto" w:fill="auto"/>
            <w:noWrap/>
            <w:vAlign w:val="bottom"/>
            <w:hideMark/>
          </w:tcPr>
          <w:p w:rsidR="00465845" w:rsidRPr="00A224A8" w:rsidRDefault="0098408E" w:rsidP="0098408E">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Emërtimi</w:t>
            </w:r>
            <w:r w:rsidR="00465845" w:rsidRPr="00A224A8">
              <w:rPr>
                <w:rFonts w:ascii="Garamond" w:eastAsia="Times New Roman" w:hAnsi="Garamond" w:cs="Arial"/>
                <w:b/>
                <w:bCs/>
                <w:sz w:val="16"/>
                <w:szCs w:val="16"/>
                <w:lang w:val="sq-AL"/>
              </w:rPr>
              <w:t xml:space="preserve"> </w:t>
            </w:r>
            <w:r>
              <w:rPr>
                <w:rFonts w:ascii="Garamond" w:eastAsia="Times New Roman" w:hAnsi="Garamond" w:cs="Arial"/>
                <w:b/>
                <w:bCs/>
                <w:sz w:val="16"/>
                <w:szCs w:val="16"/>
                <w:lang w:val="sq-AL"/>
              </w:rPr>
              <w:t>i</w:t>
            </w:r>
            <w:r w:rsidR="00465845" w:rsidRPr="00A224A8">
              <w:rPr>
                <w:rFonts w:ascii="Garamond" w:eastAsia="Times New Roman" w:hAnsi="Garamond" w:cs="Arial"/>
                <w:b/>
                <w:bCs/>
                <w:sz w:val="16"/>
                <w:szCs w:val="16"/>
                <w:lang w:val="sq-AL"/>
              </w:rPr>
              <w:t xml:space="preserve"> projektit</w:t>
            </w:r>
          </w:p>
        </w:tc>
        <w:tc>
          <w:tcPr>
            <w:tcW w:w="601" w:type="pct"/>
            <w:tcBorders>
              <w:top w:val="nil"/>
              <w:left w:val="nil"/>
              <w:bottom w:val="nil"/>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e</w:t>
            </w:r>
          </w:p>
        </w:tc>
        <w:tc>
          <w:tcPr>
            <w:tcW w:w="10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Kontraktuar</w:t>
            </w:r>
          </w:p>
        </w:tc>
        <w:tc>
          <w:tcPr>
            <w:tcW w:w="1041"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52"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r>
      <w:tr w:rsidR="00465845" w:rsidRPr="00A224A8" w:rsidTr="00465845">
        <w:trPr>
          <w:trHeight w:val="162"/>
        </w:trPr>
        <w:tc>
          <w:tcPr>
            <w:tcW w:w="694" w:type="pct"/>
            <w:vMerge/>
            <w:tcBorders>
              <w:top w:val="single" w:sz="4" w:space="0" w:color="auto"/>
              <w:left w:val="single" w:sz="4" w:space="0" w:color="auto"/>
              <w:bottom w:val="single" w:sz="4" w:space="0" w:color="auto"/>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projektit</w:t>
            </w:r>
          </w:p>
        </w:tc>
        <w:tc>
          <w:tcPr>
            <w:tcW w:w="1007" w:type="pct"/>
            <w:vMerge/>
            <w:tcBorders>
              <w:top w:val="nil"/>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1041"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52"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r>
      <w:tr w:rsidR="00465845" w:rsidRPr="00A224A8" w:rsidTr="00465845">
        <w:trPr>
          <w:trHeight w:val="162"/>
        </w:trPr>
        <w:tc>
          <w:tcPr>
            <w:tcW w:w="694"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4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65845" w:rsidRPr="00A224A8" w:rsidTr="00465845">
        <w:trPr>
          <w:trHeight w:val="162"/>
        </w:trPr>
        <w:tc>
          <w:tcPr>
            <w:tcW w:w="694"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4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65845" w:rsidRPr="00A224A8" w:rsidTr="00465845">
        <w:trPr>
          <w:trHeight w:val="162"/>
        </w:trPr>
        <w:tc>
          <w:tcPr>
            <w:tcW w:w="694"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4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65845" w:rsidRPr="00A224A8" w:rsidTr="00465845">
        <w:trPr>
          <w:trHeight w:val="162"/>
        </w:trPr>
        <w:tc>
          <w:tcPr>
            <w:tcW w:w="694"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805"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601"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1007"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1041"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65845" w:rsidRPr="00A224A8" w:rsidTr="00465845">
        <w:trPr>
          <w:trHeight w:val="162"/>
        </w:trPr>
        <w:tc>
          <w:tcPr>
            <w:tcW w:w="694"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805"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601"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1007"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1041"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852"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r>
      <w:tr w:rsidR="00465845" w:rsidRPr="00A224A8" w:rsidTr="00465845">
        <w:trPr>
          <w:trHeight w:val="162"/>
        </w:trPr>
        <w:tc>
          <w:tcPr>
            <w:tcW w:w="694"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805"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1608" w:type="pct"/>
            <w:gridSpan w:val="2"/>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Projektet me financim të huaj</w:t>
            </w:r>
          </w:p>
        </w:tc>
        <w:tc>
          <w:tcPr>
            <w:tcW w:w="1041"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c>
          <w:tcPr>
            <w:tcW w:w="852" w:type="pct"/>
            <w:tcBorders>
              <w:top w:val="nil"/>
              <w:left w:val="nil"/>
              <w:bottom w:val="nil"/>
              <w:right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p>
        </w:tc>
      </w:tr>
      <w:tr w:rsidR="00465845" w:rsidRPr="00A224A8" w:rsidTr="00465845">
        <w:trPr>
          <w:trHeight w:val="162"/>
        </w:trPr>
        <w:tc>
          <w:tcPr>
            <w:tcW w:w="5000" w:type="pct"/>
            <w:gridSpan w:val="6"/>
            <w:tcBorders>
              <w:top w:val="nil"/>
              <w:left w:val="nil"/>
              <w:bottom w:val="nil"/>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p w:rsidR="00465845" w:rsidRPr="00A224A8" w:rsidRDefault="00465845" w:rsidP="0098408E">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b/>
                <w:bCs/>
                <w:sz w:val="16"/>
                <w:szCs w:val="16"/>
                <w:lang w:val="sq-AL"/>
              </w:rPr>
              <w:t>000/ Lek</w:t>
            </w:r>
            <w:r w:rsidR="0098408E">
              <w:rPr>
                <w:rFonts w:ascii="Garamond" w:eastAsia="Times New Roman" w:hAnsi="Garamond" w:cs="Arial"/>
                <w:b/>
                <w:bCs/>
                <w:sz w:val="16"/>
                <w:szCs w:val="16"/>
                <w:lang w:val="sq-AL"/>
              </w:rPr>
              <w:t>ë</w:t>
            </w:r>
          </w:p>
        </w:tc>
      </w:tr>
      <w:tr w:rsidR="00465845" w:rsidRPr="00A224A8" w:rsidTr="00465845">
        <w:trPr>
          <w:trHeight w:val="162"/>
        </w:trPr>
        <w:tc>
          <w:tcPr>
            <w:tcW w:w="6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Kodi </w:t>
            </w:r>
            <w:r w:rsidR="0098408E">
              <w:rPr>
                <w:rFonts w:ascii="Garamond" w:eastAsia="Times New Roman" w:hAnsi="Garamond" w:cs="Arial"/>
                <w:b/>
                <w:bCs/>
                <w:sz w:val="16"/>
                <w:szCs w:val="16"/>
                <w:lang w:val="sq-AL"/>
              </w:rPr>
              <w:t xml:space="preserve">i </w:t>
            </w:r>
            <w:r w:rsidRPr="00A224A8">
              <w:rPr>
                <w:rFonts w:ascii="Garamond" w:eastAsia="Times New Roman" w:hAnsi="Garamond" w:cs="Arial"/>
                <w:b/>
                <w:bCs/>
                <w:sz w:val="16"/>
                <w:szCs w:val="16"/>
                <w:lang w:val="sq-AL"/>
              </w:rPr>
              <w:t>projektit</w:t>
            </w:r>
          </w:p>
        </w:tc>
        <w:tc>
          <w:tcPr>
            <w:tcW w:w="805" w:type="pct"/>
            <w:tcBorders>
              <w:top w:val="single" w:sz="4" w:space="0" w:color="auto"/>
              <w:left w:val="nil"/>
              <w:bottom w:val="nil"/>
              <w:right w:val="single" w:sz="4" w:space="0" w:color="auto"/>
            </w:tcBorders>
            <w:shd w:val="clear" w:color="auto" w:fill="auto"/>
            <w:noWrap/>
            <w:vAlign w:val="center"/>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p>
        </w:tc>
        <w:tc>
          <w:tcPr>
            <w:tcW w:w="601" w:type="pct"/>
            <w:tcBorders>
              <w:top w:val="single" w:sz="4" w:space="0" w:color="auto"/>
              <w:left w:val="nil"/>
              <w:bottom w:val="nil"/>
              <w:right w:val="nil"/>
            </w:tcBorders>
            <w:shd w:val="clear" w:color="auto" w:fill="auto"/>
            <w:noWrap/>
            <w:vAlign w:val="center"/>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Grant/</w:t>
            </w:r>
          </w:p>
        </w:tc>
        <w:tc>
          <w:tcPr>
            <w:tcW w:w="1007" w:type="pct"/>
            <w:tcBorders>
              <w:top w:val="single" w:sz="4" w:space="0" w:color="auto"/>
              <w:left w:val="single" w:sz="4" w:space="0" w:color="auto"/>
              <w:bottom w:val="nil"/>
              <w:right w:val="single" w:sz="4" w:space="0" w:color="auto"/>
            </w:tcBorders>
            <w:shd w:val="clear" w:color="auto" w:fill="auto"/>
            <w:noWrap/>
            <w:vAlign w:val="center"/>
            <w:hideMark/>
          </w:tcPr>
          <w:p w:rsidR="00465845" w:rsidRPr="00A224A8" w:rsidRDefault="00465845" w:rsidP="0098408E">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Vlera e plot</w:t>
            </w:r>
            <w:r w:rsidR="0098408E">
              <w:rPr>
                <w:rFonts w:ascii="Garamond" w:eastAsia="Times New Roman" w:hAnsi="Garamond" w:cs="Arial"/>
                <w:b/>
                <w:bCs/>
                <w:sz w:val="16"/>
                <w:szCs w:val="16"/>
                <w:lang w:val="sq-AL"/>
              </w:rPr>
              <w:t>ë</w:t>
            </w:r>
          </w:p>
        </w:tc>
        <w:tc>
          <w:tcPr>
            <w:tcW w:w="104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65845" w:rsidRPr="00A224A8" w:rsidRDefault="00465845" w:rsidP="0098408E">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Plani </w:t>
            </w:r>
            <w:r w:rsidR="0098408E">
              <w:rPr>
                <w:rFonts w:ascii="Garamond" w:eastAsia="Times New Roman" w:hAnsi="Garamond" w:cs="Arial"/>
                <w:b/>
                <w:bCs/>
                <w:sz w:val="16"/>
                <w:szCs w:val="16"/>
                <w:lang w:val="sq-AL"/>
              </w:rPr>
              <w:t>i</w:t>
            </w:r>
            <w:r w:rsidRPr="00A224A8">
              <w:rPr>
                <w:rFonts w:ascii="Garamond" w:eastAsia="Times New Roman" w:hAnsi="Garamond" w:cs="Arial"/>
                <w:b/>
                <w:bCs/>
                <w:sz w:val="16"/>
                <w:szCs w:val="16"/>
                <w:lang w:val="sq-AL"/>
              </w:rPr>
              <w:t xml:space="preserve"> buxhetit viti ______</w:t>
            </w:r>
          </w:p>
        </w:tc>
        <w:tc>
          <w:tcPr>
            <w:tcW w:w="85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xml:space="preserve">Shpenzimi </w:t>
            </w:r>
            <w:r w:rsidR="00EB6C2F">
              <w:rPr>
                <w:rFonts w:ascii="Garamond" w:eastAsia="Times New Roman" w:hAnsi="Garamond" w:cs="Arial"/>
                <w:b/>
                <w:bCs/>
                <w:sz w:val="16"/>
                <w:szCs w:val="16"/>
                <w:lang w:val="sq-AL"/>
              </w:rPr>
              <w:t xml:space="preserve">i </w:t>
            </w:r>
            <w:r w:rsidRPr="00A224A8">
              <w:rPr>
                <w:rFonts w:ascii="Garamond" w:eastAsia="Times New Roman" w:hAnsi="Garamond" w:cs="Arial"/>
                <w:b/>
                <w:bCs/>
                <w:sz w:val="16"/>
                <w:szCs w:val="16"/>
                <w:lang w:val="sq-AL"/>
              </w:rPr>
              <w:t>realizuar</w:t>
            </w:r>
          </w:p>
        </w:tc>
      </w:tr>
      <w:tr w:rsidR="00465845" w:rsidRPr="00A224A8" w:rsidTr="00465845">
        <w:trPr>
          <w:trHeight w:val="162"/>
        </w:trPr>
        <w:tc>
          <w:tcPr>
            <w:tcW w:w="694" w:type="pct"/>
            <w:vMerge/>
            <w:tcBorders>
              <w:top w:val="single" w:sz="4" w:space="0" w:color="auto"/>
              <w:left w:val="single" w:sz="4" w:space="0" w:color="auto"/>
              <w:bottom w:val="single" w:sz="4" w:space="0" w:color="auto"/>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05" w:type="pct"/>
            <w:tcBorders>
              <w:top w:val="nil"/>
              <w:left w:val="nil"/>
              <w:bottom w:val="nil"/>
              <w:right w:val="single" w:sz="4" w:space="0" w:color="auto"/>
            </w:tcBorders>
            <w:shd w:val="clear" w:color="auto" w:fill="auto"/>
            <w:noWrap/>
            <w:vAlign w:val="bottom"/>
            <w:hideMark/>
          </w:tcPr>
          <w:p w:rsidR="00465845" w:rsidRPr="00A224A8" w:rsidRDefault="0098408E"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Emërtimi</w:t>
            </w:r>
            <w:r w:rsidR="00465845" w:rsidRPr="00A224A8">
              <w:rPr>
                <w:rFonts w:ascii="Garamond" w:eastAsia="Times New Roman" w:hAnsi="Garamond" w:cs="Arial"/>
                <w:b/>
                <w:bCs/>
                <w:sz w:val="16"/>
                <w:szCs w:val="16"/>
                <w:lang w:val="sq-AL"/>
              </w:rPr>
              <w:t xml:space="preserve"> i projektit</w:t>
            </w:r>
          </w:p>
        </w:tc>
        <w:tc>
          <w:tcPr>
            <w:tcW w:w="601" w:type="pct"/>
            <w:tcBorders>
              <w:top w:val="nil"/>
              <w:left w:val="nil"/>
              <w:bottom w:val="nil"/>
              <w:right w:val="nil"/>
            </w:tcBorders>
            <w:shd w:val="clear" w:color="auto" w:fill="auto"/>
            <w:noWrap/>
            <w:vAlign w:val="bottom"/>
            <w:hideMark/>
          </w:tcPr>
          <w:p w:rsidR="00465845" w:rsidRPr="00A224A8" w:rsidRDefault="0098408E" w:rsidP="00465845">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k</w:t>
            </w:r>
            <w:r w:rsidR="00465845" w:rsidRPr="00A224A8">
              <w:rPr>
                <w:rFonts w:ascii="Garamond" w:eastAsia="Times New Roman" w:hAnsi="Garamond" w:cs="Arial"/>
                <w:b/>
                <w:bCs/>
                <w:sz w:val="16"/>
                <w:szCs w:val="16"/>
                <w:lang w:val="sq-AL"/>
              </w:rPr>
              <w:t>redi</w:t>
            </w:r>
          </w:p>
        </w:tc>
        <w:tc>
          <w:tcPr>
            <w:tcW w:w="1007" w:type="pct"/>
            <w:tcBorders>
              <w:top w:val="nil"/>
              <w:left w:val="single" w:sz="4" w:space="0" w:color="auto"/>
              <w:bottom w:val="nil"/>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e</w:t>
            </w:r>
          </w:p>
        </w:tc>
        <w:tc>
          <w:tcPr>
            <w:tcW w:w="1041"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52"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r>
      <w:tr w:rsidR="00465845" w:rsidRPr="00A224A8" w:rsidTr="00465845">
        <w:trPr>
          <w:trHeight w:val="162"/>
        </w:trPr>
        <w:tc>
          <w:tcPr>
            <w:tcW w:w="694" w:type="pct"/>
            <w:vMerge/>
            <w:tcBorders>
              <w:top w:val="single" w:sz="4" w:space="0" w:color="auto"/>
              <w:left w:val="single" w:sz="4" w:space="0" w:color="auto"/>
              <w:bottom w:val="single" w:sz="4" w:space="0" w:color="auto"/>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601" w:type="pct"/>
            <w:tcBorders>
              <w:top w:val="nil"/>
              <w:left w:val="nil"/>
              <w:bottom w:val="single" w:sz="4" w:space="0" w:color="auto"/>
              <w:right w:val="nil"/>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 </w:t>
            </w:r>
          </w:p>
        </w:tc>
        <w:tc>
          <w:tcPr>
            <w:tcW w:w="1007"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projektit</w:t>
            </w:r>
          </w:p>
        </w:tc>
        <w:tc>
          <w:tcPr>
            <w:tcW w:w="1041"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c>
          <w:tcPr>
            <w:tcW w:w="852" w:type="pct"/>
            <w:vMerge/>
            <w:tcBorders>
              <w:top w:val="single" w:sz="4" w:space="0" w:color="auto"/>
              <w:left w:val="single" w:sz="4" w:space="0" w:color="auto"/>
              <w:bottom w:val="single" w:sz="4" w:space="0" w:color="000000"/>
              <w:right w:val="single" w:sz="4" w:space="0" w:color="auto"/>
            </w:tcBorders>
            <w:vAlign w:val="center"/>
            <w:hideMark/>
          </w:tcPr>
          <w:p w:rsidR="00465845" w:rsidRPr="00A224A8" w:rsidRDefault="00465845" w:rsidP="00465845">
            <w:pPr>
              <w:spacing w:after="0" w:line="240" w:lineRule="auto"/>
              <w:ind w:firstLine="0"/>
              <w:jc w:val="left"/>
              <w:rPr>
                <w:rFonts w:ascii="Garamond" w:eastAsia="Times New Roman" w:hAnsi="Garamond" w:cs="Arial"/>
                <w:b/>
                <w:bCs/>
                <w:sz w:val="16"/>
                <w:szCs w:val="16"/>
                <w:lang w:val="sq-AL"/>
              </w:rPr>
            </w:pPr>
          </w:p>
        </w:tc>
      </w:tr>
      <w:tr w:rsidR="00465845" w:rsidRPr="00A224A8" w:rsidTr="00465845">
        <w:trPr>
          <w:trHeight w:val="162"/>
        </w:trPr>
        <w:tc>
          <w:tcPr>
            <w:tcW w:w="694"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4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65845" w:rsidRPr="00A224A8" w:rsidTr="00465845">
        <w:trPr>
          <w:trHeight w:val="162"/>
        </w:trPr>
        <w:tc>
          <w:tcPr>
            <w:tcW w:w="694"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4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65845" w:rsidRPr="00A224A8" w:rsidTr="00465845">
        <w:trPr>
          <w:trHeight w:val="162"/>
        </w:trPr>
        <w:tc>
          <w:tcPr>
            <w:tcW w:w="694"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4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465845" w:rsidRPr="00A224A8" w:rsidTr="00465845">
        <w:trPr>
          <w:trHeight w:val="162"/>
        </w:trPr>
        <w:tc>
          <w:tcPr>
            <w:tcW w:w="694" w:type="pct"/>
            <w:tcBorders>
              <w:top w:val="nil"/>
              <w:left w:val="single" w:sz="4" w:space="0" w:color="auto"/>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5"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60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041"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2" w:type="pct"/>
            <w:tcBorders>
              <w:top w:val="nil"/>
              <w:left w:val="nil"/>
              <w:bottom w:val="single" w:sz="4" w:space="0" w:color="auto"/>
              <w:right w:val="single" w:sz="4" w:space="0" w:color="auto"/>
            </w:tcBorders>
            <w:shd w:val="clear" w:color="auto" w:fill="auto"/>
            <w:noWrap/>
            <w:vAlign w:val="bottom"/>
            <w:hideMark/>
          </w:tcPr>
          <w:p w:rsidR="00465845" w:rsidRPr="00A224A8" w:rsidRDefault="00465845" w:rsidP="00465845">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bl>
    <w:p w:rsidR="0079291B" w:rsidRPr="00A224A8" w:rsidRDefault="0079291B" w:rsidP="002444A8">
      <w:pPr>
        <w:pStyle w:val="Paragrafi"/>
        <w:rPr>
          <w:lang w:val="sq-AL"/>
        </w:rPr>
      </w:pPr>
    </w:p>
    <w:p w:rsidR="0079291B" w:rsidRPr="00A224A8" w:rsidRDefault="0079291B" w:rsidP="002444A8">
      <w:pPr>
        <w:pStyle w:val="Paragrafi"/>
        <w:rPr>
          <w:lang w:val="sq-AL"/>
        </w:rPr>
      </w:pPr>
    </w:p>
    <w:tbl>
      <w:tblPr>
        <w:tblW w:w="5000" w:type="pct"/>
        <w:tblLayout w:type="fixed"/>
        <w:tblLook w:val="04A0" w:firstRow="1" w:lastRow="0" w:firstColumn="1" w:lastColumn="0" w:noHBand="0" w:noVBand="1"/>
      </w:tblPr>
      <w:tblGrid>
        <w:gridCol w:w="4370"/>
        <w:gridCol w:w="1687"/>
        <w:gridCol w:w="1281"/>
        <w:gridCol w:w="221"/>
        <w:gridCol w:w="1054"/>
        <w:gridCol w:w="540"/>
        <w:gridCol w:w="702"/>
      </w:tblGrid>
      <w:tr w:rsidR="000929BD" w:rsidRPr="00A224A8" w:rsidTr="00D974C1">
        <w:trPr>
          <w:trHeight w:val="162"/>
        </w:trPr>
        <w:tc>
          <w:tcPr>
            <w:tcW w:w="5000" w:type="pct"/>
            <w:gridSpan w:val="7"/>
            <w:tcBorders>
              <w:top w:val="nil"/>
              <w:left w:val="nil"/>
              <w:bottom w:val="nil"/>
            </w:tcBorders>
            <w:shd w:val="clear" w:color="auto" w:fill="auto"/>
            <w:noWrap/>
            <w:vAlign w:val="bottom"/>
            <w:hideMark/>
          </w:tcPr>
          <w:p w:rsidR="0098408E" w:rsidRPr="00E20726" w:rsidRDefault="0098408E" w:rsidP="00E20726">
            <w:pPr>
              <w:spacing w:after="0" w:line="240" w:lineRule="auto"/>
              <w:ind w:firstLine="0"/>
              <w:jc w:val="left"/>
              <w:rPr>
                <w:rFonts w:ascii="Garamond" w:eastAsia="Times New Roman" w:hAnsi="Garamond" w:cs="Arial"/>
                <w:bCs/>
                <w:sz w:val="16"/>
                <w:szCs w:val="16"/>
                <w:lang w:val="sq-AL"/>
              </w:rPr>
            </w:pPr>
            <w:bookmarkStart w:id="0" w:name="RANGE!A3:E13"/>
            <w:r w:rsidRPr="00E20726">
              <w:rPr>
                <w:rFonts w:ascii="Garamond" w:eastAsia="Times New Roman" w:hAnsi="Garamond" w:cs="Arial"/>
                <w:bCs/>
                <w:sz w:val="16"/>
                <w:szCs w:val="16"/>
                <w:lang w:val="sq-AL"/>
              </w:rPr>
              <w:t>SHTOJCA NR. 12</w:t>
            </w:r>
          </w:p>
          <w:p w:rsidR="00E20726" w:rsidRPr="00E20726" w:rsidRDefault="00E20726" w:rsidP="000929BD">
            <w:pPr>
              <w:spacing w:after="0" w:line="240" w:lineRule="auto"/>
              <w:ind w:firstLine="0"/>
              <w:jc w:val="center"/>
              <w:rPr>
                <w:rFonts w:ascii="Garamond" w:eastAsia="Times New Roman" w:hAnsi="Garamond" w:cs="Arial"/>
                <w:bCs/>
                <w:sz w:val="16"/>
                <w:szCs w:val="16"/>
                <w:lang w:val="sq-AL"/>
              </w:rPr>
            </w:pPr>
          </w:p>
          <w:p w:rsidR="000929BD" w:rsidRPr="00A224A8" w:rsidRDefault="0092617C" w:rsidP="000929BD">
            <w:pPr>
              <w:spacing w:after="0" w:line="240" w:lineRule="auto"/>
              <w:ind w:firstLine="0"/>
              <w:jc w:val="center"/>
              <w:rPr>
                <w:rFonts w:ascii="Garamond" w:eastAsia="Times New Roman" w:hAnsi="Garamond" w:cs="Arial"/>
                <w:sz w:val="20"/>
                <w:szCs w:val="20"/>
                <w:lang w:val="sq-AL"/>
              </w:rPr>
            </w:pPr>
            <w:r w:rsidRPr="00E20726">
              <w:rPr>
                <w:rFonts w:ascii="Garamond" w:eastAsia="Times New Roman" w:hAnsi="Garamond" w:cs="Arial"/>
                <w:bCs/>
                <w:sz w:val="16"/>
                <w:szCs w:val="16"/>
                <w:lang w:val="sq-AL"/>
              </w:rPr>
              <w:t>RAPORTIMI I FONDIT TË PAGAVE DHE NUMRIT TË PUNONJËSVE TË NJËSISË SË QEVERISJES VENDORE</w:t>
            </w:r>
            <w:bookmarkEnd w:id="0"/>
          </w:p>
        </w:tc>
      </w:tr>
      <w:tr w:rsidR="000929BD" w:rsidRPr="00A224A8" w:rsidTr="00D974C1">
        <w:trPr>
          <w:trHeight w:val="162"/>
        </w:trPr>
        <w:tc>
          <w:tcPr>
            <w:tcW w:w="2217" w:type="pct"/>
            <w:tcBorders>
              <w:top w:val="nil"/>
              <w:left w:val="nil"/>
              <w:bottom w:val="nil"/>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20"/>
                <w:szCs w:val="20"/>
                <w:lang w:val="sq-AL"/>
              </w:rPr>
            </w:pPr>
          </w:p>
        </w:tc>
        <w:tc>
          <w:tcPr>
            <w:tcW w:w="856" w:type="pct"/>
            <w:tcBorders>
              <w:top w:val="nil"/>
              <w:left w:val="nil"/>
              <w:bottom w:val="nil"/>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20"/>
                <w:szCs w:val="20"/>
                <w:lang w:val="sq-AL"/>
              </w:rPr>
            </w:pPr>
          </w:p>
        </w:tc>
        <w:tc>
          <w:tcPr>
            <w:tcW w:w="762" w:type="pct"/>
            <w:gridSpan w:val="2"/>
            <w:tcBorders>
              <w:top w:val="nil"/>
              <w:left w:val="nil"/>
              <w:bottom w:val="nil"/>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20"/>
                <w:szCs w:val="20"/>
                <w:lang w:val="sq-AL"/>
              </w:rPr>
            </w:pPr>
          </w:p>
        </w:tc>
        <w:tc>
          <w:tcPr>
            <w:tcW w:w="809" w:type="pct"/>
            <w:gridSpan w:val="2"/>
            <w:tcBorders>
              <w:top w:val="nil"/>
              <w:left w:val="nil"/>
              <w:bottom w:val="nil"/>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20"/>
                <w:szCs w:val="20"/>
                <w:lang w:val="sq-AL"/>
              </w:rPr>
            </w:pPr>
          </w:p>
        </w:tc>
        <w:tc>
          <w:tcPr>
            <w:tcW w:w="356" w:type="pct"/>
            <w:tcBorders>
              <w:top w:val="nil"/>
              <w:left w:val="nil"/>
              <w:bottom w:val="nil"/>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20"/>
                <w:szCs w:val="20"/>
                <w:lang w:val="sq-AL"/>
              </w:rPr>
            </w:pPr>
          </w:p>
        </w:tc>
      </w:tr>
      <w:tr w:rsidR="000929BD" w:rsidRPr="00A224A8" w:rsidTr="00D974C1">
        <w:trPr>
          <w:trHeight w:val="162"/>
        </w:trPr>
        <w:tc>
          <w:tcPr>
            <w:tcW w:w="2217" w:type="pct"/>
            <w:tcBorders>
              <w:top w:val="single" w:sz="8" w:space="0" w:color="auto"/>
              <w:left w:val="single" w:sz="8" w:space="0" w:color="auto"/>
              <w:bottom w:val="single" w:sz="4" w:space="0" w:color="auto"/>
              <w:right w:val="nil"/>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6" w:type="pct"/>
            <w:tcBorders>
              <w:top w:val="single" w:sz="8" w:space="0" w:color="auto"/>
              <w:left w:val="nil"/>
              <w:bottom w:val="single" w:sz="4" w:space="0" w:color="auto"/>
              <w:right w:val="nil"/>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762" w:type="pct"/>
            <w:gridSpan w:val="2"/>
            <w:tcBorders>
              <w:top w:val="single" w:sz="8" w:space="0" w:color="auto"/>
              <w:left w:val="nil"/>
              <w:bottom w:val="single" w:sz="4" w:space="0" w:color="auto"/>
              <w:right w:val="nil"/>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09" w:type="pct"/>
            <w:gridSpan w:val="2"/>
            <w:tcBorders>
              <w:top w:val="single" w:sz="8" w:space="0" w:color="auto"/>
              <w:left w:val="nil"/>
              <w:bottom w:val="single" w:sz="4" w:space="0" w:color="auto"/>
              <w:right w:val="nil"/>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356" w:type="pct"/>
            <w:tcBorders>
              <w:top w:val="single" w:sz="8" w:space="0" w:color="auto"/>
              <w:left w:val="nil"/>
              <w:bottom w:val="single" w:sz="4" w:space="0" w:color="auto"/>
              <w:right w:val="single" w:sz="8" w:space="0" w:color="auto"/>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r>
      <w:tr w:rsidR="000929BD" w:rsidRPr="00A224A8" w:rsidTr="00D974C1">
        <w:trPr>
          <w:trHeight w:val="162"/>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929BD" w:rsidRPr="00A224A8" w:rsidRDefault="00EB6C2F" w:rsidP="000929BD">
            <w:pPr>
              <w:spacing w:after="0" w:line="240" w:lineRule="auto"/>
              <w:ind w:firstLine="0"/>
              <w:jc w:val="left"/>
              <w:rPr>
                <w:rFonts w:ascii="Garamond" w:eastAsia="Times New Roman" w:hAnsi="Garamond" w:cs="Arial"/>
                <w:b/>
                <w:bCs/>
                <w:color w:val="0000FF"/>
                <w:sz w:val="16"/>
                <w:szCs w:val="16"/>
                <w:lang w:val="sq-AL"/>
              </w:rPr>
            </w:pPr>
            <w:r>
              <w:rPr>
                <w:rFonts w:ascii="Garamond" w:eastAsia="Times New Roman" w:hAnsi="Garamond" w:cs="Arial"/>
                <w:b/>
                <w:bCs/>
                <w:color w:val="0000FF"/>
                <w:sz w:val="16"/>
                <w:szCs w:val="16"/>
                <w:lang w:val="sq-AL"/>
              </w:rPr>
              <w:t>Emri i njësisë</w:t>
            </w:r>
          </w:p>
        </w:tc>
      </w:tr>
      <w:tr w:rsidR="0092617C" w:rsidRPr="00A224A8" w:rsidTr="00D974C1">
        <w:trPr>
          <w:trHeight w:val="162"/>
        </w:trPr>
        <w:tc>
          <w:tcPr>
            <w:tcW w:w="2217" w:type="pct"/>
            <w:tcBorders>
              <w:top w:val="single" w:sz="4" w:space="0" w:color="auto"/>
              <w:left w:val="single" w:sz="8" w:space="0" w:color="auto"/>
              <w:bottom w:val="nil"/>
              <w:right w:val="nil"/>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1506" w:type="pct"/>
            <w:gridSpan w:val="2"/>
            <w:tcBorders>
              <w:top w:val="single" w:sz="8" w:space="0" w:color="auto"/>
              <w:left w:val="single" w:sz="8" w:space="0" w:color="auto"/>
              <w:bottom w:val="single" w:sz="8" w:space="0" w:color="auto"/>
              <w:right w:val="single" w:sz="8" w:space="0" w:color="000000"/>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xml:space="preserve">                    Viti 2009 (fakti)</w:t>
            </w:r>
          </w:p>
        </w:tc>
        <w:tc>
          <w:tcPr>
            <w:tcW w:w="647" w:type="pct"/>
            <w:gridSpan w:val="2"/>
            <w:tcBorders>
              <w:top w:val="single" w:sz="8" w:space="0" w:color="auto"/>
              <w:left w:val="nil"/>
              <w:bottom w:val="single" w:sz="8" w:space="0" w:color="auto"/>
              <w:right w:val="nil"/>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xml:space="preserve">                    Viti 2010</w:t>
            </w:r>
          </w:p>
        </w:tc>
        <w:tc>
          <w:tcPr>
            <w:tcW w:w="630" w:type="pct"/>
            <w:gridSpan w:val="2"/>
            <w:tcBorders>
              <w:top w:val="single" w:sz="8" w:space="0" w:color="auto"/>
              <w:left w:val="nil"/>
              <w:bottom w:val="single" w:sz="8" w:space="0" w:color="auto"/>
              <w:right w:val="single" w:sz="8" w:space="0" w:color="auto"/>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 </w:t>
            </w:r>
          </w:p>
        </w:tc>
      </w:tr>
      <w:tr w:rsidR="000929BD" w:rsidRPr="00A224A8" w:rsidTr="00D974C1">
        <w:trPr>
          <w:trHeight w:val="162"/>
        </w:trPr>
        <w:tc>
          <w:tcPr>
            <w:tcW w:w="2217" w:type="pct"/>
            <w:tcBorders>
              <w:top w:val="nil"/>
              <w:left w:val="single" w:sz="8" w:space="0" w:color="auto"/>
              <w:bottom w:val="single" w:sz="4" w:space="0" w:color="auto"/>
              <w:right w:val="nil"/>
            </w:tcBorders>
            <w:shd w:val="clear" w:color="000000" w:fill="CCFFCC"/>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 </w:t>
            </w:r>
          </w:p>
        </w:tc>
        <w:tc>
          <w:tcPr>
            <w:tcW w:w="856" w:type="pct"/>
            <w:tcBorders>
              <w:top w:val="nil"/>
              <w:left w:val="single" w:sz="8" w:space="0" w:color="auto"/>
              <w:bottom w:val="single" w:sz="8" w:space="0" w:color="auto"/>
              <w:right w:val="single" w:sz="8" w:space="0" w:color="auto"/>
            </w:tcBorders>
            <w:shd w:val="clear" w:color="000000" w:fill="CCFFCC"/>
            <w:vAlign w:val="bottom"/>
            <w:hideMark/>
          </w:tcPr>
          <w:p w:rsidR="000929BD" w:rsidRPr="00A224A8" w:rsidRDefault="000929BD" w:rsidP="000929BD">
            <w:pPr>
              <w:spacing w:after="0" w:line="240" w:lineRule="auto"/>
              <w:ind w:firstLine="0"/>
              <w:jc w:val="center"/>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Numri i punonjësve</w:t>
            </w:r>
          </w:p>
        </w:tc>
        <w:tc>
          <w:tcPr>
            <w:tcW w:w="650" w:type="pct"/>
            <w:tcBorders>
              <w:top w:val="nil"/>
              <w:left w:val="nil"/>
              <w:bottom w:val="single" w:sz="8" w:space="0" w:color="auto"/>
              <w:right w:val="single" w:sz="8" w:space="0" w:color="auto"/>
            </w:tcBorders>
            <w:shd w:val="clear" w:color="000000" w:fill="CCFFCC"/>
            <w:vAlign w:val="bottom"/>
            <w:hideMark/>
          </w:tcPr>
          <w:p w:rsidR="000929BD" w:rsidRPr="00A224A8" w:rsidRDefault="00EB6C2F" w:rsidP="000929BD">
            <w:pPr>
              <w:spacing w:after="0" w:line="240" w:lineRule="auto"/>
              <w:ind w:firstLine="0"/>
              <w:jc w:val="center"/>
              <w:rPr>
                <w:rFonts w:ascii="Garamond" w:eastAsia="Times New Roman" w:hAnsi="Garamond" w:cs="Arial"/>
                <w:b/>
                <w:bCs/>
                <w:color w:val="0000FF"/>
                <w:sz w:val="16"/>
                <w:szCs w:val="16"/>
                <w:lang w:val="sq-AL"/>
              </w:rPr>
            </w:pPr>
            <w:r>
              <w:rPr>
                <w:rFonts w:ascii="Garamond" w:eastAsia="Times New Roman" w:hAnsi="Garamond" w:cs="Arial"/>
                <w:b/>
                <w:bCs/>
                <w:color w:val="0000FF"/>
                <w:sz w:val="16"/>
                <w:szCs w:val="16"/>
                <w:lang w:val="sq-AL"/>
              </w:rPr>
              <w:t>Fondi i pagave (në lekë</w:t>
            </w:r>
            <w:r w:rsidR="000929BD" w:rsidRPr="00A224A8">
              <w:rPr>
                <w:rFonts w:ascii="Garamond" w:eastAsia="Times New Roman" w:hAnsi="Garamond" w:cs="Arial"/>
                <w:b/>
                <w:bCs/>
                <w:color w:val="0000FF"/>
                <w:sz w:val="16"/>
                <w:szCs w:val="16"/>
                <w:lang w:val="sq-AL"/>
              </w:rPr>
              <w:t>)</w:t>
            </w:r>
          </w:p>
        </w:tc>
        <w:tc>
          <w:tcPr>
            <w:tcW w:w="647" w:type="pct"/>
            <w:gridSpan w:val="2"/>
            <w:tcBorders>
              <w:top w:val="nil"/>
              <w:left w:val="nil"/>
              <w:bottom w:val="single" w:sz="8" w:space="0" w:color="auto"/>
              <w:right w:val="single" w:sz="8" w:space="0" w:color="auto"/>
            </w:tcBorders>
            <w:shd w:val="clear" w:color="000000" w:fill="CCFFCC"/>
            <w:vAlign w:val="bottom"/>
            <w:hideMark/>
          </w:tcPr>
          <w:p w:rsidR="000929BD" w:rsidRPr="00A224A8" w:rsidRDefault="000929BD" w:rsidP="000929BD">
            <w:pPr>
              <w:spacing w:after="0" w:line="240" w:lineRule="auto"/>
              <w:ind w:firstLine="0"/>
              <w:jc w:val="center"/>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Numri i punonjësve</w:t>
            </w:r>
          </w:p>
        </w:tc>
        <w:tc>
          <w:tcPr>
            <w:tcW w:w="630" w:type="pct"/>
            <w:gridSpan w:val="2"/>
            <w:tcBorders>
              <w:top w:val="nil"/>
              <w:left w:val="nil"/>
              <w:bottom w:val="single" w:sz="8" w:space="0" w:color="auto"/>
              <w:right w:val="single" w:sz="8" w:space="0" w:color="auto"/>
            </w:tcBorders>
            <w:shd w:val="clear" w:color="000000" w:fill="CCFFCC"/>
            <w:vAlign w:val="bottom"/>
            <w:hideMark/>
          </w:tcPr>
          <w:p w:rsidR="000929BD" w:rsidRPr="00A224A8" w:rsidRDefault="000929BD" w:rsidP="000929BD">
            <w:pPr>
              <w:spacing w:after="0" w:line="240" w:lineRule="auto"/>
              <w:ind w:firstLine="0"/>
              <w:jc w:val="center"/>
              <w:rPr>
                <w:rFonts w:ascii="Garamond" w:eastAsia="Times New Roman" w:hAnsi="Garamond" w:cs="Arial"/>
                <w:b/>
                <w:bCs/>
                <w:color w:val="0000FF"/>
                <w:sz w:val="16"/>
                <w:szCs w:val="16"/>
                <w:lang w:val="sq-AL"/>
              </w:rPr>
            </w:pPr>
            <w:r w:rsidRPr="00A224A8">
              <w:rPr>
                <w:rFonts w:ascii="Garamond" w:eastAsia="Times New Roman" w:hAnsi="Garamond" w:cs="Arial"/>
                <w:b/>
                <w:bCs/>
                <w:color w:val="0000FF"/>
                <w:sz w:val="16"/>
                <w:szCs w:val="16"/>
                <w:lang w:val="sq-AL"/>
              </w:rPr>
              <w:t>Fondi i pagave (në lekë)</w:t>
            </w:r>
          </w:p>
        </w:tc>
      </w:tr>
      <w:tr w:rsidR="000929BD" w:rsidRPr="00A224A8" w:rsidTr="00D974C1">
        <w:trPr>
          <w:trHeight w:val="162"/>
        </w:trPr>
        <w:tc>
          <w:tcPr>
            <w:tcW w:w="2217" w:type="pct"/>
            <w:tcBorders>
              <w:top w:val="nil"/>
              <w:left w:val="single" w:sz="8" w:space="0" w:color="auto"/>
              <w:bottom w:val="single" w:sz="4" w:space="0" w:color="auto"/>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Administrata e njësisë</w:t>
            </w:r>
          </w:p>
        </w:tc>
        <w:tc>
          <w:tcPr>
            <w:tcW w:w="856" w:type="pct"/>
            <w:tcBorders>
              <w:top w:val="nil"/>
              <w:left w:val="single" w:sz="8" w:space="0" w:color="auto"/>
              <w:bottom w:val="single" w:sz="4" w:space="0" w:color="auto"/>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50" w:type="pct"/>
            <w:tcBorders>
              <w:top w:val="nil"/>
              <w:left w:val="nil"/>
              <w:bottom w:val="single" w:sz="4"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47" w:type="pct"/>
            <w:gridSpan w:val="2"/>
            <w:tcBorders>
              <w:top w:val="single" w:sz="4" w:space="0" w:color="auto"/>
              <w:left w:val="nil"/>
              <w:bottom w:val="single" w:sz="4" w:space="0" w:color="auto"/>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30" w:type="pct"/>
            <w:gridSpan w:val="2"/>
            <w:tcBorders>
              <w:top w:val="single" w:sz="4" w:space="0" w:color="auto"/>
              <w:left w:val="nil"/>
              <w:bottom w:val="single" w:sz="4"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0929BD" w:rsidRPr="00A224A8" w:rsidTr="00D974C1">
        <w:trPr>
          <w:trHeight w:val="162"/>
        </w:trPr>
        <w:tc>
          <w:tcPr>
            <w:tcW w:w="2217" w:type="pct"/>
            <w:tcBorders>
              <w:top w:val="nil"/>
              <w:left w:val="single" w:sz="8" w:space="0" w:color="auto"/>
              <w:bottom w:val="single" w:sz="4" w:space="0" w:color="auto"/>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Punonjës me kontratë (</w:t>
            </w:r>
            <w:r w:rsidR="0098408E" w:rsidRPr="00A224A8">
              <w:rPr>
                <w:rFonts w:ascii="Garamond" w:eastAsia="Times New Roman" w:hAnsi="Garamond" w:cs="Arial"/>
                <w:sz w:val="16"/>
                <w:szCs w:val="16"/>
                <w:lang w:val="sq-AL"/>
              </w:rPr>
              <w:t>administrata</w:t>
            </w:r>
            <w:r w:rsidRPr="00A224A8">
              <w:rPr>
                <w:rFonts w:ascii="Garamond" w:eastAsia="Times New Roman" w:hAnsi="Garamond" w:cs="Arial"/>
                <w:sz w:val="16"/>
                <w:szCs w:val="16"/>
                <w:lang w:val="sq-AL"/>
              </w:rPr>
              <w:t>)</w:t>
            </w:r>
          </w:p>
        </w:tc>
        <w:tc>
          <w:tcPr>
            <w:tcW w:w="856" w:type="pct"/>
            <w:tcBorders>
              <w:top w:val="nil"/>
              <w:left w:val="single" w:sz="8" w:space="0" w:color="auto"/>
              <w:bottom w:val="single" w:sz="4" w:space="0" w:color="auto"/>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50" w:type="pct"/>
            <w:tcBorders>
              <w:top w:val="nil"/>
              <w:left w:val="nil"/>
              <w:bottom w:val="single" w:sz="4"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47" w:type="pct"/>
            <w:gridSpan w:val="2"/>
            <w:tcBorders>
              <w:top w:val="nil"/>
              <w:left w:val="nil"/>
              <w:bottom w:val="single" w:sz="4" w:space="0" w:color="auto"/>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30" w:type="pct"/>
            <w:gridSpan w:val="2"/>
            <w:tcBorders>
              <w:top w:val="nil"/>
              <w:left w:val="nil"/>
              <w:bottom w:val="single" w:sz="4"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0929BD" w:rsidRPr="00A224A8" w:rsidTr="00D974C1">
        <w:trPr>
          <w:trHeight w:val="162"/>
        </w:trPr>
        <w:tc>
          <w:tcPr>
            <w:tcW w:w="2217" w:type="pct"/>
            <w:tcBorders>
              <w:top w:val="nil"/>
              <w:left w:val="single" w:sz="8" w:space="0" w:color="auto"/>
              <w:bottom w:val="single" w:sz="4" w:space="0" w:color="auto"/>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Institucionet e varësisë</w:t>
            </w:r>
          </w:p>
        </w:tc>
        <w:tc>
          <w:tcPr>
            <w:tcW w:w="856" w:type="pct"/>
            <w:tcBorders>
              <w:top w:val="nil"/>
              <w:left w:val="single" w:sz="8" w:space="0" w:color="auto"/>
              <w:bottom w:val="single" w:sz="4" w:space="0" w:color="auto"/>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50" w:type="pct"/>
            <w:tcBorders>
              <w:top w:val="nil"/>
              <w:left w:val="nil"/>
              <w:bottom w:val="single" w:sz="4"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47" w:type="pct"/>
            <w:gridSpan w:val="2"/>
            <w:tcBorders>
              <w:top w:val="nil"/>
              <w:left w:val="nil"/>
              <w:bottom w:val="single" w:sz="4" w:space="0" w:color="auto"/>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30" w:type="pct"/>
            <w:gridSpan w:val="2"/>
            <w:tcBorders>
              <w:top w:val="nil"/>
              <w:left w:val="nil"/>
              <w:bottom w:val="single" w:sz="4"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0929BD" w:rsidRPr="00A224A8" w:rsidTr="00D974C1">
        <w:trPr>
          <w:trHeight w:val="162"/>
        </w:trPr>
        <w:tc>
          <w:tcPr>
            <w:tcW w:w="2217" w:type="pct"/>
            <w:tcBorders>
              <w:top w:val="nil"/>
              <w:left w:val="single" w:sz="8" w:space="0" w:color="auto"/>
              <w:bottom w:val="nil"/>
              <w:right w:val="nil"/>
            </w:tcBorders>
            <w:shd w:val="clear" w:color="auto" w:fill="auto"/>
            <w:noWrap/>
            <w:vAlign w:val="bottom"/>
            <w:hideMark/>
          </w:tcPr>
          <w:p w:rsidR="000929BD" w:rsidRPr="00A224A8" w:rsidRDefault="000929BD" w:rsidP="000929BD">
            <w:pPr>
              <w:spacing w:after="0" w:line="240" w:lineRule="auto"/>
              <w:ind w:firstLine="0"/>
              <w:jc w:val="left"/>
              <w:rPr>
                <w:rFonts w:ascii="Garamond" w:eastAsia="Times New Roman" w:hAnsi="Garamond" w:cs="Arial"/>
                <w:sz w:val="16"/>
                <w:szCs w:val="16"/>
                <w:lang w:val="sq-AL"/>
              </w:rPr>
            </w:pPr>
            <w:r w:rsidRPr="00A224A8">
              <w:rPr>
                <w:rFonts w:ascii="Garamond" w:eastAsia="Times New Roman" w:hAnsi="Garamond" w:cs="Arial"/>
                <w:sz w:val="16"/>
                <w:szCs w:val="16"/>
                <w:lang w:val="sq-AL"/>
              </w:rPr>
              <w:t>Punonjës me kontratë (</w:t>
            </w:r>
            <w:r w:rsidR="0098408E" w:rsidRPr="00A224A8">
              <w:rPr>
                <w:rFonts w:ascii="Garamond" w:eastAsia="Times New Roman" w:hAnsi="Garamond" w:cs="Arial"/>
                <w:sz w:val="16"/>
                <w:szCs w:val="16"/>
                <w:lang w:val="sq-AL"/>
              </w:rPr>
              <w:t xml:space="preserve">institucionet </w:t>
            </w:r>
            <w:r w:rsidRPr="00A224A8">
              <w:rPr>
                <w:rFonts w:ascii="Garamond" w:eastAsia="Times New Roman" w:hAnsi="Garamond" w:cs="Arial"/>
                <w:sz w:val="16"/>
                <w:szCs w:val="16"/>
                <w:lang w:val="sq-AL"/>
              </w:rPr>
              <w:t>e varësisë)</w:t>
            </w:r>
          </w:p>
        </w:tc>
        <w:tc>
          <w:tcPr>
            <w:tcW w:w="856" w:type="pct"/>
            <w:tcBorders>
              <w:top w:val="nil"/>
              <w:left w:val="single" w:sz="8" w:space="0" w:color="auto"/>
              <w:bottom w:val="nil"/>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50" w:type="pct"/>
            <w:tcBorders>
              <w:top w:val="nil"/>
              <w:left w:val="nil"/>
              <w:bottom w:val="nil"/>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47" w:type="pct"/>
            <w:gridSpan w:val="2"/>
            <w:tcBorders>
              <w:top w:val="nil"/>
              <w:left w:val="nil"/>
              <w:bottom w:val="nil"/>
              <w:right w:val="single" w:sz="4"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c>
          <w:tcPr>
            <w:tcW w:w="630" w:type="pct"/>
            <w:gridSpan w:val="2"/>
            <w:tcBorders>
              <w:top w:val="nil"/>
              <w:left w:val="nil"/>
              <w:bottom w:val="nil"/>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sz w:val="16"/>
                <w:szCs w:val="16"/>
                <w:lang w:val="sq-AL"/>
              </w:rPr>
            </w:pPr>
            <w:r w:rsidRPr="00A224A8">
              <w:rPr>
                <w:rFonts w:ascii="Garamond" w:eastAsia="Times New Roman" w:hAnsi="Garamond" w:cs="Arial"/>
                <w:sz w:val="16"/>
                <w:szCs w:val="16"/>
                <w:lang w:val="sq-AL"/>
              </w:rPr>
              <w:t>0.0</w:t>
            </w:r>
          </w:p>
        </w:tc>
      </w:tr>
      <w:tr w:rsidR="000929BD" w:rsidRPr="00A224A8" w:rsidTr="00D974C1">
        <w:trPr>
          <w:trHeight w:val="162"/>
        </w:trPr>
        <w:tc>
          <w:tcPr>
            <w:tcW w:w="2217" w:type="pct"/>
            <w:tcBorders>
              <w:top w:val="single" w:sz="8" w:space="0" w:color="auto"/>
              <w:left w:val="single" w:sz="8" w:space="0" w:color="auto"/>
              <w:bottom w:val="single" w:sz="8" w:space="0" w:color="auto"/>
              <w:right w:val="nil"/>
            </w:tcBorders>
            <w:shd w:val="clear" w:color="auto" w:fill="auto"/>
            <w:noWrap/>
            <w:vAlign w:val="bottom"/>
            <w:hideMark/>
          </w:tcPr>
          <w:p w:rsidR="000929BD" w:rsidRPr="00A224A8" w:rsidRDefault="0098408E" w:rsidP="000929BD">
            <w:pPr>
              <w:spacing w:after="0" w:line="240" w:lineRule="auto"/>
              <w:ind w:firstLine="0"/>
              <w:jc w:val="center"/>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TOTALI</w:t>
            </w:r>
          </w:p>
        </w:tc>
        <w:tc>
          <w:tcPr>
            <w:tcW w:w="85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c>
          <w:tcPr>
            <w:tcW w:w="650" w:type="pct"/>
            <w:tcBorders>
              <w:top w:val="single" w:sz="8" w:space="0" w:color="auto"/>
              <w:left w:val="nil"/>
              <w:bottom w:val="single" w:sz="8"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c>
          <w:tcPr>
            <w:tcW w:w="647" w:type="pct"/>
            <w:gridSpan w:val="2"/>
            <w:tcBorders>
              <w:top w:val="single" w:sz="8" w:space="0" w:color="auto"/>
              <w:left w:val="nil"/>
              <w:bottom w:val="single" w:sz="8" w:space="0" w:color="auto"/>
              <w:right w:val="nil"/>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c>
          <w:tcPr>
            <w:tcW w:w="630"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29BD" w:rsidRPr="00A224A8" w:rsidRDefault="000929BD" w:rsidP="000929BD">
            <w:pPr>
              <w:spacing w:after="0" w:line="240" w:lineRule="auto"/>
              <w:ind w:firstLine="0"/>
              <w:jc w:val="right"/>
              <w:rPr>
                <w:rFonts w:ascii="Garamond" w:eastAsia="Times New Roman" w:hAnsi="Garamond" w:cs="Arial"/>
                <w:b/>
                <w:bCs/>
                <w:sz w:val="16"/>
                <w:szCs w:val="16"/>
                <w:lang w:val="sq-AL"/>
              </w:rPr>
            </w:pPr>
            <w:r w:rsidRPr="00A224A8">
              <w:rPr>
                <w:rFonts w:ascii="Garamond" w:eastAsia="Times New Roman" w:hAnsi="Garamond" w:cs="Arial"/>
                <w:b/>
                <w:bCs/>
                <w:sz w:val="16"/>
                <w:szCs w:val="16"/>
                <w:lang w:val="sq-AL"/>
              </w:rPr>
              <w:t>0.0</w:t>
            </w:r>
          </w:p>
        </w:tc>
      </w:tr>
    </w:tbl>
    <w:p w:rsidR="0079291B" w:rsidRPr="00A224A8" w:rsidRDefault="0079291B" w:rsidP="002444A8">
      <w:pPr>
        <w:pStyle w:val="Paragrafi"/>
        <w:rPr>
          <w:lang w:val="sq-AL"/>
        </w:rPr>
      </w:pPr>
    </w:p>
    <w:p w:rsidR="0079291B" w:rsidRDefault="0079291B" w:rsidP="002444A8">
      <w:pPr>
        <w:pStyle w:val="Paragrafi"/>
        <w:rPr>
          <w:lang w:val="sq-AL"/>
        </w:rPr>
      </w:pPr>
    </w:p>
    <w:p w:rsidR="0079291B" w:rsidRPr="009112A3" w:rsidRDefault="00D974C1" w:rsidP="009112A3">
      <w:pPr>
        <w:pStyle w:val="Paragrafi"/>
        <w:jc w:val="left"/>
        <w:rPr>
          <w:sz w:val="16"/>
          <w:szCs w:val="16"/>
          <w:lang w:val="sq-AL"/>
        </w:rPr>
      </w:pPr>
      <w:r w:rsidRPr="009112A3">
        <w:rPr>
          <w:sz w:val="16"/>
          <w:szCs w:val="16"/>
          <w:lang w:val="sq-AL"/>
        </w:rPr>
        <w:t>SHTOJCA NR.</w:t>
      </w:r>
      <w:r w:rsidR="00F61C50" w:rsidRPr="009112A3">
        <w:rPr>
          <w:sz w:val="16"/>
          <w:szCs w:val="16"/>
          <w:lang w:val="sq-AL"/>
        </w:rPr>
        <w:t xml:space="preserve"> </w:t>
      </w:r>
      <w:r w:rsidRPr="009112A3">
        <w:rPr>
          <w:sz w:val="16"/>
          <w:szCs w:val="16"/>
          <w:lang w:val="sq-AL"/>
        </w:rPr>
        <w:t>13</w:t>
      </w:r>
    </w:p>
    <w:p w:rsidR="00C25C42" w:rsidRDefault="00D974C1" w:rsidP="009112A3">
      <w:pPr>
        <w:pStyle w:val="Paragrafi"/>
        <w:jc w:val="center"/>
        <w:rPr>
          <w:sz w:val="16"/>
          <w:szCs w:val="16"/>
          <w:lang w:val="sq-AL"/>
        </w:rPr>
      </w:pPr>
      <w:r w:rsidRPr="009112A3">
        <w:rPr>
          <w:sz w:val="16"/>
          <w:szCs w:val="16"/>
          <w:lang w:val="sq-AL"/>
        </w:rPr>
        <w:t>SHKRESA E NJËSIVE VENDORE PËR HAPJE LLOGARIE HUAMARRJEJE</w:t>
      </w:r>
    </w:p>
    <w:p w:rsidR="00AD0AF9" w:rsidRPr="00AD0AF9" w:rsidRDefault="00AD0AF9" w:rsidP="009112A3">
      <w:pPr>
        <w:pStyle w:val="Paragrafi"/>
        <w:jc w:val="center"/>
        <w:rPr>
          <w:b/>
          <w:sz w:val="16"/>
          <w:lang w:val="sq-AL"/>
        </w:rPr>
      </w:pPr>
    </w:p>
    <w:p w:rsidR="00C25C42" w:rsidRDefault="00AD0AF9" w:rsidP="00AD0AF9">
      <w:pPr>
        <w:pStyle w:val="Paragrafi"/>
        <w:ind w:firstLine="0"/>
        <w:jc w:val="center"/>
        <w:rPr>
          <w:lang w:val="sq-AL"/>
        </w:rPr>
      </w:pPr>
      <w:r>
        <w:rPr>
          <w:noProof/>
        </w:rPr>
        <w:drawing>
          <wp:inline distT="0" distB="0" distL="0" distR="0" wp14:anchorId="1785E35D" wp14:editId="067029ED">
            <wp:extent cx="5120640" cy="702259"/>
            <wp:effectExtent l="0" t="0" r="381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18679" b="17330"/>
                    <a:stretch/>
                  </pic:blipFill>
                  <pic:spPr bwMode="auto">
                    <a:xfrm>
                      <a:off x="0" y="0"/>
                      <a:ext cx="5151841" cy="706538"/>
                    </a:xfrm>
                    <a:prstGeom prst="rect">
                      <a:avLst/>
                    </a:prstGeom>
                    <a:noFill/>
                    <a:ln>
                      <a:noFill/>
                    </a:ln>
                    <a:extLst>
                      <a:ext uri="{53640926-AAD7-44D8-BBD7-CCE9431645EC}">
                        <a14:shadowObscured xmlns:a14="http://schemas.microsoft.com/office/drawing/2010/main"/>
                      </a:ext>
                    </a:extLst>
                  </pic:spPr>
                </pic:pic>
              </a:graphicData>
            </a:graphic>
          </wp:inline>
        </w:drawing>
      </w:r>
    </w:p>
    <w:p w:rsidR="00EB6C2F" w:rsidRPr="00EB6C2F" w:rsidRDefault="00EB6C2F" w:rsidP="00EB6C2F">
      <w:pPr>
        <w:pStyle w:val="Paragrafi"/>
        <w:ind w:firstLine="0"/>
        <w:jc w:val="center"/>
        <w:rPr>
          <w:b/>
          <w:sz w:val="4"/>
          <w:szCs w:val="16"/>
          <w:lang w:val="sq-AL"/>
        </w:rPr>
      </w:pPr>
    </w:p>
    <w:p w:rsidR="00EB6C2F" w:rsidRPr="00AD0AF9" w:rsidRDefault="00EB6C2F" w:rsidP="00EB6C2F">
      <w:pPr>
        <w:pStyle w:val="Paragrafi"/>
        <w:ind w:firstLine="0"/>
        <w:jc w:val="center"/>
        <w:rPr>
          <w:b/>
          <w:sz w:val="16"/>
          <w:szCs w:val="16"/>
          <w:lang w:val="sq-AL"/>
        </w:rPr>
      </w:pPr>
      <w:r>
        <w:rPr>
          <w:b/>
          <w:sz w:val="16"/>
          <w:szCs w:val="16"/>
          <w:lang w:val="sq-AL"/>
        </w:rPr>
        <w:t>MINISTRIA E FINANCAVE</w:t>
      </w:r>
    </w:p>
    <w:p w:rsidR="00AD0AF9" w:rsidRPr="00AD0AF9" w:rsidRDefault="00AD0AF9" w:rsidP="00AD0AF9">
      <w:pPr>
        <w:pStyle w:val="Paragrafi"/>
        <w:ind w:firstLine="0"/>
        <w:jc w:val="center"/>
        <w:rPr>
          <w:b/>
          <w:sz w:val="16"/>
          <w:szCs w:val="16"/>
          <w:lang w:val="sq-AL"/>
        </w:rPr>
      </w:pPr>
      <w:r w:rsidRPr="00AD0AF9">
        <w:rPr>
          <w:b/>
          <w:sz w:val="16"/>
          <w:szCs w:val="16"/>
          <w:lang w:val="sq-AL"/>
        </w:rPr>
        <w:t>DREJTORIA E PËRGJITHSHME E THESARIT</w:t>
      </w:r>
    </w:p>
    <w:p w:rsidR="00AD0AF9" w:rsidRDefault="00AD0AF9" w:rsidP="00AD0AF9">
      <w:pPr>
        <w:pStyle w:val="Paragrafi"/>
        <w:ind w:firstLine="0"/>
        <w:jc w:val="center"/>
        <w:rPr>
          <w:b/>
          <w:sz w:val="16"/>
          <w:szCs w:val="16"/>
          <w:lang w:val="sq-AL"/>
        </w:rPr>
      </w:pPr>
      <w:r w:rsidRPr="00AD0AF9">
        <w:rPr>
          <w:b/>
          <w:sz w:val="16"/>
          <w:szCs w:val="16"/>
          <w:lang w:val="sq-AL"/>
        </w:rPr>
        <w:t>DREJTORIA OPERACIONALE</w:t>
      </w:r>
    </w:p>
    <w:p w:rsidR="00AD0AF9" w:rsidRDefault="00AD0AF9" w:rsidP="00AD0AF9">
      <w:pPr>
        <w:pStyle w:val="Paragrafi"/>
        <w:ind w:firstLine="0"/>
        <w:jc w:val="center"/>
        <w:rPr>
          <w:b/>
          <w:sz w:val="16"/>
          <w:szCs w:val="16"/>
          <w:lang w:val="sq-AL"/>
        </w:rPr>
      </w:pPr>
    </w:p>
    <w:p w:rsidR="00AD0AF9" w:rsidRPr="00BE05A0" w:rsidRDefault="00AD0AF9" w:rsidP="00AD0AF9">
      <w:pPr>
        <w:pStyle w:val="Paragrafi"/>
        <w:ind w:firstLine="0"/>
        <w:jc w:val="left"/>
        <w:rPr>
          <w:szCs w:val="24"/>
          <w:lang w:val="sq-AL"/>
        </w:rPr>
      </w:pPr>
      <w:r w:rsidRPr="00BE05A0">
        <w:rPr>
          <w:szCs w:val="24"/>
          <w:lang w:val="sq-AL"/>
        </w:rPr>
        <w:t>Nr.13.........Prot.</w:t>
      </w:r>
      <w:r w:rsidRPr="00BE05A0">
        <w:rPr>
          <w:szCs w:val="24"/>
          <w:lang w:val="sq-AL"/>
        </w:rPr>
        <w:tab/>
      </w:r>
      <w:r w:rsidRPr="00BE05A0">
        <w:rPr>
          <w:szCs w:val="24"/>
          <w:lang w:val="sq-AL"/>
        </w:rPr>
        <w:tab/>
      </w:r>
      <w:r w:rsidRPr="00BE05A0">
        <w:rPr>
          <w:szCs w:val="24"/>
          <w:lang w:val="sq-AL"/>
        </w:rPr>
        <w:tab/>
      </w:r>
      <w:r w:rsidRPr="00BE05A0">
        <w:rPr>
          <w:szCs w:val="24"/>
          <w:lang w:val="sq-AL"/>
        </w:rPr>
        <w:tab/>
      </w:r>
      <w:r w:rsidRPr="00BE05A0">
        <w:rPr>
          <w:szCs w:val="24"/>
          <w:lang w:val="sq-AL"/>
        </w:rPr>
        <w:tab/>
      </w:r>
      <w:r w:rsidRPr="00BE05A0">
        <w:rPr>
          <w:szCs w:val="24"/>
          <w:lang w:val="sq-AL"/>
        </w:rPr>
        <w:tab/>
      </w:r>
      <w:r w:rsidRPr="00BE05A0">
        <w:rPr>
          <w:szCs w:val="24"/>
          <w:lang w:val="sq-AL"/>
        </w:rPr>
        <w:tab/>
      </w:r>
      <w:r w:rsidRPr="00BE05A0">
        <w:rPr>
          <w:szCs w:val="24"/>
          <w:lang w:val="sq-AL"/>
        </w:rPr>
        <w:tab/>
      </w:r>
      <w:r w:rsidR="000C03D1">
        <w:rPr>
          <w:szCs w:val="24"/>
          <w:lang w:val="sq-AL"/>
        </w:rPr>
        <w:t xml:space="preserve">    </w:t>
      </w:r>
      <w:r w:rsidRPr="00BE05A0">
        <w:rPr>
          <w:szCs w:val="24"/>
          <w:lang w:val="sq-AL"/>
        </w:rPr>
        <w:t>Tiranë.....</w:t>
      </w:r>
      <w:r w:rsidR="000C03D1">
        <w:rPr>
          <w:szCs w:val="24"/>
          <w:lang w:val="sq-AL"/>
        </w:rPr>
        <w:t>........</w:t>
      </w:r>
      <w:r w:rsidRPr="00BE05A0">
        <w:rPr>
          <w:szCs w:val="24"/>
          <w:lang w:val="sq-AL"/>
        </w:rPr>
        <w:t>...2010</w:t>
      </w:r>
    </w:p>
    <w:p w:rsidR="00AD0AF9" w:rsidRPr="00BE05A0" w:rsidRDefault="00AD0AF9" w:rsidP="00AD0AF9">
      <w:pPr>
        <w:pStyle w:val="Paragrafi"/>
        <w:ind w:firstLine="0"/>
        <w:jc w:val="left"/>
        <w:rPr>
          <w:szCs w:val="24"/>
          <w:lang w:val="sq-AL"/>
        </w:rPr>
      </w:pPr>
    </w:p>
    <w:p w:rsidR="00AD0AF9" w:rsidRPr="00BE05A0" w:rsidRDefault="00AD0AF9" w:rsidP="00AD0AF9">
      <w:pPr>
        <w:pStyle w:val="Paragrafi"/>
        <w:ind w:firstLine="0"/>
        <w:jc w:val="left"/>
        <w:rPr>
          <w:szCs w:val="24"/>
          <w:lang w:val="sq-AL"/>
        </w:rPr>
      </w:pPr>
      <w:r w:rsidRPr="00BE05A0">
        <w:rPr>
          <w:szCs w:val="24"/>
          <w:lang w:val="sq-AL"/>
        </w:rPr>
        <w:t>P</w:t>
      </w:r>
      <w:r w:rsidR="00BE05A0" w:rsidRPr="00BE05A0">
        <w:rPr>
          <w:szCs w:val="24"/>
          <w:lang w:val="sq-AL"/>
        </w:rPr>
        <w:t>ë</w:t>
      </w:r>
      <w:r w:rsidRPr="00BE05A0">
        <w:rPr>
          <w:szCs w:val="24"/>
          <w:lang w:val="sq-AL"/>
        </w:rPr>
        <w:t>r: BANKA KOMBËTARE TREGTARE</w:t>
      </w:r>
    </w:p>
    <w:p w:rsidR="00AB5415" w:rsidRDefault="00AB5415" w:rsidP="00AD0AF9">
      <w:pPr>
        <w:pStyle w:val="Paragrafi"/>
        <w:ind w:firstLine="0"/>
        <w:jc w:val="left"/>
        <w:rPr>
          <w:szCs w:val="24"/>
          <w:lang w:val="sq-AL"/>
        </w:rPr>
      </w:pPr>
    </w:p>
    <w:p w:rsidR="00AD0AF9" w:rsidRPr="00BE05A0" w:rsidRDefault="00AD0AF9" w:rsidP="00AD0AF9">
      <w:pPr>
        <w:pStyle w:val="Paragrafi"/>
        <w:ind w:firstLine="0"/>
        <w:jc w:val="left"/>
        <w:rPr>
          <w:szCs w:val="24"/>
          <w:lang w:val="sq-AL"/>
        </w:rPr>
      </w:pPr>
      <w:r w:rsidRPr="00BE05A0">
        <w:rPr>
          <w:szCs w:val="24"/>
          <w:lang w:val="sq-AL"/>
        </w:rPr>
        <w:t>Për njoftim: Dega e Thesarit Elbasan</w:t>
      </w:r>
    </w:p>
    <w:p w:rsidR="00AD0AF9" w:rsidRPr="00BE05A0" w:rsidRDefault="00AD0AF9" w:rsidP="00AD0AF9">
      <w:pPr>
        <w:pStyle w:val="Paragrafi"/>
        <w:ind w:firstLine="0"/>
        <w:jc w:val="left"/>
        <w:rPr>
          <w:szCs w:val="24"/>
          <w:lang w:val="sq-AL"/>
        </w:rPr>
      </w:pPr>
      <w:r w:rsidRPr="00BE05A0">
        <w:rPr>
          <w:szCs w:val="24"/>
          <w:lang w:val="sq-AL"/>
        </w:rPr>
        <w:t>Bashkia Elbasan</w:t>
      </w:r>
    </w:p>
    <w:p w:rsidR="00AD0AF9" w:rsidRPr="00BE05A0" w:rsidRDefault="00AD0AF9" w:rsidP="00AD0AF9">
      <w:pPr>
        <w:pStyle w:val="Paragrafi"/>
        <w:ind w:firstLine="0"/>
        <w:jc w:val="left"/>
        <w:rPr>
          <w:szCs w:val="24"/>
          <w:lang w:val="sq-AL"/>
        </w:rPr>
      </w:pPr>
    </w:p>
    <w:p w:rsidR="00AD0AF9" w:rsidRPr="00BE05A0" w:rsidRDefault="00AD0AF9" w:rsidP="00AD0AF9">
      <w:pPr>
        <w:pStyle w:val="Paragrafi"/>
        <w:ind w:firstLine="0"/>
        <w:jc w:val="left"/>
        <w:rPr>
          <w:szCs w:val="24"/>
          <w:lang w:val="sq-AL"/>
        </w:rPr>
      </w:pPr>
      <w:r w:rsidRPr="00BE05A0">
        <w:rPr>
          <w:szCs w:val="24"/>
          <w:lang w:val="sq-AL"/>
        </w:rPr>
        <w:t>Subjekti: Kërkes</w:t>
      </w:r>
      <w:r w:rsidR="00BE05A0" w:rsidRPr="00BE05A0">
        <w:rPr>
          <w:szCs w:val="24"/>
          <w:lang w:val="sq-AL"/>
        </w:rPr>
        <w:t>ë</w:t>
      </w:r>
      <w:r w:rsidRPr="00BE05A0">
        <w:rPr>
          <w:szCs w:val="24"/>
          <w:lang w:val="sq-AL"/>
        </w:rPr>
        <w:t xml:space="preserve"> p</w:t>
      </w:r>
      <w:r w:rsidR="00BE05A0" w:rsidRPr="00BE05A0">
        <w:rPr>
          <w:szCs w:val="24"/>
          <w:lang w:val="sq-AL"/>
        </w:rPr>
        <w:t>ë</w:t>
      </w:r>
      <w:r w:rsidRPr="00BE05A0">
        <w:rPr>
          <w:szCs w:val="24"/>
          <w:lang w:val="sq-AL"/>
        </w:rPr>
        <w:t>r hapje llogarie</w:t>
      </w:r>
    </w:p>
    <w:p w:rsidR="00AD0AF9" w:rsidRDefault="00AD0AF9" w:rsidP="00AD0AF9">
      <w:pPr>
        <w:pStyle w:val="Paragrafi"/>
        <w:ind w:firstLine="0"/>
        <w:jc w:val="left"/>
        <w:rPr>
          <w:b/>
          <w:sz w:val="16"/>
          <w:szCs w:val="16"/>
          <w:lang w:val="sq-AL"/>
        </w:rPr>
      </w:pPr>
    </w:p>
    <w:p w:rsidR="00AD0AF9" w:rsidRDefault="00AD0AF9" w:rsidP="00BE05A0">
      <w:pPr>
        <w:pStyle w:val="Paragrafi"/>
        <w:ind w:firstLine="0"/>
        <w:rPr>
          <w:szCs w:val="24"/>
          <w:lang w:val="sq-AL"/>
        </w:rPr>
      </w:pPr>
      <w:r w:rsidRPr="00AD0AF9">
        <w:rPr>
          <w:szCs w:val="24"/>
          <w:lang w:val="sq-AL"/>
        </w:rPr>
        <w:t>N</w:t>
      </w:r>
      <w:r w:rsidR="00BE05A0">
        <w:rPr>
          <w:szCs w:val="24"/>
          <w:lang w:val="sq-AL"/>
        </w:rPr>
        <w:t>ë</w:t>
      </w:r>
      <w:r w:rsidRPr="00AD0AF9">
        <w:rPr>
          <w:szCs w:val="24"/>
          <w:lang w:val="sq-AL"/>
        </w:rPr>
        <w:t xml:space="preserve"> zbatim t</w:t>
      </w:r>
      <w:r w:rsidR="00BE05A0">
        <w:rPr>
          <w:szCs w:val="24"/>
          <w:lang w:val="sq-AL"/>
        </w:rPr>
        <w:t>ë</w:t>
      </w:r>
      <w:r w:rsidRPr="00AD0AF9">
        <w:rPr>
          <w:szCs w:val="24"/>
          <w:lang w:val="sq-AL"/>
        </w:rPr>
        <w:t xml:space="preserve"> ligjit nr. 9869, dat</w:t>
      </w:r>
      <w:r w:rsidR="00BE05A0">
        <w:rPr>
          <w:szCs w:val="24"/>
          <w:lang w:val="sq-AL"/>
        </w:rPr>
        <w:t>ë</w:t>
      </w:r>
      <w:r w:rsidRPr="00AD0AF9">
        <w:rPr>
          <w:szCs w:val="24"/>
          <w:lang w:val="sq-AL"/>
        </w:rPr>
        <w:t xml:space="preserve"> 4.2.2008 “P</w:t>
      </w:r>
      <w:r w:rsidR="00BE05A0">
        <w:rPr>
          <w:szCs w:val="24"/>
          <w:lang w:val="sq-AL"/>
        </w:rPr>
        <w:t>ë</w:t>
      </w:r>
      <w:r w:rsidR="00ED08C3">
        <w:rPr>
          <w:szCs w:val="24"/>
          <w:lang w:val="sq-AL"/>
        </w:rPr>
        <w:t>r huamarrjen e qeverisjes v</w:t>
      </w:r>
      <w:r w:rsidRPr="00AD0AF9">
        <w:rPr>
          <w:szCs w:val="24"/>
          <w:lang w:val="sq-AL"/>
        </w:rPr>
        <w:t>endore</w:t>
      </w:r>
      <w:r w:rsidR="005B3FFB">
        <w:rPr>
          <w:szCs w:val="24"/>
          <w:lang w:val="sq-AL"/>
        </w:rPr>
        <w:t xml:space="preserve">”, </w:t>
      </w:r>
      <w:r w:rsidR="00ED08C3">
        <w:rPr>
          <w:szCs w:val="24"/>
          <w:lang w:val="sq-AL"/>
        </w:rPr>
        <w:t>si dhe udhëzimit të Ministrisë së Financave nr. 35, datë</w:t>
      </w:r>
      <w:r w:rsidR="00375494">
        <w:rPr>
          <w:szCs w:val="24"/>
          <w:lang w:val="sq-AL"/>
        </w:rPr>
        <w:t xml:space="preserve"> 5.4.2008</w:t>
      </w:r>
      <w:bookmarkStart w:id="1" w:name="_GoBack"/>
      <w:bookmarkEnd w:id="1"/>
      <w:r w:rsidR="00ED08C3">
        <w:rPr>
          <w:szCs w:val="24"/>
          <w:lang w:val="sq-AL"/>
        </w:rPr>
        <w:t xml:space="preserve">  “ Për huamarrjen e qeverisjes vendore”, </w:t>
      </w:r>
      <w:r w:rsidR="005B3FFB">
        <w:rPr>
          <w:szCs w:val="24"/>
          <w:lang w:val="sq-AL"/>
        </w:rPr>
        <w:t>lutemi t</w:t>
      </w:r>
      <w:r w:rsidR="00BE05A0">
        <w:rPr>
          <w:szCs w:val="24"/>
          <w:lang w:val="sq-AL"/>
        </w:rPr>
        <w:t>ë</w:t>
      </w:r>
      <w:r w:rsidR="005B3FFB">
        <w:rPr>
          <w:szCs w:val="24"/>
          <w:lang w:val="sq-AL"/>
        </w:rPr>
        <w:t xml:space="preserve"> hapni pran</w:t>
      </w:r>
      <w:r w:rsidR="00BE05A0">
        <w:rPr>
          <w:szCs w:val="24"/>
          <w:lang w:val="sq-AL"/>
        </w:rPr>
        <w:t>ë</w:t>
      </w:r>
      <w:r w:rsidR="005B3FFB">
        <w:rPr>
          <w:szCs w:val="24"/>
          <w:lang w:val="sq-AL"/>
        </w:rPr>
        <w:t xml:space="preserve"> Bank</w:t>
      </w:r>
      <w:r w:rsidR="00BE05A0">
        <w:rPr>
          <w:szCs w:val="24"/>
          <w:lang w:val="sq-AL"/>
        </w:rPr>
        <w:t>ë</w:t>
      </w:r>
      <w:r w:rsidR="005B3FFB">
        <w:rPr>
          <w:szCs w:val="24"/>
          <w:lang w:val="sq-AL"/>
        </w:rPr>
        <w:t>s Komb</w:t>
      </w:r>
      <w:r w:rsidR="00BE05A0">
        <w:rPr>
          <w:szCs w:val="24"/>
          <w:lang w:val="sq-AL"/>
        </w:rPr>
        <w:t>ë</w:t>
      </w:r>
      <w:r w:rsidR="005B3FFB">
        <w:rPr>
          <w:szCs w:val="24"/>
          <w:lang w:val="sq-AL"/>
        </w:rPr>
        <w:t>tare Tregtare dega Elbasan, llogarin</w:t>
      </w:r>
      <w:r w:rsidR="00BE05A0">
        <w:rPr>
          <w:szCs w:val="24"/>
          <w:lang w:val="sq-AL"/>
        </w:rPr>
        <w:t>ë</w:t>
      </w:r>
      <w:r w:rsidR="005B3FFB">
        <w:rPr>
          <w:szCs w:val="24"/>
          <w:lang w:val="sq-AL"/>
        </w:rPr>
        <w:t xml:space="preserve"> tranzite p</w:t>
      </w:r>
      <w:r w:rsidR="00BE05A0">
        <w:rPr>
          <w:szCs w:val="24"/>
          <w:lang w:val="sq-AL"/>
        </w:rPr>
        <w:t>ë</w:t>
      </w:r>
      <w:r w:rsidR="005B3FFB">
        <w:rPr>
          <w:szCs w:val="24"/>
          <w:lang w:val="sq-AL"/>
        </w:rPr>
        <w:t xml:space="preserve">r  </w:t>
      </w:r>
      <w:r w:rsidR="00ED08C3">
        <w:rPr>
          <w:szCs w:val="24"/>
          <w:lang w:val="sq-AL"/>
        </w:rPr>
        <w:t>huamarrjen e qeverisjes vendore</w:t>
      </w:r>
      <w:r w:rsidR="005B3FFB">
        <w:rPr>
          <w:szCs w:val="24"/>
          <w:lang w:val="sq-AL"/>
        </w:rPr>
        <w:t>: “Dega e Thesarit Elbasan-Humarrje Nj</w:t>
      </w:r>
      <w:r w:rsidR="00BE05A0">
        <w:rPr>
          <w:szCs w:val="24"/>
          <w:lang w:val="sq-AL"/>
        </w:rPr>
        <w:t>ë</w:t>
      </w:r>
      <w:r w:rsidR="005B3FFB">
        <w:rPr>
          <w:szCs w:val="24"/>
          <w:lang w:val="sq-AL"/>
        </w:rPr>
        <w:t>sia Vendore” n</w:t>
      </w:r>
      <w:r w:rsidR="00BE05A0">
        <w:rPr>
          <w:szCs w:val="24"/>
          <w:lang w:val="sq-AL"/>
        </w:rPr>
        <w:t>ë</w:t>
      </w:r>
      <w:r w:rsidR="005B3FFB">
        <w:rPr>
          <w:szCs w:val="24"/>
          <w:lang w:val="sq-AL"/>
        </w:rPr>
        <w:t xml:space="preserve"> lek</w:t>
      </w:r>
      <w:r w:rsidR="00BE05A0">
        <w:rPr>
          <w:szCs w:val="24"/>
          <w:lang w:val="sq-AL"/>
        </w:rPr>
        <w:t>ë</w:t>
      </w:r>
      <w:r w:rsidR="005B3FFB">
        <w:rPr>
          <w:szCs w:val="24"/>
          <w:lang w:val="sq-AL"/>
        </w:rPr>
        <w:t>.</w:t>
      </w:r>
    </w:p>
    <w:p w:rsidR="00BE05A0" w:rsidRDefault="00BE05A0" w:rsidP="00BE05A0">
      <w:pPr>
        <w:pStyle w:val="Paragrafi"/>
        <w:ind w:firstLine="0"/>
        <w:rPr>
          <w:szCs w:val="24"/>
          <w:lang w:val="sq-AL"/>
        </w:rPr>
      </w:pPr>
    </w:p>
    <w:p w:rsidR="005B3FFB" w:rsidRDefault="005B3FFB" w:rsidP="00BE05A0">
      <w:pPr>
        <w:pStyle w:val="Paragrafi"/>
        <w:ind w:firstLine="0"/>
        <w:rPr>
          <w:szCs w:val="24"/>
          <w:lang w:val="sq-AL"/>
        </w:rPr>
      </w:pPr>
      <w:r>
        <w:rPr>
          <w:szCs w:val="24"/>
          <w:lang w:val="sq-AL"/>
        </w:rPr>
        <w:t>Kjo llogari do t</w:t>
      </w:r>
      <w:r w:rsidR="00BE05A0">
        <w:rPr>
          <w:szCs w:val="24"/>
          <w:lang w:val="sq-AL"/>
        </w:rPr>
        <w:t>ë</w:t>
      </w:r>
      <w:r>
        <w:rPr>
          <w:szCs w:val="24"/>
          <w:lang w:val="sq-AL"/>
        </w:rPr>
        <w:t xml:space="preserve"> funksionoj</w:t>
      </w:r>
      <w:r w:rsidR="00BE05A0">
        <w:rPr>
          <w:szCs w:val="24"/>
          <w:lang w:val="sq-AL"/>
        </w:rPr>
        <w:t>ë</w:t>
      </w:r>
      <w:r>
        <w:rPr>
          <w:szCs w:val="24"/>
          <w:lang w:val="sq-AL"/>
        </w:rPr>
        <w:t xml:space="preserve"> n</w:t>
      </w:r>
      <w:r w:rsidR="00BE05A0">
        <w:rPr>
          <w:szCs w:val="24"/>
          <w:lang w:val="sq-AL"/>
        </w:rPr>
        <w:t>ë</w:t>
      </w:r>
      <w:r>
        <w:rPr>
          <w:szCs w:val="24"/>
          <w:lang w:val="sq-AL"/>
        </w:rPr>
        <w:t xml:space="preserve"> p</w:t>
      </w:r>
      <w:r w:rsidR="00BE05A0">
        <w:rPr>
          <w:szCs w:val="24"/>
          <w:lang w:val="sq-AL"/>
        </w:rPr>
        <w:t>ë</w:t>
      </w:r>
      <w:r>
        <w:rPr>
          <w:szCs w:val="24"/>
          <w:lang w:val="sq-AL"/>
        </w:rPr>
        <w:t xml:space="preserve">rputhje me </w:t>
      </w:r>
      <w:r w:rsidR="00ED08C3">
        <w:rPr>
          <w:szCs w:val="24"/>
          <w:lang w:val="sq-AL"/>
        </w:rPr>
        <w:t xml:space="preserve">aktmarrëveshjen </w:t>
      </w:r>
      <w:r>
        <w:rPr>
          <w:szCs w:val="24"/>
          <w:lang w:val="sq-AL"/>
        </w:rPr>
        <w:t>midis Ministris</w:t>
      </w:r>
      <w:r w:rsidR="00BE05A0">
        <w:rPr>
          <w:szCs w:val="24"/>
          <w:lang w:val="sq-AL"/>
        </w:rPr>
        <w:t>ë</w:t>
      </w:r>
      <w:r>
        <w:rPr>
          <w:szCs w:val="24"/>
          <w:lang w:val="sq-AL"/>
        </w:rPr>
        <w:t xml:space="preserve"> s</w:t>
      </w:r>
      <w:r w:rsidR="00BE05A0">
        <w:rPr>
          <w:szCs w:val="24"/>
          <w:lang w:val="sq-AL"/>
        </w:rPr>
        <w:t>ë</w:t>
      </w:r>
      <w:r>
        <w:rPr>
          <w:szCs w:val="24"/>
          <w:lang w:val="sq-AL"/>
        </w:rPr>
        <w:t xml:space="preserve"> Financave dhe Bank</w:t>
      </w:r>
      <w:r w:rsidR="00BE05A0">
        <w:rPr>
          <w:szCs w:val="24"/>
          <w:lang w:val="sq-AL"/>
        </w:rPr>
        <w:t>ë</w:t>
      </w:r>
      <w:r>
        <w:rPr>
          <w:szCs w:val="24"/>
          <w:lang w:val="sq-AL"/>
        </w:rPr>
        <w:t>s tuaj.</w:t>
      </w:r>
    </w:p>
    <w:p w:rsidR="00BE05A0" w:rsidRDefault="00BE05A0" w:rsidP="00BE05A0">
      <w:pPr>
        <w:pStyle w:val="Paragrafi"/>
        <w:ind w:firstLine="0"/>
        <w:rPr>
          <w:szCs w:val="24"/>
          <w:lang w:val="sq-AL"/>
        </w:rPr>
      </w:pPr>
    </w:p>
    <w:p w:rsidR="005B3FFB" w:rsidRDefault="005B3FFB" w:rsidP="00BE05A0">
      <w:pPr>
        <w:pStyle w:val="Paragrafi"/>
        <w:ind w:firstLine="0"/>
        <w:rPr>
          <w:szCs w:val="24"/>
          <w:lang w:val="sq-AL"/>
        </w:rPr>
      </w:pPr>
      <w:r>
        <w:rPr>
          <w:szCs w:val="24"/>
          <w:lang w:val="sq-AL"/>
        </w:rPr>
        <w:t>Pas hapjes s</w:t>
      </w:r>
      <w:r w:rsidR="00BE05A0">
        <w:rPr>
          <w:szCs w:val="24"/>
          <w:lang w:val="sq-AL"/>
        </w:rPr>
        <w:t>ë</w:t>
      </w:r>
      <w:r>
        <w:rPr>
          <w:szCs w:val="24"/>
          <w:lang w:val="sq-AL"/>
        </w:rPr>
        <w:t xml:space="preserve"> k</w:t>
      </w:r>
      <w:r w:rsidR="00BE05A0">
        <w:rPr>
          <w:szCs w:val="24"/>
          <w:lang w:val="sq-AL"/>
        </w:rPr>
        <w:t>ë</w:t>
      </w:r>
      <w:r w:rsidR="00ED08C3">
        <w:rPr>
          <w:szCs w:val="24"/>
          <w:lang w:val="sq-AL"/>
        </w:rPr>
        <w:t>saj llogarie, lutemi</w:t>
      </w:r>
      <w:r>
        <w:rPr>
          <w:szCs w:val="24"/>
          <w:lang w:val="sq-AL"/>
        </w:rPr>
        <w:t xml:space="preserve"> njoftoni numrin e saj IBAN pran</w:t>
      </w:r>
      <w:r w:rsidR="00BE05A0">
        <w:rPr>
          <w:szCs w:val="24"/>
          <w:lang w:val="sq-AL"/>
        </w:rPr>
        <w:t>ë</w:t>
      </w:r>
      <w:r>
        <w:rPr>
          <w:szCs w:val="24"/>
          <w:lang w:val="sq-AL"/>
        </w:rPr>
        <w:t xml:space="preserve"> Deg</w:t>
      </w:r>
      <w:r w:rsidR="00BE05A0">
        <w:rPr>
          <w:szCs w:val="24"/>
          <w:lang w:val="sq-AL"/>
        </w:rPr>
        <w:t>ë</w:t>
      </w:r>
      <w:r>
        <w:rPr>
          <w:szCs w:val="24"/>
          <w:lang w:val="sq-AL"/>
        </w:rPr>
        <w:t>s s</w:t>
      </w:r>
      <w:r w:rsidR="00BE05A0">
        <w:rPr>
          <w:szCs w:val="24"/>
          <w:lang w:val="sq-AL"/>
        </w:rPr>
        <w:t>ë</w:t>
      </w:r>
      <w:r>
        <w:rPr>
          <w:szCs w:val="24"/>
          <w:lang w:val="sq-AL"/>
        </w:rPr>
        <w:t xml:space="preserve"> Thesarit Elbasan dhe Ministris</w:t>
      </w:r>
      <w:r w:rsidR="00BE05A0">
        <w:rPr>
          <w:szCs w:val="24"/>
          <w:lang w:val="sq-AL"/>
        </w:rPr>
        <w:t>ë</w:t>
      </w:r>
      <w:r>
        <w:rPr>
          <w:szCs w:val="24"/>
          <w:lang w:val="sq-AL"/>
        </w:rPr>
        <w:t xml:space="preserve"> s</w:t>
      </w:r>
      <w:r w:rsidR="00BE05A0">
        <w:rPr>
          <w:szCs w:val="24"/>
          <w:lang w:val="sq-AL"/>
        </w:rPr>
        <w:t>ë</w:t>
      </w:r>
      <w:r>
        <w:rPr>
          <w:szCs w:val="24"/>
          <w:lang w:val="sq-AL"/>
        </w:rPr>
        <w:t xml:space="preserve"> Financave –Drejtoria e P</w:t>
      </w:r>
      <w:r w:rsidR="00BE05A0">
        <w:rPr>
          <w:szCs w:val="24"/>
          <w:lang w:val="sq-AL"/>
        </w:rPr>
        <w:t>ë</w:t>
      </w:r>
      <w:r>
        <w:rPr>
          <w:szCs w:val="24"/>
          <w:lang w:val="sq-AL"/>
        </w:rPr>
        <w:t xml:space="preserve">rgjithshme e Thesarit –Drejtoria </w:t>
      </w:r>
      <w:r w:rsidR="00BE05A0">
        <w:rPr>
          <w:szCs w:val="24"/>
          <w:lang w:val="sq-AL"/>
        </w:rPr>
        <w:t>Operacion</w:t>
      </w:r>
      <w:r>
        <w:rPr>
          <w:szCs w:val="24"/>
          <w:lang w:val="sq-AL"/>
        </w:rPr>
        <w:t>ale.</w:t>
      </w:r>
    </w:p>
    <w:p w:rsidR="005B3FFB" w:rsidRDefault="005B3FFB" w:rsidP="00AD0AF9">
      <w:pPr>
        <w:pStyle w:val="Paragrafi"/>
        <w:ind w:firstLine="0"/>
        <w:jc w:val="left"/>
        <w:rPr>
          <w:szCs w:val="24"/>
          <w:lang w:val="sq-AL"/>
        </w:rPr>
      </w:pPr>
    </w:p>
    <w:p w:rsidR="00C25C42" w:rsidRPr="00A224A8" w:rsidRDefault="00BE05A0" w:rsidP="002444A8">
      <w:pPr>
        <w:pStyle w:val="Paragrafi"/>
        <w:rPr>
          <w:lang w:val="sq-AL"/>
        </w:rPr>
      </w:pPr>
      <w:r>
        <w:rPr>
          <w:noProof/>
        </w:rPr>
        <w:drawing>
          <wp:inline distT="0" distB="0" distL="0" distR="0" wp14:anchorId="180512FC" wp14:editId="15B615A1">
            <wp:extent cx="1922826" cy="108830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5304" t="68004" r="53410" b="17426"/>
                    <a:stretch/>
                  </pic:blipFill>
                  <pic:spPr bwMode="auto">
                    <a:xfrm>
                      <a:off x="0" y="0"/>
                      <a:ext cx="1926272" cy="1090254"/>
                    </a:xfrm>
                    <a:prstGeom prst="rect">
                      <a:avLst/>
                    </a:prstGeom>
                    <a:noFill/>
                    <a:ln>
                      <a:noFill/>
                    </a:ln>
                    <a:extLst>
                      <a:ext uri="{53640926-AAD7-44D8-BBD7-CCE9431645EC}">
                        <a14:shadowObscured xmlns:a14="http://schemas.microsoft.com/office/drawing/2010/main"/>
                      </a:ext>
                    </a:extLst>
                  </pic:spPr>
                </pic:pic>
              </a:graphicData>
            </a:graphic>
          </wp:inline>
        </w:drawing>
      </w:r>
    </w:p>
    <w:p w:rsidR="0079291B" w:rsidRDefault="0079291B" w:rsidP="002444A8">
      <w:pPr>
        <w:pStyle w:val="Paragrafi"/>
        <w:rPr>
          <w:lang w:val="sq-AL"/>
        </w:rPr>
      </w:pPr>
    </w:p>
    <w:p w:rsidR="005B7C92" w:rsidRDefault="005B7C92" w:rsidP="002444A8">
      <w:pPr>
        <w:pStyle w:val="Paragrafi"/>
        <w:rPr>
          <w:lang w:val="sq-AL"/>
        </w:rPr>
      </w:pPr>
    </w:p>
    <w:p w:rsidR="005B7C92" w:rsidRDefault="005B7C92"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Default="00E9319C" w:rsidP="002444A8">
      <w:pPr>
        <w:pStyle w:val="Paragrafi"/>
        <w:rPr>
          <w:lang w:val="sq-AL"/>
        </w:rPr>
      </w:pPr>
    </w:p>
    <w:p w:rsidR="00E9319C" w:rsidRPr="00A224A8" w:rsidRDefault="00E9319C" w:rsidP="002444A8">
      <w:pPr>
        <w:pStyle w:val="Paragrafi"/>
        <w:rPr>
          <w:lang w:val="sq-AL"/>
        </w:rPr>
      </w:pPr>
    </w:p>
    <w:p w:rsidR="0079291B" w:rsidRPr="00A224A8" w:rsidRDefault="0079291B" w:rsidP="002444A8">
      <w:pPr>
        <w:pStyle w:val="Paragrafi"/>
        <w:rPr>
          <w:lang w:val="sq-AL"/>
        </w:rPr>
      </w:pPr>
    </w:p>
    <w:tbl>
      <w:tblPr>
        <w:tblW w:w="5091" w:type="pct"/>
        <w:jc w:val="center"/>
        <w:tblInd w:w="392" w:type="dxa"/>
        <w:tblLayout w:type="fixed"/>
        <w:tblLook w:val="04A0" w:firstRow="1" w:lastRow="0" w:firstColumn="1" w:lastColumn="0" w:noHBand="0" w:noVBand="1"/>
      </w:tblPr>
      <w:tblGrid>
        <w:gridCol w:w="567"/>
        <w:gridCol w:w="1668"/>
        <w:gridCol w:w="841"/>
        <w:gridCol w:w="700"/>
        <w:gridCol w:w="977"/>
        <w:gridCol w:w="700"/>
        <w:gridCol w:w="600"/>
        <w:gridCol w:w="682"/>
        <w:gridCol w:w="594"/>
        <w:gridCol w:w="550"/>
        <w:gridCol w:w="564"/>
        <w:gridCol w:w="1591"/>
      </w:tblGrid>
      <w:tr w:rsidR="005F5935" w:rsidRPr="00A224A8" w:rsidTr="006A3E6F">
        <w:trPr>
          <w:trHeight w:val="801"/>
          <w:jc w:val="center"/>
        </w:trPr>
        <w:tc>
          <w:tcPr>
            <w:tcW w:w="282" w:type="pct"/>
            <w:tcBorders>
              <w:top w:val="nil"/>
              <w:left w:val="nil"/>
              <w:right w:val="nil"/>
            </w:tcBorders>
          </w:tcPr>
          <w:p w:rsidR="005F5935" w:rsidRPr="005B7C92" w:rsidRDefault="005F5935" w:rsidP="005F5935">
            <w:pPr>
              <w:spacing w:after="0" w:line="240" w:lineRule="auto"/>
              <w:ind w:firstLine="0"/>
              <w:jc w:val="left"/>
              <w:rPr>
                <w:rFonts w:ascii="Garamond" w:eastAsia="Times New Roman" w:hAnsi="Garamond" w:cs="Arial"/>
                <w:bCs/>
                <w:sz w:val="16"/>
                <w:szCs w:val="16"/>
                <w:lang w:val="sq-AL"/>
              </w:rPr>
            </w:pPr>
          </w:p>
        </w:tc>
        <w:tc>
          <w:tcPr>
            <w:tcW w:w="4718" w:type="pct"/>
            <w:gridSpan w:val="11"/>
            <w:tcBorders>
              <w:top w:val="nil"/>
              <w:left w:val="nil"/>
              <w:right w:val="nil"/>
            </w:tcBorders>
            <w:shd w:val="clear" w:color="auto" w:fill="auto"/>
            <w:noWrap/>
            <w:vAlign w:val="bottom"/>
            <w:hideMark/>
          </w:tcPr>
          <w:p w:rsidR="005F5935" w:rsidRPr="005B7C92" w:rsidRDefault="005F5935" w:rsidP="005F5935">
            <w:pPr>
              <w:spacing w:after="0" w:line="240" w:lineRule="auto"/>
              <w:ind w:firstLine="0"/>
              <w:jc w:val="left"/>
              <w:rPr>
                <w:rFonts w:ascii="Garamond" w:eastAsia="Times New Roman" w:hAnsi="Garamond" w:cs="Arial"/>
                <w:bCs/>
                <w:sz w:val="16"/>
                <w:szCs w:val="16"/>
                <w:lang w:val="sq-AL"/>
              </w:rPr>
            </w:pPr>
            <w:r w:rsidRPr="005B7C92">
              <w:rPr>
                <w:rFonts w:ascii="Garamond" w:eastAsia="Times New Roman" w:hAnsi="Garamond" w:cs="Arial"/>
                <w:bCs/>
                <w:sz w:val="16"/>
                <w:szCs w:val="16"/>
                <w:lang w:val="sq-AL"/>
              </w:rPr>
              <w:t>SHTOJCA 14/1</w:t>
            </w:r>
          </w:p>
          <w:p w:rsidR="005F5935" w:rsidRPr="005B7C92" w:rsidRDefault="005F5935" w:rsidP="005F5935">
            <w:pPr>
              <w:spacing w:after="0" w:line="240" w:lineRule="auto"/>
              <w:ind w:firstLine="0"/>
              <w:jc w:val="center"/>
              <w:rPr>
                <w:rFonts w:ascii="Garamond" w:eastAsia="Times New Roman" w:hAnsi="Garamond" w:cs="Arial"/>
                <w:bCs/>
                <w:sz w:val="16"/>
                <w:szCs w:val="16"/>
                <w:lang w:val="sq-AL"/>
              </w:rPr>
            </w:pPr>
            <w:r w:rsidRPr="005B7C92">
              <w:rPr>
                <w:rFonts w:ascii="Garamond" w:eastAsia="Times New Roman" w:hAnsi="Garamond" w:cs="Arial"/>
                <w:bCs/>
                <w:sz w:val="16"/>
                <w:szCs w:val="16"/>
                <w:lang w:val="sq-AL"/>
              </w:rPr>
              <w:t>FORMATI I RAPORTIMIT TË AKTIVEVE NË PRONËSI</w:t>
            </w:r>
          </w:p>
          <w:p w:rsidR="005F5935" w:rsidRPr="00E9319C" w:rsidRDefault="005F5935" w:rsidP="005F5935">
            <w:pPr>
              <w:spacing w:after="0" w:line="240" w:lineRule="auto"/>
              <w:ind w:firstLine="0"/>
              <w:jc w:val="center"/>
              <w:rPr>
                <w:rFonts w:ascii="Garamond" w:eastAsia="Times New Roman" w:hAnsi="Garamond" w:cs="Arial"/>
                <w:bCs/>
                <w:sz w:val="2"/>
                <w:szCs w:val="16"/>
                <w:lang w:val="sq-AL"/>
              </w:rPr>
            </w:pPr>
          </w:p>
          <w:p w:rsidR="005F5935" w:rsidRPr="005B7C92" w:rsidRDefault="005F5935" w:rsidP="005F5935">
            <w:pPr>
              <w:spacing w:after="0" w:line="240" w:lineRule="auto"/>
              <w:ind w:firstLine="0"/>
              <w:jc w:val="center"/>
              <w:rPr>
                <w:rFonts w:ascii="Garamond" w:eastAsia="Times New Roman" w:hAnsi="Garamond" w:cs="Arial"/>
                <w:bCs/>
                <w:sz w:val="16"/>
                <w:szCs w:val="16"/>
                <w:lang w:val="sq-AL"/>
              </w:rPr>
            </w:pPr>
            <w:r w:rsidRPr="005B7C92">
              <w:rPr>
                <w:rFonts w:ascii="Garamond" w:eastAsia="Times New Roman" w:hAnsi="Garamond" w:cs="Arial"/>
                <w:bCs/>
                <w:sz w:val="16"/>
                <w:szCs w:val="16"/>
                <w:lang w:val="sq-AL"/>
              </w:rPr>
              <w:t>OBJEKTET SHTETËRORE TË DHËNA ME QIRA NGA NJËSITË E QEVERISJES SË PËRGJITHSHME</w:t>
            </w:r>
          </w:p>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5B7C92">
              <w:rPr>
                <w:rFonts w:ascii="Garamond" w:eastAsia="Times New Roman" w:hAnsi="Garamond" w:cs="Arial"/>
                <w:bCs/>
                <w:sz w:val="16"/>
                <w:szCs w:val="16"/>
                <w:lang w:val="sq-AL"/>
              </w:rPr>
              <w:t>MINISTRIA/INSTITUCIONI____________________________</w:t>
            </w:r>
          </w:p>
        </w:tc>
      </w:tr>
      <w:tr w:rsidR="005F5935" w:rsidRPr="00A224A8" w:rsidTr="006A3E6F">
        <w:trPr>
          <w:trHeight w:val="162"/>
          <w:jc w:val="center"/>
        </w:trPr>
        <w:tc>
          <w:tcPr>
            <w:tcW w:w="282" w:type="pct"/>
            <w:tcBorders>
              <w:top w:val="nil"/>
              <w:left w:val="nil"/>
              <w:bottom w:val="nil"/>
              <w:right w:val="nil"/>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831"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419"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349"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487"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349"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299"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340"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296"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274"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281"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c>
          <w:tcPr>
            <w:tcW w:w="794" w:type="pct"/>
            <w:tcBorders>
              <w:top w:val="nil"/>
              <w:left w:val="nil"/>
              <w:bottom w:val="nil"/>
              <w:right w:val="nil"/>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p>
        </w:tc>
      </w:tr>
      <w:tr w:rsidR="005F5935" w:rsidRPr="00A224A8" w:rsidTr="006A3E6F">
        <w:trPr>
          <w:trHeight w:val="162"/>
          <w:jc w:val="center"/>
        </w:trPr>
        <w:tc>
          <w:tcPr>
            <w:tcW w:w="282" w:type="pct"/>
            <w:tcBorders>
              <w:top w:val="single" w:sz="8" w:space="0" w:color="auto"/>
              <w:left w:val="single" w:sz="8" w:space="0" w:color="auto"/>
              <w:right w:val="nil"/>
            </w:tcBorders>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p>
        </w:tc>
        <w:tc>
          <w:tcPr>
            <w:tcW w:w="831" w:type="pct"/>
            <w:vMerge w:val="restart"/>
            <w:tcBorders>
              <w:top w:val="single" w:sz="8" w:space="0" w:color="auto"/>
              <w:left w:val="single" w:sz="8" w:space="0" w:color="auto"/>
              <w:right w:val="nil"/>
            </w:tcBorders>
            <w:shd w:val="clear" w:color="auto" w:fill="auto"/>
            <w:noWrap/>
            <w:vAlign w:val="center"/>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EMËRTIMI I OBJEKTEVE</w:t>
            </w:r>
          </w:p>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T</w:t>
            </w:r>
            <w:r>
              <w:rPr>
                <w:rFonts w:ascii="Garamond" w:eastAsia="Times New Roman" w:hAnsi="Garamond" w:cs="Arial"/>
                <w:b/>
                <w:bCs/>
                <w:sz w:val="14"/>
                <w:szCs w:val="14"/>
                <w:lang w:val="sq-AL"/>
              </w:rPr>
              <w:t>Ë</w:t>
            </w:r>
            <w:r w:rsidRPr="00A224A8">
              <w:rPr>
                <w:rFonts w:ascii="Garamond" w:eastAsia="Times New Roman" w:hAnsi="Garamond" w:cs="Arial"/>
                <w:b/>
                <w:bCs/>
                <w:sz w:val="14"/>
                <w:szCs w:val="14"/>
                <w:lang w:val="sq-AL"/>
              </w:rPr>
              <w:t xml:space="preserve"> DH</w:t>
            </w:r>
            <w:r>
              <w:rPr>
                <w:rFonts w:ascii="Garamond" w:eastAsia="Times New Roman" w:hAnsi="Garamond" w:cs="Arial"/>
                <w:b/>
                <w:bCs/>
                <w:sz w:val="14"/>
                <w:szCs w:val="14"/>
                <w:lang w:val="sq-AL"/>
              </w:rPr>
              <w:t>Ë</w:t>
            </w:r>
            <w:r w:rsidRPr="00A224A8">
              <w:rPr>
                <w:rFonts w:ascii="Garamond" w:eastAsia="Times New Roman" w:hAnsi="Garamond" w:cs="Arial"/>
                <w:b/>
                <w:bCs/>
                <w:sz w:val="14"/>
                <w:szCs w:val="14"/>
                <w:lang w:val="sq-AL"/>
              </w:rPr>
              <w:t>NA ME Q</w:t>
            </w:r>
            <w:r>
              <w:rPr>
                <w:rFonts w:ascii="Garamond" w:eastAsia="Times New Roman" w:hAnsi="Garamond" w:cs="Arial"/>
                <w:b/>
                <w:bCs/>
                <w:sz w:val="14"/>
                <w:szCs w:val="14"/>
                <w:lang w:val="sq-AL"/>
              </w:rPr>
              <w:t>I</w:t>
            </w:r>
            <w:r w:rsidRPr="00A224A8">
              <w:rPr>
                <w:rFonts w:ascii="Garamond" w:eastAsia="Times New Roman" w:hAnsi="Garamond" w:cs="Arial"/>
                <w:b/>
                <w:bCs/>
                <w:sz w:val="14"/>
                <w:szCs w:val="14"/>
                <w:lang w:val="sq-AL"/>
              </w:rPr>
              <w:t>RA</w:t>
            </w:r>
          </w:p>
        </w:tc>
        <w:tc>
          <w:tcPr>
            <w:tcW w:w="419" w:type="pct"/>
            <w:tcBorders>
              <w:top w:val="single" w:sz="8" w:space="0" w:color="auto"/>
              <w:left w:val="single" w:sz="8" w:space="0" w:color="auto"/>
              <w:bottom w:val="nil"/>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Sip.</w:t>
            </w:r>
            <w:r>
              <w:rPr>
                <w:rFonts w:ascii="Garamond" w:eastAsia="Times New Roman" w:hAnsi="Garamond" w:cs="Arial"/>
                <w:b/>
                <w:bCs/>
                <w:sz w:val="14"/>
                <w:szCs w:val="14"/>
                <w:lang w:val="sq-AL"/>
              </w:rPr>
              <w:t xml:space="preserve"> </w:t>
            </w:r>
            <w:r w:rsidRPr="00A224A8">
              <w:rPr>
                <w:rFonts w:ascii="Garamond" w:eastAsia="Times New Roman" w:hAnsi="Garamond" w:cs="Arial"/>
                <w:b/>
                <w:bCs/>
                <w:sz w:val="14"/>
                <w:szCs w:val="14"/>
                <w:lang w:val="sq-AL"/>
              </w:rPr>
              <w:t>objek</w:t>
            </w:r>
          </w:p>
        </w:tc>
        <w:tc>
          <w:tcPr>
            <w:tcW w:w="349" w:type="pct"/>
            <w:tcBorders>
              <w:top w:val="single" w:sz="8" w:space="0" w:color="auto"/>
              <w:left w:val="nil"/>
              <w:bottom w:val="nil"/>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Afati i</w:t>
            </w:r>
          </w:p>
        </w:tc>
        <w:tc>
          <w:tcPr>
            <w:tcW w:w="487" w:type="pct"/>
            <w:tcBorders>
              <w:top w:val="single" w:sz="8" w:space="0" w:color="auto"/>
              <w:left w:val="nil"/>
              <w:bottom w:val="nil"/>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Veprimta</w:t>
            </w:r>
            <w:r>
              <w:rPr>
                <w:rFonts w:ascii="Garamond" w:eastAsia="Times New Roman" w:hAnsi="Garamond" w:cs="Arial"/>
                <w:b/>
                <w:bCs/>
                <w:sz w:val="14"/>
                <w:szCs w:val="14"/>
                <w:lang w:val="sq-AL"/>
              </w:rPr>
              <w:t>ria</w:t>
            </w:r>
          </w:p>
        </w:tc>
        <w:tc>
          <w:tcPr>
            <w:tcW w:w="349" w:type="pct"/>
            <w:tcBorders>
              <w:top w:val="single" w:sz="8" w:space="0" w:color="auto"/>
              <w:left w:val="nil"/>
              <w:bottom w:val="nil"/>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Q</w:t>
            </w:r>
            <w:r>
              <w:rPr>
                <w:rFonts w:ascii="Garamond" w:eastAsia="Times New Roman" w:hAnsi="Garamond" w:cs="Arial"/>
                <w:b/>
                <w:bCs/>
                <w:sz w:val="14"/>
                <w:szCs w:val="14"/>
                <w:lang w:val="sq-AL"/>
              </w:rPr>
              <w:t>i</w:t>
            </w:r>
            <w:r w:rsidRPr="00A224A8">
              <w:rPr>
                <w:rFonts w:ascii="Garamond" w:eastAsia="Times New Roman" w:hAnsi="Garamond" w:cs="Arial"/>
                <w:b/>
                <w:bCs/>
                <w:sz w:val="14"/>
                <w:szCs w:val="14"/>
                <w:lang w:val="sq-AL"/>
              </w:rPr>
              <w:t>raja</w:t>
            </w:r>
          </w:p>
        </w:tc>
        <w:tc>
          <w:tcPr>
            <w:tcW w:w="1490" w:type="pct"/>
            <w:gridSpan w:val="5"/>
            <w:tcBorders>
              <w:top w:val="single" w:sz="8" w:space="0" w:color="auto"/>
              <w:left w:val="nil"/>
              <w:bottom w:val="nil"/>
              <w:right w:val="single" w:sz="8" w:space="0" w:color="000000"/>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Arkëtimet</w:t>
            </w:r>
          </w:p>
        </w:tc>
        <w:tc>
          <w:tcPr>
            <w:tcW w:w="794" w:type="pct"/>
            <w:vMerge w:val="restart"/>
            <w:tcBorders>
              <w:top w:val="single" w:sz="8" w:space="0" w:color="auto"/>
              <w:left w:val="nil"/>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Adresa e plot</w:t>
            </w:r>
            <w:r>
              <w:rPr>
                <w:rFonts w:ascii="Garamond" w:eastAsia="Times New Roman" w:hAnsi="Garamond" w:cs="Arial"/>
                <w:b/>
                <w:bCs/>
                <w:sz w:val="14"/>
                <w:szCs w:val="14"/>
                <w:lang w:val="sq-AL"/>
              </w:rPr>
              <w:t>ë</w:t>
            </w:r>
            <w:r w:rsidRPr="00A224A8">
              <w:rPr>
                <w:rFonts w:ascii="Garamond" w:eastAsia="Times New Roman" w:hAnsi="Garamond" w:cs="Arial"/>
                <w:b/>
                <w:bCs/>
                <w:sz w:val="14"/>
                <w:szCs w:val="14"/>
                <w:lang w:val="sq-AL"/>
              </w:rPr>
              <w:t xml:space="preserve"> e subjektit përfitues </w:t>
            </w:r>
          </w:p>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të</w:t>
            </w:r>
            <w:r w:rsidRPr="00A224A8">
              <w:rPr>
                <w:rFonts w:ascii="Garamond" w:eastAsia="Times New Roman" w:hAnsi="Garamond" w:cs="Arial"/>
                <w:b/>
                <w:bCs/>
                <w:sz w:val="14"/>
                <w:szCs w:val="14"/>
                <w:lang w:val="sq-AL"/>
              </w:rPr>
              <w:t xml:space="preserve"> objektit me q</w:t>
            </w:r>
            <w:r>
              <w:rPr>
                <w:rFonts w:ascii="Garamond" w:eastAsia="Times New Roman" w:hAnsi="Garamond" w:cs="Arial"/>
                <w:b/>
                <w:bCs/>
                <w:sz w:val="14"/>
                <w:szCs w:val="14"/>
                <w:lang w:val="sq-AL"/>
              </w:rPr>
              <w:t>i</w:t>
            </w:r>
            <w:r w:rsidRPr="00A224A8">
              <w:rPr>
                <w:rFonts w:ascii="Garamond" w:eastAsia="Times New Roman" w:hAnsi="Garamond" w:cs="Arial"/>
                <w:b/>
                <w:bCs/>
                <w:sz w:val="14"/>
                <w:szCs w:val="14"/>
                <w:lang w:val="sq-AL"/>
              </w:rPr>
              <w:t>ra</w:t>
            </w:r>
          </w:p>
        </w:tc>
      </w:tr>
      <w:tr w:rsidR="005F5935" w:rsidRPr="00A224A8" w:rsidTr="006A3E6F">
        <w:trPr>
          <w:trHeight w:val="162"/>
          <w:jc w:val="center"/>
        </w:trPr>
        <w:tc>
          <w:tcPr>
            <w:tcW w:w="282" w:type="pct"/>
            <w:tcBorders>
              <w:left w:val="single" w:sz="8" w:space="0" w:color="auto"/>
              <w:bottom w:val="single" w:sz="8" w:space="0" w:color="auto"/>
              <w:right w:val="nil"/>
            </w:tcBorders>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Nr.</w:t>
            </w:r>
          </w:p>
        </w:tc>
        <w:tc>
          <w:tcPr>
            <w:tcW w:w="831" w:type="pct"/>
            <w:vMerge/>
            <w:tcBorders>
              <w:left w:val="single" w:sz="8" w:space="0" w:color="auto"/>
              <w:bottom w:val="single" w:sz="8" w:space="0" w:color="auto"/>
              <w:right w:val="nil"/>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p>
        </w:tc>
        <w:tc>
          <w:tcPr>
            <w:tcW w:w="419" w:type="pct"/>
            <w:tcBorders>
              <w:top w:val="nil"/>
              <w:left w:val="single" w:sz="8" w:space="0" w:color="auto"/>
              <w:bottom w:val="single" w:sz="8" w:space="0" w:color="auto"/>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 m2</w:t>
            </w:r>
          </w:p>
        </w:tc>
        <w:tc>
          <w:tcPr>
            <w:tcW w:w="349" w:type="pct"/>
            <w:tcBorders>
              <w:top w:val="nil"/>
              <w:left w:val="nil"/>
              <w:bottom w:val="single" w:sz="8" w:space="0" w:color="auto"/>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qerase</w:t>
            </w:r>
          </w:p>
        </w:tc>
        <w:tc>
          <w:tcPr>
            <w:tcW w:w="487" w:type="pct"/>
            <w:tcBorders>
              <w:top w:val="nil"/>
              <w:left w:val="nil"/>
              <w:bottom w:val="single" w:sz="8" w:space="0" w:color="auto"/>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që</w:t>
            </w:r>
            <w:r w:rsidRPr="00A224A8">
              <w:rPr>
                <w:rFonts w:ascii="Garamond" w:eastAsia="Times New Roman" w:hAnsi="Garamond" w:cs="Arial"/>
                <w:b/>
                <w:bCs/>
                <w:sz w:val="14"/>
                <w:szCs w:val="14"/>
                <w:lang w:val="sq-AL"/>
              </w:rPr>
              <w:t xml:space="preserve"> kryhet</w:t>
            </w:r>
          </w:p>
        </w:tc>
        <w:tc>
          <w:tcPr>
            <w:tcW w:w="349" w:type="pct"/>
            <w:tcBorders>
              <w:top w:val="nil"/>
              <w:left w:val="nil"/>
              <w:bottom w:val="single" w:sz="8" w:space="0" w:color="auto"/>
              <w:right w:val="nil"/>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mujore</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j</w:t>
            </w:r>
            <w:r>
              <w:rPr>
                <w:rFonts w:ascii="Garamond" w:eastAsia="Times New Roman" w:hAnsi="Garamond" w:cs="Arial"/>
                <w:b/>
                <w:bCs/>
                <w:sz w:val="14"/>
                <w:szCs w:val="14"/>
                <w:lang w:val="sq-AL"/>
              </w:rPr>
              <w:t>a</w:t>
            </w:r>
            <w:r w:rsidRPr="00A224A8">
              <w:rPr>
                <w:rFonts w:ascii="Garamond" w:eastAsia="Times New Roman" w:hAnsi="Garamond" w:cs="Arial"/>
                <w:b/>
                <w:bCs/>
                <w:sz w:val="14"/>
                <w:szCs w:val="14"/>
                <w:lang w:val="sq-AL"/>
              </w:rPr>
              <w:t>nar</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shkurt</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mars</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prill</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xxx</w:t>
            </w:r>
          </w:p>
        </w:tc>
        <w:tc>
          <w:tcPr>
            <w:tcW w:w="794" w:type="pct"/>
            <w:vMerge/>
            <w:tcBorders>
              <w:left w:val="nil"/>
              <w:bottom w:val="single" w:sz="8" w:space="0" w:color="auto"/>
              <w:right w:val="single" w:sz="8"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a</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b</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c</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d</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f</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g</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h</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i</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j</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k</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l</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1</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2</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3</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4</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5</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6</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7</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8</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9</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10</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11</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b/>
                <w:bCs/>
                <w:sz w:val="14"/>
                <w:szCs w:val="14"/>
                <w:lang w:val="sq-AL"/>
              </w:rPr>
            </w:pPr>
            <w:r>
              <w:rPr>
                <w:rFonts w:ascii="Garamond" w:eastAsia="Times New Roman" w:hAnsi="Garamond" w:cs="Arial"/>
                <w:b/>
                <w:bCs/>
                <w:sz w:val="14"/>
                <w:szCs w:val="14"/>
                <w:lang w:val="sq-AL"/>
              </w:rPr>
              <w:t>12</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13</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14</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5F5935" w:rsidRPr="00A224A8" w:rsidTr="006A3E6F">
        <w:trPr>
          <w:trHeight w:val="162"/>
          <w:jc w:val="center"/>
        </w:trPr>
        <w:tc>
          <w:tcPr>
            <w:tcW w:w="282" w:type="pct"/>
            <w:tcBorders>
              <w:top w:val="nil"/>
              <w:left w:val="single" w:sz="4" w:space="0" w:color="auto"/>
              <w:bottom w:val="single" w:sz="4" w:space="0" w:color="auto"/>
              <w:right w:val="single" w:sz="4" w:space="0" w:color="auto"/>
            </w:tcBorders>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15</w:t>
            </w:r>
          </w:p>
        </w:tc>
        <w:tc>
          <w:tcPr>
            <w:tcW w:w="831" w:type="pct"/>
            <w:tcBorders>
              <w:top w:val="nil"/>
              <w:left w:val="single" w:sz="4" w:space="0" w:color="auto"/>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794" w:type="pct"/>
            <w:tcBorders>
              <w:top w:val="nil"/>
              <w:left w:val="nil"/>
              <w:bottom w:val="single" w:sz="4" w:space="0" w:color="auto"/>
              <w:right w:val="single" w:sz="4" w:space="0" w:color="auto"/>
            </w:tcBorders>
            <w:shd w:val="clear" w:color="auto" w:fill="auto"/>
            <w:noWrap/>
            <w:vAlign w:val="bottom"/>
            <w:hideMark/>
          </w:tcPr>
          <w:p w:rsidR="005F5935" w:rsidRPr="00A224A8" w:rsidRDefault="005F5935" w:rsidP="005F5935">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bl>
    <w:p w:rsidR="0079291B" w:rsidRPr="00A224A8" w:rsidRDefault="0079291B" w:rsidP="002444A8">
      <w:pPr>
        <w:pStyle w:val="Paragrafi"/>
        <w:rPr>
          <w:sz w:val="14"/>
          <w:szCs w:val="14"/>
          <w:lang w:val="sq-AL"/>
        </w:rPr>
      </w:pPr>
    </w:p>
    <w:p w:rsidR="0079291B" w:rsidRPr="00E9319C" w:rsidRDefault="0079291B" w:rsidP="002444A8">
      <w:pPr>
        <w:pStyle w:val="Paragrafi"/>
        <w:rPr>
          <w:sz w:val="2"/>
          <w:lang w:val="sq-AL"/>
        </w:rPr>
      </w:pPr>
    </w:p>
    <w:tbl>
      <w:tblPr>
        <w:tblW w:w="5237" w:type="pct"/>
        <w:jc w:val="center"/>
        <w:tblLook w:val="04A0" w:firstRow="1" w:lastRow="0" w:firstColumn="1" w:lastColumn="0" w:noHBand="0" w:noVBand="1"/>
      </w:tblPr>
      <w:tblGrid>
        <w:gridCol w:w="383"/>
        <w:gridCol w:w="1933"/>
        <w:gridCol w:w="1010"/>
        <w:gridCol w:w="913"/>
        <w:gridCol w:w="1147"/>
        <w:gridCol w:w="731"/>
        <w:gridCol w:w="688"/>
        <w:gridCol w:w="918"/>
        <w:gridCol w:w="2599"/>
      </w:tblGrid>
      <w:tr w:rsidR="00D974C1" w:rsidRPr="00A224A8" w:rsidTr="00E9319C">
        <w:trPr>
          <w:trHeight w:val="162"/>
          <w:jc w:val="center"/>
        </w:trPr>
        <w:tc>
          <w:tcPr>
            <w:tcW w:w="186" w:type="pct"/>
            <w:tcBorders>
              <w:top w:val="nil"/>
              <w:left w:val="nil"/>
              <w:bottom w:val="nil"/>
              <w:right w:val="nil"/>
            </w:tcBorders>
            <w:shd w:val="clear" w:color="auto" w:fill="auto"/>
            <w:noWrap/>
            <w:vAlign w:val="bottom"/>
            <w:hideMark/>
          </w:tcPr>
          <w:p w:rsidR="00D974C1" w:rsidRPr="00A224A8" w:rsidRDefault="00D974C1" w:rsidP="00B67A1C">
            <w:pPr>
              <w:spacing w:after="0" w:line="240" w:lineRule="auto"/>
              <w:ind w:firstLine="0"/>
              <w:jc w:val="left"/>
              <w:rPr>
                <w:rFonts w:ascii="Garamond" w:eastAsia="Times New Roman" w:hAnsi="Garamond" w:cs="Arial"/>
                <w:sz w:val="14"/>
                <w:szCs w:val="14"/>
                <w:lang w:val="sq-AL"/>
              </w:rPr>
            </w:pPr>
          </w:p>
        </w:tc>
        <w:tc>
          <w:tcPr>
            <w:tcW w:w="4814" w:type="pct"/>
            <w:gridSpan w:val="8"/>
            <w:tcBorders>
              <w:top w:val="nil"/>
              <w:left w:val="nil"/>
              <w:bottom w:val="nil"/>
              <w:right w:val="nil"/>
            </w:tcBorders>
            <w:shd w:val="clear" w:color="auto" w:fill="auto"/>
            <w:noWrap/>
            <w:vAlign w:val="bottom"/>
            <w:hideMark/>
          </w:tcPr>
          <w:p w:rsidR="00D974C1" w:rsidRPr="005F5935" w:rsidRDefault="00D974C1" w:rsidP="005F5935">
            <w:pPr>
              <w:spacing w:after="0" w:line="240" w:lineRule="auto"/>
              <w:ind w:firstLine="0"/>
              <w:jc w:val="left"/>
              <w:rPr>
                <w:rFonts w:ascii="Garamond" w:eastAsia="Times New Roman" w:hAnsi="Garamond" w:cs="Arial"/>
                <w:bCs/>
                <w:sz w:val="16"/>
                <w:szCs w:val="16"/>
                <w:lang w:val="sq-AL"/>
              </w:rPr>
            </w:pPr>
            <w:r w:rsidRPr="005F5935">
              <w:rPr>
                <w:rFonts w:ascii="Garamond" w:eastAsia="Times New Roman" w:hAnsi="Garamond" w:cs="Arial"/>
                <w:bCs/>
                <w:sz w:val="16"/>
                <w:szCs w:val="16"/>
                <w:lang w:val="sq-AL"/>
              </w:rPr>
              <w:t>SHTOJCA 14/2</w:t>
            </w:r>
          </w:p>
          <w:p w:rsidR="00D974C1" w:rsidRPr="005F5935" w:rsidRDefault="00D974C1" w:rsidP="0003791C">
            <w:pPr>
              <w:spacing w:after="0" w:line="240" w:lineRule="auto"/>
              <w:ind w:firstLine="0"/>
              <w:jc w:val="center"/>
              <w:rPr>
                <w:rFonts w:ascii="Garamond" w:eastAsia="Times New Roman" w:hAnsi="Garamond" w:cs="Arial"/>
                <w:sz w:val="16"/>
                <w:szCs w:val="16"/>
                <w:lang w:val="sq-AL"/>
              </w:rPr>
            </w:pPr>
            <w:r w:rsidRPr="005F5935">
              <w:rPr>
                <w:rFonts w:ascii="Garamond" w:eastAsia="Times New Roman" w:hAnsi="Garamond" w:cs="Arial"/>
                <w:bCs/>
                <w:sz w:val="16"/>
                <w:szCs w:val="16"/>
                <w:lang w:val="sq-AL"/>
              </w:rPr>
              <w:t>FORMATI I RAPORTIMIT T</w:t>
            </w:r>
            <w:r w:rsidR="0003791C" w:rsidRPr="005F5935">
              <w:rPr>
                <w:rFonts w:ascii="Garamond" w:eastAsia="Times New Roman" w:hAnsi="Garamond" w:cs="Arial"/>
                <w:bCs/>
                <w:sz w:val="16"/>
                <w:szCs w:val="16"/>
                <w:lang w:val="sq-AL"/>
              </w:rPr>
              <w:t>Ë</w:t>
            </w:r>
            <w:r w:rsidRPr="005F5935">
              <w:rPr>
                <w:rFonts w:ascii="Garamond" w:eastAsia="Times New Roman" w:hAnsi="Garamond" w:cs="Arial"/>
                <w:bCs/>
                <w:sz w:val="16"/>
                <w:szCs w:val="16"/>
                <w:lang w:val="sq-AL"/>
              </w:rPr>
              <w:t xml:space="preserve"> AKTIVEVE N</w:t>
            </w:r>
            <w:r w:rsidR="00994D07" w:rsidRPr="005F5935">
              <w:rPr>
                <w:rFonts w:ascii="Garamond" w:eastAsia="Times New Roman" w:hAnsi="Garamond" w:cs="Arial"/>
                <w:bCs/>
                <w:sz w:val="16"/>
                <w:szCs w:val="16"/>
                <w:lang w:val="sq-AL"/>
              </w:rPr>
              <w:t>Ë PRONËSI</w:t>
            </w:r>
          </w:p>
        </w:tc>
      </w:tr>
      <w:tr w:rsidR="00B67A1C" w:rsidRPr="00A224A8" w:rsidTr="00E9319C">
        <w:trPr>
          <w:trHeight w:val="162"/>
          <w:jc w:val="center"/>
        </w:trPr>
        <w:tc>
          <w:tcPr>
            <w:tcW w:w="186"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4814" w:type="pct"/>
            <w:gridSpan w:val="8"/>
            <w:tcBorders>
              <w:top w:val="nil"/>
              <w:left w:val="nil"/>
              <w:bottom w:val="nil"/>
              <w:right w:val="nil"/>
            </w:tcBorders>
            <w:shd w:val="clear" w:color="auto" w:fill="auto"/>
            <w:noWrap/>
            <w:vAlign w:val="bottom"/>
            <w:hideMark/>
          </w:tcPr>
          <w:p w:rsidR="00B67A1C" w:rsidRPr="005F5935" w:rsidRDefault="00B67A1C" w:rsidP="00994D07">
            <w:pPr>
              <w:spacing w:after="0" w:line="240" w:lineRule="auto"/>
              <w:ind w:firstLine="0"/>
              <w:jc w:val="center"/>
              <w:rPr>
                <w:rFonts w:ascii="Garamond" w:eastAsia="Times New Roman" w:hAnsi="Garamond" w:cs="Arial"/>
                <w:bCs/>
                <w:sz w:val="16"/>
                <w:szCs w:val="16"/>
                <w:lang w:val="sq-AL"/>
              </w:rPr>
            </w:pPr>
            <w:r w:rsidRPr="005F5935">
              <w:rPr>
                <w:rFonts w:ascii="Garamond" w:eastAsia="Times New Roman" w:hAnsi="Garamond" w:cs="Arial"/>
                <w:bCs/>
                <w:sz w:val="16"/>
                <w:szCs w:val="16"/>
                <w:lang w:val="sq-AL"/>
              </w:rPr>
              <w:t xml:space="preserve"> T</w:t>
            </w:r>
            <w:r w:rsidR="00994D07" w:rsidRPr="005F5935">
              <w:rPr>
                <w:rFonts w:ascii="Garamond" w:eastAsia="Times New Roman" w:hAnsi="Garamond" w:cs="Arial"/>
                <w:bCs/>
                <w:sz w:val="16"/>
                <w:szCs w:val="16"/>
                <w:lang w:val="sq-AL"/>
              </w:rPr>
              <w:t>Ë</w:t>
            </w:r>
            <w:r w:rsidRPr="005F5935">
              <w:rPr>
                <w:rFonts w:ascii="Garamond" w:eastAsia="Times New Roman" w:hAnsi="Garamond" w:cs="Arial"/>
                <w:bCs/>
                <w:sz w:val="16"/>
                <w:szCs w:val="16"/>
                <w:lang w:val="sq-AL"/>
              </w:rPr>
              <w:t xml:space="preserve"> </w:t>
            </w:r>
            <w:r w:rsidR="00994D07" w:rsidRPr="005F5935">
              <w:rPr>
                <w:rFonts w:ascii="Garamond" w:eastAsia="Times New Roman" w:hAnsi="Garamond" w:cs="Arial"/>
                <w:bCs/>
                <w:sz w:val="16"/>
                <w:szCs w:val="16"/>
                <w:lang w:val="sq-AL"/>
              </w:rPr>
              <w:t>DHËNA</w:t>
            </w:r>
            <w:r w:rsidRPr="005F5935">
              <w:rPr>
                <w:rFonts w:ascii="Garamond" w:eastAsia="Times New Roman" w:hAnsi="Garamond" w:cs="Arial"/>
                <w:bCs/>
                <w:sz w:val="16"/>
                <w:szCs w:val="16"/>
                <w:lang w:val="sq-AL"/>
              </w:rPr>
              <w:t xml:space="preserve"> </w:t>
            </w:r>
            <w:r w:rsidR="00994D07" w:rsidRPr="005F5935">
              <w:rPr>
                <w:rFonts w:ascii="Garamond" w:eastAsia="Times New Roman" w:hAnsi="Garamond" w:cs="Arial"/>
                <w:bCs/>
                <w:sz w:val="16"/>
                <w:szCs w:val="16"/>
                <w:lang w:val="sq-AL"/>
              </w:rPr>
              <w:t>PËR</w:t>
            </w:r>
            <w:r w:rsidRPr="005F5935">
              <w:rPr>
                <w:rFonts w:ascii="Garamond" w:eastAsia="Times New Roman" w:hAnsi="Garamond" w:cs="Arial"/>
                <w:bCs/>
                <w:sz w:val="16"/>
                <w:szCs w:val="16"/>
                <w:lang w:val="sq-AL"/>
              </w:rPr>
              <w:t xml:space="preserve"> SUBJEKTET/</w:t>
            </w:r>
            <w:r w:rsidR="00994D07" w:rsidRPr="005F5935">
              <w:rPr>
                <w:rFonts w:ascii="Garamond" w:eastAsia="Times New Roman" w:hAnsi="Garamond" w:cs="Arial"/>
                <w:bCs/>
                <w:sz w:val="16"/>
                <w:szCs w:val="16"/>
                <w:lang w:val="sq-AL"/>
              </w:rPr>
              <w:t>NDËRMARRJET</w:t>
            </w:r>
            <w:r w:rsidRPr="005F5935">
              <w:rPr>
                <w:rFonts w:ascii="Garamond" w:eastAsia="Times New Roman" w:hAnsi="Garamond" w:cs="Arial"/>
                <w:bCs/>
                <w:sz w:val="16"/>
                <w:szCs w:val="16"/>
                <w:lang w:val="sq-AL"/>
              </w:rPr>
              <w:t>/</w:t>
            </w:r>
            <w:r w:rsidR="009117F3" w:rsidRPr="005F5935">
              <w:rPr>
                <w:rFonts w:ascii="Garamond" w:eastAsia="Times New Roman" w:hAnsi="Garamond" w:cs="Arial"/>
                <w:bCs/>
                <w:sz w:val="16"/>
                <w:szCs w:val="16"/>
                <w:lang w:val="sq-AL"/>
              </w:rPr>
              <w:t>KOMPANITË</w:t>
            </w:r>
            <w:r w:rsidRPr="005F5935">
              <w:rPr>
                <w:rFonts w:ascii="Garamond" w:eastAsia="Times New Roman" w:hAnsi="Garamond" w:cs="Arial"/>
                <w:bCs/>
                <w:sz w:val="16"/>
                <w:szCs w:val="16"/>
                <w:lang w:val="sq-AL"/>
              </w:rPr>
              <w:t xml:space="preserve"> ETJ</w:t>
            </w:r>
            <w:r w:rsidR="006A3E6F">
              <w:rPr>
                <w:rFonts w:ascii="Garamond" w:eastAsia="Times New Roman" w:hAnsi="Garamond" w:cs="Arial"/>
                <w:bCs/>
                <w:sz w:val="16"/>
                <w:szCs w:val="16"/>
                <w:lang w:val="sq-AL"/>
              </w:rPr>
              <w:t>,</w:t>
            </w:r>
            <w:r w:rsidRPr="005F5935">
              <w:rPr>
                <w:rFonts w:ascii="Garamond" w:eastAsia="Times New Roman" w:hAnsi="Garamond" w:cs="Arial"/>
                <w:bCs/>
                <w:sz w:val="16"/>
                <w:szCs w:val="16"/>
                <w:lang w:val="sq-AL"/>
              </w:rPr>
              <w:t xml:space="preserve"> ME KAPITAL </w:t>
            </w:r>
            <w:r w:rsidR="009117F3" w:rsidRPr="005F5935">
              <w:rPr>
                <w:rFonts w:ascii="Garamond" w:eastAsia="Times New Roman" w:hAnsi="Garamond" w:cs="Arial"/>
                <w:bCs/>
                <w:sz w:val="16"/>
                <w:szCs w:val="16"/>
                <w:lang w:val="sq-AL"/>
              </w:rPr>
              <w:t>TËRËSISHT</w:t>
            </w:r>
            <w:r w:rsidRPr="005F5935">
              <w:rPr>
                <w:rFonts w:ascii="Garamond" w:eastAsia="Times New Roman" w:hAnsi="Garamond" w:cs="Arial"/>
                <w:bCs/>
                <w:sz w:val="16"/>
                <w:szCs w:val="16"/>
                <w:lang w:val="sq-AL"/>
              </w:rPr>
              <w:t>/</w:t>
            </w:r>
            <w:r w:rsidR="009117F3" w:rsidRPr="005F5935">
              <w:rPr>
                <w:rFonts w:ascii="Garamond" w:eastAsia="Times New Roman" w:hAnsi="Garamond" w:cs="Arial"/>
                <w:bCs/>
                <w:sz w:val="16"/>
                <w:szCs w:val="16"/>
                <w:lang w:val="sq-AL"/>
              </w:rPr>
              <w:t>PJESËRISHT</w:t>
            </w:r>
            <w:r w:rsidRPr="005F5935">
              <w:rPr>
                <w:rFonts w:ascii="Garamond" w:eastAsia="Times New Roman" w:hAnsi="Garamond" w:cs="Arial"/>
                <w:bCs/>
                <w:sz w:val="16"/>
                <w:szCs w:val="16"/>
                <w:lang w:val="sq-AL"/>
              </w:rPr>
              <w:t xml:space="preserve"> </w:t>
            </w:r>
            <w:r w:rsidR="009117F3" w:rsidRPr="005F5935">
              <w:rPr>
                <w:rFonts w:ascii="Garamond" w:eastAsia="Times New Roman" w:hAnsi="Garamond" w:cs="Arial"/>
                <w:bCs/>
                <w:sz w:val="16"/>
                <w:szCs w:val="16"/>
                <w:lang w:val="sq-AL"/>
              </w:rPr>
              <w:t>SHTETËROR</w:t>
            </w:r>
            <w:r w:rsidRPr="005F5935">
              <w:rPr>
                <w:rFonts w:ascii="Garamond" w:eastAsia="Times New Roman" w:hAnsi="Garamond" w:cs="Arial"/>
                <w:bCs/>
                <w:sz w:val="16"/>
                <w:szCs w:val="16"/>
                <w:lang w:val="sq-AL"/>
              </w:rPr>
              <w:t xml:space="preserve"> </w:t>
            </w:r>
          </w:p>
        </w:tc>
      </w:tr>
      <w:tr w:rsidR="00B67A1C" w:rsidRPr="00A224A8" w:rsidTr="00E9319C">
        <w:trPr>
          <w:trHeight w:val="162"/>
          <w:jc w:val="center"/>
        </w:trPr>
        <w:tc>
          <w:tcPr>
            <w:tcW w:w="186"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4814" w:type="pct"/>
            <w:gridSpan w:val="8"/>
            <w:tcBorders>
              <w:top w:val="nil"/>
              <w:left w:val="nil"/>
              <w:bottom w:val="nil"/>
              <w:right w:val="nil"/>
            </w:tcBorders>
            <w:shd w:val="clear" w:color="auto" w:fill="auto"/>
            <w:noWrap/>
            <w:vAlign w:val="bottom"/>
            <w:hideMark/>
          </w:tcPr>
          <w:p w:rsidR="00B67A1C" w:rsidRPr="005F5935" w:rsidRDefault="00B67A1C" w:rsidP="00B67A1C">
            <w:pPr>
              <w:spacing w:after="0" w:line="240" w:lineRule="auto"/>
              <w:ind w:firstLine="0"/>
              <w:jc w:val="center"/>
              <w:rPr>
                <w:rFonts w:ascii="Garamond" w:eastAsia="Times New Roman" w:hAnsi="Garamond" w:cs="Arial"/>
                <w:bCs/>
                <w:sz w:val="16"/>
                <w:szCs w:val="16"/>
                <w:lang w:val="sq-AL"/>
              </w:rPr>
            </w:pPr>
            <w:r w:rsidRPr="005F5935">
              <w:rPr>
                <w:rFonts w:ascii="Garamond" w:eastAsia="Times New Roman" w:hAnsi="Garamond" w:cs="Arial"/>
                <w:bCs/>
                <w:sz w:val="16"/>
                <w:szCs w:val="16"/>
                <w:lang w:val="sq-AL"/>
              </w:rPr>
              <w:t>MINISTRIA E____________________________</w:t>
            </w:r>
          </w:p>
        </w:tc>
      </w:tr>
      <w:tr w:rsidR="00B67A1C" w:rsidRPr="00A224A8" w:rsidTr="00E9319C">
        <w:trPr>
          <w:trHeight w:val="162"/>
          <w:jc w:val="center"/>
        </w:trPr>
        <w:tc>
          <w:tcPr>
            <w:tcW w:w="186"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936"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489"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442"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556"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354"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333"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445"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c>
          <w:tcPr>
            <w:tcW w:w="1259" w:type="pct"/>
            <w:tcBorders>
              <w:top w:val="nil"/>
              <w:left w:val="nil"/>
              <w:bottom w:val="nil"/>
              <w:right w:val="nil"/>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p>
        </w:tc>
      </w:tr>
      <w:tr w:rsidR="00B67A1C" w:rsidRPr="00A224A8" w:rsidTr="00E9319C">
        <w:trPr>
          <w:trHeight w:val="162"/>
          <w:jc w:val="center"/>
        </w:trPr>
        <w:tc>
          <w:tcPr>
            <w:tcW w:w="186" w:type="pct"/>
            <w:tcBorders>
              <w:top w:val="single" w:sz="8" w:space="0" w:color="auto"/>
              <w:left w:val="single" w:sz="8" w:space="0" w:color="auto"/>
              <w:bottom w:val="nil"/>
              <w:right w:val="single" w:sz="8"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Nr</w:t>
            </w:r>
          </w:p>
        </w:tc>
        <w:tc>
          <w:tcPr>
            <w:tcW w:w="936" w:type="pct"/>
            <w:tcBorders>
              <w:top w:val="single" w:sz="8" w:space="0" w:color="auto"/>
              <w:left w:val="nil"/>
              <w:bottom w:val="nil"/>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Emërtimi</w:t>
            </w:r>
          </w:p>
        </w:tc>
        <w:tc>
          <w:tcPr>
            <w:tcW w:w="489" w:type="pct"/>
            <w:tcBorders>
              <w:top w:val="single" w:sz="8" w:space="0" w:color="auto"/>
              <w:left w:val="nil"/>
              <w:bottom w:val="nil"/>
              <w:right w:val="single" w:sz="8"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Statusi</w:t>
            </w:r>
          </w:p>
        </w:tc>
        <w:tc>
          <w:tcPr>
            <w:tcW w:w="442" w:type="pct"/>
            <w:tcBorders>
              <w:top w:val="single" w:sz="8" w:space="0" w:color="auto"/>
              <w:left w:val="nil"/>
              <w:bottom w:val="nil"/>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Pjesëm</w:t>
            </w:r>
            <w:r>
              <w:rPr>
                <w:rFonts w:ascii="Garamond" w:eastAsia="Times New Roman" w:hAnsi="Garamond" w:cs="Arial"/>
                <w:b/>
                <w:bCs/>
                <w:sz w:val="14"/>
                <w:szCs w:val="14"/>
                <w:lang w:val="sq-AL"/>
              </w:rPr>
              <w:t>a</w:t>
            </w:r>
            <w:r w:rsidRPr="00A224A8">
              <w:rPr>
                <w:rFonts w:ascii="Garamond" w:eastAsia="Times New Roman" w:hAnsi="Garamond" w:cs="Arial"/>
                <w:b/>
                <w:bCs/>
                <w:sz w:val="14"/>
                <w:szCs w:val="14"/>
                <w:lang w:val="sq-AL"/>
              </w:rPr>
              <w:t>rrja</w:t>
            </w:r>
          </w:p>
        </w:tc>
        <w:tc>
          <w:tcPr>
            <w:tcW w:w="556" w:type="pct"/>
            <w:tcBorders>
              <w:top w:val="single" w:sz="8" w:space="0" w:color="auto"/>
              <w:left w:val="nil"/>
              <w:bottom w:val="nil"/>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NIPT</w:t>
            </w:r>
            <w:r>
              <w:rPr>
                <w:rFonts w:ascii="Garamond" w:eastAsia="Times New Roman" w:hAnsi="Garamond" w:cs="Arial"/>
                <w:b/>
                <w:bCs/>
                <w:sz w:val="14"/>
                <w:szCs w:val="14"/>
                <w:lang w:val="sq-AL"/>
              </w:rPr>
              <w:t>-</w:t>
            </w:r>
            <w:r w:rsidR="00B67A1C" w:rsidRPr="00A224A8">
              <w:rPr>
                <w:rFonts w:ascii="Garamond" w:eastAsia="Times New Roman" w:hAnsi="Garamond" w:cs="Arial"/>
                <w:b/>
                <w:bCs/>
                <w:sz w:val="14"/>
                <w:szCs w:val="14"/>
                <w:lang w:val="sq-AL"/>
              </w:rPr>
              <w:t>i</w:t>
            </w:r>
          </w:p>
        </w:tc>
        <w:tc>
          <w:tcPr>
            <w:tcW w:w="1132" w:type="pct"/>
            <w:gridSpan w:val="3"/>
            <w:tcBorders>
              <w:top w:val="single" w:sz="8" w:space="0" w:color="auto"/>
              <w:left w:val="nil"/>
              <w:bottom w:val="nil"/>
              <w:right w:val="single" w:sz="8" w:space="0" w:color="000000"/>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Dividenti</w:t>
            </w:r>
          </w:p>
        </w:tc>
        <w:tc>
          <w:tcPr>
            <w:tcW w:w="1259" w:type="pct"/>
            <w:tcBorders>
              <w:top w:val="single" w:sz="8" w:space="0" w:color="auto"/>
              <w:left w:val="nil"/>
              <w:bottom w:val="nil"/>
              <w:right w:val="single" w:sz="8" w:space="0" w:color="auto"/>
            </w:tcBorders>
            <w:shd w:val="clear" w:color="auto" w:fill="auto"/>
            <w:noWrap/>
            <w:vAlign w:val="bottom"/>
            <w:hideMark/>
          </w:tcPr>
          <w:p w:rsidR="00B67A1C" w:rsidRPr="00A224A8" w:rsidRDefault="00B67A1C" w:rsidP="009117F3">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Adresa e plot</w:t>
            </w:r>
            <w:r w:rsidR="009117F3">
              <w:rPr>
                <w:rFonts w:ascii="Garamond" w:eastAsia="Times New Roman" w:hAnsi="Garamond" w:cs="Arial"/>
                <w:b/>
                <w:bCs/>
                <w:sz w:val="14"/>
                <w:szCs w:val="14"/>
                <w:lang w:val="sq-AL"/>
              </w:rPr>
              <w:t>ë</w:t>
            </w:r>
            <w:r w:rsidRPr="00A224A8">
              <w:rPr>
                <w:rFonts w:ascii="Garamond" w:eastAsia="Times New Roman" w:hAnsi="Garamond" w:cs="Arial"/>
                <w:b/>
                <w:bCs/>
                <w:sz w:val="14"/>
                <w:szCs w:val="14"/>
                <w:lang w:val="sq-AL"/>
              </w:rPr>
              <w:t xml:space="preserve"> e </w:t>
            </w:r>
            <w:r w:rsidR="009117F3" w:rsidRPr="00A224A8">
              <w:rPr>
                <w:rFonts w:ascii="Garamond" w:eastAsia="Times New Roman" w:hAnsi="Garamond" w:cs="Arial"/>
                <w:b/>
                <w:bCs/>
                <w:sz w:val="14"/>
                <w:szCs w:val="14"/>
                <w:lang w:val="sq-AL"/>
              </w:rPr>
              <w:t>qendrës</w:t>
            </w:r>
            <w:r w:rsidRPr="00A224A8">
              <w:rPr>
                <w:rFonts w:ascii="Garamond" w:eastAsia="Times New Roman" w:hAnsi="Garamond" w:cs="Arial"/>
                <w:b/>
                <w:bCs/>
                <w:sz w:val="14"/>
                <w:szCs w:val="14"/>
                <w:lang w:val="sq-AL"/>
              </w:rPr>
              <w:t xml:space="preserve"> s</w:t>
            </w:r>
            <w:r w:rsidR="009117F3">
              <w:rPr>
                <w:rFonts w:ascii="Garamond" w:eastAsia="Times New Roman" w:hAnsi="Garamond" w:cs="Arial"/>
                <w:b/>
                <w:bCs/>
                <w:sz w:val="14"/>
                <w:szCs w:val="14"/>
                <w:lang w:val="sq-AL"/>
              </w:rPr>
              <w:t>ë</w:t>
            </w:r>
            <w:r w:rsidRPr="00A224A8">
              <w:rPr>
                <w:rFonts w:ascii="Garamond" w:eastAsia="Times New Roman" w:hAnsi="Garamond" w:cs="Arial"/>
                <w:b/>
                <w:bCs/>
                <w:sz w:val="14"/>
                <w:szCs w:val="14"/>
                <w:lang w:val="sq-AL"/>
              </w:rPr>
              <w:t xml:space="preserve">  </w:t>
            </w:r>
            <w:r w:rsidR="009117F3">
              <w:rPr>
                <w:rFonts w:ascii="Garamond" w:eastAsia="Times New Roman" w:hAnsi="Garamond" w:cs="Arial"/>
                <w:b/>
                <w:bCs/>
                <w:sz w:val="14"/>
                <w:szCs w:val="14"/>
                <w:lang w:val="sq-AL"/>
              </w:rPr>
              <w:t>s</w:t>
            </w:r>
            <w:r w:rsidRPr="00A224A8">
              <w:rPr>
                <w:rFonts w:ascii="Garamond" w:eastAsia="Times New Roman" w:hAnsi="Garamond" w:cs="Arial"/>
                <w:b/>
                <w:bCs/>
                <w:sz w:val="14"/>
                <w:szCs w:val="14"/>
                <w:lang w:val="sq-AL"/>
              </w:rPr>
              <w:t>ubjektit,</w:t>
            </w:r>
          </w:p>
        </w:tc>
      </w:tr>
      <w:tr w:rsidR="00B67A1C" w:rsidRPr="00A224A8" w:rsidTr="00E9319C">
        <w:trPr>
          <w:trHeight w:val="162"/>
          <w:jc w:val="center"/>
        </w:trPr>
        <w:tc>
          <w:tcPr>
            <w:tcW w:w="186" w:type="pct"/>
            <w:tcBorders>
              <w:top w:val="nil"/>
              <w:left w:val="single" w:sz="8" w:space="0" w:color="auto"/>
              <w:bottom w:val="nil"/>
              <w:right w:val="single" w:sz="8"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936" w:type="pct"/>
            <w:tcBorders>
              <w:top w:val="nil"/>
              <w:left w:val="nil"/>
              <w:bottom w:val="nil"/>
              <w:right w:val="single" w:sz="8" w:space="0" w:color="auto"/>
            </w:tcBorders>
            <w:shd w:val="clear" w:color="auto" w:fill="auto"/>
            <w:noWrap/>
            <w:vAlign w:val="bottom"/>
            <w:hideMark/>
          </w:tcPr>
          <w:p w:rsidR="00B67A1C" w:rsidRPr="00A224A8" w:rsidRDefault="009117F3" w:rsidP="009117F3">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subjek/nd</w:t>
            </w:r>
            <w:r>
              <w:rPr>
                <w:rFonts w:ascii="Garamond" w:eastAsia="Times New Roman" w:hAnsi="Garamond" w:cs="Arial"/>
                <w:b/>
                <w:bCs/>
                <w:sz w:val="14"/>
                <w:szCs w:val="14"/>
                <w:lang w:val="sq-AL"/>
              </w:rPr>
              <w:t>ë</w:t>
            </w:r>
            <w:r w:rsidRPr="00A224A8">
              <w:rPr>
                <w:rFonts w:ascii="Garamond" w:eastAsia="Times New Roman" w:hAnsi="Garamond" w:cs="Arial"/>
                <w:b/>
                <w:bCs/>
                <w:sz w:val="14"/>
                <w:szCs w:val="14"/>
                <w:lang w:val="sq-AL"/>
              </w:rPr>
              <w:t>rm/kompani</w:t>
            </w:r>
            <w:r w:rsidR="00B67A1C" w:rsidRPr="00A224A8">
              <w:rPr>
                <w:rFonts w:ascii="Garamond" w:eastAsia="Times New Roman" w:hAnsi="Garamond" w:cs="Arial"/>
                <w:b/>
                <w:bCs/>
                <w:sz w:val="14"/>
                <w:szCs w:val="14"/>
                <w:lang w:val="sq-AL"/>
              </w:rPr>
              <w:t>/etj</w:t>
            </w:r>
            <w:r>
              <w:rPr>
                <w:rFonts w:ascii="Garamond" w:eastAsia="Times New Roman" w:hAnsi="Garamond" w:cs="Arial"/>
                <w:b/>
                <w:bCs/>
                <w:sz w:val="14"/>
                <w:szCs w:val="14"/>
                <w:lang w:val="sq-AL"/>
              </w:rPr>
              <w:t>.</w:t>
            </w:r>
          </w:p>
        </w:tc>
        <w:tc>
          <w:tcPr>
            <w:tcW w:w="489" w:type="pct"/>
            <w:tcBorders>
              <w:top w:val="nil"/>
              <w:left w:val="nil"/>
              <w:bottom w:val="nil"/>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S</w:t>
            </w:r>
            <w:r w:rsidR="00B67A1C" w:rsidRPr="00A224A8">
              <w:rPr>
                <w:rFonts w:ascii="Garamond" w:eastAsia="Times New Roman" w:hAnsi="Garamond" w:cs="Arial"/>
                <w:b/>
                <w:bCs/>
                <w:sz w:val="14"/>
                <w:szCs w:val="14"/>
                <w:lang w:val="sq-AL"/>
              </w:rPr>
              <w:t>h</w:t>
            </w:r>
            <w:r>
              <w:rPr>
                <w:rFonts w:ascii="Garamond" w:eastAsia="Times New Roman" w:hAnsi="Garamond" w:cs="Arial"/>
                <w:b/>
                <w:bCs/>
                <w:sz w:val="14"/>
                <w:szCs w:val="14"/>
                <w:lang w:val="sq-AL"/>
              </w:rPr>
              <w:t>.</w:t>
            </w:r>
            <w:r w:rsidR="00B67A1C" w:rsidRPr="00A224A8">
              <w:rPr>
                <w:rFonts w:ascii="Garamond" w:eastAsia="Times New Roman" w:hAnsi="Garamond" w:cs="Arial"/>
                <w:b/>
                <w:bCs/>
                <w:sz w:val="14"/>
                <w:szCs w:val="14"/>
                <w:lang w:val="sq-AL"/>
              </w:rPr>
              <w:t>a</w:t>
            </w:r>
            <w:r>
              <w:rPr>
                <w:rFonts w:ascii="Garamond" w:eastAsia="Times New Roman" w:hAnsi="Garamond" w:cs="Arial"/>
                <w:b/>
                <w:bCs/>
                <w:sz w:val="14"/>
                <w:szCs w:val="14"/>
                <w:lang w:val="sq-AL"/>
              </w:rPr>
              <w:t>.</w:t>
            </w:r>
            <w:r w:rsidR="00B67A1C" w:rsidRPr="00A224A8">
              <w:rPr>
                <w:rFonts w:ascii="Garamond" w:eastAsia="Times New Roman" w:hAnsi="Garamond" w:cs="Arial"/>
                <w:b/>
                <w:bCs/>
                <w:sz w:val="14"/>
                <w:szCs w:val="14"/>
                <w:lang w:val="sq-AL"/>
              </w:rPr>
              <w:t>, sh</w:t>
            </w:r>
            <w:r>
              <w:rPr>
                <w:rFonts w:ascii="Garamond" w:eastAsia="Times New Roman" w:hAnsi="Garamond" w:cs="Arial"/>
                <w:b/>
                <w:bCs/>
                <w:sz w:val="14"/>
                <w:szCs w:val="14"/>
                <w:lang w:val="sq-AL"/>
              </w:rPr>
              <w:t>.</w:t>
            </w:r>
            <w:r w:rsidR="00B67A1C" w:rsidRPr="00A224A8">
              <w:rPr>
                <w:rFonts w:ascii="Garamond" w:eastAsia="Times New Roman" w:hAnsi="Garamond" w:cs="Arial"/>
                <w:b/>
                <w:bCs/>
                <w:sz w:val="14"/>
                <w:szCs w:val="14"/>
                <w:lang w:val="sq-AL"/>
              </w:rPr>
              <w:t>p</w:t>
            </w:r>
            <w:r>
              <w:rPr>
                <w:rFonts w:ascii="Garamond" w:eastAsia="Times New Roman" w:hAnsi="Garamond" w:cs="Arial"/>
                <w:b/>
                <w:bCs/>
                <w:sz w:val="14"/>
                <w:szCs w:val="14"/>
                <w:lang w:val="sq-AL"/>
              </w:rPr>
              <w:t>.</w:t>
            </w:r>
            <w:r w:rsidR="00B67A1C" w:rsidRPr="00A224A8">
              <w:rPr>
                <w:rFonts w:ascii="Garamond" w:eastAsia="Times New Roman" w:hAnsi="Garamond" w:cs="Arial"/>
                <w:b/>
                <w:bCs/>
                <w:sz w:val="14"/>
                <w:szCs w:val="14"/>
                <w:lang w:val="sq-AL"/>
              </w:rPr>
              <w:t>k</w:t>
            </w:r>
            <w:r>
              <w:rPr>
                <w:rFonts w:ascii="Garamond" w:eastAsia="Times New Roman" w:hAnsi="Garamond" w:cs="Arial"/>
                <w:b/>
                <w:bCs/>
                <w:sz w:val="14"/>
                <w:szCs w:val="14"/>
                <w:lang w:val="sq-AL"/>
              </w:rPr>
              <w:t>.</w:t>
            </w:r>
            <w:r w:rsidR="00B67A1C" w:rsidRPr="00A224A8">
              <w:rPr>
                <w:rFonts w:ascii="Garamond" w:eastAsia="Times New Roman" w:hAnsi="Garamond" w:cs="Arial"/>
                <w:b/>
                <w:bCs/>
                <w:sz w:val="14"/>
                <w:szCs w:val="14"/>
                <w:lang w:val="sq-AL"/>
              </w:rPr>
              <w:t xml:space="preserve">, </w:t>
            </w:r>
          </w:p>
        </w:tc>
        <w:tc>
          <w:tcPr>
            <w:tcW w:w="442" w:type="pct"/>
            <w:tcBorders>
              <w:top w:val="nil"/>
              <w:left w:val="nil"/>
              <w:bottom w:val="nil"/>
              <w:right w:val="single" w:sz="8"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e shtetit </w:t>
            </w:r>
          </w:p>
        </w:tc>
        <w:tc>
          <w:tcPr>
            <w:tcW w:w="556" w:type="pct"/>
            <w:tcBorders>
              <w:top w:val="nil"/>
              <w:left w:val="nil"/>
              <w:bottom w:val="nil"/>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subjek/nd</w:t>
            </w:r>
            <w:r>
              <w:rPr>
                <w:rFonts w:ascii="Garamond" w:eastAsia="Times New Roman" w:hAnsi="Garamond" w:cs="Arial"/>
                <w:b/>
                <w:bCs/>
                <w:sz w:val="14"/>
                <w:szCs w:val="14"/>
                <w:lang w:val="sq-AL"/>
              </w:rPr>
              <w:t>ë</w:t>
            </w:r>
            <w:r w:rsidRPr="00A224A8">
              <w:rPr>
                <w:rFonts w:ascii="Garamond" w:eastAsia="Times New Roman" w:hAnsi="Garamond" w:cs="Arial"/>
                <w:b/>
                <w:bCs/>
                <w:sz w:val="14"/>
                <w:szCs w:val="14"/>
                <w:lang w:val="sq-AL"/>
              </w:rPr>
              <w:t>rm/</w:t>
            </w:r>
          </w:p>
        </w:tc>
        <w:tc>
          <w:tcPr>
            <w:tcW w:w="687" w:type="pct"/>
            <w:gridSpan w:val="2"/>
            <w:tcBorders>
              <w:top w:val="single" w:sz="8" w:space="0" w:color="auto"/>
              <w:left w:val="nil"/>
              <w:bottom w:val="single" w:sz="8" w:space="0" w:color="auto"/>
              <w:right w:val="single" w:sz="8" w:space="0" w:color="000000"/>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Viti raportu</w:t>
            </w:r>
            <w:r w:rsidR="009117F3">
              <w:rPr>
                <w:rFonts w:ascii="Garamond" w:eastAsia="Times New Roman" w:hAnsi="Garamond" w:cs="Arial"/>
                <w:b/>
                <w:bCs/>
                <w:sz w:val="14"/>
                <w:szCs w:val="14"/>
                <w:lang w:val="sq-AL"/>
              </w:rPr>
              <w:t>e</w:t>
            </w:r>
            <w:r w:rsidRPr="00A224A8">
              <w:rPr>
                <w:rFonts w:ascii="Garamond" w:eastAsia="Times New Roman" w:hAnsi="Garamond" w:cs="Arial"/>
                <w:b/>
                <w:bCs/>
                <w:sz w:val="14"/>
                <w:szCs w:val="14"/>
                <w:lang w:val="sq-AL"/>
              </w:rPr>
              <w:t>s</w:t>
            </w:r>
          </w:p>
        </w:tc>
        <w:tc>
          <w:tcPr>
            <w:tcW w:w="445" w:type="pct"/>
            <w:tcBorders>
              <w:top w:val="single" w:sz="8" w:space="0" w:color="auto"/>
              <w:left w:val="nil"/>
              <w:bottom w:val="single" w:sz="8" w:space="0" w:color="auto"/>
              <w:right w:val="single" w:sz="8"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xml:space="preserve">Viti </w:t>
            </w:r>
            <w:r w:rsidR="009117F3">
              <w:rPr>
                <w:rFonts w:ascii="Garamond" w:eastAsia="Times New Roman" w:hAnsi="Garamond" w:cs="Arial"/>
                <w:b/>
                <w:bCs/>
                <w:sz w:val="14"/>
                <w:szCs w:val="14"/>
                <w:lang w:val="sq-AL"/>
              </w:rPr>
              <w:t xml:space="preserve">i </w:t>
            </w:r>
            <w:r w:rsidRPr="00A224A8">
              <w:rPr>
                <w:rFonts w:ascii="Garamond" w:eastAsia="Times New Roman" w:hAnsi="Garamond" w:cs="Arial"/>
                <w:b/>
                <w:bCs/>
                <w:sz w:val="14"/>
                <w:szCs w:val="14"/>
                <w:lang w:val="sq-AL"/>
              </w:rPr>
              <w:t>planif</w:t>
            </w:r>
            <w:r w:rsidR="009117F3">
              <w:rPr>
                <w:rFonts w:ascii="Garamond" w:eastAsia="Times New Roman" w:hAnsi="Garamond" w:cs="Arial"/>
                <w:b/>
                <w:bCs/>
                <w:sz w:val="14"/>
                <w:szCs w:val="14"/>
                <w:lang w:val="sq-AL"/>
              </w:rPr>
              <w:t>.</w:t>
            </w:r>
          </w:p>
        </w:tc>
        <w:tc>
          <w:tcPr>
            <w:tcW w:w="1259" w:type="pct"/>
            <w:tcBorders>
              <w:top w:val="nil"/>
              <w:left w:val="nil"/>
              <w:bottom w:val="nil"/>
              <w:right w:val="single" w:sz="8" w:space="0" w:color="auto"/>
            </w:tcBorders>
            <w:shd w:val="clear" w:color="auto" w:fill="auto"/>
            <w:noWrap/>
            <w:vAlign w:val="bottom"/>
            <w:hideMark/>
          </w:tcPr>
          <w:p w:rsidR="00B67A1C" w:rsidRPr="00A224A8" w:rsidRDefault="006A3E6F" w:rsidP="009117F3">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n</w:t>
            </w:r>
            <w:r w:rsidR="00B67A1C" w:rsidRPr="00A224A8">
              <w:rPr>
                <w:rFonts w:ascii="Garamond" w:eastAsia="Times New Roman" w:hAnsi="Garamond" w:cs="Arial"/>
                <w:b/>
                <w:bCs/>
                <w:sz w:val="14"/>
                <w:szCs w:val="14"/>
                <w:lang w:val="sq-AL"/>
              </w:rPr>
              <w:t>d</w:t>
            </w:r>
            <w:r w:rsidR="009117F3">
              <w:rPr>
                <w:rFonts w:ascii="Garamond" w:eastAsia="Times New Roman" w:hAnsi="Garamond" w:cs="Arial"/>
                <w:b/>
                <w:bCs/>
                <w:sz w:val="14"/>
                <w:szCs w:val="14"/>
                <w:lang w:val="sq-AL"/>
              </w:rPr>
              <w:t>ë</w:t>
            </w:r>
            <w:r w:rsidR="00B67A1C" w:rsidRPr="00A224A8">
              <w:rPr>
                <w:rFonts w:ascii="Garamond" w:eastAsia="Times New Roman" w:hAnsi="Garamond" w:cs="Arial"/>
                <w:b/>
                <w:bCs/>
                <w:sz w:val="14"/>
                <w:szCs w:val="14"/>
                <w:lang w:val="sq-AL"/>
              </w:rPr>
              <w:t>rmar</w:t>
            </w:r>
            <w:r w:rsidR="009117F3">
              <w:rPr>
                <w:rFonts w:ascii="Garamond" w:eastAsia="Times New Roman" w:hAnsi="Garamond" w:cs="Arial"/>
                <w:b/>
                <w:bCs/>
                <w:sz w:val="14"/>
                <w:szCs w:val="14"/>
                <w:lang w:val="sq-AL"/>
              </w:rPr>
              <w:t>r</w:t>
            </w:r>
            <w:r w:rsidR="00B67A1C" w:rsidRPr="00A224A8">
              <w:rPr>
                <w:rFonts w:ascii="Garamond" w:eastAsia="Times New Roman" w:hAnsi="Garamond" w:cs="Arial"/>
                <w:b/>
                <w:bCs/>
                <w:sz w:val="14"/>
                <w:szCs w:val="14"/>
                <w:lang w:val="sq-AL"/>
              </w:rPr>
              <w:t xml:space="preserve">jes, </w:t>
            </w:r>
            <w:r w:rsidR="009117F3">
              <w:rPr>
                <w:rFonts w:ascii="Garamond" w:eastAsia="Times New Roman" w:hAnsi="Garamond" w:cs="Arial"/>
                <w:b/>
                <w:bCs/>
                <w:sz w:val="14"/>
                <w:szCs w:val="14"/>
                <w:lang w:val="sq-AL"/>
              </w:rPr>
              <w:t>k</w:t>
            </w:r>
            <w:r w:rsidR="009117F3" w:rsidRPr="00A224A8">
              <w:rPr>
                <w:rFonts w:ascii="Garamond" w:eastAsia="Times New Roman" w:hAnsi="Garamond" w:cs="Arial"/>
                <w:b/>
                <w:bCs/>
                <w:sz w:val="14"/>
                <w:szCs w:val="14"/>
                <w:lang w:val="sq-AL"/>
              </w:rPr>
              <w:t>ompanisë</w:t>
            </w:r>
            <w:r w:rsidR="00B67A1C" w:rsidRPr="00A224A8">
              <w:rPr>
                <w:rFonts w:ascii="Garamond" w:eastAsia="Times New Roman" w:hAnsi="Garamond" w:cs="Arial"/>
                <w:b/>
                <w:bCs/>
                <w:sz w:val="14"/>
                <w:szCs w:val="14"/>
                <w:lang w:val="sq-AL"/>
              </w:rPr>
              <w:t xml:space="preserve"> apo formave t</w:t>
            </w:r>
            <w:r w:rsidR="009117F3">
              <w:rPr>
                <w:rFonts w:ascii="Garamond" w:eastAsia="Times New Roman" w:hAnsi="Garamond" w:cs="Arial"/>
                <w:b/>
                <w:bCs/>
                <w:sz w:val="14"/>
                <w:szCs w:val="14"/>
                <w:lang w:val="sq-AL"/>
              </w:rPr>
              <w:t>ë</w:t>
            </w:r>
            <w:r w:rsidR="00B67A1C" w:rsidRPr="00A224A8">
              <w:rPr>
                <w:rFonts w:ascii="Garamond" w:eastAsia="Times New Roman" w:hAnsi="Garamond" w:cs="Arial"/>
                <w:b/>
                <w:bCs/>
                <w:sz w:val="14"/>
                <w:szCs w:val="14"/>
                <w:lang w:val="sq-AL"/>
              </w:rPr>
              <w:t xml:space="preserve"> </w:t>
            </w:r>
          </w:p>
        </w:tc>
      </w:tr>
      <w:tr w:rsidR="00B67A1C" w:rsidRPr="00A224A8" w:rsidTr="00E9319C">
        <w:trPr>
          <w:trHeight w:val="162"/>
          <w:jc w:val="center"/>
        </w:trPr>
        <w:tc>
          <w:tcPr>
            <w:tcW w:w="186" w:type="pct"/>
            <w:tcBorders>
              <w:top w:val="nil"/>
              <w:left w:val="single" w:sz="8" w:space="0" w:color="auto"/>
              <w:bottom w:val="single" w:sz="8" w:space="0" w:color="auto"/>
              <w:right w:val="single" w:sz="8"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936" w:type="pct"/>
            <w:tcBorders>
              <w:top w:val="nil"/>
              <w:left w:val="nil"/>
              <w:bottom w:val="single" w:sz="8" w:space="0" w:color="auto"/>
              <w:right w:val="single" w:sz="8"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489" w:type="pct"/>
            <w:tcBorders>
              <w:top w:val="nil"/>
              <w:left w:val="nil"/>
              <w:bottom w:val="single" w:sz="8" w:space="0" w:color="auto"/>
              <w:right w:val="single" w:sz="8" w:space="0" w:color="auto"/>
            </w:tcBorders>
            <w:shd w:val="clear" w:color="auto" w:fill="auto"/>
            <w:noWrap/>
            <w:vAlign w:val="bottom"/>
            <w:hideMark/>
          </w:tcPr>
          <w:p w:rsidR="00B67A1C" w:rsidRPr="00A224A8" w:rsidRDefault="009117F3" w:rsidP="009117F3">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n</w:t>
            </w:r>
            <w:r w:rsidR="00B67A1C" w:rsidRPr="00A224A8">
              <w:rPr>
                <w:rFonts w:ascii="Garamond" w:eastAsia="Times New Roman" w:hAnsi="Garamond" w:cs="Arial"/>
                <w:b/>
                <w:bCs/>
                <w:sz w:val="14"/>
                <w:szCs w:val="14"/>
                <w:lang w:val="sq-AL"/>
              </w:rPr>
              <w:t>d</w:t>
            </w:r>
            <w:r>
              <w:rPr>
                <w:rFonts w:ascii="Garamond" w:eastAsia="Times New Roman" w:hAnsi="Garamond" w:cs="Arial"/>
                <w:b/>
                <w:bCs/>
                <w:sz w:val="14"/>
                <w:szCs w:val="14"/>
                <w:lang w:val="sq-AL"/>
              </w:rPr>
              <w:t>ë</w:t>
            </w:r>
            <w:r w:rsidR="00B67A1C" w:rsidRPr="00A224A8">
              <w:rPr>
                <w:rFonts w:ascii="Garamond" w:eastAsia="Times New Roman" w:hAnsi="Garamond" w:cs="Arial"/>
                <w:b/>
                <w:bCs/>
                <w:sz w:val="14"/>
                <w:szCs w:val="14"/>
                <w:lang w:val="sq-AL"/>
              </w:rPr>
              <w:t>rm</w:t>
            </w:r>
            <w:r>
              <w:rPr>
                <w:rFonts w:ascii="Garamond" w:eastAsia="Times New Roman" w:hAnsi="Garamond" w:cs="Arial"/>
                <w:b/>
                <w:bCs/>
                <w:sz w:val="14"/>
                <w:szCs w:val="14"/>
                <w:lang w:val="sq-AL"/>
              </w:rPr>
              <w:t>.</w:t>
            </w:r>
            <w:r w:rsidR="00B67A1C" w:rsidRPr="00A224A8">
              <w:rPr>
                <w:rFonts w:ascii="Garamond" w:eastAsia="Times New Roman" w:hAnsi="Garamond" w:cs="Arial"/>
                <w:b/>
                <w:bCs/>
                <w:sz w:val="14"/>
                <w:szCs w:val="14"/>
                <w:lang w:val="sq-AL"/>
              </w:rPr>
              <w:t xml:space="preserve"> </w:t>
            </w:r>
            <w:r w:rsidRPr="00A224A8">
              <w:rPr>
                <w:rFonts w:ascii="Garamond" w:eastAsia="Times New Roman" w:hAnsi="Garamond" w:cs="Arial"/>
                <w:b/>
                <w:bCs/>
                <w:sz w:val="14"/>
                <w:szCs w:val="14"/>
                <w:lang w:val="sq-AL"/>
              </w:rPr>
              <w:t>E</w:t>
            </w:r>
            <w:r w:rsidR="00B67A1C" w:rsidRPr="00A224A8">
              <w:rPr>
                <w:rFonts w:ascii="Garamond" w:eastAsia="Times New Roman" w:hAnsi="Garamond" w:cs="Arial"/>
                <w:b/>
                <w:bCs/>
                <w:sz w:val="14"/>
                <w:szCs w:val="14"/>
                <w:lang w:val="sq-AL"/>
              </w:rPr>
              <w:t>tj</w:t>
            </w:r>
            <w:r>
              <w:rPr>
                <w:rFonts w:ascii="Garamond" w:eastAsia="Times New Roman" w:hAnsi="Garamond" w:cs="Arial"/>
                <w:b/>
                <w:bCs/>
                <w:sz w:val="14"/>
                <w:szCs w:val="14"/>
                <w:lang w:val="sq-AL"/>
              </w:rPr>
              <w:t>.</w:t>
            </w:r>
          </w:p>
        </w:tc>
        <w:tc>
          <w:tcPr>
            <w:tcW w:w="442" w:type="pct"/>
            <w:tcBorders>
              <w:top w:val="nil"/>
              <w:left w:val="nil"/>
              <w:bottom w:val="single" w:sz="8" w:space="0" w:color="auto"/>
              <w:right w:val="single" w:sz="8"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w:t>
            </w:r>
          </w:p>
        </w:tc>
        <w:tc>
          <w:tcPr>
            <w:tcW w:w="556" w:type="pct"/>
            <w:tcBorders>
              <w:top w:val="nil"/>
              <w:left w:val="nil"/>
              <w:bottom w:val="single" w:sz="8" w:space="0" w:color="auto"/>
              <w:right w:val="single" w:sz="8"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kompani/etj</w:t>
            </w:r>
            <w:r w:rsidR="009117F3">
              <w:rPr>
                <w:rFonts w:ascii="Garamond" w:eastAsia="Times New Roman" w:hAnsi="Garamond" w:cs="Arial"/>
                <w:b/>
                <w:bCs/>
                <w:sz w:val="14"/>
                <w:szCs w:val="14"/>
                <w:lang w:val="sq-AL"/>
              </w:rPr>
              <w:t>.</w:t>
            </w:r>
          </w:p>
        </w:tc>
        <w:tc>
          <w:tcPr>
            <w:tcW w:w="354" w:type="pct"/>
            <w:tcBorders>
              <w:top w:val="nil"/>
              <w:left w:val="nil"/>
              <w:bottom w:val="single" w:sz="8" w:space="0" w:color="auto"/>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realizuar</w:t>
            </w:r>
          </w:p>
        </w:tc>
        <w:tc>
          <w:tcPr>
            <w:tcW w:w="333" w:type="pct"/>
            <w:tcBorders>
              <w:top w:val="nil"/>
              <w:left w:val="nil"/>
              <w:bottom w:val="single" w:sz="8" w:space="0" w:color="auto"/>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derdhur</w:t>
            </w:r>
          </w:p>
        </w:tc>
        <w:tc>
          <w:tcPr>
            <w:tcW w:w="445" w:type="pct"/>
            <w:tcBorders>
              <w:top w:val="nil"/>
              <w:left w:val="nil"/>
              <w:bottom w:val="single" w:sz="8" w:space="0" w:color="auto"/>
              <w:right w:val="single" w:sz="8" w:space="0" w:color="auto"/>
            </w:tcBorders>
            <w:shd w:val="clear" w:color="auto" w:fill="auto"/>
            <w:noWrap/>
            <w:vAlign w:val="bottom"/>
            <w:hideMark/>
          </w:tcPr>
          <w:p w:rsidR="00B67A1C" w:rsidRPr="00A224A8" w:rsidRDefault="009117F3"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parash</w:t>
            </w:r>
          </w:p>
        </w:tc>
        <w:tc>
          <w:tcPr>
            <w:tcW w:w="1259" w:type="pct"/>
            <w:tcBorders>
              <w:top w:val="nil"/>
              <w:left w:val="nil"/>
              <w:bottom w:val="single" w:sz="8" w:space="0" w:color="auto"/>
              <w:right w:val="single" w:sz="8" w:space="0" w:color="auto"/>
            </w:tcBorders>
            <w:shd w:val="clear" w:color="auto" w:fill="auto"/>
            <w:noWrap/>
            <w:vAlign w:val="bottom"/>
            <w:hideMark/>
          </w:tcPr>
          <w:p w:rsidR="00B67A1C" w:rsidRPr="00A224A8" w:rsidRDefault="00B67A1C" w:rsidP="009117F3">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tjera t</w:t>
            </w:r>
            <w:r w:rsidR="009117F3">
              <w:rPr>
                <w:rFonts w:ascii="Garamond" w:eastAsia="Times New Roman" w:hAnsi="Garamond" w:cs="Arial"/>
                <w:b/>
                <w:bCs/>
                <w:sz w:val="14"/>
                <w:szCs w:val="14"/>
                <w:lang w:val="sq-AL"/>
              </w:rPr>
              <w:t>ë</w:t>
            </w:r>
            <w:r w:rsidR="006A3E6F">
              <w:rPr>
                <w:rFonts w:ascii="Garamond" w:eastAsia="Times New Roman" w:hAnsi="Garamond" w:cs="Arial"/>
                <w:b/>
                <w:bCs/>
                <w:sz w:val="14"/>
                <w:szCs w:val="14"/>
                <w:lang w:val="sq-AL"/>
              </w:rPr>
              <w:t xml:space="preserve"> parashikuara me ligj</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a</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b</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c</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d</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e</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b/>
                <w:bCs/>
                <w:sz w:val="14"/>
                <w:szCs w:val="14"/>
                <w:lang w:val="sq-AL"/>
              </w:rPr>
            </w:pPr>
            <w:r w:rsidRPr="00A224A8">
              <w:rPr>
                <w:rFonts w:ascii="Garamond" w:eastAsia="Times New Roman" w:hAnsi="Garamond" w:cs="Arial"/>
                <w:b/>
                <w:bCs/>
                <w:sz w:val="14"/>
                <w:szCs w:val="14"/>
                <w:lang w:val="sq-AL"/>
              </w:rPr>
              <w:t>f</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2</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3</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4</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5</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7</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8</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9</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center"/>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10</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11</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12</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13</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14</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B67A1C" w:rsidRPr="00A224A8" w:rsidTr="00E9319C">
        <w:trPr>
          <w:trHeight w:val="162"/>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93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SHUMA</w:t>
            </w:r>
          </w:p>
        </w:tc>
        <w:tc>
          <w:tcPr>
            <w:tcW w:w="48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3"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45"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1259" w:type="pct"/>
            <w:tcBorders>
              <w:top w:val="nil"/>
              <w:left w:val="nil"/>
              <w:bottom w:val="single" w:sz="4" w:space="0" w:color="auto"/>
              <w:right w:val="single" w:sz="4" w:space="0" w:color="auto"/>
            </w:tcBorders>
            <w:shd w:val="clear" w:color="auto" w:fill="auto"/>
            <w:noWrap/>
            <w:vAlign w:val="bottom"/>
            <w:hideMark/>
          </w:tcPr>
          <w:p w:rsidR="00B67A1C" w:rsidRPr="00A224A8" w:rsidRDefault="00B67A1C" w:rsidP="00B67A1C">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bl>
    <w:p w:rsidR="0079291B" w:rsidRPr="00E9319C" w:rsidRDefault="0079291B" w:rsidP="002444A8">
      <w:pPr>
        <w:pStyle w:val="Paragrafi"/>
        <w:rPr>
          <w:sz w:val="8"/>
          <w:lang w:val="sq-AL"/>
        </w:rPr>
      </w:pPr>
    </w:p>
    <w:tbl>
      <w:tblPr>
        <w:tblW w:w="5305" w:type="pct"/>
        <w:jc w:val="center"/>
        <w:tblLayout w:type="fixed"/>
        <w:tblLook w:val="04A0" w:firstRow="1" w:lastRow="0" w:firstColumn="1" w:lastColumn="0" w:noHBand="0" w:noVBand="1"/>
      </w:tblPr>
      <w:tblGrid>
        <w:gridCol w:w="446"/>
        <w:gridCol w:w="226"/>
        <w:gridCol w:w="993"/>
        <w:gridCol w:w="995"/>
        <w:gridCol w:w="569"/>
        <w:gridCol w:w="849"/>
        <w:gridCol w:w="991"/>
        <w:gridCol w:w="849"/>
        <w:gridCol w:w="707"/>
        <w:gridCol w:w="228"/>
        <w:gridCol w:w="481"/>
        <w:gridCol w:w="184"/>
        <w:gridCol w:w="527"/>
        <w:gridCol w:w="232"/>
        <w:gridCol w:w="167"/>
        <w:gridCol w:w="312"/>
        <w:gridCol w:w="1100"/>
        <w:gridCol w:w="600"/>
      </w:tblGrid>
      <w:tr w:rsidR="00D974C1" w:rsidRPr="00A224A8" w:rsidTr="00E9319C">
        <w:trPr>
          <w:trHeight w:val="162"/>
          <w:jc w:val="center"/>
        </w:trPr>
        <w:tc>
          <w:tcPr>
            <w:tcW w:w="213" w:type="pct"/>
            <w:tcBorders>
              <w:top w:val="nil"/>
              <w:left w:val="nil"/>
              <w:bottom w:val="nil"/>
              <w:right w:val="nil"/>
            </w:tcBorders>
            <w:shd w:val="clear" w:color="auto" w:fill="auto"/>
            <w:noWrap/>
            <w:vAlign w:val="bottom"/>
            <w:hideMark/>
          </w:tcPr>
          <w:p w:rsidR="00D974C1" w:rsidRDefault="00D974C1" w:rsidP="009117F3">
            <w:pPr>
              <w:spacing w:after="0" w:line="240" w:lineRule="auto"/>
              <w:ind w:firstLine="0"/>
              <w:jc w:val="center"/>
              <w:rPr>
                <w:rFonts w:ascii="Garamond" w:eastAsia="Times New Roman" w:hAnsi="Garamond" w:cs="Arial"/>
                <w:sz w:val="16"/>
                <w:szCs w:val="16"/>
                <w:lang w:val="sq-AL"/>
              </w:rPr>
            </w:pPr>
          </w:p>
          <w:p w:rsidR="00E9319C" w:rsidRPr="005F5935" w:rsidRDefault="00E9319C" w:rsidP="009117F3">
            <w:pPr>
              <w:spacing w:after="0" w:line="240" w:lineRule="auto"/>
              <w:ind w:firstLine="0"/>
              <w:jc w:val="center"/>
              <w:rPr>
                <w:rFonts w:ascii="Garamond" w:eastAsia="Times New Roman" w:hAnsi="Garamond" w:cs="Arial"/>
                <w:sz w:val="16"/>
                <w:szCs w:val="16"/>
                <w:lang w:val="sq-AL"/>
              </w:rPr>
            </w:pPr>
          </w:p>
        </w:tc>
        <w:tc>
          <w:tcPr>
            <w:tcW w:w="4787" w:type="pct"/>
            <w:gridSpan w:val="17"/>
            <w:tcBorders>
              <w:top w:val="nil"/>
              <w:left w:val="nil"/>
              <w:bottom w:val="nil"/>
              <w:right w:val="nil"/>
            </w:tcBorders>
            <w:shd w:val="clear" w:color="auto" w:fill="auto"/>
            <w:noWrap/>
            <w:vAlign w:val="bottom"/>
            <w:hideMark/>
          </w:tcPr>
          <w:p w:rsidR="00E9319C" w:rsidRDefault="00E9319C" w:rsidP="005F5935">
            <w:pPr>
              <w:spacing w:after="0" w:line="240" w:lineRule="auto"/>
              <w:ind w:firstLine="0"/>
              <w:jc w:val="left"/>
              <w:rPr>
                <w:rFonts w:ascii="Garamond" w:eastAsia="Times New Roman" w:hAnsi="Garamond" w:cs="Arial"/>
                <w:bCs/>
                <w:sz w:val="16"/>
                <w:szCs w:val="16"/>
                <w:lang w:val="sq-AL"/>
              </w:rPr>
            </w:pPr>
          </w:p>
          <w:p w:rsidR="00D974C1" w:rsidRPr="005F5935" w:rsidRDefault="00D974C1" w:rsidP="005F5935">
            <w:pPr>
              <w:spacing w:after="0" w:line="240" w:lineRule="auto"/>
              <w:ind w:firstLine="0"/>
              <w:jc w:val="left"/>
              <w:rPr>
                <w:rFonts w:ascii="Garamond" w:eastAsia="Times New Roman" w:hAnsi="Garamond" w:cs="Arial"/>
                <w:bCs/>
                <w:sz w:val="16"/>
                <w:szCs w:val="16"/>
                <w:lang w:val="sq-AL"/>
              </w:rPr>
            </w:pPr>
            <w:r w:rsidRPr="005F5935">
              <w:rPr>
                <w:rFonts w:ascii="Garamond" w:eastAsia="Times New Roman" w:hAnsi="Garamond" w:cs="Arial"/>
                <w:bCs/>
                <w:sz w:val="16"/>
                <w:szCs w:val="16"/>
                <w:lang w:val="sq-AL"/>
              </w:rPr>
              <w:t>SHTOJCA 14/3</w:t>
            </w:r>
          </w:p>
          <w:p w:rsidR="00D974C1" w:rsidRPr="005F5935" w:rsidRDefault="00D974C1" w:rsidP="009117F3">
            <w:pPr>
              <w:spacing w:after="0" w:line="240" w:lineRule="auto"/>
              <w:ind w:firstLine="0"/>
              <w:jc w:val="center"/>
              <w:rPr>
                <w:rFonts w:ascii="Garamond" w:eastAsia="Times New Roman" w:hAnsi="Garamond" w:cs="Arial"/>
                <w:sz w:val="16"/>
                <w:szCs w:val="16"/>
                <w:lang w:val="sq-AL"/>
              </w:rPr>
            </w:pPr>
            <w:r w:rsidRPr="005F5935">
              <w:rPr>
                <w:rFonts w:ascii="Garamond" w:eastAsia="Times New Roman" w:hAnsi="Garamond" w:cs="Arial"/>
                <w:bCs/>
                <w:sz w:val="16"/>
                <w:szCs w:val="16"/>
                <w:lang w:val="sq-AL"/>
              </w:rPr>
              <w:t>FORMATI I RAPORTIMIT T</w:t>
            </w:r>
            <w:r w:rsidR="009117F3" w:rsidRPr="005F5935">
              <w:rPr>
                <w:rFonts w:ascii="Garamond" w:eastAsia="Times New Roman" w:hAnsi="Garamond" w:cs="Arial"/>
                <w:bCs/>
                <w:sz w:val="16"/>
                <w:szCs w:val="16"/>
                <w:lang w:val="sq-AL"/>
              </w:rPr>
              <w:t>Ë</w:t>
            </w:r>
            <w:r w:rsidRPr="005F5935">
              <w:rPr>
                <w:rFonts w:ascii="Garamond" w:eastAsia="Times New Roman" w:hAnsi="Garamond" w:cs="Arial"/>
                <w:bCs/>
                <w:sz w:val="16"/>
                <w:szCs w:val="16"/>
                <w:lang w:val="sq-AL"/>
              </w:rPr>
              <w:t xml:space="preserve"> AKTIVEVE N</w:t>
            </w:r>
            <w:r w:rsidR="009117F3" w:rsidRPr="005F5935">
              <w:rPr>
                <w:rFonts w:ascii="Garamond" w:eastAsia="Times New Roman" w:hAnsi="Garamond" w:cs="Arial"/>
                <w:bCs/>
                <w:sz w:val="16"/>
                <w:szCs w:val="16"/>
                <w:lang w:val="sq-AL"/>
              </w:rPr>
              <w:t>Ë</w:t>
            </w:r>
            <w:r w:rsidRPr="005F5935">
              <w:rPr>
                <w:rFonts w:ascii="Garamond" w:eastAsia="Times New Roman" w:hAnsi="Garamond" w:cs="Arial"/>
                <w:bCs/>
                <w:sz w:val="16"/>
                <w:szCs w:val="16"/>
                <w:lang w:val="sq-AL"/>
              </w:rPr>
              <w:t xml:space="preserve"> </w:t>
            </w:r>
            <w:r w:rsidR="009117F3" w:rsidRPr="005F5935">
              <w:rPr>
                <w:rFonts w:ascii="Garamond" w:eastAsia="Times New Roman" w:hAnsi="Garamond" w:cs="Arial"/>
                <w:bCs/>
                <w:sz w:val="16"/>
                <w:szCs w:val="16"/>
                <w:lang w:val="sq-AL"/>
              </w:rPr>
              <w:t>PRONËSI</w:t>
            </w:r>
          </w:p>
        </w:tc>
      </w:tr>
      <w:tr w:rsidR="00645793" w:rsidRPr="00A224A8" w:rsidTr="00E9319C">
        <w:trPr>
          <w:trHeight w:val="162"/>
          <w:jc w:val="center"/>
        </w:trPr>
        <w:tc>
          <w:tcPr>
            <w:tcW w:w="5000" w:type="pct"/>
            <w:gridSpan w:val="18"/>
            <w:tcBorders>
              <w:top w:val="nil"/>
              <w:left w:val="nil"/>
              <w:bottom w:val="nil"/>
              <w:right w:val="nil"/>
            </w:tcBorders>
            <w:shd w:val="clear" w:color="auto" w:fill="auto"/>
            <w:noWrap/>
            <w:vAlign w:val="bottom"/>
            <w:hideMark/>
          </w:tcPr>
          <w:p w:rsidR="00645793" w:rsidRPr="005F5935" w:rsidRDefault="00645793" w:rsidP="009117F3">
            <w:pPr>
              <w:spacing w:after="0" w:line="240" w:lineRule="auto"/>
              <w:ind w:firstLine="0"/>
              <w:jc w:val="center"/>
              <w:rPr>
                <w:rFonts w:ascii="Garamond" w:eastAsia="Times New Roman" w:hAnsi="Garamond" w:cs="Arial"/>
                <w:bCs/>
                <w:sz w:val="16"/>
                <w:szCs w:val="16"/>
                <w:lang w:val="sq-AL"/>
              </w:rPr>
            </w:pPr>
            <w:r w:rsidRPr="005F5935">
              <w:rPr>
                <w:rFonts w:ascii="Garamond" w:eastAsia="Times New Roman" w:hAnsi="Garamond" w:cs="Arial"/>
                <w:bCs/>
                <w:sz w:val="16"/>
                <w:szCs w:val="16"/>
                <w:lang w:val="sq-AL"/>
              </w:rPr>
              <w:t>PASQYRA P</w:t>
            </w:r>
            <w:r w:rsidR="009117F3" w:rsidRPr="005F5935">
              <w:rPr>
                <w:rFonts w:ascii="Garamond" w:eastAsia="Times New Roman" w:hAnsi="Garamond" w:cs="Arial"/>
                <w:bCs/>
                <w:sz w:val="16"/>
                <w:szCs w:val="16"/>
                <w:lang w:val="sq-AL"/>
              </w:rPr>
              <w:t>Ë</w:t>
            </w:r>
            <w:r w:rsidRPr="005F5935">
              <w:rPr>
                <w:rFonts w:ascii="Garamond" w:eastAsia="Times New Roman" w:hAnsi="Garamond" w:cs="Arial"/>
                <w:bCs/>
                <w:sz w:val="16"/>
                <w:szCs w:val="16"/>
                <w:lang w:val="sq-AL"/>
              </w:rPr>
              <w:t>R RAPORTIMIN E VEPRIMTARIVE T</w:t>
            </w:r>
            <w:r w:rsidR="009117F3" w:rsidRPr="005F5935">
              <w:rPr>
                <w:rFonts w:ascii="Garamond" w:eastAsia="Times New Roman" w:hAnsi="Garamond" w:cs="Arial"/>
                <w:bCs/>
                <w:sz w:val="16"/>
                <w:szCs w:val="16"/>
                <w:lang w:val="sq-AL"/>
              </w:rPr>
              <w:t>Ë</w:t>
            </w:r>
            <w:r w:rsidRPr="005F5935">
              <w:rPr>
                <w:rFonts w:ascii="Garamond" w:eastAsia="Times New Roman" w:hAnsi="Garamond" w:cs="Arial"/>
                <w:bCs/>
                <w:sz w:val="16"/>
                <w:szCs w:val="16"/>
                <w:lang w:val="sq-AL"/>
              </w:rPr>
              <w:t xml:space="preserve"> DH</w:t>
            </w:r>
            <w:r w:rsidR="009117F3" w:rsidRPr="005F5935">
              <w:rPr>
                <w:rFonts w:ascii="Garamond" w:eastAsia="Times New Roman" w:hAnsi="Garamond" w:cs="Arial"/>
                <w:bCs/>
                <w:sz w:val="16"/>
                <w:szCs w:val="16"/>
                <w:lang w:val="sq-AL"/>
              </w:rPr>
              <w:t>Ë</w:t>
            </w:r>
            <w:r w:rsidRPr="005F5935">
              <w:rPr>
                <w:rFonts w:ascii="Garamond" w:eastAsia="Times New Roman" w:hAnsi="Garamond" w:cs="Arial"/>
                <w:bCs/>
                <w:sz w:val="16"/>
                <w:szCs w:val="16"/>
                <w:lang w:val="sq-AL"/>
              </w:rPr>
              <w:t>NA ME KON</w:t>
            </w:r>
            <w:r w:rsidR="009117F3" w:rsidRPr="005F5935">
              <w:rPr>
                <w:rFonts w:ascii="Garamond" w:eastAsia="Times New Roman" w:hAnsi="Garamond" w:cs="Arial"/>
                <w:bCs/>
                <w:sz w:val="16"/>
                <w:szCs w:val="16"/>
                <w:lang w:val="sq-AL"/>
              </w:rPr>
              <w:t>C</w:t>
            </w:r>
            <w:r w:rsidRPr="005F5935">
              <w:rPr>
                <w:rFonts w:ascii="Garamond" w:eastAsia="Times New Roman" w:hAnsi="Garamond" w:cs="Arial"/>
                <w:bCs/>
                <w:sz w:val="16"/>
                <w:szCs w:val="16"/>
                <w:lang w:val="sq-AL"/>
              </w:rPr>
              <w:t>ESION</w:t>
            </w:r>
          </w:p>
        </w:tc>
      </w:tr>
      <w:tr w:rsidR="00645793" w:rsidRPr="00A224A8" w:rsidTr="00E9319C">
        <w:trPr>
          <w:trHeight w:val="162"/>
          <w:jc w:val="center"/>
        </w:trPr>
        <w:tc>
          <w:tcPr>
            <w:tcW w:w="5000" w:type="pct"/>
            <w:gridSpan w:val="18"/>
            <w:tcBorders>
              <w:top w:val="nil"/>
              <w:left w:val="nil"/>
              <w:bottom w:val="nil"/>
              <w:right w:val="nil"/>
            </w:tcBorders>
            <w:shd w:val="clear" w:color="auto" w:fill="auto"/>
            <w:noWrap/>
            <w:vAlign w:val="bottom"/>
            <w:hideMark/>
          </w:tcPr>
          <w:p w:rsidR="00645793" w:rsidRPr="005F5935" w:rsidRDefault="00645793" w:rsidP="009117F3">
            <w:pPr>
              <w:spacing w:after="0" w:line="240" w:lineRule="auto"/>
              <w:ind w:firstLine="0"/>
              <w:jc w:val="center"/>
              <w:rPr>
                <w:rFonts w:ascii="Garamond" w:eastAsia="Times New Roman" w:hAnsi="Garamond" w:cs="Arial"/>
                <w:bCs/>
                <w:sz w:val="16"/>
                <w:szCs w:val="16"/>
                <w:lang w:val="sq-AL"/>
              </w:rPr>
            </w:pPr>
            <w:r w:rsidRPr="005F5935">
              <w:rPr>
                <w:rFonts w:ascii="Garamond" w:eastAsia="Times New Roman" w:hAnsi="Garamond" w:cs="Arial"/>
                <w:bCs/>
                <w:sz w:val="16"/>
                <w:szCs w:val="16"/>
                <w:lang w:val="sq-AL"/>
              </w:rPr>
              <w:t>MINISTRIA E _______________________</w:t>
            </w:r>
          </w:p>
        </w:tc>
      </w:tr>
      <w:tr w:rsidR="00645793" w:rsidRPr="00A224A8" w:rsidTr="00E9319C">
        <w:trPr>
          <w:trHeight w:val="162"/>
          <w:jc w:val="center"/>
        </w:trPr>
        <w:tc>
          <w:tcPr>
            <w:tcW w:w="213" w:type="pct"/>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583" w:type="pct"/>
            <w:gridSpan w:val="2"/>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476" w:type="pct"/>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406" w:type="pct"/>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474" w:type="pct"/>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406" w:type="pct"/>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447" w:type="pct"/>
            <w:gridSpan w:val="2"/>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318" w:type="pct"/>
            <w:gridSpan w:val="2"/>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363" w:type="pct"/>
            <w:gridSpan w:val="2"/>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229" w:type="pct"/>
            <w:gridSpan w:val="2"/>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c>
          <w:tcPr>
            <w:tcW w:w="813" w:type="pct"/>
            <w:gridSpan w:val="2"/>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p>
        </w:tc>
      </w:tr>
      <w:tr w:rsidR="00645793" w:rsidRPr="00A224A8" w:rsidTr="00E9319C">
        <w:trPr>
          <w:trHeight w:val="162"/>
          <w:jc w:val="center"/>
        </w:trPr>
        <w:tc>
          <w:tcPr>
            <w:tcW w:w="213" w:type="pct"/>
            <w:vMerge w:val="restart"/>
            <w:tcBorders>
              <w:top w:val="single" w:sz="8" w:space="0" w:color="auto"/>
              <w:left w:val="single" w:sz="8" w:space="0" w:color="auto"/>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Nr</w:t>
            </w:r>
            <w:r w:rsidR="00DC4A2A">
              <w:rPr>
                <w:rFonts w:ascii="Garamond" w:eastAsia="Times New Roman" w:hAnsi="Garamond" w:cs="Arial"/>
                <w:b/>
                <w:bCs/>
                <w:sz w:val="10"/>
                <w:szCs w:val="10"/>
                <w:lang w:val="sq-AL"/>
              </w:rPr>
              <w:t>.</w:t>
            </w:r>
          </w:p>
        </w:tc>
        <w:tc>
          <w:tcPr>
            <w:tcW w:w="583" w:type="pct"/>
            <w:gridSpan w:val="2"/>
            <w:vMerge w:val="restart"/>
            <w:tcBorders>
              <w:top w:val="single" w:sz="8" w:space="0" w:color="auto"/>
              <w:left w:val="single" w:sz="8" w:space="0" w:color="auto"/>
              <w:bottom w:val="nil"/>
              <w:right w:val="single" w:sz="8" w:space="0" w:color="auto"/>
            </w:tcBorders>
            <w:shd w:val="clear" w:color="auto" w:fill="auto"/>
            <w:noWrap/>
            <w:vAlign w:val="bottom"/>
            <w:hideMark/>
          </w:tcPr>
          <w:p w:rsidR="00645793" w:rsidRPr="00A224A8" w:rsidRDefault="009117F3" w:rsidP="009117F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SHOQËRIA</w:t>
            </w:r>
            <w:r w:rsidR="00645793" w:rsidRPr="00A224A8">
              <w:rPr>
                <w:rFonts w:ascii="Garamond" w:eastAsia="Times New Roman" w:hAnsi="Garamond" w:cs="Arial"/>
                <w:b/>
                <w:bCs/>
                <w:sz w:val="10"/>
                <w:szCs w:val="10"/>
                <w:lang w:val="sq-AL"/>
              </w:rPr>
              <w:t xml:space="preserve"> KON</w:t>
            </w:r>
            <w:r>
              <w:rPr>
                <w:rFonts w:ascii="Garamond" w:eastAsia="Times New Roman" w:hAnsi="Garamond" w:cs="Arial"/>
                <w:b/>
                <w:bCs/>
                <w:sz w:val="10"/>
                <w:szCs w:val="10"/>
                <w:lang w:val="sq-AL"/>
              </w:rPr>
              <w:t>C</w:t>
            </w:r>
            <w:r w:rsidR="00645793" w:rsidRPr="00A224A8">
              <w:rPr>
                <w:rFonts w:ascii="Garamond" w:eastAsia="Times New Roman" w:hAnsi="Garamond" w:cs="Arial"/>
                <w:b/>
                <w:bCs/>
                <w:sz w:val="10"/>
                <w:szCs w:val="10"/>
                <w:lang w:val="sq-AL"/>
              </w:rPr>
              <w:t>ESIONARE</w:t>
            </w:r>
          </w:p>
        </w:tc>
        <w:tc>
          <w:tcPr>
            <w:tcW w:w="476" w:type="pct"/>
            <w:tcBorders>
              <w:top w:val="single" w:sz="8" w:space="0" w:color="auto"/>
              <w:left w:val="nil"/>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OBJEKTI</w:t>
            </w:r>
            <w:r w:rsidR="00DC4A2A">
              <w:rPr>
                <w:rFonts w:ascii="Garamond" w:eastAsia="Times New Roman" w:hAnsi="Garamond" w:cs="Arial"/>
                <w:b/>
                <w:bCs/>
                <w:sz w:val="10"/>
                <w:szCs w:val="10"/>
                <w:lang w:val="sq-AL"/>
              </w:rPr>
              <w:t xml:space="preserve"> I </w:t>
            </w:r>
          </w:p>
        </w:tc>
        <w:tc>
          <w:tcPr>
            <w:tcW w:w="272" w:type="pct"/>
            <w:tcBorders>
              <w:top w:val="single" w:sz="8" w:space="0" w:color="auto"/>
              <w:left w:val="nil"/>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 </w:t>
            </w:r>
          </w:p>
        </w:tc>
        <w:tc>
          <w:tcPr>
            <w:tcW w:w="406" w:type="pct"/>
            <w:tcBorders>
              <w:top w:val="single" w:sz="8" w:space="0" w:color="auto"/>
              <w:left w:val="nil"/>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AFATI</w:t>
            </w:r>
          </w:p>
        </w:tc>
        <w:tc>
          <w:tcPr>
            <w:tcW w:w="474" w:type="pct"/>
            <w:tcBorders>
              <w:top w:val="single" w:sz="8" w:space="0" w:color="auto"/>
              <w:left w:val="nil"/>
              <w:bottom w:val="nil"/>
              <w:right w:val="nil"/>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KUSHTI</w:t>
            </w:r>
          </w:p>
        </w:tc>
        <w:tc>
          <w:tcPr>
            <w:tcW w:w="406" w:type="pct"/>
            <w:tcBorders>
              <w:top w:val="single" w:sz="8" w:space="0" w:color="auto"/>
              <w:left w:val="single" w:sz="8" w:space="0" w:color="auto"/>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FILLIMI</w:t>
            </w:r>
          </w:p>
        </w:tc>
        <w:tc>
          <w:tcPr>
            <w:tcW w:w="1357" w:type="pct"/>
            <w:gridSpan w:val="8"/>
            <w:tcBorders>
              <w:top w:val="single" w:sz="8" w:space="0" w:color="auto"/>
              <w:left w:val="nil"/>
              <w:bottom w:val="single" w:sz="8" w:space="0" w:color="auto"/>
              <w:right w:val="single" w:sz="8" w:space="0" w:color="000000"/>
            </w:tcBorders>
            <w:shd w:val="clear" w:color="auto" w:fill="auto"/>
            <w:noWrap/>
            <w:vAlign w:val="bottom"/>
            <w:hideMark/>
          </w:tcPr>
          <w:p w:rsidR="00645793" w:rsidRPr="00A224A8" w:rsidRDefault="009117F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ARKËTUAR</w:t>
            </w:r>
          </w:p>
        </w:tc>
        <w:tc>
          <w:tcPr>
            <w:tcW w:w="813" w:type="pct"/>
            <w:gridSpan w:val="2"/>
            <w:tcBorders>
              <w:top w:val="single" w:sz="8" w:space="0" w:color="auto"/>
              <w:left w:val="nil"/>
              <w:bottom w:val="nil"/>
              <w:right w:val="single" w:sz="8" w:space="0" w:color="auto"/>
            </w:tcBorders>
            <w:shd w:val="clear" w:color="auto" w:fill="auto"/>
            <w:noWrap/>
            <w:vAlign w:val="bottom"/>
            <w:hideMark/>
          </w:tcPr>
          <w:p w:rsidR="00645793" w:rsidRPr="00A224A8" w:rsidRDefault="00645793" w:rsidP="00DC4A2A">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ADRESA E PLOT</w:t>
            </w:r>
            <w:r w:rsidR="00DC4A2A">
              <w:rPr>
                <w:rFonts w:ascii="Garamond" w:eastAsia="Times New Roman" w:hAnsi="Garamond" w:cs="Arial"/>
                <w:b/>
                <w:bCs/>
                <w:sz w:val="10"/>
                <w:szCs w:val="10"/>
                <w:lang w:val="sq-AL"/>
              </w:rPr>
              <w:t>Ë</w:t>
            </w:r>
            <w:r w:rsidRPr="00A224A8">
              <w:rPr>
                <w:rFonts w:ascii="Garamond" w:eastAsia="Times New Roman" w:hAnsi="Garamond" w:cs="Arial"/>
                <w:b/>
                <w:bCs/>
                <w:sz w:val="10"/>
                <w:szCs w:val="10"/>
                <w:lang w:val="sq-AL"/>
              </w:rPr>
              <w:t xml:space="preserve"> E </w:t>
            </w:r>
            <w:r w:rsidR="00DC4A2A" w:rsidRPr="00A224A8">
              <w:rPr>
                <w:rFonts w:ascii="Garamond" w:eastAsia="Times New Roman" w:hAnsi="Garamond" w:cs="Arial"/>
                <w:b/>
                <w:bCs/>
                <w:sz w:val="10"/>
                <w:szCs w:val="10"/>
                <w:lang w:val="sq-AL"/>
              </w:rPr>
              <w:t>SELISË</w:t>
            </w:r>
            <w:r w:rsidRPr="00A224A8">
              <w:rPr>
                <w:rFonts w:ascii="Garamond" w:eastAsia="Times New Roman" w:hAnsi="Garamond" w:cs="Arial"/>
                <w:b/>
                <w:bCs/>
                <w:sz w:val="10"/>
                <w:szCs w:val="10"/>
                <w:lang w:val="sq-AL"/>
              </w:rPr>
              <w:t xml:space="preserve"> S</w:t>
            </w:r>
            <w:r w:rsidR="00DC4A2A">
              <w:rPr>
                <w:rFonts w:ascii="Garamond" w:eastAsia="Times New Roman" w:hAnsi="Garamond" w:cs="Arial"/>
                <w:b/>
                <w:bCs/>
                <w:sz w:val="10"/>
                <w:szCs w:val="10"/>
                <w:lang w:val="sq-AL"/>
              </w:rPr>
              <w:t>Ë</w:t>
            </w:r>
            <w:r w:rsidRPr="00A224A8">
              <w:rPr>
                <w:rFonts w:ascii="Garamond" w:eastAsia="Times New Roman" w:hAnsi="Garamond" w:cs="Arial"/>
                <w:b/>
                <w:bCs/>
                <w:sz w:val="10"/>
                <w:szCs w:val="10"/>
                <w:lang w:val="sq-AL"/>
              </w:rPr>
              <w:t xml:space="preserve"> </w:t>
            </w:r>
          </w:p>
        </w:tc>
      </w:tr>
      <w:tr w:rsidR="00645793" w:rsidRPr="00A224A8" w:rsidTr="00E9319C">
        <w:trPr>
          <w:trHeight w:val="162"/>
          <w:jc w:val="center"/>
        </w:trPr>
        <w:tc>
          <w:tcPr>
            <w:tcW w:w="213" w:type="pct"/>
            <w:vMerge/>
            <w:tcBorders>
              <w:top w:val="single" w:sz="8" w:space="0" w:color="auto"/>
              <w:left w:val="single" w:sz="8" w:space="0" w:color="auto"/>
              <w:bottom w:val="nil"/>
              <w:right w:val="single" w:sz="8" w:space="0" w:color="auto"/>
            </w:tcBorders>
            <w:vAlign w:val="center"/>
            <w:hideMark/>
          </w:tcPr>
          <w:p w:rsidR="00645793" w:rsidRPr="00A224A8" w:rsidRDefault="00645793" w:rsidP="00645793">
            <w:pPr>
              <w:spacing w:after="0" w:line="240" w:lineRule="auto"/>
              <w:ind w:firstLine="0"/>
              <w:jc w:val="left"/>
              <w:rPr>
                <w:rFonts w:ascii="Garamond" w:eastAsia="Times New Roman" w:hAnsi="Garamond" w:cs="Arial"/>
                <w:b/>
                <w:bCs/>
                <w:sz w:val="10"/>
                <w:szCs w:val="10"/>
                <w:lang w:val="sq-AL"/>
              </w:rPr>
            </w:pPr>
          </w:p>
        </w:tc>
        <w:tc>
          <w:tcPr>
            <w:tcW w:w="583" w:type="pct"/>
            <w:gridSpan w:val="2"/>
            <w:vMerge/>
            <w:tcBorders>
              <w:top w:val="single" w:sz="8" w:space="0" w:color="auto"/>
              <w:left w:val="single" w:sz="8" w:space="0" w:color="auto"/>
              <w:bottom w:val="nil"/>
              <w:right w:val="single" w:sz="8" w:space="0" w:color="auto"/>
            </w:tcBorders>
            <w:vAlign w:val="center"/>
            <w:hideMark/>
          </w:tcPr>
          <w:p w:rsidR="00645793" w:rsidRPr="00A224A8" w:rsidRDefault="00645793" w:rsidP="00645793">
            <w:pPr>
              <w:spacing w:after="0" w:line="240" w:lineRule="auto"/>
              <w:ind w:firstLine="0"/>
              <w:jc w:val="left"/>
              <w:rPr>
                <w:rFonts w:ascii="Garamond" w:eastAsia="Times New Roman" w:hAnsi="Garamond" w:cs="Arial"/>
                <w:b/>
                <w:bCs/>
                <w:sz w:val="10"/>
                <w:szCs w:val="10"/>
                <w:lang w:val="sq-AL"/>
              </w:rPr>
            </w:pPr>
          </w:p>
        </w:tc>
        <w:tc>
          <w:tcPr>
            <w:tcW w:w="476" w:type="pct"/>
            <w:tcBorders>
              <w:top w:val="nil"/>
              <w:left w:val="nil"/>
              <w:bottom w:val="nil"/>
              <w:right w:val="single" w:sz="8" w:space="0" w:color="auto"/>
            </w:tcBorders>
            <w:shd w:val="clear" w:color="auto" w:fill="auto"/>
            <w:noWrap/>
            <w:vAlign w:val="bottom"/>
            <w:hideMark/>
          </w:tcPr>
          <w:p w:rsidR="00645793" w:rsidRPr="00A224A8" w:rsidRDefault="00645793" w:rsidP="009117F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KON</w:t>
            </w:r>
            <w:r w:rsidR="009117F3">
              <w:rPr>
                <w:rFonts w:ascii="Garamond" w:eastAsia="Times New Roman" w:hAnsi="Garamond" w:cs="Arial"/>
                <w:b/>
                <w:bCs/>
                <w:sz w:val="10"/>
                <w:szCs w:val="10"/>
                <w:lang w:val="sq-AL"/>
              </w:rPr>
              <w:t>C</w:t>
            </w:r>
            <w:r w:rsidRPr="00A224A8">
              <w:rPr>
                <w:rFonts w:ascii="Garamond" w:eastAsia="Times New Roman" w:hAnsi="Garamond" w:cs="Arial"/>
                <w:b/>
                <w:bCs/>
                <w:sz w:val="10"/>
                <w:szCs w:val="10"/>
                <w:lang w:val="sq-AL"/>
              </w:rPr>
              <w:t>ESIONIT</w:t>
            </w:r>
          </w:p>
        </w:tc>
        <w:tc>
          <w:tcPr>
            <w:tcW w:w="272" w:type="pct"/>
            <w:tcBorders>
              <w:top w:val="nil"/>
              <w:left w:val="nil"/>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NIPT</w:t>
            </w:r>
            <w:r w:rsidR="009117F3">
              <w:rPr>
                <w:rFonts w:ascii="Garamond" w:eastAsia="Times New Roman" w:hAnsi="Garamond" w:cs="Arial"/>
                <w:b/>
                <w:bCs/>
                <w:sz w:val="10"/>
                <w:szCs w:val="10"/>
                <w:lang w:val="sq-AL"/>
              </w:rPr>
              <w:t>-</w:t>
            </w:r>
            <w:r w:rsidRPr="00A224A8">
              <w:rPr>
                <w:rFonts w:ascii="Garamond" w:eastAsia="Times New Roman" w:hAnsi="Garamond" w:cs="Arial"/>
                <w:b/>
                <w:bCs/>
                <w:sz w:val="10"/>
                <w:szCs w:val="10"/>
                <w:lang w:val="sq-AL"/>
              </w:rPr>
              <w:t>I</w:t>
            </w:r>
          </w:p>
        </w:tc>
        <w:tc>
          <w:tcPr>
            <w:tcW w:w="406" w:type="pct"/>
            <w:tcBorders>
              <w:top w:val="nil"/>
              <w:left w:val="nil"/>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KONÇES.</w:t>
            </w:r>
          </w:p>
        </w:tc>
        <w:tc>
          <w:tcPr>
            <w:tcW w:w="474" w:type="pct"/>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BAZ</w:t>
            </w:r>
            <w:r w:rsidR="00DC4A2A">
              <w:rPr>
                <w:rFonts w:ascii="Garamond" w:eastAsia="Times New Roman" w:hAnsi="Garamond" w:cs="Arial"/>
                <w:b/>
                <w:bCs/>
                <w:sz w:val="10"/>
                <w:szCs w:val="10"/>
                <w:lang w:val="sq-AL"/>
              </w:rPr>
              <w:t>Ë</w:t>
            </w:r>
            <w:r w:rsidRPr="00A224A8">
              <w:rPr>
                <w:rFonts w:ascii="Garamond" w:eastAsia="Times New Roman" w:hAnsi="Garamond" w:cs="Arial"/>
                <w:b/>
                <w:bCs/>
                <w:sz w:val="10"/>
                <w:szCs w:val="10"/>
                <w:lang w:val="sq-AL"/>
              </w:rPr>
              <w:t xml:space="preserve"> I</w:t>
            </w:r>
          </w:p>
        </w:tc>
        <w:tc>
          <w:tcPr>
            <w:tcW w:w="406" w:type="pct"/>
            <w:tcBorders>
              <w:top w:val="nil"/>
              <w:left w:val="single" w:sz="8" w:space="0" w:color="auto"/>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I</w:t>
            </w:r>
          </w:p>
        </w:tc>
        <w:tc>
          <w:tcPr>
            <w:tcW w:w="338" w:type="pct"/>
            <w:tcBorders>
              <w:top w:val="nil"/>
              <w:left w:val="nil"/>
              <w:bottom w:val="nil"/>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DERI N</w:t>
            </w:r>
            <w:r w:rsidR="00DC4A2A">
              <w:rPr>
                <w:rFonts w:ascii="Garamond" w:eastAsia="Times New Roman" w:hAnsi="Garamond" w:cs="Arial"/>
                <w:b/>
                <w:bCs/>
                <w:sz w:val="10"/>
                <w:szCs w:val="10"/>
                <w:lang w:val="sq-AL"/>
              </w:rPr>
              <w:t>Ë</w:t>
            </w:r>
          </w:p>
        </w:tc>
        <w:tc>
          <w:tcPr>
            <w:tcW w:w="679" w:type="pct"/>
            <w:gridSpan w:val="4"/>
            <w:tcBorders>
              <w:top w:val="nil"/>
              <w:left w:val="nil"/>
              <w:bottom w:val="single" w:sz="8" w:space="0" w:color="auto"/>
              <w:right w:val="single" w:sz="8" w:space="0" w:color="000000"/>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VITI RAPORTUS</w:t>
            </w:r>
          </w:p>
        </w:tc>
        <w:tc>
          <w:tcPr>
            <w:tcW w:w="340" w:type="pct"/>
            <w:gridSpan w:val="3"/>
            <w:tcBorders>
              <w:top w:val="nil"/>
              <w:left w:val="nil"/>
              <w:bottom w:val="nil"/>
              <w:right w:val="nil"/>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VITI PL</w:t>
            </w:r>
          </w:p>
        </w:tc>
        <w:tc>
          <w:tcPr>
            <w:tcW w:w="813" w:type="pct"/>
            <w:gridSpan w:val="2"/>
            <w:tcBorders>
              <w:top w:val="nil"/>
              <w:left w:val="single" w:sz="8" w:space="0" w:color="auto"/>
              <w:bottom w:val="nil"/>
              <w:right w:val="single" w:sz="8" w:space="0" w:color="auto"/>
            </w:tcBorders>
            <w:shd w:val="clear" w:color="auto" w:fill="auto"/>
            <w:noWrap/>
            <w:vAlign w:val="bottom"/>
            <w:hideMark/>
          </w:tcPr>
          <w:p w:rsidR="00645793" w:rsidRPr="00A224A8" w:rsidRDefault="00DC4A2A" w:rsidP="00DC4A2A">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SHOQËRISË</w:t>
            </w:r>
            <w:r w:rsidR="00645793" w:rsidRPr="00A224A8">
              <w:rPr>
                <w:rFonts w:ascii="Garamond" w:eastAsia="Times New Roman" w:hAnsi="Garamond" w:cs="Arial"/>
                <w:b/>
                <w:bCs/>
                <w:sz w:val="10"/>
                <w:szCs w:val="10"/>
                <w:lang w:val="sq-AL"/>
              </w:rPr>
              <w:t xml:space="preserve"> KON</w:t>
            </w:r>
            <w:r>
              <w:rPr>
                <w:rFonts w:ascii="Garamond" w:eastAsia="Times New Roman" w:hAnsi="Garamond" w:cs="Arial"/>
                <w:b/>
                <w:bCs/>
                <w:sz w:val="10"/>
                <w:szCs w:val="10"/>
                <w:lang w:val="sq-AL"/>
              </w:rPr>
              <w:t>C</w:t>
            </w:r>
            <w:r w:rsidR="00645793" w:rsidRPr="00A224A8">
              <w:rPr>
                <w:rFonts w:ascii="Garamond" w:eastAsia="Times New Roman" w:hAnsi="Garamond" w:cs="Arial"/>
                <w:b/>
                <w:bCs/>
                <w:sz w:val="10"/>
                <w:szCs w:val="10"/>
                <w:lang w:val="sq-AL"/>
              </w:rPr>
              <w:t>ESIONARE</w:t>
            </w:r>
          </w:p>
        </w:tc>
      </w:tr>
      <w:tr w:rsidR="00645793" w:rsidRPr="00A224A8" w:rsidTr="00E9319C">
        <w:trPr>
          <w:trHeight w:val="162"/>
          <w:jc w:val="center"/>
        </w:trPr>
        <w:tc>
          <w:tcPr>
            <w:tcW w:w="213" w:type="pct"/>
            <w:tcBorders>
              <w:top w:val="nil"/>
              <w:left w:val="single" w:sz="8" w:space="0" w:color="auto"/>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 </w:t>
            </w:r>
          </w:p>
        </w:tc>
        <w:tc>
          <w:tcPr>
            <w:tcW w:w="583" w:type="pct"/>
            <w:gridSpan w:val="2"/>
            <w:tcBorders>
              <w:top w:val="nil"/>
              <w:left w:val="nil"/>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 </w:t>
            </w:r>
          </w:p>
        </w:tc>
        <w:tc>
          <w:tcPr>
            <w:tcW w:w="476" w:type="pct"/>
            <w:tcBorders>
              <w:top w:val="nil"/>
              <w:left w:val="nil"/>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 </w:t>
            </w:r>
          </w:p>
        </w:tc>
        <w:tc>
          <w:tcPr>
            <w:tcW w:w="272" w:type="pct"/>
            <w:tcBorders>
              <w:top w:val="nil"/>
              <w:left w:val="nil"/>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 </w:t>
            </w:r>
          </w:p>
        </w:tc>
        <w:tc>
          <w:tcPr>
            <w:tcW w:w="406" w:type="pct"/>
            <w:tcBorders>
              <w:top w:val="nil"/>
              <w:left w:val="nil"/>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N</w:t>
            </w:r>
            <w:r w:rsidR="00DC4A2A">
              <w:rPr>
                <w:rFonts w:ascii="Garamond" w:eastAsia="Times New Roman" w:hAnsi="Garamond" w:cs="Arial"/>
                <w:b/>
                <w:bCs/>
                <w:sz w:val="10"/>
                <w:szCs w:val="10"/>
                <w:lang w:val="sq-AL"/>
              </w:rPr>
              <w:t>Ë</w:t>
            </w:r>
            <w:r w:rsidRPr="00A224A8">
              <w:rPr>
                <w:rFonts w:ascii="Garamond" w:eastAsia="Times New Roman" w:hAnsi="Garamond" w:cs="Arial"/>
                <w:b/>
                <w:bCs/>
                <w:sz w:val="10"/>
                <w:szCs w:val="10"/>
                <w:lang w:val="sq-AL"/>
              </w:rPr>
              <w:t xml:space="preserve"> VITE</w:t>
            </w:r>
          </w:p>
        </w:tc>
        <w:tc>
          <w:tcPr>
            <w:tcW w:w="474" w:type="pct"/>
            <w:tcBorders>
              <w:top w:val="nil"/>
              <w:left w:val="nil"/>
              <w:bottom w:val="single" w:sz="8" w:space="0" w:color="auto"/>
              <w:right w:val="nil"/>
            </w:tcBorders>
            <w:shd w:val="clear" w:color="auto" w:fill="auto"/>
            <w:noWrap/>
            <w:vAlign w:val="bottom"/>
            <w:hideMark/>
          </w:tcPr>
          <w:p w:rsidR="00645793" w:rsidRPr="00A224A8" w:rsidRDefault="00DC4A2A"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PAGESËS</w:t>
            </w:r>
          </w:p>
        </w:tc>
        <w:tc>
          <w:tcPr>
            <w:tcW w:w="406" w:type="pct"/>
            <w:tcBorders>
              <w:top w:val="nil"/>
              <w:left w:val="single" w:sz="8" w:space="0" w:color="auto"/>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PAGES</w:t>
            </w:r>
            <w:r w:rsidR="00DC4A2A">
              <w:rPr>
                <w:rFonts w:ascii="Garamond" w:eastAsia="Times New Roman" w:hAnsi="Garamond" w:cs="Arial"/>
                <w:b/>
                <w:bCs/>
                <w:sz w:val="10"/>
                <w:szCs w:val="10"/>
                <w:lang w:val="sq-AL"/>
              </w:rPr>
              <w:t>Ë</w:t>
            </w:r>
            <w:r w:rsidRPr="00A224A8">
              <w:rPr>
                <w:rFonts w:ascii="Garamond" w:eastAsia="Times New Roman" w:hAnsi="Garamond" w:cs="Arial"/>
                <w:b/>
                <w:bCs/>
                <w:sz w:val="10"/>
                <w:szCs w:val="10"/>
                <w:lang w:val="sq-AL"/>
              </w:rPr>
              <w:t>S</w:t>
            </w:r>
          </w:p>
        </w:tc>
        <w:tc>
          <w:tcPr>
            <w:tcW w:w="338" w:type="pct"/>
            <w:tcBorders>
              <w:top w:val="nil"/>
              <w:left w:val="nil"/>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VITIN xxx</w:t>
            </w:r>
          </w:p>
        </w:tc>
        <w:tc>
          <w:tcPr>
            <w:tcW w:w="339" w:type="pct"/>
            <w:gridSpan w:val="2"/>
            <w:tcBorders>
              <w:top w:val="nil"/>
              <w:left w:val="nil"/>
              <w:bottom w:val="single" w:sz="8" w:space="0" w:color="auto"/>
              <w:right w:val="nil"/>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LLOG.</w:t>
            </w:r>
          </w:p>
        </w:tc>
        <w:tc>
          <w:tcPr>
            <w:tcW w:w="340" w:type="pct"/>
            <w:gridSpan w:val="2"/>
            <w:tcBorders>
              <w:top w:val="nil"/>
              <w:left w:val="single" w:sz="8" w:space="0" w:color="auto"/>
              <w:bottom w:val="single" w:sz="8" w:space="0" w:color="auto"/>
              <w:right w:val="nil"/>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DERDH</w:t>
            </w:r>
          </w:p>
        </w:tc>
        <w:tc>
          <w:tcPr>
            <w:tcW w:w="340" w:type="pct"/>
            <w:gridSpan w:val="3"/>
            <w:tcBorders>
              <w:top w:val="nil"/>
              <w:left w:val="single" w:sz="8" w:space="0" w:color="auto"/>
              <w:bottom w:val="single" w:sz="8" w:space="0" w:color="auto"/>
              <w:right w:val="nil"/>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PARASH</w:t>
            </w:r>
          </w:p>
        </w:tc>
        <w:tc>
          <w:tcPr>
            <w:tcW w:w="813" w:type="pct"/>
            <w:gridSpan w:val="2"/>
            <w:tcBorders>
              <w:top w:val="nil"/>
              <w:left w:val="single" w:sz="8" w:space="0" w:color="auto"/>
              <w:bottom w:val="single" w:sz="8" w:space="0" w:color="auto"/>
              <w:right w:val="single" w:sz="8" w:space="0" w:color="auto"/>
            </w:tcBorders>
            <w:shd w:val="clear" w:color="auto" w:fill="auto"/>
            <w:noWrap/>
            <w:vAlign w:val="bottom"/>
            <w:hideMark/>
          </w:tcPr>
          <w:p w:rsidR="00645793" w:rsidRPr="00A224A8" w:rsidRDefault="00645793" w:rsidP="00645793">
            <w:pPr>
              <w:spacing w:after="0" w:line="240" w:lineRule="auto"/>
              <w:ind w:firstLine="0"/>
              <w:jc w:val="center"/>
              <w:rPr>
                <w:rFonts w:ascii="Garamond" w:eastAsia="Times New Roman" w:hAnsi="Garamond" w:cs="Arial"/>
                <w:b/>
                <w:bCs/>
                <w:sz w:val="10"/>
                <w:szCs w:val="10"/>
                <w:lang w:val="sq-AL"/>
              </w:rPr>
            </w:pPr>
            <w:r w:rsidRPr="00A224A8">
              <w:rPr>
                <w:rFonts w:ascii="Garamond" w:eastAsia="Times New Roman" w:hAnsi="Garamond" w:cs="Arial"/>
                <w:b/>
                <w:bCs/>
                <w:sz w:val="10"/>
                <w:szCs w:val="10"/>
                <w:lang w:val="sq-AL"/>
              </w:rPr>
              <w:t>NR. KONTAKTI TEL, CEL.</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2"/>
                <w:szCs w:val="12"/>
                <w:lang w:val="sq-AL"/>
              </w:rPr>
            </w:pPr>
            <w:r w:rsidRPr="00A224A8">
              <w:rPr>
                <w:rFonts w:ascii="Garamond" w:eastAsia="Times New Roman" w:hAnsi="Garamond" w:cs="Arial"/>
                <w:sz w:val="12"/>
                <w:szCs w:val="12"/>
                <w:lang w:val="sq-AL"/>
              </w:rPr>
              <w:t>1</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2"/>
                <w:szCs w:val="12"/>
                <w:lang w:val="sq-AL"/>
              </w:rPr>
            </w:pPr>
            <w:r w:rsidRPr="00A224A8">
              <w:rPr>
                <w:rFonts w:ascii="Garamond" w:eastAsia="Times New Roman" w:hAnsi="Garamond" w:cs="Arial"/>
                <w:sz w:val="12"/>
                <w:szCs w:val="12"/>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2</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3</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4</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5</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8</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9</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10</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11</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12</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13</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14</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15</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645793" w:rsidRPr="00A224A8" w:rsidTr="00E9319C">
        <w:trPr>
          <w:trHeight w:val="162"/>
          <w:jc w:val="center"/>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right"/>
              <w:rPr>
                <w:rFonts w:ascii="Garamond" w:eastAsia="Times New Roman" w:hAnsi="Garamond" w:cs="Arial"/>
                <w:sz w:val="14"/>
                <w:szCs w:val="14"/>
                <w:lang w:val="sq-AL"/>
              </w:rPr>
            </w:pPr>
            <w:r w:rsidRPr="00A224A8">
              <w:rPr>
                <w:rFonts w:ascii="Garamond" w:eastAsia="Times New Roman" w:hAnsi="Garamond" w:cs="Arial"/>
                <w:sz w:val="14"/>
                <w:szCs w:val="14"/>
                <w:lang w:val="sq-AL"/>
              </w:rPr>
              <w:t>18</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340" w:type="pct"/>
            <w:gridSpan w:val="3"/>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c>
          <w:tcPr>
            <w:tcW w:w="813" w:type="pct"/>
            <w:gridSpan w:val="2"/>
            <w:tcBorders>
              <w:top w:val="nil"/>
              <w:left w:val="nil"/>
              <w:bottom w:val="single" w:sz="4" w:space="0" w:color="auto"/>
              <w:right w:val="single" w:sz="4" w:space="0" w:color="auto"/>
            </w:tcBorders>
            <w:shd w:val="clear" w:color="auto" w:fill="auto"/>
            <w:noWrap/>
            <w:vAlign w:val="bottom"/>
            <w:hideMark/>
          </w:tcPr>
          <w:p w:rsidR="00645793" w:rsidRPr="00A224A8" w:rsidRDefault="00645793" w:rsidP="00645793">
            <w:pPr>
              <w:spacing w:after="0" w:line="240" w:lineRule="auto"/>
              <w:ind w:firstLine="0"/>
              <w:jc w:val="left"/>
              <w:rPr>
                <w:rFonts w:ascii="Garamond" w:eastAsia="Times New Roman" w:hAnsi="Garamond" w:cs="Arial"/>
                <w:sz w:val="14"/>
                <w:szCs w:val="14"/>
                <w:lang w:val="sq-AL"/>
              </w:rPr>
            </w:pPr>
            <w:r w:rsidRPr="00A224A8">
              <w:rPr>
                <w:rFonts w:ascii="Garamond" w:eastAsia="Times New Roman" w:hAnsi="Garamond" w:cs="Arial"/>
                <w:sz w:val="14"/>
                <w:szCs w:val="14"/>
                <w:lang w:val="sq-AL"/>
              </w:rPr>
              <w:t> </w:t>
            </w:r>
          </w:p>
        </w:tc>
      </w:tr>
      <w:tr w:rsidR="00725A33" w:rsidRPr="00A224A8" w:rsidTr="00E9319C">
        <w:tblPrEx>
          <w:jc w:val="left"/>
        </w:tblPrEx>
        <w:trPr>
          <w:gridAfter w:val="1"/>
          <w:wAfter w:w="287" w:type="pct"/>
          <w:trHeight w:val="162"/>
        </w:trPr>
        <w:tc>
          <w:tcPr>
            <w:tcW w:w="321" w:type="pct"/>
            <w:gridSpan w:val="2"/>
            <w:tcBorders>
              <w:top w:val="single" w:sz="8" w:space="0" w:color="auto"/>
              <w:left w:val="single" w:sz="8" w:space="0" w:color="auto"/>
              <w:bottom w:val="nil"/>
              <w:right w:val="nil"/>
            </w:tcBorders>
            <w:shd w:val="clear" w:color="000000" w:fill="FFFFFF"/>
            <w:vAlign w:val="bottom"/>
            <w:hideMark/>
          </w:tcPr>
          <w:p w:rsidR="00725A33" w:rsidRPr="00A224A8" w:rsidRDefault="00725A33" w:rsidP="00725A33">
            <w:pPr>
              <w:spacing w:after="0" w:line="240" w:lineRule="auto"/>
              <w:ind w:firstLine="0"/>
              <w:jc w:val="center"/>
              <w:rPr>
                <w:rFonts w:ascii="Garamond" w:eastAsia="Times New Roman" w:hAnsi="Garamond" w:cs="Arial"/>
                <w:b/>
                <w:bCs/>
                <w:color w:val="000000"/>
                <w:sz w:val="16"/>
                <w:szCs w:val="16"/>
                <w:lang w:val="sq-AL"/>
              </w:rPr>
            </w:pPr>
            <w:r w:rsidRPr="00A224A8">
              <w:rPr>
                <w:rFonts w:ascii="Garamond" w:eastAsia="Times New Roman" w:hAnsi="Garamond" w:cs="Arial"/>
                <w:b/>
                <w:bCs/>
                <w:color w:val="000000"/>
                <w:sz w:val="16"/>
                <w:szCs w:val="16"/>
                <w:lang w:val="sq-AL"/>
              </w:rPr>
              <w:t>Kod</w:t>
            </w:r>
            <w:r w:rsidRPr="00A224A8">
              <w:rPr>
                <w:rFonts w:ascii="Garamond" w:eastAsia="Times New Roman" w:hAnsi="Garamond" w:cs="Arial"/>
                <w:b/>
                <w:bCs/>
                <w:color w:val="000000"/>
                <w:sz w:val="16"/>
                <w:szCs w:val="16"/>
                <w:lang w:val="sq-AL"/>
              </w:rPr>
              <w:br/>
              <w:t>min</w:t>
            </w:r>
            <w:r w:rsidR="00DC4A2A">
              <w:rPr>
                <w:rFonts w:ascii="Garamond" w:eastAsia="Times New Roman" w:hAnsi="Garamond" w:cs="Arial"/>
                <w:b/>
                <w:bCs/>
                <w:color w:val="000000"/>
                <w:sz w:val="16"/>
                <w:szCs w:val="16"/>
                <w:lang w:val="sq-AL"/>
              </w:rPr>
              <w:t>.</w:t>
            </w:r>
          </w:p>
        </w:tc>
        <w:tc>
          <w:tcPr>
            <w:tcW w:w="3717" w:type="pct"/>
            <w:gridSpan w:val="13"/>
            <w:tcBorders>
              <w:top w:val="single" w:sz="8" w:space="0" w:color="auto"/>
              <w:left w:val="double" w:sz="6" w:space="0" w:color="auto"/>
              <w:bottom w:val="nil"/>
              <w:right w:val="double" w:sz="6" w:space="0" w:color="auto"/>
            </w:tcBorders>
            <w:shd w:val="clear" w:color="000000" w:fill="FFFFFF"/>
            <w:vAlign w:val="bottom"/>
            <w:hideMark/>
          </w:tcPr>
          <w:p w:rsidR="00725A33" w:rsidRPr="00A224A8" w:rsidRDefault="00105D2E" w:rsidP="00105D2E">
            <w:pPr>
              <w:spacing w:after="0" w:line="240" w:lineRule="auto"/>
              <w:ind w:firstLine="0"/>
              <w:jc w:val="center"/>
              <w:rPr>
                <w:rFonts w:ascii="Garamond" w:eastAsia="Times New Roman" w:hAnsi="Garamond" w:cs="Arial"/>
                <w:b/>
                <w:bCs/>
                <w:color w:val="000000"/>
                <w:sz w:val="16"/>
                <w:szCs w:val="16"/>
                <w:lang w:val="sq-AL"/>
              </w:rPr>
            </w:pPr>
            <w:r w:rsidRPr="00A224A8">
              <w:rPr>
                <w:rFonts w:ascii="Garamond" w:eastAsia="Times New Roman" w:hAnsi="Garamond" w:cs="Arial"/>
                <w:b/>
                <w:bCs/>
                <w:color w:val="000000"/>
                <w:sz w:val="16"/>
                <w:szCs w:val="16"/>
                <w:lang w:val="sq-AL"/>
              </w:rPr>
              <w:t>Emërtimi</w:t>
            </w:r>
            <w:r w:rsidR="00725A33" w:rsidRPr="00A224A8">
              <w:rPr>
                <w:rFonts w:ascii="Garamond" w:eastAsia="Times New Roman" w:hAnsi="Garamond" w:cs="Arial"/>
                <w:b/>
                <w:bCs/>
                <w:color w:val="000000"/>
                <w:sz w:val="16"/>
                <w:szCs w:val="16"/>
                <w:lang w:val="sq-AL"/>
              </w:rPr>
              <w:t xml:space="preserve"> i </w:t>
            </w:r>
            <w:r w:rsidR="00291C3D" w:rsidRPr="00A224A8">
              <w:rPr>
                <w:rFonts w:ascii="Garamond" w:eastAsia="Times New Roman" w:hAnsi="Garamond" w:cs="Arial"/>
                <w:b/>
                <w:bCs/>
                <w:color w:val="000000"/>
                <w:sz w:val="16"/>
                <w:szCs w:val="16"/>
                <w:lang w:val="sq-AL"/>
              </w:rPr>
              <w:t xml:space="preserve">ministrisë </w:t>
            </w:r>
            <w:r w:rsidR="00725A33" w:rsidRPr="00A224A8">
              <w:rPr>
                <w:rFonts w:ascii="Garamond" w:eastAsia="Times New Roman" w:hAnsi="Garamond" w:cs="Arial"/>
                <w:b/>
                <w:bCs/>
                <w:color w:val="000000"/>
                <w:sz w:val="16"/>
                <w:szCs w:val="16"/>
                <w:lang w:val="sq-AL"/>
              </w:rPr>
              <w:t xml:space="preserve">/ </w:t>
            </w:r>
            <w:r w:rsidR="00291C3D" w:rsidRPr="00A224A8">
              <w:rPr>
                <w:rFonts w:ascii="Garamond" w:eastAsia="Times New Roman" w:hAnsi="Garamond" w:cs="Arial"/>
                <w:b/>
                <w:bCs/>
                <w:color w:val="000000"/>
                <w:sz w:val="16"/>
                <w:szCs w:val="16"/>
                <w:lang w:val="sq-AL"/>
              </w:rPr>
              <w:t xml:space="preserve">institucionit </w:t>
            </w:r>
            <w:r>
              <w:rPr>
                <w:rFonts w:ascii="Garamond" w:eastAsia="Times New Roman" w:hAnsi="Garamond" w:cs="Arial"/>
                <w:b/>
                <w:bCs/>
                <w:color w:val="000000"/>
                <w:sz w:val="16"/>
                <w:szCs w:val="16"/>
                <w:lang w:val="sq-AL"/>
              </w:rPr>
              <w:t>b</w:t>
            </w:r>
            <w:r w:rsidR="00725A33" w:rsidRPr="00A224A8">
              <w:rPr>
                <w:rFonts w:ascii="Garamond" w:eastAsia="Times New Roman" w:hAnsi="Garamond" w:cs="Arial"/>
                <w:b/>
                <w:bCs/>
                <w:color w:val="000000"/>
                <w:sz w:val="16"/>
                <w:szCs w:val="16"/>
                <w:lang w:val="sq-AL"/>
              </w:rPr>
              <w:t>uxhetor</w:t>
            </w:r>
          </w:p>
        </w:tc>
        <w:tc>
          <w:tcPr>
            <w:tcW w:w="675" w:type="pct"/>
            <w:gridSpan w:val="2"/>
            <w:tcBorders>
              <w:top w:val="single" w:sz="8" w:space="0" w:color="auto"/>
              <w:left w:val="nil"/>
              <w:bottom w:val="nil"/>
              <w:right w:val="single" w:sz="8" w:space="0" w:color="auto"/>
            </w:tcBorders>
            <w:shd w:val="clear" w:color="000000" w:fill="FFFFFF"/>
            <w:vAlign w:val="bottom"/>
            <w:hideMark/>
          </w:tcPr>
          <w:p w:rsidR="00725A33" w:rsidRPr="00A224A8" w:rsidRDefault="00725A33" w:rsidP="00105D2E">
            <w:pPr>
              <w:spacing w:after="0" w:line="240" w:lineRule="auto"/>
              <w:ind w:firstLine="0"/>
              <w:jc w:val="center"/>
              <w:rPr>
                <w:rFonts w:ascii="Garamond" w:eastAsia="Times New Roman" w:hAnsi="Garamond" w:cs="Arial"/>
                <w:b/>
                <w:bCs/>
                <w:color w:val="000000"/>
                <w:sz w:val="16"/>
                <w:szCs w:val="16"/>
                <w:lang w:val="sq-AL"/>
              </w:rPr>
            </w:pPr>
            <w:r w:rsidRPr="00A224A8">
              <w:rPr>
                <w:rFonts w:ascii="Garamond" w:eastAsia="Times New Roman" w:hAnsi="Garamond" w:cs="Arial"/>
                <w:b/>
                <w:bCs/>
                <w:color w:val="000000"/>
                <w:sz w:val="16"/>
                <w:szCs w:val="16"/>
                <w:lang w:val="sq-AL"/>
              </w:rPr>
              <w:t xml:space="preserve">Fondi i </w:t>
            </w:r>
            <w:r w:rsidR="00105D2E">
              <w:rPr>
                <w:rFonts w:ascii="Garamond" w:eastAsia="Times New Roman" w:hAnsi="Garamond" w:cs="Arial"/>
                <w:b/>
                <w:bCs/>
                <w:color w:val="000000"/>
                <w:sz w:val="16"/>
                <w:szCs w:val="16"/>
                <w:lang w:val="sq-AL"/>
              </w:rPr>
              <w:t>v</w:t>
            </w:r>
            <w:r w:rsidR="00105D2E" w:rsidRPr="00A224A8">
              <w:rPr>
                <w:rFonts w:ascii="Garamond" w:eastAsia="Times New Roman" w:hAnsi="Garamond" w:cs="Arial"/>
                <w:b/>
                <w:bCs/>
                <w:color w:val="000000"/>
                <w:sz w:val="16"/>
                <w:szCs w:val="16"/>
                <w:lang w:val="sq-AL"/>
              </w:rPr>
              <w:t>eçant</w:t>
            </w:r>
            <w:r w:rsidR="00105D2E">
              <w:rPr>
                <w:rFonts w:ascii="Garamond" w:eastAsia="Times New Roman" w:hAnsi="Garamond" w:cs="Arial"/>
                <w:b/>
                <w:bCs/>
                <w:color w:val="000000"/>
                <w:sz w:val="16"/>
                <w:szCs w:val="16"/>
                <w:lang w:val="sq-AL"/>
              </w:rPr>
              <w:t xml:space="preserve">ë </w:t>
            </w:r>
            <w:r w:rsidRPr="00A224A8">
              <w:rPr>
                <w:rFonts w:ascii="Garamond" w:eastAsia="Times New Roman" w:hAnsi="Garamond" w:cs="Arial"/>
                <w:b/>
                <w:bCs/>
                <w:color w:val="000000"/>
                <w:sz w:val="16"/>
                <w:szCs w:val="16"/>
                <w:lang w:val="sq-AL"/>
              </w:rPr>
              <w:t>n</w:t>
            </w:r>
            <w:r w:rsidR="00105D2E">
              <w:rPr>
                <w:rFonts w:ascii="Garamond" w:eastAsia="Times New Roman" w:hAnsi="Garamond" w:cs="Arial"/>
                <w:b/>
                <w:bCs/>
                <w:color w:val="000000"/>
                <w:sz w:val="16"/>
                <w:szCs w:val="16"/>
                <w:lang w:val="sq-AL"/>
              </w:rPr>
              <w:t>ë</w:t>
            </w:r>
            <w:r w:rsidRPr="00A224A8">
              <w:rPr>
                <w:rFonts w:ascii="Garamond" w:eastAsia="Times New Roman" w:hAnsi="Garamond" w:cs="Arial"/>
                <w:b/>
                <w:bCs/>
                <w:color w:val="000000"/>
                <w:sz w:val="16"/>
                <w:szCs w:val="16"/>
                <w:lang w:val="sq-AL"/>
              </w:rPr>
              <w:t xml:space="preserve"> mij</w:t>
            </w:r>
            <w:r w:rsidR="00105D2E">
              <w:rPr>
                <w:rFonts w:ascii="Garamond" w:eastAsia="Times New Roman" w:hAnsi="Garamond" w:cs="Arial"/>
                <w:b/>
                <w:bCs/>
                <w:color w:val="000000"/>
                <w:sz w:val="16"/>
                <w:szCs w:val="16"/>
                <w:lang w:val="sq-AL"/>
              </w:rPr>
              <w:t>ë</w:t>
            </w:r>
            <w:r w:rsidRPr="00A224A8">
              <w:rPr>
                <w:rFonts w:ascii="Garamond" w:eastAsia="Times New Roman" w:hAnsi="Garamond" w:cs="Arial"/>
                <w:b/>
                <w:bCs/>
                <w:color w:val="000000"/>
                <w:sz w:val="16"/>
                <w:szCs w:val="16"/>
                <w:lang w:val="sq-AL"/>
              </w:rPr>
              <w:t xml:space="preserve"> lek</w:t>
            </w:r>
            <w:r w:rsidR="00105D2E">
              <w:rPr>
                <w:rFonts w:ascii="Garamond" w:eastAsia="Times New Roman" w:hAnsi="Garamond" w:cs="Arial"/>
                <w:b/>
                <w:bCs/>
                <w:color w:val="000000"/>
                <w:sz w:val="16"/>
                <w:szCs w:val="16"/>
                <w:lang w:val="sq-AL"/>
              </w:rPr>
              <w:t>ë</w:t>
            </w:r>
            <w:r w:rsidRPr="00A224A8">
              <w:rPr>
                <w:rFonts w:ascii="Garamond" w:eastAsia="Times New Roman" w:hAnsi="Garamond" w:cs="Arial"/>
                <w:b/>
                <w:bCs/>
                <w:color w:val="000000"/>
                <w:sz w:val="16"/>
                <w:szCs w:val="16"/>
                <w:lang w:val="sq-AL"/>
              </w:rPr>
              <w:t xml:space="preserve"> </w:t>
            </w:r>
          </w:p>
        </w:tc>
      </w:tr>
      <w:tr w:rsidR="00725A33" w:rsidRPr="00A224A8" w:rsidTr="00E9319C">
        <w:tblPrEx>
          <w:jc w:val="left"/>
        </w:tblPrEx>
        <w:trPr>
          <w:gridAfter w:val="1"/>
          <w:wAfter w:w="287" w:type="pct"/>
          <w:trHeight w:val="162"/>
        </w:trPr>
        <w:tc>
          <w:tcPr>
            <w:tcW w:w="321" w:type="pct"/>
            <w:gridSpan w:val="2"/>
            <w:tcBorders>
              <w:top w:val="single" w:sz="8" w:space="0" w:color="auto"/>
              <w:left w:val="single" w:sz="8" w:space="0" w:color="auto"/>
              <w:bottom w:val="nil"/>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w:t>
            </w:r>
          </w:p>
        </w:tc>
        <w:tc>
          <w:tcPr>
            <w:tcW w:w="3717" w:type="pct"/>
            <w:gridSpan w:val="13"/>
            <w:tcBorders>
              <w:top w:val="single" w:sz="8" w:space="0" w:color="auto"/>
              <w:left w:val="single" w:sz="8" w:space="0" w:color="auto"/>
              <w:bottom w:val="nil"/>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Presidenca</w:t>
            </w:r>
          </w:p>
        </w:tc>
        <w:tc>
          <w:tcPr>
            <w:tcW w:w="675" w:type="pct"/>
            <w:gridSpan w:val="2"/>
            <w:tcBorders>
              <w:top w:val="single" w:sz="8" w:space="0" w:color="auto"/>
              <w:left w:val="single" w:sz="8" w:space="0" w:color="auto"/>
              <w:bottom w:val="nil"/>
              <w:right w:val="single" w:sz="8" w:space="0" w:color="auto"/>
            </w:tcBorders>
            <w:shd w:val="clear" w:color="auto" w:fill="auto"/>
            <w:noWrap/>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1,074</w:t>
            </w:r>
          </w:p>
        </w:tc>
      </w:tr>
      <w:tr w:rsidR="00725A33" w:rsidRPr="00A224A8" w:rsidTr="00E9319C">
        <w:tblPrEx>
          <w:jc w:val="left"/>
        </w:tblPrEx>
        <w:trPr>
          <w:gridAfter w:val="1"/>
          <w:wAfter w:w="287" w:type="pct"/>
          <w:trHeight w:val="162"/>
        </w:trPr>
        <w:tc>
          <w:tcPr>
            <w:tcW w:w="321" w:type="pct"/>
            <w:gridSpan w:val="2"/>
            <w:tcBorders>
              <w:top w:val="dotted" w:sz="4" w:space="0" w:color="auto"/>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w:t>
            </w:r>
          </w:p>
        </w:tc>
        <w:tc>
          <w:tcPr>
            <w:tcW w:w="3717" w:type="pct"/>
            <w:gridSpan w:val="13"/>
            <w:tcBorders>
              <w:top w:val="dotted" w:sz="4" w:space="0" w:color="auto"/>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Kuvendi</w:t>
            </w:r>
          </w:p>
        </w:tc>
        <w:tc>
          <w:tcPr>
            <w:tcW w:w="675" w:type="pct"/>
            <w:gridSpan w:val="2"/>
            <w:tcBorders>
              <w:top w:val="dotted" w:sz="4" w:space="0" w:color="auto"/>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3,618</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Kryeministria</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3,208</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Ministria Zhvillimit Ekonomik,Tregtisë Sipërmarrjes </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6,190</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Bujqësisë, Zhvillimit Rural dhe Administrimit të Uj</w:t>
            </w:r>
            <w:r w:rsidR="00105D2E">
              <w:rPr>
                <w:rFonts w:ascii="Garamond" w:eastAsia="Times New Roman" w:hAnsi="Garamond" w:cs="Arial"/>
                <w:color w:val="000000"/>
                <w:sz w:val="16"/>
                <w:szCs w:val="16"/>
                <w:lang w:val="sq-AL"/>
              </w:rPr>
              <w:t>ë</w:t>
            </w:r>
            <w:r w:rsidRPr="00A224A8">
              <w:rPr>
                <w:rFonts w:ascii="Garamond" w:eastAsia="Times New Roman" w:hAnsi="Garamond" w:cs="Arial"/>
                <w:color w:val="000000"/>
                <w:sz w:val="16"/>
                <w:szCs w:val="16"/>
                <w:lang w:val="sq-AL"/>
              </w:rPr>
              <w:t>rave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30,202</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6</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Transportit dhe Infrastrukturës</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5,794</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10</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Ministria e Financave </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100,499</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11</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Arsimit dhe Sportit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541,162</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12</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Ministria e Kulturës </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14,317</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13</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Ministria e </w:t>
            </w:r>
            <w:r w:rsidR="00105D2E" w:rsidRPr="00A224A8">
              <w:rPr>
                <w:rFonts w:ascii="Garamond" w:eastAsia="Times New Roman" w:hAnsi="Garamond" w:cs="Arial"/>
                <w:color w:val="000000"/>
                <w:sz w:val="16"/>
                <w:szCs w:val="16"/>
                <w:lang w:val="sq-AL"/>
              </w:rPr>
              <w:t>Shëndetësisë</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48,956</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14</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Drejtësisë</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67,343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15</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Punëve të Jashtme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1,993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16</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Brendshme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207,485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17</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Mbrojtjes</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127,139</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18</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Shërbimi Informativ Shtetëror</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12,903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20</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Drejtoria e Përgjithshme e Arkivave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1,964</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22</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Akademia e Shkencës</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410</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24</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Kontrolli Lartë i Shtetit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2,417</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25</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Ministria e </w:t>
            </w:r>
            <w:r w:rsidR="00105D2E" w:rsidRPr="00A224A8">
              <w:rPr>
                <w:rFonts w:ascii="Garamond" w:eastAsia="Times New Roman" w:hAnsi="Garamond" w:cs="Arial"/>
                <w:color w:val="000000"/>
                <w:sz w:val="16"/>
                <w:szCs w:val="16"/>
                <w:lang w:val="sq-AL"/>
              </w:rPr>
              <w:t>Mirëqenies</w:t>
            </w:r>
            <w:r w:rsidRPr="00A224A8">
              <w:rPr>
                <w:rFonts w:ascii="Garamond" w:eastAsia="Times New Roman" w:hAnsi="Garamond" w:cs="Arial"/>
                <w:color w:val="000000"/>
                <w:sz w:val="16"/>
                <w:szCs w:val="16"/>
                <w:lang w:val="sq-AL"/>
              </w:rPr>
              <w:t xml:space="preserve"> Sociale dhe Rinisë</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40,067</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26</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Mjedisit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17,624</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28</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Prokuroria e Përgjithshme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11,985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29</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Zyra e Administrimit të Buxhetit Gjyqësor</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18,924</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30</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Gjykata Kushtetuese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763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31</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105D2E"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Agjencia</w:t>
            </w:r>
            <w:r w:rsidR="00725A33" w:rsidRPr="00A224A8">
              <w:rPr>
                <w:rFonts w:ascii="Garamond" w:eastAsia="Times New Roman" w:hAnsi="Garamond" w:cs="Arial"/>
                <w:color w:val="000000"/>
                <w:sz w:val="16"/>
                <w:szCs w:val="16"/>
                <w:lang w:val="sq-AL"/>
              </w:rPr>
              <w:t xml:space="preserve"> Telegrafike Shqiptare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565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50</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Instituti </w:t>
            </w:r>
            <w:r w:rsidR="00105D2E">
              <w:rPr>
                <w:rFonts w:ascii="Garamond" w:eastAsia="Times New Roman" w:hAnsi="Garamond" w:cs="Arial"/>
                <w:color w:val="000000"/>
                <w:sz w:val="16"/>
                <w:szCs w:val="16"/>
                <w:lang w:val="sq-AL"/>
              </w:rPr>
              <w:t xml:space="preserve">i </w:t>
            </w:r>
            <w:r w:rsidRPr="00A224A8">
              <w:rPr>
                <w:rFonts w:ascii="Garamond" w:eastAsia="Times New Roman" w:hAnsi="Garamond" w:cs="Arial"/>
                <w:color w:val="000000"/>
                <w:sz w:val="16"/>
                <w:szCs w:val="16"/>
                <w:lang w:val="sq-AL"/>
              </w:rPr>
              <w:t>Statistikës</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3,335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55</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Shkolla e Magjistraturës</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339</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57</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Qendra Kombëtare e Kinematografisë</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127</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63</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Këshilli i Lartë i Drejtësisë</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707</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66</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Avokati i Popullit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721</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67</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Komisioneri për Mbikëqyrjen e Shërbimit Civil</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438</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73</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Komisioni Qendror  i Zgjedhjeve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777</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76</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Inspektorati i Lartë i Deklarimit dhe Kontrollit të Pasurive dhe Konfliktit të Interesave </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848</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77</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Autoriteti i </w:t>
            </w:r>
            <w:r w:rsidR="00105D2E" w:rsidRPr="00A224A8">
              <w:rPr>
                <w:rFonts w:ascii="Garamond" w:eastAsia="Times New Roman" w:hAnsi="Garamond" w:cs="Arial"/>
                <w:color w:val="000000"/>
                <w:sz w:val="16"/>
                <w:szCs w:val="16"/>
                <w:lang w:val="sq-AL"/>
              </w:rPr>
              <w:t>Konkurrencës</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523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78</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Integrimit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1,470</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82</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Këshilli Kombëtar i Kontabilitetit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85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87</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291C3D" w:rsidP="00725A33">
            <w:pPr>
              <w:spacing w:after="0" w:line="240" w:lineRule="auto"/>
              <w:ind w:firstLine="0"/>
              <w:jc w:val="left"/>
              <w:rPr>
                <w:rFonts w:ascii="Garamond" w:eastAsia="Times New Roman" w:hAnsi="Garamond" w:cs="Arial"/>
                <w:b/>
                <w:bCs/>
                <w:color w:val="000000"/>
                <w:sz w:val="16"/>
                <w:szCs w:val="16"/>
                <w:lang w:val="sq-AL"/>
              </w:rPr>
            </w:pPr>
            <w:r>
              <w:rPr>
                <w:rFonts w:ascii="Garamond" w:eastAsia="Times New Roman" w:hAnsi="Garamond" w:cs="Arial"/>
                <w:b/>
                <w:bCs/>
                <w:color w:val="000000"/>
                <w:sz w:val="16"/>
                <w:szCs w:val="16"/>
                <w:lang w:val="sq-AL"/>
              </w:rPr>
              <w:t>Institucione të tjera q</w:t>
            </w:r>
            <w:r w:rsidR="00725A33" w:rsidRPr="00A224A8">
              <w:rPr>
                <w:rFonts w:ascii="Garamond" w:eastAsia="Times New Roman" w:hAnsi="Garamond" w:cs="Arial"/>
                <w:b/>
                <w:bCs/>
                <w:color w:val="000000"/>
                <w:sz w:val="16"/>
                <w:szCs w:val="16"/>
                <w:lang w:val="sq-AL"/>
              </w:rPr>
              <w:t>everitare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b/>
                <w:bCs/>
                <w:color w:val="000000"/>
                <w:sz w:val="16"/>
                <w:szCs w:val="16"/>
                <w:lang w:val="sq-AL"/>
              </w:rPr>
            </w:pPr>
            <w:r w:rsidRPr="00A224A8">
              <w:rPr>
                <w:rFonts w:ascii="Garamond" w:eastAsia="Times New Roman" w:hAnsi="Garamond" w:cs="Arial"/>
                <w:b/>
                <w:bCs/>
                <w:color w:val="000000"/>
                <w:sz w:val="16"/>
                <w:szCs w:val="16"/>
                <w:lang w:val="sq-AL"/>
              </w:rPr>
              <w:t>5,582</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Agjencia Kombëtare Shoqërisë Informacionit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1,003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105D2E" w:rsidP="00105D2E">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Agjencia</w:t>
            </w:r>
            <w:r w:rsidR="00725A33" w:rsidRPr="00A224A8">
              <w:rPr>
                <w:rFonts w:ascii="Garamond" w:eastAsia="Times New Roman" w:hAnsi="Garamond" w:cs="Arial"/>
                <w:i/>
                <w:iCs/>
                <w:color w:val="000000"/>
                <w:sz w:val="16"/>
                <w:szCs w:val="16"/>
                <w:lang w:val="sq-AL"/>
              </w:rPr>
              <w:t xml:space="preserve"> Kombëtare e </w:t>
            </w:r>
            <w:r>
              <w:rPr>
                <w:rFonts w:ascii="Garamond" w:eastAsia="Times New Roman" w:hAnsi="Garamond" w:cs="Arial"/>
                <w:i/>
                <w:iCs/>
                <w:color w:val="000000"/>
                <w:sz w:val="16"/>
                <w:szCs w:val="16"/>
                <w:lang w:val="sq-AL"/>
              </w:rPr>
              <w:t>C</w:t>
            </w:r>
            <w:r w:rsidR="00725A33" w:rsidRPr="00A224A8">
              <w:rPr>
                <w:rFonts w:ascii="Garamond" w:eastAsia="Times New Roman" w:hAnsi="Garamond" w:cs="Arial"/>
                <w:i/>
                <w:iCs/>
                <w:color w:val="000000"/>
                <w:sz w:val="16"/>
                <w:szCs w:val="16"/>
                <w:lang w:val="sq-AL"/>
              </w:rPr>
              <w:t>erti</w:t>
            </w:r>
            <w:r>
              <w:rPr>
                <w:rFonts w:ascii="Garamond" w:eastAsia="Times New Roman" w:hAnsi="Garamond" w:cs="Arial"/>
                <w:i/>
                <w:iCs/>
                <w:color w:val="000000"/>
                <w:sz w:val="16"/>
                <w:szCs w:val="16"/>
                <w:lang w:val="sq-AL"/>
              </w:rPr>
              <w:t>fi</w:t>
            </w:r>
            <w:r w:rsidR="00725A33" w:rsidRPr="00A224A8">
              <w:rPr>
                <w:rFonts w:ascii="Garamond" w:eastAsia="Times New Roman" w:hAnsi="Garamond" w:cs="Arial"/>
                <w:i/>
                <w:iCs/>
                <w:color w:val="000000"/>
                <w:sz w:val="16"/>
                <w:szCs w:val="16"/>
                <w:lang w:val="sq-AL"/>
              </w:rPr>
              <w:t>kimit Elektronik</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127</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Drejtoria Sigurimit të Informacionit Klasifikuar</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424</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Agjencia e Prokurimit Publik</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396</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 xml:space="preserve">Komiteti Shtetëror i Minoriteteve </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113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Agjencia Kombëtare e Teknologjisë dhe Inovacionit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212</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Komisioni i Prokurimit Publik</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283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105D2E"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Inspektorati</w:t>
            </w:r>
            <w:r w:rsidR="00725A33" w:rsidRPr="00A224A8">
              <w:rPr>
                <w:rFonts w:ascii="Garamond" w:eastAsia="Times New Roman" w:hAnsi="Garamond" w:cs="Arial"/>
                <w:i/>
                <w:iCs/>
                <w:color w:val="000000"/>
                <w:sz w:val="16"/>
                <w:szCs w:val="16"/>
                <w:lang w:val="sq-AL"/>
              </w:rPr>
              <w:t xml:space="preserve"> Qendror</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212</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105D2E"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Agjencia</w:t>
            </w:r>
            <w:r w:rsidR="00725A33" w:rsidRPr="00A224A8">
              <w:rPr>
                <w:rFonts w:ascii="Garamond" w:eastAsia="Times New Roman" w:hAnsi="Garamond" w:cs="Arial"/>
                <w:i/>
                <w:iCs/>
                <w:color w:val="000000"/>
                <w:sz w:val="16"/>
                <w:szCs w:val="16"/>
                <w:lang w:val="sq-AL"/>
              </w:rPr>
              <w:t xml:space="preserve"> Kombëtare për Sigurinë Kompjuterike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85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Autoriteti Shtetëror për Informacionin Gjeohapsinor (ASIG)</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410</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 xml:space="preserve">Departamenti i </w:t>
            </w:r>
            <w:r w:rsidR="00105D2E" w:rsidRPr="00A224A8">
              <w:rPr>
                <w:rFonts w:ascii="Garamond" w:eastAsia="Times New Roman" w:hAnsi="Garamond" w:cs="Arial"/>
                <w:i/>
                <w:iCs/>
                <w:color w:val="000000"/>
                <w:sz w:val="16"/>
                <w:szCs w:val="16"/>
                <w:lang w:val="sq-AL"/>
              </w:rPr>
              <w:t>Administratës</w:t>
            </w:r>
            <w:r w:rsidRPr="00A224A8">
              <w:rPr>
                <w:rFonts w:ascii="Garamond" w:eastAsia="Times New Roman" w:hAnsi="Garamond" w:cs="Arial"/>
                <w:i/>
                <w:iCs/>
                <w:color w:val="000000"/>
                <w:sz w:val="16"/>
                <w:szCs w:val="16"/>
                <w:lang w:val="sq-AL"/>
              </w:rPr>
              <w:t xml:space="preserve"> Publike </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608</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 xml:space="preserve">Sekretariati </w:t>
            </w:r>
            <w:r w:rsidR="00105D2E" w:rsidRPr="00A224A8">
              <w:rPr>
                <w:rFonts w:ascii="Garamond" w:eastAsia="Times New Roman" w:hAnsi="Garamond" w:cs="Arial"/>
                <w:i/>
                <w:iCs/>
                <w:color w:val="000000"/>
                <w:sz w:val="16"/>
                <w:szCs w:val="16"/>
                <w:lang w:val="sq-AL"/>
              </w:rPr>
              <w:t>i</w:t>
            </w:r>
            <w:r w:rsidRPr="00A224A8">
              <w:rPr>
                <w:rFonts w:ascii="Garamond" w:eastAsia="Times New Roman" w:hAnsi="Garamond" w:cs="Arial"/>
                <w:i/>
                <w:iCs/>
                <w:color w:val="000000"/>
                <w:sz w:val="16"/>
                <w:szCs w:val="16"/>
                <w:lang w:val="sq-AL"/>
              </w:rPr>
              <w:t xml:space="preserve"> Ujit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325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 xml:space="preserve">Shkolla e </w:t>
            </w:r>
            <w:r w:rsidR="00105D2E" w:rsidRPr="00A224A8">
              <w:rPr>
                <w:rFonts w:ascii="Garamond" w:eastAsia="Times New Roman" w:hAnsi="Garamond" w:cs="Arial"/>
                <w:i/>
                <w:iCs/>
                <w:color w:val="000000"/>
                <w:sz w:val="16"/>
                <w:szCs w:val="16"/>
                <w:lang w:val="sq-AL"/>
              </w:rPr>
              <w:t>Administratës</w:t>
            </w:r>
            <w:r w:rsidRPr="00A224A8">
              <w:rPr>
                <w:rFonts w:ascii="Garamond" w:eastAsia="Times New Roman" w:hAnsi="Garamond" w:cs="Arial"/>
                <w:i/>
                <w:iCs/>
                <w:color w:val="000000"/>
                <w:sz w:val="16"/>
                <w:szCs w:val="16"/>
                <w:lang w:val="sq-AL"/>
              </w:rPr>
              <w:t xml:space="preserve"> Publike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240</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i/>
                <w:iCs/>
                <w:color w:val="000000"/>
                <w:sz w:val="16"/>
                <w:szCs w:val="16"/>
                <w:lang w:val="sq-AL"/>
              </w:rPr>
            </w:pPr>
            <w:r w:rsidRPr="00A224A8">
              <w:rPr>
                <w:rFonts w:ascii="Garamond" w:eastAsia="Times New Roman" w:hAnsi="Garamond" w:cs="Arial"/>
                <w:i/>
                <w:iCs/>
                <w:color w:val="000000"/>
                <w:sz w:val="16"/>
                <w:szCs w:val="16"/>
                <w:lang w:val="sq-AL"/>
              </w:rPr>
              <w:t>ADISA</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1,145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88</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Mbështetje për shoqërinë civile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184</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89</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105D2E">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Komisioneri për t</w:t>
            </w:r>
            <w:r w:rsidR="00105D2E">
              <w:rPr>
                <w:rFonts w:ascii="Garamond" w:eastAsia="Times New Roman" w:hAnsi="Garamond" w:cs="Arial"/>
                <w:color w:val="000000"/>
                <w:sz w:val="16"/>
                <w:szCs w:val="16"/>
                <w:lang w:val="sq-AL"/>
              </w:rPr>
              <w:t>ë</w:t>
            </w:r>
            <w:r w:rsidRPr="00A224A8">
              <w:rPr>
                <w:rFonts w:ascii="Garamond" w:eastAsia="Times New Roman" w:hAnsi="Garamond" w:cs="Arial"/>
                <w:color w:val="000000"/>
                <w:sz w:val="16"/>
                <w:szCs w:val="16"/>
                <w:lang w:val="sq-AL"/>
              </w:rPr>
              <w:t xml:space="preserve"> Drejt</w:t>
            </w:r>
            <w:r w:rsidR="00105D2E">
              <w:rPr>
                <w:rFonts w:ascii="Garamond" w:eastAsia="Times New Roman" w:hAnsi="Garamond" w:cs="Arial"/>
                <w:color w:val="000000"/>
                <w:sz w:val="16"/>
                <w:szCs w:val="16"/>
                <w:lang w:val="sq-AL"/>
              </w:rPr>
              <w:t>ë</w:t>
            </w:r>
            <w:r w:rsidRPr="00A224A8">
              <w:rPr>
                <w:rFonts w:ascii="Garamond" w:eastAsia="Times New Roman" w:hAnsi="Garamond" w:cs="Arial"/>
                <w:color w:val="000000"/>
                <w:sz w:val="16"/>
                <w:szCs w:val="16"/>
                <w:lang w:val="sq-AL"/>
              </w:rPr>
              <w:t>n e Informimit dhe  Mbrojtjen e të Dhënave Personale</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495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91</w:t>
            </w:r>
          </w:p>
        </w:tc>
        <w:tc>
          <w:tcPr>
            <w:tcW w:w="3717" w:type="pct"/>
            <w:gridSpan w:val="13"/>
            <w:tcBorders>
              <w:top w:val="nil"/>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Komisioneri për Mbrojtjen nga Diskriminimi</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325</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nil"/>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92</w:t>
            </w:r>
          </w:p>
        </w:tc>
        <w:tc>
          <w:tcPr>
            <w:tcW w:w="3717" w:type="pct"/>
            <w:gridSpan w:val="13"/>
            <w:tcBorders>
              <w:top w:val="nil"/>
              <w:left w:val="single" w:sz="8" w:space="0" w:color="auto"/>
              <w:bottom w:val="nil"/>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 xml:space="preserve">Instituti i </w:t>
            </w:r>
            <w:r w:rsidR="00105D2E" w:rsidRPr="00A224A8">
              <w:rPr>
                <w:rFonts w:ascii="Garamond" w:eastAsia="Times New Roman" w:hAnsi="Garamond" w:cs="Arial"/>
                <w:color w:val="000000"/>
                <w:sz w:val="16"/>
                <w:szCs w:val="16"/>
                <w:lang w:val="sq-AL"/>
              </w:rPr>
              <w:t xml:space="preserve">Studimeve </w:t>
            </w:r>
            <w:r w:rsidRPr="00A224A8">
              <w:rPr>
                <w:rFonts w:ascii="Garamond" w:eastAsia="Times New Roman" w:hAnsi="Garamond" w:cs="Arial"/>
                <w:color w:val="000000"/>
                <w:sz w:val="16"/>
                <w:szCs w:val="16"/>
                <w:lang w:val="sq-AL"/>
              </w:rPr>
              <w:t xml:space="preserve">të </w:t>
            </w:r>
            <w:r w:rsidR="00105D2E" w:rsidRPr="00A224A8">
              <w:rPr>
                <w:rFonts w:ascii="Garamond" w:eastAsia="Times New Roman" w:hAnsi="Garamond" w:cs="Arial"/>
                <w:color w:val="000000"/>
                <w:sz w:val="16"/>
                <w:szCs w:val="16"/>
                <w:lang w:val="sq-AL"/>
              </w:rPr>
              <w:t xml:space="preserve">Krimeve </w:t>
            </w:r>
            <w:r w:rsidRPr="00A224A8">
              <w:rPr>
                <w:rFonts w:ascii="Garamond" w:eastAsia="Times New Roman" w:hAnsi="Garamond" w:cs="Arial"/>
                <w:color w:val="000000"/>
                <w:sz w:val="16"/>
                <w:szCs w:val="16"/>
                <w:lang w:val="sq-AL"/>
              </w:rPr>
              <w:t xml:space="preserve">të </w:t>
            </w:r>
            <w:r w:rsidR="00105D2E" w:rsidRPr="00A224A8">
              <w:rPr>
                <w:rFonts w:ascii="Garamond" w:eastAsia="Times New Roman" w:hAnsi="Garamond" w:cs="Arial"/>
                <w:color w:val="000000"/>
                <w:sz w:val="16"/>
                <w:szCs w:val="16"/>
                <w:lang w:val="sq-AL"/>
              </w:rPr>
              <w:t>Komunizmit</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212</w:t>
            </w:r>
          </w:p>
        </w:tc>
      </w:tr>
      <w:tr w:rsidR="00725A33" w:rsidRPr="00A224A8" w:rsidTr="00E9319C">
        <w:tblPrEx>
          <w:jc w:val="left"/>
        </w:tblPrEx>
        <w:trPr>
          <w:gridAfter w:val="1"/>
          <w:wAfter w:w="287" w:type="pct"/>
          <w:trHeight w:val="162"/>
        </w:trPr>
        <w:tc>
          <w:tcPr>
            <w:tcW w:w="321" w:type="pct"/>
            <w:gridSpan w:val="2"/>
            <w:tcBorders>
              <w:top w:val="dotted" w:sz="4" w:space="0" w:color="auto"/>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93</w:t>
            </w:r>
          </w:p>
        </w:tc>
        <w:tc>
          <w:tcPr>
            <w:tcW w:w="3717" w:type="pct"/>
            <w:gridSpan w:val="13"/>
            <w:tcBorders>
              <w:top w:val="dotted" w:sz="4" w:space="0" w:color="auto"/>
              <w:left w:val="single" w:sz="8" w:space="0" w:color="auto"/>
              <w:bottom w:val="dotted" w:sz="4" w:space="0" w:color="auto"/>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Energjisë dhe Industrisë</w:t>
            </w:r>
          </w:p>
        </w:tc>
        <w:tc>
          <w:tcPr>
            <w:tcW w:w="675" w:type="pct"/>
            <w:gridSpan w:val="2"/>
            <w:tcBorders>
              <w:top w:val="nil"/>
              <w:left w:val="single" w:sz="8" w:space="0" w:color="auto"/>
              <w:bottom w:val="dotted" w:sz="4" w:space="0" w:color="auto"/>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5,893</w:t>
            </w:r>
          </w:p>
        </w:tc>
      </w:tr>
      <w:tr w:rsidR="00725A33" w:rsidRPr="00A224A8" w:rsidTr="00E9319C">
        <w:tblPrEx>
          <w:jc w:val="left"/>
        </w:tblPrEx>
        <w:trPr>
          <w:gridAfter w:val="1"/>
          <w:wAfter w:w="287" w:type="pct"/>
          <w:trHeight w:val="162"/>
        </w:trPr>
        <w:tc>
          <w:tcPr>
            <w:tcW w:w="321" w:type="pct"/>
            <w:gridSpan w:val="2"/>
            <w:tcBorders>
              <w:top w:val="nil"/>
              <w:left w:val="single" w:sz="8" w:space="0" w:color="auto"/>
              <w:bottom w:val="nil"/>
              <w:right w:val="nil"/>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94</w:t>
            </w:r>
          </w:p>
        </w:tc>
        <w:tc>
          <w:tcPr>
            <w:tcW w:w="3717" w:type="pct"/>
            <w:gridSpan w:val="13"/>
            <w:tcBorders>
              <w:top w:val="nil"/>
              <w:left w:val="single" w:sz="8" w:space="0" w:color="auto"/>
              <w:bottom w:val="nil"/>
              <w:right w:val="nil"/>
            </w:tcBorders>
            <w:shd w:val="clear" w:color="auto" w:fill="auto"/>
            <w:vAlign w:val="bottom"/>
            <w:hideMark/>
          </w:tcPr>
          <w:p w:rsidR="00725A33" w:rsidRPr="00A224A8" w:rsidRDefault="00725A33" w:rsidP="00725A33">
            <w:pPr>
              <w:spacing w:after="0" w:line="240" w:lineRule="auto"/>
              <w:ind w:firstLine="0"/>
              <w:jc w:val="left"/>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Ministria e Zhvillimit Urban dhe Turizmit</w:t>
            </w:r>
          </w:p>
        </w:tc>
        <w:tc>
          <w:tcPr>
            <w:tcW w:w="675" w:type="pct"/>
            <w:gridSpan w:val="2"/>
            <w:tcBorders>
              <w:top w:val="nil"/>
              <w:left w:val="single" w:sz="8" w:space="0" w:color="auto"/>
              <w:bottom w:val="nil"/>
              <w:right w:val="single" w:sz="8" w:space="0" w:color="auto"/>
            </w:tcBorders>
            <w:shd w:val="clear" w:color="auto" w:fill="auto"/>
            <w:vAlign w:val="bottom"/>
            <w:hideMark/>
          </w:tcPr>
          <w:p w:rsidR="00725A33" w:rsidRPr="00A224A8" w:rsidRDefault="00725A33" w:rsidP="00725A33">
            <w:pPr>
              <w:spacing w:after="0" w:line="240" w:lineRule="auto"/>
              <w:ind w:firstLine="0"/>
              <w:jc w:val="center"/>
              <w:rPr>
                <w:rFonts w:ascii="Garamond" w:eastAsia="Times New Roman" w:hAnsi="Garamond" w:cs="Arial"/>
                <w:color w:val="000000"/>
                <w:sz w:val="16"/>
                <w:szCs w:val="16"/>
                <w:lang w:val="sq-AL"/>
              </w:rPr>
            </w:pPr>
            <w:r w:rsidRPr="00A224A8">
              <w:rPr>
                <w:rFonts w:ascii="Garamond" w:eastAsia="Times New Roman" w:hAnsi="Garamond" w:cs="Arial"/>
                <w:color w:val="000000"/>
                <w:sz w:val="16"/>
                <w:szCs w:val="16"/>
                <w:lang w:val="sq-AL"/>
              </w:rPr>
              <w:t>11,335</w:t>
            </w:r>
          </w:p>
        </w:tc>
      </w:tr>
      <w:tr w:rsidR="00725A33" w:rsidRPr="00A224A8" w:rsidTr="00E9319C">
        <w:tblPrEx>
          <w:jc w:val="left"/>
        </w:tblPrEx>
        <w:trPr>
          <w:gridAfter w:val="1"/>
          <w:wAfter w:w="287" w:type="pct"/>
          <w:trHeight w:val="162"/>
        </w:trPr>
        <w:tc>
          <w:tcPr>
            <w:tcW w:w="321" w:type="pct"/>
            <w:gridSpan w:val="2"/>
            <w:tcBorders>
              <w:top w:val="single" w:sz="8" w:space="0" w:color="auto"/>
              <w:left w:val="single" w:sz="8" w:space="0" w:color="auto"/>
              <w:bottom w:val="single" w:sz="8" w:space="0" w:color="auto"/>
              <w:right w:val="nil"/>
            </w:tcBorders>
            <w:shd w:val="clear" w:color="000000" w:fill="FFFFFF"/>
            <w:vAlign w:val="bottom"/>
            <w:hideMark/>
          </w:tcPr>
          <w:p w:rsidR="00725A33" w:rsidRPr="00A224A8" w:rsidRDefault="00725A33" w:rsidP="00725A33">
            <w:pPr>
              <w:spacing w:after="0" w:line="240" w:lineRule="auto"/>
              <w:ind w:firstLine="0"/>
              <w:jc w:val="center"/>
              <w:rPr>
                <w:rFonts w:ascii="Garamond" w:eastAsia="Times New Roman" w:hAnsi="Garamond" w:cs="Arial"/>
                <w:b/>
                <w:bCs/>
                <w:color w:val="000000"/>
                <w:sz w:val="16"/>
                <w:szCs w:val="16"/>
                <w:lang w:val="sq-AL"/>
              </w:rPr>
            </w:pPr>
          </w:p>
        </w:tc>
        <w:tc>
          <w:tcPr>
            <w:tcW w:w="3717" w:type="pct"/>
            <w:gridSpan w:val="13"/>
            <w:tcBorders>
              <w:top w:val="single" w:sz="8" w:space="0" w:color="auto"/>
              <w:left w:val="single" w:sz="8" w:space="0" w:color="auto"/>
              <w:bottom w:val="single" w:sz="8" w:space="0" w:color="auto"/>
              <w:right w:val="nil"/>
            </w:tcBorders>
            <w:shd w:val="clear" w:color="000000" w:fill="FFFFFF"/>
            <w:vAlign w:val="bottom"/>
            <w:hideMark/>
          </w:tcPr>
          <w:p w:rsidR="00725A33" w:rsidRPr="00A224A8" w:rsidRDefault="00725A33" w:rsidP="00725A33">
            <w:pPr>
              <w:spacing w:after="0" w:line="240" w:lineRule="auto"/>
              <w:ind w:firstLine="0"/>
              <w:jc w:val="center"/>
              <w:rPr>
                <w:rFonts w:ascii="Garamond" w:eastAsia="Times New Roman" w:hAnsi="Garamond" w:cs="Arial"/>
                <w:b/>
                <w:bCs/>
                <w:color w:val="000000"/>
                <w:sz w:val="16"/>
                <w:szCs w:val="16"/>
                <w:lang w:val="sq-AL"/>
              </w:rPr>
            </w:pPr>
            <w:r w:rsidRPr="00A224A8">
              <w:rPr>
                <w:rFonts w:ascii="Garamond" w:eastAsia="Times New Roman" w:hAnsi="Garamond" w:cs="Arial"/>
                <w:b/>
                <w:bCs/>
                <w:color w:val="000000"/>
                <w:sz w:val="16"/>
                <w:szCs w:val="16"/>
                <w:lang w:val="sq-AL"/>
              </w:rPr>
              <w:t>TOTALI</w:t>
            </w:r>
          </w:p>
        </w:tc>
        <w:tc>
          <w:tcPr>
            <w:tcW w:w="675" w:type="pct"/>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25A33" w:rsidRPr="00A224A8" w:rsidRDefault="00725A33" w:rsidP="00725A33">
            <w:pPr>
              <w:spacing w:after="0" w:line="240" w:lineRule="auto"/>
              <w:ind w:firstLine="0"/>
              <w:jc w:val="center"/>
              <w:rPr>
                <w:rFonts w:ascii="Garamond" w:eastAsia="Times New Roman" w:hAnsi="Garamond" w:cs="Arial"/>
                <w:b/>
                <w:bCs/>
                <w:color w:val="000000"/>
                <w:sz w:val="16"/>
                <w:szCs w:val="16"/>
                <w:lang w:val="sq-AL"/>
              </w:rPr>
            </w:pPr>
            <w:r w:rsidRPr="00A224A8">
              <w:rPr>
                <w:rFonts w:ascii="Garamond" w:eastAsia="Times New Roman" w:hAnsi="Garamond" w:cs="Arial"/>
                <w:b/>
                <w:bCs/>
                <w:color w:val="000000"/>
                <w:sz w:val="16"/>
                <w:szCs w:val="16"/>
                <w:lang w:val="sq-AL"/>
              </w:rPr>
              <w:t>1,300,000</w:t>
            </w:r>
          </w:p>
        </w:tc>
      </w:tr>
    </w:tbl>
    <w:p w:rsidR="00725A33" w:rsidRPr="00A224A8" w:rsidRDefault="00725A33" w:rsidP="002444A8">
      <w:pPr>
        <w:pStyle w:val="Paragrafi"/>
        <w:rPr>
          <w:lang w:val="sq-AL"/>
        </w:rPr>
      </w:pPr>
    </w:p>
    <w:p w:rsidR="0079291B" w:rsidRDefault="0079291B" w:rsidP="002444A8">
      <w:pPr>
        <w:pStyle w:val="Paragrafi"/>
        <w:rPr>
          <w:lang w:val="sq-AL"/>
        </w:rPr>
      </w:pPr>
    </w:p>
    <w:p w:rsidR="009B02D3" w:rsidRDefault="009B02D3" w:rsidP="002444A8">
      <w:pPr>
        <w:pStyle w:val="Paragrafi"/>
        <w:rPr>
          <w:lang w:val="sq-AL"/>
        </w:rPr>
      </w:pPr>
    </w:p>
    <w:p w:rsidR="009B02D3" w:rsidRDefault="009B02D3" w:rsidP="002444A8">
      <w:pPr>
        <w:pStyle w:val="Paragrafi"/>
        <w:rPr>
          <w:lang w:val="sq-AL"/>
        </w:rPr>
      </w:pPr>
    </w:p>
    <w:p w:rsidR="009B02D3" w:rsidRDefault="009B02D3" w:rsidP="002444A8">
      <w:pPr>
        <w:pStyle w:val="Paragrafi"/>
        <w:rPr>
          <w:lang w:val="sq-AL"/>
        </w:rPr>
      </w:pPr>
    </w:p>
    <w:p w:rsidR="009B02D3" w:rsidRDefault="009B02D3" w:rsidP="002444A8">
      <w:pPr>
        <w:pStyle w:val="Paragrafi"/>
        <w:rPr>
          <w:lang w:val="sq-AL"/>
        </w:rPr>
      </w:pPr>
    </w:p>
    <w:p w:rsidR="009B02D3" w:rsidRDefault="009B02D3" w:rsidP="002444A8">
      <w:pPr>
        <w:pStyle w:val="Paragrafi"/>
        <w:rPr>
          <w:lang w:val="sq-AL"/>
        </w:rPr>
      </w:pPr>
    </w:p>
    <w:p w:rsidR="009B02D3" w:rsidRPr="00A224A8" w:rsidRDefault="009B02D3" w:rsidP="002444A8">
      <w:pPr>
        <w:pStyle w:val="Paragrafi"/>
        <w:rPr>
          <w:lang w:val="sq-AL"/>
        </w:rPr>
      </w:pPr>
    </w:p>
    <w:p w:rsidR="009B02D3" w:rsidRDefault="009B02D3" w:rsidP="00463705">
      <w:pPr>
        <w:pStyle w:val="Paragrafi"/>
        <w:ind w:firstLine="0"/>
        <w:jc w:val="center"/>
        <w:rPr>
          <w:b/>
          <w:lang w:val="sq-AL"/>
        </w:rPr>
        <w:sectPr w:rsidR="009B02D3" w:rsidSect="00673CF0">
          <w:type w:val="continuous"/>
          <w:pgSz w:w="11907" w:h="16840" w:code="9"/>
          <w:pgMar w:top="720" w:right="1134" w:bottom="720" w:left="1134" w:header="851" w:footer="851" w:gutter="0"/>
          <w:cols w:space="720"/>
          <w:docGrid w:linePitch="360"/>
        </w:sectPr>
      </w:pPr>
    </w:p>
    <w:p w:rsidR="00463705" w:rsidRPr="00A224A8" w:rsidRDefault="00463705" w:rsidP="00463705">
      <w:pPr>
        <w:pStyle w:val="Paragrafi"/>
        <w:ind w:firstLine="0"/>
        <w:jc w:val="center"/>
        <w:rPr>
          <w:b/>
          <w:lang w:val="sq-AL"/>
        </w:rPr>
      </w:pPr>
      <w:r w:rsidRPr="00A224A8">
        <w:rPr>
          <w:b/>
          <w:lang w:val="sq-AL"/>
        </w:rPr>
        <w:t>UDHËZIM</w:t>
      </w:r>
    </w:p>
    <w:p w:rsidR="00463705" w:rsidRPr="00A224A8" w:rsidRDefault="00463705" w:rsidP="00463705">
      <w:pPr>
        <w:pStyle w:val="Paragrafi"/>
        <w:ind w:firstLine="0"/>
        <w:jc w:val="center"/>
        <w:rPr>
          <w:b/>
          <w:lang w:val="sq-AL"/>
        </w:rPr>
      </w:pPr>
      <w:r w:rsidRPr="00A224A8">
        <w:rPr>
          <w:b/>
          <w:lang w:val="sq-AL"/>
        </w:rPr>
        <w:t>Nr. 3, datë 16.1.2015</w:t>
      </w:r>
    </w:p>
    <w:p w:rsidR="00463705" w:rsidRPr="00A224A8" w:rsidRDefault="00463705" w:rsidP="009B02D3">
      <w:pPr>
        <w:pStyle w:val="Hapesira7"/>
        <w:rPr>
          <w:lang w:val="sq-AL"/>
        </w:rPr>
      </w:pPr>
    </w:p>
    <w:p w:rsidR="00463705" w:rsidRPr="00A224A8" w:rsidRDefault="00320BD1" w:rsidP="00463705">
      <w:pPr>
        <w:pStyle w:val="Paragrafi"/>
        <w:ind w:firstLine="0"/>
        <w:jc w:val="center"/>
        <w:rPr>
          <w:b/>
          <w:lang w:val="sq-AL"/>
        </w:rPr>
      </w:pPr>
      <w:r>
        <w:rPr>
          <w:b/>
          <w:lang w:val="sq-AL"/>
        </w:rPr>
        <w:t>PËR NJË SHTESË DHE NJË NDRYSHIM</w:t>
      </w:r>
      <w:r w:rsidR="00463705" w:rsidRPr="00A224A8">
        <w:rPr>
          <w:b/>
          <w:lang w:val="sq-AL"/>
        </w:rPr>
        <w:t xml:space="preserve"> NË UDHËZIMIN NR. 2, DATË 6.2.2012 </w:t>
      </w:r>
      <w:r w:rsidR="00463705">
        <w:rPr>
          <w:b/>
          <w:lang w:val="sq-AL"/>
        </w:rPr>
        <w:t>“</w:t>
      </w:r>
      <w:r w:rsidR="00463705" w:rsidRPr="00A224A8">
        <w:rPr>
          <w:b/>
          <w:lang w:val="sq-AL"/>
        </w:rPr>
        <w:t>PËR PROCEDURAT STANDARDE TË ZBATIMIT TË BUXHETIT</w:t>
      </w:r>
      <w:r w:rsidR="00463705">
        <w:rPr>
          <w:b/>
          <w:lang w:val="sq-AL"/>
        </w:rPr>
        <w:t>”</w:t>
      </w:r>
    </w:p>
    <w:p w:rsidR="00463705" w:rsidRPr="00A224A8" w:rsidRDefault="00463705" w:rsidP="009B02D3">
      <w:pPr>
        <w:pStyle w:val="Hapesira7"/>
        <w:rPr>
          <w:lang w:val="sq-AL"/>
        </w:rPr>
      </w:pPr>
    </w:p>
    <w:p w:rsidR="00463705" w:rsidRPr="009B563B" w:rsidRDefault="00463705" w:rsidP="00463705">
      <w:pPr>
        <w:pStyle w:val="Paragrafi"/>
        <w:rPr>
          <w:spacing w:val="-4"/>
          <w:lang w:val="sq-AL"/>
        </w:rPr>
      </w:pPr>
      <w:r w:rsidRPr="009B563B">
        <w:rPr>
          <w:spacing w:val="-4"/>
          <w:lang w:val="sq-AL"/>
        </w:rPr>
        <w:t xml:space="preserve">Në mbështetje të nenit 102, pika 4 të Kushtetutës së Republikës së Shqipërisë, në zbatim të nenit  38 të ligjit nr. 9936, datë 26.6.2008, “Për </w:t>
      </w:r>
      <w:r w:rsidR="009C6F8C" w:rsidRPr="009B563B">
        <w:rPr>
          <w:spacing w:val="-4"/>
          <w:lang w:val="sq-AL"/>
        </w:rPr>
        <w:t xml:space="preserve">menaxhimin e sistemit buxhetor </w:t>
      </w:r>
      <w:r w:rsidR="00320BD1">
        <w:rPr>
          <w:spacing w:val="-4"/>
          <w:lang w:val="sq-AL"/>
        </w:rPr>
        <w:t>në Republikën e Shqipërisë”, të</w:t>
      </w:r>
      <w:r w:rsidRPr="009B563B">
        <w:rPr>
          <w:spacing w:val="-4"/>
          <w:lang w:val="sq-AL"/>
        </w:rPr>
        <w:t xml:space="preserve"> ndryshuar, nenit 6</w:t>
      </w:r>
      <w:r w:rsidR="009C6F8C" w:rsidRPr="009B563B">
        <w:rPr>
          <w:spacing w:val="-4"/>
          <w:lang w:val="sq-AL"/>
        </w:rPr>
        <w:t>,</w:t>
      </w:r>
      <w:r w:rsidRPr="009B563B">
        <w:rPr>
          <w:spacing w:val="-4"/>
          <w:lang w:val="sq-AL"/>
        </w:rPr>
        <w:t xml:space="preserve"> germa “ç” dhe nenit 16 të ligjit nr. 10296, datë 8.7.2010, “Për menaxhimin financiar dhe kontrollin”, në kushtet e një parashikimi financiar ditor me mungesë likuiditeti në llogarinë e unifikuar të</w:t>
      </w:r>
      <w:r w:rsidR="00320BD1">
        <w:rPr>
          <w:spacing w:val="-4"/>
          <w:lang w:val="sq-AL"/>
        </w:rPr>
        <w:t xml:space="preserve"> Thesarit, ministri i Financave</w:t>
      </w:r>
    </w:p>
    <w:p w:rsidR="00463705" w:rsidRPr="009B02D3" w:rsidRDefault="00463705" w:rsidP="009B02D3">
      <w:pPr>
        <w:pStyle w:val="Hapesira7"/>
        <w:rPr>
          <w:sz w:val="4"/>
          <w:lang w:val="sq-AL"/>
        </w:rPr>
      </w:pPr>
    </w:p>
    <w:p w:rsidR="009B563B" w:rsidRPr="009B563B" w:rsidRDefault="009B563B" w:rsidP="00463705">
      <w:pPr>
        <w:pStyle w:val="Paragrafi"/>
        <w:ind w:firstLine="0"/>
        <w:jc w:val="center"/>
        <w:rPr>
          <w:sz w:val="14"/>
          <w:lang w:val="sq-AL"/>
        </w:rPr>
      </w:pPr>
    </w:p>
    <w:p w:rsidR="00463705" w:rsidRPr="00A224A8" w:rsidRDefault="00463705" w:rsidP="00463705">
      <w:pPr>
        <w:pStyle w:val="Paragrafi"/>
        <w:ind w:firstLine="0"/>
        <w:jc w:val="center"/>
        <w:rPr>
          <w:lang w:val="sq-AL"/>
        </w:rPr>
      </w:pPr>
      <w:r w:rsidRPr="00A224A8">
        <w:rPr>
          <w:lang w:val="sq-AL"/>
        </w:rPr>
        <w:t>UDHËZON:</w:t>
      </w:r>
    </w:p>
    <w:p w:rsidR="00463705" w:rsidRPr="00A224A8" w:rsidRDefault="00463705" w:rsidP="009B02D3">
      <w:pPr>
        <w:pStyle w:val="Hapesira7"/>
        <w:rPr>
          <w:lang w:val="sq-AL"/>
        </w:rPr>
      </w:pPr>
    </w:p>
    <w:p w:rsidR="00463705" w:rsidRPr="00A224A8" w:rsidRDefault="00463705" w:rsidP="00463705">
      <w:pPr>
        <w:pStyle w:val="Paragrafi"/>
        <w:rPr>
          <w:lang w:val="sq-AL"/>
        </w:rPr>
      </w:pPr>
      <w:r>
        <w:rPr>
          <w:lang w:val="sq-AL"/>
        </w:rPr>
        <w:t>Në udhëzimin nr. 2, datë 6.</w:t>
      </w:r>
      <w:r w:rsidRPr="00A224A8">
        <w:rPr>
          <w:lang w:val="sq-AL"/>
        </w:rPr>
        <w:t xml:space="preserve">2.2012, </w:t>
      </w:r>
      <w:r>
        <w:rPr>
          <w:lang w:val="sq-AL"/>
        </w:rPr>
        <w:t>“</w:t>
      </w:r>
      <w:r w:rsidRPr="00A224A8">
        <w:rPr>
          <w:lang w:val="sq-AL"/>
        </w:rPr>
        <w:t>Për procedurat standarde të zbatimit të buxhetit</w:t>
      </w:r>
      <w:r>
        <w:rPr>
          <w:lang w:val="sq-AL"/>
        </w:rPr>
        <w:t>”</w:t>
      </w:r>
      <w:r w:rsidRPr="00A224A8">
        <w:rPr>
          <w:lang w:val="sq-AL"/>
        </w:rPr>
        <w:t>, bëhet shtesa dhe ndryshimi i mëposhtëm:</w:t>
      </w:r>
    </w:p>
    <w:p w:rsidR="00463705" w:rsidRPr="00A224A8" w:rsidRDefault="00463705" w:rsidP="00463705">
      <w:pPr>
        <w:pStyle w:val="Paragrafi"/>
        <w:rPr>
          <w:lang w:val="sq-AL"/>
        </w:rPr>
      </w:pPr>
      <w:r w:rsidRPr="00A224A8">
        <w:rPr>
          <w:lang w:val="sq-AL"/>
        </w:rPr>
        <w:t>1. Pas fjalisë së parë të g</w:t>
      </w:r>
      <w:r>
        <w:rPr>
          <w:lang w:val="sq-AL"/>
        </w:rPr>
        <w:t>e</w:t>
      </w:r>
      <w:r w:rsidRPr="00A224A8">
        <w:rPr>
          <w:lang w:val="sq-AL"/>
        </w:rPr>
        <w:t xml:space="preserve">rmës </w:t>
      </w:r>
      <w:r>
        <w:rPr>
          <w:lang w:val="sq-AL"/>
        </w:rPr>
        <w:t>“</w:t>
      </w:r>
      <w:r w:rsidRPr="00A224A8">
        <w:rPr>
          <w:lang w:val="sq-AL"/>
        </w:rPr>
        <w:t>h</w:t>
      </w:r>
      <w:r>
        <w:rPr>
          <w:lang w:val="sq-AL"/>
        </w:rPr>
        <w:t>”</w:t>
      </w:r>
      <w:r w:rsidR="009C6F8C">
        <w:rPr>
          <w:lang w:val="sq-AL"/>
        </w:rPr>
        <w:t>,</w:t>
      </w:r>
      <w:r w:rsidRPr="00A224A8">
        <w:rPr>
          <w:lang w:val="sq-AL"/>
        </w:rPr>
        <w:t xml:space="preserve"> të pikës 139, shtohet një fjali me këtë përmbajtje: </w:t>
      </w:r>
    </w:p>
    <w:p w:rsidR="00463705" w:rsidRPr="00A224A8" w:rsidRDefault="00D61484" w:rsidP="00463705">
      <w:pPr>
        <w:pStyle w:val="Paragrafi"/>
        <w:rPr>
          <w:lang w:val="sq-AL"/>
        </w:rPr>
      </w:pPr>
      <w:r>
        <w:rPr>
          <w:lang w:val="sq-AL"/>
        </w:rPr>
        <w:t>“</w:t>
      </w:r>
      <w:r w:rsidR="00463705" w:rsidRPr="00A224A8">
        <w:rPr>
          <w:lang w:val="sq-AL"/>
        </w:rPr>
        <w:t>Në rast se konstatohet problem teknik në Sistemin Informatik Financiar të Qeverisë (SIFQ) lidhur me pro</w:t>
      </w:r>
      <w:r w:rsidR="00463705">
        <w:rPr>
          <w:lang w:val="sq-AL"/>
        </w:rPr>
        <w:t>c</w:t>
      </w:r>
      <w:r w:rsidR="00463705" w:rsidRPr="00A224A8">
        <w:rPr>
          <w:lang w:val="sq-AL"/>
        </w:rPr>
        <w:t>esin e ekzekutimit të pagesës së shpenzimit respektiv,</w:t>
      </w:r>
      <w:r w:rsidR="009C6F8C">
        <w:rPr>
          <w:lang w:val="sq-AL"/>
        </w:rPr>
        <w:t xml:space="preserve"> kërkesa për pagesë nga dega e T</w:t>
      </w:r>
      <w:r w:rsidR="00463705" w:rsidRPr="00A224A8">
        <w:rPr>
          <w:lang w:val="sq-AL"/>
        </w:rPr>
        <w:t xml:space="preserve">hesarit drejtuar </w:t>
      </w:r>
      <w:r w:rsidR="009C6F8C" w:rsidRPr="00A224A8">
        <w:rPr>
          <w:lang w:val="sq-AL"/>
        </w:rPr>
        <w:t xml:space="preserve">ministrit </w:t>
      </w:r>
      <w:r w:rsidR="00463705" w:rsidRPr="00A224A8">
        <w:rPr>
          <w:lang w:val="sq-AL"/>
        </w:rPr>
        <w:t xml:space="preserve">të Financave duhet të shoqërohet me një </w:t>
      </w:r>
      <w:r w:rsidR="00463705">
        <w:rPr>
          <w:lang w:val="sq-AL"/>
        </w:rPr>
        <w:t>proces</w:t>
      </w:r>
      <w:r w:rsidR="00463705" w:rsidRPr="00A224A8">
        <w:rPr>
          <w:lang w:val="sq-AL"/>
        </w:rPr>
        <w:t xml:space="preserve">verbal </w:t>
      </w:r>
      <w:r w:rsidR="00320BD1">
        <w:rPr>
          <w:lang w:val="sq-AL"/>
        </w:rPr>
        <w:t>të nënshkruar nga strukturat e T</w:t>
      </w:r>
      <w:r w:rsidR="00463705" w:rsidRPr="00A224A8">
        <w:rPr>
          <w:lang w:val="sq-AL"/>
        </w:rPr>
        <w:t>hesarit në bashkëpunim me strukturën e teknologjisë së informacionit, ku  argumentohet problemi teknik, i cili përmban referencat e faturës, të pagesës së dështuar si dhe printimet e transaksioneve respektive nga SIFQ</w:t>
      </w:r>
      <w:r w:rsidR="00320BD1">
        <w:rPr>
          <w:lang w:val="sq-AL"/>
        </w:rPr>
        <w:t>”.</w:t>
      </w:r>
      <w:r w:rsidR="00463705" w:rsidRPr="00A224A8">
        <w:rPr>
          <w:lang w:val="sq-AL"/>
        </w:rPr>
        <w:t xml:space="preserve">  </w:t>
      </w:r>
    </w:p>
    <w:p w:rsidR="00463705" w:rsidRPr="00A224A8" w:rsidRDefault="00463705" w:rsidP="00463705">
      <w:pPr>
        <w:pStyle w:val="Paragrafi"/>
        <w:rPr>
          <w:lang w:val="sq-AL"/>
        </w:rPr>
      </w:pPr>
      <w:r w:rsidRPr="00A224A8">
        <w:rPr>
          <w:lang w:val="sq-AL"/>
        </w:rPr>
        <w:t>2. Paragrafi i fundit i pikës 139, ndryshohet si më poshtë vijon:</w:t>
      </w:r>
    </w:p>
    <w:p w:rsidR="00463705" w:rsidRPr="00A224A8" w:rsidRDefault="00463705" w:rsidP="00463705">
      <w:pPr>
        <w:pStyle w:val="Paragrafi"/>
        <w:rPr>
          <w:lang w:val="sq-AL"/>
        </w:rPr>
      </w:pPr>
      <w:r>
        <w:rPr>
          <w:lang w:val="sq-AL"/>
        </w:rPr>
        <w:t>“</w:t>
      </w:r>
      <w:r w:rsidRPr="00A224A8">
        <w:rPr>
          <w:lang w:val="sq-AL"/>
        </w:rPr>
        <w:t>Në kushtet e mungesës së likuiditetit, kur nuk mund të zbatohet radha për asnjë nga prioritetet e pagesave të përcaktuara në pikën 139 të këtij udhëzimi, mund të urdhërohet pagesa pa radhë vetëm nëse:</w:t>
      </w:r>
    </w:p>
    <w:p w:rsidR="009B02D3" w:rsidRDefault="009B02D3" w:rsidP="00463705">
      <w:pPr>
        <w:pStyle w:val="Paragrafi"/>
        <w:rPr>
          <w:lang w:val="sq-AL"/>
        </w:rPr>
      </w:pPr>
    </w:p>
    <w:p w:rsidR="009B02D3" w:rsidRDefault="009B02D3" w:rsidP="00463705">
      <w:pPr>
        <w:pStyle w:val="Paragrafi"/>
        <w:rPr>
          <w:lang w:val="sq-AL"/>
        </w:rPr>
      </w:pPr>
    </w:p>
    <w:p w:rsidR="009B02D3" w:rsidRDefault="009B02D3" w:rsidP="00463705">
      <w:pPr>
        <w:pStyle w:val="Paragrafi"/>
        <w:rPr>
          <w:lang w:val="sq-AL"/>
        </w:rPr>
      </w:pPr>
    </w:p>
    <w:p w:rsidR="009B02D3" w:rsidRDefault="009B02D3" w:rsidP="00463705">
      <w:pPr>
        <w:pStyle w:val="Paragrafi"/>
        <w:rPr>
          <w:lang w:val="sq-AL"/>
        </w:rPr>
      </w:pPr>
    </w:p>
    <w:p w:rsidR="009B02D3" w:rsidRDefault="009B02D3" w:rsidP="00463705">
      <w:pPr>
        <w:pStyle w:val="Paragrafi"/>
        <w:rPr>
          <w:lang w:val="sq-AL"/>
        </w:rPr>
      </w:pPr>
    </w:p>
    <w:p w:rsidR="00463705" w:rsidRPr="009B02D3" w:rsidRDefault="00463705" w:rsidP="00463705">
      <w:pPr>
        <w:pStyle w:val="Paragrafi"/>
        <w:rPr>
          <w:spacing w:val="-4"/>
          <w:lang w:val="sq-AL"/>
        </w:rPr>
      </w:pPr>
      <w:r w:rsidRPr="009B02D3">
        <w:rPr>
          <w:spacing w:val="-4"/>
          <w:lang w:val="sq-AL"/>
        </w:rPr>
        <w:t xml:space="preserve">a) Ka një </w:t>
      </w:r>
      <w:r w:rsidR="009C6F8C" w:rsidRPr="009B02D3">
        <w:rPr>
          <w:spacing w:val="-4"/>
          <w:lang w:val="sq-AL"/>
        </w:rPr>
        <w:t xml:space="preserve">vendim </w:t>
      </w:r>
      <w:r w:rsidRPr="009B02D3">
        <w:rPr>
          <w:spacing w:val="-4"/>
          <w:lang w:val="sq-AL"/>
        </w:rPr>
        <w:t>të Këshillit të Ministrave për përballimin e situatave emergjente apo katastrofave natyrore në rastet e pagesës së punëve, mallrave dhe shërbimeve, të shkaktuara prej tyre, ose që konsiderohen prioritet kombëtar.</w:t>
      </w:r>
    </w:p>
    <w:p w:rsidR="00463705" w:rsidRPr="009B02D3" w:rsidRDefault="00463705" w:rsidP="00463705">
      <w:pPr>
        <w:pStyle w:val="Paragrafi"/>
        <w:rPr>
          <w:spacing w:val="-4"/>
          <w:lang w:val="sq-AL"/>
        </w:rPr>
      </w:pPr>
      <w:bookmarkStart w:id="2" w:name="OLE_LINK1"/>
      <w:bookmarkStart w:id="3" w:name="OLE_LINK2"/>
      <w:r w:rsidRPr="009B02D3">
        <w:rPr>
          <w:spacing w:val="-4"/>
          <w:lang w:val="sq-AL"/>
        </w:rPr>
        <w:t xml:space="preserve">b) Ka një urdhër me shkrim të </w:t>
      </w:r>
      <w:r w:rsidR="009C6F8C" w:rsidRPr="009B02D3">
        <w:rPr>
          <w:spacing w:val="-4"/>
          <w:lang w:val="sq-AL"/>
        </w:rPr>
        <w:t xml:space="preserve">ministrit </w:t>
      </w:r>
      <w:r w:rsidRPr="009B02D3">
        <w:rPr>
          <w:spacing w:val="-4"/>
          <w:lang w:val="sq-AL"/>
        </w:rPr>
        <w:t xml:space="preserve">të Financave, i dalë kundrejt një kërkese të njësive të qeverisjes së përgjithshme, për pagesa nga llogaria e qeverisë, të cilat lidhen me ndjeshmëri sociale publike për shtresa të caktuara në nevojë ose në rastet kur </w:t>
      </w:r>
      <w:r w:rsidR="009C6F8C" w:rsidRPr="009B02D3">
        <w:rPr>
          <w:spacing w:val="-4"/>
          <w:lang w:val="sq-AL"/>
        </w:rPr>
        <w:t xml:space="preserve">ministri </w:t>
      </w:r>
      <w:r w:rsidR="00320BD1">
        <w:rPr>
          <w:spacing w:val="-4"/>
          <w:lang w:val="sq-AL"/>
        </w:rPr>
        <w:t xml:space="preserve">i Financave </w:t>
      </w:r>
      <w:r w:rsidRPr="009B02D3">
        <w:rPr>
          <w:spacing w:val="-4"/>
          <w:lang w:val="sq-AL"/>
        </w:rPr>
        <w:t xml:space="preserve">gjen të arsyetuara në kërkesën e njësisë, argumente konkrete që justifikojnë shkeljen e radhës së pagesave. </w:t>
      </w:r>
      <w:bookmarkEnd w:id="2"/>
      <w:bookmarkEnd w:id="3"/>
    </w:p>
    <w:p w:rsidR="00463705" w:rsidRPr="009B02D3" w:rsidRDefault="00463705" w:rsidP="00463705">
      <w:pPr>
        <w:pStyle w:val="Paragrafi"/>
        <w:rPr>
          <w:spacing w:val="-4"/>
          <w:lang w:val="sq-AL"/>
        </w:rPr>
      </w:pPr>
      <w:r w:rsidRPr="009B02D3">
        <w:rPr>
          <w:spacing w:val="-4"/>
          <w:lang w:val="sq-AL"/>
        </w:rPr>
        <w:t>Në rastin e parashikuar në germën “b” të paragrafit të mësipërm, njësia e qeverisjes së përgjithshme i paraqet nëpunësit të parë autorizues një kërkesë me shkrim, duke argumentuar kryerjen me prioritet të pagesës së kërkuar.</w:t>
      </w:r>
    </w:p>
    <w:p w:rsidR="00463705" w:rsidRPr="009B02D3" w:rsidRDefault="00463705" w:rsidP="00463705">
      <w:pPr>
        <w:pStyle w:val="Paragrafi"/>
        <w:rPr>
          <w:spacing w:val="-4"/>
          <w:lang w:val="sq-AL"/>
        </w:rPr>
      </w:pPr>
      <w:r w:rsidRPr="009B02D3">
        <w:rPr>
          <w:spacing w:val="-4"/>
          <w:lang w:val="sq-AL"/>
        </w:rPr>
        <w:t xml:space="preserve">Nëpunësi i parë autorizues, pasi e shqyrton kërkesën, nëpërmjet strukturës përgjegjëse për shërbimet financiare, i propozon </w:t>
      </w:r>
      <w:r w:rsidR="009C6F8C" w:rsidRPr="009B02D3">
        <w:rPr>
          <w:spacing w:val="-4"/>
          <w:lang w:val="sq-AL"/>
        </w:rPr>
        <w:t xml:space="preserve">ministrit </w:t>
      </w:r>
      <w:r w:rsidRPr="009B02D3">
        <w:rPr>
          <w:spacing w:val="-4"/>
          <w:lang w:val="sq-AL"/>
        </w:rPr>
        <w:t xml:space="preserve">të Financave pranimin ose jo të kërkesës, duke argumentuar nëse kërkesa përmban ose jo arsye të mjaftueshme për t’u trajtuar si prioritet. </w:t>
      </w:r>
    </w:p>
    <w:p w:rsidR="00463705" w:rsidRPr="009B02D3" w:rsidRDefault="00463705" w:rsidP="00463705">
      <w:pPr>
        <w:pStyle w:val="Paragrafi"/>
        <w:rPr>
          <w:spacing w:val="-4"/>
          <w:lang w:val="sq-AL"/>
        </w:rPr>
      </w:pPr>
      <w:r w:rsidRPr="009B02D3">
        <w:rPr>
          <w:spacing w:val="-4"/>
          <w:lang w:val="sq-AL"/>
        </w:rPr>
        <w:t xml:space="preserve">Ministri i Financave, bazuar në kërkesën e njësisë së qeverisjes së përgjithshme, si dhe në propozimin e nëpunësit të parë autorizues, merr vendim me shkrim për urdhërimin ose jo të pagesës jashtë radhe. </w:t>
      </w:r>
    </w:p>
    <w:p w:rsidR="00463705" w:rsidRPr="009B02D3" w:rsidRDefault="00463705" w:rsidP="00463705">
      <w:pPr>
        <w:pStyle w:val="Paragrafi"/>
        <w:rPr>
          <w:spacing w:val="-4"/>
          <w:lang w:val="sq-AL"/>
        </w:rPr>
      </w:pPr>
      <w:r w:rsidRPr="009B02D3">
        <w:rPr>
          <w:spacing w:val="-4"/>
          <w:lang w:val="sq-AL"/>
        </w:rPr>
        <w:t xml:space="preserve">Në vijim nëpunësi i parë autorizues, nëpërmjet strukturës përgjegjëse për shërbimet financiare,  sigurojnë zbatimin e urdhrit të sipërcituar. Nëpunësi i parë autorizues njofton çdo javë </w:t>
      </w:r>
      <w:r w:rsidR="009C6F8C" w:rsidRPr="009B02D3">
        <w:rPr>
          <w:spacing w:val="-4"/>
          <w:lang w:val="sq-AL"/>
        </w:rPr>
        <w:t xml:space="preserve">ministrin </w:t>
      </w:r>
      <w:r w:rsidRPr="009B02D3">
        <w:rPr>
          <w:spacing w:val="-4"/>
          <w:lang w:val="sq-AL"/>
        </w:rPr>
        <w:t xml:space="preserve">për listën e </w:t>
      </w:r>
      <w:r w:rsidR="00320BD1">
        <w:rPr>
          <w:spacing w:val="-4"/>
          <w:lang w:val="sq-AL"/>
        </w:rPr>
        <w:t>pagesave të kryera jashtë radhe”.</w:t>
      </w:r>
    </w:p>
    <w:p w:rsidR="00463705" w:rsidRPr="00A224A8" w:rsidRDefault="00463705" w:rsidP="00463705">
      <w:pPr>
        <w:pStyle w:val="Paragrafi"/>
        <w:rPr>
          <w:lang w:val="sq-AL"/>
        </w:rPr>
      </w:pPr>
      <w:r w:rsidRPr="009B02D3">
        <w:rPr>
          <w:spacing w:val="-4"/>
          <w:lang w:val="sq-AL"/>
        </w:rPr>
        <w:t>Ky udhëzim hyn në fuqi menjëherë</w:t>
      </w:r>
      <w:r w:rsidRPr="00A224A8">
        <w:rPr>
          <w:lang w:val="sq-AL"/>
        </w:rPr>
        <w:t xml:space="preserve"> dhe botohet në Fletoren Zyrtare.</w:t>
      </w:r>
    </w:p>
    <w:p w:rsidR="009B02D3" w:rsidRDefault="009B02D3" w:rsidP="009B02D3">
      <w:pPr>
        <w:pStyle w:val="Hapesira7"/>
        <w:rPr>
          <w:lang w:val="sq-AL"/>
        </w:rPr>
      </w:pPr>
    </w:p>
    <w:p w:rsidR="00463705" w:rsidRPr="00A224A8" w:rsidRDefault="00463705" w:rsidP="00463705">
      <w:pPr>
        <w:pStyle w:val="Paragrafi"/>
        <w:jc w:val="right"/>
        <w:rPr>
          <w:lang w:val="sq-AL"/>
        </w:rPr>
      </w:pPr>
      <w:r w:rsidRPr="00A224A8">
        <w:rPr>
          <w:lang w:val="sq-AL"/>
        </w:rPr>
        <w:t>MINISTRI I FINANCAVE</w:t>
      </w:r>
    </w:p>
    <w:p w:rsidR="00463705" w:rsidRPr="00A224A8" w:rsidRDefault="00463705" w:rsidP="00463705">
      <w:pPr>
        <w:pStyle w:val="Paragrafi"/>
        <w:jc w:val="right"/>
        <w:rPr>
          <w:b/>
          <w:lang w:val="sq-AL"/>
        </w:rPr>
      </w:pPr>
      <w:r w:rsidRPr="00A224A8">
        <w:rPr>
          <w:b/>
          <w:lang w:val="sq-AL"/>
        </w:rPr>
        <w:t>Shkëlqim Cani</w:t>
      </w:r>
    </w:p>
    <w:p w:rsidR="00463705" w:rsidRPr="00A224A8" w:rsidRDefault="00463705" w:rsidP="002444A8">
      <w:pPr>
        <w:pStyle w:val="Paragrafi"/>
        <w:rPr>
          <w:lang w:val="sq-AL"/>
        </w:rPr>
        <w:sectPr w:rsidR="00463705" w:rsidRPr="00A224A8" w:rsidSect="009B02D3">
          <w:type w:val="continuous"/>
          <w:pgSz w:w="11907" w:h="16840" w:code="9"/>
          <w:pgMar w:top="720" w:right="1134" w:bottom="720" w:left="1134" w:header="851" w:footer="851" w:gutter="0"/>
          <w:cols w:num="2" w:space="454"/>
          <w:docGrid w:linePitch="360"/>
        </w:sectPr>
      </w:pPr>
    </w:p>
    <w:p w:rsidR="009B02D3" w:rsidRDefault="009B02D3" w:rsidP="002444A8">
      <w:pPr>
        <w:pStyle w:val="Paragrafi"/>
        <w:rPr>
          <w:lang w:val="sq-AL"/>
        </w:rPr>
        <w:sectPr w:rsidR="009B02D3" w:rsidSect="00BC3B92">
          <w:headerReference w:type="default" r:id="rId18"/>
          <w:pgSz w:w="16840" w:h="11907" w:orient="landscape" w:code="9"/>
          <w:pgMar w:top="720" w:right="1134" w:bottom="720" w:left="1134" w:header="851" w:footer="851" w:gutter="0"/>
          <w:cols w:space="720"/>
          <w:docGrid w:linePitch="360"/>
        </w:sectPr>
      </w:pPr>
    </w:p>
    <w:p w:rsidR="0079291B" w:rsidRPr="00A224A8" w:rsidRDefault="0079291B" w:rsidP="002444A8">
      <w:pPr>
        <w:pStyle w:val="Paragrafi"/>
        <w:rPr>
          <w:lang w:val="sq-AL"/>
        </w:rPr>
      </w:pPr>
    </w:p>
    <w:p w:rsidR="0079291B" w:rsidRPr="00A224A8" w:rsidRDefault="0079291B" w:rsidP="002444A8">
      <w:pPr>
        <w:pStyle w:val="Paragrafi"/>
        <w:rPr>
          <w:lang w:val="sq-AL"/>
        </w:rPr>
      </w:pPr>
    </w:p>
    <w:p w:rsidR="00272B85" w:rsidRPr="00A224A8" w:rsidRDefault="00272B85"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sectPr w:rsidR="00023FE7" w:rsidRPr="00A224A8" w:rsidSect="009B02D3">
          <w:type w:val="continuous"/>
          <w:pgSz w:w="16840" w:h="11907" w:orient="landscape" w:code="9"/>
          <w:pgMar w:top="720" w:right="1134" w:bottom="720" w:left="1134" w:header="851" w:footer="851" w:gutter="0"/>
          <w:cols w:space="720"/>
          <w:docGrid w:linePitch="360"/>
        </w:sect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p w:rsidR="00023FE7" w:rsidRPr="00A224A8" w:rsidRDefault="00023FE7" w:rsidP="002444A8">
      <w:pPr>
        <w:pStyle w:val="Paragrafi"/>
        <w:rPr>
          <w:lang w:val="sq-AL"/>
        </w:rPr>
      </w:pPr>
    </w:p>
    <w:sectPr w:rsidR="00023FE7" w:rsidRPr="00A224A8" w:rsidSect="00BC3B92">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C95" w:rsidRDefault="00560C95" w:rsidP="00375B7D">
      <w:pPr>
        <w:spacing w:after="0" w:line="240" w:lineRule="auto"/>
      </w:pPr>
      <w:r>
        <w:separator/>
      </w:r>
    </w:p>
  </w:endnote>
  <w:endnote w:type="continuationSeparator" w:id="0">
    <w:p w:rsidR="00560C95" w:rsidRDefault="00560C9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300555"/>
      <w:docPartObj>
        <w:docPartGallery w:val="Page Numbers (Bottom of Page)"/>
        <w:docPartUnique/>
      </w:docPartObj>
    </w:sdtPr>
    <w:sdtEndPr>
      <w:rPr>
        <w:rFonts w:ascii="Garamond" w:hAnsi="Garamond"/>
        <w:noProof/>
        <w:sz w:val="24"/>
        <w:szCs w:val="24"/>
      </w:rPr>
    </w:sdtEndPr>
    <w:sdtContent>
      <w:p w:rsidR="00560C95" w:rsidRPr="00B4283E" w:rsidRDefault="00560C9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75494">
          <w:rPr>
            <w:rFonts w:ascii="Garamond" w:hAnsi="Garamond"/>
            <w:noProof/>
            <w:sz w:val="24"/>
            <w:szCs w:val="24"/>
          </w:rPr>
          <w:t>110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912531442"/>
      <w:docPartObj>
        <w:docPartGallery w:val="Page Numbers (Bottom of Page)"/>
        <w:docPartUnique/>
      </w:docPartObj>
    </w:sdtPr>
    <w:sdtEndPr>
      <w:rPr>
        <w:noProof/>
      </w:rPr>
    </w:sdtEndPr>
    <w:sdtContent>
      <w:p w:rsidR="00560C95" w:rsidRPr="005B4361" w:rsidRDefault="00375494" w:rsidP="00BB433C">
        <w:pPr>
          <w:pStyle w:val="Footer"/>
          <w:ind w:firstLine="0"/>
          <w:jc w:val="right"/>
          <w:rPr>
            <w:rFonts w:ascii="Garamond" w:hAnsi="Garamond"/>
            <w:sz w:val="24"/>
            <w:szCs w:val="24"/>
          </w:rPr>
        </w:pPr>
        <w:sdt>
          <w:sdtPr>
            <w:id w:val="1952352751"/>
            <w:docPartObj>
              <w:docPartGallery w:val="Page Numbers (Bottom of Page)"/>
              <w:docPartUnique/>
            </w:docPartObj>
          </w:sdtPr>
          <w:sdtEndPr>
            <w:rPr>
              <w:rFonts w:ascii="Garamond" w:hAnsi="Garamond"/>
              <w:noProof/>
              <w:sz w:val="24"/>
              <w:szCs w:val="24"/>
            </w:rPr>
          </w:sdtEndPr>
          <w:sdtContent>
            <w:r w:rsidR="00560C95" w:rsidRPr="00B4283E">
              <w:rPr>
                <w:rFonts w:ascii="Garamond" w:hAnsi="Garamond"/>
                <w:sz w:val="24"/>
                <w:szCs w:val="24"/>
              </w:rPr>
              <w:t>Faqe|</w:t>
            </w:r>
            <w:r w:rsidR="00560C95" w:rsidRPr="00B4283E">
              <w:rPr>
                <w:rFonts w:ascii="Garamond" w:hAnsi="Garamond"/>
                <w:sz w:val="24"/>
                <w:szCs w:val="24"/>
              </w:rPr>
              <w:fldChar w:fldCharType="begin"/>
            </w:r>
            <w:r w:rsidR="00560C95" w:rsidRPr="00B4283E">
              <w:rPr>
                <w:rFonts w:ascii="Garamond" w:hAnsi="Garamond"/>
                <w:sz w:val="24"/>
                <w:szCs w:val="24"/>
              </w:rPr>
              <w:instrText xml:space="preserve"> PAGE   \* MERGEFORMAT </w:instrText>
            </w:r>
            <w:r w:rsidR="00560C95" w:rsidRPr="00B4283E">
              <w:rPr>
                <w:rFonts w:ascii="Garamond" w:hAnsi="Garamond"/>
                <w:sz w:val="24"/>
                <w:szCs w:val="24"/>
              </w:rPr>
              <w:fldChar w:fldCharType="separate"/>
            </w:r>
            <w:r>
              <w:rPr>
                <w:rFonts w:ascii="Garamond" w:hAnsi="Garamond"/>
                <w:noProof/>
                <w:sz w:val="24"/>
                <w:szCs w:val="24"/>
              </w:rPr>
              <w:t>111</w:t>
            </w:r>
            <w:r w:rsidR="00560C9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225009"/>
      <w:docPartObj>
        <w:docPartGallery w:val="Page Numbers (Bottom of Page)"/>
        <w:docPartUnique/>
      </w:docPartObj>
    </w:sdtPr>
    <w:sdtEndPr>
      <w:rPr>
        <w:noProof/>
        <w:sz w:val="24"/>
        <w:szCs w:val="24"/>
      </w:rPr>
    </w:sdtEndPr>
    <w:sdtContent>
      <w:p w:rsidR="00560C95" w:rsidRPr="00833610" w:rsidRDefault="00560C9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60C95" w:rsidRDefault="00560C95">
    <w:pPr>
      <w:pStyle w:val="Footer"/>
    </w:pPr>
  </w:p>
  <w:p w:rsidR="00560C95" w:rsidRDefault="00560C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C95" w:rsidRDefault="00560C95" w:rsidP="00375B7D">
      <w:pPr>
        <w:spacing w:after="0" w:line="240" w:lineRule="auto"/>
      </w:pPr>
      <w:r>
        <w:separator/>
      </w:r>
    </w:p>
  </w:footnote>
  <w:footnote w:type="continuationSeparator" w:id="0">
    <w:p w:rsidR="00560C95" w:rsidRDefault="00560C9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60C95" w:rsidRPr="00EB260B" w:rsidTr="00450049">
      <w:trPr>
        <w:trHeight w:val="936"/>
        <w:jc w:val="center"/>
      </w:trPr>
      <w:tc>
        <w:tcPr>
          <w:tcW w:w="2811" w:type="dxa"/>
          <w:shd w:val="pct5" w:color="auto" w:fill="F2F2F2"/>
          <w:vAlign w:val="center"/>
        </w:tcPr>
        <w:p w:rsidR="00560C95" w:rsidRPr="00EB260B" w:rsidRDefault="00560C95" w:rsidP="0045004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60C95" w:rsidRPr="00EB260B" w:rsidRDefault="00560C95" w:rsidP="00450049">
          <w:pPr>
            <w:pStyle w:val="NoSpacing"/>
            <w:spacing w:before="100" w:after="100"/>
            <w:jc w:val="center"/>
            <w:rPr>
              <w:rFonts w:ascii="Garamond" w:hAnsi="Garamond"/>
              <w:b/>
              <w:sz w:val="28"/>
              <w:szCs w:val="28"/>
            </w:rPr>
          </w:pPr>
          <w:r>
            <w:rPr>
              <w:noProof/>
              <w:lang w:val="en-US"/>
            </w:rPr>
            <w:drawing>
              <wp:inline distT="0" distB="0" distL="0" distR="0" wp14:anchorId="192C1643" wp14:editId="4B5EB4D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60C95" w:rsidRPr="00EB260B" w:rsidRDefault="00560C95" w:rsidP="00450049">
          <w:pPr>
            <w:pStyle w:val="NoSpacing"/>
            <w:spacing w:before="100" w:after="100"/>
            <w:jc w:val="center"/>
            <w:rPr>
              <w:rFonts w:ascii="Garamond" w:hAnsi="Garamond"/>
              <w:b/>
              <w:sz w:val="28"/>
              <w:szCs w:val="28"/>
            </w:rPr>
          </w:pPr>
          <w:r>
            <w:rPr>
              <w:rFonts w:ascii="Garamond" w:hAnsi="Garamond"/>
              <w:b/>
              <w:sz w:val="28"/>
              <w:szCs w:val="28"/>
            </w:rPr>
            <w:t xml:space="preserve"> Viti 2015 – Numri 5</w:t>
          </w:r>
        </w:p>
      </w:tc>
    </w:tr>
  </w:tbl>
  <w:p w:rsidR="00560C95" w:rsidRPr="00385E2C" w:rsidRDefault="00560C9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60C95" w:rsidRPr="00EB260B" w:rsidTr="00F63542">
      <w:trPr>
        <w:trHeight w:val="936"/>
        <w:jc w:val="center"/>
      </w:trPr>
      <w:tc>
        <w:tcPr>
          <w:tcW w:w="2811" w:type="dxa"/>
          <w:shd w:val="pct5" w:color="auto" w:fill="F2F2F2"/>
          <w:vAlign w:val="center"/>
        </w:tcPr>
        <w:p w:rsidR="00560C95" w:rsidRPr="00EB260B" w:rsidRDefault="00560C9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60C95" w:rsidRPr="00EB260B" w:rsidRDefault="00560C95" w:rsidP="00BB433C">
          <w:pPr>
            <w:pStyle w:val="NoSpacing"/>
            <w:spacing w:before="100" w:after="100"/>
            <w:jc w:val="center"/>
            <w:rPr>
              <w:rFonts w:ascii="Garamond" w:hAnsi="Garamond"/>
              <w:b/>
              <w:sz w:val="28"/>
              <w:szCs w:val="28"/>
            </w:rPr>
          </w:pPr>
          <w:r>
            <w:rPr>
              <w:noProof/>
              <w:lang w:val="en-US"/>
            </w:rPr>
            <w:drawing>
              <wp:inline distT="0" distB="0" distL="0" distR="0" wp14:anchorId="0B4CBEA1" wp14:editId="1A39D924">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60C95" w:rsidRPr="00EB260B" w:rsidRDefault="00560C95" w:rsidP="008B7F0C">
          <w:pPr>
            <w:pStyle w:val="NoSpacing"/>
            <w:spacing w:before="100" w:after="100"/>
            <w:jc w:val="center"/>
            <w:rPr>
              <w:rFonts w:ascii="Garamond" w:hAnsi="Garamond"/>
              <w:b/>
              <w:sz w:val="28"/>
              <w:szCs w:val="28"/>
            </w:rPr>
          </w:pPr>
          <w:r>
            <w:rPr>
              <w:rFonts w:ascii="Garamond" w:hAnsi="Garamond"/>
              <w:b/>
              <w:sz w:val="28"/>
              <w:szCs w:val="28"/>
            </w:rPr>
            <w:t>Viti 2015 – Numri 5</w:t>
          </w:r>
        </w:p>
      </w:tc>
    </w:tr>
  </w:tbl>
  <w:p w:rsidR="00560C95" w:rsidRDefault="00560C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95" w:rsidRDefault="00560C95" w:rsidP="00330117">
    <w:pPr>
      <w:pStyle w:val="Header"/>
      <w:jc w:val="center"/>
    </w:pPr>
  </w:p>
  <w:p w:rsidR="00560C95" w:rsidRDefault="00560C9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60C95" w:rsidRPr="00EB260B" w:rsidTr="00023FE7">
      <w:trPr>
        <w:trHeight w:val="936"/>
        <w:jc w:val="center"/>
      </w:trPr>
      <w:tc>
        <w:tcPr>
          <w:tcW w:w="1392" w:type="pct"/>
          <w:shd w:val="pct5" w:color="auto" w:fill="F2F2F2"/>
          <w:vAlign w:val="center"/>
        </w:tcPr>
        <w:p w:rsidR="00560C95" w:rsidRPr="00EB260B" w:rsidRDefault="00560C9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60C95" w:rsidRPr="00EB260B" w:rsidRDefault="00560C95" w:rsidP="00BB433C">
          <w:pPr>
            <w:pStyle w:val="NoSpacing"/>
            <w:spacing w:before="100" w:after="100"/>
            <w:jc w:val="center"/>
            <w:rPr>
              <w:rFonts w:ascii="Garamond" w:hAnsi="Garamond"/>
              <w:b/>
              <w:sz w:val="28"/>
              <w:szCs w:val="28"/>
            </w:rPr>
          </w:pPr>
          <w:r>
            <w:rPr>
              <w:noProof/>
              <w:lang w:val="en-US"/>
            </w:rPr>
            <w:drawing>
              <wp:inline distT="0" distB="0" distL="0" distR="0" wp14:anchorId="6EBDC21E" wp14:editId="00CCEEC4">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60C95" w:rsidRPr="00EB260B" w:rsidRDefault="00560C9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60C95" w:rsidRDefault="00560C9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60C95" w:rsidRPr="00EB260B" w:rsidTr="00023FE7">
      <w:trPr>
        <w:trHeight w:val="1023"/>
        <w:jc w:val="center"/>
      </w:trPr>
      <w:tc>
        <w:tcPr>
          <w:tcW w:w="1375" w:type="pct"/>
          <w:shd w:val="pct5" w:color="auto" w:fill="F2F2F2"/>
          <w:vAlign w:val="center"/>
        </w:tcPr>
        <w:p w:rsidR="00560C95" w:rsidRPr="00EB260B" w:rsidRDefault="00560C9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60C95" w:rsidRPr="00EB260B" w:rsidRDefault="00560C9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60C95" w:rsidRPr="00EB260B" w:rsidRDefault="00560C9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60C95" w:rsidRDefault="00560C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0"/>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30891"/>
    <w:rsid w:val="0003791C"/>
    <w:rsid w:val="00054A72"/>
    <w:rsid w:val="00061038"/>
    <w:rsid w:val="00077B89"/>
    <w:rsid w:val="000929BD"/>
    <w:rsid w:val="000B163C"/>
    <w:rsid w:val="000B6B88"/>
    <w:rsid w:val="000C03D1"/>
    <w:rsid w:val="000C4D55"/>
    <w:rsid w:val="000E38B7"/>
    <w:rsid w:val="000E6AB6"/>
    <w:rsid w:val="00100D2F"/>
    <w:rsid w:val="00105D2E"/>
    <w:rsid w:val="00113356"/>
    <w:rsid w:val="00113674"/>
    <w:rsid w:val="00121430"/>
    <w:rsid w:val="001437CE"/>
    <w:rsid w:val="001517DA"/>
    <w:rsid w:val="001B2FEB"/>
    <w:rsid w:val="001C2960"/>
    <w:rsid w:val="001D45B9"/>
    <w:rsid w:val="001D672E"/>
    <w:rsid w:val="001E2073"/>
    <w:rsid w:val="001E4FED"/>
    <w:rsid w:val="0020137D"/>
    <w:rsid w:val="0020454E"/>
    <w:rsid w:val="00210442"/>
    <w:rsid w:val="00221879"/>
    <w:rsid w:val="002264BA"/>
    <w:rsid w:val="00230EFD"/>
    <w:rsid w:val="002444A8"/>
    <w:rsid w:val="00272B85"/>
    <w:rsid w:val="0027672B"/>
    <w:rsid w:val="00276956"/>
    <w:rsid w:val="00277011"/>
    <w:rsid w:val="00281362"/>
    <w:rsid w:val="00291C3D"/>
    <w:rsid w:val="002A45D6"/>
    <w:rsid w:val="002B42D1"/>
    <w:rsid w:val="002E442D"/>
    <w:rsid w:val="002E49A1"/>
    <w:rsid w:val="0030121C"/>
    <w:rsid w:val="00302D74"/>
    <w:rsid w:val="003161C4"/>
    <w:rsid w:val="00320BD1"/>
    <w:rsid w:val="00320D66"/>
    <w:rsid w:val="00321A87"/>
    <w:rsid w:val="00330117"/>
    <w:rsid w:val="00333FAB"/>
    <w:rsid w:val="00357007"/>
    <w:rsid w:val="00375494"/>
    <w:rsid w:val="00375B7D"/>
    <w:rsid w:val="00385E2C"/>
    <w:rsid w:val="00390196"/>
    <w:rsid w:val="00394502"/>
    <w:rsid w:val="00397E6C"/>
    <w:rsid w:val="003A1699"/>
    <w:rsid w:val="003B1DC0"/>
    <w:rsid w:val="003B72AE"/>
    <w:rsid w:val="003C2D25"/>
    <w:rsid w:val="003D38A7"/>
    <w:rsid w:val="003F209A"/>
    <w:rsid w:val="00430662"/>
    <w:rsid w:val="0043079B"/>
    <w:rsid w:val="00436DE1"/>
    <w:rsid w:val="00445870"/>
    <w:rsid w:val="00450049"/>
    <w:rsid w:val="00454890"/>
    <w:rsid w:val="00462CA3"/>
    <w:rsid w:val="00463705"/>
    <w:rsid w:val="00465845"/>
    <w:rsid w:val="00491C42"/>
    <w:rsid w:val="004A5318"/>
    <w:rsid w:val="004C0E49"/>
    <w:rsid w:val="004C3303"/>
    <w:rsid w:val="004C6C4C"/>
    <w:rsid w:val="004C7862"/>
    <w:rsid w:val="004D488E"/>
    <w:rsid w:val="004D5E33"/>
    <w:rsid w:val="004D6564"/>
    <w:rsid w:val="005017CA"/>
    <w:rsid w:val="00512844"/>
    <w:rsid w:val="0052214B"/>
    <w:rsid w:val="005266B4"/>
    <w:rsid w:val="00534374"/>
    <w:rsid w:val="005459DC"/>
    <w:rsid w:val="00560C95"/>
    <w:rsid w:val="005769A2"/>
    <w:rsid w:val="00576C56"/>
    <w:rsid w:val="00580EB9"/>
    <w:rsid w:val="005A47F1"/>
    <w:rsid w:val="005B3FFB"/>
    <w:rsid w:val="005B4361"/>
    <w:rsid w:val="005B54A2"/>
    <w:rsid w:val="005B7BA3"/>
    <w:rsid w:val="005B7C92"/>
    <w:rsid w:val="005D7593"/>
    <w:rsid w:val="005D7BD5"/>
    <w:rsid w:val="005F4763"/>
    <w:rsid w:val="005F5935"/>
    <w:rsid w:val="00604549"/>
    <w:rsid w:val="00625C19"/>
    <w:rsid w:val="006414E3"/>
    <w:rsid w:val="00643045"/>
    <w:rsid w:val="00645793"/>
    <w:rsid w:val="00663F5D"/>
    <w:rsid w:val="0067307F"/>
    <w:rsid w:val="00673CF0"/>
    <w:rsid w:val="006810A0"/>
    <w:rsid w:val="00692397"/>
    <w:rsid w:val="0069495E"/>
    <w:rsid w:val="00696B83"/>
    <w:rsid w:val="006A3E6F"/>
    <w:rsid w:val="006B086C"/>
    <w:rsid w:val="006B46CF"/>
    <w:rsid w:val="006D4072"/>
    <w:rsid w:val="006E29A7"/>
    <w:rsid w:val="006E47AB"/>
    <w:rsid w:val="006F3D7E"/>
    <w:rsid w:val="006F757D"/>
    <w:rsid w:val="007041ED"/>
    <w:rsid w:val="00725A33"/>
    <w:rsid w:val="00755FBF"/>
    <w:rsid w:val="00773203"/>
    <w:rsid w:val="00780400"/>
    <w:rsid w:val="00782C67"/>
    <w:rsid w:val="007900EA"/>
    <w:rsid w:val="00792369"/>
    <w:rsid w:val="0079291B"/>
    <w:rsid w:val="007A3ED4"/>
    <w:rsid w:val="007B6CE4"/>
    <w:rsid w:val="007C00D0"/>
    <w:rsid w:val="007C219A"/>
    <w:rsid w:val="007D5713"/>
    <w:rsid w:val="007E65F4"/>
    <w:rsid w:val="00805CEE"/>
    <w:rsid w:val="0082047D"/>
    <w:rsid w:val="00832F64"/>
    <w:rsid w:val="00833610"/>
    <w:rsid w:val="008349DC"/>
    <w:rsid w:val="00852FB0"/>
    <w:rsid w:val="00863F88"/>
    <w:rsid w:val="0087387F"/>
    <w:rsid w:val="00895863"/>
    <w:rsid w:val="008A3EC1"/>
    <w:rsid w:val="008B150B"/>
    <w:rsid w:val="008B2835"/>
    <w:rsid w:val="008B76D7"/>
    <w:rsid w:val="008B7F0C"/>
    <w:rsid w:val="008C01FC"/>
    <w:rsid w:val="008C4885"/>
    <w:rsid w:val="008D35F3"/>
    <w:rsid w:val="008D585D"/>
    <w:rsid w:val="008E2022"/>
    <w:rsid w:val="008E3BE4"/>
    <w:rsid w:val="008F74C5"/>
    <w:rsid w:val="00900803"/>
    <w:rsid w:val="00900F6C"/>
    <w:rsid w:val="009112A3"/>
    <w:rsid w:val="009117F3"/>
    <w:rsid w:val="0092617C"/>
    <w:rsid w:val="00935223"/>
    <w:rsid w:val="00937A93"/>
    <w:rsid w:val="0094295B"/>
    <w:rsid w:val="00943F42"/>
    <w:rsid w:val="00964D86"/>
    <w:rsid w:val="009817B4"/>
    <w:rsid w:val="0098408E"/>
    <w:rsid w:val="00994D07"/>
    <w:rsid w:val="009B02D3"/>
    <w:rsid w:val="009B1641"/>
    <w:rsid w:val="009B2B78"/>
    <w:rsid w:val="009B30C3"/>
    <w:rsid w:val="009B4B9E"/>
    <w:rsid w:val="009B563B"/>
    <w:rsid w:val="009B7619"/>
    <w:rsid w:val="009C6F8C"/>
    <w:rsid w:val="009D0BA8"/>
    <w:rsid w:val="009F13FE"/>
    <w:rsid w:val="00A224A8"/>
    <w:rsid w:val="00A23CF7"/>
    <w:rsid w:val="00A272DF"/>
    <w:rsid w:val="00A27B16"/>
    <w:rsid w:val="00A36923"/>
    <w:rsid w:val="00A56CBF"/>
    <w:rsid w:val="00A71F75"/>
    <w:rsid w:val="00A94CF9"/>
    <w:rsid w:val="00AB0448"/>
    <w:rsid w:val="00AB5415"/>
    <w:rsid w:val="00AB6D93"/>
    <w:rsid w:val="00AC013E"/>
    <w:rsid w:val="00AD0AF9"/>
    <w:rsid w:val="00AE4884"/>
    <w:rsid w:val="00B01042"/>
    <w:rsid w:val="00B056E1"/>
    <w:rsid w:val="00B060FC"/>
    <w:rsid w:val="00B11019"/>
    <w:rsid w:val="00B11678"/>
    <w:rsid w:val="00B12439"/>
    <w:rsid w:val="00B1503E"/>
    <w:rsid w:val="00B405BE"/>
    <w:rsid w:val="00B4283E"/>
    <w:rsid w:val="00B61341"/>
    <w:rsid w:val="00B63004"/>
    <w:rsid w:val="00B67A1C"/>
    <w:rsid w:val="00BA11ED"/>
    <w:rsid w:val="00BA2E73"/>
    <w:rsid w:val="00BA354D"/>
    <w:rsid w:val="00BB433C"/>
    <w:rsid w:val="00BC3A98"/>
    <w:rsid w:val="00BC3B92"/>
    <w:rsid w:val="00BC69FF"/>
    <w:rsid w:val="00BD79A4"/>
    <w:rsid w:val="00BE05A0"/>
    <w:rsid w:val="00BF112B"/>
    <w:rsid w:val="00BF284D"/>
    <w:rsid w:val="00BF5618"/>
    <w:rsid w:val="00C0479B"/>
    <w:rsid w:val="00C126EC"/>
    <w:rsid w:val="00C176F0"/>
    <w:rsid w:val="00C21C66"/>
    <w:rsid w:val="00C25C42"/>
    <w:rsid w:val="00C44942"/>
    <w:rsid w:val="00C46200"/>
    <w:rsid w:val="00C50953"/>
    <w:rsid w:val="00C96F92"/>
    <w:rsid w:val="00CA6FC8"/>
    <w:rsid w:val="00CB2C29"/>
    <w:rsid w:val="00CB5977"/>
    <w:rsid w:val="00CB616D"/>
    <w:rsid w:val="00CD78D9"/>
    <w:rsid w:val="00CE0A1F"/>
    <w:rsid w:val="00D466D2"/>
    <w:rsid w:val="00D52B56"/>
    <w:rsid w:val="00D61484"/>
    <w:rsid w:val="00D80B22"/>
    <w:rsid w:val="00D820A5"/>
    <w:rsid w:val="00D9022D"/>
    <w:rsid w:val="00D92912"/>
    <w:rsid w:val="00D96FEB"/>
    <w:rsid w:val="00D974C1"/>
    <w:rsid w:val="00D97E98"/>
    <w:rsid w:val="00DC1480"/>
    <w:rsid w:val="00DC4A2A"/>
    <w:rsid w:val="00DC652E"/>
    <w:rsid w:val="00DD2937"/>
    <w:rsid w:val="00DE31BA"/>
    <w:rsid w:val="00DE7381"/>
    <w:rsid w:val="00E174EE"/>
    <w:rsid w:val="00E20726"/>
    <w:rsid w:val="00E3256F"/>
    <w:rsid w:val="00E469B7"/>
    <w:rsid w:val="00E46B64"/>
    <w:rsid w:val="00E56EC5"/>
    <w:rsid w:val="00E57182"/>
    <w:rsid w:val="00E720AA"/>
    <w:rsid w:val="00E9319C"/>
    <w:rsid w:val="00E94E22"/>
    <w:rsid w:val="00EB4057"/>
    <w:rsid w:val="00EB6C2F"/>
    <w:rsid w:val="00EC294F"/>
    <w:rsid w:val="00ED08C3"/>
    <w:rsid w:val="00ED1065"/>
    <w:rsid w:val="00ED3CAA"/>
    <w:rsid w:val="00ED4DA2"/>
    <w:rsid w:val="00ED5F90"/>
    <w:rsid w:val="00EE3DB8"/>
    <w:rsid w:val="00EE4660"/>
    <w:rsid w:val="00EF6A1A"/>
    <w:rsid w:val="00F533AE"/>
    <w:rsid w:val="00F61C50"/>
    <w:rsid w:val="00F63542"/>
    <w:rsid w:val="00F87F1C"/>
    <w:rsid w:val="00F92555"/>
    <w:rsid w:val="00FE06F5"/>
    <w:rsid w:val="00FE7D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xl160">
    <w:name w:val="xl160"/>
    <w:basedOn w:val="Normal"/>
    <w:rsid w:val="00C126EC"/>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1">
    <w:name w:val="xl161"/>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62">
    <w:name w:val="xl162"/>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63">
    <w:name w:val="xl163"/>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64">
    <w:name w:val="xl164"/>
    <w:basedOn w:val="Normal"/>
    <w:rsid w:val="00C126E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5">
    <w:name w:val="xl165"/>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6">
    <w:name w:val="xl166"/>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67">
    <w:name w:val="xl167"/>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8">
    <w:name w:val="xl168"/>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169">
    <w:name w:val="xl169"/>
    <w:basedOn w:val="Normal"/>
    <w:rsid w:val="00C126E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70">
    <w:name w:val="xl170"/>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71">
    <w:name w:val="xl171"/>
    <w:basedOn w:val="Normal"/>
    <w:rsid w:val="00C12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2">
    <w:name w:val="xl172"/>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73">
    <w:name w:val="xl173"/>
    <w:basedOn w:val="Normal"/>
    <w:rsid w:val="00C12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174">
    <w:name w:val="xl174"/>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75">
    <w:name w:val="xl175"/>
    <w:basedOn w:val="Normal"/>
    <w:rsid w:val="00C12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FF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xl160">
    <w:name w:val="xl160"/>
    <w:basedOn w:val="Normal"/>
    <w:rsid w:val="00C126EC"/>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1">
    <w:name w:val="xl161"/>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62">
    <w:name w:val="xl162"/>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63">
    <w:name w:val="xl163"/>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64">
    <w:name w:val="xl164"/>
    <w:basedOn w:val="Normal"/>
    <w:rsid w:val="00C126E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5">
    <w:name w:val="xl165"/>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6">
    <w:name w:val="xl166"/>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67">
    <w:name w:val="xl167"/>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8">
    <w:name w:val="xl168"/>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169">
    <w:name w:val="xl169"/>
    <w:basedOn w:val="Normal"/>
    <w:rsid w:val="00C126E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70">
    <w:name w:val="xl170"/>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71">
    <w:name w:val="xl171"/>
    <w:basedOn w:val="Normal"/>
    <w:rsid w:val="00C12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2">
    <w:name w:val="xl172"/>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73">
    <w:name w:val="xl173"/>
    <w:basedOn w:val="Normal"/>
    <w:rsid w:val="00C12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174">
    <w:name w:val="xl174"/>
    <w:basedOn w:val="Normal"/>
    <w:rsid w:val="00C12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75">
    <w:name w:val="xl175"/>
    <w:basedOn w:val="Normal"/>
    <w:rsid w:val="00C12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23088">
      <w:bodyDiv w:val="1"/>
      <w:marLeft w:val="0"/>
      <w:marRight w:val="0"/>
      <w:marTop w:val="0"/>
      <w:marBottom w:val="0"/>
      <w:divBdr>
        <w:top w:val="none" w:sz="0" w:space="0" w:color="auto"/>
        <w:left w:val="none" w:sz="0" w:space="0" w:color="auto"/>
        <w:bottom w:val="none" w:sz="0" w:space="0" w:color="auto"/>
        <w:right w:val="none" w:sz="0" w:space="0" w:color="auto"/>
      </w:divBdr>
    </w:div>
    <w:div w:id="508061298">
      <w:bodyDiv w:val="1"/>
      <w:marLeft w:val="0"/>
      <w:marRight w:val="0"/>
      <w:marTop w:val="0"/>
      <w:marBottom w:val="0"/>
      <w:divBdr>
        <w:top w:val="none" w:sz="0" w:space="0" w:color="auto"/>
        <w:left w:val="none" w:sz="0" w:space="0" w:color="auto"/>
        <w:bottom w:val="none" w:sz="0" w:space="0" w:color="auto"/>
        <w:right w:val="none" w:sz="0" w:space="0" w:color="auto"/>
      </w:divBdr>
    </w:div>
    <w:div w:id="623657918">
      <w:bodyDiv w:val="1"/>
      <w:marLeft w:val="0"/>
      <w:marRight w:val="0"/>
      <w:marTop w:val="0"/>
      <w:marBottom w:val="0"/>
      <w:divBdr>
        <w:top w:val="none" w:sz="0" w:space="0" w:color="auto"/>
        <w:left w:val="none" w:sz="0" w:space="0" w:color="auto"/>
        <w:bottom w:val="none" w:sz="0" w:space="0" w:color="auto"/>
        <w:right w:val="none" w:sz="0" w:space="0" w:color="auto"/>
      </w:divBdr>
    </w:div>
    <w:div w:id="683559841">
      <w:bodyDiv w:val="1"/>
      <w:marLeft w:val="0"/>
      <w:marRight w:val="0"/>
      <w:marTop w:val="0"/>
      <w:marBottom w:val="0"/>
      <w:divBdr>
        <w:top w:val="none" w:sz="0" w:space="0" w:color="auto"/>
        <w:left w:val="none" w:sz="0" w:space="0" w:color="auto"/>
        <w:bottom w:val="none" w:sz="0" w:space="0" w:color="auto"/>
        <w:right w:val="none" w:sz="0" w:space="0" w:color="auto"/>
      </w:divBdr>
    </w:div>
    <w:div w:id="732654906">
      <w:bodyDiv w:val="1"/>
      <w:marLeft w:val="0"/>
      <w:marRight w:val="0"/>
      <w:marTop w:val="0"/>
      <w:marBottom w:val="0"/>
      <w:divBdr>
        <w:top w:val="none" w:sz="0" w:space="0" w:color="auto"/>
        <w:left w:val="none" w:sz="0" w:space="0" w:color="auto"/>
        <w:bottom w:val="none" w:sz="0" w:space="0" w:color="auto"/>
        <w:right w:val="none" w:sz="0" w:space="0" w:color="auto"/>
      </w:divBdr>
    </w:div>
    <w:div w:id="847446019">
      <w:bodyDiv w:val="1"/>
      <w:marLeft w:val="0"/>
      <w:marRight w:val="0"/>
      <w:marTop w:val="0"/>
      <w:marBottom w:val="0"/>
      <w:divBdr>
        <w:top w:val="none" w:sz="0" w:space="0" w:color="auto"/>
        <w:left w:val="none" w:sz="0" w:space="0" w:color="auto"/>
        <w:bottom w:val="none" w:sz="0" w:space="0" w:color="auto"/>
        <w:right w:val="none" w:sz="0" w:space="0" w:color="auto"/>
      </w:divBdr>
    </w:div>
    <w:div w:id="854459507">
      <w:bodyDiv w:val="1"/>
      <w:marLeft w:val="0"/>
      <w:marRight w:val="0"/>
      <w:marTop w:val="0"/>
      <w:marBottom w:val="0"/>
      <w:divBdr>
        <w:top w:val="none" w:sz="0" w:space="0" w:color="auto"/>
        <w:left w:val="none" w:sz="0" w:space="0" w:color="auto"/>
        <w:bottom w:val="none" w:sz="0" w:space="0" w:color="auto"/>
        <w:right w:val="none" w:sz="0" w:space="0" w:color="auto"/>
      </w:divBdr>
    </w:div>
    <w:div w:id="977300976">
      <w:bodyDiv w:val="1"/>
      <w:marLeft w:val="0"/>
      <w:marRight w:val="0"/>
      <w:marTop w:val="0"/>
      <w:marBottom w:val="0"/>
      <w:divBdr>
        <w:top w:val="none" w:sz="0" w:space="0" w:color="auto"/>
        <w:left w:val="none" w:sz="0" w:space="0" w:color="auto"/>
        <w:bottom w:val="none" w:sz="0" w:space="0" w:color="auto"/>
        <w:right w:val="none" w:sz="0" w:space="0" w:color="auto"/>
      </w:divBdr>
    </w:div>
    <w:div w:id="1014235551">
      <w:bodyDiv w:val="1"/>
      <w:marLeft w:val="0"/>
      <w:marRight w:val="0"/>
      <w:marTop w:val="0"/>
      <w:marBottom w:val="0"/>
      <w:divBdr>
        <w:top w:val="none" w:sz="0" w:space="0" w:color="auto"/>
        <w:left w:val="none" w:sz="0" w:space="0" w:color="auto"/>
        <w:bottom w:val="none" w:sz="0" w:space="0" w:color="auto"/>
        <w:right w:val="none" w:sz="0" w:space="0" w:color="auto"/>
      </w:divBdr>
    </w:div>
    <w:div w:id="1445616459">
      <w:bodyDiv w:val="1"/>
      <w:marLeft w:val="0"/>
      <w:marRight w:val="0"/>
      <w:marTop w:val="0"/>
      <w:marBottom w:val="0"/>
      <w:divBdr>
        <w:top w:val="none" w:sz="0" w:space="0" w:color="auto"/>
        <w:left w:val="none" w:sz="0" w:space="0" w:color="auto"/>
        <w:bottom w:val="none" w:sz="0" w:space="0" w:color="auto"/>
        <w:right w:val="none" w:sz="0" w:space="0" w:color="auto"/>
      </w:divBdr>
    </w:div>
    <w:div w:id="1662267185">
      <w:bodyDiv w:val="1"/>
      <w:marLeft w:val="0"/>
      <w:marRight w:val="0"/>
      <w:marTop w:val="0"/>
      <w:marBottom w:val="0"/>
      <w:divBdr>
        <w:top w:val="none" w:sz="0" w:space="0" w:color="auto"/>
        <w:left w:val="none" w:sz="0" w:space="0" w:color="auto"/>
        <w:bottom w:val="none" w:sz="0" w:space="0" w:color="auto"/>
        <w:right w:val="none" w:sz="0" w:space="0" w:color="auto"/>
      </w:divBdr>
    </w:div>
    <w:div w:id="1751734651">
      <w:bodyDiv w:val="1"/>
      <w:marLeft w:val="0"/>
      <w:marRight w:val="0"/>
      <w:marTop w:val="0"/>
      <w:marBottom w:val="0"/>
      <w:divBdr>
        <w:top w:val="none" w:sz="0" w:space="0" w:color="auto"/>
        <w:left w:val="none" w:sz="0" w:space="0" w:color="auto"/>
        <w:bottom w:val="none" w:sz="0" w:space="0" w:color="auto"/>
        <w:right w:val="none" w:sz="0" w:space="0" w:color="auto"/>
      </w:divBdr>
    </w:div>
    <w:div w:id="1816025801">
      <w:bodyDiv w:val="1"/>
      <w:marLeft w:val="0"/>
      <w:marRight w:val="0"/>
      <w:marTop w:val="0"/>
      <w:marBottom w:val="0"/>
      <w:divBdr>
        <w:top w:val="none" w:sz="0" w:space="0" w:color="auto"/>
        <w:left w:val="none" w:sz="0" w:space="0" w:color="auto"/>
        <w:bottom w:val="none" w:sz="0" w:space="0" w:color="auto"/>
        <w:right w:val="none" w:sz="0" w:space="0" w:color="auto"/>
      </w:divBdr>
    </w:div>
    <w:div w:id="19980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gif"/><Relationship Id="rId2" Type="http://schemas.openxmlformats.org/officeDocument/2006/relationships/numbering" Target="numbering.xml"/><Relationship Id="rId16" Type="http://schemas.openxmlformats.org/officeDocument/2006/relationships/image" Target="media/image3.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405F7-DBD5-42E5-BFDC-4AFAFA36E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27</Pages>
  <Words>13168</Words>
  <Characters>75061</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27</cp:revision>
  <cp:lastPrinted>2015-01-27T14:25:00Z</cp:lastPrinted>
  <dcterms:created xsi:type="dcterms:W3CDTF">2015-01-27T12:55:00Z</dcterms:created>
  <dcterms:modified xsi:type="dcterms:W3CDTF">2015-01-27T14:46:00Z</dcterms:modified>
</cp:coreProperties>
</file>