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F64" w:rsidRPr="004463EB" w:rsidRDefault="00615F64" w:rsidP="00615F64">
      <w:pPr>
        <w:pStyle w:val="Paragrafi"/>
        <w:jc w:val="center"/>
        <w:rPr>
          <w:b/>
          <w:szCs w:val="24"/>
          <w:lang w:val="sq-AL"/>
        </w:rPr>
      </w:pPr>
      <w:r w:rsidRPr="004463EB">
        <w:rPr>
          <w:b/>
          <w:szCs w:val="24"/>
          <w:lang w:val="sq-AL"/>
        </w:rPr>
        <w:t>VENDIM</w:t>
      </w:r>
    </w:p>
    <w:p w:rsidR="00615F64" w:rsidRPr="004463EB" w:rsidRDefault="00615F64" w:rsidP="00615F64">
      <w:pPr>
        <w:pStyle w:val="Paragrafi"/>
        <w:jc w:val="center"/>
        <w:rPr>
          <w:b/>
          <w:szCs w:val="24"/>
          <w:lang w:val="sq-AL"/>
        </w:rPr>
      </w:pPr>
      <w:r w:rsidRPr="004463EB">
        <w:rPr>
          <w:b/>
          <w:szCs w:val="24"/>
          <w:lang w:val="sq-AL"/>
        </w:rPr>
        <w:t>Nr.</w:t>
      </w:r>
      <w:r w:rsidR="004463EB">
        <w:rPr>
          <w:b/>
          <w:szCs w:val="24"/>
          <w:lang w:val="sq-AL"/>
        </w:rPr>
        <w:t xml:space="preserve"> </w:t>
      </w:r>
      <w:r w:rsidRPr="004463EB">
        <w:rPr>
          <w:b/>
          <w:szCs w:val="24"/>
          <w:lang w:val="sq-AL"/>
        </w:rPr>
        <w:t>284, datë 1.4.2015</w:t>
      </w:r>
    </w:p>
    <w:p w:rsidR="003B3545" w:rsidRPr="004463EB" w:rsidRDefault="003B3545" w:rsidP="00177F44">
      <w:pPr>
        <w:pStyle w:val="Hapesira7"/>
        <w:rPr>
          <w:lang w:val="sq-AL"/>
        </w:rPr>
      </w:pPr>
    </w:p>
    <w:p w:rsidR="00615F64" w:rsidRPr="004463EB" w:rsidRDefault="00615F64" w:rsidP="00615F64">
      <w:pPr>
        <w:pStyle w:val="Paragrafi"/>
        <w:jc w:val="center"/>
        <w:rPr>
          <w:b/>
          <w:szCs w:val="24"/>
          <w:lang w:val="sq-AL"/>
        </w:rPr>
      </w:pPr>
      <w:r w:rsidRPr="004463EB">
        <w:rPr>
          <w:b/>
          <w:szCs w:val="24"/>
          <w:lang w:val="sq-AL"/>
        </w:rPr>
        <w:t>PËR MIRATIMIN E STRATEGJISË NDËRSEKTORIALE “</w:t>
      </w:r>
      <w:r w:rsidR="00D02B58">
        <w:rPr>
          <w:b/>
          <w:szCs w:val="24"/>
          <w:lang w:val="sq-AL"/>
        </w:rPr>
        <w:t>AXH</w:t>
      </w:r>
      <w:r w:rsidR="004463EB" w:rsidRPr="004463EB">
        <w:rPr>
          <w:b/>
          <w:szCs w:val="24"/>
          <w:lang w:val="sq-AL"/>
        </w:rPr>
        <w:t>ENDA</w:t>
      </w:r>
      <w:r w:rsidRPr="004463EB">
        <w:rPr>
          <w:b/>
          <w:szCs w:val="24"/>
          <w:lang w:val="sq-AL"/>
        </w:rPr>
        <w:t xml:space="preserve"> </w:t>
      </w:r>
      <w:r w:rsidR="00D02B58">
        <w:rPr>
          <w:b/>
          <w:szCs w:val="24"/>
          <w:lang w:val="sq-AL"/>
        </w:rPr>
        <w:t>DIXH</w:t>
      </w:r>
      <w:r w:rsidR="004463EB" w:rsidRPr="004463EB">
        <w:rPr>
          <w:b/>
          <w:szCs w:val="24"/>
          <w:lang w:val="sq-AL"/>
        </w:rPr>
        <w:t>ITALE</w:t>
      </w:r>
      <w:r w:rsidRPr="004463EB">
        <w:rPr>
          <w:b/>
          <w:szCs w:val="24"/>
          <w:lang w:val="sq-AL"/>
        </w:rPr>
        <w:t xml:space="preserve"> E SHQIPËRISË 2015-2020”</w:t>
      </w:r>
    </w:p>
    <w:p w:rsidR="00615F64" w:rsidRPr="004463EB" w:rsidRDefault="00615F64" w:rsidP="00177F44">
      <w:pPr>
        <w:pStyle w:val="Hapesira7"/>
        <w:rPr>
          <w:lang w:val="sq-AL"/>
        </w:rPr>
      </w:pPr>
    </w:p>
    <w:p w:rsidR="00615F64" w:rsidRPr="004463EB" w:rsidRDefault="00615F64" w:rsidP="00615F64">
      <w:pPr>
        <w:pStyle w:val="Paragrafi"/>
        <w:rPr>
          <w:szCs w:val="24"/>
          <w:lang w:val="sq-AL"/>
        </w:rPr>
      </w:pPr>
      <w:r w:rsidRPr="004463EB">
        <w:rPr>
          <w:szCs w:val="24"/>
          <w:lang w:val="sq-AL"/>
        </w:rPr>
        <w:t>Në mbështetje të nenit 100 të Kushtetutës, me propozimin e</w:t>
      </w:r>
      <w:r w:rsidR="004463EB">
        <w:rPr>
          <w:szCs w:val="24"/>
          <w:lang w:val="sq-AL"/>
        </w:rPr>
        <w:t xml:space="preserve"> </w:t>
      </w:r>
      <w:r w:rsidRPr="004463EB">
        <w:rPr>
          <w:szCs w:val="24"/>
          <w:lang w:val="sq-AL"/>
        </w:rPr>
        <w:t>ministrit të Shtetit për Inovacionin dhe Administratën Publike, Këshilli i Ministrave</w:t>
      </w:r>
    </w:p>
    <w:p w:rsidR="00615F64" w:rsidRPr="004463EB" w:rsidRDefault="00615F64" w:rsidP="00177F44">
      <w:pPr>
        <w:pStyle w:val="Hapesira7"/>
        <w:rPr>
          <w:lang w:val="sq-AL"/>
        </w:rPr>
      </w:pPr>
    </w:p>
    <w:p w:rsidR="00615F64" w:rsidRPr="004463EB" w:rsidRDefault="00615F64" w:rsidP="00615F64">
      <w:pPr>
        <w:pStyle w:val="Paragrafi"/>
        <w:jc w:val="center"/>
        <w:rPr>
          <w:szCs w:val="24"/>
          <w:lang w:val="sq-AL"/>
        </w:rPr>
      </w:pPr>
      <w:r w:rsidRPr="004463EB">
        <w:rPr>
          <w:szCs w:val="24"/>
          <w:lang w:val="sq-AL"/>
        </w:rPr>
        <w:t>VENDOSI:</w:t>
      </w:r>
    </w:p>
    <w:p w:rsidR="00615F64" w:rsidRPr="00874F03" w:rsidRDefault="00615F64" w:rsidP="00177F44">
      <w:pPr>
        <w:pStyle w:val="Hapesira7"/>
        <w:rPr>
          <w:sz w:val="10"/>
          <w:lang w:val="sq-AL"/>
        </w:rPr>
      </w:pPr>
    </w:p>
    <w:p w:rsidR="00615F64" w:rsidRPr="004463EB" w:rsidRDefault="00615F64" w:rsidP="00615F64">
      <w:pPr>
        <w:pStyle w:val="Paragrafi"/>
        <w:rPr>
          <w:szCs w:val="24"/>
          <w:lang w:val="sq-AL"/>
        </w:rPr>
      </w:pPr>
      <w:r w:rsidRPr="004463EB">
        <w:rPr>
          <w:szCs w:val="24"/>
          <w:lang w:val="sq-AL"/>
        </w:rPr>
        <w:t>1. Miratimin e strategjisë ndërsektoriale “</w:t>
      </w:r>
      <w:r w:rsidR="00F06970">
        <w:rPr>
          <w:szCs w:val="24"/>
          <w:lang w:val="sq-AL"/>
        </w:rPr>
        <w:t>Axhenda</w:t>
      </w:r>
      <w:r w:rsidRPr="004463EB">
        <w:rPr>
          <w:szCs w:val="24"/>
          <w:lang w:val="sq-AL"/>
        </w:rPr>
        <w:t xml:space="preserve"> </w:t>
      </w:r>
      <w:r w:rsidR="00BC45D6">
        <w:rPr>
          <w:szCs w:val="24"/>
          <w:lang w:val="sq-AL"/>
        </w:rPr>
        <w:t>Dixhitale</w:t>
      </w:r>
      <w:r w:rsidRPr="004463EB">
        <w:rPr>
          <w:szCs w:val="24"/>
          <w:lang w:val="sq-AL"/>
        </w:rPr>
        <w:t xml:space="preserve"> e Shqipërisë</w:t>
      </w:r>
      <w:r w:rsidR="00ED0B8C" w:rsidRPr="004463EB">
        <w:rPr>
          <w:szCs w:val="24"/>
          <w:lang w:val="sq-AL"/>
        </w:rPr>
        <w:t xml:space="preserve"> </w:t>
      </w:r>
      <w:r w:rsidRPr="004463EB">
        <w:rPr>
          <w:szCs w:val="24"/>
          <w:lang w:val="sq-AL"/>
        </w:rPr>
        <w:t>2015-2020”, sipas tekstit bashkëlidhur këtij vendimi.</w:t>
      </w:r>
    </w:p>
    <w:p w:rsidR="00615F64" w:rsidRPr="004463EB" w:rsidRDefault="00615F64" w:rsidP="00615F64">
      <w:pPr>
        <w:pStyle w:val="Paragrafi"/>
        <w:rPr>
          <w:szCs w:val="24"/>
          <w:lang w:val="sq-AL"/>
        </w:rPr>
      </w:pPr>
      <w:r w:rsidRPr="004463EB">
        <w:rPr>
          <w:szCs w:val="24"/>
          <w:lang w:val="sq-AL"/>
        </w:rPr>
        <w:t xml:space="preserve">2. Ngarkohen ministri </w:t>
      </w:r>
      <w:r w:rsidR="00ED0B8C" w:rsidRPr="004463EB">
        <w:rPr>
          <w:szCs w:val="24"/>
          <w:lang w:val="sq-AL"/>
        </w:rPr>
        <w:t xml:space="preserve">i </w:t>
      </w:r>
      <w:r w:rsidRPr="004463EB">
        <w:rPr>
          <w:szCs w:val="24"/>
          <w:lang w:val="sq-AL"/>
        </w:rPr>
        <w:t>Shtetit për Inovacionin dhe Administratën Publike dhe ministritë e institu</w:t>
      </w:r>
      <w:r w:rsidR="009D4A68">
        <w:rPr>
          <w:szCs w:val="24"/>
          <w:lang w:val="sq-AL"/>
        </w:rPr>
        <w:t>-</w:t>
      </w:r>
      <w:r w:rsidRPr="004463EB">
        <w:rPr>
          <w:szCs w:val="24"/>
          <w:lang w:val="sq-AL"/>
        </w:rPr>
        <w:t xml:space="preserve">cionet qendrore, të përmendura në tekstin e kësaj strategjie, për zbatimin e këtij vendimi. </w:t>
      </w:r>
    </w:p>
    <w:p w:rsidR="00615F64" w:rsidRPr="004463EB" w:rsidRDefault="00615F64" w:rsidP="00615F64">
      <w:pPr>
        <w:pStyle w:val="Paragrafi"/>
        <w:rPr>
          <w:szCs w:val="24"/>
          <w:lang w:val="sq-AL"/>
        </w:rPr>
      </w:pPr>
      <w:r w:rsidRPr="004463EB">
        <w:rPr>
          <w:szCs w:val="24"/>
          <w:lang w:val="sq-AL"/>
        </w:rPr>
        <w:t>Ky vendim hyn në fuqi pas botimit</w:t>
      </w:r>
      <w:r w:rsidR="00ED0B8C" w:rsidRPr="004463EB">
        <w:rPr>
          <w:szCs w:val="24"/>
          <w:lang w:val="sq-AL"/>
        </w:rPr>
        <w:t xml:space="preserve"> </w:t>
      </w:r>
      <w:r w:rsidRPr="004463EB">
        <w:rPr>
          <w:szCs w:val="24"/>
          <w:lang w:val="sq-AL"/>
        </w:rPr>
        <w:t>në Fletoren Zyrtare.</w:t>
      </w:r>
    </w:p>
    <w:p w:rsidR="00177F44" w:rsidRPr="00874F03" w:rsidRDefault="00177F44" w:rsidP="00177F44">
      <w:pPr>
        <w:pStyle w:val="Hapesira7"/>
        <w:rPr>
          <w:sz w:val="2"/>
          <w:lang w:val="sq-AL"/>
        </w:rPr>
      </w:pPr>
    </w:p>
    <w:p w:rsidR="003B3545" w:rsidRPr="004463EB" w:rsidRDefault="00615F64" w:rsidP="00615F64">
      <w:pPr>
        <w:pStyle w:val="Paragrafi"/>
        <w:jc w:val="right"/>
        <w:rPr>
          <w:szCs w:val="24"/>
          <w:lang w:val="sq-AL"/>
        </w:rPr>
      </w:pPr>
      <w:r w:rsidRPr="004463EB">
        <w:rPr>
          <w:szCs w:val="24"/>
          <w:lang w:val="sq-AL"/>
        </w:rPr>
        <w:t>KRYEMINISTRI</w:t>
      </w:r>
    </w:p>
    <w:p w:rsidR="00615F64" w:rsidRPr="004463EB" w:rsidRDefault="00615F64" w:rsidP="00615F64">
      <w:pPr>
        <w:pStyle w:val="Paragrafi"/>
        <w:jc w:val="right"/>
        <w:rPr>
          <w:b/>
          <w:szCs w:val="24"/>
          <w:lang w:val="sq-AL"/>
        </w:rPr>
      </w:pPr>
      <w:r w:rsidRPr="004463EB">
        <w:rPr>
          <w:b/>
          <w:szCs w:val="24"/>
          <w:lang w:val="sq-AL"/>
        </w:rPr>
        <w:t>Edi Rama</w:t>
      </w:r>
    </w:p>
    <w:p w:rsidR="00D02B58" w:rsidRPr="00D02B58" w:rsidRDefault="00D02B58" w:rsidP="00D02B58">
      <w:pPr>
        <w:pStyle w:val="Paragrafi"/>
        <w:jc w:val="center"/>
        <w:rPr>
          <w:b/>
          <w:sz w:val="20"/>
          <w:szCs w:val="24"/>
          <w:lang w:val="sq-AL"/>
        </w:rPr>
      </w:pPr>
    </w:p>
    <w:p w:rsidR="009D4A68" w:rsidRPr="009D4A68" w:rsidRDefault="00D02B58" w:rsidP="00D02B58">
      <w:pPr>
        <w:pStyle w:val="Paragrafi"/>
        <w:ind w:firstLine="0"/>
        <w:jc w:val="center"/>
        <w:rPr>
          <w:b/>
          <w:spacing w:val="-4"/>
          <w:szCs w:val="24"/>
          <w:lang w:val="sq-AL"/>
        </w:rPr>
      </w:pPr>
      <w:r w:rsidRPr="009D4A68">
        <w:rPr>
          <w:b/>
          <w:spacing w:val="-4"/>
          <w:szCs w:val="24"/>
          <w:lang w:val="sq-AL"/>
        </w:rPr>
        <w:t xml:space="preserve">STRATEGJIA NDËRSEKTORIALE </w:t>
      </w:r>
    </w:p>
    <w:p w:rsidR="009D4A68" w:rsidRDefault="00D02B58" w:rsidP="00D02B58">
      <w:pPr>
        <w:pStyle w:val="Paragrafi"/>
        <w:ind w:firstLine="0"/>
        <w:jc w:val="center"/>
        <w:rPr>
          <w:spacing w:val="-4"/>
          <w:szCs w:val="24"/>
          <w:lang w:val="sq-AL"/>
        </w:rPr>
      </w:pPr>
      <w:r w:rsidRPr="009D4A68">
        <w:rPr>
          <w:spacing w:val="-4"/>
          <w:szCs w:val="24"/>
          <w:lang w:val="sq-AL"/>
        </w:rPr>
        <w:t xml:space="preserve">“AXHENDA DIXHITALE E SHQIPËRISË </w:t>
      </w:r>
    </w:p>
    <w:p w:rsidR="003B3545" w:rsidRPr="009D4A68" w:rsidRDefault="00D02B58" w:rsidP="00D02B58">
      <w:pPr>
        <w:pStyle w:val="Paragrafi"/>
        <w:ind w:firstLine="0"/>
        <w:jc w:val="center"/>
        <w:rPr>
          <w:spacing w:val="-4"/>
          <w:szCs w:val="24"/>
          <w:lang w:val="sq-AL"/>
        </w:rPr>
      </w:pPr>
      <w:r w:rsidRPr="009D4A68">
        <w:rPr>
          <w:spacing w:val="-4"/>
          <w:szCs w:val="24"/>
          <w:lang w:val="sq-AL"/>
        </w:rPr>
        <w:t>2015-2020”</w:t>
      </w:r>
    </w:p>
    <w:p w:rsidR="00D02B58" w:rsidRPr="009D4A68" w:rsidRDefault="00D02B58" w:rsidP="00C52F95">
      <w:pPr>
        <w:pStyle w:val="Paragrafi"/>
        <w:jc w:val="center"/>
        <w:rPr>
          <w:sz w:val="10"/>
          <w:szCs w:val="24"/>
          <w:lang w:val="sq-AL"/>
        </w:rPr>
      </w:pPr>
    </w:p>
    <w:p w:rsidR="00CE21E8" w:rsidRPr="004463EB" w:rsidRDefault="00CE21E8" w:rsidP="009D4A68">
      <w:pPr>
        <w:pStyle w:val="Paragrafi"/>
        <w:ind w:firstLine="0"/>
        <w:jc w:val="center"/>
        <w:rPr>
          <w:szCs w:val="24"/>
          <w:lang w:val="sq-AL"/>
        </w:rPr>
      </w:pPr>
      <w:r w:rsidRPr="004463EB">
        <w:rPr>
          <w:szCs w:val="24"/>
          <w:lang w:val="sq-AL"/>
        </w:rPr>
        <w:t>LISTA E AKRONIMEVE</w:t>
      </w:r>
    </w:p>
    <w:p w:rsidR="00CE21E8" w:rsidRPr="004463EB" w:rsidRDefault="00CE21E8" w:rsidP="00177F44">
      <w:pPr>
        <w:pStyle w:val="Hapesira7"/>
        <w:rPr>
          <w:lang w:val="sq-AL"/>
        </w:rPr>
      </w:pPr>
    </w:p>
    <w:tbl>
      <w:tblPr>
        <w:tblW w:w="5260" w:type="dxa"/>
        <w:tblInd w:w="93" w:type="dxa"/>
        <w:tblLook w:val="04A0" w:firstRow="1" w:lastRow="0" w:firstColumn="1" w:lastColumn="0" w:noHBand="0" w:noVBand="1"/>
      </w:tblPr>
      <w:tblGrid>
        <w:gridCol w:w="1433"/>
        <w:gridCol w:w="3827"/>
      </w:tblGrid>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 xml:space="preserve">3G </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Gjenerata e tretë e rrjeteve të telefonisë së lëvizshme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AKCE</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Autoriteti Kombëtar për </w:t>
            </w:r>
            <w:r w:rsidR="004463EB" w:rsidRPr="00177F44">
              <w:rPr>
                <w:sz w:val="20"/>
                <w:szCs w:val="20"/>
                <w:lang w:val="sq-AL"/>
              </w:rPr>
              <w:t>Certifikimin</w:t>
            </w:r>
            <w:r w:rsidRPr="00177F44">
              <w:rPr>
                <w:sz w:val="20"/>
                <w:szCs w:val="20"/>
                <w:lang w:val="sq-AL"/>
              </w:rPr>
              <w:t xml:space="preserve"> Elektronik</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AKEP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Autoriteti i Komunikimeve Elektronike dhe Postare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 xml:space="preserve">AKSHI </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Agjencia Kombëtare për Shoqërinë e Informacionit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AKTI</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Agjencia e Kërkimit, Teknologjisë dhe Inovacionit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ALCIRT</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Agjencia Kombëtare për Sigurinë Kompjuterike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AMA</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Autoritetit i Mediave Audiovizive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APP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Agjencia e Prokurimit Publik</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ASHDHGJH</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Autoritetit Shtetëror për të Dhënat Gjeo</w:t>
            </w:r>
            <w:r w:rsidR="004463EB" w:rsidRPr="00177F44">
              <w:rPr>
                <w:sz w:val="20"/>
                <w:szCs w:val="20"/>
                <w:lang w:val="sq-AL"/>
              </w:rPr>
              <w:t>-</w:t>
            </w:r>
            <w:r w:rsidRPr="00177F44">
              <w:rPr>
                <w:sz w:val="20"/>
                <w:szCs w:val="20"/>
                <w:lang w:val="sq-AL"/>
              </w:rPr>
              <w:t>Hapësinore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ASHZHI</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Agjencia Shqiptare e Zhvillimit të Investimeve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BB</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Banka Botërore</w:t>
            </w:r>
          </w:p>
        </w:tc>
      </w:tr>
      <w:tr w:rsidR="00C55C1D" w:rsidRPr="00177F44" w:rsidTr="00177F44">
        <w:trPr>
          <w:trHeight w:val="315"/>
        </w:trPr>
        <w:tc>
          <w:tcPr>
            <w:tcW w:w="1433" w:type="dxa"/>
            <w:shd w:val="clear" w:color="auto" w:fill="auto"/>
            <w:noWrap/>
            <w:vAlign w:val="center"/>
            <w:hideMark/>
          </w:tcPr>
          <w:p w:rsidR="00C55C1D" w:rsidRPr="00177F44" w:rsidRDefault="00C55C1D" w:rsidP="005E651A">
            <w:pPr>
              <w:pStyle w:val="Paragrafi"/>
              <w:ind w:firstLine="0"/>
              <w:rPr>
                <w:sz w:val="20"/>
                <w:szCs w:val="20"/>
                <w:lang w:val="sq-AL"/>
              </w:rPr>
            </w:pPr>
            <w:r w:rsidRPr="00177F44">
              <w:rPr>
                <w:sz w:val="20"/>
                <w:szCs w:val="20"/>
                <w:lang w:val="sq-AL"/>
              </w:rPr>
              <w:t>BE</w:t>
            </w:r>
          </w:p>
        </w:tc>
        <w:tc>
          <w:tcPr>
            <w:tcW w:w="3827" w:type="dxa"/>
            <w:shd w:val="clear" w:color="auto" w:fill="auto"/>
            <w:noWrap/>
            <w:vAlign w:val="center"/>
            <w:hideMark/>
          </w:tcPr>
          <w:p w:rsidR="00C55C1D" w:rsidRPr="00177F44" w:rsidRDefault="00C55C1D" w:rsidP="005E651A">
            <w:pPr>
              <w:pStyle w:val="Paragrafi"/>
              <w:ind w:firstLine="0"/>
              <w:jc w:val="left"/>
              <w:rPr>
                <w:sz w:val="20"/>
                <w:szCs w:val="20"/>
                <w:lang w:val="sq-AL"/>
              </w:rPr>
            </w:pPr>
            <w:r w:rsidRPr="00177F44">
              <w:rPr>
                <w:sz w:val="20"/>
                <w:szCs w:val="20"/>
                <w:lang w:val="sq-AL"/>
              </w:rPr>
              <w:t>Bashkimi Evropian</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BSP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Ofrues Shërbimi Biznesi (Business Service Provider)</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bSEE</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Broadband South Eastern Europe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DAP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Departamenti i Administratës Publike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lastRenderedPageBreak/>
              <w:t>DBAL</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Baza Elektronike e të dhënave të arsimit të lartë </w:t>
            </w:r>
          </w:p>
        </w:tc>
      </w:tr>
      <w:tr w:rsidR="0054252E" w:rsidRPr="00177F44" w:rsidTr="00177F44">
        <w:trPr>
          <w:trHeight w:val="315"/>
        </w:trPr>
        <w:tc>
          <w:tcPr>
            <w:tcW w:w="1433" w:type="dxa"/>
            <w:shd w:val="clear" w:color="auto" w:fill="auto"/>
            <w:noWrap/>
            <w:vAlign w:val="center"/>
            <w:hideMark/>
          </w:tcPr>
          <w:p w:rsidR="0054252E" w:rsidRPr="00177F44" w:rsidRDefault="0054252E" w:rsidP="005E651A">
            <w:pPr>
              <w:pStyle w:val="Paragrafi"/>
              <w:ind w:firstLine="0"/>
              <w:rPr>
                <w:sz w:val="20"/>
                <w:szCs w:val="20"/>
                <w:lang w:val="sq-AL"/>
              </w:rPr>
            </w:pPr>
            <w:r w:rsidRPr="00177F44">
              <w:rPr>
                <w:sz w:val="20"/>
                <w:szCs w:val="20"/>
                <w:lang w:val="sq-AL"/>
              </w:rPr>
              <w:t>DPZHFNH</w:t>
            </w:r>
          </w:p>
        </w:tc>
        <w:tc>
          <w:tcPr>
            <w:tcW w:w="3827" w:type="dxa"/>
            <w:shd w:val="clear" w:color="auto" w:fill="auto"/>
            <w:noWrap/>
            <w:vAlign w:val="center"/>
            <w:hideMark/>
          </w:tcPr>
          <w:p w:rsidR="0054252E" w:rsidRPr="00177F44" w:rsidRDefault="0054252E" w:rsidP="005E651A">
            <w:pPr>
              <w:pStyle w:val="Paragrafi"/>
              <w:ind w:firstLine="0"/>
              <w:jc w:val="left"/>
              <w:rPr>
                <w:sz w:val="20"/>
                <w:szCs w:val="20"/>
                <w:lang w:val="sq-AL"/>
              </w:rPr>
            </w:pPr>
            <w:r w:rsidRPr="00177F44">
              <w:rPr>
                <w:sz w:val="20"/>
                <w:szCs w:val="20"/>
                <w:lang w:val="sq-AL"/>
              </w:rPr>
              <w:t>Departamenti i Programimit të Zhvillimit, Financimeve dhe Ndihmës së Huaj</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 xml:space="preserve">e- Biznesi </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Biznesi elektronik</w:t>
            </w:r>
          </w:p>
        </w:tc>
      </w:tr>
      <w:tr w:rsidR="00CE21E8" w:rsidRPr="00177F44" w:rsidTr="00177F44">
        <w:trPr>
          <w:trHeight w:val="315"/>
        </w:trPr>
        <w:tc>
          <w:tcPr>
            <w:tcW w:w="1433" w:type="dxa"/>
            <w:shd w:val="clear" w:color="auto" w:fill="auto"/>
            <w:noWrap/>
            <w:vAlign w:val="center"/>
            <w:hideMark/>
          </w:tcPr>
          <w:p w:rsidR="00CE21E8" w:rsidRPr="00177F44" w:rsidRDefault="00D062D2" w:rsidP="005E651A">
            <w:pPr>
              <w:pStyle w:val="Paragrafi"/>
              <w:ind w:firstLine="0"/>
              <w:rPr>
                <w:sz w:val="20"/>
                <w:szCs w:val="20"/>
                <w:lang w:val="sq-AL"/>
              </w:rPr>
            </w:pPr>
            <w:r w:rsidRPr="00177F44">
              <w:rPr>
                <w:sz w:val="20"/>
                <w:szCs w:val="20"/>
                <w:lang w:val="sq-AL"/>
              </w:rPr>
              <w:t>E-</w:t>
            </w:r>
            <w:r w:rsidR="00CE21E8" w:rsidRPr="00177F44">
              <w:rPr>
                <w:sz w:val="20"/>
                <w:szCs w:val="20"/>
                <w:lang w:val="sq-AL"/>
              </w:rPr>
              <w:t>Government</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Qeverisja elektronike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e</w:t>
            </w:r>
            <w:r w:rsidR="005E651A">
              <w:rPr>
                <w:sz w:val="20"/>
                <w:szCs w:val="20"/>
                <w:lang w:val="sq-AL"/>
              </w:rPr>
              <w:t xml:space="preserve"> </w:t>
            </w:r>
            <w:r w:rsidRPr="00177F44">
              <w:rPr>
                <w:sz w:val="20"/>
                <w:szCs w:val="20"/>
                <w:lang w:val="sq-AL"/>
              </w:rPr>
              <w:t>SEE</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Evropa Juglindore elektronike (</w:t>
            </w:r>
            <w:r w:rsidRPr="00177F44">
              <w:rPr>
                <w:i/>
                <w:sz w:val="20"/>
                <w:szCs w:val="20"/>
                <w:lang w:val="sq-AL"/>
              </w:rPr>
              <w:t>Electronic South Eastern Evrope</w:t>
            </w:r>
            <w:r w:rsidRPr="00177F44">
              <w:rPr>
                <w:sz w:val="20"/>
                <w:szCs w:val="20"/>
                <w:lang w:val="sq-AL"/>
              </w:rPr>
              <w: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e-Services</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Shërbime elektronike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 xml:space="preserve">EUROSTAT </w:t>
            </w:r>
          </w:p>
        </w:tc>
        <w:tc>
          <w:tcPr>
            <w:tcW w:w="3827" w:type="dxa"/>
            <w:shd w:val="clear" w:color="auto" w:fill="auto"/>
            <w:noWrap/>
            <w:vAlign w:val="bottom"/>
            <w:hideMark/>
          </w:tcPr>
          <w:p w:rsidR="00CE21E8" w:rsidRPr="00177F44" w:rsidRDefault="00CE21E8" w:rsidP="005E651A">
            <w:pPr>
              <w:pStyle w:val="Paragrafi"/>
              <w:ind w:firstLine="0"/>
              <w:jc w:val="left"/>
              <w:rPr>
                <w:sz w:val="20"/>
                <w:szCs w:val="20"/>
                <w:lang w:val="sq-AL"/>
              </w:rPr>
            </w:pPr>
            <w:r w:rsidRPr="00177F44">
              <w:rPr>
                <w:sz w:val="20"/>
                <w:szCs w:val="20"/>
                <w:lang w:val="sq-AL"/>
              </w:rPr>
              <w:t>Zyra e Statistikave e Komunitetit Evropian</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GI</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Informacionin Gjeografik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GIS</w:t>
            </w:r>
          </w:p>
        </w:tc>
        <w:tc>
          <w:tcPr>
            <w:tcW w:w="3827" w:type="dxa"/>
            <w:shd w:val="clear" w:color="auto" w:fill="auto"/>
            <w:noWrap/>
            <w:vAlign w:val="center"/>
            <w:hideMark/>
          </w:tcPr>
          <w:p w:rsidR="00CE21E8" w:rsidRPr="00177F44" w:rsidRDefault="00CE21E8" w:rsidP="005E651A">
            <w:pPr>
              <w:pStyle w:val="Paragrafi"/>
              <w:ind w:firstLine="0"/>
              <w:jc w:val="left"/>
              <w:rPr>
                <w:i/>
                <w:sz w:val="20"/>
                <w:szCs w:val="20"/>
                <w:lang w:val="sq-AL"/>
              </w:rPr>
            </w:pPr>
            <w:r w:rsidRPr="00177F44">
              <w:rPr>
                <w:i/>
                <w:sz w:val="20"/>
                <w:szCs w:val="20"/>
                <w:lang w:val="sq-AL"/>
              </w:rPr>
              <w:t>Geographical Information System</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 xml:space="preserve">GovNet </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i/>
                <w:sz w:val="20"/>
                <w:szCs w:val="20"/>
                <w:lang w:val="sq-AL"/>
              </w:rPr>
              <w:t>Government Network</w:t>
            </w:r>
            <w:r w:rsidRPr="00177F44">
              <w:rPr>
                <w:sz w:val="20"/>
                <w:szCs w:val="20"/>
                <w:lang w:val="sq-AL"/>
              </w:rPr>
              <w:t xml:space="preserve"> (</w:t>
            </w:r>
            <w:r w:rsidR="004463EB" w:rsidRPr="00177F44">
              <w:rPr>
                <w:sz w:val="20"/>
                <w:szCs w:val="20"/>
                <w:lang w:val="sq-AL"/>
              </w:rPr>
              <w:t>r</w:t>
            </w:r>
            <w:r w:rsidRPr="00177F44">
              <w:rPr>
                <w:sz w:val="20"/>
                <w:szCs w:val="20"/>
                <w:lang w:val="sq-AL"/>
              </w:rPr>
              <w:t>rjeti qeveritar)</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 xml:space="preserve">IDI </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Indeksi i zhvillimit të TIK</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INSTAT</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Institutit i Statistikës</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IoT</w:t>
            </w:r>
          </w:p>
        </w:tc>
        <w:tc>
          <w:tcPr>
            <w:tcW w:w="3827" w:type="dxa"/>
            <w:shd w:val="clear" w:color="auto" w:fill="auto"/>
            <w:noWrap/>
            <w:vAlign w:val="center"/>
            <w:hideMark/>
          </w:tcPr>
          <w:p w:rsidR="00CE21E8" w:rsidRPr="00177F44" w:rsidRDefault="00CE21E8" w:rsidP="005E651A">
            <w:pPr>
              <w:pStyle w:val="Paragrafi"/>
              <w:ind w:firstLine="0"/>
              <w:jc w:val="left"/>
              <w:rPr>
                <w:i/>
                <w:sz w:val="20"/>
                <w:szCs w:val="20"/>
                <w:lang w:val="sq-AL"/>
              </w:rPr>
            </w:pPr>
            <w:r w:rsidRPr="00177F44">
              <w:rPr>
                <w:i/>
                <w:sz w:val="20"/>
                <w:szCs w:val="20"/>
                <w:lang w:val="sq-AL"/>
              </w:rPr>
              <w:t>Internet of Things</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IPB</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Indeksi  i shportës së çmimeve në TIK</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IPR</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E drejta e pronësisë Intelektuale (</w:t>
            </w:r>
            <w:r w:rsidRPr="00177F44">
              <w:rPr>
                <w:i/>
                <w:sz w:val="20"/>
                <w:szCs w:val="20"/>
                <w:lang w:val="sq-AL"/>
              </w:rPr>
              <w:t>Intelectual Property Rights</w:t>
            </w:r>
            <w:r w:rsidRPr="00177F44">
              <w:rPr>
                <w:sz w:val="20"/>
                <w:szCs w:val="20"/>
                <w:lang w:val="sq-AL"/>
              </w:rPr>
              <w: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ISP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i/>
                <w:sz w:val="20"/>
                <w:szCs w:val="20"/>
                <w:lang w:val="sq-AL"/>
              </w:rPr>
              <w:t xml:space="preserve">Internet Service </w:t>
            </w:r>
            <w:r w:rsidR="004463EB" w:rsidRPr="00177F44">
              <w:rPr>
                <w:i/>
                <w:sz w:val="20"/>
                <w:szCs w:val="20"/>
                <w:lang w:val="sq-AL"/>
              </w:rPr>
              <w:t>Provider</w:t>
            </w:r>
            <w:r w:rsidR="004463EB" w:rsidRPr="00177F44">
              <w:rPr>
                <w:sz w:val="20"/>
                <w:szCs w:val="20"/>
                <w:lang w:val="sq-AL"/>
              </w:rPr>
              <w:t xml:space="preserve"> </w:t>
            </w:r>
            <w:r w:rsidRPr="00177F44">
              <w:rPr>
                <w:sz w:val="20"/>
                <w:szCs w:val="20"/>
                <w:lang w:val="sq-AL"/>
              </w:rPr>
              <w:t>(</w:t>
            </w:r>
            <w:r w:rsidR="004463EB" w:rsidRPr="00177F44">
              <w:rPr>
                <w:sz w:val="20"/>
                <w:szCs w:val="20"/>
                <w:lang w:val="sq-AL"/>
              </w:rPr>
              <w:t>ofruesi i shërbimit internet</w:t>
            </w:r>
            <w:r w:rsidRPr="00177F44">
              <w:rPr>
                <w:sz w:val="20"/>
                <w:szCs w:val="20"/>
                <w:lang w:val="sq-AL"/>
              </w:rPr>
              <w:t>)</w:t>
            </w:r>
          </w:p>
        </w:tc>
      </w:tr>
      <w:tr w:rsidR="00CE21E8" w:rsidRPr="00177F44" w:rsidTr="00177F44">
        <w:trPr>
          <w:trHeight w:val="630"/>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ITU</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i/>
                <w:sz w:val="20"/>
                <w:szCs w:val="20"/>
                <w:lang w:val="sq-AL"/>
              </w:rPr>
              <w:t>International Telecommunications Union</w:t>
            </w:r>
            <w:r w:rsidRPr="00177F44">
              <w:rPr>
                <w:sz w:val="20"/>
                <w:szCs w:val="20"/>
                <w:lang w:val="sq-AL"/>
              </w:rPr>
              <w:t xml:space="preserve"> (Bashkimi Ndërkombëtar i Telekomunikacioneve)</w:t>
            </w:r>
          </w:p>
        </w:tc>
      </w:tr>
      <w:tr w:rsidR="00CE21E8" w:rsidRPr="00177F44" w:rsidTr="00177F44">
        <w:trPr>
          <w:trHeight w:val="315"/>
        </w:trPr>
        <w:tc>
          <w:tcPr>
            <w:tcW w:w="1433" w:type="dxa"/>
            <w:shd w:val="clear" w:color="auto" w:fill="auto"/>
            <w:noWrap/>
            <w:vAlign w:val="center"/>
            <w:hideMark/>
          </w:tcPr>
          <w:p w:rsidR="00CE21E8" w:rsidRPr="00177F44" w:rsidRDefault="001271A7" w:rsidP="005E651A">
            <w:pPr>
              <w:pStyle w:val="Paragrafi"/>
              <w:ind w:firstLine="0"/>
              <w:rPr>
                <w:sz w:val="20"/>
                <w:szCs w:val="20"/>
                <w:lang w:val="sq-AL"/>
              </w:rPr>
            </w:pPr>
            <w:r w:rsidRPr="00177F44">
              <w:rPr>
                <w:sz w:val="20"/>
                <w:szCs w:val="20"/>
                <w:lang w:val="sq-AL"/>
              </w:rPr>
              <w:t>KDIMDP</w:t>
            </w:r>
          </w:p>
        </w:tc>
        <w:tc>
          <w:tcPr>
            <w:tcW w:w="3827" w:type="dxa"/>
            <w:shd w:val="clear" w:color="auto" w:fill="auto"/>
            <w:noWrap/>
            <w:vAlign w:val="center"/>
            <w:hideMark/>
          </w:tcPr>
          <w:p w:rsidR="00CE21E8" w:rsidRPr="00177F44" w:rsidRDefault="001271A7" w:rsidP="005E651A">
            <w:pPr>
              <w:pStyle w:val="Paragrafi"/>
              <w:ind w:firstLine="0"/>
              <w:jc w:val="left"/>
              <w:rPr>
                <w:sz w:val="20"/>
                <w:szCs w:val="20"/>
                <w:lang w:val="sq-AL"/>
              </w:rPr>
            </w:pPr>
            <w:r w:rsidRPr="00177F44">
              <w:rPr>
                <w:sz w:val="20"/>
                <w:szCs w:val="20"/>
                <w:lang w:val="sq-AL"/>
              </w:rPr>
              <w:t>Komisioneri për të Drejtën e Informimit dhe Mbrojtjen e të Dhënave Personale</w:t>
            </w:r>
          </w:p>
        </w:tc>
      </w:tr>
      <w:tr w:rsidR="001271A7" w:rsidRPr="00177F44" w:rsidTr="00177F44">
        <w:trPr>
          <w:trHeight w:val="315"/>
        </w:trPr>
        <w:tc>
          <w:tcPr>
            <w:tcW w:w="1433" w:type="dxa"/>
            <w:shd w:val="clear" w:color="auto" w:fill="auto"/>
            <w:noWrap/>
            <w:vAlign w:val="center"/>
            <w:hideMark/>
          </w:tcPr>
          <w:p w:rsidR="001271A7" w:rsidRPr="00177F44" w:rsidRDefault="001271A7" w:rsidP="005E651A">
            <w:pPr>
              <w:pStyle w:val="Paragrafi"/>
              <w:ind w:firstLine="0"/>
              <w:rPr>
                <w:sz w:val="20"/>
                <w:szCs w:val="20"/>
                <w:lang w:val="sq-AL"/>
              </w:rPr>
            </w:pPr>
            <w:r w:rsidRPr="00177F44">
              <w:rPr>
                <w:sz w:val="20"/>
                <w:szCs w:val="20"/>
                <w:lang w:val="sq-AL"/>
              </w:rPr>
              <w:t>KE</w:t>
            </w:r>
          </w:p>
        </w:tc>
        <w:tc>
          <w:tcPr>
            <w:tcW w:w="3827" w:type="dxa"/>
            <w:shd w:val="clear" w:color="auto" w:fill="auto"/>
            <w:noWrap/>
            <w:vAlign w:val="center"/>
            <w:hideMark/>
          </w:tcPr>
          <w:p w:rsidR="001271A7" w:rsidRPr="00177F44" w:rsidRDefault="001271A7" w:rsidP="005E651A">
            <w:pPr>
              <w:pStyle w:val="Paragrafi"/>
              <w:ind w:firstLine="0"/>
              <w:jc w:val="left"/>
              <w:rPr>
                <w:sz w:val="20"/>
                <w:szCs w:val="20"/>
                <w:lang w:val="sq-AL"/>
              </w:rPr>
            </w:pPr>
            <w:r w:rsidRPr="00177F44">
              <w:rPr>
                <w:sz w:val="20"/>
                <w:szCs w:val="20"/>
                <w:lang w:val="sq-AL"/>
              </w:rPr>
              <w:t>Komisioni Evropian</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KM</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Këshilli i Ministrave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MAS</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Ministria e Arsimit dhe Sportit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MMSR</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Ministria e Mirëqenies Sociale dhe Rinisë</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MSA</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Marrëveshja e Stabilizim Asociimit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MSH</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Ministria e Shëndetësisë</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MSHIAP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Ministri i Shtetit për Inovacionin dhe Administratën Publike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MZHETS</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Ministria e Zhvillimit Ekonomik, Turizmit, Tregtisë dhe Sipërmarrjes</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MZHU</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Ministria e Zhvillimit Urban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NSDI</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Infrastruktura Kombëtare e të Dhënave Hapësinore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OECD</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Organizata për Bashkëpunim dhe Zhvillim Ekonomik</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OSHC</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Ofrues i Shërbimit të </w:t>
            </w:r>
            <w:r w:rsidR="004463EB" w:rsidRPr="00177F44">
              <w:rPr>
                <w:sz w:val="20"/>
                <w:szCs w:val="20"/>
                <w:lang w:val="sq-AL"/>
              </w:rPr>
              <w:t>Certifikim</w:t>
            </w:r>
            <w:r w:rsidRPr="00177F44">
              <w:rPr>
                <w:sz w:val="20"/>
                <w:szCs w:val="20"/>
                <w:lang w:val="sq-AL"/>
              </w:rPr>
              <w:t xml:space="preserve">it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PKI</w:t>
            </w:r>
          </w:p>
        </w:tc>
        <w:tc>
          <w:tcPr>
            <w:tcW w:w="3827" w:type="dxa"/>
            <w:shd w:val="clear" w:color="auto" w:fill="auto"/>
            <w:noWrap/>
            <w:vAlign w:val="center"/>
            <w:hideMark/>
          </w:tcPr>
          <w:p w:rsidR="00CE21E8" w:rsidRPr="00177F44" w:rsidRDefault="00CE21E8" w:rsidP="005E651A">
            <w:pPr>
              <w:pStyle w:val="Paragrafi"/>
              <w:ind w:firstLine="0"/>
              <w:jc w:val="left"/>
              <w:rPr>
                <w:i/>
                <w:sz w:val="20"/>
                <w:szCs w:val="20"/>
                <w:lang w:val="sq-AL"/>
              </w:rPr>
            </w:pPr>
            <w:r w:rsidRPr="00177F44">
              <w:rPr>
                <w:i/>
                <w:sz w:val="20"/>
                <w:szCs w:val="20"/>
                <w:lang w:val="sq-AL"/>
              </w:rPr>
              <w:t>Public Key Infrastrukture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PQH</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Partneriteti për Qeverisjen e Hapur (OGP)</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QKL</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Qendra Kombëtare e Liçencimit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QKR</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Qendra Kombëtare e Regjistrimit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QSUT</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Qendra Spitalore Universitare Tiranë</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SEMD</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Sistemi elektronik për kontrollin e gjendjes gjyqësore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SISP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Sistemi i Informacionit për Shëndetin Publik</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lastRenderedPageBreak/>
              <w:t>SKZHI</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Strategjia e Kombëtare për Zhvillim dhe Integrim</w:t>
            </w:r>
          </w:p>
        </w:tc>
      </w:tr>
      <w:tr w:rsidR="005A10CC" w:rsidRPr="00177F44" w:rsidTr="00177F44">
        <w:trPr>
          <w:trHeight w:val="315"/>
        </w:trPr>
        <w:tc>
          <w:tcPr>
            <w:tcW w:w="1433" w:type="dxa"/>
            <w:shd w:val="clear" w:color="auto" w:fill="auto"/>
            <w:noWrap/>
            <w:vAlign w:val="center"/>
            <w:hideMark/>
          </w:tcPr>
          <w:p w:rsidR="005A10CC" w:rsidRPr="00177F44" w:rsidRDefault="005A10CC" w:rsidP="005E651A">
            <w:pPr>
              <w:pStyle w:val="Paragrafi"/>
              <w:ind w:firstLine="0"/>
              <w:rPr>
                <w:sz w:val="20"/>
                <w:szCs w:val="20"/>
                <w:lang w:val="sq-AL"/>
              </w:rPr>
            </w:pPr>
            <w:r w:rsidRPr="00177F44">
              <w:rPr>
                <w:sz w:val="20"/>
                <w:szCs w:val="20"/>
                <w:lang w:val="sq-AL"/>
              </w:rPr>
              <w:t>SMIP</w:t>
            </w:r>
          </w:p>
        </w:tc>
        <w:tc>
          <w:tcPr>
            <w:tcW w:w="3827" w:type="dxa"/>
            <w:shd w:val="clear" w:color="auto" w:fill="auto"/>
            <w:noWrap/>
            <w:vAlign w:val="center"/>
            <w:hideMark/>
          </w:tcPr>
          <w:p w:rsidR="005A10CC" w:rsidRPr="00177F44" w:rsidRDefault="005A10CC" w:rsidP="005E651A">
            <w:pPr>
              <w:pStyle w:val="Paragrafi"/>
              <w:ind w:firstLine="0"/>
              <w:jc w:val="left"/>
              <w:rPr>
                <w:sz w:val="20"/>
                <w:szCs w:val="20"/>
                <w:lang w:val="sq-AL"/>
              </w:rPr>
            </w:pPr>
            <w:r w:rsidRPr="00177F44">
              <w:rPr>
                <w:sz w:val="20"/>
                <w:szCs w:val="20"/>
                <w:lang w:val="sq-AL"/>
              </w:rPr>
              <w:t>Sistemi i Menaxhimit të Informacionit Parauniversitar</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SNAD</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Strategjia Ndërsektoriale e </w:t>
            </w:r>
            <w:r w:rsidR="004463EB" w:rsidRPr="00177F44">
              <w:rPr>
                <w:sz w:val="20"/>
                <w:szCs w:val="20"/>
                <w:lang w:val="sq-AL"/>
              </w:rPr>
              <w:t>Agjend</w:t>
            </w:r>
            <w:r w:rsidRPr="00177F44">
              <w:rPr>
                <w:sz w:val="20"/>
                <w:szCs w:val="20"/>
                <w:lang w:val="sq-AL"/>
              </w:rPr>
              <w:t xml:space="preserve">ës </w:t>
            </w:r>
            <w:r w:rsidR="00BC45D6">
              <w:rPr>
                <w:sz w:val="20"/>
                <w:szCs w:val="20"/>
                <w:lang w:val="sq-AL"/>
              </w:rPr>
              <w:t>Dixhitale</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SPC</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Sistemi Publik i Konektivitetit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TIK</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Teknologjitë e </w:t>
            </w:r>
            <w:r w:rsidR="00D062D2" w:rsidRPr="00177F44">
              <w:rPr>
                <w:sz w:val="20"/>
                <w:szCs w:val="20"/>
                <w:lang w:val="sq-AL"/>
              </w:rPr>
              <w:t xml:space="preserve">informacionit dhe komunikimit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UN</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Kombet e Bashkuara</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UNDP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Programi për Zhvillim i Kombeve të Bashkuara </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VoIP</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Telefonia në internet (</w:t>
            </w:r>
            <w:r w:rsidRPr="00177F44">
              <w:rPr>
                <w:i/>
                <w:sz w:val="20"/>
                <w:szCs w:val="20"/>
                <w:lang w:val="sq-AL"/>
              </w:rPr>
              <w:t>Voice over IP</w:t>
            </w:r>
            <w:r w:rsidRPr="00177F44">
              <w:rPr>
                <w:sz w:val="20"/>
                <w:szCs w:val="20"/>
                <w:lang w:val="sq-AL"/>
              </w:rPr>
              <w:t>)</w:t>
            </w:r>
          </w:p>
        </w:tc>
      </w:tr>
      <w:tr w:rsidR="00CE21E8" w:rsidRPr="00177F44" w:rsidTr="00177F44">
        <w:trPr>
          <w:trHeight w:val="315"/>
        </w:trPr>
        <w:tc>
          <w:tcPr>
            <w:tcW w:w="1433" w:type="dxa"/>
            <w:shd w:val="clear" w:color="auto" w:fill="auto"/>
            <w:noWrap/>
            <w:vAlign w:val="center"/>
            <w:hideMark/>
          </w:tcPr>
          <w:p w:rsidR="00CE21E8" w:rsidRPr="00177F44" w:rsidRDefault="00CE21E8" w:rsidP="005E651A">
            <w:pPr>
              <w:pStyle w:val="Paragrafi"/>
              <w:ind w:firstLine="0"/>
              <w:rPr>
                <w:sz w:val="20"/>
                <w:szCs w:val="20"/>
                <w:lang w:val="sq-AL"/>
              </w:rPr>
            </w:pPr>
            <w:r w:rsidRPr="00177F44">
              <w:rPr>
                <w:sz w:val="20"/>
                <w:szCs w:val="20"/>
                <w:lang w:val="sq-AL"/>
              </w:rPr>
              <w:t>xDSL</w:t>
            </w:r>
          </w:p>
        </w:tc>
        <w:tc>
          <w:tcPr>
            <w:tcW w:w="3827" w:type="dxa"/>
            <w:shd w:val="clear" w:color="auto" w:fill="auto"/>
            <w:noWrap/>
            <w:vAlign w:val="center"/>
            <w:hideMark/>
          </w:tcPr>
          <w:p w:rsidR="00CE21E8" w:rsidRPr="00177F44" w:rsidRDefault="00CE21E8" w:rsidP="005E651A">
            <w:pPr>
              <w:pStyle w:val="Paragrafi"/>
              <w:ind w:firstLine="0"/>
              <w:jc w:val="left"/>
              <w:rPr>
                <w:sz w:val="20"/>
                <w:szCs w:val="20"/>
                <w:lang w:val="sq-AL"/>
              </w:rPr>
            </w:pPr>
            <w:r w:rsidRPr="00177F44">
              <w:rPr>
                <w:sz w:val="20"/>
                <w:szCs w:val="20"/>
                <w:lang w:val="sq-AL"/>
              </w:rPr>
              <w:t xml:space="preserve">Teknologji që ofrojnë transmetimin e të dhënave </w:t>
            </w:r>
            <w:r w:rsidR="00BC45D6">
              <w:rPr>
                <w:sz w:val="20"/>
                <w:szCs w:val="20"/>
                <w:lang w:val="sq-AL"/>
              </w:rPr>
              <w:t>Dixhitale</w:t>
            </w:r>
          </w:p>
        </w:tc>
      </w:tr>
    </w:tbl>
    <w:p w:rsidR="00C503E3" w:rsidRPr="004463EB" w:rsidRDefault="00C503E3" w:rsidP="002569AD">
      <w:pPr>
        <w:pStyle w:val="Paragrafi"/>
        <w:rPr>
          <w:szCs w:val="24"/>
          <w:lang w:val="sq-AL"/>
        </w:rPr>
      </w:pPr>
    </w:p>
    <w:p w:rsidR="00CE21E8" w:rsidRPr="004463EB" w:rsidRDefault="00CE21E8" w:rsidP="00741A76">
      <w:pPr>
        <w:pStyle w:val="Paragrafi"/>
        <w:jc w:val="center"/>
        <w:rPr>
          <w:szCs w:val="24"/>
          <w:lang w:val="sq-AL"/>
        </w:rPr>
      </w:pPr>
      <w:bookmarkStart w:id="0" w:name="_Toc413931852"/>
      <w:r w:rsidRPr="004463EB">
        <w:rPr>
          <w:szCs w:val="24"/>
          <w:lang w:val="sq-AL"/>
        </w:rPr>
        <w:t>HYRJE</w:t>
      </w:r>
      <w:bookmarkEnd w:id="0"/>
    </w:p>
    <w:p w:rsidR="00CE21E8" w:rsidRPr="004463EB" w:rsidRDefault="00CE21E8" w:rsidP="005E651A">
      <w:pPr>
        <w:pStyle w:val="Hapesira7"/>
        <w:rPr>
          <w:lang w:val="sq-AL"/>
        </w:rPr>
      </w:pPr>
    </w:p>
    <w:p w:rsidR="00CE21E8" w:rsidRPr="004463EB" w:rsidRDefault="00CE21E8" w:rsidP="002569AD">
      <w:pPr>
        <w:pStyle w:val="Paragrafi"/>
        <w:rPr>
          <w:szCs w:val="24"/>
          <w:lang w:val="sq-AL"/>
        </w:rPr>
      </w:pPr>
      <w:r w:rsidRPr="004463EB">
        <w:rPr>
          <w:szCs w:val="24"/>
          <w:lang w:val="sq-AL"/>
        </w:rPr>
        <w:t xml:space="preserve">Teknologjitë e </w:t>
      </w:r>
      <w:r w:rsidR="00805C43">
        <w:rPr>
          <w:szCs w:val="24"/>
          <w:lang w:val="sq-AL"/>
        </w:rPr>
        <w:t>i</w:t>
      </w:r>
      <w:r w:rsidRPr="004463EB">
        <w:rPr>
          <w:szCs w:val="24"/>
          <w:lang w:val="sq-AL"/>
        </w:rPr>
        <w:t xml:space="preserve">nformacionit dhe </w:t>
      </w:r>
      <w:r w:rsidR="00805C43">
        <w:rPr>
          <w:szCs w:val="24"/>
          <w:lang w:val="sq-AL"/>
        </w:rPr>
        <w:t>të k</w:t>
      </w:r>
      <w:r w:rsidRPr="004463EB">
        <w:rPr>
          <w:szCs w:val="24"/>
          <w:lang w:val="sq-AL"/>
        </w:rPr>
        <w:t>omunikimit (TIK) luajnë një rol të veçantë në zhvillimin e një ekonomie konkurruese të bazuar në njohuri dhe inovacion. Kjo teknologji mundëson sigurimin e një cilësie më të lartë të jetës për qytetarët, ndihmon në lehtësimin dhe efikasitetin e proceseve të biznesit</w:t>
      </w:r>
      <w:r w:rsidR="00805C43">
        <w:rPr>
          <w:szCs w:val="24"/>
          <w:lang w:val="sq-AL"/>
        </w:rPr>
        <w:t>,</w:t>
      </w:r>
      <w:r w:rsidRPr="004463EB">
        <w:rPr>
          <w:szCs w:val="24"/>
          <w:lang w:val="sq-AL"/>
        </w:rPr>
        <w:t xml:space="preserve"> si dhe në rritjen e efektivitetit dhe transformimin e qeverisjes. Zhvillimi i sektorit TIK konsiderohet si një politikë horizontale</w:t>
      </w:r>
      <w:r w:rsidR="00805C43">
        <w:rPr>
          <w:szCs w:val="24"/>
          <w:lang w:val="sq-AL"/>
        </w:rPr>
        <w:t>,</w:t>
      </w:r>
      <w:r w:rsidRPr="004463EB">
        <w:rPr>
          <w:szCs w:val="24"/>
          <w:lang w:val="sq-AL"/>
        </w:rPr>
        <w:t xml:space="preserve"> pasi efektet dhe ndikimet e zbatimit të tij shtrihen mbi të gjithë sektorët socialë dhe ekonomikë të vendit.</w:t>
      </w:r>
    </w:p>
    <w:p w:rsidR="00CE21E8" w:rsidRPr="004463EB" w:rsidRDefault="00CE21E8" w:rsidP="002569AD">
      <w:pPr>
        <w:pStyle w:val="Paragrafi"/>
        <w:rPr>
          <w:szCs w:val="24"/>
          <w:lang w:val="sq-AL"/>
        </w:rPr>
      </w:pPr>
      <w:r w:rsidRPr="004463EB">
        <w:rPr>
          <w:szCs w:val="24"/>
          <w:lang w:val="sq-AL"/>
        </w:rPr>
        <w:t xml:space="preserve">Prioritetet e TIK në nivel evropian janë të përshkruara në </w:t>
      </w:r>
      <w:r w:rsidR="00805C43">
        <w:rPr>
          <w:szCs w:val="24"/>
          <w:lang w:val="sq-AL"/>
        </w:rPr>
        <w:t>“</w:t>
      </w:r>
      <w:r w:rsidRPr="004463EB">
        <w:rPr>
          <w:szCs w:val="24"/>
          <w:lang w:val="sq-AL"/>
        </w:rPr>
        <w:t>Evropa 2020</w:t>
      </w:r>
      <w:r w:rsidRPr="00D062D2">
        <w:rPr>
          <w:szCs w:val="24"/>
          <w:vertAlign w:val="superscript"/>
          <w:lang w:val="sq-AL"/>
        </w:rPr>
        <w:footnoteReference w:id="1"/>
      </w:r>
      <w:r w:rsidR="00805C43">
        <w:rPr>
          <w:szCs w:val="24"/>
          <w:lang w:val="sq-AL"/>
        </w:rPr>
        <w:t>”</w:t>
      </w:r>
      <w:r w:rsidRPr="004463EB">
        <w:rPr>
          <w:szCs w:val="24"/>
          <w:lang w:val="sq-AL"/>
        </w:rPr>
        <w:t xml:space="preserve"> - një strategji për rritje të qëndrueshme dhe gjithë përfshirëse që synon përgatitjen e ekonomisë së BE</w:t>
      </w:r>
      <w:r w:rsidR="004463EB">
        <w:rPr>
          <w:szCs w:val="24"/>
          <w:lang w:val="sq-AL"/>
        </w:rPr>
        <w:t>-së</w:t>
      </w:r>
      <w:r w:rsidRPr="004463EB">
        <w:rPr>
          <w:szCs w:val="24"/>
          <w:lang w:val="sq-AL"/>
        </w:rPr>
        <w:t xml:space="preserve"> për sfidat e dekadës së ardhshme. </w:t>
      </w:r>
      <w:r w:rsidR="00F06970">
        <w:rPr>
          <w:szCs w:val="24"/>
          <w:lang w:val="sq-AL"/>
        </w:rPr>
        <w:t>Axhenda</w:t>
      </w:r>
      <w:r w:rsidRPr="004463EB">
        <w:rPr>
          <w:szCs w:val="24"/>
          <w:lang w:val="sq-AL"/>
        </w:rPr>
        <w:t xml:space="preserve"> </w:t>
      </w:r>
      <w:r w:rsidR="00BC45D6">
        <w:rPr>
          <w:szCs w:val="24"/>
          <w:lang w:val="sq-AL"/>
        </w:rPr>
        <w:t>Dixhitale</w:t>
      </w:r>
      <w:r w:rsidRPr="004463EB">
        <w:rPr>
          <w:szCs w:val="24"/>
          <w:lang w:val="sq-AL"/>
        </w:rPr>
        <w:t xml:space="preserve"> për Evropën (DAE)</w:t>
      </w:r>
      <w:r w:rsidRPr="004463EB">
        <w:rPr>
          <w:szCs w:val="24"/>
          <w:vertAlign w:val="superscript"/>
          <w:lang w:val="sq-AL"/>
        </w:rPr>
        <w:footnoteReference w:id="2"/>
      </w:r>
      <w:r w:rsidRPr="004463EB">
        <w:rPr>
          <w:szCs w:val="24"/>
          <w:lang w:val="sq-AL"/>
        </w:rPr>
        <w:t xml:space="preserve">, është e lidhur drejtpërdrejtë me fushën e </w:t>
      </w:r>
      <w:r w:rsidR="00D062D2" w:rsidRPr="004463EB">
        <w:rPr>
          <w:szCs w:val="24"/>
          <w:lang w:val="sq-AL"/>
        </w:rPr>
        <w:t>teknologjisë së informacionit dhe komunikimit.</w:t>
      </w:r>
    </w:p>
    <w:p w:rsidR="00CE21E8" w:rsidRPr="004463EB" w:rsidRDefault="00CE21E8" w:rsidP="002569AD">
      <w:pPr>
        <w:pStyle w:val="Paragrafi"/>
        <w:rPr>
          <w:szCs w:val="24"/>
          <w:lang w:val="sq-AL"/>
        </w:rPr>
      </w:pPr>
      <w:r w:rsidRPr="004463EB">
        <w:rPr>
          <w:szCs w:val="24"/>
          <w:lang w:val="sq-AL"/>
        </w:rPr>
        <w:t xml:space="preserve">Në analogji me politikat dhe prioritetet e Bashkimit Evropian, zhvillimi i TIK dhe </w:t>
      </w:r>
      <w:r w:rsidR="00F06970">
        <w:rPr>
          <w:szCs w:val="24"/>
          <w:lang w:val="sq-AL"/>
        </w:rPr>
        <w:t>Axhenda</w:t>
      </w:r>
      <w:r w:rsidR="00D062D2" w:rsidRPr="004463EB">
        <w:rPr>
          <w:szCs w:val="24"/>
          <w:lang w:val="sq-AL"/>
        </w:rPr>
        <w:t xml:space="preserve"> </w:t>
      </w:r>
      <w:r w:rsidR="00BC45D6">
        <w:rPr>
          <w:szCs w:val="24"/>
          <w:lang w:val="sq-AL"/>
        </w:rPr>
        <w:t>Dixhitale</w:t>
      </w:r>
      <w:r w:rsidR="00D062D2" w:rsidRPr="004463EB">
        <w:rPr>
          <w:szCs w:val="24"/>
          <w:lang w:val="sq-AL"/>
        </w:rPr>
        <w:t xml:space="preserve"> </w:t>
      </w:r>
      <w:r w:rsidRPr="004463EB">
        <w:rPr>
          <w:szCs w:val="24"/>
          <w:lang w:val="sq-AL"/>
        </w:rPr>
        <w:t>janë pjesë e programit të qeverisë shqiptare 2013-2017. Programi e shikon zhvillimin e TIK dhe e-shërbimet të lidhura ngushtë me zhvillimin ekonomik dhe social të vendit. Në programin e qeverisë është përcaktuar se qeveria do të punojë në 3 drejtime kryesore duke vendosur objektiva të mat</w:t>
      </w:r>
      <w:r w:rsidR="00805C43">
        <w:rPr>
          <w:szCs w:val="24"/>
          <w:lang w:val="sq-AL"/>
        </w:rPr>
        <w:t>shëm</w:t>
      </w:r>
      <w:r w:rsidRPr="004463EB">
        <w:rPr>
          <w:szCs w:val="24"/>
          <w:lang w:val="sq-AL"/>
        </w:rPr>
        <w:t xml:space="preserve">: </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 xml:space="preserve">Së pari, për shtimin dhe promovimin e shërbimeve elektronike për qytetarët, biznesin dhe </w:t>
      </w:r>
      <w:r w:rsidR="00CE21E8" w:rsidRPr="004463EB">
        <w:rPr>
          <w:szCs w:val="24"/>
          <w:lang w:val="sq-AL"/>
        </w:rPr>
        <w:lastRenderedPageBreak/>
        <w:t>administratën. Prioritet do të jetë rritja e transpa</w:t>
      </w:r>
      <w:r w:rsidR="005E651A">
        <w:rPr>
          <w:szCs w:val="24"/>
          <w:lang w:val="sq-AL"/>
        </w:rPr>
        <w:t>-</w:t>
      </w:r>
      <w:r w:rsidR="00CE21E8" w:rsidRPr="004463EB">
        <w:rPr>
          <w:szCs w:val="24"/>
          <w:lang w:val="sq-AL"/>
        </w:rPr>
        <w:t xml:space="preserve">rencës dhe përmirësimi i shërbimeve në administratën publike sipas parimeve të iniciativës </w:t>
      </w:r>
      <w:r w:rsidR="00CE21E8" w:rsidRPr="004463EB">
        <w:rPr>
          <w:i/>
          <w:szCs w:val="24"/>
          <w:lang w:val="sq-AL"/>
        </w:rPr>
        <w:t>Open Government Partnership</w:t>
      </w:r>
      <w:r w:rsidR="00CE21E8" w:rsidRPr="004463EB">
        <w:rPr>
          <w:szCs w:val="24"/>
          <w:lang w:val="sq-AL"/>
        </w:rPr>
        <w:t>.</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 xml:space="preserve">Së dyti, për përdorimin e TIK në edukim për të kapërcyer hendekun </w:t>
      </w:r>
      <w:r w:rsidR="00D01540">
        <w:rPr>
          <w:szCs w:val="24"/>
          <w:lang w:val="sq-AL"/>
        </w:rPr>
        <w:t>d</w:t>
      </w:r>
      <w:r w:rsidR="00F10C51">
        <w:rPr>
          <w:szCs w:val="24"/>
          <w:lang w:val="sq-AL"/>
        </w:rPr>
        <w:t>ixhital</w:t>
      </w:r>
      <w:r w:rsidR="00CE21E8" w:rsidRPr="004463EB">
        <w:rPr>
          <w:szCs w:val="24"/>
          <w:lang w:val="sq-AL"/>
        </w:rPr>
        <w:t xml:space="preserve"> dhe për të aftësuar rininë. Politikat do të jenë të orientuara drejt përmirësimit dhe zgjerimit të kapaciteteve njerëzore në mënyrë që të rritet numri i përdoruesve dhe të promovohet zhvillimi i ofruesve të e-shërbimeve. Në këtë mënyrë do të nxitet krijimi i vendeve të punës për të rinjtë të cilët mund të punësohen në tregun shqiptar, rajonal e më gjerë. </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 xml:space="preserve">Së treti, konsolidimi i infrastrukturës </w:t>
      </w:r>
      <w:r w:rsidR="00D01540">
        <w:rPr>
          <w:szCs w:val="24"/>
          <w:lang w:val="sq-AL"/>
        </w:rPr>
        <w:t>d</w:t>
      </w:r>
      <w:r w:rsidR="00BC45D6">
        <w:rPr>
          <w:szCs w:val="24"/>
          <w:lang w:val="sq-AL"/>
        </w:rPr>
        <w:t>ixhitale</w:t>
      </w:r>
      <w:r w:rsidR="00CE21E8" w:rsidRPr="004463EB">
        <w:rPr>
          <w:szCs w:val="24"/>
          <w:lang w:val="sq-AL"/>
        </w:rPr>
        <w:t xml:space="preserve"> në të gjithë territorin e Republikës së Shqipërisë, duke respektuar me rigorozitet parimet evropiane të konkurrencës së lirë e të ndershme.</w:t>
      </w:r>
    </w:p>
    <w:p w:rsidR="00CE21E8" w:rsidRPr="004463EB" w:rsidRDefault="00CE21E8" w:rsidP="002569AD">
      <w:pPr>
        <w:pStyle w:val="Paragrafi"/>
        <w:rPr>
          <w:szCs w:val="24"/>
          <w:lang w:val="sq-AL"/>
        </w:rPr>
      </w:pPr>
      <w:r w:rsidRPr="004463EB">
        <w:rPr>
          <w:szCs w:val="24"/>
          <w:lang w:val="sq-AL"/>
        </w:rPr>
        <w:t xml:space="preserve">TIK është aktualisht një nga forcat kryesore lëvizëse të ekonomisë. Një e katërta e rritjes së PBB-së në BE vjen nga sektori TIK. Investimet në TIK dhe inovacion deri në 2020 pritet që të kontribuojnë në rritjen e produktivitetit në BE me 45%. Në Shqipëri, vetëm sektori i komunikimeve elektronike si pjesë e TIK jep një kontribut në GDP që llogaritet në 5-6%. </w:t>
      </w:r>
    </w:p>
    <w:p w:rsidR="00CE21E8" w:rsidRPr="004463EB" w:rsidRDefault="00CE21E8" w:rsidP="002569AD">
      <w:pPr>
        <w:pStyle w:val="Paragrafi"/>
        <w:rPr>
          <w:szCs w:val="24"/>
          <w:lang w:val="sq-AL"/>
        </w:rPr>
      </w:pPr>
      <w:r w:rsidRPr="004463EB">
        <w:rPr>
          <w:szCs w:val="24"/>
          <w:lang w:val="sq-AL"/>
        </w:rPr>
        <w:t xml:space="preserve">TIK dhe proceset e </w:t>
      </w:r>
      <w:r w:rsidR="00F06970">
        <w:rPr>
          <w:szCs w:val="24"/>
          <w:lang w:val="sq-AL"/>
        </w:rPr>
        <w:t>d</w:t>
      </w:r>
      <w:r w:rsidR="000E7E48">
        <w:rPr>
          <w:szCs w:val="24"/>
          <w:lang w:val="sq-AL"/>
        </w:rPr>
        <w:t>ixhitalizimi</w:t>
      </w:r>
      <w:r w:rsidR="004463EB" w:rsidRPr="004463EB">
        <w:rPr>
          <w:szCs w:val="24"/>
          <w:lang w:val="sq-AL"/>
        </w:rPr>
        <w:t>t</w:t>
      </w:r>
      <w:r w:rsidRPr="004463EB">
        <w:rPr>
          <w:szCs w:val="24"/>
          <w:lang w:val="sq-AL"/>
        </w:rPr>
        <w:t xml:space="preserve"> mbështesin modernizimin në:</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Proceset ekonomike: nëpërmjet</w:t>
      </w:r>
      <w:r w:rsidR="004463EB">
        <w:rPr>
          <w:szCs w:val="24"/>
          <w:lang w:val="sq-AL"/>
        </w:rPr>
        <w:t xml:space="preserve"> </w:t>
      </w:r>
      <w:r w:rsidR="00CE21E8" w:rsidRPr="004463EB">
        <w:rPr>
          <w:szCs w:val="24"/>
          <w:lang w:val="sq-AL"/>
        </w:rPr>
        <w:t xml:space="preserve">përmirësimit të kapaciteteve prodhuese të bazuara në TIK, ekonomisë së dijes dhe krijimit të </w:t>
      </w:r>
      <w:r w:rsidR="00CE21E8" w:rsidRPr="004463EB">
        <w:rPr>
          <w:i/>
          <w:szCs w:val="24"/>
          <w:lang w:val="sq-AL"/>
        </w:rPr>
        <w:t>start-ups</w:t>
      </w:r>
      <w:r w:rsidR="00CE21E8" w:rsidRPr="004463EB">
        <w:rPr>
          <w:szCs w:val="24"/>
          <w:lang w:val="sq-AL"/>
        </w:rPr>
        <w:t>, zhvillimin e aktiviteteve inovatore dhe inteligjente në qytete dhe komunitete, rritjen e produktivitetit në bujqësi, ndërmarrjet sociale etj</w:t>
      </w:r>
      <w:r w:rsidR="00805C43">
        <w:rPr>
          <w:szCs w:val="24"/>
          <w:lang w:val="sq-AL"/>
        </w:rPr>
        <w:t>.</w:t>
      </w:r>
      <w:r w:rsidR="00CE21E8" w:rsidRPr="004463EB">
        <w:rPr>
          <w:szCs w:val="24"/>
          <w:lang w:val="sq-AL"/>
        </w:rPr>
        <w:t>;</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Proceset sociale: në përmirësimin e  shërbimeve të ofruara ndaj komunitetit dhe të prodhimit të të mirave të përbashkëta, në nxitjen dhe lehtësimin e inovacionit social, krijimit dhe shfrytëzimit të përba</w:t>
      </w:r>
      <w:r w:rsidR="005E651A">
        <w:rPr>
          <w:szCs w:val="24"/>
          <w:lang w:val="sq-AL"/>
        </w:rPr>
        <w:t>-</w:t>
      </w:r>
      <w:r w:rsidR="00CE21E8" w:rsidRPr="004463EB">
        <w:rPr>
          <w:szCs w:val="24"/>
          <w:lang w:val="sq-AL"/>
        </w:rPr>
        <w:t>shkët të burimeve, dhe financimeve</w:t>
      </w:r>
      <w:r w:rsidR="00CE21E8" w:rsidRPr="00D062D2">
        <w:rPr>
          <w:szCs w:val="24"/>
          <w:vertAlign w:val="superscript"/>
          <w:lang w:val="sq-AL"/>
        </w:rPr>
        <w:footnoteReference w:id="3"/>
      </w:r>
      <w:r w:rsidR="00CE21E8" w:rsidRPr="004463EB">
        <w:rPr>
          <w:szCs w:val="24"/>
          <w:lang w:val="sq-AL"/>
        </w:rPr>
        <w:t xml:space="preserve"> etj</w:t>
      </w:r>
      <w:r w:rsidR="00805C43">
        <w:rPr>
          <w:szCs w:val="24"/>
          <w:lang w:val="sq-AL"/>
        </w:rPr>
        <w:t>.</w:t>
      </w:r>
      <w:r w:rsidR="00CE21E8" w:rsidRPr="004463EB">
        <w:rPr>
          <w:szCs w:val="24"/>
          <w:lang w:val="sq-AL"/>
        </w:rPr>
        <w:t>;</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 xml:space="preserve">Proceset institucionale dhe administrative: nëpërmjet shërbimeve </w:t>
      </w:r>
      <w:r w:rsidR="00CE21E8" w:rsidRPr="004463EB">
        <w:rPr>
          <w:i/>
          <w:szCs w:val="24"/>
          <w:lang w:val="sq-AL"/>
        </w:rPr>
        <w:t>e-Government</w:t>
      </w:r>
      <w:r w:rsidR="00CE21E8" w:rsidRPr="004463EB">
        <w:rPr>
          <w:szCs w:val="24"/>
          <w:lang w:val="sq-AL"/>
        </w:rPr>
        <w:t xml:space="preserve">, identitetit </w:t>
      </w:r>
      <w:r w:rsidR="00112BFF">
        <w:rPr>
          <w:szCs w:val="24"/>
          <w:lang w:val="sq-AL"/>
        </w:rPr>
        <w:t>d</w:t>
      </w:r>
      <w:r w:rsidR="00F10C51">
        <w:rPr>
          <w:szCs w:val="24"/>
          <w:lang w:val="sq-AL"/>
        </w:rPr>
        <w:t>ixhital</w:t>
      </w:r>
      <w:r w:rsidR="00CE21E8" w:rsidRPr="004463EB">
        <w:rPr>
          <w:szCs w:val="24"/>
          <w:lang w:val="sq-AL"/>
        </w:rPr>
        <w:t>, lehtësimit të ndërveprimit ndërinstitucional, thjeshtëzimit të procedurave institucionale dhe admi</w:t>
      </w:r>
      <w:r w:rsidR="005E651A">
        <w:rPr>
          <w:szCs w:val="24"/>
          <w:lang w:val="sq-AL"/>
        </w:rPr>
        <w:t>-</w:t>
      </w:r>
      <w:r w:rsidR="00CE21E8" w:rsidRPr="004463EB">
        <w:rPr>
          <w:szCs w:val="24"/>
          <w:lang w:val="sq-AL"/>
        </w:rPr>
        <w:t xml:space="preserve">nistrative, ofrimit të shërbimeve ndihmëse </w:t>
      </w:r>
      <w:r w:rsidR="00CE21E8" w:rsidRPr="004463EB">
        <w:rPr>
          <w:i/>
          <w:szCs w:val="24"/>
          <w:lang w:val="sq-AL"/>
        </w:rPr>
        <w:t>online</w:t>
      </w:r>
      <w:r w:rsidR="00CE21E8" w:rsidRPr="004463EB">
        <w:rPr>
          <w:szCs w:val="24"/>
          <w:lang w:val="sq-AL"/>
        </w:rPr>
        <w:t xml:space="preserve">, pjesëmarrjes në vendimmarrje të qytetarëve dhe biznesit etj.  </w:t>
      </w:r>
    </w:p>
    <w:p w:rsidR="00CE21E8" w:rsidRPr="004463EB" w:rsidRDefault="00CE21E8" w:rsidP="002569AD">
      <w:pPr>
        <w:pStyle w:val="Paragrafi"/>
        <w:rPr>
          <w:szCs w:val="24"/>
          <w:lang w:val="sq-AL"/>
        </w:rPr>
      </w:pPr>
      <w:r w:rsidRPr="004463EB">
        <w:rPr>
          <w:szCs w:val="24"/>
          <w:lang w:val="sq-AL"/>
        </w:rPr>
        <w:t xml:space="preserve">TIK shihet si një mjet i cili ndryshon jetën e përditshme, transformon organizimin e punës, ndryshon tregjet ekzistuese duke krijuar mundësi dhe </w:t>
      </w:r>
      <w:r w:rsidRPr="004463EB">
        <w:rPr>
          <w:szCs w:val="24"/>
          <w:lang w:val="sq-AL"/>
        </w:rPr>
        <w:lastRenderedPageBreak/>
        <w:t xml:space="preserve">modele të reja biznesi, pjesëmarrjeje, bashkëpunimi e ndërveprimi me Administratën Publike, një qeverisje të hapur dhe transparente. Në këtë këndvështrim objektivat janë: </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 xml:space="preserve">përshpejtimi i procesit të </w:t>
      </w:r>
      <w:r w:rsidR="00112BFF">
        <w:rPr>
          <w:szCs w:val="24"/>
          <w:lang w:val="sq-AL"/>
        </w:rPr>
        <w:t>d</w:t>
      </w:r>
      <w:r w:rsidR="000E7E48">
        <w:rPr>
          <w:szCs w:val="24"/>
          <w:lang w:val="sq-AL"/>
        </w:rPr>
        <w:t>ixhitalizimi</w:t>
      </w:r>
      <w:r w:rsidR="00CE21E8" w:rsidRPr="004463EB">
        <w:rPr>
          <w:szCs w:val="24"/>
          <w:lang w:val="sq-AL"/>
        </w:rPr>
        <w:t>t në një mënyrë sistematike e të qëndrueshme në çdo fushë të jetës dhe ekonomisë.</w:t>
      </w:r>
    </w:p>
    <w:p w:rsidR="00CE21E8" w:rsidRPr="004463EB" w:rsidRDefault="00970C25" w:rsidP="002569AD">
      <w:pPr>
        <w:pStyle w:val="Paragrafi"/>
        <w:rPr>
          <w:szCs w:val="24"/>
          <w:lang w:val="sq-AL"/>
        </w:rPr>
      </w:pPr>
      <w:r w:rsidRPr="004463EB">
        <w:rPr>
          <w:szCs w:val="24"/>
          <w:lang w:val="sq-AL"/>
        </w:rPr>
        <w:t xml:space="preserve">- </w:t>
      </w:r>
      <w:r w:rsidR="00CE21E8" w:rsidRPr="004463EB">
        <w:rPr>
          <w:szCs w:val="24"/>
          <w:lang w:val="sq-AL"/>
        </w:rPr>
        <w:t xml:space="preserve">krijimi i kushteve të favorshme për realizimin  e infrastrukturave të përshtatshme si rrjetet me brez të gjerë, data center, për të garantuar nivele të larta sigurie për rrjetet e informimit, për të integruar dhe informatizuar shërbimet e </w:t>
      </w:r>
      <w:r w:rsidR="00BC45D6" w:rsidRPr="004463EB">
        <w:rPr>
          <w:szCs w:val="24"/>
          <w:lang w:val="sq-AL"/>
        </w:rPr>
        <w:t>administratës publike</w:t>
      </w:r>
      <w:r w:rsidR="00CE21E8" w:rsidRPr="004463EB">
        <w:rPr>
          <w:szCs w:val="24"/>
          <w:lang w:val="sq-AL"/>
        </w:rPr>
        <w:t xml:space="preserve"> dhe të sektorit privat.</w:t>
      </w:r>
    </w:p>
    <w:p w:rsidR="00CE21E8" w:rsidRPr="004463EB" w:rsidRDefault="00CE21E8" w:rsidP="002569AD">
      <w:pPr>
        <w:pStyle w:val="Paragrafi"/>
        <w:rPr>
          <w:szCs w:val="24"/>
          <w:lang w:val="sq-AL"/>
        </w:rPr>
      </w:pPr>
      <w:r w:rsidRPr="004463EB">
        <w:rPr>
          <w:szCs w:val="24"/>
          <w:lang w:val="sq-AL"/>
        </w:rPr>
        <w:t>Zhvillimet e TIK dhe shoqërisë së informacionit në Shqipëri kanë qenë të bazuara në modelin Evropian si në planin “eEvrope”, “i2010” etj. Ato janë gjithashtu në përputhje me zhvillimet rajonale dhe në perspektivën e integrimit me Bashkimin Evropian.</w:t>
      </w:r>
    </w:p>
    <w:p w:rsidR="00CE21E8" w:rsidRPr="004463EB" w:rsidRDefault="00CE21E8" w:rsidP="002569AD">
      <w:pPr>
        <w:pStyle w:val="Paragrafi"/>
        <w:rPr>
          <w:szCs w:val="24"/>
          <w:lang w:val="sq-AL"/>
        </w:rPr>
      </w:pPr>
      <w:r w:rsidRPr="004463EB">
        <w:rPr>
          <w:szCs w:val="24"/>
          <w:lang w:val="sq-AL"/>
        </w:rPr>
        <w:t xml:space="preserve">Objektivi kryesor i </w:t>
      </w:r>
      <w:r w:rsidR="004463EB">
        <w:rPr>
          <w:szCs w:val="24"/>
          <w:lang w:val="sq-AL"/>
        </w:rPr>
        <w:t>Agjend</w:t>
      </w:r>
      <w:r w:rsidRPr="004463EB">
        <w:rPr>
          <w:szCs w:val="24"/>
          <w:lang w:val="sq-AL"/>
        </w:rPr>
        <w:t xml:space="preserve">ës </w:t>
      </w:r>
      <w:r w:rsidR="00BC45D6">
        <w:rPr>
          <w:szCs w:val="24"/>
          <w:lang w:val="sq-AL"/>
        </w:rPr>
        <w:t>Dixhitale</w:t>
      </w:r>
      <w:r w:rsidRPr="004463EB">
        <w:rPr>
          <w:szCs w:val="24"/>
          <w:lang w:val="sq-AL"/>
        </w:rPr>
        <w:t xml:space="preserve"> për Evropën është krijimi i përfitimeve të qëndrueshme ekonomike dhe sociale nga zhvillimi i një tregu të vetëm </w:t>
      </w:r>
      <w:r w:rsidR="00112BFF">
        <w:rPr>
          <w:szCs w:val="24"/>
          <w:lang w:val="sq-AL"/>
        </w:rPr>
        <w:t>d</w:t>
      </w:r>
      <w:bookmarkStart w:id="1" w:name="_GoBack"/>
      <w:bookmarkEnd w:id="1"/>
      <w:r w:rsidR="00F10C51">
        <w:rPr>
          <w:szCs w:val="24"/>
          <w:lang w:val="sq-AL"/>
        </w:rPr>
        <w:t>ixhital</w:t>
      </w:r>
      <w:r w:rsidRPr="004463EB">
        <w:rPr>
          <w:szCs w:val="24"/>
          <w:lang w:val="sq-AL"/>
        </w:rPr>
        <w:t xml:space="preserve"> të bazuar në përdorimin e internetit të shpejtë dhe ultra të shpejtë, si dhe të aplikacioneve të ndërveprueshme.  </w:t>
      </w:r>
      <w:r w:rsidR="00F06970">
        <w:rPr>
          <w:szCs w:val="24"/>
          <w:lang w:val="sq-AL"/>
        </w:rPr>
        <w:t>Axhenda</w:t>
      </w:r>
      <w:r w:rsidRPr="004463EB">
        <w:rPr>
          <w:szCs w:val="24"/>
          <w:lang w:val="sq-AL"/>
        </w:rPr>
        <w:t xml:space="preserve"> </w:t>
      </w:r>
      <w:r w:rsidR="00BC45D6">
        <w:rPr>
          <w:szCs w:val="24"/>
          <w:lang w:val="sq-AL"/>
        </w:rPr>
        <w:t>Dixhit</w:t>
      </w:r>
      <w:r w:rsidR="00BC45D6" w:rsidRPr="004463EB">
        <w:rPr>
          <w:szCs w:val="24"/>
          <w:lang w:val="sq-AL"/>
        </w:rPr>
        <w:t xml:space="preserve">ale </w:t>
      </w:r>
      <w:r w:rsidRPr="004463EB">
        <w:rPr>
          <w:szCs w:val="24"/>
          <w:lang w:val="sq-AL"/>
        </w:rPr>
        <w:t>për Evropën ka identifikuar shtatë dimensione (shtylla) prioritare të ndërlidhura ngushtë me njëra tjetrën:</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 xml:space="preserve">Një treg të vetëm </w:t>
      </w:r>
      <w:r w:rsidR="00112BFF">
        <w:rPr>
          <w:szCs w:val="24"/>
          <w:lang w:val="sq-AL"/>
        </w:rPr>
        <w:t>d</w:t>
      </w:r>
      <w:r w:rsidR="00F10C51">
        <w:rPr>
          <w:szCs w:val="24"/>
          <w:lang w:val="sq-AL"/>
        </w:rPr>
        <w:t>ixhital</w:t>
      </w:r>
      <w:r w:rsidR="00CE21E8" w:rsidRPr="004463EB">
        <w:rPr>
          <w:szCs w:val="24"/>
          <w:lang w:val="sq-AL"/>
        </w:rPr>
        <w:t>;</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Standarde dhe ndërveprim;</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 xml:space="preserve">Besim dhe </w:t>
      </w:r>
      <w:r w:rsidR="004463EB">
        <w:rPr>
          <w:szCs w:val="24"/>
          <w:lang w:val="sq-AL"/>
        </w:rPr>
        <w:t>s</w:t>
      </w:r>
      <w:r w:rsidR="00CE21E8" w:rsidRPr="004463EB">
        <w:rPr>
          <w:szCs w:val="24"/>
          <w:lang w:val="sq-AL"/>
        </w:rPr>
        <w:t>iguri;</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 xml:space="preserve">Akses në </w:t>
      </w:r>
      <w:r w:rsidR="004463EB" w:rsidRPr="004463EB">
        <w:rPr>
          <w:szCs w:val="24"/>
          <w:lang w:val="sq-AL"/>
        </w:rPr>
        <w:t>internet të shpejtë dhe ultra të shpejtë</w:t>
      </w:r>
      <w:r w:rsidR="00CE21E8" w:rsidRPr="004463EB">
        <w:rPr>
          <w:szCs w:val="24"/>
          <w:lang w:val="sq-AL"/>
        </w:rPr>
        <w:t>;</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 xml:space="preserve">Kërkim dhe </w:t>
      </w:r>
      <w:r w:rsidR="004463EB">
        <w:rPr>
          <w:szCs w:val="24"/>
          <w:lang w:val="sq-AL"/>
        </w:rPr>
        <w:t>i</w:t>
      </w:r>
      <w:r w:rsidR="00CE21E8" w:rsidRPr="004463EB">
        <w:rPr>
          <w:szCs w:val="24"/>
          <w:lang w:val="sq-AL"/>
        </w:rPr>
        <w:t>novacion;</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 xml:space="preserve">Përmirësim të </w:t>
      </w:r>
      <w:r w:rsidR="004463EB" w:rsidRPr="004463EB">
        <w:rPr>
          <w:szCs w:val="24"/>
          <w:lang w:val="sq-AL"/>
        </w:rPr>
        <w:t xml:space="preserve">dijes, aftësive dhe përfshirjes </w:t>
      </w:r>
      <w:r w:rsidR="00BC45D6">
        <w:rPr>
          <w:szCs w:val="24"/>
          <w:lang w:val="sq-AL"/>
        </w:rPr>
        <w:t>Dixhitale</w:t>
      </w:r>
      <w:r w:rsidR="00CE21E8" w:rsidRPr="004463EB">
        <w:rPr>
          <w:szCs w:val="24"/>
          <w:lang w:val="sq-AL"/>
        </w:rPr>
        <w:t>;</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 xml:space="preserve">Përfitime nga TIK për gjithë </w:t>
      </w:r>
      <w:r w:rsidR="00BC45D6" w:rsidRPr="004463EB">
        <w:rPr>
          <w:szCs w:val="24"/>
          <w:lang w:val="sq-AL"/>
        </w:rPr>
        <w:t>shoqërinë</w:t>
      </w:r>
      <w:r w:rsidR="00CE21E8" w:rsidRPr="004463EB">
        <w:rPr>
          <w:szCs w:val="24"/>
          <w:lang w:val="sq-AL"/>
        </w:rPr>
        <w:t>;</w:t>
      </w:r>
    </w:p>
    <w:p w:rsidR="00CE21E8" w:rsidRPr="004463EB" w:rsidRDefault="00CE21E8" w:rsidP="002569AD">
      <w:pPr>
        <w:pStyle w:val="Paragrafi"/>
        <w:rPr>
          <w:szCs w:val="24"/>
          <w:lang w:val="sq-AL"/>
        </w:rPr>
      </w:pPr>
      <w:r w:rsidRPr="004463EB">
        <w:rPr>
          <w:szCs w:val="24"/>
          <w:lang w:val="sq-AL"/>
        </w:rPr>
        <w:t>Në nëntor të vitit 2013 vendet e Evropës Juglindore miratuan Strategjinë Rajonale për Evropën Juglindore, SEE-2020</w:t>
      </w:r>
      <w:r w:rsidRPr="00D062D2">
        <w:rPr>
          <w:szCs w:val="24"/>
          <w:vertAlign w:val="superscript"/>
          <w:lang w:val="sq-AL"/>
        </w:rPr>
        <w:footnoteReference w:id="4"/>
      </w:r>
      <w:r w:rsidRPr="004463EB">
        <w:rPr>
          <w:szCs w:val="24"/>
          <w:lang w:val="sq-AL"/>
        </w:rPr>
        <w:t xml:space="preserve">. Në këtë dokument strategjik objektivat për zhvillimin e </w:t>
      </w:r>
      <w:r w:rsidR="00BC45D6">
        <w:rPr>
          <w:szCs w:val="24"/>
          <w:lang w:val="sq-AL"/>
        </w:rPr>
        <w:t>Agjend</w:t>
      </w:r>
      <w:r w:rsidR="00BC45D6" w:rsidRPr="004463EB">
        <w:rPr>
          <w:szCs w:val="24"/>
          <w:lang w:val="sq-AL"/>
        </w:rPr>
        <w:t xml:space="preserve">ës </w:t>
      </w:r>
      <w:r w:rsidR="00BC45D6">
        <w:rPr>
          <w:szCs w:val="24"/>
          <w:lang w:val="sq-AL"/>
        </w:rPr>
        <w:t>Dixhitale</w:t>
      </w:r>
      <w:r w:rsidR="00BC45D6" w:rsidRPr="004463EB">
        <w:rPr>
          <w:szCs w:val="24"/>
          <w:lang w:val="sq-AL"/>
        </w:rPr>
        <w:t xml:space="preserve"> </w:t>
      </w:r>
      <w:r w:rsidRPr="004463EB">
        <w:rPr>
          <w:szCs w:val="24"/>
          <w:lang w:val="sq-AL"/>
        </w:rPr>
        <w:t xml:space="preserve">zënë vend nën dimensionin e Shoqërisë </w:t>
      </w:r>
      <w:r w:rsidR="00BC45D6">
        <w:rPr>
          <w:szCs w:val="24"/>
          <w:lang w:val="sq-AL"/>
        </w:rPr>
        <w:t>Dixhitale</w:t>
      </w:r>
      <w:r w:rsidRPr="004463EB">
        <w:rPr>
          <w:szCs w:val="24"/>
          <w:lang w:val="sq-AL"/>
        </w:rPr>
        <w:t xml:space="preserve"> në</w:t>
      </w:r>
      <w:r w:rsidR="004463EB">
        <w:rPr>
          <w:szCs w:val="24"/>
          <w:lang w:val="sq-AL"/>
        </w:rPr>
        <w:t xml:space="preserve"> </w:t>
      </w:r>
      <w:r w:rsidRPr="004463EB">
        <w:rPr>
          <w:szCs w:val="24"/>
          <w:lang w:val="sq-AL"/>
        </w:rPr>
        <w:t>shtyllë</w:t>
      </w:r>
      <w:r w:rsidR="004463EB">
        <w:rPr>
          <w:szCs w:val="24"/>
          <w:lang w:val="sq-AL"/>
        </w:rPr>
        <w:t>n “Për një rritje inteligjente”</w:t>
      </w:r>
      <w:r w:rsidRPr="004463EB">
        <w:rPr>
          <w:szCs w:val="24"/>
          <w:lang w:val="sq-AL"/>
        </w:rPr>
        <w:t xml:space="preserve"> (</w:t>
      </w:r>
      <w:r w:rsidRPr="00D062D2">
        <w:rPr>
          <w:i/>
          <w:szCs w:val="24"/>
          <w:lang w:val="sq-AL"/>
        </w:rPr>
        <w:t>Smart growth</w:t>
      </w:r>
      <w:r w:rsidRPr="004463EB">
        <w:rPr>
          <w:szCs w:val="24"/>
          <w:lang w:val="sq-AL"/>
        </w:rPr>
        <w:t xml:space="preserve">). </w:t>
      </w:r>
    </w:p>
    <w:p w:rsidR="00CE21E8" w:rsidRPr="004463EB" w:rsidRDefault="00F06970" w:rsidP="002569AD">
      <w:pPr>
        <w:pStyle w:val="Paragrafi"/>
        <w:rPr>
          <w:szCs w:val="24"/>
          <w:lang w:val="sq-AL"/>
        </w:rPr>
      </w:pPr>
      <w:r>
        <w:rPr>
          <w:szCs w:val="24"/>
          <w:lang w:val="sq-AL"/>
        </w:rPr>
        <w:t>Axhenda</w:t>
      </w:r>
      <w:r w:rsidR="00CE21E8" w:rsidRPr="004463EB">
        <w:rPr>
          <w:szCs w:val="24"/>
          <w:lang w:val="sq-AL"/>
        </w:rPr>
        <w:t xml:space="preserve"> </w:t>
      </w:r>
      <w:r w:rsidR="00BC45D6">
        <w:rPr>
          <w:szCs w:val="24"/>
          <w:lang w:val="sq-AL"/>
        </w:rPr>
        <w:t>Dixhitale</w:t>
      </w:r>
      <w:r w:rsidR="00CE21E8" w:rsidRPr="004463EB">
        <w:rPr>
          <w:szCs w:val="24"/>
          <w:lang w:val="sq-AL"/>
        </w:rPr>
        <w:t xml:space="preserve"> e Shqipërisë për 2015-2020, që prezantohet në këtë dokument, mban në konsideratë objektivat e zhvillimit rajonal të përcaktuara në Strategjinë SEE-2020 dhe mbështetet në </w:t>
      </w:r>
      <w:r w:rsidR="004463EB">
        <w:rPr>
          <w:szCs w:val="24"/>
          <w:lang w:val="sq-AL"/>
        </w:rPr>
        <w:t>Agjend</w:t>
      </w:r>
      <w:r w:rsidR="00CE21E8" w:rsidRPr="004463EB">
        <w:rPr>
          <w:szCs w:val="24"/>
          <w:lang w:val="sq-AL"/>
        </w:rPr>
        <w:t xml:space="preserve">ën </w:t>
      </w:r>
      <w:r w:rsidR="00BC45D6">
        <w:rPr>
          <w:szCs w:val="24"/>
          <w:lang w:val="sq-AL"/>
        </w:rPr>
        <w:t>Dixhitale</w:t>
      </w:r>
      <w:r w:rsidR="00CE21E8" w:rsidRPr="004463EB">
        <w:rPr>
          <w:szCs w:val="24"/>
          <w:lang w:val="sq-AL"/>
        </w:rPr>
        <w:t xml:space="preserve"> të</w:t>
      </w:r>
      <w:r w:rsidR="004463EB">
        <w:rPr>
          <w:szCs w:val="24"/>
          <w:lang w:val="sq-AL"/>
        </w:rPr>
        <w:t xml:space="preserve"> </w:t>
      </w:r>
      <w:r w:rsidR="00CE21E8" w:rsidRPr="004463EB">
        <w:rPr>
          <w:szCs w:val="24"/>
          <w:lang w:val="sq-AL"/>
        </w:rPr>
        <w:t>BE-së. Dokumenti pas një analize të situatës dhe zhvillimeve aktuale, përcakton vizionin dhe objektivat e zhvillimit për periudhën 2015-2020</w:t>
      </w:r>
      <w:r w:rsidR="00322126">
        <w:rPr>
          <w:szCs w:val="24"/>
          <w:lang w:val="sq-AL"/>
        </w:rPr>
        <w:t>,</w:t>
      </w:r>
      <w:r w:rsidR="00CE21E8" w:rsidRPr="004463EB">
        <w:rPr>
          <w:szCs w:val="24"/>
          <w:lang w:val="sq-AL"/>
        </w:rPr>
        <w:t xml:space="preserve"> si dhe jep drejtimet kryesore të politikave që do të ndiqen për realizimin e këtyre objektivave.</w:t>
      </w:r>
    </w:p>
    <w:p w:rsidR="00CE21E8" w:rsidRPr="004463EB" w:rsidRDefault="00CE21E8" w:rsidP="002569AD">
      <w:pPr>
        <w:pStyle w:val="Paragrafi"/>
        <w:rPr>
          <w:szCs w:val="24"/>
          <w:lang w:val="sq-AL"/>
        </w:rPr>
      </w:pPr>
    </w:p>
    <w:p w:rsidR="00CE21E8" w:rsidRPr="004463EB" w:rsidRDefault="00CE21E8" w:rsidP="00022933">
      <w:pPr>
        <w:pStyle w:val="Paragrafi"/>
        <w:jc w:val="center"/>
        <w:rPr>
          <w:szCs w:val="24"/>
          <w:lang w:val="sq-AL"/>
        </w:rPr>
      </w:pPr>
      <w:r w:rsidRPr="004463EB">
        <w:rPr>
          <w:szCs w:val="24"/>
          <w:lang w:val="sq-AL"/>
        </w:rPr>
        <w:t>KAPITULLI I</w:t>
      </w:r>
    </w:p>
    <w:p w:rsidR="00CE21E8" w:rsidRPr="004463EB" w:rsidRDefault="00CE21E8" w:rsidP="00022933">
      <w:pPr>
        <w:pStyle w:val="Paragrafi"/>
        <w:jc w:val="center"/>
        <w:rPr>
          <w:szCs w:val="24"/>
          <w:lang w:val="sq-AL"/>
        </w:rPr>
      </w:pPr>
      <w:bookmarkStart w:id="2" w:name="_Toc413931853"/>
      <w:r w:rsidRPr="004463EB">
        <w:rPr>
          <w:szCs w:val="24"/>
          <w:lang w:val="sq-AL"/>
        </w:rPr>
        <w:t>KUSHTET AKTUALE</w:t>
      </w:r>
      <w:bookmarkEnd w:id="2"/>
    </w:p>
    <w:p w:rsidR="00CE21E8" w:rsidRPr="004463EB" w:rsidRDefault="00CE21E8" w:rsidP="005E651A">
      <w:pPr>
        <w:pStyle w:val="Hapesira7"/>
        <w:rPr>
          <w:lang w:val="sq-AL"/>
        </w:rPr>
      </w:pPr>
    </w:p>
    <w:p w:rsidR="00CE21E8" w:rsidRPr="004463EB" w:rsidRDefault="00CE21E8" w:rsidP="002569AD">
      <w:pPr>
        <w:pStyle w:val="Paragrafi"/>
        <w:rPr>
          <w:szCs w:val="24"/>
          <w:lang w:val="sq-AL"/>
        </w:rPr>
      </w:pPr>
      <w:r w:rsidRPr="004463EB">
        <w:rPr>
          <w:szCs w:val="24"/>
          <w:lang w:val="sq-AL"/>
        </w:rPr>
        <w:t xml:space="preserve">Strategjia Ndërsektoriale për Shoqërinë e Informacionit 2008-2013 (SNSHI) e miratuar me </w:t>
      </w:r>
      <w:r w:rsidR="004463EB">
        <w:rPr>
          <w:szCs w:val="24"/>
          <w:lang w:val="sq-AL"/>
        </w:rPr>
        <w:t>ven</w:t>
      </w:r>
      <w:r w:rsidR="00136F1A">
        <w:rPr>
          <w:szCs w:val="24"/>
          <w:lang w:val="sq-AL"/>
        </w:rPr>
        <w:t>d</w:t>
      </w:r>
      <w:r w:rsidR="004463EB">
        <w:rPr>
          <w:szCs w:val="24"/>
          <w:lang w:val="sq-AL"/>
        </w:rPr>
        <w:t>imin e Këshillin e Ministrave nr. 59</w:t>
      </w:r>
      <w:r w:rsidR="00136F1A">
        <w:rPr>
          <w:szCs w:val="24"/>
          <w:lang w:val="sq-AL"/>
        </w:rPr>
        <w:t>,</w:t>
      </w:r>
      <w:r w:rsidR="004463EB">
        <w:rPr>
          <w:szCs w:val="24"/>
          <w:lang w:val="sq-AL"/>
        </w:rPr>
        <w:t xml:space="preserve"> datë</w:t>
      </w:r>
      <w:r w:rsidRPr="004463EB">
        <w:rPr>
          <w:szCs w:val="24"/>
          <w:lang w:val="sq-AL"/>
        </w:rPr>
        <w:t xml:space="preserve"> 21.1.2009, përcaktonte drejtimet kryesore dhe objektivat e zhvillimit në fushën e shoqërisë së informacionit gjatë 2008-2013. Ky dokument zëvendësoi dokumentin e parë të strategjisë për TIK të miratuar në vitin 2003 dhe bënte një </w:t>
      </w:r>
      <w:r w:rsidR="00322126">
        <w:rPr>
          <w:szCs w:val="24"/>
          <w:lang w:val="sq-AL"/>
        </w:rPr>
        <w:t>plotësim të objektivave kryesorë</w:t>
      </w:r>
      <w:r w:rsidRPr="004463EB">
        <w:rPr>
          <w:szCs w:val="24"/>
          <w:lang w:val="sq-AL"/>
        </w:rPr>
        <w:t xml:space="preserve"> për TIK të përcaktuara në dokumentin e SKZHI-së 2007-2013. </w:t>
      </w:r>
    </w:p>
    <w:p w:rsidR="00CE21E8" w:rsidRPr="004463EB" w:rsidRDefault="00CE21E8" w:rsidP="002569AD">
      <w:pPr>
        <w:pStyle w:val="Paragrafi"/>
        <w:rPr>
          <w:szCs w:val="24"/>
          <w:lang w:val="sq-AL"/>
        </w:rPr>
      </w:pPr>
      <w:r w:rsidRPr="004463EB">
        <w:rPr>
          <w:szCs w:val="24"/>
          <w:lang w:val="sq-AL"/>
        </w:rPr>
        <w:t>Bazuar në situatën e zhvillimit të TIK dhe shoqërisë së informacionit në vitin 2008, ku identifikohej një penetrim tepër i ulët i internetit, i PC</w:t>
      </w:r>
      <w:r w:rsidR="00136F1A">
        <w:rPr>
          <w:szCs w:val="24"/>
          <w:lang w:val="sq-AL"/>
        </w:rPr>
        <w:t>-së</w:t>
      </w:r>
      <w:r w:rsidRPr="004463EB">
        <w:rPr>
          <w:szCs w:val="24"/>
          <w:lang w:val="sq-AL"/>
        </w:rPr>
        <w:t xml:space="preserve"> në familje, dhe i telefonisë fikse, penetrimi i telefonisë celulare në nivel 70%, disa zhvillime të shërbimeve elektronike kryesisht të lidhura me biznesin, një kuadër institucional dhe ligjor jo i plotësuar për shoqërinë e informacionit, SNSHI ishte e ndërtuar në pesë komponentë kryesorë:</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Zhvillimi i kuadrit ligjor dhe institucional;</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Zhvillim i infrastrukturës TIK mundësimi i një interneti të lirë dhe të shpejtë;</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Zhvillimi i e-qeverisjes;</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Edukimi dhe njohuritë për TIK;</w:t>
      </w:r>
    </w:p>
    <w:p w:rsidR="00CE21E8" w:rsidRPr="004463EB" w:rsidRDefault="00022933" w:rsidP="002569AD">
      <w:pPr>
        <w:pStyle w:val="Paragrafi"/>
        <w:rPr>
          <w:szCs w:val="24"/>
          <w:lang w:val="sq-AL"/>
        </w:rPr>
      </w:pPr>
      <w:r w:rsidRPr="004463EB">
        <w:rPr>
          <w:szCs w:val="24"/>
          <w:lang w:val="sq-AL"/>
        </w:rPr>
        <w:t xml:space="preserve">- </w:t>
      </w:r>
      <w:r w:rsidR="00CE21E8" w:rsidRPr="004463EB">
        <w:rPr>
          <w:szCs w:val="24"/>
          <w:lang w:val="sq-AL"/>
        </w:rPr>
        <w:t>Promovimi i e-biznesit.</w:t>
      </w:r>
    </w:p>
    <w:p w:rsidR="00CE21E8" w:rsidRPr="004463EB" w:rsidRDefault="00CE21E8" w:rsidP="002569AD">
      <w:pPr>
        <w:pStyle w:val="Paragrafi"/>
        <w:rPr>
          <w:szCs w:val="24"/>
          <w:lang w:val="sq-AL"/>
        </w:rPr>
      </w:pPr>
      <w:r w:rsidRPr="004463EB">
        <w:rPr>
          <w:szCs w:val="24"/>
          <w:lang w:val="sq-AL"/>
        </w:rPr>
        <w:t xml:space="preserve">SNSHI shoqërohej </w:t>
      </w:r>
      <w:r w:rsidR="00136F1A" w:rsidRPr="004463EB">
        <w:rPr>
          <w:szCs w:val="24"/>
          <w:lang w:val="sq-AL"/>
        </w:rPr>
        <w:t>gjithashtu</w:t>
      </w:r>
      <w:r w:rsidRPr="004463EB">
        <w:rPr>
          <w:szCs w:val="24"/>
          <w:lang w:val="sq-AL"/>
        </w:rPr>
        <w:t xml:space="preserve"> me një plan veprimi që u rishikua në vitin 2011. Plani i veprimit për periudhën 2011-2013, përfshinte aktivitete për zhvillimin e TIK, e-qeverisjes dhe shoqërisë së informacionit në tërësi. Një pjesë e aktiviteteve të këtij plani janë realizuar dhe një pjesë janë ende në proces. Një numër aktivitetesh duhen riadresuar dhe fokusuar në përmbushje të programit të qeverisë për zhvillimin e konsoliduar të infrastrukturës TIK, shtimin e shërbimeve elektronike dhe rritjen e përdorimit të tyre nga qytetarët, biznesi dhe vetë administrata publike.</w:t>
      </w:r>
    </w:p>
    <w:p w:rsidR="00CE21E8" w:rsidRPr="004463EB" w:rsidRDefault="00CE21E8" w:rsidP="00E928FA">
      <w:pPr>
        <w:pStyle w:val="Paragrafi"/>
        <w:jc w:val="left"/>
        <w:rPr>
          <w:szCs w:val="24"/>
          <w:lang w:val="sq-AL"/>
        </w:rPr>
      </w:pPr>
      <w:bookmarkStart w:id="3" w:name="_Toc413931854"/>
      <w:r w:rsidRPr="004463EB">
        <w:rPr>
          <w:szCs w:val="24"/>
          <w:lang w:val="sq-AL"/>
        </w:rPr>
        <w:t>Zhvillimi i kuadrit ligjor dhe institucional</w:t>
      </w:r>
      <w:bookmarkEnd w:id="3"/>
    </w:p>
    <w:p w:rsidR="00CE21E8" w:rsidRPr="004463EB" w:rsidRDefault="00CE21E8" w:rsidP="002569AD">
      <w:pPr>
        <w:pStyle w:val="Paragrafi"/>
        <w:rPr>
          <w:szCs w:val="24"/>
          <w:lang w:val="sq-AL"/>
        </w:rPr>
      </w:pPr>
      <w:r w:rsidRPr="004463EB">
        <w:rPr>
          <w:szCs w:val="24"/>
          <w:lang w:val="sq-AL"/>
        </w:rPr>
        <w:t>Gjatë periudhës 2008-2013, u hartuan dhe miratuan një sërë ligjesh në përputhje me standardet e Bashkimit Evropian. Përpjekjet e institucioneve shqiptare në këtë periudhë u fokusuan në zhvillimin e kuadrit të nevojshëm ligjor dhe institucional në mënyrë që të sigurohej mjedisi efikas për komunikimin me biznesin, ndërtimin dhe mirë</w:t>
      </w:r>
      <w:r w:rsidR="00874F03">
        <w:rPr>
          <w:szCs w:val="24"/>
          <w:lang w:val="sq-AL"/>
        </w:rPr>
        <w:t>-</w:t>
      </w:r>
      <w:r w:rsidRPr="004463EB">
        <w:rPr>
          <w:szCs w:val="24"/>
          <w:lang w:val="sq-AL"/>
        </w:rPr>
        <w:t>mbajtjen e infrastrukturave të përparuara të komuni</w:t>
      </w:r>
      <w:r w:rsidR="00874F03">
        <w:rPr>
          <w:szCs w:val="24"/>
          <w:lang w:val="sq-AL"/>
        </w:rPr>
        <w:t>-</w:t>
      </w:r>
      <w:r w:rsidRPr="004463EB">
        <w:rPr>
          <w:szCs w:val="24"/>
          <w:lang w:val="sq-AL"/>
        </w:rPr>
        <w:t xml:space="preserve">kimit elektronik për nevojat e administratës publike dhe qeverisjes elektronike, rregullimet ligjore për menaxhim të spektrit mbi bazën e parimit të neutralitetit  teknologjik për të promovuar zhvillimin e infrastrukturës </w:t>
      </w:r>
      <w:r w:rsidRPr="00136F1A">
        <w:rPr>
          <w:i/>
          <w:szCs w:val="24"/>
          <w:lang w:val="sq-AL"/>
        </w:rPr>
        <w:t>broadband</w:t>
      </w:r>
      <w:r w:rsidRPr="004463EB">
        <w:rPr>
          <w:szCs w:val="24"/>
          <w:lang w:val="sq-AL"/>
        </w:rPr>
        <w:t xml:space="preserve">, zhvillimin dhe ofrimin e shërbimeve elektronike për bizneset dhe individët në kuadër të qeverisjes elektronike. </w:t>
      </w:r>
    </w:p>
    <w:p w:rsidR="00CE21E8" w:rsidRPr="004463EB" w:rsidRDefault="00CE21E8" w:rsidP="002569AD">
      <w:pPr>
        <w:pStyle w:val="Paragrafi"/>
        <w:rPr>
          <w:szCs w:val="24"/>
          <w:lang w:val="sq-AL"/>
        </w:rPr>
      </w:pPr>
      <w:r w:rsidRPr="004463EB">
        <w:rPr>
          <w:szCs w:val="24"/>
          <w:lang w:val="sq-AL"/>
        </w:rPr>
        <w:t>Legjislacioni shqiptar në fuqi për komunikimet elektro</w:t>
      </w:r>
      <w:r w:rsidR="00322126">
        <w:rPr>
          <w:szCs w:val="24"/>
          <w:lang w:val="sq-AL"/>
        </w:rPr>
        <w:t>nike, shoqërinë e informacionit</w:t>
      </w:r>
      <w:r w:rsidRPr="004463EB">
        <w:rPr>
          <w:szCs w:val="24"/>
          <w:lang w:val="sq-AL"/>
        </w:rPr>
        <w:t xml:space="preserve"> dhe median synon:</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eliminimin e pengesave për funksionim të efektshëm të tregut të brendshëm në rrjetet dhe shër</w:t>
      </w:r>
      <w:r w:rsidR="005E651A">
        <w:rPr>
          <w:szCs w:val="24"/>
          <w:lang w:val="sq-AL"/>
        </w:rPr>
        <w:t>-</w:t>
      </w:r>
      <w:r w:rsidR="00CE21E8" w:rsidRPr="004463EB">
        <w:rPr>
          <w:szCs w:val="24"/>
          <w:lang w:val="sq-AL"/>
        </w:rPr>
        <w:t>bimet e komunikimeve elektronike;</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promovimin e konkurrencës në tregun e brend</w:t>
      </w:r>
      <w:r w:rsidR="005E651A">
        <w:rPr>
          <w:szCs w:val="24"/>
          <w:lang w:val="sq-AL"/>
        </w:rPr>
        <w:t>-</w:t>
      </w:r>
      <w:r w:rsidR="00CE21E8" w:rsidRPr="004463EB">
        <w:rPr>
          <w:szCs w:val="24"/>
          <w:lang w:val="sq-AL"/>
        </w:rPr>
        <w:t>shëm;</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mbrojtjen e konsumatorit etj.</w:t>
      </w:r>
    </w:p>
    <w:p w:rsidR="00CE21E8" w:rsidRPr="004463EB" w:rsidRDefault="00CE21E8" w:rsidP="002569AD">
      <w:pPr>
        <w:pStyle w:val="Paragrafi"/>
        <w:rPr>
          <w:szCs w:val="24"/>
          <w:lang w:val="sq-AL"/>
        </w:rPr>
      </w:pPr>
      <w:r w:rsidRPr="004463EB">
        <w:rPr>
          <w:szCs w:val="24"/>
          <w:lang w:val="sq-AL"/>
        </w:rPr>
        <w:t xml:space="preserve">Marrëveshja e Stabilizim Asociimit në nenet 102-104, të saj parashikon detyrimin për përafrimin e legjislacionit të brendshëm me </w:t>
      </w:r>
      <w:r w:rsidRPr="00136F1A">
        <w:rPr>
          <w:i/>
          <w:szCs w:val="24"/>
          <w:lang w:val="sq-AL"/>
        </w:rPr>
        <w:t>acquis</w:t>
      </w:r>
      <w:r w:rsidRPr="004463EB">
        <w:rPr>
          <w:szCs w:val="24"/>
          <w:lang w:val="sq-AL"/>
        </w:rPr>
        <w:t xml:space="preserve"> të BE-së dhe harmonizimin me politikat e BE-së. Gjithashtu, MSA kërkon një vëmendje të veçantë në respektimin e të drejtave të pronësisë intelektuale në transmetimin e programeve me linja tokësore, satelitore, kabllore, etj. Në përputhje me angazhimet e MSA-së janë miratuar dhe hartuar një sërë ligjesh të rëndësishme si:</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 9918, datë 19.05.2008</w:t>
      </w:r>
      <w:r w:rsidR="00136F1A">
        <w:rPr>
          <w:szCs w:val="24"/>
          <w:lang w:val="sq-AL"/>
        </w:rPr>
        <w:t>,</w:t>
      </w:r>
      <w:r w:rsidR="00CE21E8" w:rsidRPr="004463EB">
        <w:rPr>
          <w:szCs w:val="24"/>
          <w:lang w:val="sq-AL"/>
        </w:rPr>
        <w:t xml:space="preserve"> "Për komuni</w:t>
      </w:r>
      <w:r w:rsidR="003F3FFE">
        <w:rPr>
          <w:szCs w:val="24"/>
          <w:lang w:val="sq-AL"/>
        </w:rPr>
        <w:t>-</w:t>
      </w:r>
      <w:r w:rsidR="00CE21E8" w:rsidRPr="004463EB">
        <w:rPr>
          <w:szCs w:val="24"/>
          <w:lang w:val="sq-AL"/>
        </w:rPr>
        <w:t xml:space="preserve">kimet elektronike në Republikën e Shqipërisë", </w:t>
      </w:r>
      <w:r w:rsidR="00136F1A">
        <w:rPr>
          <w:szCs w:val="24"/>
          <w:lang w:val="sq-AL"/>
        </w:rPr>
        <w:t xml:space="preserve">i </w:t>
      </w:r>
      <w:r w:rsidR="00CE21E8" w:rsidRPr="004463EB">
        <w:rPr>
          <w:szCs w:val="24"/>
          <w:lang w:val="sq-AL"/>
        </w:rPr>
        <w:t xml:space="preserve">ndryshuar me </w:t>
      </w:r>
      <w:r w:rsidR="00136F1A">
        <w:rPr>
          <w:szCs w:val="24"/>
          <w:lang w:val="sq-AL"/>
        </w:rPr>
        <w:t>l</w:t>
      </w:r>
      <w:r w:rsidR="00CE21E8" w:rsidRPr="004463EB">
        <w:rPr>
          <w:szCs w:val="24"/>
          <w:lang w:val="sq-AL"/>
        </w:rPr>
        <w:t xml:space="preserve">igjin nr. 102/2012 në përputhje me zhvillimet më të fundit të </w:t>
      </w:r>
      <w:r w:rsidR="00CE21E8" w:rsidRPr="00D062D2">
        <w:rPr>
          <w:i/>
          <w:szCs w:val="24"/>
          <w:lang w:val="sq-AL"/>
        </w:rPr>
        <w:t>acquis</w:t>
      </w:r>
      <w:r w:rsidR="00CE21E8" w:rsidRPr="004463EB">
        <w:rPr>
          <w:szCs w:val="24"/>
          <w:lang w:val="sq-AL"/>
        </w:rPr>
        <w:t xml:space="preserve"> të BE-së;</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 9880, datë 25.2.2008</w:t>
      </w:r>
      <w:r w:rsidR="00136F1A">
        <w:rPr>
          <w:szCs w:val="24"/>
          <w:lang w:val="sq-AL"/>
        </w:rPr>
        <w:t>,</w:t>
      </w:r>
      <w:r w:rsidR="00CE21E8" w:rsidRPr="004463EB">
        <w:rPr>
          <w:szCs w:val="24"/>
          <w:lang w:val="sq-AL"/>
        </w:rPr>
        <w:t xml:space="preserve"> “Për </w:t>
      </w:r>
      <w:r w:rsidR="00136F1A" w:rsidRPr="004463EB">
        <w:rPr>
          <w:szCs w:val="24"/>
          <w:lang w:val="sq-AL"/>
        </w:rPr>
        <w:t>nënshkrimin elektronik</w:t>
      </w:r>
      <w:r w:rsidR="00CE21E8" w:rsidRPr="004463EB">
        <w:rPr>
          <w:szCs w:val="24"/>
          <w:lang w:val="sq-AL"/>
        </w:rPr>
        <w:t>”;</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 10273, datë 29.4.2010</w:t>
      </w:r>
      <w:r w:rsidR="00136F1A">
        <w:rPr>
          <w:szCs w:val="24"/>
          <w:lang w:val="sq-AL"/>
        </w:rPr>
        <w:t>,</w:t>
      </w:r>
      <w:r w:rsidR="00CE21E8" w:rsidRPr="004463EB">
        <w:rPr>
          <w:szCs w:val="24"/>
          <w:lang w:val="sq-AL"/>
        </w:rPr>
        <w:t xml:space="preserve"> “Për </w:t>
      </w:r>
      <w:r w:rsidR="00136F1A" w:rsidRPr="004463EB">
        <w:rPr>
          <w:szCs w:val="24"/>
          <w:lang w:val="sq-AL"/>
        </w:rPr>
        <w:t>dokumentin elektronik</w:t>
      </w:r>
      <w:r w:rsidR="00CE21E8" w:rsidRPr="004463EB">
        <w:rPr>
          <w:szCs w:val="24"/>
          <w:lang w:val="sq-AL"/>
        </w:rPr>
        <w:t>”;</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 10128 d</w:t>
      </w:r>
      <w:r w:rsidR="00322126">
        <w:rPr>
          <w:szCs w:val="24"/>
          <w:lang w:val="sq-AL"/>
        </w:rPr>
        <w:t>atë</w:t>
      </w:r>
      <w:r w:rsidR="00CE21E8" w:rsidRPr="004463EB">
        <w:rPr>
          <w:szCs w:val="24"/>
          <w:lang w:val="sq-AL"/>
        </w:rPr>
        <w:t xml:space="preserve"> 11.5.2009</w:t>
      </w:r>
      <w:r w:rsidR="00136F1A">
        <w:rPr>
          <w:szCs w:val="24"/>
          <w:lang w:val="sq-AL"/>
        </w:rPr>
        <w:t>,</w:t>
      </w:r>
      <w:r w:rsidR="00CE21E8" w:rsidRPr="004463EB">
        <w:rPr>
          <w:szCs w:val="24"/>
          <w:lang w:val="sq-AL"/>
        </w:rPr>
        <w:t xml:space="preserve"> “Për tregtinë elektronike”, i ndryshuar me ligjin nr. 135/2013;</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 9887, datë 10.3.2010</w:t>
      </w:r>
      <w:r w:rsidR="00136F1A">
        <w:rPr>
          <w:szCs w:val="24"/>
          <w:lang w:val="sq-AL"/>
        </w:rPr>
        <w:t>,</w:t>
      </w:r>
      <w:r w:rsidR="00CE21E8" w:rsidRPr="004463EB">
        <w:rPr>
          <w:szCs w:val="24"/>
          <w:lang w:val="sq-AL"/>
        </w:rPr>
        <w:t xml:space="preserve"> “Për </w:t>
      </w:r>
      <w:r w:rsidR="00136F1A" w:rsidRPr="004463EB">
        <w:rPr>
          <w:szCs w:val="24"/>
          <w:lang w:val="sq-AL"/>
        </w:rPr>
        <w:t>mbrojtjen e të dhënave personale</w:t>
      </w:r>
      <w:r w:rsidR="00CE21E8" w:rsidRPr="004463EB">
        <w:rPr>
          <w:szCs w:val="24"/>
          <w:lang w:val="sq-AL"/>
        </w:rPr>
        <w:t>”, i ndryshuar me ligjin nr.</w:t>
      </w:r>
      <w:r w:rsidR="00136F1A">
        <w:rPr>
          <w:szCs w:val="24"/>
          <w:lang w:val="sq-AL"/>
        </w:rPr>
        <w:t xml:space="preserve"> </w:t>
      </w:r>
      <w:r w:rsidR="00CE21E8" w:rsidRPr="004463EB">
        <w:rPr>
          <w:szCs w:val="24"/>
          <w:lang w:val="sq-AL"/>
        </w:rPr>
        <w:t>48/2012 dhe ligjin nr. 120/2014;</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w:t>
      </w:r>
      <w:r w:rsidR="00136F1A">
        <w:rPr>
          <w:szCs w:val="24"/>
          <w:lang w:val="sq-AL"/>
        </w:rPr>
        <w:t xml:space="preserve"> </w:t>
      </w:r>
      <w:r w:rsidR="00CE21E8" w:rsidRPr="004463EB">
        <w:rPr>
          <w:szCs w:val="24"/>
          <w:lang w:val="sq-AL"/>
        </w:rPr>
        <w:t xml:space="preserve">10325, datë 23.9.2010 “Për </w:t>
      </w:r>
      <w:r w:rsidR="00136F1A" w:rsidRPr="004463EB">
        <w:rPr>
          <w:szCs w:val="24"/>
          <w:lang w:val="sq-AL"/>
        </w:rPr>
        <w:t>bazat e të dhënave shtetërore</w:t>
      </w:r>
      <w:r w:rsidR="00CE21E8" w:rsidRPr="004463EB">
        <w:rPr>
          <w:szCs w:val="24"/>
          <w:lang w:val="sq-AL"/>
        </w:rPr>
        <w:t>”;</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 9380, datë 28.4.2005 “Për të drejtën e autorit dhe të drejtat e tjera të lidhura me të”;</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Ligji nr.</w:t>
      </w:r>
      <w:r w:rsidR="00136F1A">
        <w:rPr>
          <w:szCs w:val="24"/>
          <w:lang w:val="sq-AL"/>
        </w:rPr>
        <w:t xml:space="preserve"> </w:t>
      </w:r>
      <w:r w:rsidR="00CE21E8" w:rsidRPr="004463EB">
        <w:rPr>
          <w:szCs w:val="24"/>
          <w:lang w:val="sq-AL"/>
        </w:rPr>
        <w:t>72, datë 28.6.2012 “Për organizimin dhe funksionimin e infrastrukturës kombëtare të Informa</w:t>
      </w:r>
      <w:r w:rsidR="005E651A">
        <w:rPr>
          <w:szCs w:val="24"/>
          <w:lang w:val="sq-AL"/>
        </w:rPr>
        <w:t>-</w:t>
      </w:r>
      <w:r w:rsidR="00CE21E8" w:rsidRPr="004463EB">
        <w:rPr>
          <w:szCs w:val="24"/>
          <w:lang w:val="sq-AL"/>
        </w:rPr>
        <w:t>cionit Gjeohapësinor në Republikën e Shqipërisë”;</w:t>
      </w:r>
    </w:p>
    <w:p w:rsidR="00206647" w:rsidRDefault="00206647" w:rsidP="002569AD">
      <w:pPr>
        <w:pStyle w:val="Paragrafi"/>
        <w:rPr>
          <w:szCs w:val="24"/>
          <w:lang w:val="sq-AL"/>
        </w:rPr>
      </w:pPr>
    </w:p>
    <w:p w:rsidR="003F3FFE" w:rsidRDefault="003F3FFE" w:rsidP="002569AD">
      <w:pPr>
        <w:pStyle w:val="Paragrafi"/>
        <w:rPr>
          <w:szCs w:val="24"/>
          <w:lang w:val="sq-AL"/>
        </w:rPr>
      </w:pP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 xml:space="preserve">Ligji nr. 146/2014 “Për </w:t>
      </w:r>
      <w:r w:rsidR="00D062D2" w:rsidRPr="004463EB">
        <w:rPr>
          <w:szCs w:val="24"/>
          <w:lang w:val="sq-AL"/>
        </w:rPr>
        <w:t>njoftimin dhe konsultimin publik</w:t>
      </w:r>
      <w:r w:rsidR="00CE21E8" w:rsidRPr="004463EB">
        <w:rPr>
          <w:szCs w:val="24"/>
          <w:lang w:val="sq-AL"/>
        </w:rPr>
        <w:t>”;</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 xml:space="preserve">Ligji nr. 119/2014 “Për të </w:t>
      </w:r>
      <w:r w:rsidR="00D062D2" w:rsidRPr="004463EB">
        <w:rPr>
          <w:szCs w:val="24"/>
          <w:lang w:val="sq-AL"/>
        </w:rPr>
        <w:t>drejtën e informimit</w:t>
      </w:r>
      <w:r w:rsidR="00CE21E8" w:rsidRPr="004463EB">
        <w:rPr>
          <w:szCs w:val="24"/>
          <w:lang w:val="sq-AL"/>
        </w:rPr>
        <w:t>”;</w:t>
      </w:r>
    </w:p>
    <w:p w:rsidR="00CE21E8" w:rsidRPr="004463EB" w:rsidRDefault="00CE21E8" w:rsidP="002569AD">
      <w:pPr>
        <w:pStyle w:val="Paragrafi"/>
        <w:rPr>
          <w:szCs w:val="24"/>
          <w:lang w:val="sq-AL"/>
        </w:rPr>
      </w:pPr>
      <w:r w:rsidRPr="004463EB">
        <w:rPr>
          <w:szCs w:val="24"/>
          <w:lang w:val="sq-AL"/>
        </w:rPr>
        <w:t xml:space="preserve">Shqipëria ka harmonizuar legjislacionin për krimin kibernetik me Konventën e Këshillit të Evropës për Krimin Kibernetik (ETS nr. 185). Në vitin 2004, Shqipëria ratifikoi "Protokollin Shtesë të Konventës për Krimin Kibernetik, për penalizimin e akteve me natyrë raciste dhe ksenofobe të kryera nëpërmjet sistemeve kompjuterike" (ETS nr. 189) dhe në vitin 2008 u bë amendimi i Kodit Penal ku u përfshinë dispozitat për krimin kibernetik. </w:t>
      </w:r>
    </w:p>
    <w:p w:rsidR="00CE21E8" w:rsidRPr="004463EB" w:rsidRDefault="00136F1A" w:rsidP="002569AD">
      <w:pPr>
        <w:pStyle w:val="Paragrafi"/>
        <w:rPr>
          <w:szCs w:val="24"/>
          <w:lang w:val="sq-AL"/>
        </w:rPr>
      </w:pPr>
      <w:r w:rsidRPr="004463EB">
        <w:rPr>
          <w:szCs w:val="24"/>
          <w:lang w:val="sq-AL"/>
        </w:rPr>
        <w:t>Është</w:t>
      </w:r>
      <w:r w:rsidR="00CE21E8" w:rsidRPr="004463EB">
        <w:rPr>
          <w:szCs w:val="24"/>
          <w:lang w:val="sq-AL"/>
        </w:rPr>
        <w:t xml:space="preserve"> në proces transpozimi i direktivës 2001/29/EC për pronësinë intelektuale në shoqërinë e informacionit. </w:t>
      </w:r>
    </w:p>
    <w:p w:rsidR="00CE21E8" w:rsidRPr="004463EB" w:rsidRDefault="00CE21E8" w:rsidP="002569AD">
      <w:pPr>
        <w:pStyle w:val="Paragrafi"/>
        <w:rPr>
          <w:szCs w:val="24"/>
          <w:lang w:val="sq-AL"/>
        </w:rPr>
      </w:pPr>
      <w:r w:rsidRPr="004463EB">
        <w:rPr>
          <w:szCs w:val="24"/>
          <w:lang w:val="sq-AL"/>
        </w:rPr>
        <w:t>Gjithashtu janë miratuar një sërë aktesh nënligjore kryesisht të lidhura me e-qeverisjen</w:t>
      </w:r>
      <w:r w:rsidR="00322126">
        <w:rPr>
          <w:szCs w:val="24"/>
          <w:lang w:val="sq-AL"/>
        </w:rPr>
        <w:t>,</w:t>
      </w:r>
      <w:r w:rsidRPr="004463EB">
        <w:rPr>
          <w:szCs w:val="24"/>
          <w:lang w:val="sq-AL"/>
        </w:rPr>
        <w:t xml:space="preserve"> si:</w:t>
      </w:r>
    </w:p>
    <w:p w:rsidR="00CE21E8" w:rsidRPr="004463EB" w:rsidRDefault="00E668CF" w:rsidP="002569AD">
      <w:pPr>
        <w:pStyle w:val="Paragrafi"/>
        <w:rPr>
          <w:szCs w:val="24"/>
          <w:lang w:val="sq-AL"/>
        </w:rPr>
      </w:pPr>
      <w:r w:rsidRPr="004463EB">
        <w:rPr>
          <w:szCs w:val="24"/>
          <w:lang w:val="sq-AL"/>
        </w:rPr>
        <w:t>- V</w:t>
      </w:r>
      <w:r w:rsidR="00C76BA4">
        <w:rPr>
          <w:szCs w:val="24"/>
          <w:lang w:val="sq-AL"/>
        </w:rPr>
        <w:t xml:space="preserve">endimi i </w:t>
      </w:r>
      <w:r w:rsidRPr="004463EB">
        <w:rPr>
          <w:szCs w:val="24"/>
          <w:lang w:val="sq-AL"/>
        </w:rPr>
        <w:t>K</w:t>
      </w:r>
      <w:r w:rsidR="00C76BA4">
        <w:rPr>
          <w:szCs w:val="24"/>
          <w:lang w:val="sq-AL"/>
        </w:rPr>
        <w:t xml:space="preserve">ëshillit të </w:t>
      </w:r>
      <w:r w:rsidRPr="004463EB">
        <w:rPr>
          <w:szCs w:val="24"/>
          <w:lang w:val="sq-AL"/>
        </w:rPr>
        <w:t>M</w:t>
      </w:r>
      <w:r w:rsidR="00C76BA4">
        <w:rPr>
          <w:szCs w:val="24"/>
          <w:lang w:val="sq-AL"/>
        </w:rPr>
        <w:t>inistrave</w:t>
      </w:r>
      <w:r w:rsidRPr="004463EB">
        <w:rPr>
          <w:szCs w:val="24"/>
          <w:lang w:val="sq-AL"/>
        </w:rPr>
        <w:t xml:space="preserve"> nr.</w:t>
      </w:r>
      <w:r w:rsidR="00D062D2">
        <w:rPr>
          <w:szCs w:val="24"/>
          <w:lang w:val="sq-AL"/>
        </w:rPr>
        <w:t xml:space="preserve"> </w:t>
      </w:r>
      <w:r w:rsidR="00CE21E8" w:rsidRPr="004463EB">
        <w:rPr>
          <w:szCs w:val="24"/>
          <w:lang w:val="sq-AL"/>
        </w:rPr>
        <w:t>248</w:t>
      </w:r>
      <w:r w:rsidRPr="004463EB">
        <w:rPr>
          <w:szCs w:val="24"/>
          <w:lang w:val="sq-AL"/>
        </w:rPr>
        <w:t>,</w:t>
      </w:r>
      <w:r w:rsidR="00CE21E8" w:rsidRPr="004463EB">
        <w:rPr>
          <w:szCs w:val="24"/>
          <w:lang w:val="sq-AL"/>
        </w:rPr>
        <w:t xml:space="preserve"> </w:t>
      </w:r>
      <w:r w:rsidRPr="004463EB">
        <w:rPr>
          <w:szCs w:val="24"/>
          <w:lang w:val="sq-AL"/>
        </w:rPr>
        <w:t>datë</w:t>
      </w:r>
      <w:r w:rsidR="00CE21E8" w:rsidRPr="004463EB">
        <w:rPr>
          <w:szCs w:val="24"/>
          <w:lang w:val="sq-AL"/>
        </w:rPr>
        <w:t xml:space="preserve"> 27.4.2007</w:t>
      </w:r>
      <w:r w:rsidR="00CE21E8" w:rsidRPr="004463EB">
        <w:rPr>
          <w:szCs w:val="24"/>
          <w:lang w:val="sq-AL"/>
        </w:rPr>
        <w:footnoteReference w:id="5"/>
      </w:r>
      <w:r w:rsidR="00CE21E8" w:rsidRPr="004463EB">
        <w:rPr>
          <w:szCs w:val="24"/>
          <w:lang w:val="sq-AL"/>
        </w:rPr>
        <w:t>, e ndryshuar, për krijimin dhe funksio</w:t>
      </w:r>
      <w:r w:rsidR="00082D04">
        <w:rPr>
          <w:szCs w:val="24"/>
          <w:lang w:val="sq-AL"/>
        </w:rPr>
        <w:t>-</w:t>
      </w:r>
      <w:r w:rsidR="00CE21E8" w:rsidRPr="004463EB">
        <w:rPr>
          <w:szCs w:val="24"/>
          <w:lang w:val="sq-AL"/>
        </w:rPr>
        <w:t>nimin e AKSHI-t;</w:t>
      </w:r>
    </w:p>
    <w:p w:rsidR="00CE21E8" w:rsidRPr="004463EB" w:rsidRDefault="00E668CF" w:rsidP="002569AD">
      <w:pPr>
        <w:pStyle w:val="Paragrafi"/>
        <w:rPr>
          <w:szCs w:val="24"/>
          <w:lang w:val="sq-AL"/>
        </w:rPr>
      </w:pPr>
      <w:r w:rsidRPr="004463EB">
        <w:rPr>
          <w:szCs w:val="24"/>
          <w:lang w:val="sq-AL"/>
        </w:rPr>
        <w:t xml:space="preserve">- </w:t>
      </w:r>
      <w:r w:rsidR="00C76BA4" w:rsidRPr="004463EB">
        <w:rPr>
          <w:szCs w:val="24"/>
          <w:lang w:val="sq-AL"/>
        </w:rPr>
        <w:t>V</w:t>
      </w:r>
      <w:r w:rsidR="00C76BA4">
        <w:rPr>
          <w:szCs w:val="24"/>
          <w:lang w:val="sq-AL"/>
        </w:rPr>
        <w:t xml:space="preserve">endimi i </w:t>
      </w:r>
      <w:r w:rsidR="00C76BA4" w:rsidRPr="004463EB">
        <w:rPr>
          <w:szCs w:val="24"/>
          <w:lang w:val="sq-AL"/>
        </w:rPr>
        <w:t>K</w:t>
      </w:r>
      <w:r w:rsidR="00C76BA4">
        <w:rPr>
          <w:szCs w:val="24"/>
          <w:lang w:val="sq-AL"/>
        </w:rPr>
        <w:t xml:space="preserve">ëshillit të </w:t>
      </w:r>
      <w:r w:rsidR="00C76BA4" w:rsidRPr="004463EB">
        <w:rPr>
          <w:szCs w:val="24"/>
          <w:lang w:val="sq-AL"/>
        </w:rPr>
        <w:t>M</w:t>
      </w:r>
      <w:r w:rsidR="00C76BA4">
        <w:rPr>
          <w:szCs w:val="24"/>
          <w:lang w:val="sq-AL"/>
        </w:rPr>
        <w:t>inistrave</w:t>
      </w:r>
      <w:r w:rsidRPr="004463EB">
        <w:rPr>
          <w:szCs w:val="24"/>
          <w:lang w:val="sq-AL"/>
        </w:rPr>
        <w:t xml:space="preserve"> nr.</w:t>
      </w:r>
      <w:r w:rsidR="00D062D2">
        <w:rPr>
          <w:szCs w:val="24"/>
          <w:lang w:val="sq-AL"/>
        </w:rPr>
        <w:t xml:space="preserve"> </w:t>
      </w:r>
      <w:r w:rsidR="00CE21E8" w:rsidRPr="004463EB">
        <w:rPr>
          <w:szCs w:val="24"/>
          <w:lang w:val="sq-AL"/>
        </w:rPr>
        <w:t xml:space="preserve">945, datë 2.11.2012 “Për </w:t>
      </w:r>
      <w:r w:rsidR="00D062D2" w:rsidRPr="004463EB">
        <w:rPr>
          <w:szCs w:val="24"/>
          <w:lang w:val="sq-AL"/>
        </w:rPr>
        <w:t xml:space="preserve">miratimin e rregullores </w:t>
      </w:r>
      <w:r w:rsidR="00CE21E8" w:rsidRPr="004463EB">
        <w:rPr>
          <w:szCs w:val="24"/>
          <w:lang w:val="sq-AL"/>
        </w:rPr>
        <w:t xml:space="preserve">“Administrimi i </w:t>
      </w:r>
      <w:r w:rsidR="00D062D2" w:rsidRPr="004463EB">
        <w:rPr>
          <w:szCs w:val="24"/>
          <w:lang w:val="sq-AL"/>
        </w:rPr>
        <w:t>sistemit të bazave të të dhënave shtetërore”;</w:t>
      </w:r>
    </w:p>
    <w:p w:rsidR="00CE21E8" w:rsidRPr="004463EB" w:rsidRDefault="00E668CF" w:rsidP="002569AD">
      <w:pPr>
        <w:pStyle w:val="Paragrafi"/>
        <w:rPr>
          <w:szCs w:val="24"/>
          <w:lang w:val="sq-AL"/>
        </w:rPr>
      </w:pPr>
      <w:r w:rsidRPr="004463EB">
        <w:rPr>
          <w:szCs w:val="24"/>
          <w:lang w:val="sq-AL"/>
        </w:rPr>
        <w:t xml:space="preserve">- </w:t>
      </w:r>
      <w:r w:rsidR="00C76BA4" w:rsidRPr="004463EB">
        <w:rPr>
          <w:szCs w:val="24"/>
          <w:lang w:val="sq-AL"/>
        </w:rPr>
        <w:t>V</w:t>
      </w:r>
      <w:r w:rsidR="00C76BA4">
        <w:rPr>
          <w:szCs w:val="24"/>
          <w:lang w:val="sq-AL"/>
        </w:rPr>
        <w:t xml:space="preserve">endimi i </w:t>
      </w:r>
      <w:r w:rsidR="00C76BA4" w:rsidRPr="004463EB">
        <w:rPr>
          <w:szCs w:val="24"/>
          <w:lang w:val="sq-AL"/>
        </w:rPr>
        <w:t>K</w:t>
      </w:r>
      <w:r w:rsidR="00C76BA4">
        <w:rPr>
          <w:szCs w:val="24"/>
          <w:lang w:val="sq-AL"/>
        </w:rPr>
        <w:t xml:space="preserve">ëshillit të </w:t>
      </w:r>
      <w:r w:rsidR="00C76BA4" w:rsidRPr="004463EB">
        <w:rPr>
          <w:szCs w:val="24"/>
          <w:lang w:val="sq-AL"/>
        </w:rPr>
        <w:t>M</w:t>
      </w:r>
      <w:r w:rsidR="00C76BA4">
        <w:rPr>
          <w:szCs w:val="24"/>
          <w:lang w:val="sq-AL"/>
        </w:rPr>
        <w:t>inistrave</w:t>
      </w:r>
      <w:r w:rsidRPr="004463EB">
        <w:rPr>
          <w:szCs w:val="24"/>
          <w:lang w:val="sq-AL"/>
        </w:rPr>
        <w:t xml:space="preserve"> nr.</w:t>
      </w:r>
      <w:r w:rsidR="00D062D2">
        <w:rPr>
          <w:szCs w:val="24"/>
          <w:lang w:val="sq-AL"/>
        </w:rPr>
        <w:t xml:space="preserve"> </w:t>
      </w:r>
      <w:r w:rsidR="00CE21E8" w:rsidRPr="004463EB">
        <w:rPr>
          <w:szCs w:val="24"/>
          <w:lang w:val="sq-AL"/>
        </w:rPr>
        <w:t>961, datë 24.11.2010, “Për përcaktimin e autoritetit rregullator koordinues të bazave të të dhënave shtetërore";</w:t>
      </w:r>
    </w:p>
    <w:p w:rsidR="00CE21E8" w:rsidRPr="004463EB" w:rsidRDefault="00E668CF" w:rsidP="002569AD">
      <w:pPr>
        <w:pStyle w:val="Paragrafi"/>
        <w:rPr>
          <w:szCs w:val="24"/>
          <w:lang w:val="sq-AL"/>
        </w:rPr>
      </w:pPr>
      <w:r w:rsidRPr="004463EB">
        <w:rPr>
          <w:szCs w:val="24"/>
          <w:lang w:val="sq-AL"/>
        </w:rPr>
        <w:t xml:space="preserve">- </w:t>
      </w:r>
      <w:r w:rsidR="00C76BA4" w:rsidRPr="004463EB">
        <w:rPr>
          <w:szCs w:val="24"/>
          <w:lang w:val="sq-AL"/>
        </w:rPr>
        <w:t>V</w:t>
      </w:r>
      <w:r w:rsidR="00C76BA4">
        <w:rPr>
          <w:szCs w:val="24"/>
          <w:lang w:val="sq-AL"/>
        </w:rPr>
        <w:t xml:space="preserve">endimi i </w:t>
      </w:r>
      <w:r w:rsidR="00C76BA4" w:rsidRPr="004463EB">
        <w:rPr>
          <w:szCs w:val="24"/>
          <w:lang w:val="sq-AL"/>
        </w:rPr>
        <w:t>K</w:t>
      </w:r>
      <w:r w:rsidR="00C76BA4">
        <w:rPr>
          <w:szCs w:val="24"/>
          <w:lang w:val="sq-AL"/>
        </w:rPr>
        <w:t xml:space="preserve">ëshillit të </w:t>
      </w:r>
      <w:r w:rsidR="00C76BA4" w:rsidRPr="004463EB">
        <w:rPr>
          <w:szCs w:val="24"/>
          <w:lang w:val="sq-AL"/>
        </w:rPr>
        <w:t>M</w:t>
      </w:r>
      <w:r w:rsidR="00C76BA4">
        <w:rPr>
          <w:szCs w:val="24"/>
          <w:lang w:val="sq-AL"/>
        </w:rPr>
        <w:t>inistrave</w:t>
      </w:r>
      <w:r w:rsidRPr="004463EB">
        <w:rPr>
          <w:szCs w:val="24"/>
          <w:lang w:val="sq-AL"/>
        </w:rPr>
        <w:t xml:space="preserve"> nr.</w:t>
      </w:r>
      <w:r w:rsidR="00D062D2">
        <w:rPr>
          <w:szCs w:val="24"/>
          <w:lang w:val="sq-AL"/>
        </w:rPr>
        <w:t xml:space="preserve"> </w:t>
      </w:r>
      <w:r w:rsidR="00CE21E8" w:rsidRPr="004463EB">
        <w:rPr>
          <w:szCs w:val="24"/>
          <w:lang w:val="sq-AL"/>
        </w:rPr>
        <w:t>3</w:t>
      </w:r>
      <w:r w:rsidRPr="004463EB">
        <w:rPr>
          <w:szCs w:val="24"/>
          <w:lang w:val="sq-AL"/>
        </w:rPr>
        <w:t>57, datë</w:t>
      </w:r>
      <w:r w:rsidR="00CE21E8" w:rsidRPr="004463EB">
        <w:rPr>
          <w:szCs w:val="24"/>
          <w:lang w:val="sq-AL"/>
        </w:rPr>
        <w:t xml:space="preserve"> 24.2.2013: “Për miratimin e rregullores p</w:t>
      </w:r>
      <w:r w:rsidR="00136F1A">
        <w:rPr>
          <w:szCs w:val="24"/>
          <w:lang w:val="sq-AL"/>
        </w:rPr>
        <w:t>ër menaxhimin e dokumentit elek</w:t>
      </w:r>
      <w:r w:rsidR="00CE21E8" w:rsidRPr="004463EB">
        <w:rPr>
          <w:szCs w:val="24"/>
          <w:lang w:val="sq-AL"/>
        </w:rPr>
        <w:t>tronik në Republikën e Shqipërisë”;</w:t>
      </w:r>
    </w:p>
    <w:p w:rsidR="00CE21E8" w:rsidRPr="004463EB" w:rsidRDefault="00E668CF" w:rsidP="002569AD">
      <w:pPr>
        <w:pStyle w:val="Paragrafi"/>
        <w:rPr>
          <w:szCs w:val="24"/>
          <w:lang w:val="sq-AL"/>
        </w:rPr>
      </w:pPr>
      <w:r w:rsidRPr="004463EB">
        <w:rPr>
          <w:szCs w:val="24"/>
          <w:lang w:val="sq-AL"/>
        </w:rPr>
        <w:t xml:space="preserve">- </w:t>
      </w:r>
      <w:r w:rsidR="00CE21E8" w:rsidRPr="004463EB">
        <w:rPr>
          <w:szCs w:val="24"/>
          <w:lang w:val="sq-AL"/>
        </w:rPr>
        <w:t>V</w:t>
      </w:r>
      <w:r w:rsidR="00136F1A">
        <w:rPr>
          <w:szCs w:val="24"/>
          <w:lang w:val="sq-AL"/>
        </w:rPr>
        <w:t xml:space="preserve">endimi i </w:t>
      </w:r>
      <w:r w:rsidR="00CE21E8" w:rsidRPr="004463EB">
        <w:rPr>
          <w:szCs w:val="24"/>
          <w:lang w:val="sq-AL"/>
        </w:rPr>
        <w:t>K</w:t>
      </w:r>
      <w:r w:rsidR="00136F1A">
        <w:rPr>
          <w:szCs w:val="24"/>
          <w:lang w:val="sq-AL"/>
        </w:rPr>
        <w:t xml:space="preserve">ëshillit të </w:t>
      </w:r>
      <w:r w:rsidR="00CE21E8" w:rsidRPr="004463EB">
        <w:rPr>
          <w:szCs w:val="24"/>
          <w:lang w:val="sq-AL"/>
        </w:rPr>
        <w:t>M</w:t>
      </w:r>
      <w:r w:rsidR="00136F1A">
        <w:rPr>
          <w:szCs w:val="24"/>
          <w:lang w:val="sq-AL"/>
        </w:rPr>
        <w:t>inistrave</w:t>
      </w:r>
      <w:r w:rsidR="00CE21E8" w:rsidRPr="004463EB">
        <w:rPr>
          <w:szCs w:val="24"/>
          <w:lang w:val="sq-AL"/>
        </w:rPr>
        <w:t xml:space="preserve"> </w:t>
      </w:r>
      <w:r w:rsidR="00136F1A">
        <w:rPr>
          <w:szCs w:val="24"/>
          <w:lang w:val="sq-AL"/>
        </w:rPr>
        <w:t>n</w:t>
      </w:r>
      <w:r w:rsidR="00CE21E8" w:rsidRPr="004463EB">
        <w:rPr>
          <w:szCs w:val="24"/>
          <w:lang w:val="sq-AL"/>
        </w:rPr>
        <w:t>r. 303, datë 31.3.2011 “Për krijimin e njësive të teknologjisë së informacionit e të komunikimit në ministritë e linjës dhe institucionet e varësisë”;</w:t>
      </w:r>
    </w:p>
    <w:p w:rsidR="00CE21E8" w:rsidRPr="004463EB" w:rsidRDefault="00320FF0" w:rsidP="002569AD">
      <w:pPr>
        <w:pStyle w:val="Paragrafi"/>
        <w:rPr>
          <w:szCs w:val="24"/>
          <w:lang w:val="sq-AL"/>
        </w:rPr>
      </w:pPr>
      <w:r w:rsidRPr="004463EB">
        <w:rPr>
          <w:szCs w:val="24"/>
          <w:lang w:val="sq-AL"/>
        </w:rPr>
        <w:t xml:space="preserve">- </w:t>
      </w:r>
      <w:r w:rsidR="00136F1A">
        <w:rPr>
          <w:szCs w:val="24"/>
          <w:lang w:val="sq-AL"/>
        </w:rPr>
        <w:t>Vendimi i Këshillit të Ministrave</w:t>
      </w:r>
      <w:r w:rsidR="00CE21E8" w:rsidRPr="004463EB">
        <w:rPr>
          <w:szCs w:val="24"/>
          <w:lang w:val="sq-AL"/>
        </w:rPr>
        <w:t xml:space="preserve"> </w:t>
      </w:r>
      <w:r w:rsidRPr="004463EB">
        <w:rPr>
          <w:szCs w:val="24"/>
          <w:lang w:val="sq-AL"/>
        </w:rPr>
        <w:t>nr.</w:t>
      </w:r>
      <w:r w:rsidR="00136F1A">
        <w:rPr>
          <w:szCs w:val="24"/>
          <w:lang w:val="sq-AL"/>
        </w:rPr>
        <w:t xml:space="preserve"> </w:t>
      </w:r>
      <w:r w:rsidR="00CE21E8" w:rsidRPr="004463EB">
        <w:rPr>
          <w:szCs w:val="24"/>
          <w:lang w:val="sq-AL"/>
        </w:rPr>
        <w:t>778</w:t>
      </w:r>
      <w:r w:rsidRPr="004463EB">
        <w:rPr>
          <w:szCs w:val="24"/>
          <w:lang w:val="sq-AL"/>
        </w:rPr>
        <w:t>,</w:t>
      </w:r>
      <w:r w:rsidR="00CE21E8" w:rsidRPr="004463EB">
        <w:rPr>
          <w:szCs w:val="24"/>
          <w:lang w:val="sq-AL"/>
        </w:rPr>
        <w:t xml:space="preserve"> datë 7.11.2012 “Për miratimin e </w:t>
      </w:r>
      <w:r w:rsidR="00136F1A" w:rsidRPr="004463EB">
        <w:rPr>
          <w:szCs w:val="24"/>
          <w:lang w:val="sq-AL"/>
        </w:rPr>
        <w:t>standardeve</w:t>
      </w:r>
      <w:r w:rsidR="00CE21E8" w:rsidRPr="004463EB">
        <w:rPr>
          <w:szCs w:val="24"/>
          <w:lang w:val="sq-AL"/>
        </w:rPr>
        <w:t xml:space="preserve"> të përgjithshme, minimale të personelit NJTIK për strukturimin organizativ të TIK”;</w:t>
      </w:r>
    </w:p>
    <w:p w:rsidR="00CE21E8" w:rsidRPr="004463EB" w:rsidRDefault="00320FF0" w:rsidP="002569AD">
      <w:pPr>
        <w:pStyle w:val="Paragrafi"/>
        <w:rPr>
          <w:szCs w:val="24"/>
          <w:lang w:val="sq-AL"/>
        </w:rPr>
      </w:pPr>
      <w:r w:rsidRPr="004463EB">
        <w:rPr>
          <w:szCs w:val="24"/>
          <w:lang w:val="sq-AL"/>
        </w:rPr>
        <w:t xml:space="preserve">- </w:t>
      </w:r>
      <w:r w:rsidR="00136F1A">
        <w:rPr>
          <w:szCs w:val="24"/>
          <w:lang w:val="sq-AL"/>
        </w:rPr>
        <w:t>Vendimi i Këshillit të Ministrave</w:t>
      </w:r>
      <w:r w:rsidRPr="004463EB">
        <w:rPr>
          <w:szCs w:val="24"/>
          <w:lang w:val="sq-AL"/>
        </w:rPr>
        <w:t xml:space="preserve"> nr.</w:t>
      </w:r>
      <w:r w:rsidR="00136F1A">
        <w:rPr>
          <w:szCs w:val="24"/>
          <w:lang w:val="sq-AL"/>
        </w:rPr>
        <w:t xml:space="preserve"> </w:t>
      </w:r>
      <w:r w:rsidR="00CE21E8" w:rsidRPr="004463EB">
        <w:rPr>
          <w:szCs w:val="24"/>
          <w:lang w:val="sq-AL"/>
        </w:rPr>
        <w:t>710</w:t>
      </w:r>
      <w:r w:rsidRPr="004463EB">
        <w:rPr>
          <w:szCs w:val="24"/>
          <w:lang w:val="sq-AL"/>
        </w:rPr>
        <w:t>,</w:t>
      </w:r>
      <w:r w:rsidR="00CE21E8" w:rsidRPr="004463EB">
        <w:rPr>
          <w:szCs w:val="24"/>
          <w:lang w:val="sq-AL"/>
        </w:rPr>
        <w:t xml:space="preserve"> </w:t>
      </w:r>
      <w:r w:rsidRPr="004463EB">
        <w:rPr>
          <w:szCs w:val="24"/>
          <w:lang w:val="sq-AL"/>
        </w:rPr>
        <w:t>datë</w:t>
      </w:r>
      <w:r w:rsidR="00CE21E8" w:rsidRPr="004463EB">
        <w:rPr>
          <w:szCs w:val="24"/>
          <w:lang w:val="sq-AL"/>
        </w:rPr>
        <w:t xml:space="preserve"> 21.8.2013 “Për krijimin e funksionimin e sistemeve të ruajtjes së informacionit, vazhdueshmërisë së punës dhe marrëveshjeve të nivelit të shërbimit”;</w:t>
      </w:r>
    </w:p>
    <w:p w:rsidR="00CE21E8" w:rsidRPr="004463EB" w:rsidRDefault="00320FF0" w:rsidP="002569AD">
      <w:pPr>
        <w:pStyle w:val="Paragrafi"/>
        <w:rPr>
          <w:szCs w:val="24"/>
          <w:lang w:val="sq-AL"/>
        </w:rPr>
      </w:pPr>
      <w:r w:rsidRPr="004463EB">
        <w:rPr>
          <w:szCs w:val="24"/>
          <w:lang w:val="sq-AL"/>
        </w:rPr>
        <w:t xml:space="preserve">- </w:t>
      </w:r>
      <w:r w:rsidR="00136F1A">
        <w:rPr>
          <w:szCs w:val="24"/>
          <w:lang w:val="sq-AL"/>
        </w:rPr>
        <w:t>Vendimi i Këshillit të Ministrave</w:t>
      </w:r>
      <w:r w:rsidR="00CE21E8" w:rsidRPr="004463EB">
        <w:rPr>
          <w:szCs w:val="24"/>
          <w:lang w:val="sq-AL"/>
        </w:rPr>
        <w:t xml:space="preserve"> </w:t>
      </w:r>
      <w:r w:rsidRPr="004463EB">
        <w:rPr>
          <w:szCs w:val="24"/>
          <w:lang w:val="sq-AL"/>
        </w:rPr>
        <w:t>nr.</w:t>
      </w:r>
      <w:r w:rsidR="00136F1A">
        <w:rPr>
          <w:szCs w:val="24"/>
          <w:lang w:val="sq-AL"/>
        </w:rPr>
        <w:t xml:space="preserve"> </w:t>
      </w:r>
      <w:r w:rsidR="00CE21E8" w:rsidRPr="004463EB">
        <w:rPr>
          <w:szCs w:val="24"/>
          <w:lang w:val="sq-AL"/>
        </w:rPr>
        <w:t>734</w:t>
      </w:r>
      <w:r w:rsidRPr="004463EB">
        <w:rPr>
          <w:szCs w:val="24"/>
          <w:lang w:val="sq-AL"/>
        </w:rPr>
        <w:t>,</w:t>
      </w:r>
      <w:r w:rsidR="00CE21E8" w:rsidRPr="004463EB">
        <w:rPr>
          <w:szCs w:val="24"/>
          <w:lang w:val="sq-AL"/>
        </w:rPr>
        <w:t xml:space="preserve"> datë 28.8.2013 “Për krijimin e sistemit unik të regjistrimit, autentifikimit dhe identifikimit të përdoruesve në marrjen e shërbimeve publike nga sistemet elektronike”.</w:t>
      </w:r>
    </w:p>
    <w:p w:rsidR="00CE21E8" w:rsidRPr="004463EB" w:rsidRDefault="00320FF0" w:rsidP="002569AD">
      <w:pPr>
        <w:pStyle w:val="Paragrafi"/>
        <w:rPr>
          <w:szCs w:val="24"/>
          <w:lang w:val="sq-AL"/>
        </w:rPr>
      </w:pPr>
      <w:r w:rsidRPr="004463EB">
        <w:rPr>
          <w:szCs w:val="24"/>
          <w:lang w:val="sq-AL"/>
        </w:rPr>
        <w:t>- Udhëzim nr.</w:t>
      </w:r>
      <w:r w:rsidR="00136F1A">
        <w:rPr>
          <w:szCs w:val="24"/>
          <w:lang w:val="sq-AL"/>
        </w:rPr>
        <w:t xml:space="preserve"> </w:t>
      </w:r>
      <w:r w:rsidR="00CE21E8" w:rsidRPr="004463EB">
        <w:rPr>
          <w:szCs w:val="24"/>
          <w:lang w:val="sq-AL"/>
        </w:rPr>
        <w:t>1</w:t>
      </w:r>
      <w:r w:rsidRPr="004463EB">
        <w:rPr>
          <w:szCs w:val="24"/>
          <w:lang w:val="sq-AL"/>
        </w:rPr>
        <w:t>,</w:t>
      </w:r>
      <w:r w:rsidR="00CE21E8" w:rsidRPr="004463EB">
        <w:rPr>
          <w:szCs w:val="24"/>
          <w:lang w:val="sq-AL"/>
        </w:rPr>
        <w:t xml:space="preserve"> </w:t>
      </w:r>
      <w:r w:rsidRPr="004463EB">
        <w:rPr>
          <w:szCs w:val="24"/>
          <w:lang w:val="sq-AL"/>
        </w:rPr>
        <w:t xml:space="preserve">datë </w:t>
      </w:r>
      <w:r w:rsidR="00CE21E8" w:rsidRPr="004463EB">
        <w:rPr>
          <w:szCs w:val="24"/>
          <w:lang w:val="sq-AL"/>
        </w:rPr>
        <w:t>31.12.2012 për vërtetimin e kopjes në letër të dokumentit elektronik në institucionet publike;</w:t>
      </w:r>
    </w:p>
    <w:p w:rsidR="00CE21E8" w:rsidRPr="004463EB" w:rsidRDefault="00320FF0" w:rsidP="002569AD">
      <w:pPr>
        <w:pStyle w:val="Paragrafi"/>
        <w:rPr>
          <w:szCs w:val="24"/>
          <w:lang w:val="sq-AL"/>
        </w:rPr>
      </w:pPr>
      <w:r w:rsidRPr="004463EB">
        <w:rPr>
          <w:szCs w:val="24"/>
          <w:lang w:val="sq-AL"/>
        </w:rPr>
        <w:t>- Udhëzim nr.</w:t>
      </w:r>
      <w:r w:rsidR="00136F1A">
        <w:rPr>
          <w:szCs w:val="24"/>
          <w:lang w:val="sq-AL"/>
        </w:rPr>
        <w:t xml:space="preserve"> </w:t>
      </w:r>
      <w:r w:rsidR="00CE21E8" w:rsidRPr="004463EB">
        <w:rPr>
          <w:szCs w:val="24"/>
          <w:lang w:val="sq-AL"/>
        </w:rPr>
        <w:t>2</w:t>
      </w:r>
      <w:r w:rsidRPr="004463EB">
        <w:rPr>
          <w:szCs w:val="24"/>
          <w:lang w:val="sq-AL"/>
        </w:rPr>
        <w:t>,</w:t>
      </w:r>
      <w:r w:rsidR="00CE21E8" w:rsidRPr="004463EB">
        <w:rPr>
          <w:szCs w:val="24"/>
          <w:lang w:val="sq-AL"/>
        </w:rPr>
        <w:t xml:space="preserve"> datë 2.9.2013 “Për </w:t>
      </w:r>
      <w:r w:rsidR="00136F1A">
        <w:rPr>
          <w:szCs w:val="24"/>
          <w:lang w:val="sq-AL"/>
        </w:rPr>
        <w:t>standard</w:t>
      </w:r>
      <w:r w:rsidR="00CE21E8" w:rsidRPr="004463EB">
        <w:rPr>
          <w:szCs w:val="24"/>
          <w:lang w:val="sq-AL"/>
        </w:rPr>
        <w:t>i</w:t>
      </w:r>
      <w:r w:rsidR="005E651A">
        <w:rPr>
          <w:szCs w:val="24"/>
          <w:lang w:val="sq-AL"/>
        </w:rPr>
        <w:t>-</w:t>
      </w:r>
      <w:r w:rsidR="00CE21E8" w:rsidRPr="004463EB">
        <w:rPr>
          <w:szCs w:val="24"/>
          <w:lang w:val="sq-AL"/>
        </w:rPr>
        <w:t>zimin e hartimit të termave të referencës për projektet TIK në administratën publike”.</w:t>
      </w:r>
    </w:p>
    <w:p w:rsidR="00CE21E8" w:rsidRPr="004463EB" w:rsidRDefault="00CE21E8" w:rsidP="002569AD">
      <w:pPr>
        <w:pStyle w:val="Paragrafi"/>
        <w:rPr>
          <w:szCs w:val="24"/>
          <w:lang w:val="sq-AL"/>
        </w:rPr>
      </w:pPr>
      <w:r w:rsidRPr="004463EB">
        <w:rPr>
          <w:szCs w:val="24"/>
          <w:lang w:val="sq-AL"/>
        </w:rPr>
        <w:t xml:space="preserve">Aktualisht ka një kuadër të pasur ligjor që rregullon direkt dhe indirekt TIK dhe shoqërinë e informacionit. Megjithatë plotësimi dhe përmirësimi i legjislacionit për TIK, e-qeverisjen dhe shoqërinë e informacionit është i nevojshëm për t’iu përgjigjur zhvillimit dinamik të kësaj fushe dhe krijimit të një tregu të vetëm </w:t>
      </w:r>
      <w:r w:rsidR="00F10C51">
        <w:rPr>
          <w:szCs w:val="24"/>
          <w:lang w:val="sq-AL"/>
        </w:rPr>
        <w:t>Dixhital</w:t>
      </w:r>
      <w:r w:rsidRPr="004463EB">
        <w:rPr>
          <w:szCs w:val="24"/>
          <w:lang w:val="sq-AL"/>
        </w:rPr>
        <w:t xml:space="preserve"> të integruar me atë BE-së dhe më gjerë</w:t>
      </w:r>
      <w:r w:rsidR="001859A8">
        <w:rPr>
          <w:szCs w:val="24"/>
          <w:lang w:val="sq-AL"/>
        </w:rPr>
        <w:t>.</w:t>
      </w:r>
    </w:p>
    <w:p w:rsidR="00CE21E8" w:rsidRPr="004463EB" w:rsidRDefault="00CE21E8" w:rsidP="00E928FA">
      <w:pPr>
        <w:pStyle w:val="Paragrafi"/>
        <w:jc w:val="left"/>
        <w:rPr>
          <w:szCs w:val="24"/>
          <w:lang w:val="sq-AL"/>
        </w:rPr>
      </w:pPr>
      <w:bookmarkStart w:id="4" w:name="_Toc413931855"/>
      <w:r w:rsidRPr="004463EB">
        <w:rPr>
          <w:szCs w:val="24"/>
          <w:lang w:val="sq-AL"/>
        </w:rPr>
        <w:t xml:space="preserve">Zhvillimi i infrastrukturës TIK dhe </w:t>
      </w:r>
      <w:r w:rsidR="00136F1A">
        <w:rPr>
          <w:szCs w:val="24"/>
          <w:lang w:val="sq-AL"/>
        </w:rPr>
        <w:t>i</w:t>
      </w:r>
      <w:r w:rsidRPr="004463EB">
        <w:rPr>
          <w:szCs w:val="24"/>
          <w:lang w:val="sq-AL"/>
        </w:rPr>
        <w:t>nterneti</w:t>
      </w:r>
      <w:bookmarkEnd w:id="4"/>
    </w:p>
    <w:p w:rsidR="00CE21E8" w:rsidRPr="004463EB" w:rsidRDefault="00CE21E8" w:rsidP="002569AD">
      <w:pPr>
        <w:pStyle w:val="Paragrafi"/>
        <w:rPr>
          <w:szCs w:val="24"/>
          <w:lang w:val="sq-AL"/>
        </w:rPr>
      </w:pPr>
      <w:r w:rsidRPr="004463EB">
        <w:rPr>
          <w:szCs w:val="24"/>
          <w:lang w:val="sq-AL"/>
        </w:rPr>
        <w:t>Me liberalizimin e tregut të telekomunikacioneve dhe pas privatizimit të kompanive me pronësi shtetërore, zhvillimi i infrastrukturës TIK është i lidhur ngushtë me investimet private dhe politikat nxitëse për investime private. Miratimi i ligjit nr. 9918, datë 19.05.2008 "Për komunikimet elektronike në</w:t>
      </w:r>
      <w:r w:rsidR="00136F1A">
        <w:rPr>
          <w:szCs w:val="24"/>
          <w:lang w:val="sq-AL"/>
        </w:rPr>
        <w:t xml:space="preserve"> </w:t>
      </w:r>
      <w:r w:rsidRPr="004463EB">
        <w:rPr>
          <w:szCs w:val="24"/>
          <w:lang w:val="sq-AL"/>
        </w:rPr>
        <w:t>Republikën e Shqipërisë", shënoi një hap të rëndësishëm për liberalizimin e plotë të tregut të telekomunikacioneve. Ligji sidomos eliminoi barrierat hyrëse në treg për sipërmarrësit si edhe mundësoi:</w:t>
      </w:r>
    </w:p>
    <w:p w:rsidR="00CE21E8" w:rsidRPr="004463EB" w:rsidRDefault="00BF514B" w:rsidP="002569AD">
      <w:pPr>
        <w:pStyle w:val="Paragrafi"/>
        <w:rPr>
          <w:szCs w:val="24"/>
          <w:lang w:val="sq-AL"/>
        </w:rPr>
      </w:pPr>
      <w:r w:rsidRPr="004463EB">
        <w:rPr>
          <w:szCs w:val="24"/>
          <w:lang w:val="sq-AL"/>
        </w:rPr>
        <w:t xml:space="preserve">- </w:t>
      </w:r>
      <w:r w:rsidR="00CE21E8" w:rsidRPr="004463EB">
        <w:rPr>
          <w:szCs w:val="24"/>
          <w:lang w:val="sq-AL"/>
        </w:rPr>
        <w:t>të drejtën e çdo sipërmarrësi për të ofruar rrjete dhe shërbime të komunikimeve elektronike, mbi bazën e autorizimit të përgjithshëm</w:t>
      </w:r>
      <w:r w:rsidR="00B01A53">
        <w:rPr>
          <w:szCs w:val="24"/>
          <w:lang w:val="sq-AL"/>
        </w:rPr>
        <w:t>,</w:t>
      </w:r>
      <w:r w:rsidR="00CE21E8" w:rsidRPr="004463EB">
        <w:rPr>
          <w:szCs w:val="24"/>
          <w:lang w:val="sq-AL"/>
        </w:rPr>
        <w:t xml:space="preserve"> si edhe ato të autorizimit individual në rastin e përdorimit të burimeve të fundme (frekuenca dhe numra); </w:t>
      </w:r>
    </w:p>
    <w:p w:rsidR="00CE21E8" w:rsidRPr="004463EB" w:rsidRDefault="00BF514B" w:rsidP="002569AD">
      <w:pPr>
        <w:pStyle w:val="Paragrafi"/>
        <w:rPr>
          <w:szCs w:val="24"/>
          <w:lang w:val="sq-AL"/>
        </w:rPr>
      </w:pPr>
      <w:r w:rsidRPr="004463EB">
        <w:rPr>
          <w:szCs w:val="24"/>
          <w:lang w:val="sq-AL"/>
        </w:rPr>
        <w:t xml:space="preserve">- </w:t>
      </w:r>
      <w:r w:rsidR="00CE21E8" w:rsidRPr="004463EB">
        <w:rPr>
          <w:szCs w:val="24"/>
          <w:lang w:val="sq-AL"/>
        </w:rPr>
        <w:t>një mjedis rregullator të përshtatshëm, që respekton parimin e paanshmërisë teknologjike;</w:t>
      </w:r>
    </w:p>
    <w:p w:rsidR="00CE21E8" w:rsidRPr="004463EB" w:rsidRDefault="00BF514B" w:rsidP="002569AD">
      <w:pPr>
        <w:pStyle w:val="Paragrafi"/>
        <w:rPr>
          <w:szCs w:val="24"/>
          <w:lang w:val="sq-AL"/>
        </w:rPr>
      </w:pPr>
      <w:r w:rsidRPr="004463EB">
        <w:rPr>
          <w:szCs w:val="24"/>
          <w:lang w:val="sq-AL"/>
        </w:rPr>
        <w:t xml:space="preserve">- </w:t>
      </w:r>
      <w:r w:rsidR="00CE21E8" w:rsidRPr="004463EB">
        <w:rPr>
          <w:szCs w:val="24"/>
          <w:lang w:val="sq-AL"/>
        </w:rPr>
        <w:t>dhënien e të drejtave të përdorimit burimeve të kufizuara përmes procedurave transparente, jodiskriminuese dhe proporcionale.</w:t>
      </w:r>
    </w:p>
    <w:p w:rsidR="00CE21E8" w:rsidRPr="004463EB" w:rsidRDefault="00CE21E8" w:rsidP="002569AD">
      <w:pPr>
        <w:pStyle w:val="Paragrafi"/>
        <w:rPr>
          <w:szCs w:val="24"/>
          <w:lang w:val="sq-AL"/>
        </w:rPr>
      </w:pPr>
      <w:r w:rsidRPr="004463EB">
        <w:rPr>
          <w:szCs w:val="24"/>
          <w:lang w:val="sq-AL"/>
        </w:rPr>
        <w:t>Konkurrenca në tregun e komunikimeve elektronike është rritur dhe në vitin 2014 operonin në tregun e komunikimeve elektronike katër operatorë të telefonisë celulare, 79 operatorë alternativë të telefonisë fikse dhe 131 ofrues të shërbimit internet, ISP. Tre operatorë të telefonisë celulare ofrojnë shërbime të lëvizshme me brez të</w:t>
      </w:r>
      <w:r w:rsidR="00136F1A">
        <w:rPr>
          <w:szCs w:val="24"/>
          <w:lang w:val="sq-AL"/>
        </w:rPr>
        <w:t xml:space="preserve"> </w:t>
      </w:r>
      <w:r w:rsidRPr="004463EB">
        <w:rPr>
          <w:szCs w:val="24"/>
          <w:lang w:val="sq-AL"/>
        </w:rPr>
        <w:t>gjerë bazuar në teknologjinë 3G.</w:t>
      </w:r>
    </w:p>
    <w:p w:rsidR="00CE21E8" w:rsidRPr="004463EB" w:rsidRDefault="00CE21E8" w:rsidP="002569AD">
      <w:pPr>
        <w:pStyle w:val="Paragrafi"/>
        <w:rPr>
          <w:szCs w:val="24"/>
          <w:lang w:val="sq-AL"/>
        </w:rPr>
      </w:pPr>
      <w:r w:rsidRPr="004463EB">
        <w:rPr>
          <w:szCs w:val="24"/>
          <w:lang w:val="sq-AL"/>
        </w:rPr>
        <w:t xml:space="preserve">Në gjashtëmujorin e parë të vitit 2014, të dhënat për tregun të publikuara nga AKEP japin këto shifra: përdorues aktivë të telefonisë celulare 3,473,361; numri i përdoruesve të internetit </w:t>
      </w:r>
      <w:r w:rsidRPr="00136F1A">
        <w:rPr>
          <w:i/>
          <w:szCs w:val="24"/>
          <w:lang w:val="sq-AL"/>
        </w:rPr>
        <w:t>broadband</w:t>
      </w:r>
      <w:r w:rsidRPr="004463EB">
        <w:rPr>
          <w:szCs w:val="24"/>
          <w:lang w:val="sq-AL"/>
        </w:rPr>
        <w:t xml:space="preserve"> nga celularët 1,058,354 ndërsa numri i pajtimtarëve fiks vazhdon të ulet duke shkuar në 255,358 nga 281200 që ishte në fund të vitit 2013. Numri i pajtimtarëve</w:t>
      </w:r>
      <w:r w:rsidR="00136F1A">
        <w:rPr>
          <w:szCs w:val="24"/>
          <w:lang w:val="sq-AL"/>
        </w:rPr>
        <w:t xml:space="preserve"> </w:t>
      </w:r>
      <w:r w:rsidRPr="004463EB">
        <w:rPr>
          <w:szCs w:val="24"/>
          <w:lang w:val="sq-AL"/>
        </w:rPr>
        <w:t xml:space="preserve">fiks </w:t>
      </w:r>
      <w:r w:rsidRPr="00136F1A">
        <w:rPr>
          <w:i/>
          <w:szCs w:val="24"/>
          <w:lang w:val="sq-AL"/>
        </w:rPr>
        <w:t>broadband</w:t>
      </w:r>
      <w:r w:rsidR="00136F1A">
        <w:rPr>
          <w:i/>
          <w:szCs w:val="24"/>
          <w:lang w:val="sq-AL"/>
        </w:rPr>
        <w:t>,</w:t>
      </w:r>
      <w:r w:rsidRPr="004463EB">
        <w:rPr>
          <w:szCs w:val="24"/>
          <w:lang w:val="sq-AL"/>
        </w:rPr>
        <w:t xml:space="preserve"> 188,668.</w:t>
      </w:r>
    </w:p>
    <w:p w:rsidR="00CE21E8" w:rsidRPr="004463EB" w:rsidRDefault="00CE21E8" w:rsidP="002569AD">
      <w:pPr>
        <w:pStyle w:val="Paragrafi"/>
        <w:rPr>
          <w:szCs w:val="24"/>
          <w:lang w:val="sq-AL"/>
        </w:rPr>
      </w:pPr>
      <w:r w:rsidRPr="004463EB">
        <w:rPr>
          <w:szCs w:val="24"/>
          <w:lang w:val="sq-AL"/>
        </w:rPr>
        <w:t>Shkalla e përdorimit të shërbimeve të komunikimeve elektronike si telefoni celulare, internet etj. është rritur vit pas viti. Vrojtime të ndryshme tregojnë se dhe përdorimi i aparateve “</w:t>
      </w:r>
      <w:r w:rsidRPr="001859A8">
        <w:rPr>
          <w:i/>
          <w:szCs w:val="24"/>
          <w:lang w:val="sq-AL"/>
        </w:rPr>
        <w:t>smart</w:t>
      </w:r>
      <w:r w:rsidRPr="004463EB">
        <w:rPr>
          <w:szCs w:val="24"/>
          <w:lang w:val="sq-AL"/>
        </w:rPr>
        <w:t xml:space="preserve">”, tableta etj. është rritur. Përdorimi i rrjeteve sociale është në një shkallë të </w:t>
      </w:r>
      <w:r w:rsidR="00136F1A" w:rsidRPr="004463EB">
        <w:rPr>
          <w:szCs w:val="24"/>
          <w:lang w:val="sq-AL"/>
        </w:rPr>
        <w:t>gjerë</w:t>
      </w:r>
      <w:r w:rsidRPr="004463EB">
        <w:rPr>
          <w:szCs w:val="24"/>
          <w:lang w:val="sq-AL"/>
        </w:rPr>
        <w:t xml:space="preserve"> në vend. Gjithashtu vërehet një trend në rritje për trafikun e komunikimeve data dhe ulje të trafikut telefonik (zanor). Kjo është një tendencë globale që reflektohet dhe në vendin tonë.</w:t>
      </w:r>
    </w:p>
    <w:p w:rsidR="00CE21E8" w:rsidRPr="004463EB" w:rsidRDefault="00B01A53" w:rsidP="002569AD">
      <w:pPr>
        <w:pStyle w:val="Paragrafi"/>
        <w:rPr>
          <w:szCs w:val="24"/>
          <w:lang w:val="sq-AL"/>
        </w:rPr>
      </w:pPr>
      <w:r>
        <w:rPr>
          <w:szCs w:val="24"/>
          <w:lang w:val="sq-AL"/>
        </w:rPr>
        <w:t>Penetrimi i i</w:t>
      </w:r>
      <w:r w:rsidR="00CE21E8" w:rsidRPr="004463EB">
        <w:rPr>
          <w:szCs w:val="24"/>
          <w:lang w:val="sq-AL"/>
        </w:rPr>
        <w:t xml:space="preserve">nternetit sipas të dhënave të publikuara nga ITU për Shqipërinë vlerësohet mbi 60%, penetrimi i </w:t>
      </w:r>
      <w:r w:rsidR="00CE21E8" w:rsidRPr="00136F1A">
        <w:rPr>
          <w:i/>
          <w:szCs w:val="24"/>
          <w:lang w:val="sq-AL"/>
        </w:rPr>
        <w:t>broadbandit</w:t>
      </w:r>
      <w:r w:rsidR="00CE21E8" w:rsidRPr="004463EB">
        <w:rPr>
          <w:szCs w:val="24"/>
          <w:lang w:val="sq-AL"/>
        </w:rPr>
        <w:t xml:space="preserve"> është rritur, veçanërisht kemi rritje në segmentin mobile </w:t>
      </w:r>
      <w:r w:rsidR="00CE21E8" w:rsidRPr="00136F1A">
        <w:rPr>
          <w:i/>
          <w:szCs w:val="24"/>
          <w:lang w:val="sq-AL"/>
        </w:rPr>
        <w:t>broadband</w:t>
      </w:r>
      <w:r w:rsidR="00CE21E8" w:rsidRPr="004463EB">
        <w:rPr>
          <w:szCs w:val="24"/>
          <w:lang w:val="sq-AL"/>
        </w:rPr>
        <w:t xml:space="preserve">. Në fund të vitit 2013, penetrimi mobile </w:t>
      </w:r>
      <w:r w:rsidR="00CE21E8" w:rsidRPr="00136F1A">
        <w:rPr>
          <w:i/>
          <w:szCs w:val="24"/>
          <w:lang w:val="sq-AL"/>
        </w:rPr>
        <w:t>broadband</w:t>
      </w:r>
      <w:r w:rsidR="00CE21E8" w:rsidRPr="004463EB">
        <w:rPr>
          <w:szCs w:val="24"/>
          <w:lang w:val="sq-AL"/>
        </w:rPr>
        <w:t xml:space="preserve"> bazuar në të gjitha llojet e pajisjeve përfshirë smartphone dhe tablete arriti në 37%. Gji</w:t>
      </w:r>
      <w:r>
        <w:rPr>
          <w:szCs w:val="24"/>
          <w:lang w:val="sq-AL"/>
        </w:rPr>
        <w:t>thashtu tarifat për aksesin në i</w:t>
      </w:r>
      <w:r w:rsidR="00CE21E8" w:rsidRPr="004463EB">
        <w:rPr>
          <w:szCs w:val="24"/>
          <w:lang w:val="sq-AL"/>
        </w:rPr>
        <w:t>nternet janë ulur me disa herë duke  e bërë më të përballueshëm marrjen  e këtij shërbimi. Shpejtësia e ofrimit të shërbimit internet është rritur. Shpejtësia më e përdorur është rritur nga 256kbit/s në vitin 2008-2009 në 2-4</w:t>
      </w:r>
      <w:r w:rsidR="00136F1A">
        <w:rPr>
          <w:szCs w:val="24"/>
          <w:lang w:val="sq-AL"/>
        </w:rPr>
        <w:t xml:space="preserve"> </w:t>
      </w:r>
      <w:r w:rsidR="00CE21E8" w:rsidRPr="004463EB">
        <w:rPr>
          <w:szCs w:val="24"/>
          <w:lang w:val="sq-AL"/>
        </w:rPr>
        <w:t>Mbit/s. Bazuar në të dhënat e LSMS</w:t>
      </w:r>
      <w:r w:rsidR="00CE21E8" w:rsidRPr="004463EB">
        <w:rPr>
          <w:szCs w:val="24"/>
          <w:lang w:val="sq-AL"/>
        </w:rPr>
        <w:footnoteReference w:id="6"/>
      </w:r>
      <w:r w:rsidR="00CE21E8" w:rsidRPr="004463EB">
        <w:rPr>
          <w:szCs w:val="24"/>
          <w:lang w:val="sq-AL"/>
        </w:rPr>
        <w:t xml:space="preserve"> 2012 dhe LSMS 2008, numri i familjeve që zotërojnë PC është rritur me 4-5 herë.  Një panoramë  e përgjithshme mbi ecurinë e treguesve kryesore të sektorit të komunikimeve elektronike jepet në </w:t>
      </w:r>
      <w:r w:rsidR="00136F1A">
        <w:rPr>
          <w:szCs w:val="24"/>
          <w:lang w:val="sq-AL"/>
        </w:rPr>
        <w:t>a</w:t>
      </w:r>
      <w:r w:rsidR="00CE21E8" w:rsidRPr="004463EB">
        <w:rPr>
          <w:szCs w:val="24"/>
          <w:lang w:val="sq-AL"/>
        </w:rPr>
        <w:t>neksin 2.</w:t>
      </w:r>
    </w:p>
    <w:p w:rsidR="00CE21E8" w:rsidRPr="004463EB" w:rsidRDefault="00CE21E8" w:rsidP="002569AD">
      <w:pPr>
        <w:pStyle w:val="Paragrafi"/>
        <w:rPr>
          <w:szCs w:val="24"/>
          <w:lang w:val="sq-AL"/>
        </w:rPr>
      </w:pPr>
      <w:r w:rsidRPr="004463EB">
        <w:rPr>
          <w:szCs w:val="24"/>
          <w:lang w:val="sq-AL"/>
        </w:rPr>
        <w:t>Pavarësisht progresi në fushën e TIK, Shqipëria ende mbetet larg nivelit mesatar jo vetëm të vendeve të BE</w:t>
      </w:r>
      <w:r w:rsidR="001859A8">
        <w:rPr>
          <w:szCs w:val="24"/>
          <w:lang w:val="sq-AL"/>
        </w:rPr>
        <w:t>-së</w:t>
      </w:r>
      <w:r w:rsidRPr="004463EB">
        <w:rPr>
          <w:szCs w:val="24"/>
          <w:lang w:val="sq-AL"/>
        </w:rPr>
        <w:t xml:space="preserve">, por edhe atyre të rajonit lidhur me aksesin në infrastrukturat dhe shërbimet </w:t>
      </w:r>
      <w:r w:rsidRPr="00136F1A">
        <w:rPr>
          <w:i/>
          <w:szCs w:val="24"/>
          <w:lang w:val="sq-AL"/>
        </w:rPr>
        <w:t>broadband</w:t>
      </w:r>
      <w:r w:rsidRPr="004463EB">
        <w:rPr>
          <w:szCs w:val="24"/>
          <w:lang w:val="sq-AL"/>
        </w:rPr>
        <w:t>.</w:t>
      </w:r>
    </w:p>
    <w:p w:rsidR="00CE21E8" w:rsidRPr="004463EB" w:rsidRDefault="00CE21E8" w:rsidP="005E651A">
      <w:pPr>
        <w:pStyle w:val="Hapesira7"/>
        <w:rPr>
          <w:lang w:val="sq-AL"/>
        </w:rPr>
      </w:pPr>
    </w:p>
    <w:p w:rsidR="00CE21E8" w:rsidRPr="004463EB" w:rsidRDefault="00CE21E8" w:rsidP="00E928FA">
      <w:pPr>
        <w:pStyle w:val="Paragrafi"/>
        <w:jc w:val="left"/>
        <w:rPr>
          <w:szCs w:val="24"/>
          <w:lang w:val="sq-AL"/>
        </w:rPr>
      </w:pPr>
      <w:bookmarkStart w:id="5" w:name="_Toc413931856"/>
      <w:r w:rsidRPr="004463EB">
        <w:rPr>
          <w:szCs w:val="24"/>
          <w:lang w:val="sq-AL"/>
        </w:rPr>
        <w:t xml:space="preserve">Plani </w:t>
      </w:r>
      <w:r w:rsidR="00B01A53">
        <w:rPr>
          <w:szCs w:val="24"/>
          <w:lang w:val="sq-AL"/>
        </w:rPr>
        <w:t>k</w:t>
      </w:r>
      <w:r w:rsidR="00B01A53" w:rsidRPr="004463EB">
        <w:rPr>
          <w:szCs w:val="24"/>
          <w:lang w:val="sq-AL"/>
        </w:rPr>
        <w:t xml:space="preserve">ombëtar </w:t>
      </w:r>
      <w:r w:rsidRPr="004463EB">
        <w:rPr>
          <w:szCs w:val="24"/>
          <w:lang w:val="sq-AL"/>
        </w:rPr>
        <w:t xml:space="preserve">për </w:t>
      </w:r>
      <w:r w:rsidR="00B01A53" w:rsidRPr="004463EB">
        <w:rPr>
          <w:szCs w:val="24"/>
          <w:lang w:val="sq-AL"/>
        </w:rPr>
        <w:t xml:space="preserve">Zhvillimin </w:t>
      </w:r>
      <w:r w:rsidRPr="004463EB">
        <w:rPr>
          <w:szCs w:val="24"/>
          <w:lang w:val="sq-AL"/>
        </w:rPr>
        <w:t xml:space="preserve">e </w:t>
      </w:r>
      <w:r w:rsidRPr="00B01A53">
        <w:rPr>
          <w:i/>
          <w:szCs w:val="24"/>
          <w:lang w:val="sq-AL"/>
        </w:rPr>
        <w:t>Broadband</w:t>
      </w:r>
      <w:bookmarkEnd w:id="5"/>
    </w:p>
    <w:p w:rsidR="00CE21E8" w:rsidRPr="004463EB" w:rsidRDefault="00CE21E8" w:rsidP="002569AD">
      <w:pPr>
        <w:pStyle w:val="Paragrafi"/>
        <w:rPr>
          <w:szCs w:val="24"/>
          <w:lang w:val="sq-AL"/>
        </w:rPr>
      </w:pPr>
      <w:r w:rsidRPr="004463EB">
        <w:rPr>
          <w:szCs w:val="24"/>
          <w:lang w:val="sq-AL"/>
        </w:rPr>
        <w:t xml:space="preserve">Plani </w:t>
      </w:r>
      <w:r w:rsidR="00B01A53" w:rsidRPr="004463EB">
        <w:rPr>
          <w:szCs w:val="24"/>
          <w:lang w:val="sq-AL"/>
        </w:rPr>
        <w:t xml:space="preserve">kombëtar </w:t>
      </w:r>
      <w:r w:rsidRPr="004463EB">
        <w:rPr>
          <w:szCs w:val="24"/>
          <w:lang w:val="sq-AL"/>
        </w:rPr>
        <w:t xml:space="preserve">për </w:t>
      </w:r>
      <w:r w:rsidR="00B01A53" w:rsidRPr="004463EB">
        <w:rPr>
          <w:szCs w:val="24"/>
          <w:lang w:val="sq-AL"/>
        </w:rPr>
        <w:t xml:space="preserve">Zhvillimin </w:t>
      </w:r>
      <w:r w:rsidRPr="004463EB">
        <w:rPr>
          <w:szCs w:val="24"/>
          <w:lang w:val="sq-AL"/>
        </w:rPr>
        <w:t xml:space="preserve">e </w:t>
      </w:r>
      <w:r w:rsidR="00B01A53" w:rsidRPr="001859A8">
        <w:rPr>
          <w:i/>
          <w:szCs w:val="24"/>
          <w:lang w:val="sq-AL"/>
        </w:rPr>
        <w:t>Broadbandit</w:t>
      </w:r>
      <w:r w:rsidR="00B01A53" w:rsidRPr="004463EB">
        <w:rPr>
          <w:szCs w:val="24"/>
          <w:lang w:val="sq-AL"/>
        </w:rPr>
        <w:t xml:space="preserve"> </w:t>
      </w:r>
      <w:r w:rsidRPr="004463EB">
        <w:rPr>
          <w:szCs w:val="24"/>
          <w:lang w:val="sq-AL"/>
        </w:rPr>
        <w:t xml:space="preserve">është një dokument strategjik për zhvillimin e infrastrukturës </w:t>
      </w:r>
      <w:r w:rsidRPr="00136F1A">
        <w:rPr>
          <w:i/>
          <w:szCs w:val="24"/>
          <w:lang w:val="sq-AL"/>
        </w:rPr>
        <w:t xml:space="preserve">broadband </w:t>
      </w:r>
      <w:r w:rsidRPr="004463EB">
        <w:rPr>
          <w:szCs w:val="24"/>
          <w:lang w:val="sq-AL"/>
        </w:rPr>
        <w:t xml:space="preserve">dhe shërbimeve i miratuar me </w:t>
      </w:r>
      <w:r w:rsidR="00136F1A">
        <w:rPr>
          <w:szCs w:val="24"/>
          <w:lang w:val="sq-AL"/>
        </w:rPr>
        <w:t xml:space="preserve">vendimin e Këshillit të Ministrave </w:t>
      </w:r>
      <w:r w:rsidRPr="004463EB">
        <w:rPr>
          <w:szCs w:val="24"/>
          <w:lang w:val="sq-AL"/>
        </w:rPr>
        <w:t xml:space="preserve"> </w:t>
      </w:r>
      <w:r w:rsidR="00136F1A">
        <w:rPr>
          <w:szCs w:val="24"/>
          <w:lang w:val="sq-AL"/>
        </w:rPr>
        <w:t>nr. 468</w:t>
      </w:r>
      <w:r w:rsidR="00B01A53">
        <w:rPr>
          <w:szCs w:val="24"/>
          <w:lang w:val="sq-AL"/>
        </w:rPr>
        <w:t>,</w:t>
      </w:r>
      <w:r w:rsidR="00136F1A">
        <w:rPr>
          <w:szCs w:val="24"/>
          <w:lang w:val="sq-AL"/>
        </w:rPr>
        <w:t xml:space="preserve"> datë</w:t>
      </w:r>
      <w:r w:rsidRPr="004463EB">
        <w:rPr>
          <w:szCs w:val="24"/>
          <w:lang w:val="sq-AL"/>
        </w:rPr>
        <w:t xml:space="preserve"> 30.5.2013.</w:t>
      </w:r>
      <w:r w:rsidR="00136F1A">
        <w:rPr>
          <w:szCs w:val="24"/>
          <w:lang w:val="sq-AL"/>
        </w:rPr>
        <w:t xml:space="preserve"> </w:t>
      </w:r>
      <w:r w:rsidRPr="004463EB">
        <w:rPr>
          <w:szCs w:val="24"/>
          <w:lang w:val="sq-AL"/>
        </w:rPr>
        <w:t xml:space="preserve">Plani Kombëtar i </w:t>
      </w:r>
      <w:r w:rsidRPr="00136F1A">
        <w:rPr>
          <w:i/>
          <w:szCs w:val="24"/>
          <w:lang w:val="sq-AL"/>
        </w:rPr>
        <w:t>Broadband</w:t>
      </w:r>
      <w:r w:rsidRPr="004463EB">
        <w:rPr>
          <w:szCs w:val="24"/>
          <w:lang w:val="sq-AL"/>
        </w:rPr>
        <w:t>-it është një zhvillim i rëndësishëm sepse jep një drejtim të qartë se çfarë do të bëjë Qeveria, administrata publike, rregullatori si AKEP</w:t>
      </w:r>
      <w:r w:rsidR="00136F1A">
        <w:rPr>
          <w:szCs w:val="24"/>
          <w:lang w:val="sq-AL"/>
        </w:rPr>
        <w:t>-i</w:t>
      </w:r>
      <w:r w:rsidRPr="004463EB">
        <w:rPr>
          <w:szCs w:val="24"/>
          <w:lang w:val="sq-AL"/>
        </w:rPr>
        <w:t xml:space="preserve"> në periudhën 2013-2020.</w:t>
      </w:r>
      <w:r w:rsidR="00136F1A">
        <w:rPr>
          <w:szCs w:val="24"/>
          <w:lang w:val="sq-AL"/>
        </w:rPr>
        <w:t xml:space="preserve"> </w:t>
      </w:r>
      <w:r w:rsidRPr="004463EB">
        <w:rPr>
          <w:szCs w:val="24"/>
          <w:lang w:val="sq-AL"/>
        </w:rPr>
        <w:t>Ai ofron një vizion se si do zhvillohet aksesi në internet duke u  përdorur maksimalisht në familjet</w:t>
      </w:r>
      <w:r w:rsidR="00136F1A">
        <w:rPr>
          <w:szCs w:val="24"/>
          <w:lang w:val="sq-AL"/>
        </w:rPr>
        <w:t xml:space="preserve"> </w:t>
      </w:r>
      <w:r w:rsidRPr="004463EB">
        <w:rPr>
          <w:szCs w:val="24"/>
          <w:lang w:val="sq-AL"/>
        </w:rPr>
        <w:t>shqiptare edhe në zonat më të largëta.</w:t>
      </w:r>
    </w:p>
    <w:p w:rsidR="00CE21E8" w:rsidRPr="004463EB" w:rsidRDefault="00CE21E8" w:rsidP="002569AD">
      <w:pPr>
        <w:pStyle w:val="Paragrafi"/>
        <w:rPr>
          <w:szCs w:val="24"/>
          <w:lang w:val="sq-AL"/>
        </w:rPr>
      </w:pPr>
      <w:r w:rsidRPr="004463EB">
        <w:rPr>
          <w:szCs w:val="24"/>
          <w:lang w:val="sq-AL"/>
        </w:rPr>
        <w:t xml:space="preserve">Plani Kombëtar për Zhvillimin e </w:t>
      </w:r>
      <w:r w:rsidRPr="00136F1A">
        <w:rPr>
          <w:i/>
          <w:szCs w:val="24"/>
          <w:lang w:val="sq-AL"/>
        </w:rPr>
        <w:t>Broadband</w:t>
      </w:r>
      <w:r w:rsidRPr="004463EB">
        <w:rPr>
          <w:szCs w:val="24"/>
          <w:lang w:val="sq-AL"/>
        </w:rPr>
        <w:t xml:space="preserve">-it përcakton si vizion zhvillimin e infrastrukturës dhe shërbimeve </w:t>
      </w:r>
      <w:r w:rsidRPr="00136F1A">
        <w:rPr>
          <w:i/>
          <w:szCs w:val="24"/>
          <w:lang w:val="sq-AL"/>
        </w:rPr>
        <w:t>broadband</w:t>
      </w:r>
      <w:r w:rsidRPr="004463EB">
        <w:rPr>
          <w:szCs w:val="24"/>
          <w:lang w:val="sq-AL"/>
        </w:rPr>
        <w:t xml:space="preserve"> në të gjithë vendin për të përftuar akses në shërbimet elektronike në fusha të ndryshme si shëndetësi (</w:t>
      </w:r>
      <w:r w:rsidRPr="00136F1A">
        <w:rPr>
          <w:i/>
          <w:szCs w:val="24"/>
          <w:lang w:val="sq-AL"/>
        </w:rPr>
        <w:t>e-health</w:t>
      </w:r>
      <w:r w:rsidRPr="004463EB">
        <w:rPr>
          <w:szCs w:val="24"/>
          <w:lang w:val="sq-AL"/>
        </w:rPr>
        <w:t>), edukim (</w:t>
      </w:r>
      <w:r w:rsidRPr="00136F1A">
        <w:rPr>
          <w:i/>
          <w:szCs w:val="24"/>
          <w:lang w:val="sq-AL"/>
        </w:rPr>
        <w:t>e-education</w:t>
      </w:r>
      <w:r w:rsidRPr="004463EB">
        <w:rPr>
          <w:szCs w:val="24"/>
          <w:lang w:val="sq-AL"/>
        </w:rPr>
        <w:t>), tregti (</w:t>
      </w:r>
      <w:r w:rsidRPr="00136F1A">
        <w:rPr>
          <w:i/>
          <w:szCs w:val="24"/>
          <w:lang w:val="sq-AL"/>
        </w:rPr>
        <w:t>e-commerce</w:t>
      </w:r>
      <w:r w:rsidRPr="004463EB">
        <w:rPr>
          <w:szCs w:val="24"/>
          <w:lang w:val="sq-AL"/>
        </w:rPr>
        <w:t>), shërbimet qeveritare (</w:t>
      </w:r>
      <w:r w:rsidRPr="00136F1A">
        <w:rPr>
          <w:i/>
          <w:szCs w:val="24"/>
          <w:lang w:val="sq-AL"/>
        </w:rPr>
        <w:t>e-government</w:t>
      </w:r>
      <w:r w:rsidRPr="004463EB">
        <w:rPr>
          <w:szCs w:val="24"/>
          <w:lang w:val="sq-AL"/>
        </w:rPr>
        <w:t>) duke nxitur zhvillimin ekonomik dhe social të vendit.</w:t>
      </w:r>
    </w:p>
    <w:p w:rsidR="00CE21E8" w:rsidRPr="004463EB" w:rsidRDefault="00CE21E8" w:rsidP="002569AD">
      <w:pPr>
        <w:pStyle w:val="Paragrafi"/>
        <w:rPr>
          <w:szCs w:val="24"/>
          <w:lang w:val="sq-AL"/>
        </w:rPr>
      </w:pPr>
      <w:r w:rsidRPr="004463EB">
        <w:rPr>
          <w:szCs w:val="24"/>
          <w:lang w:val="sq-AL"/>
        </w:rPr>
        <w:t xml:space="preserve">Shërbimet </w:t>
      </w:r>
      <w:r w:rsidRPr="00136F1A">
        <w:rPr>
          <w:i/>
          <w:szCs w:val="24"/>
          <w:lang w:val="sq-AL"/>
        </w:rPr>
        <w:t>broadband</w:t>
      </w:r>
      <w:r w:rsidRPr="004463EB">
        <w:rPr>
          <w:szCs w:val="24"/>
          <w:lang w:val="sq-AL"/>
        </w:rPr>
        <w:t xml:space="preserve"> mundësojnë informim të shpejtë dhe të plotë për individët dhe bizneset, mbështesin një qeverisje më të mirë, dhe sipas të dhënave të ITU</w:t>
      </w:r>
      <w:r w:rsidRPr="004463EB">
        <w:rPr>
          <w:szCs w:val="24"/>
          <w:lang w:val="sq-AL"/>
        </w:rPr>
        <w:footnoteReference w:id="7"/>
      </w:r>
      <w:r w:rsidRPr="004463EB">
        <w:rPr>
          <w:szCs w:val="24"/>
          <w:lang w:val="sq-AL"/>
        </w:rPr>
        <w:t xml:space="preserve">rritja e shkallës së penetrimit të </w:t>
      </w:r>
      <w:r w:rsidRPr="00136F1A">
        <w:rPr>
          <w:i/>
          <w:szCs w:val="24"/>
          <w:lang w:val="sq-AL"/>
        </w:rPr>
        <w:t>broadbandit</w:t>
      </w:r>
      <w:r w:rsidRPr="004463EB">
        <w:rPr>
          <w:szCs w:val="24"/>
          <w:lang w:val="sq-AL"/>
        </w:rPr>
        <w:t xml:space="preserve"> me 10% sjell rritje ekonomike të GDP-së prej 1.38% në vendet me zhvillim ekonomik të ulët e të mesëm. </w:t>
      </w:r>
    </w:p>
    <w:p w:rsidR="00CE21E8" w:rsidRPr="004463EB" w:rsidRDefault="00CE21E8" w:rsidP="002569AD">
      <w:pPr>
        <w:pStyle w:val="Paragrafi"/>
        <w:rPr>
          <w:szCs w:val="24"/>
          <w:lang w:val="sq-AL"/>
        </w:rPr>
      </w:pPr>
      <w:r w:rsidRPr="004463EB">
        <w:rPr>
          <w:szCs w:val="24"/>
          <w:lang w:val="sq-AL"/>
        </w:rPr>
        <w:t>Në kuadër të implementimit</w:t>
      </w:r>
      <w:r w:rsidR="00136F1A">
        <w:rPr>
          <w:szCs w:val="24"/>
          <w:lang w:val="sq-AL"/>
        </w:rPr>
        <w:t xml:space="preserve"> </w:t>
      </w:r>
      <w:r w:rsidRPr="004463EB">
        <w:rPr>
          <w:szCs w:val="24"/>
          <w:lang w:val="sq-AL"/>
        </w:rPr>
        <w:t xml:space="preserve">të  Planit Kombëtar të </w:t>
      </w:r>
      <w:r w:rsidRPr="00136F1A">
        <w:rPr>
          <w:i/>
          <w:szCs w:val="24"/>
          <w:lang w:val="sq-AL"/>
        </w:rPr>
        <w:t>Broadbandit</w:t>
      </w:r>
      <w:r w:rsidRPr="004463EB">
        <w:rPr>
          <w:szCs w:val="24"/>
          <w:lang w:val="sq-AL"/>
        </w:rPr>
        <w:t xml:space="preserve"> 2013-2020, gjatë vitit 2014 janë ndërmarrë disa aktivitete</w:t>
      </w:r>
      <w:r w:rsidR="00502701">
        <w:rPr>
          <w:szCs w:val="24"/>
          <w:lang w:val="sq-AL"/>
        </w:rPr>
        <w:t>,</w:t>
      </w:r>
      <w:r w:rsidRPr="004463EB">
        <w:rPr>
          <w:szCs w:val="24"/>
          <w:lang w:val="sq-AL"/>
        </w:rPr>
        <w:t xml:space="preserve"> të cilat kanë për qëllim plotësimin e objektivave të vëna në kuadrin rregullator e teknike.</w:t>
      </w:r>
      <w:r w:rsidR="00136F1A">
        <w:rPr>
          <w:szCs w:val="24"/>
          <w:lang w:val="sq-AL"/>
        </w:rPr>
        <w:t xml:space="preserve"> </w:t>
      </w:r>
      <w:r w:rsidRPr="004463EB">
        <w:rPr>
          <w:szCs w:val="24"/>
          <w:lang w:val="sq-AL"/>
        </w:rPr>
        <w:t xml:space="preserve">Të tilla përmendim konsultime publike nga AKEP për çështjet e spektrit, konferencën kombëtare mbi zhvillimin e </w:t>
      </w:r>
      <w:r w:rsidRPr="00136F1A">
        <w:rPr>
          <w:i/>
          <w:szCs w:val="24"/>
          <w:lang w:val="sq-AL"/>
        </w:rPr>
        <w:t>brodband</w:t>
      </w:r>
      <w:r w:rsidRPr="004463EB">
        <w:rPr>
          <w:szCs w:val="24"/>
          <w:lang w:val="sq-AL"/>
        </w:rPr>
        <w:t xml:space="preserve"> duke i vënë theksin bashkëpunimit të ngushtë publik-privat dhe nevojës për investime, krijimin</w:t>
      </w:r>
      <w:r w:rsidR="00136F1A">
        <w:rPr>
          <w:szCs w:val="24"/>
          <w:lang w:val="sq-AL"/>
        </w:rPr>
        <w:t xml:space="preserve"> </w:t>
      </w:r>
      <w:r w:rsidRPr="004463EB">
        <w:rPr>
          <w:szCs w:val="24"/>
          <w:lang w:val="sq-AL"/>
        </w:rPr>
        <w:t xml:space="preserve">e Fondit Rajonal të Zhvillimit për të mbështetur projektet e zhvillimit rural e rajonal për infrastrukturë, TIK e e-qeverisje, </w:t>
      </w:r>
      <w:r w:rsidRPr="00136F1A">
        <w:rPr>
          <w:i/>
          <w:szCs w:val="24"/>
          <w:lang w:val="sq-AL"/>
        </w:rPr>
        <w:t>e-learning</w:t>
      </w:r>
      <w:r w:rsidRPr="004463EB">
        <w:rPr>
          <w:szCs w:val="24"/>
          <w:lang w:val="sq-AL"/>
        </w:rPr>
        <w:t xml:space="preserve"> etj</w:t>
      </w:r>
      <w:r w:rsidR="001859A8">
        <w:rPr>
          <w:szCs w:val="24"/>
          <w:lang w:val="sq-AL"/>
        </w:rPr>
        <w:t>.</w:t>
      </w:r>
      <w:r w:rsidRPr="004463EB">
        <w:rPr>
          <w:szCs w:val="24"/>
          <w:lang w:val="sq-AL"/>
        </w:rPr>
        <w:t xml:space="preserve"> </w:t>
      </w:r>
    </w:p>
    <w:p w:rsidR="00CE21E8" w:rsidRPr="004463EB" w:rsidRDefault="00CE21E8" w:rsidP="002569AD">
      <w:pPr>
        <w:pStyle w:val="Paragrafi"/>
        <w:rPr>
          <w:szCs w:val="24"/>
          <w:lang w:val="sq-AL"/>
        </w:rPr>
      </w:pPr>
      <w:r w:rsidRPr="004463EB">
        <w:rPr>
          <w:szCs w:val="24"/>
          <w:lang w:val="sq-AL"/>
        </w:rPr>
        <w:t xml:space="preserve">Dhënia e të drejtave të përdorimit të frekuencave, të cilat janë një burim i kufizuar kombëtar më vlerë të konsiderueshme në ekonominë e një vendi, bazohen në parimin e neutralitetit teknologjik, duke u dhënë hapësirën e duhur teknologjive më të zhvilluara </w:t>
      </w:r>
      <w:r w:rsidRPr="00136F1A">
        <w:rPr>
          <w:i/>
          <w:szCs w:val="24"/>
          <w:lang w:val="sq-AL"/>
        </w:rPr>
        <w:t>broadband</w:t>
      </w:r>
      <w:r w:rsidRPr="004463EB">
        <w:rPr>
          <w:szCs w:val="24"/>
          <w:lang w:val="sq-AL"/>
        </w:rPr>
        <w:t xml:space="preserve"> të komunikimeve të lëvizshme LTE/4G për t’u aplikuar në parametrat e tyre më të mirë.</w:t>
      </w:r>
    </w:p>
    <w:p w:rsidR="00CE21E8" w:rsidRPr="004463EB" w:rsidRDefault="00CE21E8" w:rsidP="002569AD">
      <w:pPr>
        <w:pStyle w:val="Paragrafi"/>
        <w:rPr>
          <w:szCs w:val="24"/>
          <w:lang w:val="sq-AL"/>
        </w:rPr>
      </w:pPr>
      <w:r w:rsidRPr="004463EB">
        <w:rPr>
          <w:szCs w:val="24"/>
          <w:lang w:val="sq-AL"/>
        </w:rPr>
        <w:t xml:space="preserve">Rol të rëndësishëm në këtë drejtim luan edhe lirimi i spektrit të quajtur </w:t>
      </w:r>
      <w:r w:rsidR="00502701">
        <w:rPr>
          <w:szCs w:val="24"/>
          <w:lang w:val="sq-AL"/>
        </w:rPr>
        <w:t>“</w:t>
      </w:r>
      <w:r w:rsidRPr="004463EB">
        <w:rPr>
          <w:szCs w:val="24"/>
          <w:lang w:val="sq-AL"/>
        </w:rPr>
        <w:t xml:space="preserve">Dividendi </w:t>
      </w:r>
      <w:r w:rsidR="00502701">
        <w:rPr>
          <w:szCs w:val="24"/>
          <w:lang w:val="sq-AL"/>
        </w:rPr>
        <w:t>Dixh</w:t>
      </w:r>
      <w:r w:rsidR="004463EB">
        <w:rPr>
          <w:szCs w:val="24"/>
          <w:lang w:val="sq-AL"/>
        </w:rPr>
        <w:t>it</w:t>
      </w:r>
      <w:r w:rsidRPr="004463EB">
        <w:rPr>
          <w:szCs w:val="24"/>
          <w:lang w:val="sq-AL"/>
        </w:rPr>
        <w:t>al</w:t>
      </w:r>
      <w:r w:rsidR="00502701">
        <w:rPr>
          <w:szCs w:val="24"/>
          <w:lang w:val="sq-AL"/>
        </w:rPr>
        <w:t>”</w:t>
      </w:r>
      <w:r w:rsidRPr="004463EB">
        <w:rPr>
          <w:szCs w:val="24"/>
          <w:lang w:val="sq-AL"/>
        </w:rPr>
        <w:t xml:space="preserve">, aktualisht i përdorur për transmetime audiovizive. Dividendi </w:t>
      </w:r>
      <w:r w:rsidR="00F10C51">
        <w:rPr>
          <w:szCs w:val="24"/>
          <w:lang w:val="sq-AL"/>
        </w:rPr>
        <w:t>Dixhital</w:t>
      </w:r>
      <w:r w:rsidRPr="004463EB">
        <w:rPr>
          <w:szCs w:val="24"/>
          <w:lang w:val="sq-AL"/>
        </w:rPr>
        <w:t xml:space="preserve"> do të vihet në dispozicion të shërbimeve me brez të gjerë të komunikimeve të lëvizshme duke ndikuar në këtë mënyrë drejtpërdrejtë në rritjen e aksesit </w:t>
      </w:r>
      <w:r w:rsidRPr="00136F1A">
        <w:rPr>
          <w:i/>
          <w:szCs w:val="24"/>
          <w:lang w:val="sq-AL"/>
        </w:rPr>
        <w:t>broadband</w:t>
      </w:r>
      <w:r w:rsidRPr="004463EB">
        <w:rPr>
          <w:szCs w:val="24"/>
          <w:lang w:val="sq-AL"/>
        </w:rPr>
        <w:t xml:space="preserve">. Përpjekjet e Qeverisë janë fokusuar në zbatimin në kohë të “Strategjisë për kalimin nga transmetime analoge në transmetime numerike”.  Për lirimin e Dividendit </w:t>
      </w:r>
      <w:r w:rsidR="00F10C51">
        <w:rPr>
          <w:szCs w:val="24"/>
          <w:lang w:val="sq-AL"/>
        </w:rPr>
        <w:t>Dixhital</w:t>
      </w:r>
      <w:r w:rsidRPr="004463EB">
        <w:rPr>
          <w:szCs w:val="24"/>
          <w:lang w:val="sq-AL"/>
        </w:rPr>
        <w:t xml:space="preserve"> dhe vënien e tij në përdorim të shërbimeve me brez të gjerë </w:t>
      </w:r>
      <w:r w:rsidR="00136F1A" w:rsidRPr="004463EB">
        <w:rPr>
          <w:szCs w:val="24"/>
          <w:lang w:val="sq-AL"/>
        </w:rPr>
        <w:t>një</w:t>
      </w:r>
      <w:r w:rsidRPr="004463EB">
        <w:rPr>
          <w:szCs w:val="24"/>
          <w:lang w:val="sq-AL"/>
        </w:rPr>
        <w:t xml:space="preserve"> rol të rëndësishëm bazuar në ligjin nr. 97/2013” Për </w:t>
      </w:r>
      <w:r w:rsidR="00136F1A" w:rsidRPr="004463EB">
        <w:rPr>
          <w:szCs w:val="24"/>
          <w:lang w:val="sq-AL"/>
        </w:rPr>
        <w:t>mediat audiovizive</w:t>
      </w:r>
      <w:r w:rsidRPr="004463EB">
        <w:rPr>
          <w:szCs w:val="24"/>
          <w:lang w:val="sq-AL"/>
        </w:rPr>
        <w:t xml:space="preserve">”, ka Autoriteti i Medias Audiovizive (AMA). </w:t>
      </w:r>
    </w:p>
    <w:p w:rsidR="00CE21E8" w:rsidRPr="004463EB" w:rsidRDefault="00CE21E8" w:rsidP="002569AD">
      <w:pPr>
        <w:pStyle w:val="Paragrafi"/>
        <w:rPr>
          <w:szCs w:val="24"/>
          <w:lang w:val="sq-AL"/>
        </w:rPr>
      </w:pPr>
      <w:r w:rsidRPr="004463EB">
        <w:rPr>
          <w:szCs w:val="24"/>
          <w:lang w:val="sq-AL"/>
        </w:rPr>
        <w:t xml:space="preserve">Zhvillimi </w:t>
      </w:r>
      <w:r w:rsidR="00136F1A" w:rsidRPr="004463EB">
        <w:rPr>
          <w:szCs w:val="24"/>
          <w:lang w:val="sq-AL"/>
        </w:rPr>
        <w:t>infrastrukturës</w:t>
      </w:r>
      <w:r w:rsidRPr="004463EB">
        <w:rPr>
          <w:szCs w:val="24"/>
          <w:lang w:val="sq-AL"/>
        </w:rPr>
        <w:t xml:space="preserve"> TIK për </w:t>
      </w:r>
      <w:r w:rsidRPr="00136F1A">
        <w:rPr>
          <w:i/>
          <w:szCs w:val="24"/>
          <w:lang w:val="sq-AL"/>
        </w:rPr>
        <w:t>broadband</w:t>
      </w:r>
      <w:r w:rsidRPr="004463EB">
        <w:rPr>
          <w:szCs w:val="24"/>
          <w:lang w:val="sq-AL"/>
        </w:rPr>
        <w:t xml:space="preserve"> të shpejtë dhe super të shpejtë kërkon krijimin e burimeve të nevojshme për spektrin radio si një burim i kufizuar natyror. Për këtë është e nevojshme hartimi i një politike spektrale të qartë për të nxitur investimet afatgjata në rrjetet NGN. </w:t>
      </w:r>
      <w:r w:rsidR="00136F1A" w:rsidRPr="004463EB">
        <w:rPr>
          <w:szCs w:val="24"/>
          <w:lang w:val="sq-AL"/>
        </w:rPr>
        <w:t>Perspektiva</w:t>
      </w:r>
      <w:r w:rsidRPr="004463EB">
        <w:rPr>
          <w:szCs w:val="24"/>
          <w:lang w:val="sq-AL"/>
        </w:rPr>
        <w:t xml:space="preserve"> e zhvillimit të sektorit të komunikimeve elektronike, zhvillimet e rrjeteve mobile </w:t>
      </w:r>
      <w:r w:rsidRPr="00136F1A">
        <w:rPr>
          <w:i/>
          <w:szCs w:val="24"/>
          <w:lang w:val="sq-AL"/>
        </w:rPr>
        <w:t>broadband</w:t>
      </w:r>
      <w:r w:rsidRPr="004463EB">
        <w:rPr>
          <w:szCs w:val="24"/>
          <w:lang w:val="sq-AL"/>
        </w:rPr>
        <w:t xml:space="preserve"> të gjeneratës 4G, kërkojnë një zhvillim të integruar të harmonizuar të infrastrukturës së komunikimeve elektronike. Investimet e përbashkëta, bashkëpërdorimi dhe adresimi i të drejtës së kalimit për rrjetet e komunikimeve elektronike mbetet një çështje që kërkon zgjidhje të shpejtë. Zhvillimi i gjerë i shërbimeve elektronike në tërësi dhe rritja e kërkesës për to, kërkojnë edhe zhvillimin e infrastrukturës kabllore me fibra optike në të gjithë vendin. </w:t>
      </w:r>
    </w:p>
    <w:p w:rsidR="00CE21E8" w:rsidRPr="004463EB" w:rsidRDefault="00CE21E8" w:rsidP="005E651A">
      <w:pPr>
        <w:pStyle w:val="Paragrafi"/>
        <w:rPr>
          <w:szCs w:val="24"/>
          <w:lang w:val="sq-AL"/>
        </w:rPr>
      </w:pPr>
      <w:bookmarkStart w:id="6" w:name="_Toc413931857"/>
      <w:r w:rsidRPr="004463EB">
        <w:rPr>
          <w:szCs w:val="24"/>
          <w:lang w:val="sq-AL"/>
        </w:rPr>
        <w:t>Zhvillimi i e-qeverisjes dhe shoqërisë së informa</w:t>
      </w:r>
      <w:r w:rsidR="005E651A">
        <w:rPr>
          <w:szCs w:val="24"/>
          <w:lang w:val="sq-AL"/>
        </w:rPr>
        <w:t>-</w:t>
      </w:r>
      <w:r w:rsidRPr="004463EB">
        <w:rPr>
          <w:szCs w:val="24"/>
          <w:lang w:val="sq-AL"/>
        </w:rPr>
        <w:t>cionit</w:t>
      </w:r>
      <w:bookmarkEnd w:id="6"/>
    </w:p>
    <w:p w:rsidR="00CE21E8" w:rsidRPr="004463EB" w:rsidRDefault="00CE21E8" w:rsidP="002569AD">
      <w:pPr>
        <w:pStyle w:val="Paragrafi"/>
        <w:rPr>
          <w:szCs w:val="24"/>
          <w:lang w:val="sq-AL"/>
        </w:rPr>
      </w:pPr>
      <w:r w:rsidRPr="004463EB">
        <w:rPr>
          <w:szCs w:val="24"/>
          <w:lang w:val="sq-AL"/>
        </w:rPr>
        <w:t xml:space="preserve">Zhvillimet për e-qeverisjen në periudhën 2008-2013, u fokusuan në nivelin qendror dhe kryesisht në shërbimet publike </w:t>
      </w:r>
      <w:r w:rsidR="001859A8">
        <w:rPr>
          <w:szCs w:val="24"/>
          <w:lang w:val="sq-AL"/>
        </w:rPr>
        <w:t>qeveri-</w:t>
      </w:r>
      <w:r w:rsidR="001859A8" w:rsidRPr="004463EB">
        <w:rPr>
          <w:szCs w:val="24"/>
          <w:lang w:val="sq-AL"/>
        </w:rPr>
        <w:t xml:space="preserve">biznes </w:t>
      </w:r>
      <w:r w:rsidRPr="004463EB">
        <w:rPr>
          <w:szCs w:val="24"/>
          <w:lang w:val="sq-AL"/>
        </w:rPr>
        <w:t>(G2B) dhe G2G. Ngritja e Qendrës Kombëtare të Li</w:t>
      </w:r>
      <w:r w:rsidR="00136F1A">
        <w:rPr>
          <w:szCs w:val="24"/>
          <w:lang w:val="sq-AL"/>
        </w:rPr>
        <w:t>c</w:t>
      </w:r>
      <w:r w:rsidRPr="004463EB">
        <w:rPr>
          <w:szCs w:val="24"/>
          <w:lang w:val="sq-AL"/>
        </w:rPr>
        <w:t>en</w:t>
      </w:r>
      <w:r w:rsidR="00136F1A">
        <w:rPr>
          <w:szCs w:val="24"/>
          <w:lang w:val="sq-AL"/>
        </w:rPr>
        <w:t>c</w:t>
      </w:r>
      <w:r w:rsidRPr="004463EB">
        <w:rPr>
          <w:szCs w:val="24"/>
          <w:lang w:val="sq-AL"/>
        </w:rPr>
        <w:t>imit; Qendrës Kombëtare të Regjistrimit; zgjerimi i infrastrukturës GovNET (G2G), krijimi i infrastrukturës për ndërveprimin; shërbimet e-</w:t>
      </w:r>
      <w:r w:rsidR="001859A8">
        <w:rPr>
          <w:szCs w:val="24"/>
          <w:lang w:val="sq-AL"/>
        </w:rPr>
        <w:t>t</w:t>
      </w:r>
      <w:r w:rsidRPr="004463EB">
        <w:rPr>
          <w:szCs w:val="24"/>
          <w:lang w:val="sq-AL"/>
        </w:rPr>
        <w:t>aksa; e-</w:t>
      </w:r>
      <w:r w:rsidR="001859A8">
        <w:rPr>
          <w:szCs w:val="24"/>
          <w:lang w:val="sq-AL"/>
        </w:rPr>
        <w:t>p</w:t>
      </w:r>
      <w:r w:rsidRPr="004463EB">
        <w:rPr>
          <w:szCs w:val="24"/>
          <w:lang w:val="sq-AL"/>
        </w:rPr>
        <w:t>rokurimet; e-</w:t>
      </w:r>
      <w:r w:rsidR="001859A8">
        <w:rPr>
          <w:szCs w:val="24"/>
          <w:lang w:val="sq-AL"/>
        </w:rPr>
        <w:t>d</w:t>
      </w:r>
      <w:r w:rsidRPr="004463EB">
        <w:rPr>
          <w:szCs w:val="24"/>
          <w:lang w:val="sq-AL"/>
        </w:rPr>
        <w:t>oganat; e-</w:t>
      </w:r>
      <w:r w:rsidR="001859A8">
        <w:rPr>
          <w:szCs w:val="24"/>
          <w:lang w:val="sq-AL"/>
        </w:rPr>
        <w:t>p</w:t>
      </w:r>
      <w:r w:rsidRPr="004463EB">
        <w:rPr>
          <w:szCs w:val="24"/>
          <w:lang w:val="sq-AL"/>
        </w:rPr>
        <w:t xml:space="preserve">atentat, e-gjobat, </w:t>
      </w:r>
      <w:r w:rsidR="001859A8" w:rsidRPr="004463EB">
        <w:rPr>
          <w:szCs w:val="24"/>
          <w:lang w:val="sq-AL"/>
        </w:rPr>
        <w:t xml:space="preserve">Regjistri Kombëtar </w:t>
      </w:r>
      <w:r w:rsidRPr="004463EB">
        <w:rPr>
          <w:szCs w:val="24"/>
          <w:lang w:val="sq-AL"/>
        </w:rPr>
        <w:t xml:space="preserve">i </w:t>
      </w:r>
      <w:r w:rsidR="001859A8" w:rsidRPr="004463EB">
        <w:rPr>
          <w:szCs w:val="24"/>
          <w:lang w:val="sq-AL"/>
        </w:rPr>
        <w:t>Gjendjes Civile</w:t>
      </w:r>
      <w:r w:rsidRPr="004463EB">
        <w:rPr>
          <w:szCs w:val="24"/>
          <w:lang w:val="sq-AL"/>
        </w:rPr>
        <w:t xml:space="preserve">, lëshimi i dokumentit biometrik etj. janë disa nga zhvillimet kryesore. </w:t>
      </w:r>
    </w:p>
    <w:p w:rsidR="00CE21E8" w:rsidRPr="00B13859" w:rsidRDefault="00CE21E8" w:rsidP="002569AD">
      <w:pPr>
        <w:pStyle w:val="Paragrafi"/>
        <w:rPr>
          <w:spacing w:val="-4"/>
          <w:szCs w:val="24"/>
          <w:lang w:val="sq-AL"/>
        </w:rPr>
      </w:pPr>
      <w:r w:rsidRPr="00B13859">
        <w:rPr>
          <w:spacing w:val="-4"/>
          <w:szCs w:val="24"/>
          <w:lang w:val="sq-AL"/>
        </w:rPr>
        <w:t>Në vitin 2007 u krijua Agjencia Kombëtare për Shoqërinë e Informacionit (AKSHI) si një agjenci e specializuar për e-qeverisjen dhe shoqërinë e informacionit. Gjatë periudhës 2008-2014 është punuar për zgjerimin e shtrirjes së GovNET, rritjen e numrit të institucioneve të lidhura në GovNET nga 18 në vitin 2008 në 211 institucione në fund të vitit 2014, krijimin e portalit e-Albania.al, zhvillimin e implementimin e sistemit të e-akteve, krijimin e datacenterit qeveritar, krijimin e infrastrukturës për ndërveprimin e sistemeve (ESB), krijimin e infrastrukturës për PKI dhe ofrimi i shërbimeve të sigurta, zhvillimi i infrastrukturës “</w:t>
      </w:r>
      <w:r w:rsidRPr="00B13859">
        <w:rPr>
          <w:i/>
          <w:spacing w:val="-4"/>
          <w:szCs w:val="24"/>
          <w:lang w:val="sq-AL"/>
        </w:rPr>
        <w:t>Cloud computing</w:t>
      </w:r>
      <w:r w:rsidRPr="00B13859">
        <w:rPr>
          <w:spacing w:val="-4"/>
          <w:szCs w:val="24"/>
          <w:lang w:val="sq-AL"/>
        </w:rPr>
        <w:t>” etj.</w:t>
      </w:r>
    </w:p>
    <w:p w:rsidR="00CE21E8" w:rsidRPr="004463EB" w:rsidRDefault="00CE21E8" w:rsidP="002569AD">
      <w:pPr>
        <w:pStyle w:val="Paragrafi"/>
        <w:rPr>
          <w:szCs w:val="24"/>
          <w:lang w:val="sq-AL"/>
        </w:rPr>
      </w:pPr>
      <w:r w:rsidRPr="004463EB">
        <w:rPr>
          <w:szCs w:val="24"/>
          <w:lang w:val="sq-AL"/>
        </w:rPr>
        <w:t xml:space="preserve">Përmes qendrës së të dhënave qeveritare AKSHI, ofron një numër shërbimesh të </w:t>
      </w:r>
      <w:r w:rsidR="00136F1A" w:rsidRPr="004463EB">
        <w:rPr>
          <w:szCs w:val="24"/>
          <w:lang w:val="sq-AL"/>
        </w:rPr>
        <w:t>përqendruara</w:t>
      </w:r>
      <w:r w:rsidRPr="004463EB">
        <w:rPr>
          <w:szCs w:val="24"/>
          <w:lang w:val="sq-AL"/>
        </w:rPr>
        <w:t xml:space="preserve"> për 211 institucione publike. Kjo qendër është ngritur pranë Agjencisë Kombëtare të Shoqërisë së Informacionit (AKSHI), sipas standardeve bashkëkohore dhe mundëson që të gjitha shërbimet </w:t>
      </w:r>
      <w:r w:rsidRPr="00136F1A">
        <w:rPr>
          <w:i/>
          <w:szCs w:val="24"/>
          <w:lang w:val="sq-AL"/>
        </w:rPr>
        <w:t>online</w:t>
      </w:r>
      <w:r w:rsidRPr="004463EB">
        <w:rPr>
          <w:szCs w:val="24"/>
          <w:lang w:val="sq-AL"/>
        </w:rPr>
        <w:t xml:space="preserve"> qeveritare të jenë të qendërzuara e të integruara. Gjatë vitit 2014 është realizuar lidhja e 15 institucioneve në </w:t>
      </w:r>
      <w:r w:rsidRPr="00136F1A">
        <w:rPr>
          <w:i/>
          <w:szCs w:val="24"/>
          <w:lang w:val="sq-AL"/>
        </w:rPr>
        <w:t>Government Gateway</w:t>
      </w:r>
      <w:r w:rsidRPr="004463EB">
        <w:rPr>
          <w:szCs w:val="24"/>
          <w:lang w:val="sq-AL"/>
        </w:rPr>
        <w:t xml:space="preserve">. </w:t>
      </w:r>
    </w:p>
    <w:p w:rsidR="00CE21E8" w:rsidRPr="00B13859" w:rsidRDefault="00CE21E8" w:rsidP="002569AD">
      <w:pPr>
        <w:pStyle w:val="Paragrafi"/>
        <w:rPr>
          <w:spacing w:val="-4"/>
          <w:szCs w:val="24"/>
          <w:lang w:val="sq-AL"/>
        </w:rPr>
      </w:pPr>
      <w:r w:rsidRPr="004463EB">
        <w:rPr>
          <w:szCs w:val="24"/>
          <w:lang w:val="sq-AL"/>
        </w:rPr>
        <w:t xml:space="preserve">Në sistemin shëndetësor janë realizuar një sërë ndërhyrjesh dhe investimesh të rëndësishme në fushën e </w:t>
      </w:r>
      <w:r w:rsidR="00136F1A" w:rsidRPr="004463EB">
        <w:rPr>
          <w:szCs w:val="24"/>
          <w:lang w:val="sq-AL"/>
        </w:rPr>
        <w:t>teknologjisë së informacionit e të komunikimit</w:t>
      </w:r>
      <w:r w:rsidRPr="004463EB">
        <w:rPr>
          <w:szCs w:val="24"/>
          <w:lang w:val="sq-AL"/>
        </w:rPr>
        <w:t xml:space="preserve">, si: </w:t>
      </w:r>
      <w:r w:rsidR="00136F1A">
        <w:rPr>
          <w:szCs w:val="24"/>
          <w:lang w:val="sq-AL"/>
        </w:rPr>
        <w:t>p</w:t>
      </w:r>
      <w:r w:rsidRPr="004463EB">
        <w:rPr>
          <w:szCs w:val="24"/>
          <w:lang w:val="sq-AL"/>
        </w:rPr>
        <w:t xml:space="preserve">rojekti i </w:t>
      </w:r>
      <w:r w:rsidR="00136F1A">
        <w:rPr>
          <w:szCs w:val="24"/>
          <w:lang w:val="sq-AL"/>
        </w:rPr>
        <w:t>t</w:t>
      </w:r>
      <w:r w:rsidRPr="004463EB">
        <w:rPr>
          <w:szCs w:val="24"/>
          <w:lang w:val="sq-AL"/>
        </w:rPr>
        <w:t xml:space="preserve">elemjekësisë së Shqipërisë, i implementuar që nga viti 2012; </w:t>
      </w:r>
      <w:r w:rsidR="001859A8" w:rsidRPr="004463EB">
        <w:rPr>
          <w:szCs w:val="24"/>
          <w:lang w:val="sq-AL"/>
        </w:rPr>
        <w:t xml:space="preserve">Sistemi Informativ </w:t>
      </w:r>
      <w:r w:rsidR="00136F1A" w:rsidRPr="004463EB">
        <w:rPr>
          <w:szCs w:val="24"/>
          <w:lang w:val="sq-AL"/>
        </w:rPr>
        <w:t xml:space="preserve">për </w:t>
      </w:r>
      <w:r w:rsidR="001859A8" w:rsidRPr="004463EB">
        <w:rPr>
          <w:szCs w:val="24"/>
          <w:lang w:val="sq-AL"/>
        </w:rPr>
        <w:t>Vaksinimin</w:t>
      </w:r>
      <w:r w:rsidRPr="004463EB">
        <w:rPr>
          <w:szCs w:val="24"/>
          <w:lang w:val="sq-AL"/>
        </w:rPr>
        <w:t>;</w:t>
      </w:r>
      <w:r w:rsidR="00136F1A">
        <w:rPr>
          <w:szCs w:val="24"/>
          <w:lang w:val="sq-AL"/>
        </w:rPr>
        <w:t xml:space="preserve"> </w:t>
      </w:r>
      <w:r w:rsidRPr="004463EB">
        <w:rPr>
          <w:szCs w:val="24"/>
          <w:lang w:val="sq-AL"/>
        </w:rPr>
        <w:t>Sistemi Elektronik për Recetat me Rimb</w:t>
      </w:r>
      <w:r w:rsidRPr="00B13859">
        <w:rPr>
          <w:spacing w:val="-4"/>
          <w:szCs w:val="24"/>
          <w:lang w:val="sq-AL"/>
        </w:rPr>
        <w:t>ursim, Sistemi Elektronik i Kostos së Spitaleve, Regjistri Elektronik i Depove Farmaceutike,</w:t>
      </w:r>
      <w:r w:rsidR="001859A8" w:rsidRPr="00B13859">
        <w:rPr>
          <w:spacing w:val="-4"/>
          <w:szCs w:val="24"/>
          <w:lang w:val="sq-AL"/>
        </w:rPr>
        <w:t xml:space="preserve"> </w:t>
      </w:r>
      <w:r w:rsidRPr="00B13859">
        <w:rPr>
          <w:spacing w:val="-4"/>
          <w:szCs w:val="24"/>
          <w:lang w:val="sq-AL"/>
        </w:rPr>
        <w:t>Sistemi Elektronik i Depistimit</w:t>
      </w:r>
      <w:r w:rsidR="001859A8" w:rsidRPr="00B13859">
        <w:rPr>
          <w:spacing w:val="-4"/>
          <w:szCs w:val="24"/>
          <w:lang w:val="sq-AL"/>
        </w:rPr>
        <w:t>.</w:t>
      </w:r>
      <w:r w:rsidRPr="00B13859">
        <w:rPr>
          <w:spacing w:val="-4"/>
          <w:szCs w:val="24"/>
          <w:lang w:val="sq-AL"/>
        </w:rPr>
        <w:t xml:space="preserve"> </w:t>
      </w:r>
    </w:p>
    <w:p w:rsidR="00CE21E8" w:rsidRPr="00B13859" w:rsidRDefault="00CE21E8" w:rsidP="002569AD">
      <w:pPr>
        <w:pStyle w:val="Paragrafi"/>
        <w:rPr>
          <w:spacing w:val="-4"/>
          <w:szCs w:val="24"/>
          <w:lang w:val="sq-AL"/>
        </w:rPr>
      </w:pPr>
      <w:r w:rsidRPr="00B13859">
        <w:rPr>
          <w:spacing w:val="-4"/>
          <w:szCs w:val="24"/>
          <w:lang w:val="sq-AL"/>
        </w:rPr>
        <w:t>Në fushën e financave publike</w:t>
      </w:r>
      <w:r w:rsidR="001859A8" w:rsidRPr="00B13859">
        <w:rPr>
          <w:spacing w:val="-4"/>
          <w:szCs w:val="24"/>
          <w:lang w:val="sq-AL"/>
        </w:rPr>
        <w:t>.</w:t>
      </w:r>
      <w:r w:rsidRPr="00B13859">
        <w:rPr>
          <w:spacing w:val="-4"/>
          <w:szCs w:val="24"/>
          <w:lang w:val="sq-AL"/>
        </w:rPr>
        <w:t xml:space="preserve"> Në Ministrinë e Financave funksionojnë </w:t>
      </w:r>
      <w:r w:rsidR="00420F63" w:rsidRPr="00B13859">
        <w:rPr>
          <w:spacing w:val="-4"/>
          <w:szCs w:val="24"/>
          <w:lang w:val="sq-AL"/>
        </w:rPr>
        <w:t xml:space="preserve">Sistemi </w:t>
      </w:r>
      <w:r w:rsidRPr="00B13859">
        <w:rPr>
          <w:spacing w:val="-4"/>
          <w:szCs w:val="24"/>
          <w:lang w:val="sq-AL"/>
        </w:rPr>
        <w:t xml:space="preserve">i </w:t>
      </w:r>
      <w:r w:rsidR="00420F63" w:rsidRPr="00B13859">
        <w:rPr>
          <w:spacing w:val="-4"/>
          <w:szCs w:val="24"/>
          <w:lang w:val="sq-AL"/>
        </w:rPr>
        <w:t xml:space="preserve">Menaxhimit </w:t>
      </w:r>
      <w:r w:rsidRPr="00B13859">
        <w:rPr>
          <w:spacing w:val="-4"/>
          <w:szCs w:val="24"/>
          <w:lang w:val="sq-AL"/>
        </w:rPr>
        <w:t xml:space="preserve">të </w:t>
      </w:r>
      <w:r w:rsidR="00420F63" w:rsidRPr="00B13859">
        <w:rPr>
          <w:spacing w:val="-4"/>
          <w:szCs w:val="24"/>
          <w:lang w:val="sq-AL"/>
        </w:rPr>
        <w:t xml:space="preserve">Borxhit </w:t>
      </w:r>
      <w:r w:rsidRPr="00B13859">
        <w:rPr>
          <w:spacing w:val="-4"/>
          <w:szCs w:val="24"/>
          <w:lang w:val="sq-AL"/>
        </w:rPr>
        <w:t xml:space="preserve">dhe </w:t>
      </w:r>
      <w:r w:rsidR="00420F63" w:rsidRPr="00B13859">
        <w:rPr>
          <w:spacing w:val="-4"/>
          <w:szCs w:val="24"/>
          <w:lang w:val="sq-AL"/>
        </w:rPr>
        <w:t>Analizës Financiare</w:t>
      </w:r>
      <w:r w:rsidRPr="00B13859">
        <w:rPr>
          <w:spacing w:val="-4"/>
          <w:szCs w:val="24"/>
          <w:lang w:val="sq-AL"/>
        </w:rPr>
        <w:t xml:space="preserve">, </w:t>
      </w:r>
      <w:r w:rsidR="00420F63" w:rsidRPr="00B13859">
        <w:rPr>
          <w:spacing w:val="-4"/>
          <w:szCs w:val="24"/>
          <w:lang w:val="sq-AL"/>
        </w:rPr>
        <w:t xml:space="preserve">Programi </w:t>
      </w:r>
      <w:r w:rsidRPr="00B13859">
        <w:rPr>
          <w:spacing w:val="-4"/>
          <w:szCs w:val="24"/>
          <w:lang w:val="sq-AL"/>
        </w:rPr>
        <w:t xml:space="preserve">i </w:t>
      </w:r>
      <w:r w:rsidR="00420F63" w:rsidRPr="00B13859">
        <w:rPr>
          <w:spacing w:val="-4"/>
          <w:szCs w:val="24"/>
          <w:lang w:val="sq-AL"/>
        </w:rPr>
        <w:t xml:space="preserve">Buxhetit Afatmesëm </w:t>
      </w:r>
      <w:r w:rsidRPr="00B13859">
        <w:rPr>
          <w:spacing w:val="-4"/>
          <w:szCs w:val="24"/>
          <w:lang w:val="sq-AL"/>
        </w:rPr>
        <w:t xml:space="preserve">(PBA), </w:t>
      </w:r>
      <w:r w:rsidR="00420F63" w:rsidRPr="00B13859">
        <w:rPr>
          <w:spacing w:val="-4"/>
          <w:szCs w:val="24"/>
          <w:lang w:val="sq-AL"/>
        </w:rPr>
        <w:t xml:space="preserve">Sistemi Informatik Financiar </w:t>
      </w:r>
      <w:r w:rsidRPr="00B13859">
        <w:rPr>
          <w:spacing w:val="-4"/>
          <w:szCs w:val="24"/>
          <w:lang w:val="sq-AL"/>
        </w:rPr>
        <w:t>i Qeverisë. Në kuadrin e zhvillimit të sistemeve</w:t>
      </w:r>
      <w:r w:rsidR="001859A8" w:rsidRPr="00B13859">
        <w:rPr>
          <w:spacing w:val="-4"/>
          <w:szCs w:val="24"/>
          <w:lang w:val="sq-AL"/>
        </w:rPr>
        <w:t>,</w:t>
      </w:r>
      <w:r w:rsidRPr="00B13859">
        <w:rPr>
          <w:spacing w:val="-4"/>
          <w:szCs w:val="24"/>
          <w:lang w:val="sq-AL"/>
        </w:rPr>
        <w:t xml:space="preserve"> si dhe përmirësimin e infrastrukturës, Ministria e Financave ndër të tjera ka mundësuar investimin për “Përmirësimin e infrastrukturës </w:t>
      </w:r>
      <w:r w:rsidR="00997598" w:rsidRPr="00B13859">
        <w:rPr>
          <w:spacing w:val="-4"/>
          <w:szCs w:val="24"/>
          <w:lang w:val="sq-AL"/>
        </w:rPr>
        <w:t>qendrore</w:t>
      </w:r>
      <w:r w:rsidRPr="00B13859">
        <w:rPr>
          <w:spacing w:val="-4"/>
          <w:szCs w:val="24"/>
          <w:lang w:val="sq-AL"/>
        </w:rPr>
        <w:t xml:space="preserve"> të </w:t>
      </w:r>
      <w:r w:rsidR="001859A8" w:rsidRPr="00B13859">
        <w:rPr>
          <w:spacing w:val="-4"/>
          <w:szCs w:val="24"/>
          <w:lang w:val="sq-AL"/>
        </w:rPr>
        <w:t>sistemit të thesarit</w:t>
      </w:r>
      <w:r w:rsidRPr="00B13859">
        <w:rPr>
          <w:spacing w:val="-4"/>
          <w:szCs w:val="24"/>
          <w:lang w:val="sq-AL"/>
        </w:rPr>
        <w:t>”.</w:t>
      </w:r>
    </w:p>
    <w:p w:rsidR="00CE21E8" w:rsidRPr="00B13859" w:rsidRDefault="00CE21E8" w:rsidP="002569AD">
      <w:pPr>
        <w:pStyle w:val="Paragrafi"/>
        <w:rPr>
          <w:spacing w:val="-4"/>
          <w:szCs w:val="24"/>
          <w:lang w:val="sq-AL"/>
        </w:rPr>
      </w:pPr>
      <w:r w:rsidRPr="00B13859">
        <w:rPr>
          <w:spacing w:val="-4"/>
          <w:szCs w:val="24"/>
          <w:lang w:val="sq-AL"/>
        </w:rPr>
        <w:t xml:space="preserve">Në </w:t>
      </w:r>
      <w:r w:rsidR="001859A8" w:rsidRPr="00B13859">
        <w:rPr>
          <w:spacing w:val="-4"/>
          <w:szCs w:val="24"/>
          <w:lang w:val="sq-AL"/>
        </w:rPr>
        <w:t xml:space="preserve">Drejtorinë </w:t>
      </w:r>
      <w:r w:rsidRPr="00B13859">
        <w:rPr>
          <w:spacing w:val="-4"/>
          <w:szCs w:val="24"/>
          <w:lang w:val="sq-AL"/>
        </w:rPr>
        <w:t xml:space="preserve">e </w:t>
      </w:r>
      <w:r w:rsidR="001859A8" w:rsidRPr="00B13859">
        <w:rPr>
          <w:spacing w:val="-4"/>
          <w:szCs w:val="24"/>
          <w:lang w:val="sq-AL"/>
        </w:rPr>
        <w:t xml:space="preserve">Tatimeve </w:t>
      </w:r>
      <w:r w:rsidRPr="00B13859">
        <w:rPr>
          <w:spacing w:val="-4"/>
          <w:szCs w:val="24"/>
          <w:lang w:val="sq-AL"/>
        </w:rPr>
        <w:t>është ngritur</w:t>
      </w:r>
      <w:r w:rsidR="00420F63">
        <w:rPr>
          <w:spacing w:val="-4"/>
          <w:szCs w:val="24"/>
          <w:lang w:val="sq-AL"/>
        </w:rPr>
        <w:t>:</w:t>
      </w:r>
      <w:r w:rsidRPr="00B13859">
        <w:rPr>
          <w:spacing w:val="-4"/>
          <w:szCs w:val="24"/>
          <w:lang w:val="sq-AL"/>
        </w:rPr>
        <w:t xml:space="preserve"> </w:t>
      </w:r>
      <w:r w:rsidR="00997598" w:rsidRPr="00B13859">
        <w:rPr>
          <w:spacing w:val="-4"/>
          <w:szCs w:val="24"/>
          <w:lang w:val="sq-AL"/>
        </w:rPr>
        <w:t xml:space="preserve">Sistemi </w:t>
      </w:r>
      <w:r w:rsidRPr="00B13859">
        <w:rPr>
          <w:spacing w:val="-4"/>
          <w:szCs w:val="24"/>
          <w:lang w:val="sq-AL"/>
        </w:rPr>
        <w:t xml:space="preserve">i </w:t>
      </w:r>
      <w:r w:rsidR="00997598" w:rsidRPr="00B13859">
        <w:rPr>
          <w:spacing w:val="-4"/>
          <w:szCs w:val="24"/>
          <w:lang w:val="sq-AL"/>
        </w:rPr>
        <w:t xml:space="preserve">Integruar </w:t>
      </w:r>
      <w:r w:rsidRPr="00B13859">
        <w:rPr>
          <w:spacing w:val="-4"/>
          <w:szCs w:val="24"/>
          <w:lang w:val="sq-AL"/>
        </w:rPr>
        <w:t xml:space="preserve">i </w:t>
      </w:r>
      <w:r w:rsidR="00997598" w:rsidRPr="00B13859">
        <w:rPr>
          <w:spacing w:val="-4"/>
          <w:szCs w:val="24"/>
          <w:lang w:val="sq-AL"/>
        </w:rPr>
        <w:t>Tatimeve</w:t>
      </w:r>
      <w:r w:rsidRPr="00B13859">
        <w:rPr>
          <w:spacing w:val="-4"/>
          <w:szCs w:val="24"/>
          <w:lang w:val="sq-AL"/>
        </w:rPr>
        <w:t xml:space="preserve">, </w:t>
      </w:r>
      <w:r w:rsidR="00997598" w:rsidRPr="00B13859">
        <w:rPr>
          <w:spacing w:val="-4"/>
          <w:szCs w:val="24"/>
          <w:lang w:val="sq-AL"/>
        </w:rPr>
        <w:t xml:space="preserve">Databaza e Deklarimit </w:t>
      </w:r>
      <w:r w:rsidR="001859A8" w:rsidRPr="00B13859">
        <w:rPr>
          <w:spacing w:val="-4"/>
          <w:szCs w:val="24"/>
          <w:lang w:val="sq-AL"/>
        </w:rPr>
        <w:t>Elektronik</w:t>
      </w:r>
      <w:r w:rsidR="00997598" w:rsidRPr="00B13859">
        <w:rPr>
          <w:spacing w:val="-4"/>
          <w:szCs w:val="24"/>
          <w:lang w:val="sq-AL"/>
        </w:rPr>
        <w:t>, Databaza e Sistemit të Pajisjeve Fiskale</w:t>
      </w:r>
      <w:r w:rsidRPr="00B13859">
        <w:rPr>
          <w:spacing w:val="-4"/>
          <w:szCs w:val="24"/>
          <w:lang w:val="sq-AL"/>
        </w:rPr>
        <w:t xml:space="preserve">. Shërbimet e-taksë të prezantuara fillimisht në vitin 2008, janë duke u përmirësuar dhe pasuruar me shërbime të reja. Në dogana funksionon sistemi i automatizuar i të dhënave doganore dhe sistemi ASYCUDA. </w:t>
      </w:r>
    </w:p>
    <w:p w:rsidR="00CE21E8" w:rsidRPr="00B13859" w:rsidRDefault="00CE21E8" w:rsidP="002569AD">
      <w:pPr>
        <w:pStyle w:val="Paragrafi"/>
        <w:rPr>
          <w:spacing w:val="-4"/>
          <w:szCs w:val="24"/>
          <w:lang w:val="sq-AL"/>
        </w:rPr>
      </w:pPr>
      <w:r w:rsidRPr="00B13859">
        <w:rPr>
          <w:spacing w:val="-4"/>
          <w:szCs w:val="24"/>
          <w:lang w:val="sq-AL"/>
        </w:rPr>
        <w:t>Në fushën e drejtësisë jan</w:t>
      </w:r>
      <w:r w:rsidR="005B520E" w:rsidRPr="00B13859">
        <w:rPr>
          <w:spacing w:val="-4"/>
          <w:szCs w:val="24"/>
          <w:lang w:val="sq-AL"/>
        </w:rPr>
        <w:t>ë</w:t>
      </w:r>
      <w:r w:rsidRPr="00B13859">
        <w:rPr>
          <w:spacing w:val="-4"/>
          <w:szCs w:val="24"/>
          <w:lang w:val="sq-AL"/>
        </w:rPr>
        <w:t xml:space="preserve"> zhvilluar disa projekte të rëndësishme</w:t>
      </w:r>
      <w:r w:rsidR="001859A8" w:rsidRPr="00B13859">
        <w:rPr>
          <w:spacing w:val="-4"/>
          <w:szCs w:val="24"/>
          <w:lang w:val="sq-AL"/>
        </w:rPr>
        <w:t>,</w:t>
      </w:r>
      <w:r w:rsidRPr="00B13859">
        <w:rPr>
          <w:spacing w:val="-4"/>
          <w:szCs w:val="24"/>
          <w:lang w:val="sq-AL"/>
        </w:rPr>
        <w:t xml:space="preserve"> si: është ngritur Regjistri Noterial Shqiptar, Sistemi i Menaxhimit Elektronik të Çështjeve të Përmbarimit Gjyqësor – ALBIS, Sistemi Elektronik i Regjistrimit të Çështjeve Gjyqësore – ICMIS, Sistemi i </w:t>
      </w:r>
      <w:r w:rsidR="00997598" w:rsidRPr="00B13859">
        <w:rPr>
          <w:spacing w:val="-4"/>
          <w:szCs w:val="24"/>
          <w:lang w:val="sq-AL"/>
        </w:rPr>
        <w:t>Certifikatës</w:t>
      </w:r>
      <w:r w:rsidRPr="00B13859">
        <w:rPr>
          <w:spacing w:val="-4"/>
          <w:szCs w:val="24"/>
          <w:lang w:val="sq-AL"/>
        </w:rPr>
        <w:t xml:space="preserve"> </w:t>
      </w:r>
      <w:r w:rsidR="001859A8" w:rsidRPr="00B13859">
        <w:rPr>
          <w:spacing w:val="-4"/>
          <w:szCs w:val="24"/>
          <w:lang w:val="sq-AL"/>
        </w:rPr>
        <w:t>On</w:t>
      </w:r>
      <w:r w:rsidRPr="00B13859">
        <w:rPr>
          <w:spacing w:val="-4"/>
          <w:szCs w:val="24"/>
          <w:lang w:val="sq-AL"/>
        </w:rPr>
        <w:t>-line të Gjendjes Gjyqësore.</w:t>
      </w:r>
      <w:r w:rsidR="00997598" w:rsidRPr="00B13859">
        <w:rPr>
          <w:spacing w:val="-4"/>
          <w:szCs w:val="24"/>
          <w:lang w:val="sq-AL"/>
        </w:rPr>
        <w:t xml:space="preserve"> </w:t>
      </w:r>
      <w:r w:rsidRPr="00B13859">
        <w:rPr>
          <w:spacing w:val="-4"/>
          <w:szCs w:val="24"/>
          <w:lang w:val="sq-AL"/>
        </w:rPr>
        <w:t xml:space="preserve">Në ZRPP është ngritur sistemi i kompjuterizimit të regjistrimit të pasurive të paluajtshme. </w:t>
      </w:r>
    </w:p>
    <w:p w:rsidR="00CE21E8" w:rsidRPr="00B13859" w:rsidRDefault="00CE21E8" w:rsidP="002569AD">
      <w:pPr>
        <w:pStyle w:val="Paragrafi"/>
        <w:rPr>
          <w:spacing w:val="-4"/>
          <w:szCs w:val="24"/>
          <w:lang w:val="sq-AL"/>
        </w:rPr>
      </w:pPr>
      <w:r w:rsidRPr="00B13859">
        <w:rPr>
          <w:spacing w:val="-4"/>
          <w:szCs w:val="24"/>
          <w:lang w:val="sq-AL"/>
        </w:rPr>
        <w:t>Në lidhje me e-biznesin, ngritja e Qendrës Kombëtare të Regjistrimit dhe Qendrës Kombëtare të Li</w:t>
      </w:r>
      <w:r w:rsidR="001859A8" w:rsidRPr="00B13859">
        <w:rPr>
          <w:spacing w:val="-4"/>
          <w:szCs w:val="24"/>
          <w:lang w:val="sq-AL"/>
        </w:rPr>
        <w:t>c</w:t>
      </w:r>
      <w:r w:rsidRPr="00B13859">
        <w:rPr>
          <w:spacing w:val="-4"/>
          <w:szCs w:val="24"/>
          <w:lang w:val="sq-AL"/>
        </w:rPr>
        <w:t>en</w:t>
      </w:r>
      <w:r w:rsidR="001859A8" w:rsidRPr="00B13859">
        <w:rPr>
          <w:spacing w:val="-4"/>
          <w:szCs w:val="24"/>
          <w:lang w:val="sq-AL"/>
        </w:rPr>
        <w:t>c</w:t>
      </w:r>
      <w:r w:rsidRPr="00B13859">
        <w:rPr>
          <w:spacing w:val="-4"/>
          <w:szCs w:val="24"/>
          <w:lang w:val="sq-AL"/>
        </w:rPr>
        <w:t xml:space="preserve">imit ishin ndër </w:t>
      </w:r>
      <w:r w:rsidR="00997598" w:rsidRPr="00B13859">
        <w:rPr>
          <w:spacing w:val="-4"/>
          <w:szCs w:val="24"/>
          <w:lang w:val="sq-AL"/>
        </w:rPr>
        <w:t>eksperiencat</w:t>
      </w:r>
      <w:r w:rsidRPr="00B13859">
        <w:rPr>
          <w:spacing w:val="-4"/>
          <w:szCs w:val="24"/>
          <w:lang w:val="sq-AL"/>
        </w:rPr>
        <w:t xml:space="preserve"> e para për ofrimin e shërbimeve për biznesin përmes qendrave me një ndalesë (</w:t>
      </w:r>
      <w:r w:rsidR="00997598" w:rsidRPr="00B13859">
        <w:rPr>
          <w:i/>
          <w:spacing w:val="-4"/>
          <w:szCs w:val="24"/>
          <w:lang w:val="sq-AL"/>
        </w:rPr>
        <w:t>one stop shop</w:t>
      </w:r>
      <w:r w:rsidRPr="00B13859">
        <w:rPr>
          <w:spacing w:val="-4"/>
          <w:szCs w:val="24"/>
          <w:lang w:val="sq-AL"/>
        </w:rPr>
        <w:t>). U krijua regjistri elektronik i bizneseve i cili është i publikuar në</w:t>
      </w:r>
      <w:r w:rsidR="00997598" w:rsidRPr="00B13859">
        <w:rPr>
          <w:spacing w:val="-4"/>
          <w:szCs w:val="24"/>
          <w:lang w:val="sq-AL"/>
        </w:rPr>
        <w:t xml:space="preserve"> </w:t>
      </w:r>
      <w:hyperlink r:id="rId9" w:history="1">
        <w:r w:rsidRPr="00B13859">
          <w:rPr>
            <w:rStyle w:val="Hyperlink"/>
            <w:spacing w:val="-4"/>
            <w:szCs w:val="24"/>
            <w:lang w:val="sq-AL"/>
          </w:rPr>
          <w:t>www.qkr.gov.al</w:t>
        </w:r>
      </w:hyperlink>
      <w:r w:rsidRPr="00B13859">
        <w:rPr>
          <w:spacing w:val="-4"/>
          <w:szCs w:val="24"/>
          <w:lang w:val="sq-AL"/>
        </w:rPr>
        <w:t>. Regjistrimi i nj</w:t>
      </w:r>
      <w:r w:rsidR="00420F63">
        <w:rPr>
          <w:spacing w:val="-4"/>
          <w:szCs w:val="24"/>
          <w:lang w:val="sq-AL"/>
        </w:rPr>
        <w:t>ë biznesi kaloi në një procedurë</w:t>
      </w:r>
      <w:r w:rsidRPr="00B13859">
        <w:rPr>
          <w:spacing w:val="-4"/>
          <w:szCs w:val="24"/>
          <w:lang w:val="sq-AL"/>
        </w:rPr>
        <w:t xml:space="preserve"> më të thjeshtë dhe të reduktuar në kohë. Megjithatë regjistrimi i biznesit dhe aplikimi në qendrën kombëtare të li</w:t>
      </w:r>
      <w:r w:rsidR="00997598" w:rsidRPr="00B13859">
        <w:rPr>
          <w:spacing w:val="-4"/>
          <w:szCs w:val="24"/>
          <w:lang w:val="sq-AL"/>
        </w:rPr>
        <w:t>c</w:t>
      </w:r>
      <w:r w:rsidRPr="00B13859">
        <w:rPr>
          <w:spacing w:val="-4"/>
          <w:szCs w:val="24"/>
          <w:lang w:val="sq-AL"/>
        </w:rPr>
        <w:t>en</w:t>
      </w:r>
      <w:r w:rsidR="00997598" w:rsidRPr="00B13859">
        <w:rPr>
          <w:spacing w:val="-4"/>
          <w:szCs w:val="24"/>
          <w:lang w:val="sq-AL"/>
        </w:rPr>
        <w:t>c</w:t>
      </w:r>
      <w:r w:rsidRPr="00B13859">
        <w:rPr>
          <w:spacing w:val="-4"/>
          <w:szCs w:val="24"/>
          <w:lang w:val="sq-AL"/>
        </w:rPr>
        <w:t xml:space="preserve">imit ende nuk kryhet plotësisht </w:t>
      </w:r>
      <w:r w:rsidRPr="00B13859">
        <w:rPr>
          <w:i/>
          <w:spacing w:val="-4"/>
          <w:szCs w:val="24"/>
          <w:lang w:val="sq-AL"/>
        </w:rPr>
        <w:t>online</w:t>
      </w:r>
      <w:r w:rsidRPr="00B13859">
        <w:rPr>
          <w:spacing w:val="-4"/>
          <w:szCs w:val="24"/>
          <w:lang w:val="sq-AL"/>
        </w:rPr>
        <w:t>.</w:t>
      </w:r>
    </w:p>
    <w:p w:rsidR="00CE21E8" w:rsidRPr="00B13859" w:rsidRDefault="00CE21E8" w:rsidP="002569AD">
      <w:pPr>
        <w:pStyle w:val="Paragrafi"/>
        <w:rPr>
          <w:spacing w:val="-4"/>
          <w:szCs w:val="24"/>
          <w:lang w:val="sq-AL"/>
        </w:rPr>
      </w:pPr>
      <w:r w:rsidRPr="00B13859">
        <w:rPr>
          <w:spacing w:val="-4"/>
          <w:szCs w:val="24"/>
          <w:lang w:val="sq-AL"/>
        </w:rPr>
        <w:t xml:space="preserve">Gjatë vitit 2013-2014, u implementua projekti i gjurmueshmërisë </w:t>
      </w:r>
      <w:r w:rsidRPr="00B13859">
        <w:rPr>
          <w:i/>
          <w:spacing w:val="-4"/>
          <w:szCs w:val="24"/>
          <w:lang w:val="sq-AL"/>
        </w:rPr>
        <w:t>online</w:t>
      </w:r>
      <w:r w:rsidRPr="00B13859">
        <w:rPr>
          <w:spacing w:val="-4"/>
          <w:szCs w:val="24"/>
          <w:lang w:val="sq-AL"/>
        </w:rPr>
        <w:t xml:space="preserve"> në QKR dhe QKL. Realizimi i këtij projekti i ka dhënë</w:t>
      </w:r>
      <w:r w:rsidR="00997598" w:rsidRPr="00B13859">
        <w:rPr>
          <w:spacing w:val="-4"/>
          <w:szCs w:val="24"/>
          <w:lang w:val="sq-AL"/>
        </w:rPr>
        <w:t xml:space="preserve"> </w:t>
      </w:r>
      <w:r w:rsidRPr="00B13859">
        <w:rPr>
          <w:spacing w:val="-4"/>
          <w:szCs w:val="24"/>
          <w:lang w:val="sq-AL"/>
        </w:rPr>
        <w:t xml:space="preserve">mundësinë subjekteve që aplikojnë për </w:t>
      </w:r>
      <w:r w:rsidR="001859A8" w:rsidRPr="00B13859">
        <w:rPr>
          <w:spacing w:val="-4"/>
          <w:szCs w:val="24"/>
          <w:lang w:val="sq-AL"/>
        </w:rPr>
        <w:t xml:space="preserve">leje/licenca </w:t>
      </w:r>
      <w:r w:rsidRPr="00B13859">
        <w:rPr>
          <w:spacing w:val="-4"/>
          <w:szCs w:val="24"/>
          <w:lang w:val="sq-AL"/>
        </w:rPr>
        <w:t>pranë sporteleve të QKL-së</w:t>
      </w:r>
      <w:r w:rsidR="001859A8" w:rsidRPr="00B13859">
        <w:rPr>
          <w:spacing w:val="-4"/>
          <w:szCs w:val="24"/>
          <w:lang w:val="sq-AL"/>
        </w:rPr>
        <w:t xml:space="preserve"> </w:t>
      </w:r>
      <w:r w:rsidRPr="00B13859">
        <w:rPr>
          <w:spacing w:val="-4"/>
          <w:szCs w:val="24"/>
          <w:lang w:val="sq-AL"/>
        </w:rPr>
        <w:t>apo për regjistrim në QKR të ndjekin në website-in e QKL (</w:t>
      </w:r>
      <w:hyperlink r:id="rId10" w:history="1">
        <w:r w:rsidRPr="00B13859">
          <w:rPr>
            <w:rStyle w:val="Hyperlink"/>
            <w:spacing w:val="-4"/>
            <w:szCs w:val="24"/>
            <w:lang w:val="sq-AL"/>
          </w:rPr>
          <w:t>www.qkl.gov.al</w:t>
        </w:r>
      </w:hyperlink>
      <w:r w:rsidRPr="00B13859">
        <w:rPr>
          <w:spacing w:val="-4"/>
          <w:szCs w:val="24"/>
          <w:lang w:val="sq-AL"/>
        </w:rPr>
        <w:t>) dhe QKR-së</w:t>
      </w:r>
      <w:r w:rsidR="001859A8" w:rsidRPr="00B13859">
        <w:rPr>
          <w:spacing w:val="-4"/>
          <w:szCs w:val="24"/>
          <w:lang w:val="sq-AL"/>
        </w:rPr>
        <w:t xml:space="preserve"> </w:t>
      </w:r>
      <w:hyperlink r:id="rId11" w:history="1">
        <w:r w:rsidRPr="00B13859">
          <w:rPr>
            <w:rStyle w:val="Hyperlink"/>
            <w:spacing w:val="-4"/>
            <w:szCs w:val="24"/>
            <w:lang w:val="sq-AL"/>
          </w:rPr>
          <w:t>www.qkr.gov.al</w:t>
        </w:r>
      </w:hyperlink>
      <w:r w:rsidR="001859A8" w:rsidRPr="00B13859">
        <w:rPr>
          <w:spacing w:val="-4"/>
        </w:rPr>
        <w:t xml:space="preserve"> </w:t>
      </w:r>
      <w:r w:rsidRPr="00B13859">
        <w:rPr>
          <w:spacing w:val="-4"/>
          <w:szCs w:val="24"/>
          <w:lang w:val="sq-AL"/>
        </w:rPr>
        <w:t>ecurinë e aplikimit në gjitha fazat që ai kalon.</w:t>
      </w:r>
    </w:p>
    <w:p w:rsidR="00082D04" w:rsidRDefault="00082D04" w:rsidP="002569AD">
      <w:pPr>
        <w:pStyle w:val="Paragrafi"/>
        <w:rPr>
          <w:spacing w:val="-4"/>
          <w:szCs w:val="24"/>
          <w:lang w:val="sq-AL"/>
        </w:rPr>
      </w:pPr>
    </w:p>
    <w:p w:rsidR="00082D04" w:rsidRDefault="00082D04" w:rsidP="002569AD">
      <w:pPr>
        <w:pStyle w:val="Paragrafi"/>
        <w:rPr>
          <w:spacing w:val="-4"/>
          <w:szCs w:val="24"/>
          <w:lang w:val="sq-AL"/>
        </w:rPr>
      </w:pPr>
    </w:p>
    <w:p w:rsidR="00CE21E8" w:rsidRPr="00B13859" w:rsidRDefault="00CE21E8" w:rsidP="002569AD">
      <w:pPr>
        <w:pStyle w:val="Paragrafi"/>
        <w:rPr>
          <w:spacing w:val="-4"/>
          <w:szCs w:val="24"/>
          <w:lang w:val="sq-AL"/>
        </w:rPr>
      </w:pPr>
      <w:r w:rsidRPr="00B13859">
        <w:rPr>
          <w:spacing w:val="-4"/>
          <w:szCs w:val="24"/>
          <w:lang w:val="sq-AL"/>
        </w:rPr>
        <w:t>Këto zhvillime kanë ndikuar në përmirësimin e indeksit të gatishmërisë për qeverisjen elektronike</w:t>
      </w:r>
      <w:r w:rsidRPr="00B13859">
        <w:rPr>
          <w:spacing w:val="-4"/>
          <w:szCs w:val="24"/>
          <w:vertAlign w:val="superscript"/>
          <w:lang w:val="sq-AL"/>
        </w:rPr>
        <w:footnoteReference w:id="8"/>
      </w:r>
      <w:r w:rsidRPr="00B13859">
        <w:rPr>
          <w:spacing w:val="-4"/>
          <w:szCs w:val="24"/>
          <w:lang w:val="sq-AL"/>
        </w:rPr>
        <w:t xml:space="preserve">. Shqipëria në vitin 2014 u rendit në vendin e 84 nga 190 vende në nivel botëror sipas Indeksit të Qeverisjes Elektronike  kundrejt vendit të  85-të nga 182 vende në vitin 2008. Ndërsa, indeksi për ofrimin e shërbimeve online (pjesë përbërëse e Indeksit për Qeverisjen Elektronike) për Shqipërinë është rritur nga 0.3913 në vitin 2008, në 0.4488 në vitin 2014. Një informacion i detajuar mbi ecurinë e indikatorëve për IDI për zhvillimin e TIK sipas publikimeve të ITU, indikatorit për e-qeverisjen dhe e-pjesëmarrjen sipas raporteve të UN jepet në </w:t>
      </w:r>
      <w:r w:rsidR="00997598" w:rsidRPr="00B13859">
        <w:rPr>
          <w:spacing w:val="-4"/>
          <w:szCs w:val="24"/>
          <w:lang w:val="sq-AL"/>
        </w:rPr>
        <w:t>a</w:t>
      </w:r>
      <w:r w:rsidRPr="00B13859">
        <w:rPr>
          <w:spacing w:val="-4"/>
          <w:szCs w:val="24"/>
          <w:lang w:val="sq-AL"/>
        </w:rPr>
        <w:t xml:space="preserve">neksin 3. </w:t>
      </w:r>
    </w:p>
    <w:p w:rsidR="00CE21E8" w:rsidRPr="00B13859" w:rsidRDefault="00CE21E8" w:rsidP="002569AD">
      <w:pPr>
        <w:pStyle w:val="Paragrafi"/>
        <w:rPr>
          <w:spacing w:val="-4"/>
          <w:szCs w:val="24"/>
          <w:lang w:val="sq-AL"/>
        </w:rPr>
      </w:pPr>
      <w:r w:rsidRPr="00B13859">
        <w:rPr>
          <w:spacing w:val="-4"/>
          <w:szCs w:val="24"/>
          <w:lang w:val="sq-AL"/>
        </w:rPr>
        <w:t>Shqipër</w:t>
      </w:r>
      <w:r w:rsidR="00997598" w:rsidRPr="00B13859">
        <w:rPr>
          <w:spacing w:val="-4"/>
          <w:szCs w:val="24"/>
          <w:lang w:val="sq-AL"/>
        </w:rPr>
        <w:t>i</w:t>
      </w:r>
      <w:r w:rsidRPr="00B13859">
        <w:rPr>
          <w:spacing w:val="-4"/>
          <w:szCs w:val="24"/>
          <w:lang w:val="sq-AL"/>
        </w:rPr>
        <w:t>a është në nivel mesatar në renditjen botërore për e-qeverisjen, por situata e Shqipërisë sipas raporteve të UNPAN</w:t>
      </w:r>
      <w:r w:rsidRPr="00B13859">
        <w:rPr>
          <w:spacing w:val="-4"/>
          <w:szCs w:val="24"/>
          <w:vertAlign w:val="superscript"/>
          <w:lang w:val="sq-AL"/>
        </w:rPr>
        <w:footnoteReference w:id="9"/>
      </w:r>
      <w:r w:rsidRPr="00B13859">
        <w:rPr>
          <w:spacing w:val="-4"/>
          <w:szCs w:val="24"/>
          <w:lang w:val="sq-AL"/>
        </w:rPr>
        <w:t xml:space="preserve">, mbetet në nivele të </w:t>
      </w:r>
      <w:r w:rsidR="00997598" w:rsidRPr="00B13859">
        <w:rPr>
          <w:spacing w:val="-4"/>
          <w:szCs w:val="24"/>
          <w:lang w:val="sq-AL"/>
        </w:rPr>
        <w:t>ulëta</w:t>
      </w:r>
      <w:r w:rsidRPr="00B13859">
        <w:rPr>
          <w:spacing w:val="-4"/>
          <w:szCs w:val="24"/>
          <w:lang w:val="sq-AL"/>
        </w:rPr>
        <w:t xml:space="preserve"> në renditjen rajonale: Greqia zë vendin e 34; Kroacia vendin e 47, Bullgaria vendin e 73, Serbia vendin e 69, etj. </w:t>
      </w:r>
    </w:p>
    <w:p w:rsidR="00CE21E8" w:rsidRPr="00B13859" w:rsidRDefault="00CE21E8" w:rsidP="00E928FA">
      <w:pPr>
        <w:pStyle w:val="Paragrafi"/>
        <w:jc w:val="left"/>
        <w:rPr>
          <w:spacing w:val="-4"/>
          <w:szCs w:val="24"/>
          <w:lang w:val="sq-AL"/>
        </w:rPr>
      </w:pPr>
      <w:r w:rsidRPr="00B13859">
        <w:rPr>
          <w:spacing w:val="-4"/>
          <w:szCs w:val="24"/>
          <w:lang w:val="sq-AL"/>
        </w:rPr>
        <w:t>TIK në edukim</w:t>
      </w:r>
    </w:p>
    <w:p w:rsidR="00CE21E8" w:rsidRPr="00B13859" w:rsidRDefault="00CE21E8" w:rsidP="002569AD">
      <w:pPr>
        <w:pStyle w:val="Paragrafi"/>
        <w:rPr>
          <w:spacing w:val="-4"/>
          <w:szCs w:val="24"/>
          <w:lang w:val="sq-AL"/>
        </w:rPr>
      </w:pPr>
      <w:r w:rsidRPr="00B13859">
        <w:rPr>
          <w:spacing w:val="-4"/>
          <w:szCs w:val="24"/>
          <w:lang w:val="sq-AL"/>
        </w:rPr>
        <w:t>TIK në</w:t>
      </w:r>
      <w:r w:rsidR="00997598" w:rsidRPr="00B13859">
        <w:rPr>
          <w:spacing w:val="-4"/>
          <w:szCs w:val="24"/>
          <w:lang w:val="sq-AL"/>
        </w:rPr>
        <w:t xml:space="preserve"> </w:t>
      </w:r>
      <w:r w:rsidRPr="00B13859">
        <w:rPr>
          <w:spacing w:val="-4"/>
          <w:szCs w:val="24"/>
          <w:lang w:val="sq-AL"/>
        </w:rPr>
        <w:t>edukim përbënte një nga drejtimet kryesore të përcaktuara në SNSHI 2008-2013. Në këtë fushë ka pasur disa zhvillime po mbetet ende shumë për të</w:t>
      </w:r>
      <w:r w:rsidR="00997598" w:rsidRPr="00B13859">
        <w:rPr>
          <w:spacing w:val="-4"/>
          <w:szCs w:val="24"/>
          <w:lang w:val="sq-AL"/>
        </w:rPr>
        <w:t xml:space="preserve"> </w:t>
      </w:r>
      <w:r w:rsidRPr="00B13859">
        <w:rPr>
          <w:spacing w:val="-4"/>
          <w:szCs w:val="24"/>
          <w:lang w:val="sq-AL"/>
        </w:rPr>
        <w:t>bërë.</w:t>
      </w:r>
      <w:r w:rsidR="00997598" w:rsidRPr="00B13859">
        <w:rPr>
          <w:spacing w:val="-4"/>
          <w:szCs w:val="24"/>
          <w:lang w:val="sq-AL"/>
        </w:rPr>
        <w:t xml:space="preserve"> </w:t>
      </w:r>
      <w:r w:rsidRPr="00B13859">
        <w:rPr>
          <w:spacing w:val="-4"/>
          <w:szCs w:val="24"/>
          <w:lang w:val="sq-AL"/>
        </w:rPr>
        <w:t xml:space="preserve">Sot në sistemin arsimor parauniversitar ka 1496 laboratorë kompjuterësh. Rrjeti i internetit është instaluar në shkolla duke u mundësuar nxënësve dhe mësuesve të përdorin burime të ndryshme informacioni dhe në veçanti, të punojnë me projekte kurrikulare. Çdo shkollë ka lidhje të dedikuar </w:t>
      </w:r>
      <w:r w:rsidRPr="00B13859">
        <w:rPr>
          <w:i/>
          <w:spacing w:val="-4"/>
          <w:szCs w:val="24"/>
          <w:lang w:val="sq-AL"/>
        </w:rPr>
        <w:t>broadband</w:t>
      </w:r>
      <w:r w:rsidR="001859A8" w:rsidRPr="00B13859">
        <w:rPr>
          <w:i/>
          <w:spacing w:val="-4"/>
          <w:szCs w:val="24"/>
          <w:lang w:val="sq-AL"/>
        </w:rPr>
        <w:t>,</w:t>
      </w:r>
      <w:r w:rsidRPr="00B13859">
        <w:rPr>
          <w:i/>
          <w:spacing w:val="-4"/>
          <w:szCs w:val="24"/>
          <w:lang w:val="sq-AL"/>
        </w:rPr>
        <w:t xml:space="preserve"> </w:t>
      </w:r>
      <w:r w:rsidRPr="00B13859">
        <w:rPr>
          <w:spacing w:val="-4"/>
          <w:szCs w:val="24"/>
          <w:lang w:val="sq-AL"/>
        </w:rPr>
        <w:t>por kjo është</w:t>
      </w:r>
      <w:r w:rsidR="00997598" w:rsidRPr="00B13859">
        <w:rPr>
          <w:spacing w:val="-4"/>
          <w:szCs w:val="24"/>
          <w:lang w:val="sq-AL"/>
        </w:rPr>
        <w:t xml:space="preserve"> </w:t>
      </w:r>
      <w:r w:rsidRPr="00B13859">
        <w:rPr>
          <w:spacing w:val="-4"/>
          <w:szCs w:val="24"/>
          <w:lang w:val="sq-AL"/>
        </w:rPr>
        <w:t>vetëm në ambientet e laboratorëve kompjuterikë.</w:t>
      </w:r>
    </w:p>
    <w:p w:rsidR="00CE21E8" w:rsidRPr="00B13859" w:rsidRDefault="00CE21E8" w:rsidP="002569AD">
      <w:pPr>
        <w:pStyle w:val="Paragrafi"/>
        <w:rPr>
          <w:spacing w:val="-4"/>
          <w:szCs w:val="24"/>
          <w:lang w:val="sq-AL"/>
        </w:rPr>
      </w:pPr>
      <w:r w:rsidRPr="00B13859">
        <w:rPr>
          <w:spacing w:val="-4"/>
          <w:szCs w:val="24"/>
          <w:lang w:val="sq-AL"/>
        </w:rPr>
        <w:t xml:space="preserve">Lënda e TIK-ut në vitin 2006 zhvillohej vetëm në shkollë të mesme, ndërsa në 2014  është shtrirë edhe në arsimin bazë, vazhdon në klasën e VII-të dhe shtrihet deri në klasën e XII-të. </w:t>
      </w:r>
    </w:p>
    <w:p w:rsidR="00CE21E8" w:rsidRPr="00B13859" w:rsidRDefault="00CE21E8" w:rsidP="002569AD">
      <w:pPr>
        <w:pStyle w:val="Paragrafi"/>
        <w:rPr>
          <w:spacing w:val="-4"/>
          <w:szCs w:val="24"/>
          <w:lang w:val="sq-AL"/>
        </w:rPr>
      </w:pPr>
      <w:r w:rsidRPr="00B13859">
        <w:rPr>
          <w:spacing w:val="-4"/>
          <w:szCs w:val="24"/>
          <w:lang w:val="sq-AL"/>
        </w:rPr>
        <w:t xml:space="preserve">Nga shkollat e arsimit bazë publik, raportohen 15731 PC, nga të cilët 11331 janë funksionalë, ndërsa 4400 PC janë jofunksionalë. Shkollat raportojnë 1631 laptopë, nga të cilët 432 janë jashtë funksionit.  </w:t>
      </w:r>
    </w:p>
    <w:p w:rsidR="00CE21E8" w:rsidRPr="004463EB" w:rsidRDefault="00CE21E8" w:rsidP="002569AD">
      <w:pPr>
        <w:pStyle w:val="Paragrafi"/>
        <w:rPr>
          <w:szCs w:val="24"/>
          <w:lang w:val="sq-AL"/>
        </w:rPr>
      </w:pPr>
      <w:r w:rsidRPr="00B13859">
        <w:rPr>
          <w:spacing w:val="-4"/>
          <w:szCs w:val="24"/>
          <w:lang w:val="sq-AL"/>
        </w:rPr>
        <w:t>Sistemi i Menaxhimit të Informacionit Para</w:t>
      </w:r>
      <w:r w:rsidR="00B13859" w:rsidRPr="00B13859">
        <w:rPr>
          <w:spacing w:val="-4"/>
          <w:szCs w:val="24"/>
          <w:lang w:val="sq-AL"/>
        </w:rPr>
        <w:t>-</w:t>
      </w:r>
      <w:r w:rsidRPr="00B13859">
        <w:rPr>
          <w:spacing w:val="-4"/>
          <w:szCs w:val="24"/>
          <w:lang w:val="sq-AL"/>
        </w:rPr>
        <w:t>universitar  (SMIP), i cili do të përmbante bazën e të dhënave të nxënësve bashkë me nr. e amzës dhe notat e dëftesave, si dhe bazën e të dhënave të mësuesve me informacion rreth aftësive dhe njohurive të stafit mësimdhënës</w:t>
      </w:r>
      <w:r w:rsidR="00997598" w:rsidRPr="00B13859">
        <w:rPr>
          <w:spacing w:val="-4"/>
          <w:szCs w:val="24"/>
          <w:lang w:val="sq-AL"/>
        </w:rPr>
        <w:t xml:space="preserve"> </w:t>
      </w:r>
      <w:r w:rsidRPr="00B13859">
        <w:rPr>
          <w:spacing w:val="-4"/>
          <w:szCs w:val="24"/>
          <w:lang w:val="sq-AL"/>
        </w:rPr>
        <w:t xml:space="preserve">aktualisht nuk është </w:t>
      </w:r>
      <w:r w:rsidRPr="004463EB">
        <w:rPr>
          <w:szCs w:val="24"/>
          <w:lang w:val="sq-AL"/>
        </w:rPr>
        <w:t xml:space="preserve">funksional. </w:t>
      </w:r>
    </w:p>
    <w:p w:rsidR="00F10C51" w:rsidRDefault="00F10C51"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 xml:space="preserve">Baza </w:t>
      </w:r>
      <w:r w:rsidR="001859A8">
        <w:rPr>
          <w:szCs w:val="24"/>
          <w:lang w:val="sq-AL"/>
        </w:rPr>
        <w:t>e</w:t>
      </w:r>
      <w:r w:rsidRPr="004463EB">
        <w:rPr>
          <w:szCs w:val="24"/>
          <w:lang w:val="sq-AL"/>
        </w:rPr>
        <w:t xml:space="preserve">lektronike e të dhënave të arsimit të lartë (DBAL), që përfshin Regjistrin Kombëtar të Studentëve, megjithëse ekziston, paraqet aktualisht shumë problematika. Moduli </w:t>
      </w:r>
      <w:r w:rsidR="00551EEF">
        <w:rPr>
          <w:szCs w:val="24"/>
          <w:lang w:val="sq-AL"/>
        </w:rPr>
        <w:t>f</w:t>
      </w:r>
      <w:r w:rsidRPr="004463EB">
        <w:rPr>
          <w:szCs w:val="24"/>
          <w:lang w:val="sq-AL"/>
        </w:rPr>
        <w:t>inanciar që menaxhon financat dhe buxhetin e institucioneve arsimore në nivel qendror dhe lokal funksionon vetëm pjesërisht në disa DAR-e.</w:t>
      </w:r>
    </w:p>
    <w:p w:rsidR="00CE21E8" w:rsidRPr="002479CA" w:rsidRDefault="00CE21E8" w:rsidP="002569AD">
      <w:pPr>
        <w:pStyle w:val="Paragrafi"/>
        <w:rPr>
          <w:spacing w:val="-4"/>
          <w:szCs w:val="24"/>
          <w:lang w:val="sq-AL"/>
        </w:rPr>
      </w:pPr>
      <w:r w:rsidRPr="004463EB">
        <w:rPr>
          <w:szCs w:val="24"/>
          <w:lang w:val="sq-AL"/>
        </w:rPr>
        <w:t>Investimet në drejtim të zhvillimit të kapaciteteve të burimeve njerëzore për t’i përdorur këto sisteme ka qenë t</w:t>
      </w:r>
      <w:r w:rsidRPr="002479CA">
        <w:rPr>
          <w:spacing w:val="-4"/>
          <w:szCs w:val="24"/>
          <w:lang w:val="sq-AL"/>
        </w:rPr>
        <w:t>epër i reduktuar dhe kjo ka ndikuar në një shkallë përdorimi të reduktuar të tyre.</w:t>
      </w:r>
    </w:p>
    <w:p w:rsidR="00CE21E8" w:rsidRPr="002479CA" w:rsidRDefault="00CE21E8" w:rsidP="002569AD">
      <w:pPr>
        <w:pStyle w:val="Paragrafi"/>
        <w:rPr>
          <w:spacing w:val="-4"/>
          <w:szCs w:val="24"/>
          <w:lang w:val="sq-AL"/>
        </w:rPr>
      </w:pPr>
      <w:r w:rsidRPr="002479CA">
        <w:rPr>
          <w:spacing w:val="-4"/>
          <w:szCs w:val="24"/>
          <w:lang w:val="sq-AL"/>
        </w:rPr>
        <w:t xml:space="preserve">Në vitin 2012 u realizua me sukses pilotimi i </w:t>
      </w:r>
      <w:r w:rsidR="00F10C51" w:rsidRPr="002479CA">
        <w:rPr>
          <w:spacing w:val="-4"/>
          <w:szCs w:val="24"/>
          <w:lang w:val="sq-AL"/>
        </w:rPr>
        <w:t xml:space="preserve">sistemit </w:t>
      </w:r>
      <w:r w:rsidRPr="002479CA">
        <w:rPr>
          <w:i/>
          <w:spacing w:val="-4"/>
          <w:szCs w:val="24"/>
          <w:lang w:val="sq-AL"/>
        </w:rPr>
        <w:t>online</w:t>
      </w:r>
      <w:r w:rsidRPr="002479CA">
        <w:rPr>
          <w:spacing w:val="-4"/>
          <w:szCs w:val="24"/>
          <w:lang w:val="sq-AL"/>
        </w:rPr>
        <w:t xml:space="preserve"> të Maturës Shtetërore për aplikimin me formularin A2, shpërndarjen e fituesve sipas parimit </w:t>
      </w:r>
      <w:r w:rsidR="00551EEF" w:rsidRPr="002479CA">
        <w:rPr>
          <w:spacing w:val="-4"/>
          <w:szCs w:val="24"/>
          <w:lang w:val="sq-AL"/>
        </w:rPr>
        <w:t>“</w:t>
      </w:r>
      <w:r w:rsidRPr="002479CA">
        <w:rPr>
          <w:spacing w:val="-4"/>
          <w:szCs w:val="24"/>
          <w:lang w:val="sq-AL"/>
        </w:rPr>
        <w:t>Meritë-</w:t>
      </w:r>
      <w:r w:rsidR="00551EEF" w:rsidRPr="002479CA">
        <w:rPr>
          <w:spacing w:val="-4"/>
          <w:szCs w:val="24"/>
          <w:lang w:val="sq-AL"/>
        </w:rPr>
        <w:t>p</w:t>
      </w:r>
      <w:r w:rsidRPr="002479CA">
        <w:rPr>
          <w:spacing w:val="-4"/>
          <w:szCs w:val="24"/>
          <w:lang w:val="sq-AL"/>
        </w:rPr>
        <w:t>referencë</w:t>
      </w:r>
      <w:r w:rsidR="00551EEF" w:rsidRPr="002479CA">
        <w:rPr>
          <w:spacing w:val="-4"/>
          <w:szCs w:val="24"/>
          <w:lang w:val="sq-AL"/>
        </w:rPr>
        <w:t>”,</w:t>
      </w:r>
      <w:r w:rsidRPr="002479CA">
        <w:rPr>
          <w:spacing w:val="-4"/>
          <w:szCs w:val="24"/>
          <w:lang w:val="sq-AL"/>
        </w:rPr>
        <w:t xml:space="preserve"> si dhe regjistrimi online i studentëve në universitete në të dyja fazat e raundit të parë.</w:t>
      </w:r>
    </w:p>
    <w:p w:rsidR="00CE21E8" w:rsidRPr="002479CA" w:rsidRDefault="00CE21E8" w:rsidP="002569AD">
      <w:pPr>
        <w:pStyle w:val="Paragrafi"/>
        <w:rPr>
          <w:spacing w:val="-4"/>
          <w:szCs w:val="24"/>
          <w:lang w:val="sq-AL"/>
        </w:rPr>
      </w:pPr>
      <w:r w:rsidRPr="002479CA">
        <w:rPr>
          <w:spacing w:val="-4"/>
          <w:szCs w:val="24"/>
          <w:lang w:val="sq-AL"/>
        </w:rPr>
        <w:t>Vlerat kufi të nxënësve për shpërndarjen e laboratorëve kompjuterike, përkatësisht me 5 desktop për nxënësit dhe një për mësuesin; 10 desktop</w:t>
      </w:r>
      <w:r w:rsidR="00F10C51">
        <w:rPr>
          <w:spacing w:val="-4"/>
          <w:szCs w:val="24"/>
          <w:lang w:val="sq-AL"/>
        </w:rPr>
        <w:t>ë</w:t>
      </w:r>
      <w:r w:rsidRPr="002479CA">
        <w:rPr>
          <w:spacing w:val="-4"/>
          <w:szCs w:val="24"/>
          <w:lang w:val="sq-AL"/>
        </w:rPr>
        <w:t xml:space="preserve"> për nxënësit dhe një për mësuesin; si dhe 15 desktop</w:t>
      </w:r>
      <w:r w:rsidR="00F10C51">
        <w:rPr>
          <w:spacing w:val="-4"/>
          <w:szCs w:val="24"/>
          <w:lang w:val="sq-AL"/>
        </w:rPr>
        <w:t>ë</w:t>
      </w:r>
      <w:r w:rsidRPr="002479CA">
        <w:rPr>
          <w:spacing w:val="-4"/>
          <w:szCs w:val="24"/>
          <w:lang w:val="sq-AL"/>
        </w:rPr>
        <w:t xml:space="preserve"> për nxënësit dhe një për mësuesin, kanë qenë deri në 300, nga 300 deri në 600 dhe mbi 600 nxënës. Pajisjet sipas konfigurimeve të mësipërme janë të lidhura në rrjete të brendshme kabllore me </w:t>
      </w:r>
      <w:r w:rsidR="00F10C51">
        <w:rPr>
          <w:i/>
          <w:spacing w:val="-4"/>
          <w:szCs w:val="24"/>
          <w:lang w:val="sq-AL"/>
        </w:rPr>
        <w:t>s</w:t>
      </w:r>
      <w:r w:rsidRPr="002479CA">
        <w:rPr>
          <w:i/>
          <w:spacing w:val="-4"/>
          <w:szCs w:val="24"/>
          <w:lang w:val="sq-AL"/>
        </w:rPr>
        <w:t>witch</w:t>
      </w:r>
      <w:r w:rsidRPr="002479CA">
        <w:rPr>
          <w:spacing w:val="-4"/>
          <w:szCs w:val="24"/>
          <w:lang w:val="sq-AL"/>
        </w:rPr>
        <w:t>, pa ndonjë program menaxhimi, apo aplikacion për përmbajtjen lëndore.</w:t>
      </w:r>
    </w:p>
    <w:p w:rsidR="00CE21E8" w:rsidRPr="002479CA" w:rsidRDefault="00CE21E8" w:rsidP="002569AD">
      <w:pPr>
        <w:pStyle w:val="Paragrafi"/>
        <w:rPr>
          <w:spacing w:val="-4"/>
          <w:szCs w:val="24"/>
          <w:lang w:val="sq-AL"/>
        </w:rPr>
      </w:pPr>
      <w:r w:rsidRPr="002479CA">
        <w:rPr>
          <w:spacing w:val="-4"/>
          <w:szCs w:val="24"/>
          <w:lang w:val="sq-AL"/>
        </w:rPr>
        <w:t>Ndër problemet e TIK në arsim mund të përmendim:</w:t>
      </w:r>
    </w:p>
    <w:p w:rsidR="00CE21E8" w:rsidRPr="002479CA" w:rsidRDefault="00617625"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raporti numër kompjuterësh në përdorim për nxënës, ndryshon nga shkolla në shkollë. Afërsisht, ky raport është 1:27</w:t>
      </w:r>
      <w:r w:rsidR="00F10C51">
        <w:rPr>
          <w:spacing w:val="-4"/>
          <w:szCs w:val="24"/>
          <w:lang w:val="sq-AL"/>
        </w:rPr>
        <w:t>,</w:t>
      </w:r>
      <w:r w:rsidR="00CE21E8" w:rsidRPr="002479CA">
        <w:rPr>
          <w:spacing w:val="-4"/>
          <w:szCs w:val="24"/>
          <w:lang w:val="sq-AL"/>
        </w:rPr>
        <w:t xml:space="preserve"> në disa raste edhe me i ulët;</w:t>
      </w:r>
    </w:p>
    <w:p w:rsidR="00CE21E8" w:rsidRPr="002479CA" w:rsidRDefault="00617625"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nxënësit mund të marrin informacion vetëm në laboratorët kompjuterikë, por jo në mjedise të tjera të shkollave si, p.sh., biblioteka;</w:t>
      </w:r>
    </w:p>
    <w:p w:rsidR="00CE21E8" w:rsidRPr="002479CA" w:rsidRDefault="00617625"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 xml:space="preserve">në më shumë se 1/3 e shkollave, nxënësit kanë mundësi të kufizuara për marrjen e informacionit online; </w:t>
      </w:r>
    </w:p>
    <w:p w:rsidR="00CE21E8" w:rsidRPr="002479CA" w:rsidRDefault="00617625"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 xml:space="preserve">mungojnë plotësisht përmbajtjet </w:t>
      </w:r>
      <w:r w:rsidR="00BC45D6">
        <w:rPr>
          <w:spacing w:val="-4"/>
          <w:szCs w:val="24"/>
          <w:lang w:val="sq-AL"/>
        </w:rPr>
        <w:t>Dixhitale</w:t>
      </w:r>
      <w:r w:rsidR="00CE21E8" w:rsidRPr="002479CA">
        <w:rPr>
          <w:spacing w:val="-4"/>
          <w:szCs w:val="24"/>
          <w:lang w:val="sq-AL"/>
        </w:rPr>
        <w:t xml:space="preserve"> në gjuhën amtare; shfrytëzohen vetëm përmbajtje nga interneti, që dallojnë nga burimi i shfrytëzuar; </w:t>
      </w:r>
    </w:p>
    <w:p w:rsidR="00CE21E8" w:rsidRPr="002479CA" w:rsidRDefault="00617625"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është shfaqur rreziku i ekspozimit përballë përmbajtjeve të papërshtatshme;</w:t>
      </w:r>
    </w:p>
    <w:p w:rsidR="00CE21E8" w:rsidRPr="002479CA" w:rsidRDefault="00617625"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 xml:space="preserve">nuk ka ndërgjegjësim të fëmijëve në përdorimin e internetit për dukuri si tallja, fyerja në </w:t>
      </w:r>
      <w:r w:rsidR="007937A6" w:rsidRPr="002479CA">
        <w:rPr>
          <w:spacing w:val="-4"/>
          <w:szCs w:val="24"/>
          <w:lang w:val="sq-AL"/>
        </w:rPr>
        <w:t>i</w:t>
      </w:r>
      <w:r w:rsidR="00CE21E8" w:rsidRPr="002479CA">
        <w:rPr>
          <w:spacing w:val="-4"/>
          <w:szCs w:val="24"/>
          <w:lang w:val="sq-AL"/>
        </w:rPr>
        <w:t>nternet (</w:t>
      </w:r>
      <w:r w:rsidR="00CE21E8" w:rsidRPr="002479CA">
        <w:rPr>
          <w:i/>
          <w:spacing w:val="-4"/>
          <w:szCs w:val="24"/>
          <w:lang w:val="sq-AL"/>
        </w:rPr>
        <w:t>Cyberbulling</w:t>
      </w:r>
      <w:r w:rsidR="00CE21E8" w:rsidRPr="002479CA">
        <w:rPr>
          <w:spacing w:val="-4"/>
          <w:szCs w:val="24"/>
          <w:lang w:val="sq-AL"/>
        </w:rPr>
        <w:t xml:space="preserve">) ose abuzimi </w:t>
      </w:r>
      <w:r w:rsidR="00CE21E8" w:rsidRPr="002479CA">
        <w:rPr>
          <w:i/>
          <w:spacing w:val="-4"/>
          <w:szCs w:val="24"/>
          <w:lang w:val="sq-AL"/>
        </w:rPr>
        <w:t>online</w:t>
      </w:r>
      <w:r w:rsidR="00CE21E8" w:rsidRPr="002479CA">
        <w:rPr>
          <w:spacing w:val="-4"/>
          <w:szCs w:val="24"/>
          <w:lang w:val="sq-AL"/>
        </w:rPr>
        <w:t xml:space="preserve"> me fëmijët në </w:t>
      </w:r>
      <w:r w:rsidR="007937A6" w:rsidRPr="002479CA">
        <w:rPr>
          <w:spacing w:val="-4"/>
          <w:szCs w:val="24"/>
          <w:lang w:val="sq-AL"/>
        </w:rPr>
        <w:t>i</w:t>
      </w:r>
      <w:r w:rsidR="00CE21E8" w:rsidRPr="002479CA">
        <w:rPr>
          <w:spacing w:val="-4"/>
          <w:szCs w:val="24"/>
          <w:lang w:val="sq-AL"/>
        </w:rPr>
        <w:t>nternet (</w:t>
      </w:r>
      <w:r w:rsidR="00CE21E8" w:rsidRPr="002479CA">
        <w:rPr>
          <w:i/>
          <w:spacing w:val="-4"/>
          <w:szCs w:val="24"/>
          <w:lang w:val="sq-AL"/>
        </w:rPr>
        <w:t>Grooming</w:t>
      </w:r>
      <w:r w:rsidR="00CE21E8" w:rsidRPr="002479CA">
        <w:rPr>
          <w:spacing w:val="-4"/>
          <w:szCs w:val="24"/>
          <w:lang w:val="sq-AL"/>
        </w:rPr>
        <w:t>).</w:t>
      </w:r>
    </w:p>
    <w:p w:rsidR="00CE21E8" w:rsidRPr="002479CA" w:rsidRDefault="00CE21E8" w:rsidP="002569AD">
      <w:pPr>
        <w:pStyle w:val="Paragrafi"/>
        <w:rPr>
          <w:spacing w:val="-4"/>
          <w:szCs w:val="24"/>
          <w:lang w:val="sq-AL"/>
        </w:rPr>
      </w:pPr>
      <w:r w:rsidRPr="002479CA">
        <w:rPr>
          <w:spacing w:val="-4"/>
          <w:szCs w:val="24"/>
          <w:lang w:val="sq-AL"/>
        </w:rPr>
        <w:t>Me gjithë investimet e bëra, përdorimi i TIK-ut në institucionet arsimore është i kufizuar. Më shumë investime dhe vëmendje nevojitet për TIK në edukim për të mundësuar një shoqëri të bazuar në dije dhe rritur aftësitë TIK të përdoruesve në masë të gjerë.</w:t>
      </w:r>
    </w:p>
    <w:p w:rsidR="00CE21E8" w:rsidRPr="002479CA" w:rsidRDefault="00CE21E8" w:rsidP="00E928FA">
      <w:pPr>
        <w:pStyle w:val="Paragrafi"/>
        <w:jc w:val="left"/>
        <w:rPr>
          <w:spacing w:val="-4"/>
          <w:szCs w:val="24"/>
          <w:lang w:val="sq-AL"/>
        </w:rPr>
      </w:pPr>
      <w:r w:rsidRPr="002479CA">
        <w:rPr>
          <w:spacing w:val="-4"/>
          <w:szCs w:val="24"/>
          <w:lang w:val="sq-AL"/>
        </w:rPr>
        <w:t>Kërkimi shkencor dhe inovacioni</w:t>
      </w:r>
    </w:p>
    <w:p w:rsidR="00CE21E8" w:rsidRPr="002479CA" w:rsidRDefault="00CE21E8" w:rsidP="002569AD">
      <w:pPr>
        <w:pStyle w:val="Paragrafi"/>
        <w:rPr>
          <w:spacing w:val="-4"/>
          <w:szCs w:val="24"/>
          <w:lang w:val="sq-AL"/>
        </w:rPr>
      </w:pPr>
      <w:r w:rsidRPr="002479CA">
        <w:rPr>
          <w:spacing w:val="-4"/>
          <w:szCs w:val="24"/>
          <w:lang w:val="sq-AL"/>
        </w:rPr>
        <w:t xml:space="preserve">Politikat e ndërmarra në fushën e kërkimit shkencor gjatë 2009-2013, kanë synuar reformimin e këtij sektori të rëndësishëm për ekonominë dhe zhvillimin e vendit. Zbatimi i kësaj reforme në sistemin e shkencës, konstatohet se pati disa arritje modeste në synimin kryesor të saj për të integruar arsimin e lartë me shkencën. </w:t>
      </w:r>
    </w:p>
    <w:p w:rsidR="00CE21E8" w:rsidRPr="002479CA" w:rsidRDefault="00CE21E8" w:rsidP="002569AD">
      <w:pPr>
        <w:pStyle w:val="Paragrafi"/>
        <w:rPr>
          <w:spacing w:val="-4"/>
          <w:szCs w:val="24"/>
          <w:lang w:val="sq-AL"/>
        </w:rPr>
      </w:pPr>
      <w:r w:rsidRPr="002479CA">
        <w:rPr>
          <w:spacing w:val="-4"/>
          <w:szCs w:val="24"/>
          <w:lang w:val="sq-AL"/>
        </w:rPr>
        <w:t>Në këtë periudhë u krijua Agjencia e Kërkimit, Teknologjisë dhe Inovacionit (AKTI)</w:t>
      </w:r>
      <w:r w:rsidR="00F10C51">
        <w:rPr>
          <w:spacing w:val="-4"/>
          <w:szCs w:val="24"/>
          <w:lang w:val="sq-AL"/>
        </w:rPr>
        <w:t>,</w:t>
      </w:r>
      <w:r w:rsidRPr="002479CA">
        <w:rPr>
          <w:spacing w:val="-4"/>
          <w:szCs w:val="24"/>
          <w:lang w:val="sq-AL"/>
        </w:rPr>
        <w:t xml:space="preserve"> e cila ka bërë disa përpjekje për të rritur pjesëmarrjen n</w:t>
      </w:r>
      <w:r w:rsidR="00551EEF" w:rsidRPr="002479CA">
        <w:rPr>
          <w:spacing w:val="-4"/>
          <w:szCs w:val="24"/>
          <w:lang w:val="sq-AL"/>
        </w:rPr>
        <w:t>ë</w:t>
      </w:r>
      <w:r w:rsidRPr="002479CA">
        <w:rPr>
          <w:spacing w:val="-4"/>
          <w:szCs w:val="24"/>
          <w:lang w:val="sq-AL"/>
        </w:rPr>
        <w:t xml:space="preserve"> projekte të kërkimit shkencor në programet komunitare </w:t>
      </w:r>
      <w:r w:rsidR="00F10C51">
        <w:rPr>
          <w:spacing w:val="-4"/>
          <w:szCs w:val="24"/>
          <w:lang w:val="sq-AL"/>
        </w:rPr>
        <w:t>dhe ato ndërkombëtare. Qeveria S</w:t>
      </w:r>
      <w:r w:rsidRPr="002479CA">
        <w:rPr>
          <w:spacing w:val="-4"/>
          <w:szCs w:val="24"/>
          <w:lang w:val="sq-AL"/>
        </w:rPr>
        <w:t xml:space="preserve">hqiptare mobilizoi fonde nga buxheti i shtetit dhe u akordoi 550 vende të reja pune dhe mbështeti doktorantët më të mirë nëpërmjet programit </w:t>
      </w:r>
      <w:r w:rsidRPr="002479CA">
        <w:rPr>
          <w:i/>
          <w:spacing w:val="-4"/>
          <w:szCs w:val="24"/>
          <w:lang w:val="sq-AL"/>
        </w:rPr>
        <w:t>Brain Gain</w:t>
      </w:r>
      <w:r w:rsidRPr="002479CA">
        <w:rPr>
          <w:spacing w:val="-4"/>
          <w:szCs w:val="24"/>
          <w:lang w:val="sq-AL"/>
        </w:rPr>
        <w:t xml:space="preserve"> dhe Fondit të Ekselencës.</w:t>
      </w:r>
    </w:p>
    <w:p w:rsidR="00CE21E8" w:rsidRPr="002479CA" w:rsidRDefault="00CE21E8" w:rsidP="002569AD">
      <w:pPr>
        <w:pStyle w:val="Paragrafi"/>
        <w:rPr>
          <w:spacing w:val="-4"/>
          <w:szCs w:val="24"/>
          <w:lang w:val="sq-AL"/>
        </w:rPr>
      </w:pPr>
      <w:r w:rsidRPr="002479CA">
        <w:rPr>
          <w:spacing w:val="-4"/>
          <w:szCs w:val="24"/>
          <w:lang w:val="sq-AL"/>
        </w:rPr>
        <w:t xml:space="preserve">Një ndër treguesit kryesorë të mungesës së progresit në fushën e kërkimit shkencor është numri mjaft i ulët i përfshirjes së institucioneve kërkimore shqiptare në programet ndërkombëtare të kërkimit shkencor dhe përfitimi prej tyre. Kjo vjen si pasojë e mungesës së kapaciteteve të duhura institucionale dhe njerëzore. </w:t>
      </w:r>
    </w:p>
    <w:p w:rsidR="00CE21E8" w:rsidRPr="002479CA" w:rsidRDefault="00CE21E8" w:rsidP="002569AD">
      <w:pPr>
        <w:pStyle w:val="Paragrafi"/>
        <w:rPr>
          <w:spacing w:val="-4"/>
          <w:szCs w:val="24"/>
          <w:lang w:val="sq-AL"/>
        </w:rPr>
      </w:pPr>
      <w:r w:rsidRPr="002479CA">
        <w:rPr>
          <w:spacing w:val="-4"/>
          <w:szCs w:val="24"/>
          <w:lang w:val="sq-AL"/>
        </w:rPr>
        <w:t xml:space="preserve">Në </w:t>
      </w:r>
      <w:r w:rsidR="007937A6" w:rsidRPr="002479CA">
        <w:rPr>
          <w:spacing w:val="-4"/>
          <w:szCs w:val="24"/>
          <w:lang w:val="sq-AL"/>
        </w:rPr>
        <w:t xml:space="preserve">programin e shtatë kuadër </w:t>
      </w:r>
      <w:r w:rsidRPr="002479CA">
        <w:rPr>
          <w:spacing w:val="-4"/>
          <w:szCs w:val="24"/>
          <w:lang w:val="sq-AL"/>
        </w:rPr>
        <w:t>FP7 ka pa</w:t>
      </w:r>
      <w:r w:rsidR="007937A6" w:rsidRPr="002479CA">
        <w:rPr>
          <w:spacing w:val="-4"/>
          <w:szCs w:val="24"/>
          <w:lang w:val="sq-AL"/>
        </w:rPr>
        <w:t>s</w:t>
      </w:r>
      <w:r w:rsidRPr="002479CA">
        <w:rPr>
          <w:spacing w:val="-4"/>
          <w:szCs w:val="24"/>
          <w:lang w:val="sq-AL"/>
        </w:rPr>
        <w:t>ur 245 aplikime me 34 projekte të fituara e shprehur në përqindje, një total prej 13.87%. Ky është një rezultat mjaft i ulët krahasuar me vendet e rajonit. Sa më sipër, nxjerr në pah nevojën për përpjekje të mëtejshme për nxitjen e aplikimeve nga kërkuesit shqiptar në programet komunitare të kërkimit shkencor.</w:t>
      </w:r>
    </w:p>
    <w:p w:rsidR="00CE21E8" w:rsidRPr="00082D04" w:rsidRDefault="00CE21E8" w:rsidP="002569AD">
      <w:pPr>
        <w:pStyle w:val="Paragrafi"/>
        <w:rPr>
          <w:szCs w:val="24"/>
          <w:lang w:val="sq-AL"/>
        </w:rPr>
      </w:pPr>
      <w:r w:rsidRPr="00082D04">
        <w:rPr>
          <w:szCs w:val="24"/>
          <w:lang w:val="sq-AL"/>
        </w:rPr>
        <w:t xml:space="preserve">Në </w:t>
      </w:r>
      <w:r w:rsidR="007937A6" w:rsidRPr="00082D04">
        <w:rPr>
          <w:szCs w:val="24"/>
          <w:lang w:val="sq-AL"/>
        </w:rPr>
        <w:t>k</w:t>
      </w:r>
      <w:r w:rsidRPr="00082D04">
        <w:rPr>
          <w:szCs w:val="24"/>
          <w:lang w:val="sq-AL"/>
        </w:rPr>
        <w:t xml:space="preserve">orrik 2014 është nënshkruar marrëveshja ndërmjet Bashkimit Evropian dhe Republikës së Shqipërisë, mbi pjesëmarrjen në programin Kuadër Horizon 2020 – Programi për Kërkim dhe Inovacion”. </w:t>
      </w:r>
    </w:p>
    <w:p w:rsidR="00CE21E8" w:rsidRPr="00082D04" w:rsidRDefault="00CE21E8" w:rsidP="002569AD">
      <w:pPr>
        <w:pStyle w:val="Paragrafi"/>
        <w:rPr>
          <w:szCs w:val="24"/>
          <w:lang w:val="sq-AL"/>
        </w:rPr>
      </w:pPr>
      <w:r w:rsidRPr="00082D04">
        <w:rPr>
          <w:szCs w:val="24"/>
          <w:lang w:val="sq-AL"/>
        </w:rPr>
        <w:t xml:space="preserve">Sfidat e mëtejshme lidhen me reformat e reja që po bën </w:t>
      </w:r>
      <w:r w:rsidR="007937A6" w:rsidRPr="00082D04">
        <w:rPr>
          <w:szCs w:val="24"/>
          <w:lang w:val="sq-AL"/>
        </w:rPr>
        <w:t xml:space="preserve">qeveria në arsimin e lartë dhe kërkimin shkencor e inovacionin duke synuar në: </w:t>
      </w:r>
      <w:r w:rsidRPr="00082D04">
        <w:rPr>
          <w:szCs w:val="24"/>
          <w:lang w:val="sq-AL"/>
        </w:rPr>
        <w:t>i) zgjerimin dhe rritjen e cilësisë së kërkimit shkencor e inovacionit  në Shqipë</w:t>
      </w:r>
      <w:r w:rsidR="007937A6" w:rsidRPr="00082D04">
        <w:rPr>
          <w:szCs w:val="24"/>
          <w:lang w:val="sq-AL"/>
        </w:rPr>
        <w:t xml:space="preserve">ri bazuar në treguesit e OECD; </w:t>
      </w:r>
      <w:r w:rsidRPr="00082D04">
        <w:rPr>
          <w:szCs w:val="24"/>
          <w:lang w:val="sq-AL"/>
        </w:rPr>
        <w:t xml:space="preserve">ii) përfshirjen më aktive të institucioneve të kërkimit shkencor shqiptar në Hapësirën Evropiane të Kërkimit </w:t>
      </w:r>
      <w:r w:rsidR="007937A6" w:rsidRPr="00082D04">
        <w:rPr>
          <w:szCs w:val="24"/>
          <w:lang w:val="sq-AL"/>
        </w:rPr>
        <w:t xml:space="preserve">(ERA); </w:t>
      </w:r>
      <w:r w:rsidRPr="00082D04">
        <w:rPr>
          <w:szCs w:val="24"/>
          <w:lang w:val="sq-AL"/>
        </w:rPr>
        <w:t xml:space="preserve">iii) përmirësimin e cilësisë dhe orientimin e kërkimit shkencor drejt nevojave të tregut nëpërmjet forcimit të lidhjeve të </w:t>
      </w:r>
      <w:r w:rsidR="007937A6" w:rsidRPr="00082D04">
        <w:rPr>
          <w:szCs w:val="24"/>
          <w:lang w:val="sq-AL"/>
        </w:rPr>
        <w:t xml:space="preserve">programeve kombëtarë dhe ndërkombëtare </w:t>
      </w:r>
      <w:r w:rsidRPr="00082D04">
        <w:rPr>
          <w:szCs w:val="24"/>
          <w:lang w:val="sq-AL"/>
        </w:rPr>
        <w:t>me biznesin.</w:t>
      </w:r>
    </w:p>
    <w:p w:rsidR="00CE21E8" w:rsidRPr="002479CA" w:rsidRDefault="00CE21E8" w:rsidP="00E928FA">
      <w:pPr>
        <w:pStyle w:val="Paragrafi"/>
        <w:jc w:val="left"/>
        <w:rPr>
          <w:spacing w:val="-4"/>
          <w:szCs w:val="24"/>
          <w:lang w:val="sq-AL"/>
        </w:rPr>
      </w:pPr>
      <w:r w:rsidRPr="002479CA">
        <w:rPr>
          <w:spacing w:val="-4"/>
          <w:szCs w:val="24"/>
          <w:lang w:val="sq-AL"/>
        </w:rPr>
        <w:t xml:space="preserve">Shoqëri informacioni e </w:t>
      </w:r>
      <w:r w:rsidR="00551EEF" w:rsidRPr="002479CA">
        <w:rPr>
          <w:spacing w:val="-4"/>
          <w:szCs w:val="24"/>
          <w:lang w:val="sq-AL"/>
        </w:rPr>
        <w:t>sigurt</w:t>
      </w:r>
    </w:p>
    <w:p w:rsidR="00CE21E8" w:rsidRPr="002479CA" w:rsidRDefault="00CE21E8" w:rsidP="00E928FA">
      <w:pPr>
        <w:pStyle w:val="Paragrafi"/>
        <w:jc w:val="left"/>
        <w:rPr>
          <w:spacing w:val="-4"/>
          <w:szCs w:val="24"/>
          <w:lang w:val="sq-AL"/>
        </w:rPr>
      </w:pPr>
      <w:r w:rsidRPr="002479CA">
        <w:rPr>
          <w:spacing w:val="-4"/>
          <w:szCs w:val="24"/>
          <w:lang w:val="sq-AL"/>
        </w:rPr>
        <w:t xml:space="preserve">Komunikime të sigurta, </w:t>
      </w:r>
      <w:r w:rsidR="007937A6" w:rsidRPr="002479CA">
        <w:rPr>
          <w:spacing w:val="-4"/>
          <w:szCs w:val="24"/>
          <w:lang w:val="sq-AL"/>
        </w:rPr>
        <w:t>c</w:t>
      </w:r>
      <w:r w:rsidR="004463EB" w:rsidRPr="002479CA">
        <w:rPr>
          <w:spacing w:val="-4"/>
          <w:szCs w:val="24"/>
          <w:lang w:val="sq-AL"/>
        </w:rPr>
        <w:t>ertifikim</w:t>
      </w:r>
      <w:r w:rsidRPr="002479CA">
        <w:rPr>
          <w:spacing w:val="-4"/>
          <w:szCs w:val="24"/>
          <w:lang w:val="sq-AL"/>
        </w:rPr>
        <w:t>i elektronik</w:t>
      </w:r>
    </w:p>
    <w:p w:rsidR="00CE21E8" w:rsidRPr="00D064D0" w:rsidRDefault="00CE21E8" w:rsidP="002569AD">
      <w:pPr>
        <w:pStyle w:val="Paragrafi"/>
        <w:rPr>
          <w:spacing w:val="-4"/>
          <w:szCs w:val="24"/>
          <w:lang w:val="sq-AL"/>
        </w:rPr>
      </w:pPr>
      <w:r w:rsidRPr="002479CA">
        <w:rPr>
          <w:spacing w:val="-4"/>
          <w:szCs w:val="24"/>
          <w:lang w:val="sq-AL"/>
        </w:rPr>
        <w:t xml:space="preserve">Nga viti 2009 funksionon Autoriteti Kombëtar për </w:t>
      </w:r>
      <w:r w:rsidR="004463EB" w:rsidRPr="002479CA">
        <w:rPr>
          <w:spacing w:val="-4"/>
          <w:szCs w:val="24"/>
          <w:lang w:val="sq-AL"/>
        </w:rPr>
        <w:t>Certifikim</w:t>
      </w:r>
      <w:r w:rsidRPr="002479CA">
        <w:rPr>
          <w:spacing w:val="-4"/>
          <w:szCs w:val="24"/>
          <w:lang w:val="sq-AL"/>
        </w:rPr>
        <w:t xml:space="preserve">in Elektronik (AKCE), i cili është </w:t>
      </w:r>
      <w:r w:rsidR="007937A6" w:rsidRPr="002479CA">
        <w:rPr>
          <w:spacing w:val="-4"/>
          <w:szCs w:val="24"/>
          <w:lang w:val="sq-AL"/>
        </w:rPr>
        <w:t>i</w:t>
      </w:r>
      <w:r w:rsidRPr="002479CA">
        <w:rPr>
          <w:spacing w:val="-4"/>
          <w:szCs w:val="24"/>
          <w:lang w:val="sq-AL"/>
        </w:rPr>
        <w:t>nstitucioni që ka përgjegjësinë e mbikëqyrjes së zbatimit të</w:t>
      </w:r>
      <w:r w:rsidR="00551EEF" w:rsidRPr="002479CA">
        <w:rPr>
          <w:spacing w:val="-4"/>
          <w:szCs w:val="24"/>
          <w:lang w:val="sq-AL"/>
        </w:rPr>
        <w:t xml:space="preserve"> </w:t>
      </w:r>
      <w:r w:rsidRPr="002479CA">
        <w:rPr>
          <w:spacing w:val="-4"/>
          <w:szCs w:val="24"/>
          <w:lang w:val="sq-AL"/>
        </w:rPr>
        <w:t xml:space="preserve">ligjit, akteve të tjera nënligjore, dhe standardeve e </w:t>
      </w:r>
      <w:r w:rsidR="007937A6" w:rsidRPr="002479CA">
        <w:rPr>
          <w:spacing w:val="-4"/>
          <w:szCs w:val="24"/>
          <w:lang w:val="sq-AL"/>
        </w:rPr>
        <w:t>kërkesave</w:t>
      </w:r>
      <w:r w:rsidRPr="002479CA">
        <w:rPr>
          <w:spacing w:val="-4"/>
          <w:szCs w:val="24"/>
          <w:lang w:val="sq-AL"/>
        </w:rPr>
        <w:t xml:space="preserve"> teknike</w:t>
      </w:r>
      <w:r w:rsidR="007937A6" w:rsidRPr="002479CA">
        <w:rPr>
          <w:spacing w:val="-4"/>
          <w:szCs w:val="24"/>
          <w:lang w:val="sq-AL"/>
        </w:rPr>
        <w:t xml:space="preserve"> </w:t>
      </w:r>
      <w:r w:rsidRPr="002479CA">
        <w:rPr>
          <w:spacing w:val="-4"/>
          <w:szCs w:val="24"/>
          <w:lang w:val="sq-AL"/>
        </w:rPr>
        <w:t xml:space="preserve">që duhet të përmbushen nga një </w:t>
      </w:r>
      <w:r w:rsidR="007937A6" w:rsidRPr="002479CA">
        <w:rPr>
          <w:spacing w:val="-4"/>
          <w:szCs w:val="24"/>
          <w:lang w:val="sq-AL"/>
        </w:rPr>
        <w:t xml:space="preserve">ofrues i shërbimit të certifikimit </w:t>
      </w:r>
      <w:r w:rsidRPr="002479CA">
        <w:rPr>
          <w:spacing w:val="-4"/>
          <w:szCs w:val="24"/>
          <w:lang w:val="sq-AL"/>
        </w:rPr>
        <w:t xml:space="preserve">(OSHC), i cili lëshon </w:t>
      </w:r>
      <w:r w:rsidR="007937A6" w:rsidRPr="002479CA">
        <w:rPr>
          <w:spacing w:val="-4"/>
          <w:szCs w:val="24"/>
          <w:lang w:val="sq-AL"/>
        </w:rPr>
        <w:t>certifikata</w:t>
      </w:r>
      <w:r w:rsidRPr="002479CA">
        <w:rPr>
          <w:spacing w:val="-4"/>
          <w:szCs w:val="24"/>
          <w:lang w:val="sq-AL"/>
        </w:rPr>
        <w:t xml:space="preserve"> </w:t>
      </w:r>
      <w:r w:rsidRPr="00D064D0">
        <w:rPr>
          <w:spacing w:val="-4"/>
          <w:szCs w:val="24"/>
          <w:lang w:val="sq-AL"/>
        </w:rPr>
        <w:t xml:space="preserve">elektronike të kualifikuara. </w:t>
      </w:r>
    </w:p>
    <w:p w:rsidR="00CE21E8" w:rsidRPr="002479CA" w:rsidRDefault="00CE21E8" w:rsidP="002569AD">
      <w:pPr>
        <w:pStyle w:val="Paragrafi"/>
        <w:rPr>
          <w:spacing w:val="-4"/>
          <w:szCs w:val="24"/>
          <w:lang w:val="sq-AL"/>
        </w:rPr>
      </w:pPr>
      <w:r w:rsidRPr="00D064D0">
        <w:rPr>
          <w:spacing w:val="-4"/>
          <w:szCs w:val="24"/>
          <w:lang w:val="sq-AL"/>
        </w:rPr>
        <w:t>Aktu</w:t>
      </w:r>
      <w:r w:rsidRPr="002479CA">
        <w:rPr>
          <w:spacing w:val="-4"/>
          <w:szCs w:val="24"/>
          <w:lang w:val="sq-AL"/>
        </w:rPr>
        <w:t>alisht pranë AKCE janë regjistruar dy OSHC:</w:t>
      </w:r>
    </w:p>
    <w:p w:rsidR="00CE21E8" w:rsidRPr="002479CA" w:rsidRDefault="00CE21E8" w:rsidP="002569AD">
      <w:pPr>
        <w:pStyle w:val="Paragrafi"/>
        <w:rPr>
          <w:spacing w:val="-4"/>
          <w:szCs w:val="24"/>
          <w:lang w:val="sq-AL"/>
        </w:rPr>
      </w:pPr>
      <w:r w:rsidRPr="002479CA">
        <w:rPr>
          <w:spacing w:val="-4"/>
          <w:szCs w:val="24"/>
          <w:lang w:val="sq-AL"/>
        </w:rPr>
        <w:t>-</w:t>
      </w:r>
      <w:r w:rsidR="00617625" w:rsidRPr="002479CA">
        <w:rPr>
          <w:spacing w:val="-4"/>
          <w:szCs w:val="24"/>
          <w:lang w:val="sq-AL"/>
        </w:rPr>
        <w:t xml:space="preserve"> </w:t>
      </w:r>
      <w:r w:rsidRPr="002479CA">
        <w:rPr>
          <w:spacing w:val="-4"/>
          <w:szCs w:val="24"/>
          <w:lang w:val="sq-AL"/>
        </w:rPr>
        <w:t>Agjencia Kombëtare e Shoqërisë së Informacionit (AKSHI), e cila e ofron shërbimin për nëpunësit e administratës publike.</w:t>
      </w:r>
      <w:r w:rsidR="00551EEF" w:rsidRPr="002479CA">
        <w:rPr>
          <w:spacing w:val="-4"/>
          <w:szCs w:val="24"/>
          <w:lang w:val="sq-AL"/>
        </w:rPr>
        <w:t xml:space="preserve"> </w:t>
      </w:r>
      <w:r w:rsidRPr="002479CA">
        <w:rPr>
          <w:spacing w:val="-4"/>
          <w:szCs w:val="24"/>
          <w:lang w:val="sq-AL"/>
        </w:rPr>
        <w:t>Ky shërbim ofrohet falas për administratën publike.</w:t>
      </w:r>
    </w:p>
    <w:p w:rsidR="00CE21E8" w:rsidRPr="002479CA" w:rsidRDefault="00CE21E8" w:rsidP="002569AD">
      <w:pPr>
        <w:pStyle w:val="Paragrafi"/>
        <w:rPr>
          <w:spacing w:val="-4"/>
          <w:szCs w:val="24"/>
          <w:lang w:val="sq-AL"/>
        </w:rPr>
      </w:pPr>
      <w:r w:rsidRPr="002479CA">
        <w:rPr>
          <w:spacing w:val="-4"/>
          <w:szCs w:val="24"/>
          <w:lang w:val="sq-AL"/>
        </w:rPr>
        <w:t xml:space="preserve">- ALEAT SHPK, i cili e ofron shërbimin për sektorin shtetëror dhe privat, në zbatim të kontratës koncesionare me Ministrinë e Punëve të Brendshme. Në kuadër të </w:t>
      </w:r>
      <w:r w:rsidR="000E7E48">
        <w:rPr>
          <w:spacing w:val="-4"/>
          <w:szCs w:val="24"/>
          <w:lang w:val="sq-AL"/>
        </w:rPr>
        <w:t>Dixhitalizimi</w:t>
      </w:r>
      <w:r w:rsidRPr="002479CA">
        <w:rPr>
          <w:spacing w:val="-4"/>
          <w:szCs w:val="24"/>
          <w:lang w:val="sq-AL"/>
        </w:rPr>
        <w:t>t të shërbimeve</w:t>
      </w:r>
      <w:r w:rsidR="005042D1">
        <w:rPr>
          <w:spacing w:val="-4"/>
          <w:szCs w:val="24"/>
          <w:lang w:val="sq-AL"/>
        </w:rPr>
        <w:t>, të cilat u</w:t>
      </w:r>
      <w:r w:rsidRPr="002479CA">
        <w:rPr>
          <w:spacing w:val="-4"/>
          <w:szCs w:val="24"/>
          <w:lang w:val="sq-AL"/>
        </w:rPr>
        <w:t xml:space="preserve"> ofrohen qytetarëve, po i jepet shtysë përdorimit të shërbimeve elektronike si autentifikimi dhe nënshkrimi elektronik</w:t>
      </w:r>
      <w:r w:rsidR="005042D1">
        <w:rPr>
          <w:spacing w:val="-4"/>
          <w:szCs w:val="24"/>
          <w:lang w:val="sq-AL"/>
        </w:rPr>
        <w:t>,</w:t>
      </w:r>
      <w:r w:rsidRPr="002479CA">
        <w:rPr>
          <w:spacing w:val="-4"/>
          <w:szCs w:val="24"/>
          <w:lang w:val="sq-AL"/>
        </w:rPr>
        <w:t xml:space="preserve"> e cila lejon verifikimin e identitetit të përdoruesit dhe të dokumentit të firmosur, në mënyrë që të lehtësohet përdorimi e tyre në distancë dhe garantohet siguria në standardet e kërkuara në fushë.</w:t>
      </w:r>
    </w:p>
    <w:p w:rsidR="00CE21E8" w:rsidRPr="002479CA" w:rsidRDefault="007937A6" w:rsidP="002569AD">
      <w:pPr>
        <w:pStyle w:val="Paragrafi"/>
        <w:rPr>
          <w:spacing w:val="-4"/>
          <w:szCs w:val="24"/>
          <w:lang w:val="sq-AL"/>
        </w:rPr>
      </w:pPr>
      <w:r w:rsidRPr="002479CA">
        <w:rPr>
          <w:spacing w:val="-4"/>
          <w:szCs w:val="24"/>
          <w:lang w:val="sq-AL"/>
        </w:rPr>
        <w:t>Është</w:t>
      </w:r>
      <w:r w:rsidR="00CE21E8" w:rsidRPr="002479CA">
        <w:rPr>
          <w:spacing w:val="-4"/>
          <w:szCs w:val="24"/>
          <w:lang w:val="sq-AL"/>
        </w:rPr>
        <w:t xml:space="preserve"> në</w:t>
      </w:r>
      <w:r w:rsidRPr="002479CA">
        <w:rPr>
          <w:spacing w:val="-4"/>
          <w:szCs w:val="24"/>
          <w:lang w:val="sq-AL"/>
        </w:rPr>
        <w:t xml:space="preserve"> </w:t>
      </w:r>
      <w:r w:rsidR="00CE21E8" w:rsidRPr="002479CA">
        <w:rPr>
          <w:spacing w:val="-4"/>
          <w:szCs w:val="24"/>
          <w:lang w:val="sq-AL"/>
        </w:rPr>
        <w:t xml:space="preserve">proces hartimi i  një </w:t>
      </w:r>
      <w:r w:rsidRPr="002479CA">
        <w:rPr>
          <w:spacing w:val="-4"/>
          <w:szCs w:val="24"/>
          <w:lang w:val="sq-AL"/>
        </w:rPr>
        <w:t>l</w:t>
      </w:r>
      <w:r w:rsidR="00CE21E8" w:rsidRPr="002479CA">
        <w:rPr>
          <w:spacing w:val="-4"/>
          <w:szCs w:val="24"/>
          <w:lang w:val="sq-AL"/>
        </w:rPr>
        <w:t xml:space="preserve">igji të ri për </w:t>
      </w:r>
      <w:r w:rsidRPr="002479CA">
        <w:rPr>
          <w:spacing w:val="-4"/>
          <w:szCs w:val="24"/>
          <w:lang w:val="sq-AL"/>
        </w:rPr>
        <w:t>nënshkrimin dhe identifikimin elektronik</w:t>
      </w:r>
      <w:r w:rsidR="00CE21E8" w:rsidRPr="002479CA">
        <w:rPr>
          <w:spacing w:val="-4"/>
          <w:szCs w:val="24"/>
          <w:lang w:val="sq-AL"/>
        </w:rPr>
        <w:t xml:space="preserve">. Ky </w:t>
      </w:r>
      <w:r w:rsidR="005139F1" w:rsidRPr="002479CA">
        <w:rPr>
          <w:spacing w:val="-4"/>
          <w:szCs w:val="24"/>
          <w:lang w:val="sq-AL"/>
        </w:rPr>
        <w:t>l</w:t>
      </w:r>
      <w:r w:rsidR="00CE21E8" w:rsidRPr="002479CA">
        <w:rPr>
          <w:spacing w:val="-4"/>
          <w:szCs w:val="24"/>
          <w:lang w:val="sq-AL"/>
        </w:rPr>
        <w:t xml:space="preserve">igj i ri synon transpozimin e </w:t>
      </w:r>
      <w:r w:rsidR="00630833" w:rsidRPr="002479CA">
        <w:rPr>
          <w:spacing w:val="-4"/>
          <w:szCs w:val="24"/>
          <w:lang w:val="sq-AL"/>
        </w:rPr>
        <w:t>rregullores evropiane n</w:t>
      </w:r>
      <w:r w:rsidR="00CE21E8" w:rsidRPr="002479CA">
        <w:rPr>
          <w:spacing w:val="-4"/>
          <w:szCs w:val="24"/>
          <w:lang w:val="sq-AL"/>
        </w:rPr>
        <w:t>o</w:t>
      </w:r>
      <w:r w:rsidR="00524956">
        <w:rPr>
          <w:spacing w:val="-4"/>
          <w:szCs w:val="24"/>
          <w:lang w:val="sq-AL"/>
        </w:rPr>
        <w:t>.</w:t>
      </w:r>
      <w:r w:rsidR="00CE21E8" w:rsidRPr="002479CA">
        <w:rPr>
          <w:spacing w:val="-4"/>
          <w:szCs w:val="24"/>
          <w:lang w:val="sq-AL"/>
        </w:rPr>
        <w:t xml:space="preserve"> 910/2014 të Parlamentit Evropian dhe Këshillit të datës 23 </w:t>
      </w:r>
      <w:r w:rsidR="00630833" w:rsidRPr="002479CA">
        <w:rPr>
          <w:spacing w:val="-4"/>
          <w:szCs w:val="24"/>
          <w:lang w:val="sq-AL"/>
        </w:rPr>
        <w:t>q</w:t>
      </w:r>
      <w:r w:rsidR="00CE21E8" w:rsidRPr="002479CA">
        <w:rPr>
          <w:spacing w:val="-4"/>
          <w:szCs w:val="24"/>
          <w:lang w:val="sq-AL"/>
        </w:rPr>
        <w:t xml:space="preserve">ershor 2014 mbi identifikimin elektronik dhe shërbimet e besueshmërisë për transaksionet elektronike në tregun e brendshëm dhe riapelimi i </w:t>
      </w:r>
      <w:r w:rsidR="00630833" w:rsidRPr="002479CA">
        <w:rPr>
          <w:spacing w:val="-4"/>
          <w:szCs w:val="24"/>
          <w:lang w:val="sq-AL"/>
        </w:rPr>
        <w:t>d</w:t>
      </w:r>
      <w:r w:rsidR="00CE21E8" w:rsidRPr="002479CA">
        <w:rPr>
          <w:spacing w:val="-4"/>
          <w:szCs w:val="24"/>
          <w:lang w:val="sq-AL"/>
        </w:rPr>
        <w:t xml:space="preserve">irektivës 1999/93/EC. </w:t>
      </w:r>
    </w:p>
    <w:p w:rsidR="00CE21E8" w:rsidRPr="002479CA" w:rsidRDefault="00CE21E8" w:rsidP="00E928FA">
      <w:pPr>
        <w:pStyle w:val="Paragrafi"/>
        <w:jc w:val="left"/>
        <w:rPr>
          <w:spacing w:val="-4"/>
          <w:szCs w:val="24"/>
          <w:lang w:val="sq-AL"/>
        </w:rPr>
      </w:pPr>
      <w:r w:rsidRPr="002479CA">
        <w:rPr>
          <w:spacing w:val="-4"/>
          <w:szCs w:val="24"/>
          <w:lang w:val="sq-AL"/>
        </w:rPr>
        <w:t>Mbi sigurinë kompjuterike</w:t>
      </w:r>
    </w:p>
    <w:p w:rsidR="00CE21E8" w:rsidRPr="002479CA" w:rsidRDefault="00CE21E8" w:rsidP="002569AD">
      <w:pPr>
        <w:pStyle w:val="Paragrafi"/>
        <w:rPr>
          <w:spacing w:val="-4"/>
          <w:szCs w:val="24"/>
          <w:lang w:val="sq-AL"/>
        </w:rPr>
      </w:pPr>
      <w:r w:rsidRPr="002479CA">
        <w:rPr>
          <w:spacing w:val="-4"/>
          <w:szCs w:val="24"/>
          <w:lang w:val="sq-AL"/>
        </w:rPr>
        <w:t xml:space="preserve">Krahas ndryshimeve të Kodit Penal në vitin 2008 dhe përfshirjen e dispozitave për krimin kibernetik në përputhje me Konventën e Këshillit të Evropës (CoE 185), u krijua në vitin 2009  sektori për krimin kibernetik në policinë e shtetit dhe ALCIRT (Agjencia Kombëtare për Sigurinë Kompjuterike) në vitin 2011. </w:t>
      </w:r>
    </w:p>
    <w:p w:rsidR="005E651A" w:rsidRPr="002479CA" w:rsidRDefault="00CE21E8" w:rsidP="002569AD">
      <w:pPr>
        <w:pStyle w:val="Paragrafi"/>
        <w:rPr>
          <w:spacing w:val="-4"/>
          <w:szCs w:val="24"/>
          <w:lang w:val="sq-AL"/>
        </w:rPr>
      </w:pPr>
      <w:r w:rsidRPr="002479CA">
        <w:rPr>
          <w:spacing w:val="-4"/>
          <w:szCs w:val="24"/>
          <w:lang w:val="sq-AL"/>
        </w:rPr>
        <w:t xml:space="preserve">Aktualisht në faqen e </w:t>
      </w:r>
      <w:r w:rsidR="000513A1" w:rsidRPr="002479CA">
        <w:rPr>
          <w:spacing w:val="-4"/>
          <w:szCs w:val="24"/>
          <w:lang w:val="sq-AL"/>
        </w:rPr>
        <w:t xml:space="preserve">Policisë </w:t>
      </w:r>
      <w:r w:rsidRPr="002479CA">
        <w:rPr>
          <w:spacing w:val="-4"/>
          <w:szCs w:val="24"/>
          <w:lang w:val="sq-AL"/>
        </w:rPr>
        <w:t xml:space="preserve">së </w:t>
      </w:r>
      <w:r w:rsidR="000513A1" w:rsidRPr="002479CA">
        <w:rPr>
          <w:spacing w:val="-4"/>
          <w:szCs w:val="24"/>
          <w:lang w:val="sq-AL"/>
        </w:rPr>
        <w:t xml:space="preserve">Shtetit </w:t>
      </w:r>
      <w:r w:rsidRPr="002479CA">
        <w:rPr>
          <w:spacing w:val="-4"/>
          <w:szCs w:val="24"/>
          <w:lang w:val="sq-AL"/>
        </w:rPr>
        <w:t>ofrohet shërbimi për raportimin online të krimit kompjuterik duke dhënë në raportim llojet e shkeljeve apo veprës kompjuterike</w:t>
      </w:r>
      <w:r w:rsidR="00630833" w:rsidRPr="002479CA">
        <w:rPr>
          <w:spacing w:val="-4"/>
          <w:szCs w:val="24"/>
          <w:lang w:val="sq-AL"/>
        </w:rPr>
        <w:t xml:space="preserve"> </w:t>
      </w:r>
    </w:p>
    <w:p w:rsidR="005E651A" w:rsidRPr="002479CA" w:rsidRDefault="00112BFF" w:rsidP="005E651A">
      <w:pPr>
        <w:pStyle w:val="Paragrafi"/>
        <w:ind w:firstLine="0"/>
        <w:rPr>
          <w:spacing w:val="-4"/>
          <w:szCs w:val="24"/>
          <w:lang w:val="sq-AL"/>
        </w:rPr>
      </w:pPr>
      <w:hyperlink r:id="rId12" w:history="1">
        <w:r w:rsidR="005E651A" w:rsidRPr="002479CA">
          <w:rPr>
            <w:rStyle w:val="Hyperlink"/>
            <w:spacing w:val="-4"/>
            <w:szCs w:val="24"/>
            <w:lang w:val="sq-AL"/>
          </w:rPr>
          <w:t>http://www.asp.gov.al/denonco_kk/raportim.php</w:t>
        </w:r>
      </w:hyperlink>
      <w:r w:rsidR="00CE21E8" w:rsidRPr="002479CA">
        <w:rPr>
          <w:spacing w:val="-4"/>
          <w:szCs w:val="24"/>
          <w:lang w:val="sq-AL"/>
        </w:rPr>
        <w:t xml:space="preserve">. </w:t>
      </w:r>
    </w:p>
    <w:p w:rsidR="00CE21E8" w:rsidRPr="002479CA" w:rsidRDefault="00630833" w:rsidP="002569AD">
      <w:pPr>
        <w:pStyle w:val="Paragrafi"/>
        <w:rPr>
          <w:spacing w:val="-4"/>
          <w:szCs w:val="24"/>
          <w:lang w:val="sq-AL"/>
        </w:rPr>
      </w:pPr>
      <w:r w:rsidRPr="002479CA">
        <w:rPr>
          <w:spacing w:val="-4"/>
          <w:szCs w:val="24"/>
          <w:lang w:val="sq-AL"/>
        </w:rPr>
        <w:t>Është</w:t>
      </w:r>
      <w:r w:rsidR="00CE21E8" w:rsidRPr="002479CA">
        <w:rPr>
          <w:spacing w:val="-4"/>
          <w:szCs w:val="24"/>
          <w:lang w:val="sq-AL"/>
        </w:rPr>
        <w:t xml:space="preserve"> e nevojshme të ketë më shumë informacion dhe ndërgjegjësim të përdoruesve</w:t>
      </w:r>
      <w:r w:rsidRPr="002479CA">
        <w:rPr>
          <w:spacing w:val="-4"/>
          <w:szCs w:val="24"/>
          <w:lang w:val="sq-AL"/>
        </w:rPr>
        <w:t xml:space="preserve"> </w:t>
      </w:r>
      <w:r w:rsidR="00CE21E8" w:rsidRPr="002479CA">
        <w:rPr>
          <w:spacing w:val="-4"/>
          <w:szCs w:val="24"/>
          <w:lang w:val="sq-AL"/>
        </w:rPr>
        <w:t>për përdorimin e këtij site dhe krimin kibernetik.</w:t>
      </w:r>
    </w:p>
    <w:p w:rsidR="00CE21E8" w:rsidRPr="002479CA" w:rsidRDefault="00630833" w:rsidP="002569AD">
      <w:pPr>
        <w:pStyle w:val="Paragrafi"/>
        <w:rPr>
          <w:spacing w:val="-4"/>
          <w:szCs w:val="24"/>
          <w:lang w:val="sq-AL"/>
        </w:rPr>
      </w:pPr>
      <w:r w:rsidRPr="002479CA">
        <w:rPr>
          <w:spacing w:val="-4"/>
          <w:szCs w:val="24"/>
          <w:lang w:val="sq-AL"/>
        </w:rPr>
        <w:t>Është</w:t>
      </w:r>
      <w:r w:rsidR="00CE21E8" w:rsidRPr="002479CA">
        <w:rPr>
          <w:spacing w:val="-4"/>
          <w:szCs w:val="24"/>
          <w:lang w:val="sq-AL"/>
        </w:rPr>
        <w:t xml:space="preserve"> në</w:t>
      </w:r>
      <w:r w:rsidRPr="002479CA">
        <w:rPr>
          <w:spacing w:val="-4"/>
          <w:szCs w:val="24"/>
          <w:lang w:val="sq-AL"/>
        </w:rPr>
        <w:t xml:space="preserve"> </w:t>
      </w:r>
      <w:r w:rsidR="00CE21E8" w:rsidRPr="002479CA">
        <w:rPr>
          <w:spacing w:val="-4"/>
          <w:szCs w:val="24"/>
          <w:lang w:val="sq-AL"/>
        </w:rPr>
        <w:t>proces hartimi</w:t>
      </w:r>
      <w:r w:rsidR="006F4A57" w:rsidRPr="002479CA">
        <w:rPr>
          <w:spacing w:val="-4"/>
          <w:szCs w:val="24"/>
          <w:lang w:val="sq-AL"/>
        </w:rPr>
        <w:t xml:space="preserve"> </w:t>
      </w:r>
      <w:r w:rsidR="00CE21E8" w:rsidRPr="002479CA">
        <w:rPr>
          <w:spacing w:val="-4"/>
          <w:szCs w:val="24"/>
          <w:lang w:val="sq-AL"/>
        </w:rPr>
        <w:t xml:space="preserve">i dokumentit të politikës për sigurinë kompjuterike që pritet të miratohet së shpejti. </w:t>
      </w:r>
    </w:p>
    <w:p w:rsidR="00CE21E8" w:rsidRPr="002479CA" w:rsidRDefault="00CE21E8" w:rsidP="002569AD">
      <w:pPr>
        <w:pStyle w:val="Paragrafi"/>
        <w:rPr>
          <w:spacing w:val="-4"/>
          <w:szCs w:val="24"/>
          <w:lang w:val="sq-AL"/>
        </w:rPr>
      </w:pPr>
      <w:r w:rsidRPr="002479CA">
        <w:rPr>
          <w:spacing w:val="-4"/>
          <w:szCs w:val="24"/>
          <w:lang w:val="sq-AL"/>
        </w:rPr>
        <w:t>Rritja e përdorimit të teknologjisë TIK shtron nevojën e fuqizimit të kapaciteteve dhe rritje të bashkëpunimit ndërinstitucional për ndjekjen dhe parandalimin e rreziqeve që vijnë nga krimi kibernetik. Gjithashtu është e nevojshme kooperimi i ngushtë në nivel rajonal e global dhe përmirësimi i legjislacionit për sigurinë e rrjeteve dhe informacionit në përputhje me praktikën e BE-së.</w:t>
      </w:r>
    </w:p>
    <w:p w:rsidR="00CE21E8" w:rsidRPr="002479CA" w:rsidRDefault="00CE21E8" w:rsidP="00E928FA">
      <w:pPr>
        <w:pStyle w:val="Paragrafi"/>
        <w:jc w:val="left"/>
        <w:rPr>
          <w:spacing w:val="-4"/>
          <w:szCs w:val="24"/>
          <w:lang w:val="sq-AL"/>
        </w:rPr>
      </w:pPr>
      <w:r w:rsidRPr="002479CA">
        <w:rPr>
          <w:spacing w:val="-4"/>
          <w:szCs w:val="24"/>
          <w:lang w:val="sq-AL"/>
        </w:rPr>
        <w:t xml:space="preserve">Praktikat për </w:t>
      </w:r>
      <w:r w:rsidR="00630833" w:rsidRPr="002479CA">
        <w:rPr>
          <w:spacing w:val="-4"/>
          <w:szCs w:val="24"/>
          <w:lang w:val="sq-AL"/>
        </w:rPr>
        <w:t xml:space="preserve">internetin e sigurt </w:t>
      </w:r>
      <w:r w:rsidRPr="002479CA">
        <w:rPr>
          <w:spacing w:val="-4"/>
          <w:szCs w:val="24"/>
          <w:lang w:val="sq-AL"/>
        </w:rPr>
        <w:t>(</w:t>
      </w:r>
      <w:r w:rsidR="00630833" w:rsidRPr="002479CA">
        <w:rPr>
          <w:i/>
          <w:spacing w:val="-4"/>
          <w:szCs w:val="24"/>
          <w:lang w:val="sq-AL"/>
        </w:rPr>
        <w:t>safer internet</w:t>
      </w:r>
      <w:r w:rsidRPr="002479CA">
        <w:rPr>
          <w:spacing w:val="-4"/>
          <w:szCs w:val="24"/>
          <w:lang w:val="sq-AL"/>
        </w:rPr>
        <w:t>)</w:t>
      </w:r>
    </w:p>
    <w:p w:rsidR="00CE21E8" w:rsidRPr="002479CA" w:rsidRDefault="00CE21E8" w:rsidP="002569AD">
      <w:pPr>
        <w:pStyle w:val="Paragrafi"/>
        <w:rPr>
          <w:spacing w:val="-4"/>
          <w:szCs w:val="24"/>
          <w:lang w:val="sq-AL"/>
        </w:rPr>
      </w:pPr>
      <w:r w:rsidRPr="002479CA">
        <w:rPr>
          <w:spacing w:val="-4"/>
          <w:szCs w:val="24"/>
          <w:lang w:val="sq-AL"/>
        </w:rPr>
        <w:t>Shqipëria ka miratuar një plan veprimi për mbrojtjen e të drejtave të fëmijëve (</w:t>
      </w:r>
      <w:r w:rsidR="00551EEF" w:rsidRPr="002479CA">
        <w:rPr>
          <w:spacing w:val="-4"/>
          <w:szCs w:val="24"/>
          <w:lang w:val="sq-AL"/>
        </w:rPr>
        <w:t>v</w:t>
      </w:r>
      <w:r w:rsidR="00630833" w:rsidRPr="002479CA">
        <w:rPr>
          <w:spacing w:val="-4"/>
          <w:szCs w:val="24"/>
          <w:lang w:val="sq-AL"/>
        </w:rPr>
        <w:t xml:space="preserve">endimi i Këshillit të Ministrave </w:t>
      </w:r>
      <w:r w:rsidRPr="002479CA">
        <w:rPr>
          <w:spacing w:val="-4"/>
          <w:szCs w:val="24"/>
          <w:lang w:val="sq-AL"/>
        </w:rPr>
        <w:t xml:space="preserve"> nr. 182/2012). Në këtë dokument parashi</w:t>
      </w:r>
      <w:r w:rsidR="002479CA">
        <w:rPr>
          <w:spacing w:val="-4"/>
          <w:szCs w:val="24"/>
          <w:lang w:val="sq-AL"/>
        </w:rPr>
        <w:t>-</w:t>
      </w:r>
      <w:r w:rsidRPr="002479CA">
        <w:rPr>
          <w:spacing w:val="-4"/>
          <w:szCs w:val="24"/>
          <w:lang w:val="sq-AL"/>
        </w:rPr>
        <w:t xml:space="preserve">kohen dhe disa aktivitete për mbrojtjen online të fëmijëve. Në zbatim të këtij plani u nënshkrua në shkurt 2013 nga kompanitë më të mëdha të komunikimeve elektronike në Shqipëri dhe shoqata e kompanive IT, AITA </w:t>
      </w:r>
      <w:r w:rsidR="000513A1" w:rsidRPr="002479CA">
        <w:rPr>
          <w:spacing w:val="-4"/>
          <w:szCs w:val="24"/>
          <w:lang w:val="sq-AL"/>
        </w:rPr>
        <w:t xml:space="preserve">Kodi </w:t>
      </w:r>
      <w:r w:rsidRPr="002479CA">
        <w:rPr>
          <w:spacing w:val="-4"/>
          <w:szCs w:val="24"/>
          <w:lang w:val="sq-AL"/>
        </w:rPr>
        <w:t xml:space="preserve">i </w:t>
      </w:r>
      <w:r w:rsidR="000513A1" w:rsidRPr="002479CA">
        <w:rPr>
          <w:spacing w:val="-4"/>
          <w:szCs w:val="24"/>
          <w:lang w:val="sq-AL"/>
        </w:rPr>
        <w:t xml:space="preserve">Sjelljes </w:t>
      </w:r>
      <w:r w:rsidRPr="002479CA">
        <w:rPr>
          <w:spacing w:val="-4"/>
          <w:szCs w:val="24"/>
          <w:lang w:val="sq-AL"/>
        </w:rPr>
        <w:t xml:space="preserve">si një praktikë vetërregullimi. Me nënshkrimin e këtij </w:t>
      </w:r>
      <w:r w:rsidR="000513A1" w:rsidRPr="002479CA">
        <w:rPr>
          <w:spacing w:val="-4"/>
          <w:szCs w:val="24"/>
          <w:lang w:val="sq-AL"/>
        </w:rPr>
        <w:t xml:space="preserve">Kodi </w:t>
      </w:r>
      <w:r w:rsidRPr="002479CA">
        <w:rPr>
          <w:spacing w:val="-4"/>
          <w:szCs w:val="24"/>
          <w:lang w:val="sq-AL"/>
        </w:rPr>
        <w:t xml:space="preserve">kompanitë janë angazhuar për ofrimin e </w:t>
      </w:r>
      <w:r w:rsidR="00630833" w:rsidRPr="002479CA">
        <w:rPr>
          <w:spacing w:val="-4"/>
          <w:szCs w:val="24"/>
          <w:lang w:val="sq-AL"/>
        </w:rPr>
        <w:t>instrumenteve</w:t>
      </w:r>
      <w:r w:rsidRPr="002479CA">
        <w:rPr>
          <w:spacing w:val="-4"/>
          <w:szCs w:val="24"/>
          <w:lang w:val="sq-AL"/>
        </w:rPr>
        <w:t xml:space="preserve"> teknike të filtrimit</w:t>
      </w:r>
      <w:r w:rsidR="000513A1">
        <w:rPr>
          <w:spacing w:val="-4"/>
          <w:szCs w:val="24"/>
          <w:lang w:val="sq-AL"/>
        </w:rPr>
        <w:t>,</w:t>
      </w:r>
      <w:r w:rsidRPr="002479CA">
        <w:rPr>
          <w:spacing w:val="-4"/>
          <w:szCs w:val="24"/>
          <w:lang w:val="sq-AL"/>
        </w:rPr>
        <w:t xml:space="preserve"> si dhe për ofrimin e këshillimit prindëror, për mbrojtjen e </w:t>
      </w:r>
      <w:r w:rsidR="00630833" w:rsidRPr="002479CA">
        <w:rPr>
          <w:spacing w:val="-4"/>
          <w:szCs w:val="24"/>
          <w:lang w:val="sq-AL"/>
        </w:rPr>
        <w:t>fëmijëve</w:t>
      </w:r>
      <w:r w:rsidRPr="002479CA">
        <w:rPr>
          <w:spacing w:val="-4"/>
          <w:szCs w:val="24"/>
          <w:lang w:val="sq-AL"/>
        </w:rPr>
        <w:t xml:space="preserve"> dhe të rinjve nga përmbajtjet e paligjshme, të dëmshme në komunikimet elektronike.</w:t>
      </w:r>
    </w:p>
    <w:p w:rsidR="00CE21E8" w:rsidRPr="002479CA" w:rsidRDefault="00CE21E8" w:rsidP="002569AD">
      <w:pPr>
        <w:pStyle w:val="Paragrafi"/>
        <w:rPr>
          <w:spacing w:val="-4"/>
          <w:szCs w:val="24"/>
          <w:lang w:val="sq-AL"/>
        </w:rPr>
      </w:pPr>
      <w:r w:rsidRPr="002479CA">
        <w:rPr>
          <w:spacing w:val="-4"/>
          <w:szCs w:val="24"/>
          <w:lang w:val="sq-AL"/>
        </w:rPr>
        <w:t xml:space="preserve">Prej disa vitesh në Shqipëri janë organizuar periodikisht aktivitete ndërgjegjësuese për një </w:t>
      </w:r>
      <w:r w:rsidR="00630833" w:rsidRPr="002479CA">
        <w:rPr>
          <w:spacing w:val="-4"/>
          <w:szCs w:val="24"/>
          <w:lang w:val="sq-AL"/>
        </w:rPr>
        <w:t>i</w:t>
      </w:r>
      <w:r w:rsidRPr="002479CA">
        <w:rPr>
          <w:spacing w:val="-4"/>
          <w:szCs w:val="24"/>
          <w:lang w:val="sq-AL"/>
        </w:rPr>
        <w:t xml:space="preserve">nternet më të </w:t>
      </w:r>
      <w:r w:rsidR="00630833" w:rsidRPr="002479CA">
        <w:rPr>
          <w:spacing w:val="-4"/>
          <w:szCs w:val="24"/>
          <w:lang w:val="sq-AL"/>
        </w:rPr>
        <w:t>s</w:t>
      </w:r>
      <w:r w:rsidRPr="002479CA">
        <w:rPr>
          <w:spacing w:val="-4"/>
          <w:szCs w:val="24"/>
          <w:lang w:val="sq-AL"/>
        </w:rPr>
        <w:t xml:space="preserve">igurt dhe aktivitete në Ditën Ndërkombëtare të </w:t>
      </w:r>
      <w:r w:rsidRPr="002479CA">
        <w:rPr>
          <w:i/>
          <w:spacing w:val="-4"/>
          <w:szCs w:val="24"/>
          <w:lang w:val="sq-AL"/>
        </w:rPr>
        <w:t>Safer</w:t>
      </w:r>
      <w:r w:rsidRPr="002479CA">
        <w:rPr>
          <w:spacing w:val="-4"/>
          <w:szCs w:val="24"/>
          <w:lang w:val="sq-AL"/>
        </w:rPr>
        <w:t xml:space="preserve"> Internet.</w:t>
      </w:r>
    </w:p>
    <w:p w:rsidR="00CE21E8" w:rsidRPr="002479CA" w:rsidRDefault="00CE21E8" w:rsidP="002569AD">
      <w:pPr>
        <w:pStyle w:val="Paragrafi"/>
        <w:rPr>
          <w:spacing w:val="-4"/>
          <w:szCs w:val="24"/>
          <w:lang w:val="sq-AL"/>
        </w:rPr>
      </w:pPr>
      <w:r w:rsidRPr="002479CA">
        <w:rPr>
          <w:spacing w:val="-4"/>
          <w:szCs w:val="24"/>
          <w:lang w:val="sq-AL"/>
        </w:rPr>
        <w:t>Rritja e ndërgjegjësimit për kontrollin prindëror, mbrojtja e fëmijëve nga përmbajtje t</w:t>
      </w:r>
      <w:r w:rsidR="000513A1">
        <w:rPr>
          <w:spacing w:val="-4"/>
          <w:szCs w:val="24"/>
          <w:lang w:val="sq-AL"/>
        </w:rPr>
        <w:t>ë paligjshme dhe të dëmshme në i</w:t>
      </w:r>
      <w:r w:rsidRPr="002479CA">
        <w:rPr>
          <w:spacing w:val="-4"/>
          <w:szCs w:val="24"/>
          <w:lang w:val="sq-AL"/>
        </w:rPr>
        <w:t xml:space="preserve">nternet dhe median </w:t>
      </w:r>
      <w:r w:rsidRPr="002479CA">
        <w:rPr>
          <w:i/>
          <w:spacing w:val="-4"/>
          <w:szCs w:val="24"/>
          <w:lang w:val="sq-AL"/>
        </w:rPr>
        <w:t>online</w:t>
      </w:r>
      <w:r w:rsidRPr="002479CA">
        <w:rPr>
          <w:spacing w:val="-4"/>
          <w:szCs w:val="24"/>
          <w:lang w:val="sq-AL"/>
        </w:rPr>
        <w:t xml:space="preserve"> kërkon më shumë vëmendje dhe angazhim të institucioneve dhe aktorëve të ndryshëm si të sektorit privat, organizatave jo fitimprurëse, mediave, shkollave dhe komunitetit të prindërve.</w:t>
      </w:r>
    </w:p>
    <w:p w:rsidR="00CE21E8" w:rsidRPr="002479CA" w:rsidRDefault="00CE21E8" w:rsidP="002569AD">
      <w:pPr>
        <w:pStyle w:val="Paragrafi"/>
        <w:rPr>
          <w:spacing w:val="-4"/>
          <w:szCs w:val="24"/>
          <w:lang w:val="sq-AL"/>
        </w:rPr>
      </w:pPr>
      <w:r w:rsidRPr="002479CA">
        <w:rPr>
          <w:spacing w:val="-4"/>
          <w:szCs w:val="24"/>
          <w:lang w:val="sq-AL"/>
        </w:rPr>
        <w:t>Shqipëria është pjesë e Aleancës Globale kundër Abuzimit Seksual ndaj Fëmijëve në Internet, të krijuar më 5 dhjetor 2012. Vendet e Aleancës kanë rënë dakord të punojnë për katër objektiva:</w:t>
      </w:r>
    </w:p>
    <w:p w:rsidR="00CE21E8" w:rsidRPr="002479CA" w:rsidRDefault="00133D36"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Rritjen e përpjekjeve për identifikimin e viktimave dhe sigurimi se ata do të marrin asistencën, përkrahjen dhe mbrojtjen e nevojshme;</w:t>
      </w:r>
    </w:p>
    <w:p w:rsidR="00CE21E8" w:rsidRPr="002479CA" w:rsidRDefault="00133D36"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Rritjen e përpjekjeve për të hetuar rastet e abuzimit seksual ndaj fëmijëve në internet dhe për të identifikuar dhe ndjekur penalisht shkelësit e ligjit;</w:t>
      </w:r>
    </w:p>
    <w:p w:rsidR="00CE21E8" w:rsidRPr="002479CA" w:rsidRDefault="00133D36"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Rritjen e ndërgjegjësimit të fëmijëve, prindërve, edukatorëve dhe komunitetit në tërësi për rreziqet;</w:t>
      </w:r>
    </w:p>
    <w:p w:rsidR="00CE21E8" w:rsidRPr="002479CA" w:rsidRDefault="00133D36"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Reduktimin e disponueshmërisë së pornografisë së fëmijëve</w:t>
      </w:r>
      <w:r w:rsidR="00630833" w:rsidRPr="002479CA">
        <w:rPr>
          <w:spacing w:val="-4"/>
          <w:szCs w:val="24"/>
          <w:lang w:val="sq-AL"/>
        </w:rPr>
        <w:t xml:space="preserve"> në internet dhe reduktimi i ri</w:t>
      </w:r>
      <w:r w:rsidR="00CE21E8" w:rsidRPr="002479CA">
        <w:rPr>
          <w:spacing w:val="-4"/>
          <w:szCs w:val="24"/>
          <w:lang w:val="sq-AL"/>
        </w:rPr>
        <w:t>viktimizimit të fëmijëve.</w:t>
      </w:r>
    </w:p>
    <w:p w:rsidR="00CE21E8" w:rsidRPr="002479CA" w:rsidRDefault="00CE21E8" w:rsidP="00E928FA">
      <w:pPr>
        <w:pStyle w:val="Paragrafi"/>
        <w:jc w:val="left"/>
        <w:rPr>
          <w:spacing w:val="-4"/>
          <w:szCs w:val="24"/>
          <w:lang w:val="sq-AL"/>
        </w:rPr>
      </w:pPr>
      <w:r w:rsidRPr="002479CA">
        <w:rPr>
          <w:spacing w:val="-4"/>
          <w:szCs w:val="24"/>
          <w:lang w:val="sq-AL"/>
        </w:rPr>
        <w:t>Qeverisja e hapur përmes TIK</w:t>
      </w:r>
    </w:p>
    <w:p w:rsidR="00CE21E8" w:rsidRPr="005E651A" w:rsidRDefault="00CE21E8" w:rsidP="002569AD">
      <w:pPr>
        <w:pStyle w:val="Paragrafi"/>
        <w:rPr>
          <w:spacing w:val="-4"/>
          <w:szCs w:val="24"/>
          <w:lang w:val="sq-AL"/>
        </w:rPr>
      </w:pPr>
      <w:r w:rsidRPr="002479CA">
        <w:rPr>
          <w:spacing w:val="-4"/>
          <w:szCs w:val="24"/>
          <w:lang w:val="sq-AL"/>
        </w:rPr>
        <w:t>Partneriteti për Qeverisjen e Hapur (PQH-OGP) është një nd</w:t>
      </w:r>
      <w:r w:rsidR="000513A1">
        <w:rPr>
          <w:spacing w:val="-4"/>
          <w:szCs w:val="24"/>
          <w:lang w:val="sq-AL"/>
        </w:rPr>
        <w:t>ër instrumentet më të rëndësish</w:t>
      </w:r>
      <w:r w:rsidRPr="002479CA">
        <w:rPr>
          <w:spacing w:val="-4"/>
          <w:szCs w:val="24"/>
          <w:lang w:val="sq-AL"/>
        </w:rPr>
        <w:t>m</w:t>
      </w:r>
      <w:r w:rsidR="000513A1">
        <w:rPr>
          <w:spacing w:val="-4"/>
          <w:szCs w:val="24"/>
          <w:lang w:val="sq-AL"/>
        </w:rPr>
        <w:t>e</w:t>
      </w:r>
      <w:r w:rsidRPr="002479CA">
        <w:rPr>
          <w:spacing w:val="-4"/>
          <w:szCs w:val="24"/>
          <w:lang w:val="sq-AL"/>
        </w:rPr>
        <w:t xml:space="preserve"> për të nxitur transparencën qeveritare në nivel global, për të rritur pjesëmarrjen qytetare në jetën publike dhe për të përdorur teknologjitë e reja për të përmirësuar efiçen</w:t>
      </w:r>
      <w:r w:rsidRPr="005E651A">
        <w:rPr>
          <w:spacing w:val="-4"/>
          <w:szCs w:val="24"/>
          <w:lang w:val="sq-AL"/>
        </w:rPr>
        <w:t>cën administrative dhe luftuar korrupsionin.</w:t>
      </w:r>
    </w:p>
    <w:p w:rsidR="00082D04" w:rsidRDefault="00082D04" w:rsidP="002569AD">
      <w:pPr>
        <w:pStyle w:val="Paragrafi"/>
        <w:rPr>
          <w:spacing w:val="-4"/>
          <w:szCs w:val="24"/>
          <w:lang w:val="sq-AL"/>
        </w:rPr>
      </w:pPr>
    </w:p>
    <w:p w:rsidR="00CE21E8" w:rsidRPr="005E651A" w:rsidRDefault="00CE21E8" w:rsidP="002569AD">
      <w:pPr>
        <w:pStyle w:val="Paragrafi"/>
        <w:rPr>
          <w:spacing w:val="-4"/>
          <w:szCs w:val="24"/>
          <w:lang w:val="sq-AL"/>
        </w:rPr>
      </w:pPr>
      <w:r w:rsidRPr="005E651A">
        <w:rPr>
          <w:spacing w:val="-4"/>
          <w:szCs w:val="24"/>
          <w:lang w:val="sq-AL"/>
        </w:rPr>
        <w:t xml:space="preserve">Plani i parë i </w:t>
      </w:r>
      <w:r w:rsidR="00551EEF" w:rsidRPr="005E651A">
        <w:rPr>
          <w:spacing w:val="-4"/>
          <w:szCs w:val="24"/>
          <w:lang w:val="sq-AL"/>
        </w:rPr>
        <w:t>v</w:t>
      </w:r>
      <w:r w:rsidRPr="005E651A">
        <w:rPr>
          <w:spacing w:val="-4"/>
          <w:szCs w:val="24"/>
          <w:lang w:val="sq-AL"/>
        </w:rPr>
        <w:t>eprimit për 2011-2013 i PQH-OGP u fokusua kryesisht në rritjen e cilësisë dhe efikasitetit në menaxhimin e shërbimeve të burimeve publike, duke zbatuar masat në fushën e transparencës fiskale, qasjen në informacion, përdorimin e teknologjisë së informacionit (IT) dhe pjesëmarrjen e qytetarëve në procesin e zhvillimit të politikave publike.</w:t>
      </w:r>
    </w:p>
    <w:p w:rsidR="00CE21E8" w:rsidRPr="005E651A" w:rsidRDefault="00CE21E8" w:rsidP="002569AD">
      <w:pPr>
        <w:pStyle w:val="Paragrafi"/>
        <w:rPr>
          <w:spacing w:val="-4"/>
          <w:szCs w:val="24"/>
          <w:lang w:val="sq-AL"/>
        </w:rPr>
      </w:pPr>
      <w:r w:rsidRPr="005E651A">
        <w:rPr>
          <w:spacing w:val="-4"/>
          <w:szCs w:val="24"/>
          <w:lang w:val="sq-AL"/>
        </w:rPr>
        <w:t xml:space="preserve">Gjatë vitit 2014 u punua për hartimin e planit të dytë të veprimit për OGP. Hartimi i këtij plani u bë me një proces të gjatë konsultimi me pjesëmarrje të gjerë të grupeve të interesit. Plani i dytë i veprimit ka hyrë në fuqi në muajin </w:t>
      </w:r>
      <w:r w:rsidR="00630833" w:rsidRPr="005E651A">
        <w:rPr>
          <w:spacing w:val="-4"/>
          <w:szCs w:val="24"/>
          <w:lang w:val="sq-AL"/>
        </w:rPr>
        <w:t>k</w:t>
      </w:r>
      <w:r w:rsidRPr="005E651A">
        <w:rPr>
          <w:spacing w:val="-4"/>
          <w:szCs w:val="24"/>
          <w:lang w:val="sq-AL"/>
        </w:rPr>
        <w:t xml:space="preserve">orrik të vitit 2014. Në zbatim të programit të qeverisë dhe planit të OGP-së u draftua dokumenti i politikës për implementimin e të dhënave të hapura që u miratua me </w:t>
      </w:r>
      <w:r w:rsidR="00630833" w:rsidRPr="005E651A">
        <w:rPr>
          <w:spacing w:val="-4"/>
          <w:szCs w:val="24"/>
          <w:lang w:val="sq-AL"/>
        </w:rPr>
        <w:t>v</w:t>
      </w:r>
      <w:r w:rsidRPr="005E651A">
        <w:rPr>
          <w:spacing w:val="-4"/>
          <w:szCs w:val="24"/>
          <w:lang w:val="sq-AL"/>
        </w:rPr>
        <w:t xml:space="preserve">endimin e Këshillit të Ministrave </w:t>
      </w:r>
      <w:r w:rsidR="00630833" w:rsidRPr="005E651A">
        <w:rPr>
          <w:spacing w:val="-4"/>
          <w:szCs w:val="24"/>
          <w:lang w:val="sq-AL"/>
        </w:rPr>
        <w:t>nr. 147</w:t>
      </w:r>
      <w:r w:rsidR="000513A1">
        <w:rPr>
          <w:spacing w:val="-4"/>
          <w:szCs w:val="24"/>
          <w:lang w:val="sq-AL"/>
        </w:rPr>
        <w:t>,</w:t>
      </w:r>
      <w:r w:rsidR="00630833" w:rsidRPr="005E651A">
        <w:rPr>
          <w:spacing w:val="-4"/>
          <w:szCs w:val="24"/>
          <w:lang w:val="sq-AL"/>
        </w:rPr>
        <w:t xml:space="preserve"> datë</w:t>
      </w:r>
      <w:r w:rsidRPr="005E651A">
        <w:rPr>
          <w:spacing w:val="-4"/>
          <w:szCs w:val="24"/>
          <w:lang w:val="sq-AL"/>
        </w:rPr>
        <w:t xml:space="preserve"> 18.2.2015.</w:t>
      </w:r>
    </w:p>
    <w:p w:rsidR="00CE21E8" w:rsidRPr="005E651A" w:rsidRDefault="00CE21E8" w:rsidP="002569AD">
      <w:pPr>
        <w:pStyle w:val="Paragrafi"/>
        <w:rPr>
          <w:spacing w:val="-4"/>
          <w:szCs w:val="24"/>
          <w:lang w:val="sq-AL"/>
        </w:rPr>
      </w:pPr>
      <w:r w:rsidRPr="005E651A">
        <w:rPr>
          <w:spacing w:val="-4"/>
          <w:szCs w:val="24"/>
          <w:lang w:val="sq-AL"/>
        </w:rPr>
        <w:t>Në përmbushje të angazhimeve për një qeverisje të hapur funksionon portali për transparence të shpenzimeve buxhetore si rubrikë e ve</w:t>
      </w:r>
      <w:r w:rsidR="00630833" w:rsidRPr="005E651A">
        <w:rPr>
          <w:spacing w:val="-4"/>
          <w:szCs w:val="24"/>
          <w:lang w:val="sq-AL"/>
        </w:rPr>
        <w:t>ç</w:t>
      </w:r>
      <w:r w:rsidRPr="005E651A">
        <w:rPr>
          <w:spacing w:val="-4"/>
          <w:szCs w:val="24"/>
          <w:lang w:val="sq-AL"/>
        </w:rPr>
        <w:t>ant</w:t>
      </w:r>
      <w:r w:rsidR="00630833" w:rsidRPr="005E651A">
        <w:rPr>
          <w:spacing w:val="-4"/>
          <w:szCs w:val="24"/>
          <w:lang w:val="sq-AL"/>
        </w:rPr>
        <w:t>ë</w:t>
      </w:r>
      <w:r w:rsidRPr="005E651A">
        <w:rPr>
          <w:spacing w:val="-4"/>
          <w:szCs w:val="24"/>
          <w:lang w:val="sq-AL"/>
        </w:rPr>
        <w:t xml:space="preserve"> në faqen e Ministrisë se Financave</w:t>
      </w:r>
      <w:r w:rsidRPr="005E651A">
        <w:rPr>
          <w:spacing w:val="-4"/>
          <w:szCs w:val="24"/>
          <w:vertAlign w:val="superscript"/>
          <w:lang w:val="sq-AL"/>
        </w:rPr>
        <w:footnoteReference w:id="10"/>
      </w:r>
      <w:r w:rsidRPr="005E651A">
        <w:rPr>
          <w:spacing w:val="-4"/>
          <w:szCs w:val="24"/>
          <w:lang w:val="sq-AL"/>
        </w:rPr>
        <w:t>.</w:t>
      </w:r>
    </w:p>
    <w:p w:rsidR="00CE21E8" w:rsidRPr="005E651A" w:rsidRDefault="00CE21E8" w:rsidP="002569AD">
      <w:pPr>
        <w:pStyle w:val="Paragrafi"/>
        <w:rPr>
          <w:spacing w:val="-4"/>
          <w:szCs w:val="24"/>
          <w:lang w:val="sq-AL"/>
        </w:rPr>
      </w:pPr>
      <w:r w:rsidRPr="005E651A">
        <w:rPr>
          <w:spacing w:val="-4"/>
          <w:szCs w:val="24"/>
          <w:lang w:val="sq-AL"/>
        </w:rPr>
        <w:t xml:space="preserve">Në të gjitha faqet zyrtare të ministrive dhe atë të </w:t>
      </w:r>
      <w:r w:rsidR="000513A1">
        <w:rPr>
          <w:spacing w:val="-4"/>
          <w:szCs w:val="24"/>
          <w:lang w:val="sq-AL"/>
        </w:rPr>
        <w:t>Kryeministrisë</w:t>
      </w:r>
      <w:r w:rsidR="000513A1" w:rsidRPr="005E651A">
        <w:rPr>
          <w:spacing w:val="-4"/>
          <w:szCs w:val="24"/>
          <w:lang w:val="sq-AL"/>
        </w:rPr>
        <w:t xml:space="preserve"> </w:t>
      </w:r>
      <w:r w:rsidRPr="005E651A">
        <w:rPr>
          <w:spacing w:val="-4"/>
          <w:szCs w:val="24"/>
          <w:lang w:val="sq-AL"/>
        </w:rPr>
        <w:t xml:space="preserve">është krijuar rubrika për raportim të korrupsionit dhe marrjen e mendimit qytetar në çështje të ndryshme. </w:t>
      </w:r>
    </w:p>
    <w:p w:rsidR="00CE21E8" w:rsidRPr="005E651A" w:rsidRDefault="00CE21E8" w:rsidP="002569AD">
      <w:pPr>
        <w:pStyle w:val="Paragrafi"/>
        <w:rPr>
          <w:spacing w:val="-4"/>
          <w:szCs w:val="24"/>
          <w:lang w:val="sq-AL"/>
        </w:rPr>
      </w:pPr>
      <w:r w:rsidRPr="005E651A">
        <w:rPr>
          <w:spacing w:val="-4"/>
          <w:szCs w:val="24"/>
          <w:lang w:val="sq-AL"/>
        </w:rPr>
        <w:t>Në programin e Qeverisë 2013 – 2017, parashikohet “Realizim i një procesi të gjerë konsultativ me shoqërinë civile për nismat e reja ligjore, si dhe për monitorimin e vlerësimin e tyre”. Në zbatim të këtij programi dhe angazhimeve në OGP, u miratuan dy ligje: “Ligji</w:t>
      </w:r>
      <w:r w:rsidR="00630833" w:rsidRPr="005E651A">
        <w:rPr>
          <w:spacing w:val="-4"/>
          <w:szCs w:val="24"/>
          <w:lang w:val="sq-AL"/>
        </w:rPr>
        <w:t xml:space="preserve"> </w:t>
      </w:r>
      <w:r w:rsidRPr="005E651A">
        <w:rPr>
          <w:spacing w:val="-4"/>
          <w:szCs w:val="24"/>
          <w:lang w:val="sq-AL"/>
        </w:rPr>
        <w:t xml:space="preserve">për </w:t>
      </w:r>
      <w:r w:rsidR="00630833" w:rsidRPr="005E651A">
        <w:rPr>
          <w:spacing w:val="-4"/>
          <w:szCs w:val="24"/>
          <w:lang w:val="sq-AL"/>
        </w:rPr>
        <w:t>njoftimin dhe konsultimin publik</w:t>
      </w:r>
      <w:r w:rsidRPr="005E651A">
        <w:rPr>
          <w:spacing w:val="-4"/>
          <w:szCs w:val="24"/>
          <w:lang w:val="sq-AL"/>
        </w:rPr>
        <w:t xml:space="preserve">” dhe “Ligji për </w:t>
      </w:r>
      <w:r w:rsidR="00630833" w:rsidRPr="005E651A">
        <w:rPr>
          <w:spacing w:val="-4"/>
          <w:szCs w:val="24"/>
          <w:lang w:val="sq-AL"/>
        </w:rPr>
        <w:t>të drejtën e informimit”.</w:t>
      </w:r>
    </w:p>
    <w:p w:rsidR="00CE21E8" w:rsidRPr="005E651A" w:rsidRDefault="00CE21E8" w:rsidP="00E928FA">
      <w:pPr>
        <w:pStyle w:val="Paragrafi"/>
        <w:jc w:val="left"/>
        <w:rPr>
          <w:spacing w:val="-4"/>
          <w:szCs w:val="24"/>
          <w:lang w:val="sq-AL"/>
        </w:rPr>
      </w:pPr>
      <w:r w:rsidRPr="005E651A">
        <w:rPr>
          <w:spacing w:val="-4"/>
          <w:szCs w:val="24"/>
          <w:lang w:val="sq-AL"/>
        </w:rPr>
        <w:t xml:space="preserve">Infrastruktura për informacionin </w:t>
      </w:r>
      <w:r w:rsidR="00630833" w:rsidRPr="005E651A">
        <w:rPr>
          <w:spacing w:val="-4"/>
          <w:szCs w:val="24"/>
          <w:lang w:val="sq-AL"/>
        </w:rPr>
        <w:t>gjeohapësinor</w:t>
      </w:r>
    </w:p>
    <w:p w:rsidR="00CE21E8" w:rsidRPr="005E651A" w:rsidRDefault="00CE21E8" w:rsidP="002569AD">
      <w:pPr>
        <w:pStyle w:val="Paragrafi"/>
        <w:rPr>
          <w:spacing w:val="-4"/>
          <w:szCs w:val="24"/>
          <w:lang w:val="sq-AL"/>
        </w:rPr>
      </w:pPr>
      <w:r w:rsidRPr="005E651A">
        <w:rPr>
          <w:spacing w:val="-4"/>
          <w:szCs w:val="24"/>
          <w:lang w:val="sq-AL"/>
        </w:rPr>
        <w:t xml:space="preserve">Informacionin </w:t>
      </w:r>
      <w:r w:rsidR="00630833" w:rsidRPr="005E651A">
        <w:rPr>
          <w:spacing w:val="-4"/>
          <w:szCs w:val="24"/>
          <w:lang w:val="sq-AL"/>
        </w:rPr>
        <w:t>g</w:t>
      </w:r>
      <w:r w:rsidRPr="005E651A">
        <w:rPr>
          <w:spacing w:val="-4"/>
          <w:szCs w:val="24"/>
          <w:lang w:val="sq-AL"/>
        </w:rPr>
        <w:t xml:space="preserve">jeografik(GI) dhe shërbimet e të dhënave gjeohapësinore janë pjesë e domosdoshme e shoqërisë së informacionit dhe </w:t>
      </w:r>
      <w:r w:rsidRPr="005E651A">
        <w:rPr>
          <w:i/>
          <w:spacing w:val="-4"/>
          <w:szCs w:val="24"/>
          <w:lang w:val="sq-AL"/>
        </w:rPr>
        <w:t>e-Government</w:t>
      </w:r>
      <w:r w:rsidRPr="005E651A">
        <w:rPr>
          <w:spacing w:val="-4"/>
          <w:szCs w:val="24"/>
          <w:lang w:val="sq-AL"/>
        </w:rPr>
        <w:t xml:space="preserve">. Në bazë të ligjit </w:t>
      </w:r>
      <w:r w:rsidR="00630833" w:rsidRPr="005E651A">
        <w:rPr>
          <w:spacing w:val="-4"/>
          <w:szCs w:val="24"/>
          <w:lang w:val="sq-AL"/>
        </w:rPr>
        <w:t>n</w:t>
      </w:r>
      <w:r w:rsidRPr="005E651A">
        <w:rPr>
          <w:spacing w:val="-4"/>
          <w:szCs w:val="24"/>
          <w:lang w:val="sq-AL"/>
        </w:rPr>
        <w:t xml:space="preserve">r. 72/2012 u krijua ASIG. Gjatë vitit 2014 u hodhën bazat për krijimin e gjeoportalit kombëtar. Krijimi i Gjeoportalit Kombëtar, është një risi e një rëndësie të veçantë në aspektin e shërbimit </w:t>
      </w:r>
      <w:r w:rsidRPr="005E651A">
        <w:rPr>
          <w:i/>
          <w:spacing w:val="-4"/>
          <w:szCs w:val="24"/>
          <w:lang w:val="sq-AL"/>
        </w:rPr>
        <w:t>online</w:t>
      </w:r>
      <w:r w:rsidR="000513A1">
        <w:rPr>
          <w:spacing w:val="-4"/>
          <w:szCs w:val="24"/>
          <w:lang w:val="sq-AL"/>
        </w:rPr>
        <w:t>, të informacionit h</w:t>
      </w:r>
      <w:r w:rsidRPr="005E651A">
        <w:rPr>
          <w:spacing w:val="-4"/>
          <w:szCs w:val="24"/>
          <w:lang w:val="sq-AL"/>
        </w:rPr>
        <w:t>artografik dhe gjeoinformacionit së bashku me databazën. Vendosja e këtij shërbimi për herë të parë në Shqipëri, bën të mundur unifikimin e informacionit në bazë të standardeve të “INSPIRE”, shmang mbivendosjet në marrëdhëniet e pronësisë, eliminon burokracinë e komunikimit dhe lehtëson përdorimin e informacionit hartografik.</w:t>
      </w:r>
    </w:p>
    <w:p w:rsidR="00CE21E8" w:rsidRPr="005E651A" w:rsidRDefault="00CE21E8" w:rsidP="005E651A">
      <w:pPr>
        <w:pStyle w:val="Hapesira7"/>
        <w:rPr>
          <w:spacing w:val="-4"/>
          <w:lang w:val="sq-AL"/>
        </w:rPr>
      </w:pPr>
    </w:p>
    <w:p w:rsidR="00CE21E8" w:rsidRPr="005E651A" w:rsidRDefault="00CE21E8" w:rsidP="00E928FA">
      <w:pPr>
        <w:pStyle w:val="Paragrafi"/>
        <w:jc w:val="left"/>
        <w:rPr>
          <w:spacing w:val="-4"/>
          <w:szCs w:val="24"/>
          <w:lang w:val="sq-AL"/>
        </w:rPr>
      </w:pPr>
      <w:r w:rsidRPr="005E651A">
        <w:rPr>
          <w:spacing w:val="-4"/>
          <w:szCs w:val="24"/>
          <w:lang w:val="sq-AL"/>
        </w:rPr>
        <w:t xml:space="preserve">Përgatitja e </w:t>
      </w:r>
      <w:r w:rsidR="00551EEF" w:rsidRPr="005E651A">
        <w:rPr>
          <w:spacing w:val="-4"/>
          <w:szCs w:val="24"/>
          <w:lang w:val="sq-AL"/>
        </w:rPr>
        <w:t>qeverisjes vendore për e–qeverisje</w:t>
      </w:r>
    </w:p>
    <w:p w:rsidR="00CE21E8" w:rsidRPr="005E651A" w:rsidRDefault="00CE21E8" w:rsidP="002569AD">
      <w:pPr>
        <w:pStyle w:val="Paragrafi"/>
        <w:rPr>
          <w:spacing w:val="-4"/>
          <w:szCs w:val="24"/>
          <w:lang w:val="sq-AL"/>
        </w:rPr>
      </w:pPr>
      <w:r w:rsidRPr="005E651A">
        <w:rPr>
          <w:spacing w:val="-4"/>
          <w:szCs w:val="24"/>
          <w:lang w:val="sq-AL"/>
        </w:rPr>
        <w:t xml:space="preserve">Strategjia SNSHI 2008-2013 ishte e fokusuar në zhvillimin e </w:t>
      </w:r>
      <w:r w:rsidR="00924C46" w:rsidRPr="005E651A">
        <w:rPr>
          <w:spacing w:val="-4"/>
          <w:szCs w:val="24"/>
          <w:lang w:val="sq-AL"/>
        </w:rPr>
        <w:t xml:space="preserve">e-qeverisjes në nivel qendror. </w:t>
      </w:r>
      <w:r w:rsidRPr="005E651A">
        <w:rPr>
          <w:spacing w:val="-4"/>
          <w:szCs w:val="24"/>
          <w:lang w:val="sq-AL"/>
        </w:rPr>
        <w:t xml:space="preserve">Ajo vendoste disa objektiva të përgjithshme për e-qeverisjen në nivel vendor e shoqëruar në planin e veprimit me disa aktivitete për rritjen e ndërgjegjësimit për e-qeverisjen. Vrojtime periodike të kryera nga AKSHI për e-qeverisjen në pushtetin vendor tregojnë se ka bashki (si Tirana, Durrësi, </w:t>
      </w:r>
      <w:r w:rsidR="00630833" w:rsidRPr="005E651A">
        <w:rPr>
          <w:spacing w:val="-4"/>
          <w:szCs w:val="24"/>
          <w:lang w:val="sq-AL"/>
        </w:rPr>
        <w:t>Korça</w:t>
      </w:r>
      <w:r w:rsidRPr="005E651A">
        <w:rPr>
          <w:spacing w:val="-4"/>
          <w:szCs w:val="24"/>
          <w:lang w:val="sq-AL"/>
        </w:rPr>
        <w:t xml:space="preserve">, Elbasani, Shkodra, Lezha etj.) dhe disa komuna (si komunat e qarkut Shkodër, Lezhë) që kanë zhvilluar praktika të e-qeverisjes si për ofrimin e informacionit për shërbimet, e-pjesëmarrjes etj. </w:t>
      </w:r>
    </w:p>
    <w:p w:rsidR="00CE21E8" w:rsidRPr="005E651A" w:rsidRDefault="00CE21E8" w:rsidP="002569AD">
      <w:pPr>
        <w:pStyle w:val="Paragrafi"/>
        <w:rPr>
          <w:spacing w:val="-4"/>
          <w:szCs w:val="24"/>
          <w:lang w:val="sq-AL"/>
        </w:rPr>
      </w:pPr>
      <w:r w:rsidRPr="005E651A">
        <w:rPr>
          <w:spacing w:val="-4"/>
          <w:szCs w:val="24"/>
          <w:lang w:val="sq-AL"/>
        </w:rPr>
        <w:t xml:space="preserve">Përdorimi i TIK në këto </w:t>
      </w:r>
      <w:r w:rsidR="00630833" w:rsidRPr="005E651A">
        <w:rPr>
          <w:spacing w:val="-4"/>
          <w:szCs w:val="24"/>
          <w:lang w:val="sq-AL"/>
        </w:rPr>
        <w:t xml:space="preserve">njësi vendore </w:t>
      </w:r>
      <w:r w:rsidRPr="005E651A">
        <w:rPr>
          <w:spacing w:val="-4"/>
          <w:szCs w:val="24"/>
          <w:lang w:val="sq-AL"/>
        </w:rPr>
        <w:t xml:space="preserve">ka gjetur hapësirë në përmirësimin e proceseve administrative, lehtësimin e qasjes ndaj informacionit dhe përmirësimit të cilësisë së shërbimeve në një numër fushash të veprimtarisë së pushtetit vendor të tilla si taksat, buxhetet, planifikimi dhe menaxhimi i territorit, inspektimi, emergjencat, përfshirja e qytetarëve e bizneseve në vendimmarrje deri në modelet më të avancuara të ngritjes së </w:t>
      </w:r>
      <w:r w:rsidR="00630833" w:rsidRPr="005E651A">
        <w:rPr>
          <w:spacing w:val="-4"/>
          <w:szCs w:val="24"/>
          <w:lang w:val="sq-AL"/>
        </w:rPr>
        <w:t>zyrave me një ndalesë, etj</w:t>
      </w:r>
      <w:r w:rsidRPr="005E651A">
        <w:rPr>
          <w:spacing w:val="-4"/>
          <w:szCs w:val="24"/>
          <w:lang w:val="sq-AL"/>
        </w:rPr>
        <w:t xml:space="preserve">. </w:t>
      </w:r>
    </w:p>
    <w:p w:rsidR="00CE21E8" w:rsidRPr="005E651A" w:rsidRDefault="00CE21E8" w:rsidP="002569AD">
      <w:pPr>
        <w:pStyle w:val="Paragrafi"/>
        <w:rPr>
          <w:spacing w:val="-4"/>
          <w:szCs w:val="24"/>
          <w:lang w:val="sq-AL"/>
        </w:rPr>
      </w:pPr>
      <w:r w:rsidRPr="005E651A">
        <w:rPr>
          <w:spacing w:val="-4"/>
          <w:szCs w:val="24"/>
          <w:lang w:val="sq-AL"/>
        </w:rPr>
        <w:t>Ndërkoh</w:t>
      </w:r>
      <w:r w:rsidR="00551EEF" w:rsidRPr="005E651A">
        <w:rPr>
          <w:spacing w:val="-4"/>
          <w:szCs w:val="24"/>
          <w:lang w:val="sq-AL"/>
        </w:rPr>
        <w:t>ë</w:t>
      </w:r>
      <w:r w:rsidRPr="005E651A">
        <w:rPr>
          <w:spacing w:val="-4"/>
          <w:szCs w:val="24"/>
          <w:lang w:val="sq-AL"/>
        </w:rPr>
        <w:t xml:space="preserve"> ka një numër të madh komunash dhe bashki të vogla që mbeten ende larg përdorimit të TIK për e-qeverisjen. Pavarësisht përpjekjeve</w:t>
      </w:r>
      <w:r w:rsidR="000513A1">
        <w:rPr>
          <w:spacing w:val="-4"/>
          <w:szCs w:val="24"/>
          <w:lang w:val="sq-AL"/>
        </w:rPr>
        <w:t>,</w:t>
      </w:r>
      <w:r w:rsidRPr="005E651A">
        <w:rPr>
          <w:spacing w:val="-4"/>
          <w:szCs w:val="24"/>
          <w:lang w:val="sq-AL"/>
        </w:rPr>
        <w:t xml:space="preserve"> vetëm në pak raste dokumentet strategjike të QV citojnë objektiva, programe dhe projekte për e–QV (p.sh</w:t>
      </w:r>
      <w:r w:rsidR="00551EEF" w:rsidRPr="005E651A">
        <w:rPr>
          <w:spacing w:val="-4"/>
          <w:szCs w:val="24"/>
          <w:lang w:val="sq-AL"/>
        </w:rPr>
        <w:t>.</w:t>
      </w:r>
      <w:r w:rsidRPr="005E651A">
        <w:rPr>
          <w:spacing w:val="-4"/>
          <w:szCs w:val="24"/>
          <w:lang w:val="sq-AL"/>
        </w:rPr>
        <w:t xml:space="preserve"> Lezha</w:t>
      </w:r>
      <w:r w:rsidRPr="005E651A">
        <w:rPr>
          <w:spacing w:val="-4"/>
          <w:szCs w:val="24"/>
          <w:vertAlign w:val="superscript"/>
          <w:lang w:val="sq-AL"/>
        </w:rPr>
        <w:footnoteReference w:id="11"/>
      </w:r>
      <w:r w:rsidRPr="005E651A">
        <w:rPr>
          <w:spacing w:val="-4"/>
          <w:szCs w:val="24"/>
          <w:lang w:val="sq-AL"/>
        </w:rPr>
        <w:t>), gjë që dëshmon për mungesën e një vizioni afatgjatë në fushën e e-</w:t>
      </w:r>
      <w:r w:rsidR="00551EEF" w:rsidRPr="005E651A">
        <w:rPr>
          <w:spacing w:val="-4"/>
          <w:szCs w:val="24"/>
          <w:lang w:val="sq-AL"/>
        </w:rPr>
        <w:t>q</w:t>
      </w:r>
      <w:r w:rsidRPr="005E651A">
        <w:rPr>
          <w:spacing w:val="-4"/>
          <w:szCs w:val="24"/>
          <w:lang w:val="sq-AL"/>
        </w:rPr>
        <w:t xml:space="preserve">everisjes të QV-ve. Prania ende e kufizuar e NJQV-e në </w:t>
      </w:r>
      <w:r w:rsidRPr="000513A1">
        <w:rPr>
          <w:i/>
          <w:spacing w:val="-4"/>
          <w:szCs w:val="24"/>
          <w:lang w:val="sq-AL"/>
        </w:rPr>
        <w:t>web</w:t>
      </w:r>
      <w:r w:rsidRPr="005E651A">
        <w:rPr>
          <w:spacing w:val="-4"/>
          <w:szCs w:val="24"/>
          <w:lang w:val="sq-AL"/>
        </w:rPr>
        <w:t>, sipas standardeve të aprovuara, është shenjë e një stadi të ulët zhvillimi të sektorit.</w:t>
      </w:r>
    </w:p>
    <w:p w:rsidR="00CE21E8" w:rsidRPr="005E651A" w:rsidRDefault="00CE21E8" w:rsidP="002569AD">
      <w:pPr>
        <w:pStyle w:val="Paragrafi"/>
        <w:rPr>
          <w:spacing w:val="-4"/>
          <w:szCs w:val="24"/>
          <w:lang w:val="sq-AL"/>
        </w:rPr>
      </w:pPr>
      <w:r w:rsidRPr="005E651A">
        <w:rPr>
          <w:spacing w:val="-4"/>
          <w:szCs w:val="24"/>
          <w:lang w:val="sq-AL"/>
        </w:rPr>
        <w:t>Zhvillimi i unifikuar dhe i harmonizuar i e-qeverisjes si për nivelin qendror dhe atë vendor</w:t>
      </w:r>
      <w:r w:rsidR="000513A1">
        <w:rPr>
          <w:spacing w:val="-4"/>
          <w:szCs w:val="24"/>
          <w:lang w:val="sq-AL"/>
        </w:rPr>
        <w:t>,</w:t>
      </w:r>
      <w:r w:rsidRPr="005E651A">
        <w:rPr>
          <w:spacing w:val="-4"/>
          <w:szCs w:val="24"/>
          <w:lang w:val="sq-AL"/>
        </w:rPr>
        <w:t xml:space="preserve"> si dhe mbështetja e zhvillimit të e-qeverisjes në QV është e nevojshme për të shtrirë përfitimet nga përdorimi TIK në të gjitha shtresat dhe nivelet.</w:t>
      </w:r>
    </w:p>
    <w:p w:rsidR="00CE21E8" w:rsidRPr="005E651A" w:rsidRDefault="00CE21E8" w:rsidP="00E928FA">
      <w:pPr>
        <w:pStyle w:val="Paragrafi"/>
        <w:jc w:val="left"/>
        <w:rPr>
          <w:spacing w:val="-4"/>
          <w:szCs w:val="24"/>
          <w:lang w:val="sq-AL"/>
        </w:rPr>
      </w:pPr>
      <w:bookmarkStart w:id="7" w:name="_Toc413164039"/>
      <w:r w:rsidRPr="005E651A">
        <w:rPr>
          <w:spacing w:val="-4"/>
          <w:szCs w:val="24"/>
          <w:lang w:val="sq-AL"/>
        </w:rPr>
        <w:t xml:space="preserve">Sfidat për </w:t>
      </w:r>
      <w:r w:rsidR="000513A1" w:rsidRPr="005E651A">
        <w:rPr>
          <w:spacing w:val="-4"/>
          <w:szCs w:val="24"/>
          <w:lang w:val="sq-AL"/>
        </w:rPr>
        <w:t xml:space="preserve">Agjendën </w:t>
      </w:r>
      <w:r w:rsidR="00BC45D6">
        <w:rPr>
          <w:spacing w:val="-4"/>
          <w:szCs w:val="24"/>
          <w:lang w:val="sq-AL"/>
        </w:rPr>
        <w:t>Dixhitale</w:t>
      </w:r>
      <w:r w:rsidRPr="005E651A">
        <w:rPr>
          <w:spacing w:val="-4"/>
          <w:szCs w:val="24"/>
          <w:lang w:val="sq-AL"/>
        </w:rPr>
        <w:t xml:space="preserve"> </w:t>
      </w:r>
      <w:bookmarkEnd w:id="7"/>
      <w:r w:rsidRPr="005E651A">
        <w:rPr>
          <w:spacing w:val="-4"/>
          <w:szCs w:val="24"/>
          <w:lang w:val="sq-AL"/>
        </w:rPr>
        <w:t>2015-2020</w:t>
      </w:r>
    </w:p>
    <w:p w:rsidR="00CE21E8" w:rsidRPr="005E651A" w:rsidRDefault="00CE21E8" w:rsidP="002569AD">
      <w:pPr>
        <w:pStyle w:val="Paragrafi"/>
        <w:rPr>
          <w:spacing w:val="-4"/>
          <w:szCs w:val="24"/>
          <w:lang w:val="sq-AL"/>
        </w:rPr>
      </w:pPr>
      <w:r w:rsidRPr="005E651A">
        <w:rPr>
          <w:spacing w:val="-4"/>
          <w:szCs w:val="24"/>
          <w:lang w:val="sq-AL"/>
        </w:rPr>
        <w:t>Në përfundim të analizës së gjendjes aktuale vërehet se</w:t>
      </w:r>
      <w:r w:rsidR="00630833" w:rsidRPr="005E651A">
        <w:rPr>
          <w:spacing w:val="-4"/>
          <w:szCs w:val="24"/>
          <w:lang w:val="sq-AL"/>
        </w:rPr>
        <w:t xml:space="preserve"> </w:t>
      </w:r>
      <w:r w:rsidRPr="005E651A">
        <w:rPr>
          <w:spacing w:val="-4"/>
          <w:szCs w:val="24"/>
          <w:lang w:val="sq-AL"/>
        </w:rPr>
        <w:t>ka ende nevojë për:</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 xml:space="preserve">Plotësim dhe përmirësim ligjor e rregullator që t’i përgjigjet zhvillimit dinamik të kësaj fushe dhe krijimit të një tregu të vetëm </w:t>
      </w:r>
      <w:r w:rsidR="00F10C51">
        <w:rPr>
          <w:spacing w:val="-4"/>
          <w:szCs w:val="24"/>
          <w:lang w:val="sq-AL"/>
        </w:rPr>
        <w:t>Dixhital</w:t>
      </w:r>
      <w:r w:rsidR="00CE21E8" w:rsidRPr="005E651A">
        <w:rPr>
          <w:spacing w:val="-4"/>
          <w:szCs w:val="24"/>
          <w:lang w:val="sq-AL"/>
        </w:rPr>
        <w:t xml:space="preserve"> i gatshëm për t’u bërë pjesë e zhvillimeve rajonale e globale;</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Zhvillimin</w:t>
      </w:r>
      <w:r w:rsidRPr="005E651A">
        <w:rPr>
          <w:spacing w:val="-4"/>
          <w:szCs w:val="24"/>
          <w:lang w:val="sq-AL"/>
        </w:rPr>
        <w:t xml:space="preserve"> </w:t>
      </w:r>
      <w:r w:rsidR="00CE21E8" w:rsidRPr="005E651A">
        <w:rPr>
          <w:spacing w:val="-4"/>
          <w:szCs w:val="24"/>
          <w:lang w:val="sq-AL"/>
        </w:rPr>
        <w:t xml:space="preserve">e infrastrukturës TIK që duhet të orientohen në rritjen dhe shtrirjen e aksesit </w:t>
      </w:r>
      <w:r w:rsidR="00CE21E8" w:rsidRPr="005E651A">
        <w:rPr>
          <w:i/>
          <w:spacing w:val="-4"/>
          <w:szCs w:val="24"/>
          <w:lang w:val="sq-AL"/>
        </w:rPr>
        <w:t>broadband</w:t>
      </w:r>
      <w:r w:rsidR="00CE21E8" w:rsidRPr="005E651A">
        <w:rPr>
          <w:spacing w:val="-4"/>
          <w:szCs w:val="24"/>
          <w:lang w:val="sq-AL"/>
        </w:rPr>
        <w:t xml:space="preserve"> të shpejtë dhe super të</w:t>
      </w:r>
      <w:r w:rsidR="00630833" w:rsidRPr="005E651A">
        <w:rPr>
          <w:spacing w:val="-4"/>
          <w:szCs w:val="24"/>
          <w:lang w:val="sq-AL"/>
        </w:rPr>
        <w:t xml:space="preserve"> </w:t>
      </w:r>
      <w:r w:rsidR="00CE21E8" w:rsidRPr="005E651A">
        <w:rPr>
          <w:spacing w:val="-4"/>
          <w:szCs w:val="24"/>
          <w:lang w:val="sq-AL"/>
        </w:rPr>
        <w:t>shpejtë në gjithë territorin e vendit;</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Rritjen</w:t>
      </w:r>
      <w:r w:rsidRPr="005E651A">
        <w:rPr>
          <w:spacing w:val="-4"/>
          <w:szCs w:val="24"/>
          <w:lang w:val="sq-AL"/>
        </w:rPr>
        <w:t xml:space="preserve"> </w:t>
      </w:r>
      <w:r w:rsidR="00CE21E8" w:rsidRPr="005E651A">
        <w:rPr>
          <w:spacing w:val="-4"/>
          <w:szCs w:val="24"/>
          <w:lang w:val="sq-AL"/>
        </w:rPr>
        <w:t xml:space="preserve">e penetrimit të Internetit në familje dhe biznese në kuadër të zvogëlimit të hendekut </w:t>
      </w:r>
      <w:r w:rsidR="00F10C51">
        <w:rPr>
          <w:spacing w:val="-4"/>
          <w:szCs w:val="24"/>
          <w:lang w:val="sq-AL"/>
        </w:rPr>
        <w:t>Dixhital</w:t>
      </w:r>
      <w:r w:rsidR="00CE21E8" w:rsidRPr="005E651A">
        <w:rPr>
          <w:spacing w:val="-4"/>
          <w:szCs w:val="24"/>
          <w:lang w:val="sq-AL"/>
        </w:rPr>
        <w:t>;</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 xml:space="preserve">Rritjen e numrit të shërbimeve </w:t>
      </w:r>
      <w:r w:rsidR="00CE21E8" w:rsidRPr="005E651A">
        <w:rPr>
          <w:i/>
          <w:spacing w:val="-4"/>
          <w:szCs w:val="24"/>
          <w:lang w:val="sq-AL"/>
        </w:rPr>
        <w:t>online</w:t>
      </w:r>
      <w:r w:rsidR="00CE21E8" w:rsidRPr="005E651A">
        <w:rPr>
          <w:spacing w:val="-4"/>
          <w:szCs w:val="24"/>
          <w:lang w:val="sq-AL"/>
        </w:rPr>
        <w:t xml:space="preserve"> që mundësojnë marrjen e tyre pjesërisht ose plotësisht në rrugë elektronike nga informimi deri në transaksion të plotë </w:t>
      </w:r>
      <w:r w:rsidR="00CE21E8" w:rsidRPr="005E651A">
        <w:rPr>
          <w:i/>
          <w:spacing w:val="-4"/>
          <w:szCs w:val="24"/>
          <w:lang w:val="sq-AL"/>
        </w:rPr>
        <w:t>online</w:t>
      </w:r>
      <w:r w:rsidR="00CE21E8" w:rsidRPr="005E651A">
        <w:rPr>
          <w:spacing w:val="-4"/>
          <w:szCs w:val="24"/>
          <w:lang w:val="sq-AL"/>
        </w:rPr>
        <w:t>;</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 xml:space="preserve">Zhvillimin e rrugëve të duhura të ofrimit të shërbimeve publike përmes pikave të kontaktit </w:t>
      </w:r>
      <w:r w:rsidR="00CE21E8" w:rsidRPr="005E651A">
        <w:rPr>
          <w:i/>
          <w:spacing w:val="-4"/>
          <w:szCs w:val="24"/>
          <w:lang w:val="sq-AL"/>
        </w:rPr>
        <w:t>online</w:t>
      </w:r>
      <w:r w:rsidR="00CE21E8" w:rsidRPr="005E651A">
        <w:rPr>
          <w:spacing w:val="-4"/>
          <w:szCs w:val="24"/>
          <w:lang w:val="sq-AL"/>
        </w:rPr>
        <w:t xml:space="preserve"> dhe zyrave me një ndalesë;</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Implementimin</w:t>
      </w:r>
      <w:r w:rsidRPr="005E651A">
        <w:rPr>
          <w:spacing w:val="-4"/>
          <w:szCs w:val="24"/>
          <w:lang w:val="sq-AL"/>
        </w:rPr>
        <w:t xml:space="preserve"> </w:t>
      </w:r>
      <w:r w:rsidR="00CE21E8" w:rsidRPr="005E651A">
        <w:rPr>
          <w:spacing w:val="-4"/>
          <w:szCs w:val="24"/>
          <w:lang w:val="sq-AL"/>
        </w:rPr>
        <w:t>e kuadrit të ndërveprimit të sistemeve dhe shërbimeve;</w:t>
      </w:r>
    </w:p>
    <w:p w:rsidR="00CE21E8" w:rsidRPr="005E651A" w:rsidRDefault="002B661F" w:rsidP="002569AD">
      <w:pPr>
        <w:pStyle w:val="Paragrafi"/>
        <w:rPr>
          <w:spacing w:val="-4"/>
          <w:szCs w:val="24"/>
          <w:lang w:val="sq-AL"/>
        </w:rPr>
      </w:pPr>
      <w:r w:rsidRPr="005E651A">
        <w:rPr>
          <w:spacing w:val="-4"/>
          <w:szCs w:val="24"/>
          <w:lang w:val="sq-AL"/>
        </w:rPr>
        <w:t xml:space="preserve">- </w:t>
      </w:r>
      <w:r w:rsidR="00136F1A" w:rsidRPr="005E651A">
        <w:rPr>
          <w:spacing w:val="-4"/>
          <w:szCs w:val="24"/>
          <w:lang w:val="sq-AL"/>
        </w:rPr>
        <w:t>Standard</w:t>
      </w:r>
      <w:r w:rsidR="00CE21E8" w:rsidRPr="005E651A">
        <w:rPr>
          <w:spacing w:val="-4"/>
          <w:szCs w:val="24"/>
          <w:lang w:val="sq-AL"/>
        </w:rPr>
        <w:t xml:space="preserve">izimin e TIK si një garanci për zhvillim të integruar dhe të qëndrueshëm të </w:t>
      </w:r>
      <w:r w:rsidR="00630833" w:rsidRPr="005E651A">
        <w:rPr>
          <w:spacing w:val="-4"/>
          <w:szCs w:val="24"/>
          <w:lang w:val="sq-AL"/>
        </w:rPr>
        <w:t>shoqërisë</w:t>
      </w:r>
      <w:r w:rsidR="00CE21E8" w:rsidRPr="005E651A">
        <w:rPr>
          <w:spacing w:val="-4"/>
          <w:szCs w:val="24"/>
          <w:lang w:val="sq-AL"/>
        </w:rPr>
        <w:t xml:space="preserve"> së informa</w:t>
      </w:r>
      <w:r w:rsidR="000513A1">
        <w:rPr>
          <w:spacing w:val="-4"/>
          <w:szCs w:val="24"/>
          <w:lang w:val="sq-AL"/>
        </w:rPr>
        <w:t>-</w:t>
      </w:r>
      <w:r w:rsidR="00CE21E8" w:rsidRPr="005E651A">
        <w:rPr>
          <w:spacing w:val="-4"/>
          <w:szCs w:val="24"/>
          <w:lang w:val="sq-AL"/>
        </w:rPr>
        <w:t>cionit të shtrirë në të gjithë sektorët;</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Nxitjen</w:t>
      </w:r>
      <w:r w:rsidRPr="005E651A">
        <w:rPr>
          <w:spacing w:val="-4"/>
          <w:szCs w:val="24"/>
          <w:lang w:val="sq-AL"/>
        </w:rPr>
        <w:t xml:space="preserve"> </w:t>
      </w:r>
      <w:r w:rsidR="00CE21E8" w:rsidRPr="005E651A">
        <w:rPr>
          <w:spacing w:val="-4"/>
          <w:szCs w:val="24"/>
          <w:lang w:val="sq-AL"/>
        </w:rPr>
        <w:t>e sektorit privat për zhvillimin e aplikacioneve në interes dhe në përgjigje të nevojave të qytetarit dhe biznesit;</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Zhvillimin e infrastrukturës mbështetëse në administratën publike si në nivel qendror</w:t>
      </w:r>
      <w:r w:rsidR="00582DE9">
        <w:rPr>
          <w:spacing w:val="-4"/>
          <w:szCs w:val="24"/>
          <w:lang w:val="sq-AL"/>
        </w:rPr>
        <w:t>,</w:t>
      </w:r>
      <w:r w:rsidR="00CE21E8" w:rsidRPr="005E651A">
        <w:rPr>
          <w:spacing w:val="-4"/>
          <w:szCs w:val="24"/>
          <w:lang w:val="sq-AL"/>
        </w:rPr>
        <w:t xml:space="preserve"> dhe atë vendor për zhvillimin e sistemeve dhe shërbimeve;</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Rritje të kapaciteteve dhe dijes për TIK për administratën dhe përdoruesit qytetarë dhe biznes;</w:t>
      </w:r>
    </w:p>
    <w:p w:rsidR="00CE21E8" w:rsidRPr="005E651A" w:rsidRDefault="002B661F" w:rsidP="002569AD">
      <w:pPr>
        <w:pStyle w:val="Paragrafi"/>
        <w:rPr>
          <w:spacing w:val="-4"/>
          <w:szCs w:val="24"/>
          <w:lang w:val="sq-AL"/>
        </w:rPr>
      </w:pPr>
      <w:r w:rsidRPr="005E651A">
        <w:rPr>
          <w:spacing w:val="-4"/>
          <w:szCs w:val="24"/>
          <w:lang w:val="sq-AL"/>
        </w:rPr>
        <w:t xml:space="preserve">- </w:t>
      </w:r>
      <w:r w:rsidR="00CE21E8" w:rsidRPr="005E651A">
        <w:rPr>
          <w:spacing w:val="-4"/>
          <w:szCs w:val="24"/>
          <w:lang w:val="sq-AL"/>
        </w:rPr>
        <w:t xml:space="preserve">Kooperim ndërinstitucional dhe në </w:t>
      </w:r>
      <w:r w:rsidR="00582DE9">
        <w:rPr>
          <w:spacing w:val="-4"/>
          <w:szCs w:val="24"/>
          <w:lang w:val="sq-AL"/>
        </w:rPr>
        <w:t>nivel rajonal e global për një i</w:t>
      </w:r>
      <w:r w:rsidR="00CE21E8" w:rsidRPr="005E651A">
        <w:rPr>
          <w:spacing w:val="-4"/>
          <w:szCs w:val="24"/>
          <w:lang w:val="sq-AL"/>
        </w:rPr>
        <w:t xml:space="preserve">nternet dhe shoqëri informacioni të </w:t>
      </w:r>
      <w:r w:rsidR="00630833" w:rsidRPr="005E651A">
        <w:rPr>
          <w:spacing w:val="-4"/>
          <w:szCs w:val="24"/>
          <w:lang w:val="sq-AL"/>
        </w:rPr>
        <w:t>sigurt</w:t>
      </w:r>
      <w:r w:rsidR="00582DE9">
        <w:rPr>
          <w:spacing w:val="-4"/>
          <w:szCs w:val="24"/>
          <w:lang w:val="sq-AL"/>
        </w:rPr>
        <w:t>.</w:t>
      </w:r>
      <w:r w:rsidR="00CE21E8" w:rsidRPr="005E651A">
        <w:rPr>
          <w:spacing w:val="-4"/>
          <w:szCs w:val="24"/>
          <w:lang w:val="sq-AL"/>
        </w:rPr>
        <w:t xml:space="preserve"> </w:t>
      </w:r>
    </w:p>
    <w:p w:rsidR="00924C46" w:rsidRPr="00D064D0" w:rsidRDefault="00924C46" w:rsidP="002569AD">
      <w:pPr>
        <w:pStyle w:val="Paragrafi"/>
        <w:rPr>
          <w:sz w:val="2"/>
          <w:szCs w:val="24"/>
          <w:lang w:val="sq-AL"/>
        </w:rPr>
      </w:pPr>
    </w:p>
    <w:p w:rsidR="00E928FA" w:rsidRPr="00D064D0" w:rsidRDefault="00CE21E8" w:rsidP="00551EEF">
      <w:pPr>
        <w:pStyle w:val="Paragrafi"/>
        <w:jc w:val="center"/>
        <w:rPr>
          <w:spacing w:val="-4"/>
          <w:szCs w:val="24"/>
          <w:lang w:val="sq-AL"/>
        </w:rPr>
      </w:pPr>
      <w:bookmarkStart w:id="8" w:name="_Toc413931858"/>
      <w:r w:rsidRPr="004463EB">
        <w:rPr>
          <w:szCs w:val="24"/>
          <w:lang w:val="sq-AL"/>
        </w:rPr>
        <w:t>K</w:t>
      </w:r>
      <w:r w:rsidRPr="00D064D0">
        <w:rPr>
          <w:spacing w:val="-4"/>
          <w:szCs w:val="24"/>
          <w:lang w:val="sq-AL"/>
        </w:rPr>
        <w:t xml:space="preserve">APITULLI II </w:t>
      </w:r>
    </w:p>
    <w:p w:rsidR="00CE21E8" w:rsidRPr="00D064D0" w:rsidRDefault="00CE21E8" w:rsidP="00551EEF">
      <w:pPr>
        <w:pStyle w:val="Paragrafi"/>
        <w:jc w:val="center"/>
        <w:rPr>
          <w:spacing w:val="-4"/>
          <w:szCs w:val="24"/>
          <w:lang w:val="sq-AL"/>
        </w:rPr>
      </w:pPr>
      <w:r w:rsidRPr="00D064D0">
        <w:rPr>
          <w:spacing w:val="-4"/>
          <w:szCs w:val="24"/>
          <w:lang w:val="sq-AL"/>
        </w:rPr>
        <w:t>VIZIONI, POLITIKAT DHE PRIORITETET</w:t>
      </w:r>
      <w:r w:rsidR="00703746" w:rsidRPr="00D064D0">
        <w:rPr>
          <w:spacing w:val="-4"/>
          <w:szCs w:val="24"/>
          <w:lang w:val="sq-AL"/>
        </w:rPr>
        <w:t xml:space="preserve"> </w:t>
      </w:r>
      <w:r w:rsidRPr="00D064D0">
        <w:rPr>
          <w:spacing w:val="-4"/>
          <w:szCs w:val="24"/>
          <w:lang w:val="sq-AL"/>
        </w:rPr>
        <w:t>STRATEGJIKE</w:t>
      </w:r>
      <w:bookmarkEnd w:id="8"/>
    </w:p>
    <w:p w:rsidR="005E651A" w:rsidRPr="00D064D0" w:rsidRDefault="005E651A" w:rsidP="00201C4A">
      <w:pPr>
        <w:pStyle w:val="Paragrafi"/>
        <w:jc w:val="center"/>
        <w:rPr>
          <w:spacing w:val="-4"/>
          <w:sz w:val="16"/>
          <w:szCs w:val="24"/>
          <w:lang w:val="sq-AL"/>
        </w:rPr>
      </w:pPr>
      <w:bookmarkStart w:id="9" w:name="_Toc413931859"/>
    </w:p>
    <w:p w:rsidR="00CE21E8" w:rsidRPr="00D064D0" w:rsidRDefault="00CE21E8" w:rsidP="00201C4A">
      <w:pPr>
        <w:pStyle w:val="Paragrafi"/>
        <w:jc w:val="center"/>
        <w:rPr>
          <w:spacing w:val="-4"/>
          <w:szCs w:val="24"/>
          <w:lang w:val="sq-AL"/>
        </w:rPr>
      </w:pPr>
      <w:r w:rsidRPr="00D064D0">
        <w:rPr>
          <w:spacing w:val="-4"/>
          <w:szCs w:val="24"/>
          <w:lang w:val="sq-AL"/>
        </w:rPr>
        <w:t>VIZIONI</w:t>
      </w:r>
      <w:bookmarkEnd w:id="9"/>
    </w:p>
    <w:p w:rsidR="00551EEF" w:rsidRPr="00D064D0" w:rsidRDefault="00551EEF" w:rsidP="005E651A">
      <w:pPr>
        <w:pStyle w:val="Hapesira7"/>
        <w:rPr>
          <w:spacing w:val="-4"/>
          <w:lang w:val="sq-AL"/>
        </w:rPr>
      </w:pPr>
    </w:p>
    <w:p w:rsidR="00CE21E8" w:rsidRPr="00D064D0" w:rsidRDefault="00CE21E8" w:rsidP="002569AD">
      <w:pPr>
        <w:pStyle w:val="Paragrafi"/>
        <w:rPr>
          <w:spacing w:val="-4"/>
          <w:szCs w:val="24"/>
          <w:lang w:val="sq-AL"/>
        </w:rPr>
      </w:pPr>
      <w:r w:rsidRPr="00D064D0">
        <w:rPr>
          <w:spacing w:val="-4"/>
          <w:szCs w:val="24"/>
          <w:lang w:val="sq-AL"/>
        </w:rPr>
        <w:t>Strategjia Ndërsektoriale “</w:t>
      </w:r>
      <w:r w:rsidR="00F06970">
        <w:rPr>
          <w:spacing w:val="-4"/>
          <w:szCs w:val="24"/>
          <w:lang w:val="sq-AL"/>
        </w:rPr>
        <w:t>Axhenda</w:t>
      </w:r>
      <w:r w:rsidRPr="00D064D0">
        <w:rPr>
          <w:spacing w:val="-4"/>
          <w:szCs w:val="24"/>
          <w:lang w:val="sq-AL"/>
        </w:rPr>
        <w:t xml:space="preserve"> </w:t>
      </w:r>
      <w:r w:rsidR="00BC45D6">
        <w:rPr>
          <w:spacing w:val="-4"/>
          <w:szCs w:val="24"/>
          <w:lang w:val="sq-AL"/>
        </w:rPr>
        <w:t>Dixhitale</w:t>
      </w:r>
      <w:r w:rsidR="00551EEF" w:rsidRPr="00D064D0">
        <w:rPr>
          <w:spacing w:val="-4"/>
          <w:szCs w:val="24"/>
          <w:lang w:val="sq-AL"/>
        </w:rPr>
        <w:t xml:space="preserve"> </w:t>
      </w:r>
      <w:r w:rsidRPr="00D064D0">
        <w:rPr>
          <w:spacing w:val="-4"/>
          <w:szCs w:val="24"/>
          <w:lang w:val="sq-AL"/>
        </w:rPr>
        <w:t xml:space="preserve">e Shqipërisë 2015-2020” synon drejtimin më të koordinuar dhe më efikas të investimeve në sektorin e </w:t>
      </w:r>
      <w:r w:rsidR="00551EEF" w:rsidRPr="00D064D0">
        <w:rPr>
          <w:spacing w:val="-4"/>
          <w:szCs w:val="24"/>
          <w:lang w:val="sq-AL"/>
        </w:rPr>
        <w:t>teknologjive të informacionit dhe komunikimeve</w:t>
      </w:r>
      <w:r w:rsidRPr="00D064D0">
        <w:rPr>
          <w:spacing w:val="-4"/>
          <w:szCs w:val="24"/>
          <w:lang w:val="sq-AL"/>
        </w:rPr>
        <w:t xml:space="preserve">, me qëllim ofrimin e shërbimeve cilësore për qytetarin dhe përmirësimin e jetesës. Këto politika janë të harmonizuara me Strategjitë sektoriale si dhe të përafruara me </w:t>
      </w:r>
      <w:r w:rsidR="004463EB" w:rsidRPr="00D064D0">
        <w:rPr>
          <w:spacing w:val="-4"/>
          <w:szCs w:val="24"/>
          <w:lang w:val="sq-AL"/>
        </w:rPr>
        <w:t>Agjend</w:t>
      </w:r>
      <w:r w:rsidRPr="00D064D0">
        <w:rPr>
          <w:spacing w:val="-4"/>
          <w:szCs w:val="24"/>
          <w:lang w:val="sq-AL"/>
        </w:rPr>
        <w:t xml:space="preserve">ën Evropiane 2020 dhe Strategjinë Rajonale SEE-2020. </w:t>
      </w:r>
    </w:p>
    <w:p w:rsidR="00CE21E8" w:rsidRPr="00D064D0" w:rsidRDefault="00CE21E8" w:rsidP="002569AD">
      <w:pPr>
        <w:pStyle w:val="Paragrafi"/>
        <w:rPr>
          <w:spacing w:val="-4"/>
          <w:szCs w:val="24"/>
          <w:lang w:val="sq-AL"/>
        </w:rPr>
      </w:pPr>
      <w:r w:rsidRPr="00D064D0">
        <w:rPr>
          <w:spacing w:val="-4"/>
          <w:szCs w:val="24"/>
          <w:lang w:val="sq-AL"/>
        </w:rPr>
        <w:t>Vizioni</w:t>
      </w:r>
    </w:p>
    <w:p w:rsidR="00CE21E8" w:rsidRPr="00D064D0" w:rsidRDefault="00CE21E8" w:rsidP="002569AD">
      <w:pPr>
        <w:pStyle w:val="Paragrafi"/>
        <w:rPr>
          <w:spacing w:val="-4"/>
          <w:szCs w:val="24"/>
          <w:lang w:val="sq-AL"/>
        </w:rPr>
      </w:pPr>
      <w:r w:rsidRPr="00D064D0">
        <w:rPr>
          <w:spacing w:val="-4"/>
          <w:szCs w:val="24"/>
          <w:lang w:val="sq-AL"/>
        </w:rPr>
        <w:t xml:space="preserve">Një shoqëri e bazuar në dije dhe informacion, nëpërmjet konsolidimit të infrastrukturës </w:t>
      </w:r>
      <w:r w:rsidR="00BC45D6">
        <w:rPr>
          <w:spacing w:val="-4"/>
          <w:szCs w:val="24"/>
          <w:lang w:val="sq-AL"/>
        </w:rPr>
        <w:t>Dixhitale</w:t>
      </w:r>
      <w:r w:rsidRPr="00D064D0">
        <w:rPr>
          <w:spacing w:val="-4"/>
          <w:szCs w:val="24"/>
          <w:lang w:val="sq-AL"/>
        </w:rPr>
        <w:t xml:space="preserve"> në të gjithë territorin e Republikës së Shqipërisë; përmirësimit të cilësisë së shërbimeve publike </w:t>
      </w:r>
      <w:r w:rsidRPr="00D064D0">
        <w:rPr>
          <w:i/>
          <w:spacing w:val="-4"/>
          <w:szCs w:val="24"/>
          <w:lang w:val="sq-AL"/>
        </w:rPr>
        <w:t>online</w:t>
      </w:r>
      <w:r w:rsidRPr="00D064D0">
        <w:rPr>
          <w:spacing w:val="-4"/>
          <w:szCs w:val="24"/>
          <w:lang w:val="sq-AL"/>
        </w:rPr>
        <w:t xml:space="preserve"> dhe rritjes së transparencës së qeverisjes.</w:t>
      </w:r>
    </w:p>
    <w:p w:rsidR="00CE21E8" w:rsidRPr="00D064D0" w:rsidRDefault="00CE21E8" w:rsidP="002569AD">
      <w:pPr>
        <w:pStyle w:val="Paragrafi"/>
        <w:rPr>
          <w:spacing w:val="-4"/>
          <w:szCs w:val="24"/>
          <w:lang w:val="sq-AL"/>
        </w:rPr>
      </w:pPr>
      <w:r w:rsidRPr="00D064D0">
        <w:rPr>
          <w:spacing w:val="-4"/>
          <w:szCs w:val="24"/>
          <w:lang w:val="sq-AL"/>
        </w:rPr>
        <w:t>Prioritetet</w:t>
      </w:r>
      <w:r w:rsidR="00630833" w:rsidRPr="00D064D0">
        <w:rPr>
          <w:spacing w:val="-4"/>
          <w:szCs w:val="24"/>
          <w:lang w:val="sq-AL"/>
        </w:rPr>
        <w:t xml:space="preserve"> </w:t>
      </w:r>
      <w:r w:rsidRPr="00D064D0">
        <w:rPr>
          <w:spacing w:val="-4"/>
          <w:szCs w:val="24"/>
          <w:lang w:val="sq-AL"/>
        </w:rPr>
        <w:t>madhore të kësaj strategjie janë: përmirësimi i infrastrukturës kombëtare të teknologjisë së informacionit dhe komunikimit;</w:t>
      </w:r>
      <w:r w:rsidR="005E651A" w:rsidRPr="00D064D0">
        <w:rPr>
          <w:spacing w:val="-4"/>
          <w:szCs w:val="24"/>
          <w:lang w:val="sq-AL"/>
        </w:rPr>
        <w:t xml:space="preserve"> </w:t>
      </w:r>
      <w:r w:rsidRPr="00D064D0">
        <w:rPr>
          <w:spacing w:val="-4"/>
          <w:szCs w:val="24"/>
          <w:lang w:val="sq-AL"/>
        </w:rPr>
        <w:t>zhvillimi i qeverisjes elektronike</w:t>
      </w:r>
      <w:r w:rsidR="00582DE9">
        <w:rPr>
          <w:spacing w:val="-4"/>
          <w:szCs w:val="24"/>
          <w:lang w:val="sq-AL"/>
        </w:rPr>
        <w:t>,</w:t>
      </w:r>
      <w:r w:rsidRPr="00D064D0">
        <w:rPr>
          <w:spacing w:val="-4"/>
          <w:szCs w:val="24"/>
          <w:lang w:val="sq-AL"/>
        </w:rPr>
        <w:t xml:space="preserve"> si dhe krijimi </w:t>
      </w:r>
      <w:r w:rsidR="00630833" w:rsidRPr="00D064D0">
        <w:rPr>
          <w:spacing w:val="-4"/>
          <w:szCs w:val="24"/>
          <w:lang w:val="sq-AL"/>
        </w:rPr>
        <w:t>i kadastrës shumëqëllimshme</w:t>
      </w:r>
      <w:r w:rsidRPr="00D064D0">
        <w:rPr>
          <w:spacing w:val="-4"/>
          <w:szCs w:val="24"/>
          <w:lang w:val="sq-AL"/>
        </w:rPr>
        <w:t>. Këto janë prioritete afatgjata, të parashikuara dhe në SKZHI dhe të shtrira në kohë në periudhën 2015-2020.</w:t>
      </w:r>
    </w:p>
    <w:p w:rsidR="00CE21E8" w:rsidRPr="00D064D0" w:rsidRDefault="00201C4A" w:rsidP="002569AD">
      <w:pPr>
        <w:pStyle w:val="Paragrafi"/>
        <w:rPr>
          <w:spacing w:val="-4"/>
          <w:szCs w:val="24"/>
          <w:lang w:val="sq-AL"/>
        </w:rPr>
      </w:pPr>
      <w:r w:rsidRPr="00D064D0">
        <w:rPr>
          <w:spacing w:val="-4"/>
          <w:szCs w:val="24"/>
          <w:lang w:val="sq-AL"/>
        </w:rPr>
        <w:t xml:space="preserve">1. </w:t>
      </w:r>
      <w:r w:rsidR="00CE21E8" w:rsidRPr="00D064D0">
        <w:rPr>
          <w:spacing w:val="-4"/>
          <w:szCs w:val="24"/>
          <w:lang w:val="sq-AL"/>
        </w:rPr>
        <w:t>Përmirësimi i infrastrukturës kombëtare të teknologjisë së informacionit dhe komunikimit, si shtylla kryesore</w:t>
      </w:r>
      <w:r w:rsidR="00582DE9">
        <w:rPr>
          <w:spacing w:val="-4"/>
          <w:szCs w:val="24"/>
          <w:lang w:val="sq-AL"/>
        </w:rPr>
        <w:t xml:space="preserve"> e një zhvillimi të shpejtë të shoqërisë së i</w:t>
      </w:r>
      <w:r w:rsidR="00CE21E8" w:rsidRPr="00D064D0">
        <w:rPr>
          <w:spacing w:val="-4"/>
          <w:szCs w:val="24"/>
          <w:lang w:val="sq-AL"/>
        </w:rPr>
        <w:t>nformacionit dhe rritjes së gatishmërisë elektronike.</w:t>
      </w:r>
    </w:p>
    <w:p w:rsidR="00CE21E8" w:rsidRPr="00D064D0" w:rsidRDefault="00201C4A"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Rritja</w:t>
      </w:r>
      <w:r w:rsidR="00703746" w:rsidRPr="00D064D0">
        <w:rPr>
          <w:spacing w:val="-4"/>
          <w:szCs w:val="24"/>
          <w:lang w:val="sq-AL"/>
        </w:rPr>
        <w:t xml:space="preserve"> </w:t>
      </w:r>
      <w:r w:rsidR="00CE21E8" w:rsidRPr="00D064D0">
        <w:rPr>
          <w:spacing w:val="-4"/>
          <w:szCs w:val="24"/>
          <w:lang w:val="sq-AL"/>
        </w:rPr>
        <w:t>e aksesit me shpejtësi të lartë transmetimi, të paktën 100 Mbps deri në 50% të familjeve dhe, të paktën, 30 Mbps për të gjithë popullatën.</w:t>
      </w:r>
    </w:p>
    <w:p w:rsidR="00CE21E8" w:rsidRPr="00D064D0" w:rsidRDefault="00201C4A"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Rritja e përqindjes së popullsisë që përdor internetin nga 50 %, në fund të 2013, në 90%, në fund të</w:t>
      </w:r>
      <w:r w:rsidR="00703746" w:rsidRPr="00D064D0">
        <w:rPr>
          <w:spacing w:val="-4"/>
          <w:szCs w:val="24"/>
          <w:lang w:val="sq-AL"/>
        </w:rPr>
        <w:t xml:space="preserve"> </w:t>
      </w:r>
      <w:r w:rsidR="00CE21E8" w:rsidRPr="00D064D0">
        <w:rPr>
          <w:spacing w:val="-4"/>
          <w:szCs w:val="24"/>
          <w:lang w:val="sq-AL"/>
        </w:rPr>
        <w:t xml:space="preserve">2020. </w:t>
      </w:r>
    </w:p>
    <w:p w:rsidR="00CE21E8" w:rsidRPr="00D064D0" w:rsidRDefault="00201C4A"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Numri i bizneseve që përdorin TIK për e-tregtinë të jetë 50%;</w:t>
      </w:r>
    </w:p>
    <w:p w:rsidR="00CE21E8" w:rsidRPr="00D064D0" w:rsidRDefault="00201C4A"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 xml:space="preserve">Të gjitha shkollat me akses interneti </w:t>
      </w:r>
      <w:r w:rsidR="00CE21E8" w:rsidRPr="00D064D0">
        <w:rPr>
          <w:i/>
          <w:spacing w:val="-4"/>
          <w:szCs w:val="24"/>
          <w:lang w:val="sq-AL"/>
        </w:rPr>
        <w:t>broadband</w:t>
      </w:r>
      <w:r w:rsidR="00CE21E8" w:rsidRPr="00D064D0">
        <w:rPr>
          <w:spacing w:val="-4"/>
          <w:szCs w:val="24"/>
          <w:lang w:val="sq-AL"/>
        </w:rPr>
        <w:t>;</w:t>
      </w:r>
    </w:p>
    <w:p w:rsidR="00CE21E8" w:rsidRPr="00D064D0" w:rsidRDefault="00201C4A" w:rsidP="002569AD">
      <w:pPr>
        <w:pStyle w:val="Paragrafi"/>
        <w:rPr>
          <w:spacing w:val="-4"/>
          <w:szCs w:val="24"/>
          <w:lang w:val="sq-AL"/>
        </w:rPr>
      </w:pPr>
      <w:r w:rsidRPr="00D064D0">
        <w:rPr>
          <w:spacing w:val="-4"/>
          <w:szCs w:val="24"/>
          <w:lang w:val="sq-AL"/>
        </w:rPr>
        <w:t xml:space="preserve">2. </w:t>
      </w:r>
      <w:r w:rsidR="00CE21E8" w:rsidRPr="00D064D0">
        <w:rPr>
          <w:spacing w:val="-4"/>
          <w:szCs w:val="24"/>
          <w:lang w:val="sq-AL"/>
        </w:rPr>
        <w:t>Zhvillimi i qeverisjes elektronike dhe ofrimi i shërbimeve publike interaktive nëpërmjet internetit për qytetarin dhe biznesin.</w:t>
      </w:r>
    </w:p>
    <w:p w:rsidR="00CE21E8" w:rsidRPr="00D064D0" w:rsidRDefault="00986569"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Ofrimit në mënyrë interaktive të shërbimeve publike pë</w:t>
      </w:r>
      <w:r w:rsidR="00551EEF" w:rsidRPr="00D064D0">
        <w:rPr>
          <w:spacing w:val="-4"/>
          <w:szCs w:val="24"/>
          <w:lang w:val="sq-AL"/>
        </w:rPr>
        <w:t>r individët dhe biznesin, në 50</w:t>
      </w:r>
      <w:r w:rsidR="00CE21E8" w:rsidRPr="00D064D0">
        <w:rPr>
          <w:spacing w:val="-4"/>
          <w:szCs w:val="24"/>
          <w:lang w:val="sq-AL"/>
        </w:rPr>
        <w:t>%, në fund të vitit 2017;</w:t>
      </w:r>
    </w:p>
    <w:p w:rsidR="00CE21E8" w:rsidRPr="00D064D0" w:rsidRDefault="00986569"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Rritjen e qeverisjes elektronike duke siguruar ndryshimin në renditje me 10 vende deri në vitin 2020. (Rritjen e indeksit të gatishmërisë së qeverisjes elektronike sipas UNPAN</w:t>
      </w:r>
      <w:r w:rsidR="00CE21E8" w:rsidRPr="00D064D0">
        <w:rPr>
          <w:spacing w:val="-4"/>
          <w:szCs w:val="24"/>
          <w:vertAlign w:val="superscript"/>
          <w:lang w:val="sq-AL"/>
        </w:rPr>
        <w:footnoteReference w:id="12"/>
      </w:r>
      <w:r w:rsidR="00551EEF" w:rsidRPr="00D064D0">
        <w:rPr>
          <w:spacing w:val="-4"/>
          <w:szCs w:val="24"/>
          <w:lang w:val="sq-AL"/>
        </w:rPr>
        <w:t>, nga 0.</w:t>
      </w:r>
      <w:r w:rsidR="00CE21E8" w:rsidRPr="00D064D0">
        <w:rPr>
          <w:spacing w:val="-4"/>
          <w:szCs w:val="24"/>
          <w:lang w:val="sq-AL"/>
        </w:rPr>
        <w:t>5046, në fund të vitit 2013, në 0.7, në fund të vitit 2017);</w:t>
      </w:r>
    </w:p>
    <w:p w:rsidR="00CE21E8" w:rsidRPr="00D064D0" w:rsidRDefault="00986569"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Thjeshtëzimit të procedurave administrative dhe riorganizimit të proceseve;</w:t>
      </w:r>
    </w:p>
    <w:p w:rsidR="00CE21E8" w:rsidRPr="004463EB" w:rsidRDefault="00986569" w:rsidP="002569AD">
      <w:pPr>
        <w:pStyle w:val="Paragrafi"/>
        <w:rPr>
          <w:szCs w:val="24"/>
          <w:lang w:val="sq-AL"/>
        </w:rPr>
      </w:pPr>
      <w:r w:rsidRPr="00D064D0">
        <w:rPr>
          <w:spacing w:val="-4"/>
          <w:szCs w:val="24"/>
          <w:lang w:val="sq-AL"/>
        </w:rPr>
        <w:t xml:space="preserve">- </w:t>
      </w:r>
      <w:r w:rsidR="00CE21E8" w:rsidRPr="00D064D0">
        <w:rPr>
          <w:spacing w:val="-4"/>
          <w:szCs w:val="24"/>
          <w:lang w:val="sq-AL"/>
        </w:rPr>
        <w:t>Ndërtimit të një modeli shërbimesh me në qendër qytetarin, nëpërmjet krijimit të sportelit unik për shërbimet publike, si dhe përmirësimit të aksesit në shërbime nga qytetarët dhe rritjen e transparencës për shërbimet e çdo institucioni publik, kryesisht, nëpërmjet përdorimit të teknologjisë së informacio</w:t>
      </w:r>
      <w:r w:rsidR="00CE21E8" w:rsidRPr="004463EB">
        <w:rPr>
          <w:szCs w:val="24"/>
          <w:lang w:val="sq-AL"/>
        </w:rPr>
        <w:t>nit dhe komunikimit.</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Sisteme bazë të ndërlidhura në masën 100%;</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Shërbime bazë jetësore për qytetarët dhe bizneset të ofruara elektronikisht në nivel qendror dhe vendor;</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 xml:space="preserve">Rritje me 30-50% të shkallës së përdoruesve të shërbimeve elektronike dhe e-qeverisjes; </w:t>
      </w:r>
    </w:p>
    <w:p w:rsidR="00CE21E8" w:rsidRPr="004463EB" w:rsidRDefault="00986569" w:rsidP="002569AD">
      <w:pPr>
        <w:pStyle w:val="Paragrafi"/>
        <w:rPr>
          <w:szCs w:val="24"/>
          <w:lang w:val="sq-AL"/>
        </w:rPr>
      </w:pPr>
      <w:r w:rsidRPr="004463EB">
        <w:rPr>
          <w:szCs w:val="24"/>
          <w:lang w:val="sq-AL"/>
        </w:rPr>
        <w:t xml:space="preserve">3. </w:t>
      </w:r>
      <w:r w:rsidR="00CE21E8" w:rsidRPr="004463EB">
        <w:rPr>
          <w:szCs w:val="24"/>
          <w:lang w:val="sq-AL"/>
        </w:rPr>
        <w:t xml:space="preserve">Vënia në zbatim e politikës kombëtare për </w:t>
      </w:r>
      <w:r w:rsidR="00703746" w:rsidRPr="004463EB">
        <w:rPr>
          <w:szCs w:val="24"/>
          <w:lang w:val="sq-AL"/>
        </w:rPr>
        <w:t>krijimin e infrastrukturës kombëtare të të dhënave hapësinore</w:t>
      </w:r>
      <w:r w:rsidR="00CE21E8" w:rsidRPr="004463EB">
        <w:rPr>
          <w:szCs w:val="24"/>
          <w:lang w:val="sq-AL"/>
        </w:rPr>
        <w:t xml:space="preserve"> (NSDI) dhe </w:t>
      </w:r>
      <w:r w:rsidR="00703746" w:rsidRPr="004463EB">
        <w:rPr>
          <w:szCs w:val="24"/>
          <w:lang w:val="sq-AL"/>
        </w:rPr>
        <w:t xml:space="preserve">kadastrës shumëqëllimshme </w:t>
      </w:r>
      <w:r w:rsidR="00CE21E8" w:rsidRPr="004463EB">
        <w:rPr>
          <w:szCs w:val="24"/>
          <w:lang w:val="sq-AL"/>
        </w:rPr>
        <w:t>përmes:</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Ndërtimit të gjeoportalit dhe rrjetit Gravimetrik;</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Krijimi i kadastrës shumëqëllimëshe</w:t>
      </w:r>
      <w:r w:rsidR="00582DE9">
        <w:rPr>
          <w:szCs w:val="24"/>
          <w:lang w:val="sq-AL"/>
        </w:rPr>
        <w:t>;</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Vënia në funksion dhe certifikimit të rrjetit aktiv ALBPOS dhe ndërtimit të rrjetit pasiv ALBPOS;</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 xml:space="preserve">Ndërtimit të rrjetit të nivelacionit, klasi I dhe II, dhe marrjes së certifikimeve evropiane; </w:t>
      </w:r>
    </w:p>
    <w:p w:rsidR="00CE21E8" w:rsidRPr="004463EB" w:rsidRDefault="00986569" w:rsidP="002569AD">
      <w:pPr>
        <w:pStyle w:val="Paragrafi"/>
        <w:rPr>
          <w:szCs w:val="24"/>
          <w:lang w:val="sq-AL"/>
        </w:rPr>
      </w:pPr>
      <w:r w:rsidRPr="004463EB">
        <w:rPr>
          <w:szCs w:val="24"/>
          <w:lang w:val="sq-AL"/>
        </w:rPr>
        <w:t xml:space="preserve">- </w:t>
      </w:r>
      <w:r w:rsidR="00CE21E8" w:rsidRPr="004463EB">
        <w:rPr>
          <w:szCs w:val="24"/>
          <w:lang w:val="sq-AL"/>
        </w:rPr>
        <w:t>Mirëmbajtjes dhe përditësimit të rrjetev</w:t>
      </w:r>
      <w:r w:rsidR="00582DE9">
        <w:rPr>
          <w:szCs w:val="24"/>
          <w:lang w:val="sq-AL"/>
        </w:rPr>
        <w:t>e konform standardeve evropiane.</w:t>
      </w:r>
    </w:p>
    <w:p w:rsidR="00082D04" w:rsidRDefault="00082D04" w:rsidP="00043A47">
      <w:pPr>
        <w:pStyle w:val="Paragrafi"/>
        <w:rPr>
          <w:szCs w:val="24"/>
          <w:lang w:val="sq-AL"/>
        </w:rPr>
      </w:pPr>
      <w:bookmarkStart w:id="10" w:name="_Toc413931860"/>
    </w:p>
    <w:p w:rsidR="00CE21E8" w:rsidRPr="004463EB" w:rsidRDefault="00CE21E8" w:rsidP="00043A47">
      <w:pPr>
        <w:pStyle w:val="Paragrafi"/>
        <w:rPr>
          <w:szCs w:val="24"/>
          <w:lang w:val="sq-AL"/>
        </w:rPr>
      </w:pPr>
      <w:r w:rsidRPr="004463EB">
        <w:rPr>
          <w:szCs w:val="24"/>
          <w:lang w:val="sq-AL"/>
        </w:rPr>
        <w:t xml:space="preserve">Parimet kryesore të politikës për zhvillimin e </w:t>
      </w:r>
      <w:r w:rsidR="004463EB">
        <w:rPr>
          <w:szCs w:val="24"/>
          <w:lang w:val="sq-AL"/>
        </w:rPr>
        <w:t>Agjend</w:t>
      </w:r>
      <w:r w:rsidRPr="004463EB">
        <w:rPr>
          <w:szCs w:val="24"/>
          <w:lang w:val="sq-AL"/>
        </w:rPr>
        <w:t xml:space="preserve">ës </w:t>
      </w:r>
      <w:r w:rsidR="00BC45D6">
        <w:rPr>
          <w:szCs w:val="24"/>
          <w:lang w:val="sq-AL"/>
        </w:rPr>
        <w:t>Dixhitale</w:t>
      </w:r>
      <w:bookmarkEnd w:id="10"/>
    </w:p>
    <w:p w:rsidR="00CE21E8" w:rsidRPr="002479CA" w:rsidRDefault="00CE21E8" w:rsidP="002569AD">
      <w:pPr>
        <w:pStyle w:val="Paragrafi"/>
        <w:rPr>
          <w:spacing w:val="-4"/>
          <w:szCs w:val="24"/>
          <w:lang w:val="sq-AL"/>
        </w:rPr>
      </w:pPr>
      <w:r w:rsidRPr="004463EB">
        <w:rPr>
          <w:szCs w:val="24"/>
          <w:lang w:val="sq-AL"/>
        </w:rPr>
        <w:t>Kjo</w:t>
      </w:r>
      <w:r w:rsidRPr="002479CA">
        <w:rPr>
          <w:spacing w:val="-4"/>
          <w:szCs w:val="24"/>
          <w:lang w:val="sq-AL"/>
        </w:rPr>
        <w:t xml:space="preserve"> strategji do të ketë si motor kryesor të </w:t>
      </w:r>
      <w:r w:rsidR="00703746" w:rsidRPr="002479CA">
        <w:rPr>
          <w:spacing w:val="-4"/>
          <w:szCs w:val="24"/>
          <w:lang w:val="sq-AL"/>
        </w:rPr>
        <w:t>saj ofrimin e shërbimeve ndaj qytetarëve dhe bizneseve</w:t>
      </w:r>
      <w:r w:rsidRPr="002479CA">
        <w:rPr>
          <w:spacing w:val="-4"/>
          <w:szCs w:val="24"/>
          <w:lang w:val="sq-AL"/>
        </w:rPr>
        <w:t>. Ndër të tjera ajo do të bazohet në parimet e mëposhtme</w:t>
      </w:r>
      <w:r w:rsidR="00043A47">
        <w:rPr>
          <w:spacing w:val="-4"/>
          <w:szCs w:val="24"/>
          <w:lang w:val="sq-AL"/>
        </w:rPr>
        <w:t>,</w:t>
      </w:r>
      <w:r w:rsidRPr="002479CA">
        <w:rPr>
          <w:spacing w:val="-4"/>
          <w:szCs w:val="24"/>
          <w:lang w:val="sq-AL"/>
        </w:rPr>
        <w:t xml:space="preserve"> të cilat përcaktojnë procesin e zhvillimit të </w:t>
      </w:r>
      <w:r w:rsidR="00551EEF" w:rsidRPr="002479CA">
        <w:rPr>
          <w:spacing w:val="-4"/>
          <w:szCs w:val="24"/>
          <w:lang w:val="sq-AL"/>
        </w:rPr>
        <w:t xml:space="preserve">shoqërisë së informacionit në </w:t>
      </w:r>
      <w:r w:rsidRPr="002479CA">
        <w:rPr>
          <w:spacing w:val="-4"/>
          <w:szCs w:val="24"/>
          <w:lang w:val="sq-AL"/>
        </w:rPr>
        <w:t>Shqipëri:</w:t>
      </w:r>
    </w:p>
    <w:p w:rsidR="00CE21E8" w:rsidRPr="002479CA" w:rsidRDefault="00120E8F"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Njerëzit janë të parët. Çdo program, projekt dhe veprimtari duhet të respektojë të drejtat e qytetarëve, duke përfshirë edhe të drejtën e priva</w:t>
      </w:r>
      <w:r w:rsidR="00703746" w:rsidRPr="002479CA">
        <w:rPr>
          <w:spacing w:val="-4"/>
          <w:szCs w:val="24"/>
          <w:lang w:val="sq-AL"/>
        </w:rPr>
        <w:t>tës</w:t>
      </w:r>
      <w:r w:rsidR="00CE21E8" w:rsidRPr="002479CA">
        <w:rPr>
          <w:spacing w:val="-4"/>
          <w:szCs w:val="24"/>
          <w:lang w:val="sq-AL"/>
        </w:rPr>
        <w:t xml:space="preserve">isë. </w:t>
      </w:r>
    </w:p>
    <w:p w:rsidR="00CE21E8" w:rsidRPr="002479CA" w:rsidRDefault="00120E8F"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Fuqizimi individual</w:t>
      </w:r>
      <w:r w:rsidR="00674264" w:rsidRPr="002479CA">
        <w:rPr>
          <w:spacing w:val="-4"/>
          <w:szCs w:val="24"/>
          <w:lang w:val="sq-AL"/>
        </w:rPr>
        <w:t>.</w:t>
      </w:r>
      <w:r w:rsidR="00CE21E8" w:rsidRPr="002479CA">
        <w:rPr>
          <w:spacing w:val="-4"/>
          <w:szCs w:val="24"/>
          <w:lang w:val="sq-AL"/>
        </w:rPr>
        <w:t xml:space="preserve"> Fuqizimi individual si një</w:t>
      </w:r>
      <w:r w:rsidR="00703746" w:rsidRPr="002479CA">
        <w:rPr>
          <w:spacing w:val="-4"/>
          <w:szCs w:val="24"/>
          <w:lang w:val="sq-AL"/>
        </w:rPr>
        <w:t xml:space="preserve"> </w:t>
      </w:r>
      <w:r w:rsidR="00CE21E8" w:rsidRPr="002479CA">
        <w:rPr>
          <w:spacing w:val="-4"/>
          <w:szCs w:val="24"/>
          <w:lang w:val="sq-AL"/>
        </w:rPr>
        <w:t xml:space="preserve">rrjedhojë e fuqisë transformuese të teknologjive </w:t>
      </w:r>
      <w:r w:rsidR="00BC45D6">
        <w:rPr>
          <w:spacing w:val="-4"/>
          <w:szCs w:val="24"/>
          <w:lang w:val="sq-AL"/>
        </w:rPr>
        <w:t>Dixhitale</w:t>
      </w:r>
      <w:r w:rsidR="00CE21E8" w:rsidRPr="002479CA">
        <w:rPr>
          <w:spacing w:val="-4"/>
          <w:szCs w:val="24"/>
          <w:lang w:val="sq-AL"/>
        </w:rPr>
        <w:t xml:space="preserve"> në të gjithë ekonominë tonë dhe të shoqërisë. Me rritjen e përdorimit të teknologjive </w:t>
      </w:r>
      <w:r w:rsidR="00BC45D6">
        <w:rPr>
          <w:spacing w:val="-4"/>
          <w:szCs w:val="24"/>
          <w:lang w:val="sq-AL"/>
        </w:rPr>
        <w:t>Dixhitale</w:t>
      </w:r>
      <w:r w:rsidR="00CE21E8" w:rsidRPr="002479CA">
        <w:rPr>
          <w:spacing w:val="-4"/>
          <w:szCs w:val="24"/>
          <w:lang w:val="sq-AL"/>
        </w:rPr>
        <w:t xml:space="preserve"> do të rritet edhe fuqizimi individual.</w:t>
      </w:r>
    </w:p>
    <w:p w:rsidR="00CE21E8" w:rsidRPr="002479CA" w:rsidRDefault="00120E8F"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 xml:space="preserve">Aksesi në shërbimet e ofruara nga Qeveria. Qeveria do të investojë në sisteme, infrastrukturë dhe shërbime që synojnë uljen e korrupsionit, rritjen e transparencës si dhe rritjen e ndërveprimit me qytetarët dhe bizneset. </w:t>
      </w:r>
    </w:p>
    <w:p w:rsidR="00CE21E8" w:rsidRPr="002479CA" w:rsidRDefault="00120E8F"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 xml:space="preserve">Përputhje e plotë me </w:t>
      </w:r>
      <w:r w:rsidR="00674264" w:rsidRPr="002479CA">
        <w:rPr>
          <w:spacing w:val="-4"/>
          <w:szCs w:val="24"/>
          <w:lang w:val="sq-AL"/>
        </w:rPr>
        <w:t>p</w:t>
      </w:r>
      <w:r w:rsidR="00CE21E8" w:rsidRPr="002479CA">
        <w:rPr>
          <w:spacing w:val="-4"/>
          <w:szCs w:val="24"/>
          <w:lang w:val="sq-AL"/>
        </w:rPr>
        <w:t xml:space="preserve">olitikat e Bashkimit Evropian. Ndërtimi i </w:t>
      </w:r>
      <w:r w:rsidR="00043A47" w:rsidRPr="002479CA">
        <w:rPr>
          <w:spacing w:val="-4"/>
          <w:szCs w:val="24"/>
          <w:lang w:val="sq-AL"/>
        </w:rPr>
        <w:t>shoqërisë së inform</w:t>
      </w:r>
      <w:r w:rsidR="00CE21E8" w:rsidRPr="002479CA">
        <w:rPr>
          <w:spacing w:val="-4"/>
          <w:szCs w:val="24"/>
          <w:lang w:val="sq-AL"/>
        </w:rPr>
        <w:t xml:space="preserve">acionit në Shqipëri duhet të jetë në përputhje me </w:t>
      </w:r>
      <w:r w:rsidR="00CE21E8" w:rsidRPr="002479CA">
        <w:rPr>
          <w:i/>
          <w:spacing w:val="-4"/>
          <w:szCs w:val="24"/>
          <w:lang w:val="sq-AL"/>
        </w:rPr>
        <w:t>aquis</w:t>
      </w:r>
      <w:r w:rsidR="00CE21E8" w:rsidRPr="002479CA">
        <w:rPr>
          <w:spacing w:val="-4"/>
          <w:szCs w:val="24"/>
          <w:lang w:val="sq-AL"/>
        </w:rPr>
        <w:t xml:space="preserve"> të Bashkimit Evropian. Gjithashtu duhet të jetë në përputhje me politikat e Bashkimit Ndërkombëtar të Telekomunikacioneve (ITU), Këshillit të Evropës</w:t>
      </w:r>
      <w:r w:rsidR="00703746" w:rsidRPr="002479CA">
        <w:rPr>
          <w:spacing w:val="-4"/>
          <w:szCs w:val="24"/>
          <w:lang w:val="sq-AL"/>
        </w:rPr>
        <w:t>,</w:t>
      </w:r>
      <w:r w:rsidR="00CE21E8" w:rsidRPr="002479CA">
        <w:rPr>
          <w:spacing w:val="-4"/>
          <w:szCs w:val="24"/>
          <w:lang w:val="sq-AL"/>
        </w:rPr>
        <w:t xml:space="preserve"> si dhe organizatat e tjera ndërkombëtare e rajonale, duke marrë parasysh nivelin e zhvillimit kombëtar dhe gjendjen e vendit. </w:t>
      </w:r>
    </w:p>
    <w:p w:rsidR="00CE21E8" w:rsidRPr="002479CA" w:rsidRDefault="00120E8F"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Integrimi kombëtar i burimeve TIK. Përmirësimi i efi</w:t>
      </w:r>
      <w:r w:rsidR="00703746" w:rsidRPr="002479CA">
        <w:rPr>
          <w:spacing w:val="-4"/>
          <w:szCs w:val="24"/>
          <w:lang w:val="sq-AL"/>
        </w:rPr>
        <w:t>ç</w:t>
      </w:r>
      <w:r w:rsidR="00CE21E8" w:rsidRPr="002479CA">
        <w:rPr>
          <w:spacing w:val="-4"/>
          <w:szCs w:val="24"/>
          <w:lang w:val="sq-AL"/>
        </w:rPr>
        <w:t>en</w:t>
      </w:r>
      <w:r w:rsidR="00703746" w:rsidRPr="002479CA">
        <w:rPr>
          <w:spacing w:val="-4"/>
          <w:szCs w:val="24"/>
          <w:lang w:val="sq-AL"/>
        </w:rPr>
        <w:t>c</w:t>
      </w:r>
      <w:r w:rsidR="00CE21E8" w:rsidRPr="002479CA">
        <w:rPr>
          <w:spacing w:val="-4"/>
          <w:szCs w:val="24"/>
          <w:lang w:val="sq-AL"/>
        </w:rPr>
        <w:t>ës së investimeve publike në TIK bazuar në integrimin e të dhënave për përshtatshmëri të plotë midis sistemeve. Përputhje me standardet e BE-s</w:t>
      </w:r>
      <w:r w:rsidR="00674264" w:rsidRPr="002479CA">
        <w:rPr>
          <w:spacing w:val="-4"/>
          <w:szCs w:val="24"/>
          <w:lang w:val="sq-AL"/>
        </w:rPr>
        <w:t>ë</w:t>
      </w:r>
      <w:r w:rsidR="00CE21E8" w:rsidRPr="002479CA">
        <w:rPr>
          <w:spacing w:val="-4"/>
          <w:szCs w:val="24"/>
          <w:lang w:val="sq-AL"/>
        </w:rPr>
        <w:t xml:space="preserve"> për një treg të vetëm </w:t>
      </w:r>
      <w:r w:rsidR="00F10C51">
        <w:rPr>
          <w:spacing w:val="-4"/>
          <w:szCs w:val="24"/>
          <w:lang w:val="sq-AL"/>
        </w:rPr>
        <w:t>Dixhital</w:t>
      </w:r>
      <w:r w:rsidR="00CE21E8" w:rsidRPr="002479CA">
        <w:rPr>
          <w:spacing w:val="-4"/>
          <w:szCs w:val="24"/>
          <w:lang w:val="sq-AL"/>
        </w:rPr>
        <w:t xml:space="preserve">. </w:t>
      </w:r>
    </w:p>
    <w:p w:rsidR="00CE21E8" w:rsidRPr="002479CA" w:rsidRDefault="00120E8F" w:rsidP="002569AD">
      <w:pPr>
        <w:pStyle w:val="Paragrafi"/>
        <w:rPr>
          <w:spacing w:val="-4"/>
          <w:szCs w:val="24"/>
          <w:lang w:val="sq-AL"/>
        </w:rPr>
      </w:pPr>
      <w:r w:rsidRPr="002479CA">
        <w:rPr>
          <w:spacing w:val="-4"/>
          <w:szCs w:val="24"/>
          <w:lang w:val="sq-AL"/>
        </w:rPr>
        <w:t xml:space="preserve">- </w:t>
      </w:r>
      <w:r w:rsidR="00CE21E8" w:rsidRPr="002479CA">
        <w:rPr>
          <w:spacing w:val="-4"/>
          <w:szCs w:val="24"/>
          <w:lang w:val="sq-AL"/>
        </w:rPr>
        <w:t xml:space="preserve">Bashkëpunimi ndërkufitar, rajonal e më tej. Ky bashkëpunim do të </w:t>
      </w:r>
      <w:r w:rsidR="00703746" w:rsidRPr="002479CA">
        <w:rPr>
          <w:spacing w:val="-4"/>
          <w:szCs w:val="24"/>
          <w:lang w:val="sq-AL"/>
        </w:rPr>
        <w:t>përqendrohet</w:t>
      </w:r>
      <w:r w:rsidR="00CE21E8" w:rsidRPr="002479CA">
        <w:rPr>
          <w:spacing w:val="-4"/>
          <w:szCs w:val="24"/>
          <w:lang w:val="sq-AL"/>
        </w:rPr>
        <w:t xml:space="preserve"> në disa fusha</w:t>
      </w:r>
      <w:r w:rsidR="00703746" w:rsidRPr="002479CA">
        <w:rPr>
          <w:spacing w:val="-4"/>
          <w:szCs w:val="24"/>
          <w:lang w:val="sq-AL"/>
        </w:rPr>
        <w:t>,</w:t>
      </w:r>
      <w:r w:rsidR="00CE21E8" w:rsidRPr="002479CA">
        <w:rPr>
          <w:spacing w:val="-4"/>
          <w:szCs w:val="24"/>
          <w:lang w:val="sq-AL"/>
        </w:rPr>
        <w:t xml:space="preserve"> si: </w:t>
      </w:r>
      <w:r w:rsidR="00703746" w:rsidRPr="002479CA">
        <w:rPr>
          <w:spacing w:val="-4"/>
          <w:szCs w:val="24"/>
          <w:lang w:val="sq-AL"/>
        </w:rPr>
        <w:t xml:space="preserve">kërkimi dhe inovacioni; teknologjitë informacionit dhe komunikimi; konkurrueshmëria e ndërmarrjeve të vogla dhe të mesme; përfshirja sociale; harmonizimi i mbrojtjes </w:t>
      </w:r>
      <w:r w:rsidR="00BC45D6">
        <w:rPr>
          <w:spacing w:val="-4"/>
          <w:szCs w:val="24"/>
          <w:lang w:val="sq-AL"/>
        </w:rPr>
        <w:t>Dixhitale</w:t>
      </w:r>
      <w:r w:rsidR="00703746" w:rsidRPr="002479CA">
        <w:rPr>
          <w:spacing w:val="-4"/>
          <w:szCs w:val="24"/>
          <w:lang w:val="sq-AL"/>
        </w:rPr>
        <w:t xml:space="preserve"> </w:t>
      </w:r>
      <w:r w:rsidR="00703746" w:rsidRPr="002479CA">
        <w:rPr>
          <w:i/>
          <w:spacing w:val="-4"/>
          <w:szCs w:val="24"/>
          <w:lang w:val="sq-AL"/>
        </w:rPr>
        <w:t>online</w:t>
      </w:r>
      <w:r w:rsidR="00703746" w:rsidRPr="002479CA">
        <w:rPr>
          <w:spacing w:val="-4"/>
          <w:szCs w:val="24"/>
          <w:lang w:val="sq-AL"/>
        </w:rPr>
        <w:t xml:space="preserve">; etj në përputhje me shtyllën </w:t>
      </w:r>
      <w:r w:rsidR="00CE21E8" w:rsidRPr="002479CA">
        <w:rPr>
          <w:spacing w:val="-4"/>
          <w:szCs w:val="24"/>
          <w:lang w:val="sq-AL"/>
        </w:rPr>
        <w:t xml:space="preserve">1 të </w:t>
      </w:r>
      <w:r w:rsidR="004463EB" w:rsidRPr="002479CA">
        <w:rPr>
          <w:spacing w:val="-4"/>
          <w:szCs w:val="24"/>
          <w:lang w:val="sq-AL"/>
        </w:rPr>
        <w:t>Agjend</w:t>
      </w:r>
      <w:r w:rsidR="00CE21E8" w:rsidRPr="002479CA">
        <w:rPr>
          <w:spacing w:val="-4"/>
          <w:szCs w:val="24"/>
          <w:lang w:val="sq-AL"/>
        </w:rPr>
        <w:t xml:space="preserve">ës </w:t>
      </w:r>
      <w:r w:rsidR="00BC45D6">
        <w:rPr>
          <w:spacing w:val="-4"/>
          <w:szCs w:val="24"/>
          <w:lang w:val="sq-AL"/>
        </w:rPr>
        <w:t>Dixhitale</w:t>
      </w:r>
      <w:r w:rsidR="00CE21E8" w:rsidRPr="002479CA">
        <w:rPr>
          <w:spacing w:val="-4"/>
          <w:szCs w:val="24"/>
          <w:lang w:val="sq-AL"/>
        </w:rPr>
        <w:t xml:space="preserve"> Evropiane 2020 - Treg i </w:t>
      </w:r>
      <w:r w:rsidR="00674264" w:rsidRPr="002479CA">
        <w:rPr>
          <w:spacing w:val="-4"/>
          <w:szCs w:val="24"/>
          <w:lang w:val="sq-AL"/>
        </w:rPr>
        <w:t xml:space="preserve">vetëm </w:t>
      </w:r>
      <w:r w:rsidR="00F10C51">
        <w:rPr>
          <w:spacing w:val="-4"/>
          <w:szCs w:val="24"/>
          <w:lang w:val="sq-AL"/>
        </w:rPr>
        <w:t>Dixhital</w:t>
      </w:r>
      <w:r w:rsidR="00CE21E8" w:rsidRPr="002479CA">
        <w:rPr>
          <w:spacing w:val="-4"/>
          <w:szCs w:val="24"/>
          <w:vertAlign w:val="superscript"/>
          <w:lang w:val="sq-AL"/>
        </w:rPr>
        <w:footnoteReference w:id="13"/>
      </w:r>
      <w:r w:rsidR="00043A47">
        <w:rPr>
          <w:spacing w:val="-4"/>
          <w:szCs w:val="24"/>
          <w:lang w:val="sq-AL"/>
        </w:rPr>
        <w:t>.</w:t>
      </w:r>
    </w:p>
    <w:p w:rsidR="00CE21E8" w:rsidRPr="004463EB" w:rsidRDefault="00120E8F" w:rsidP="002569AD">
      <w:pPr>
        <w:pStyle w:val="Paragrafi"/>
        <w:rPr>
          <w:szCs w:val="24"/>
          <w:lang w:val="sq-AL"/>
        </w:rPr>
      </w:pPr>
      <w:r w:rsidRPr="002479CA">
        <w:rPr>
          <w:spacing w:val="-4"/>
          <w:szCs w:val="24"/>
          <w:lang w:val="sq-AL"/>
        </w:rPr>
        <w:t xml:space="preserve">- </w:t>
      </w:r>
      <w:r w:rsidR="00CE21E8" w:rsidRPr="002479CA">
        <w:rPr>
          <w:spacing w:val="-4"/>
          <w:szCs w:val="24"/>
          <w:lang w:val="sq-AL"/>
        </w:rPr>
        <w:t xml:space="preserve">Bashkëpunim </w:t>
      </w:r>
      <w:r w:rsidR="00703746" w:rsidRPr="002479CA">
        <w:rPr>
          <w:spacing w:val="-4"/>
          <w:szCs w:val="24"/>
          <w:lang w:val="sq-AL"/>
        </w:rPr>
        <w:t>qeveri qendrore – qeveri vendore</w:t>
      </w:r>
      <w:r w:rsidR="00CE21E8" w:rsidRPr="002479CA">
        <w:rPr>
          <w:spacing w:val="-4"/>
          <w:szCs w:val="24"/>
          <w:lang w:val="sq-AL"/>
        </w:rPr>
        <w:t xml:space="preserve">. Qeveria do të ndërtojë politika mbështetëse dhe rregullatore për </w:t>
      </w:r>
      <w:r w:rsidR="000E7E48">
        <w:rPr>
          <w:spacing w:val="-4"/>
          <w:szCs w:val="24"/>
          <w:lang w:val="sq-AL"/>
        </w:rPr>
        <w:t>Dixhitalizimi</w:t>
      </w:r>
      <w:r w:rsidR="00CE21E8" w:rsidRPr="002479CA">
        <w:rPr>
          <w:spacing w:val="-4"/>
          <w:szCs w:val="24"/>
          <w:lang w:val="sq-AL"/>
        </w:rPr>
        <w:t>n e shërbimeve për qeverisjen vendore</w:t>
      </w:r>
      <w:r w:rsidR="00043A47">
        <w:rPr>
          <w:spacing w:val="-4"/>
          <w:szCs w:val="24"/>
          <w:lang w:val="sq-AL"/>
        </w:rPr>
        <w:t>,</w:t>
      </w:r>
      <w:r w:rsidR="00CE21E8" w:rsidRPr="002479CA">
        <w:rPr>
          <w:spacing w:val="-4"/>
          <w:szCs w:val="24"/>
          <w:lang w:val="sq-AL"/>
        </w:rPr>
        <w:t xml:space="preserve"> si dhe do të koordinojë intero</w:t>
      </w:r>
      <w:r w:rsidR="00043A47">
        <w:rPr>
          <w:spacing w:val="-4"/>
          <w:szCs w:val="24"/>
          <w:lang w:val="sq-AL"/>
        </w:rPr>
        <w:t>-</w:t>
      </w:r>
      <w:r w:rsidR="00CE21E8" w:rsidRPr="002479CA">
        <w:rPr>
          <w:spacing w:val="-4"/>
          <w:szCs w:val="24"/>
          <w:lang w:val="sq-AL"/>
        </w:rPr>
        <w:t>perabilitetin për e-shërbimet e përbashk</w:t>
      </w:r>
      <w:r w:rsidR="00CE21E8" w:rsidRPr="004463EB">
        <w:rPr>
          <w:szCs w:val="24"/>
          <w:lang w:val="sq-AL"/>
        </w:rPr>
        <w:t>ëta dhe të deleguara.</w:t>
      </w:r>
    </w:p>
    <w:p w:rsidR="00CE21E8" w:rsidRPr="004463EB" w:rsidRDefault="00120E8F" w:rsidP="002569AD">
      <w:pPr>
        <w:pStyle w:val="Paragrafi"/>
        <w:rPr>
          <w:szCs w:val="24"/>
          <w:lang w:val="sq-AL"/>
        </w:rPr>
      </w:pPr>
      <w:r w:rsidRPr="004463EB">
        <w:rPr>
          <w:szCs w:val="24"/>
          <w:lang w:val="sq-AL"/>
        </w:rPr>
        <w:t xml:space="preserve">- </w:t>
      </w:r>
      <w:r w:rsidR="00CE21E8" w:rsidRPr="004463EB">
        <w:rPr>
          <w:szCs w:val="24"/>
          <w:lang w:val="sq-AL"/>
        </w:rPr>
        <w:t xml:space="preserve">Besimi dhe </w:t>
      </w:r>
      <w:r w:rsidR="00703746">
        <w:rPr>
          <w:szCs w:val="24"/>
          <w:lang w:val="sq-AL"/>
        </w:rPr>
        <w:t>s</w:t>
      </w:r>
      <w:r w:rsidR="00CE21E8" w:rsidRPr="004463EB">
        <w:rPr>
          <w:szCs w:val="24"/>
          <w:lang w:val="sq-AL"/>
        </w:rPr>
        <w:t xml:space="preserve">iguria e rrjeteve dhe informacionit. Qeveria do të vërë në zbatim një sistem normash, sanksionesh dhe burimesh për të garantuar sigurinë e të dhënave dhe sistemeve TIK. Të gjitha përpjekjet e ndërmarra në fushën e </w:t>
      </w:r>
      <w:r w:rsidR="000A30AB" w:rsidRPr="004463EB">
        <w:rPr>
          <w:szCs w:val="24"/>
          <w:lang w:val="sq-AL"/>
        </w:rPr>
        <w:t>shoqërisë së info</w:t>
      </w:r>
      <w:r w:rsidR="00CE21E8" w:rsidRPr="004463EB">
        <w:rPr>
          <w:szCs w:val="24"/>
          <w:lang w:val="sq-AL"/>
        </w:rPr>
        <w:t>rmacionit duhet të ndjekin parimet e pranuara dhe standardet e sigurisë për të mos krijuar kushte shtesë që mund të komprometojnë ose cenojnë të dhënat personale ose të palëve të treta. Këto përfshijnë identifikimin dhe autentifikimin, mbrojtjen e të dhënave, mbrojtjen nga krimi kibernetik, mbrojtjen e të dhënave intelektuale, mbrojtjen e konsumatorit, etj.</w:t>
      </w:r>
    </w:p>
    <w:p w:rsidR="00CE21E8" w:rsidRPr="004463EB" w:rsidRDefault="00120E8F" w:rsidP="002569AD">
      <w:pPr>
        <w:pStyle w:val="Paragrafi"/>
        <w:rPr>
          <w:szCs w:val="24"/>
          <w:lang w:val="sq-AL"/>
        </w:rPr>
      </w:pPr>
      <w:r w:rsidRPr="004463EB">
        <w:rPr>
          <w:szCs w:val="24"/>
          <w:lang w:val="sq-AL"/>
        </w:rPr>
        <w:t xml:space="preserve">- </w:t>
      </w:r>
      <w:r w:rsidR="00CE21E8" w:rsidRPr="004463EB">
        <w:rPr>
          <w:szCs w:val="24"/>
          <w:lang w:val="sq-AL"/>
        </w:rPr>
        <w:t>Efektiviteti dhe efi</w:t>
      </w:r>
      <w:r w:rsidR="00703746">
        <w:rPr>
          <w:szCs w:val="24"/>
          <w:lang w:val="sq-AL"/>
        </w:rPr>
        <w:t>ç</w:t>
      </w:r>
      <w:r w:rsidR="00CE21E8" w:rsidRPr="004463EB">
        <w:rPr>
          <w:szCs w:val="24"/>
          <w:lang w:val="sq-AL"/>
        </w:rPr>
        <w:t>en</w:t>
      </w:r>
      <w:r w:rsidR="00703746">
        <w:rPr>
          <w:szCs w:val="24"/>
          <w:lang w:val="sq-AL"/>
        </w:rPr>
        <w:t>c</w:t>
      </w:r>
      <w:r w:rsidR="00CE21E8" w:rsidRPr="004463EB">
        <w:rPr>
          <w:szCs w:val="24"/>
          <w:lang w:val="sq-AL"/>
        </w:rPr>
        <w:t xml:space="preserve">a. Zhvillimi i </w:t>
      </w:r>
      <w:r w:rsidR="000A30AB" w:rsidRPr="004463EB">
        <w:rPr>
          <w:szCs w:val="24"/>
          <w:lang w:val="sq-AL"/>
        </w:rPr>
        <w:t xml:space="preserve">shoqërisë </w:t>
      </w:r>
      <w:r w:rsidR="00CE21E8" w:rsidRPr="004463EB">
        <w:rPr>
          <w:szCs w:val="24"/>
          <w:lang w:val="sq-AL"/>
        </w:rPr>
        <w:t xml:space="preserve">së </w:t>
      </w:r>
      <w:r w:rsidR="000A30AB" w:rsidRPr="004463EB">
        <w:rPr>
          <w:szCs w:val="24"/>
          <w:lang w:val="sq-AL"/>
        </w:rPr>
        <w:t>i</w:t>
      </w:r>
      <w:r w:rsidR="00CE21E8" w:rsidRPr="004463EB">
        <w:rPr>
          <w:szCs w:val="24"/>
          <w:lang w:val="sq-AL"/>
        </w:rPr>
        <w:t xml:space="preserve">nformacionit duhet të implementohet nëpërmjet projekteve të cilat mbështesin qëllimet dhe prioritetet e politikave shtetërore, të përcaktuara në strategjitë në nivel kombëtar, rajonal dhe vendor nëpërmjet përdorimit më efikas dhe eficent të burimeve të kufizuara. </w:t>
      </w:r>
    </w:p>
    <w:p w:rsidR="00CE21E8" w:rsidRPr="004463EB" w:rsidRDefault="00120E8F" w:rsidP="002569AD">
      <w:pPr>
        <w:pStyle w:val="Paragrafi"/>
        <w:rPr>
          <w:szCs w:val="24"/>
          <w:lang w:val="sq-AL"/>
        </w:rPr>
      </w:pPr>
      <w:r w:rsidRPr="004463EB">
        <w:rPr>
          <w:szCs w:val="24"/>
          <w:lang w:val="sq-AL"/>
        </w:rPr>
        <w:t xml:space="preserve">- </w:t>
      </w:r>
      <w:r w:rsidR="00CE21E8" w:rsidRPr="004463EB">
        <w:rPr>
          <w:szCs w:val="24"/>
          <w:lang w:val="sq-AL"/>
        </w:rPr>
        <w:t xml:space="preserve">Cilësia e përmbajtjes </w:t>
      </w:r>
      <w:r w:rsidR="00BC45D6">
        <w:rPr>
          <w:szCs w:val="24"/>
          <w:lang w:val="sq-AL"/>
        </w:rPr>
        <w:t>Dixhitale</w:t>
      </w:r>
      <w:r w:rsidR="00CE21E8" w:rsidRPr="004463EB">
        <w:rPr>
          <w:szCs w:val="24"/>
          <w:lang w:val="sq-AL"/>
        </w:rPr>
        <w:t>. Çdo veprimtari, projekt ose iniciativë, që çon në krijimin e përmbaj</w:t>
      </w:r>
      <w:r w:rsidR="000A30AB">
        <w:rPr>
          <w:szCs w:val="24"/>
          <w:lang w:val="sq-AL"/>
        </w:rPr>
        <w:t>-</w:t>
      </w:r>
      <w:r w:rsidR="00CE21E8" w:rsidRPr="004463EB">
        <w:rPr>
          <w:szCs w:val="24"/>
          <w:lang w:val="sq-AL"/>
        </w:rPr>
        <w:t xml:space="preserve">tjes </w:t>
      </w:r>
      <w:r w:rsidR="00BC45D6">
        <w:rPr>
          <w:szCs w:val="24"/>
          <w:lang w:val="sq-AL"/>
        </w:rPr>
        <w:t>Dixhitale</w:t>
      </w:r>
      <w:r w:rsidR="00CE21E8" w:rsidRPr="004463EB">
        <w:rPr>
          <w:szCs w:val="24"/>
          <w:lang w:val="sq-AL"/>
        </w:rPr>
        <w:t xml:space="preserve">, veçanërisht ato që kanë karakter kombëtar, do të mbështeten dhe strukturohen si pjesë e sistemit të trashëgimisë kombëtare </w:t>
      </w:r>
      <w:r w:rsidR="00BC45D6">
        <w:rPr>
          <w:szCs w:val="24"/>
          <w:lang w:val="sq-AL"/>
        </w:rPr>
        <w:t>Dixhitale</w:t>
      </w:r>
      <w:r w:rsidR="00CE21E8" w:rsidRPr="004463EB">
        <w:rPr>
          <w:szCs w:val="24"/>
          <w:lang w:val="sq-AL"/>
        </w:rPr>
        <w:t xml:space="preserve">. </w:t>
      </w:r>
    </w:p>
    <w:p w:rsidR="00CE21E8" w:rsidRPr="004463EB" w:rsidRDefault="00120E8F" w:rsidP="002569AD">
      <w:pPr>
        <w:pStyle w:val="Paragrafi"/>
        <w:rPr>
          <w:szCs w:val="24"/>
          <w:lang w:val="sq-AL"/>
        </w:rPr>
      </w:pPr>
      <w:r w:rsidRPr="004463EB">
        <w:rPr>
          <w:szCs w:val="24"/>
          <w:lang w:val="sq-AL"/>
        </w:rPr>
        <w:t xml:space="preserve">- </w:t>
      </w:r>
      <w:r w:rsidR="00CE21E8" w:rsidRPr="004463EB">
        <w:rPr>
          <w:szCs w:val="24"/>
          <w:lang w:val="sq-AL"/>
        </w:rPr>
        <w:t xml:space="preserve">Bashkëpunim - </w:t>
      </w:r>
      <w:r w:rsidR="00703746" w:rsidRPr="004463EB">
        <w:rPr>
          <w:szCs w:val="24"/>
          <w:lang w:val="sq-AL"/>
        </w:rPr>
        <w:t xml:space="preserve">partneritet publik privat </w:t>
      </w:r>
      <w:r w:rsidR="00CE21E8" w:rsidRPr="004463EB">
        <w:rPr>
          <w:szCs w:val="24"/>
          <w:lang w:val="sq-AL"/>
        </w:rPr>
        <w:t xml:space="preserve">(PPP). Në veprimtaritë e saj, </w:t>
      </w:r>
      <w:r w:rsidR="000A30AB">
        <w:rPr>
          <w:szCs w:val="24"/>
          <w:lang w:val="sq-AL"/>
        </w:rPr>
        <w:t>Q</w:t>
      </w:r>
      <w:r w:rsidR="000A30AB" w:rsidRPr="004463EB">
        <w:rPr>
          <w:szCs w:val="24"/>
          <w:lang w:val="sq-AL"/>
        </w:rPr>
        <w:t xml:space="preserve">everia </w:t>
      </w:r>
      <w:r w:rsidR="00CE21E8" w:rsidRPr="004463EB">
        <w:rPr>
          <w:szCs w:val="24"/>
          <w:lang w:val="sq-AL"/>
        </w:rPr>
        <w:t xml:space="preserve">do të bashkëpunojë dhe do të bazohet në dijen, aftësitë dhe fleksibilitetin e bizneseve, universiteteve dhe </w:t>
      </w:r>
      <w:r w:rsidR="00703746">
        <w:rPr>
          <w:szCs w:val="24"/>
          <w:lang w:val="sq-AL"/>
        </w:rPr>
        <w:t>organizatave jofitim</w:t>
      </w:r>
      <w:r w:rsidR="00703746" w:rsidRPr="004463EB">
        <w:rPr>
          <w:szCs w:val="24"/>
          <w:lang w:val="sq-AL"/>
        </w:rPr>
        <w:t xml:space="preserve">prurëse </w:t>
      </w:r>
      <w:r w:rsidR="00CE21E8" w:rsidRPr="004463EB">
        <w:rPr>
          <w:szCs w:val="24"/>
          <w:lang w:val="sq-AL"/>
        </w:rPr>
        <w:t xml:space="preserve">dhe </w:t>
      </w:r>
      <w:r w:rsidR="00703746">
        <w:rPr>
          <w:szCs w:val="24"/>
          <w:lang w:val="sq-AL"/>
        </w:rPr>
        <w:t>jo</w:t>
      </w:r>
      <w:r w:rsidR="00CE21E8" w:rsidRPr="004463EB">
        <w:rPr>
          <w:szCs w:val="24"/>
          <w:lang w:val="sq-AL"/>
        </w:rPr>
        <w:t>qeveritare në Shqipëri, për një zhvillim efi</w:t>
      </w:r>
      <w:r w:rsidR="00674264">
        <w:rPr>
          <w:szCs w:val="24"/>
          <w:lang w:val="sq-AL"/>
        </w:rPr>
        <w:t>ç</w:t>
      </w:r>
      <w:r w:rsidR="00CE21E8" w:rsidRPr="004463EB">
        <w:rPr>
          <w:szCs w:val="24"/>
          <w:lang w:val="sq-AL"/>
        </w:rPr>
        <w:t xml:space="preserve">ent të </w:t>
      </w:r>
      <w:r w:rsidR="00674264" w:rsidRPr="004463EB">
        <w:rPr>
          <w:szCs w:val="24"/>
          <w:lang w:val="sq-AL"/>
        </w:rPr>
        <w:t xml:space="preserve">shoqërisë së informacionit </w:t>
      </w:r>
      <w:r w:rsidR="00CE21E8" w:rsidRPr="004463EB">
        <w:rPr>
          <w:szCs w:val="24"/>
          <w:lang w:val="sq-AL"/>
        </w:rPr>
        <w:t xml:space="preserve">në Shqipëri. </w:t>
      </w:r>
    </w:p>
    <w:p w:rsidR="00CE21E8" w:rsidRPr="004463EB" w:rsidRDefault="00120E8F" w:rsidP="002569AD">
      <w:pPr>
        <w:pStyle w:val="Paragrafi"/>
        <w:rPr>
          <w:szCs w:val="24"/>
          <w:lang w:val="sq-AL"/>
        </w:rPr>
      </w:pPr>
      <w:r w:rsidRPr="004463EB">
        <w:rPr>
          <w:szCs w:val="24"/>
          <w:lang w:val="sq-AL"/>
        </w:rPr>
        <w:t xml:space="preserve">- </w:t>
      </w:r>
      <w:r w:rsidR="00CE21E8" w:rsidRPr="004463EB">
        <w:rPr>
          <w:szCs w:val="24"/>
          <w:lang w:val="sq-AL"/>
        </w:rPr>
        <w:t xml:space="preserve">Neutraliteti </w:t>
      </w:r>
      <w:r w:rsidR="00703746">
        <w:rPr>
          <w:szCs w:val="24"/>
          <w:lang w:val="sq-AL"/>
        </w:rPr>
        <w:t>t</w:t>
      </w:r>
      <w:r w:rsidR="00CE21E8" w:rsidRPr="004463EB">
        <w:rPr>
          <w:szCs w:val="24"/>
          <w:lang w:val="sq-AL"/>
        </w:rPr>
        <w:t xml:space="preserve">eknologjik. Parimi i neutralitetit teknologjik në veprimtaritë rregullatore të lidhura me zhvillimin e komunikimeve elektronike, me qëllim mbrojtjen e interesit të qytetarëve dhe konsumatorëve dhe sigurimi i një </w:t>
      </w:r>
      <w:r w:rsidR="00703746">
        <w:rPr>
          <w:szCs w:val="24"/>
          <w:lang w:val="sq-AL"/>
        </w:rPr>
        <w:t>i</w:t>
      </w:r>
      <w:r w:rsidR="00CE21E8" w:rsidRPr="004463EB">
        <w:rPr>
          <w:szCs w:val="24"/>
          <w:lang w:val="sq-AL"/>
        </w:rPr>
        <w:t xml:space="preserve">nterneti të hapur. </w:t>
      </w:r>
    </w:p>
    <w:p w:rsidR="00CE21E8" w:rsidRPr="004463EB" w:rsidRDefault="00CE21E8" w:rsidP="002569AD">
      <w:pPr>
        <w:pStyle w:val="Paragrafi"/>
        <w:rPr>
          <w:szCs w:val="24"/>
          <w:lang w:val="sq-AL"/>
        </w:rPr>
      </w:pPr>
      <w:r w:rsidRPr="004463EB">
        <w:rPr>
          <w:szCs w:val="24"/>
          <w:lang w:val="sq-AL"/>
        </w:rPr>
        <w:t>Për vetë natyrën e TIK si teknologji e interesit të përgjithshëm</w:t>
      </w:r>
      <w:r w:rsidR="0010004D">
        <w:rPr>
          <w:szCs w:val="24"/>
          <w:lang w:val="sq-AL"/>
        </w:rPr>
        <w:t>,</w:t>
      </w:r>
      <w:r w:rsidRPr="004463EB">
        <w:rPr>
          <w:szCs w:val="24"/>
          <w:lang w:val="sq-AL"/>
        </w:rPr>
        <w:t xml:space="preserve"> por dhe për shkak të ndikimit në rritje që ka përdorimi i TIK, </w:t>
      </w:r>
      <w:r w:rsidR="00F06970">
        <w:rPr>
          <w:szCs w:val="24"/>
          <w:lang w:val="sq-AL"/>
        </w:rPr>
        <w:t>Axhenda</w:t>
      </w:r>
      <w:r w:rsidRPr="004463EB">
        <w:rPr>
          <w:szCs w:val="24"/>
          <w:lang w:val="sq-AL"/>
        </w:rPr>
        <w:t xml:space="preserve"> </w:t>
      </w:r>
      <w:r w:rsidR="00BC45D6">
        <w:rPr>
          <w:szCs w:val="24"/>
          <w:lang w:val="sq-AL"/>
        </w:rPr>
        <w:t>Dixhitale</w:t>
      </w:r>
      <w:r w:rsidRPr="004463EB">
        <w:rPr>
          <w:szCs w:val="24"/>
          <w:lang w:val="sq-AL"/>
        </w:rPr>
        <w:t xml:space="preserve"> 2015-2020 i shtrin efektet në të gjithë sektorët e ekonomisë dhe të jetës sociale. </w:t>
      </w:r>
    </w:p>
    <w:p w:rsidR="00CE21E8" w:rsidRPr="00D064D0" w:rsidRDefault="00CE21E8" w:rsidP="002569AD">
      <w:pPr>
        <w:pStyle w:val="Paragrafi"/>
        <w:rPr>
          <w:spacing w:val="-4"/>
          <w:szCs w:val="24"/>
          <w:lang w:val="sq-AL"/>
        </w:rPr>
      </w:pPr>
      <w:r w:rsidRPr="004463EB">
        <w:rPr>
          <w:szCs w:val="24"/>
          <w:lang w:val="sq-AL"/>
        </w:rPr>
        <w:t>Zhvillim</w:t>
      </w:r>
      <w:r w:rsidRPr="00D064D0">
        <w:rPr>
          <w:spacing w:val="-4"/>
          <w:szCs w:val="24"/>
          <w:lang w:val="sq-AL"/>
        </w:rPr>
        <w:t xml:space="preserve">i i </w:t>
      </w:r>
      <w:r w:rsidR="00A30467" w:rsidRPr="00D064D0">
        <w:rPr>
          <w:spacing w:val="-4"/>
          <w:szCs w:val="24"/>
          <w:lang w:val="sq-AL"/>
        </w:rPr>
        <w:t>shoqërisë së inform</w:t>
      </w:r>
      <w:r w:rsidRPr="00D064D0">
        <w:rPr>
          <w:spacing w:val="-4"/>
          <w:szCs w:val="24"/>
          <w:lang w:val="sq-AL"/>
        </w:rPr>
        <w:t>acionit në Shqipëri është një objektiv i përbashkët i të gjithë aktorëve, si sektori publik, bota akademike, OJQ-të, shoqëria civile dhe organizatat private. Realizimi i suksesshëm i këtij objektivi lidhet me mirëkordinimin dhe harmonizimin e zhvillimeve midis të gjithë sektorëve dhe aktorëve.</w:t>
      </w:r>
    </w:p>
    <w:p w:rsidR="00CE21E8" w:rsidRPr="00D064D0" w:rsidRDefault="00CE21E8" w:rsidP="00D064D0">
      <w:pPr>
        <w:pStyle w:val="Hapesira7"/>
        <w:rPr>
          <w:spacing w:val="-4"/>
          <w:sz w:val="6"/>
          <w:lang w:val="sq-AL"/>
        </w:rPr>
      </w:pPr>
    </w:p>
    <w:p w:rsidR="002479CA" w:rsidRDefault="002479CA" w:rsidP="00533613">
      <w:pPr>
        <w:pStyle w:val="Paragrafi"/>
        <w:jc w:val="center"/>
        <w:rPr>
          <w:spacing w:val="-4"/>
          <w:szCs w:val="24"/>
          <w:lang w:val="sq-AL"/>
        </w:rPr>
      </w:pPr>
      <w:bookmarkStart w:id="11" w:name="_Toc413931861"/>
    </w:p>
    <w:p w:rsidR="002479CA" w:rsidRDefault="002479CA" w:rsidP="00533613">
      <w:pPr>
        <w:pStyle w:val="Paragrafi"/>
        <w:jc w:val="center"/>
        <w:rPr>
          <w:spacing w:val="-4"/>
          <w:szCs w:val="24"/>
          <w:lang w:val="sq-AL"/>
        </w:rPr>
      </w:pPr>
    </w:p>
    <w:p w:rsidR="002479CA" w:rsidRDefault="002479CA" w:rsidP="00533613">
      <w:pPr>
        <w:pStyle w:val="Paragrafi"/>
        <w:jc w:val="center"/>
        <w:rPr>
          <w:spacing w:val="-4"/>
          <w:szCs w:val="24"/>
          <w:lang w:val="sq-AL"/>
        </w:rPr>
      </w:pPr>
    </w:p>
    <w:p w:rsidR="00E928FA" w:rsidRPr="00D064D0" w:rsidRDefault="00E928FA" w:rsidP="00533613">
      <w:pPr>
        <w:pStyle w:val="Paragrafi"/>
        <w:jc w:val="center"/>
        <w:rPr>
          <w:spacing w:val="-4"/>
          <w:szCs w:val="24"/>
          <w:lang w:val="sq-AL"/>
        </w:rPr>
      </w:pPr>
      <w:r w:rsidRPr="00D064D0">
        <w:rPr>
          <w:spacing w:val="-4"/>
          <w:szCs w:val="24"/>
          <w:lang w:val="sq-AL"/>
        </w:rPr>
        <w:t>KAPITULLI III</w:t>
      </w:r>
    </w:p>
    <w:p w:rsidR="00CE21E8" w:rsidRPr="00D064D0" w:rsidRDefault="00CE21E8" w:rsidP="00533613">
      <w:pPr>
        <w:pStyle w:val="Paragrafi"/>
        <w:jc w:val="center"/>
        <w:rPr>
          <w:spacing w:val="-4"/>
          <w:szCs w:val="24"/>
          <w:lang w:val="sq-AL"/>
        </w:rPr>
      </w:pPr>
      <w:r w:rsidRPr="00D064D0">
        <w:rPr>
          <w:spacing w:val="-4"/>
          <w:szCs w:val="24"/>
          <w:lang w:val="sq-AL"/>
        </w:rPr>
        <w:t>OBJEKTIVAT E POLITIKËS DHE PRODUKTET</w:t>
      </w:r>
      <w:r w:rsidR="0010004D" w:rsidRPr="00D064D0">
        <w:rPr>
          <w:spacing w:val="-4"/>
          <w:szCs w:val="24"/>
          <w:lang w:val="sq-AL"/>
        </w:rPr>
        <w:t xml:space="preserve"> </w:t>
      </w:r>
      <w:r w:rsidRPr="00D064D0">
        <w:rPr>
          <w:spacing w:val="-4"/>
          <w:szCs w:val="24"/>
          <w:lang w:val="sq-AL"/>
        </w:rPr>
        <w:t>MADHORE</w:t>
      </w:r>
      <w:bookmarkEnd w:id="11"/>
    </w:p>
    <w:p w:rsidR="00CE21E8" w:rsidRPr="00D064D0" w:rsidRDefault="00CE21E8" w:rsidP="00D064D0">
      <w:pPr>
        <w:pStyle w:val="Hapesira7"/>
        <w:rPr>
          <w:spacing w:val="-4"/>
          <w:lang w:val="sq-AL"/>
        </w:rPr>
      </w:pPr>
    </w:p>
    <w:p w:rsidR="00CE21E8" w:rsidRPr="00D064D0" w:rsidRDefault="00CE21E8" w:rsidP="002569AD">
      <w:pPr>
        <w:pStyle w:val="Paragrafi"/>
        <w:rPr>
          <w:spacing w:val="-4"/>
          <w:szCs w:val="24"/>
          <w:lang w:val="sq-AL"/>
        </w:rPr>
      </w:pPr>
      <w:r w:rsidRPr="00D064D0">
        <w:rPr>
          <w:spacing w:val="-4"/>
          <w:szCs w:val="24"/>
          <w:lang w:val="sq-AL"/>
        </w:rPr>
        <w:t xml:space="preserve">Strategjia SNAD 2015-2020, është pjesë e kuadrit strategjik të hartuar nga </w:t>
      </w:r>
      <w:r w:rsidR="00A30467" w:rsidRPr="00D064D0">
        <w:rPr>
          <w:spacing w:val="-4"/>
          <w:szCs w:val="24"/>
          <w:lang w:val="sq-AL"/>
        </w:rPr>
        <w:t xml:space="preserve">Qeveria Shqiptare </w:t>
      </w:r>
      <w:r w:rsidRPr="00D064D0">
        <w:rPr>
          <w:spacing w:val="-4"/>
          <w:szCs w:val="24"/>
          <w:lang w:val="sq-AL"/>
        </w:rPr>
        <w:t xml:space="preserve">dhe që mbulon të gjitha fushat zhvillimit të shoqërisë e qeverisjes. Për të pasur një shoqëri të bazuar në dije dhe informacion për një zhvillim të qëndrueshëm ekonomik dhe social, konsolidim të infrastrukturës </w:t>
      </w:r>
      <w:r w:rsidR="00BC45D6">
        <w:rPr>
          <w:spacing w:val="-4"/>
          <w:szCs w:val="24"/>
          <w:lang w:val="sq-AL"/>
        </w:rPr>
        <w:t>Dixhitale</w:t>
      </w:r>
      <w:r w:rsidRPr="00D064D0">
        <w:rPr>
          <w:spacing w:val="-4"/>
          <w:szCs w:val="24"/>
          <w:lang w:val="sq-AL"/>
        </w:rPr>
        <w:t xml:space="preserve"> në të gjithë territorin e Republikës së Shqipërisë, duke respektuar me rigorozitet parimet evropiane të konkurrencës së lirë e të ndershme, duke përmirësuar cilësinë e shërbimeve publike dhe duke rritur transparencën e qeverisjes, fushat kryesore janë:</w:t>
      </w:r>
    </w:p>
    <w:p w:rsidR="00CE21E8" w:rsidRPr="00D064D0" w:rsidRDefault="00CE21E8" w:rsidP="002569AD">
      <w:pPr>
        <w:pStyle w:val="Paragrafi"/>
        <w:rPr>
          <w:spacing w:val="-4"/>
          <w:szCs w:val="24"/>
          <w:lang w:val="sq-AL"/>
        </w:rPr>
      </w:pPr>
      <w:r w:rsidRPr="00D064D0">
        <w:rPr>
          <w:spacing w:val="-4"/>
          <w:szCs w:val="24"/>
          <w:lang w:val="sq-AL"/>
        </w:rPr>
        <w:t>Sipas fushave të përcaktuara, objektivat dhe aktivitetet e parashikuara për tu kryer janë paraqitur në vijim:</w:t>
      </w:r>
    </w:p>
    <w:p w:rsidR="00CE21E8" w:rsidRPr="00D064D0" w:rsidRDefault="00CE21E8" w:rsidP="0010004D">
      <w:pPr>
        <w:pStyle w:val="Paragrafi"/>
        <w:rPr>
          <w:spacing w:val="-4"/>
          <w:szCs w:val="24"/>
          <w:lang w:val="sq-AL"/>
        </w:rPr>
      </w:pPr>
      <w:r w:rsidRPr="00D064D0">
        <w:rPr>
          <w:spacing w:val="-4"/>
          <w:szCs w:val="24"/>
          <w:lang w:val="sq-AL"/>
        </w:rPr>
        <w:t xml:space="preserve">Prioriteti </w:t>
      </w:r>
      <w:r w:rsidR="0010004D" w:rsidRPr="00D064D0">
        <w:rPr>
          <w:spacing w:val="-4"/>
          <w:szCs w:val="24"/>
          <w:lang w:val="sq-AL"/>
        </w:rPr>
        <w:t>s</w:t>
      </w:r>
      <w:r w:rsidRPr="00D064D0">
        <w:rPr>
          <w:spacing w:val="-4"/>
          <w:szCs w:val="24"/>
          <w:lang w:val="sq-AL"/>
        </w:rPr>
        <w:t>trategjik 1:</w:t>
      </w:r>
      <w:r w:rsidR="0010004D" w:rsidRPr="00D064D0">
        <w:rPr>
          <w:spacing w:val="-4"/>
          <w:szCs w:val="24"/>
          <w:lang w:val="sq-AL"/>
        </w:rPr>
        <w:t xml:space="preserve"> </w:t>
      </w:r>
      <w:r w:rsidRPr="00D064D0">
        <w:rPr>
          <w:spacing w:val="-4"/>
          <w:szCs w:val="24"/>
          <w:lang w:val="sq-AL"/>
        </w:rPr>
        <w:t xml:space="preserve">Politika për zhvillimin e qeverisjes elektronike </w:t>
      </w:r>
      <w:r w:rsidR="0010004D" w:rsidRPr="00D064D0">
        <w:rPr>
          <w:spacing w:val="-4"/>
          <w:szCs w:val="24"/>
          <w:lang w:val="sq-AL"/>
        </w:rPr>
        <w:t xml:space="preserve">dhe ofrimi i shërbimeve publik </w:t>
      </w:r>
      <w:r w:rsidRPr="00D064D0">
        <w:rPr>
          <w:spacing w:val="-4"/>
          <w:szCs w:val="24"/>
          <w:lang w:val="sq-AL"/>
        </w:rPr>
        <w:t>interaktive për qytetarët dhe bizneset</w:t>
      </w:r>
    </w:p>
    <w:p w:rsidR="00CE21E8" w:rsidRPr="00D064D0" w:rsidRDefault="00CE21E8" w:rsidP="002569AD">
      <w:pPr>
        <w:pStyle w:val="Paragrafi"/>
        <w:rPr>
          <w:spacing w:val="-4"/>
          <w:szCs w:val="24"/>
          <w:lang w:val="sq-AL"/>
        </w:rPr>
      </w:pPr>
      <w:r w:rsidRPr="00D064D0">
        <w:rPr>
          <w:spacing w:val="-4"/>
          <w:szCs w:val="24"/>
          <w:lang w:val="sq-AL"/>
        </w:rPr>
        <w:t xml:space="preserve">Politikat e zhvillimit të qeverisjes elektronike synon ofrimin e shërbimeve cilësore </w:t>
      </w:r>
      <w:r w:rsidR="00BC45D6">
        <w:rPr>
          <w:spacing w:val="-4"/>
          <w:szCs w:val="24"/>
          <w:lang w:val="sq-AL"/>
        </w:rPr>
        <w:t>Dixhitale</w:t>
      </w:r>
      <w:r w:rsidRPr="00D064D0">
        <w:rPr>
          <w:spacing w:val="-4"/>
          <w:szCs w:val="24"/>
          <w:lang w:val="sq-AL"/>
        </w:rPr>
        <w:t xml:space="preserve"> për qytetarin. Kjo qasje e re do të rrisë mundësitë për rritjen e performancës së punës </w:t>
      </w:r>
      <w:r w:rsidR="0010004D" w:rsidRPr="00D064D0">
        <w:rPr>
          <w:spacing w:val="-4"/>
          <w:szCs w:val="24"/>
          <w:lang w:val="sq-AL"/>
        </w:rPr>
        <w:t xml:space="preserve">së institucioneve të qeverisjes qendrore </w:t>
      </w:r>
      <w:r w:rsidR="00533C63">
        <w:rPr>
          <w:spacing w:val="-4"/>
          <w:szCs w:val="24"/>
          <w:lang w:val="sq-AL"/>
        </w:rPr>
        <w:t>dhe l</w:t>
      </w:r>
      <w:r w:rsidRPr="00D064D0">
        <w:rPr>
          <w:spacing w:val="-4"/>
          <w:szCs w:val="24"/>
          <w:lang w:val="sq-AL"/>
        </w:rPr>
        <w:t xml:space="preserve">okale si pasojë e përpjekjeve të përbashkëta për zgjidhje më të qëndrueshme, afatgjata dhe të sigurta. Qëllimi përfundimtar është koordinimi i punës dhe bashkëpunimi ndërmjet aktorëve të fushës TIK për ofrimin e shërbimeve </w:t>
      </w:r>
      <w:r w:rsidR="00BC45D6">
        <w:rPr>
          <w:spacing w:val="-4"/>
          <w:szCs w:val="24"/>
          <w:lang w:val="sq-AL"/>
        </w:rPr>
        <w:t>Dixhitale</w:t>
      </w:r>
      <w:r w:rsidRPr="00D064D0">
        <w:rPr>
          <w:spacing w:val="-4"/>
          <w:szCs w:val="24"/>
          <w:lang w:val="sq-AL"/>
        </w:rPr>
        <w:t>.</w:t>
      </w:r>
    </w:p>
    <w:p w:rsidR="00CE21E8" w:rsidRPr="00D064D0" w:rsidRDefault="00CE21E8" w:rsidP="002569AD">
      <w:pPr>
        <w:pStyle w:val="Paragrafi"/>
        <w:rPr>
          <w:spacing w:val="-4"/>
          <w:szCs w:val="24"/>
          <w:lang w:val="sq-AL"/>
        </w:rPr>
      </w:pPr>
      <w:r w:rsidRPr="00D064D0">
        <w:rPr>
          <w:spacing w:val="-4"/>
          <w:szCs w:val="24"/>
          <w:lang w:val="sq-AL"/>
        </w:rPr>
        <w:t xml:space="preserve">Objektiv 1. Shtimi dhe promovimi i shërbimeve elektronike, e-shërbimeve, për qytetarët dhe biznesin me 350 shërbime </w:t>
      </w:r>
      <w:r w:rsidRPr="00D064D0">
        <w:rPr>
          <w:i/>
          <w:spacing w:val="-4"/>
          <w:szCs w:val="24"/>
          <w:lang w:val="sq-AL"/>
        </w:rPr>
        <w:t>online</w:t>
      </w:r>
      <w:r w:rsidRPr="00D064D0">
        <w:rPr>
          <w:spacing w:val="-4"/>
          <w:szCs w:val="24"/>
          <w:lang w:val="sq-AL"/>
        </w:rPr>
        <w:t>.</w:t>
      </w:r>
      <w:r w:rsidR="0010004D" w:rsidRPr="00D064D0">
        <w:rPr>
          <w:spacing w:val="-4"/>
          <w:szCs w:val="24"/>
          <w:lang w:val="sq-AL"/>
        </w:rPr>
        <w:t xml:space="preserve"> </w:t>
      </w:r>
      <w:r w:rsidRPr="00D064D0">
        <w:rPr>
          <w:spacing w:val="-4"/>
          <w:szCs w:val="24"/>
          <w:lang w:val="sq-AL"/>
        </w:rPr>
        <w:t>Prioritet do të jetë rritja e transparencës dhe përmirësimi i shërbimeve në administratën publike sipas parimeve të iniciativës “</w:t>
      </w:r>
      <w:r w:rsidRPr="00D064D0">
        <w:rPr>
          <w:i/>
          <w:spacing w:val="-4"/>
          <w:szCs w:val="24"/>
          <w:lang w:val="sq-AL"/>
        </w:rPr>
        <w:t>Open Government Partnership</w:t>
      </w:r>
      <w:r w:rsidR="00533C63">
        <w:rPr>
          <w:spacing w:val="-4"/>
          <w:szCs w:val="24"/>
          <w:lang w:val="sq-AL"/>
        </w:rPr>
        <w:t>”.</w:t>
      </w:r>
    </w:p>
    <w:p w:rsidR="00CE21E8" w:rsidRPr="00D064D0" w:rsidRDefault="00CE21E8" w:rsidP="002569AD">
      <w:pPr>
        <w:pStyle w:val="Paragrafi"/>
        <w:rPr>
          <w:spacing w:val="-4"/>
          <w:szCs w:val="24"/>
          <w:lang w:val="sq-AL"/>
        </w:rPr>
      </w:pPr>
      <w:r w:rsidRPr="00D064D0">
        <w:rPr>
          <w:spacing w:val="-4"/>
          <w:szCs w:val="24"/>
          <w:lang w:val="sq-AL"/>
        </w:rPr>
        <w:t>Duke u nisur nga objektivi i mësipërm, të gjitha vendimet për investimet buxhetore në TIK duhet të jenë në përputhje me programet buxhetore afatmesme të Qeverisë dhe të shërbejnë si një mjet për aplikimin e prioriteteve të Qeverisë Shqiptare.</w:t>
      </w:r>
    </w:p>
    <w:p w:rsidR="00CE21E8" w:rsidRPr="00D064D0" w:rsidRDefault="00CE21E8" w:rsidP="002569AD">
      <w:pPr>
        <w:pStyle w:val="Paragrafi"/>
        <w:rPr>
          <w:spacing w:val="-4"/>
          <w:szCs w:val="24"/>
          <w:lang w:val="sq-AL"/>
        </w:rPr>
      </w:pPr>
      <w:r w:rsidRPr="00D064D0">
        <w:rPr>
          <w:spacing w:val="-4"/>
          <w:szCs w:val="24"/>
          <w:lang w:val="sq-AL"/>
        </w:rPr>
        <w:t>Arritja e këtij objektivi do të synohet nëpërmjet aktiviteteve të mëposhtme:</w:t>
      </w:r>
    </w:p>
    <w:p w:rsidR="00CE21E8" w:rsidRPr="00D064D0" w:rsidRDefault="00C26F6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Përmirësimi i shërbimeve ndaj publikut;</w:t>
      </w:r>
    </w:p>
    <w:p w:rsidR="00CE21E8" w:rsidRPr="00D064D0" w:rsidRDefault="00CE21E8" w:rsidP="002569AD">
      <w:pPr>
        <w:pStyle w:val="Paragrafi"/>
        <w:rPr>
          <w:spacing w:val="-4"/>
          <w:szCs w:val="24"/>
          <w:lang w:val="sq-AL"/>
        </w:rPr>
      </w:pPr>
      <w:r w:rsidRPr="00D064D0">
        <w:rPr>
          <w:spacing w:val="-4"/>
          <w:szCs w:val="24"/>
          <w:lang w:val="sq-AL"/>
        </w:rPr>
        <w:t xml:space="preserve">Në përmirësimin e shërbimeve ndaj publikut përfshihen krijimi i sistemeve </w:t>
      </w:r>
      <w:r w:rsidRPr="00D064D0">
        <w:rPr>
          <w:i/>
          <w:spacing w:val="-4"/>
          <w:szCs w:val="24"/>
          <w:lang w:val="sq-AL"/>
        </w:rPr>
        <w:t>back-office</w:t>
      </w:r>
      <w:r w:rsidRPr="00D064D0">
        <w:rPr>
          <w:spacing w:val="-4"/>
          <w:szCs w:val="24"/>
          <w:lang w:val="sq-AL"/>
        </w:rPr>
        <w:t xml:space="preserve"> dhe </w:t>
      </w:r>
      <w:r w:rsidRPr="00D064D0">
        <w:rPr>
          <w:i/>
          <w:spacing w:val="-4"/>
          <w:szCs w:val="24"/>
          <w:lang w:val="sq-AL"/>
        </w:rPr>
        <w:t xml:space="preserve">front-office </w:t>
      </w:r>
      <w:r w:rsidRPr="00D064D0">
        <w:rPr>
          <w:spacing w:val="-4"/>
          <w:szCs w:val="24"/>
          <w:lang w:val="sq-AL"/>
        </w:rPr>
        <w:t>për ofrimin e shërbimeve, marrjes së dokumenteve që lëshohen nga shteti shqiptar në nivel qendror dhe lokal, aplikimeve dhe deklarimeve, veprimeve financiare, etj., duke pasur si qëllim ofrimin e këtyre shërbimeve në qendra unike të ofrimit të integruar të shërbimeve (one stop shop).</w:t>
      </w:r>
    </w:p>
    <w:p w:rsidR="00533C63" w:rsidRPr="00D064D0" w:rsidRDefault="00C26F6D" w:rsidP="00533C63">
      <w:pPr>
        <w:pStyle w:val="Paragrafi"/>
        <w:rPr>
          <w:spacing w:val="-4"/>
          <w:szCs w:val="24"/>
          <w:lang w:val="sq-AL"/>
        </w:rPr>
      </w:pPr>
      <w:r w:rsidRPr="00D064D0">
        <w:rPr>
          <w:spacing w:val="-4"/>
          <w:szCs w:val="24"/>
          <w:lang w:val="sq-AL"/>
        </w:rPr>
        <w:t xml:space="preserve">- </w:t>
      </w:r>
      <w:r w:rsidR="00CE21E8" w:rsidRPr="00D064D0">
        <w:rPr>
          <w:spacing w:val="-4"/>
          <w:szCs w:val="24"/>
          <w:lang w:val="sq-AL"/>
        </w:rPr>
        <w:t>Përmirësimi i efiçencës së Qeverisë në administrimin</w:t>
      </w:r>
      <w:r w:rsidR="00533C63">
        <w:rPr>
          <w:spacing w:val="-4"/>
          <w:szCs w:val="24"/>
          <w:lang w:val="sq-AL"/>
        </w:rPr>
        <w:t xml:space="preserve"> e të ardhurave dhe shpenzimeve</w:t>
      </w:r>
    </w:p>
    <w:p w:rsidR="00CE21E8" w:rsidRPr="00D064D0" w:rsidRDefault="00CE21E8" w:rsidP="002569AD">
      <w:pPr>
        <w:pStyle w:val="Paragrafi"/>
        <w:rPr>
          <w:spacing w:val="-4"/>
          <w:szCs w:val="24"/>
          <w:lang w:val="sq-AL"/>
        </w:rPr>
      </w:pPr>
      <w:r w:rsidRPr="00D064D0">
        <w:rPr>
          <w:spacing w:val="-4"/>
          <w:szCs w:val="24"/>
          <w:lang w:val="sq-AL"/>
        </w:rPr>
        <w:t>Në këtë drejtim synohet përmirësimi i sistemeve ekzistues dhe krijimi i sistemeve të reja TIK</w:t>
      </w:r>
      <w:r w:rsidR="00533C63">
        <w:rPr>
          <w:spacing w:val="-4"/>
          <w:szCs w:val="24"/>
          <w:lang w:val="sq-AL"/>
        </w:rPr>
        <w:t xml:space="preserve"> që përfshijnë sistemin e tatim-</w:t>
      </w:r>
      <w:r w:rsidRPr="00D064D0">
        <w:rPr>
          <w:spacing w:val="-4"/>
          <w:szCs w:val="24"/>
          <w:lang w:val="sq-AL"/>
        </w:rPr>
        <w:t xml:space="preserve">taksave, doganave, </w:t>
      </w:r>
      <w:r w:rsidR="0010004D" w:rsidRPr="00D064D0">
        <w:rPr>
          <w:spacing w:val="-4"/>
          <w:szCs w:val="24"/>
          <w:lang w:val="sq-AL"/>
        </w:rPr>
        <w:t>menaxhimit</w:t>
      </w:r>
      <w:r w:rsidRPr="00D064D0">
        <w:rPr>
          <w:spacing w:val="-4"/>
          <w:szCs w:val="24"/>
          <w:lang w:val="sq-AL"/>
        </w:rPr>
        <w:t xml:space="preserve"> të kontratave dhe koncesioneve, shërbimet e përkrahjes sociale dhe atyre me aftësi të kufizuar, administrimit dhe menaxhimit të pasurive shtetërore, administrimit të shpenzimeve në bujqësi, në shëndetësi, në arsim,</w:t>
      </w:r>
      <w:r w:rsidR="00533C63">
        <w:rPr>
          <w:spacing w:val="-4"/>
          <w:szCs w:val="24"/>
          <w:lang w:val="sq-AL"/>
        </w:rPr>
        <w:t xml:space="preserve"> </w:t>
      </w:r>
      <w:r w:rsidRPr="00D064D0">
        <w:rPr>
          <w:spacing w:val="-4"/>
          <w:szCs w:val="24"/>
          <w:lang w:val="sq-AL"/>
        </w:rPr>
        <w:t>në drejtësi, në pushtetin lokal etj.</w:t>
      </w:r>
    </w:p>
    <w:p w:rsidR="00CE21E8" w:rsidRPr="00D064D0" w:rsidRDefault="00C26F6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Ndihma e sistemeve TIK në aplikimin me sukses të reformës administrative, reformës territoriale dhe asaj në drejtësi;</w:t>
      </w:r>
    </w:p>
    <w:p w:rsidR="00CE21E8" w:rsidRPr="00D064D0" w:rsidRDefault="00CE21E8" w:rsidP="002569AD">
      <w:pPr>
        <w:pStyle w:val="Paragrafi"/>
        <w:rPr>
          <w:spacing w:val="-4"/>
          <w:szCs w:val="24"/>
          <w:lang w:val="sq-AL"/>
        </w:rPr>
      </w:pPr>
      <w:r w:rsidRPr="00D064D0">
        <w:rPr>
          <w:spacing w:val="-4"/>
          <w:szCs w:val="24"/>
          <w:lang w:val="sq-AL"/>
        </w:rPr>
        <w:t>Implementimi i reformave të mëdha të ndërmar</w:t>
      </w:r>
      <w:r w:rsidR="0010004D" w:rsidRPr="00D064D0">
        <w:rPr>
          <w:spacing w:val="-4"/>
          <w:szCs w:val="24"/>
          <w:lang w:val="sq-AL"/>
        </w:rPr>
        <w:t>r</w:t>
      </w:r>
      <w:r w:rsidRPr="00D064D0">
        <w:rPr>
          <w:spacing w:val="-4"/>
          <w:szCs w:val="24"/>
          <w:lang w:val="sq-AL"/>
        </w:rPr>
        <w:t xml:space="preserve">a nga Qeveria </w:t>
      </w:r>
      <w:r w:rsidR="0010004D" w:rsidRPr="00D064D0">
        <w:rPr>
          <w:spacing w:val="-4"/>
          <w:szCs w:val="24"/>
          <w:lang w:val="sq-AL"/>
        </w:rPr>
        <w:t xml:space="preserve">Shqiptare, </w:t>
      </w:r>
      <w:r w:rsidRPr="00D064D0">
        <w:rPr>
          <w:spacing w:val="-4"/>
          <w:szCs w:val="24"/>
          <w:lang w:val="sq-AL"/>
        </w:rPr>
        <w:t>si reforma territoriale, reforma administrative dhe ajo në drejtësi kërkojnë patjetër një mbësht</w:t>
      </w:r>
      <w:r w:rsidR="00533C63">
        <w:rPr>
          <w:spacing w:val="-4"/>
          <w:szCs w:val="24"/>
          <w:lang w:val="sq-AL"/>
        </w:rPr>
        <w:t>etje në sistemet TIK si elemente</w:t>
      </w:r>
      <w:r w:rsidRPr="00D064D0">
        <w:rPr>
          <w:spacing w:val="-4"/>
          <w:szCs w:val="24"/>
          <w:lang w:val="sq-AL"/>
        </w:rPr>
        <w:t xml:space="preserve"> ndihmës</w:t>
      </w:r>
      <w:r w:rsidR="00533C63">
        <w:rPr>
          <w:spacing w:val="-4"/>
          <w:szCs w:val="24"/>
          <w:lang w:val="sq-AL"/>
        </w:rPr>
        <w:t>e</w:t>
      </w:r>
      <w:r w:rsidRPr="00D064D0">
        <w:rPr>
          <w:spacing w:val="-4"/>
          <w:szCs w:val="24"/>
          <w:lang w:val="sq-AL"/>
        </w:rPr>
        <w:t xml:space="preserve"> në realizimin e këtyre reformave. Duke u nisur nga ky qëllim synohet ngritja dhe funksionimi i sistemit të adresave dhe lidhja me regjistrin kombëtar të popullsisë, sisteme TIK që ndihmojnë në rritjen e performancës së pushtetit lokal, në përmirësimin e sistemeve  TIK në shërbim të gjykatave, noterisë dhe përmbarimit, regjistrimit të pronave, </w:t>
      </w:r>
      <w:r w:rsidR="0010004D" w:rsidRPr="00D064D0">
        <w:rPr>
          <w:spacing w:val="-4"/>
          <w:szCs w:val="24"/>
          <w:lang w:val="sq-AL"/>
        </w:rPr>
        <w:t>menaxhimit</w:t>
      </w:r>
      <w:r w:rsidRPr="00D064D0">
        <w:rPr>
          <w:spacing w:val="-4"/>
          <w:szCs w:val="24"/>
          <w:lang w:val="sq-AL"/>
        </w:rPr>
        <w:t xml:space="preserve"> me efikasitet të sistemit të burgjeve, ngritjes së nivelit të administratës qendrore dhe lokale etj.</w:t>
      </w:r>
    </w:p>
    <w:p w:rsidR="00CE21E8" w:rsidRPr="00D064D0" w:rsidRDefault="00C26F6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 xml:space="preserve">Rritja e eficensës së sektorit prodhues, </w:t>
      </w:r>
      <w:r w:rsidR="0010004D" w:rsidRPr="00D064D0">
        <w:rPr>
          <w:spacing w:val="-4"/>
          <w:szCs w:val="24"/>
          <w:lang w:val="sq-AL"/>
        </w:rPr>
        <w:t xml:space="preserve">bujqësi, turizëm dhe industri </w:t>
      </w:r>
      <w:r w:rsidR="00CE21E8" w:rsidRPr="00D064D0">
        <w:rPr>
          <w:spacing w:val="-4"/>
          <w:szCs w:val="24"/>
          <w:lang w:val="sq-AL"/>
        </w:rPr>
        <w:t>nëpërmjet sistemeve të TIK;</w:t>
      </w:r>
    </w:p>
    <w:p w:rsidR="00CE21E8" w:rsidRPr="004463EB" w:rsidRDefault="00CE21E8" w:rsidP="002569AD">
      <w:pPr>
        <w:pStyle w:val="Paragrafi"/>
        <w:rPr>
          <w:szCs w:val="24"/>
          <w:lang w:val="sq-AL"/>
        </w:rPr>
      </w:pPr>
      <w:r w:rsidRPr="00D064D0">
        <w:rPr>
          <w:spacing w:val="-4"/>
          <w:szCs w:val="24"/>
          <w:lang w:val="sq-AL"/>
        </w:rPr>
        <w:t xml:space="preserve">Me anë të kësaj synohet modernizimi i sektorëve prodhues të vendit nëpërmjet TIK, mundësimi i plotësimit të standardeve dhe kualitetit të produkteve dhe shërbimeve në përputhje me direktivat e Komunitetit Evropian në mënyrë që të rriten eksportet e produkteve bujqësore dhe blegtorale, ushqimore dhe minerare si dhe të transferimit të </w:t>
      </w:r>
      <w:r w:rsidRPr="004463EB">
        <w:rPr>
          <w:szCs w:val="24"/>
          <w:lang w:val="sq-AL"/>
        </w:rPr>
        <w:t>teknologjive.</w:t>
      </w:r>
    </w:p>
    <w:p w:rsidR="00CE21E8" w:rsidRPr="00D064D0" w:rsidRDefault="00C26F6D" w:rsidP="002569AD">
      <w:pPr>
        <w:pStyle w:val="Paragrafi"/>
        <w:rPr>
          <w:spacing w:val="-4"/>
          <w:szCs w:val="24"/>
          <w:lang w:val="sq-AL"/>
        </w:rPr>
      </w:pPr>
      <w:r w:rsidRPr="004463EB">
        <w:rPr>
          <w:szCs w:val="24"/>
          <w:lang w:val="sq-AL"/>
        </w:rPr>
        <w:t xml:space="preserve">- </w:t>
      </w:r>
      <w:r w:rsidR="00CE21E8" w:rsidRPr="004463EB">
        <w:rPr>
          <w:szCs w:val="24"/>
          <w:lang w:val="sq-AL"/>
        </w:rPr>
        <w:t>Administrimi dhe standardizimi i bazës së të dhënave shtetërore si një mjet ndihmës në mirëfunksionimin dhe administrimin e informacionit në shërbim të rritjes së shërbimeve ndaj biznesit dhe qytetarit, s</w:t>
      </w:r>
      <w:r w:rsidR="00CE21E8" w:rsidRPr="00D064D0">
        <w:rPr>
          <w:spacing w:val="-4"/>
          <w:szCs w:val="24"/>
          <w:lang w:val="sq-AL"/>
        </w:rPr>
        <w:t>igurisë publike dhe luftës kundër krimit;</w:t>
      </w:r>
    </w:p>
    <w:p w:rsidR="00CE21E8" w:rsidRPr="00D064D0" w:rsidRDefault="00CE21E8" w:rsidP="002569AD">
      <w:pPr>
        <w:pStyle w:val="Paragrafi"/>
        <w:rPr>
          <w:spacing w:val="-4"/>
          <w:szCs w:val="24"/>
          <w:lang w:val="sq-AL"/>
        </w:rPr>
      </w:pPr>
      <w:r w:rsidRPr="00D064D0">
        <w:rPr>
          <w:spacing w:val="-4"/>
          <w:szCs w:val="24"/>
          <w:lang w:val="sq-AL"/>
        </w:rPr>
        <w:t xml:space="preserve">Ky aktivitet do të kujdeset për konsolidimin e bazave të të dhënave ekzistuese dhe ndërtimit të </w:t>
      </w:r>
      <w:r w:rsidRPr="00D064D0">
        <w:rPr>
          <w:i/>
          <w:spacing w:val="-4"/>
          <w:szCs w:val="24"/>
          <w:lang w:val="sq-AL"/>
        </w:rPr>
        <w:t>data</w:t>
      </w:r>
      <w:r w:rsidR="0010004D" w:rsidRPr="00D064D0">
        <w:rPr>
          <w:i/>
          <w:spacing w:val="-4"/>
          <w:szCs w:val="24"/>
          <w:lang w:val="sq-AL"/>
        </w:rPr>
        <w:t xml:space="preserve"> </w:t>
      </w:r>
      <w:r w:rsidRPr="00D064D0">
        <w:rPr>
          <w:i/>
          <w:spacing w:val="-4"/>
          <w:szCs w:val="24"/>
          <w:lang w:val="sq-AL"/>
        </w:rPr>
        <w:t xml:space="preserve">bazave </w:t>
      </w:r>
      <w:r w:rsidRPr="00D064D0">
        <w:rPr>
          <w:spacing w:val="-4"/>
          <w:szCs w:val="24"/>
          <w:lang w:val="sq-AL"/>
        </w:rPr>
        <w:t xml:space="preserve">të reja shtetërore, ndërveprimit ndërmjet tyre, ndërmjetësimit me sistemet </w:t>
      </w:r>
      <w:r w:rsidRPr="00D064D0">
        <w:rPr>
          <w:i/>
          <w:spacing w:val="-4"/>
          <w:szCs w:val="24"/>
          <w:lang w:val="sq-AL"/>
        </w:rPr>
        <w:t>online</w:t>
      </w:r>
      <w:r w:rsidRPr="00D064D0">
        <w:rPr>
          <w:spacing w:val="-4"/>
          <w:szCs w:val="24"/>
          <w:lang w:val="sq-AL"/>
        </w:rPr>
        <w:t xml:space="preserve"> të të dhënave dhe aplikimeve ku do të kemi parasysh që si bazë për ngritjen dhe konsolidimin e këtyre bazave të të dhënave do të shërbejë numri unik identifikues për personat dhe bizneset.</w:t>
      </w:r>
    </w:p>
    <w:p w:rsidR="00CE21E8" w:rsidRPr="00D064D0" w:rsidRDefault="00C26F6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Rritja e kapaciteteve njerëzore duke filluar përdorimin e teknologjive të reja nga sistemi parashkollor deri në administratën publike dhe drejtuesit e lartë;</w:t>
      </w:r>
    </w:p>
    <w:p w:rsidR="00CE21E8" w:rsidRPr="00D064D0" w:rsidRDefault="00CE21E8" w:rsidP="002569AD">
      <w:pPr>
        <w:pStyle w:val="Paragrafi"/>
        <w:rPr>
          <w:spacing w:val="-4"/>
          <w:szCs w:val="24"/>
          <w:lang w:val="sq-AL"/>
        </w:rPr>
      </w:pPr>
      <w:r w:rsidRPr="00D064D0">
        <w:rPr>
          <w:spacing w:val="-4"/>
          <w:szCs w:val="24"/>
          <w:lang w:val="sq-AL"/>
        </w:rPr>
        <w:t>Shoqëria shqiptare duhet të jetë e përgatitur për sfidat e reja të cilat pa përvetësimin e teknologjive të informacionit. Gjithashtu çdo sistem TIK ekzistues apo që do të ndërtohet nuk mund të vihet në efiçencë pa ndihmën e burimeve njerëzore të cilat duhet të parapërgatiten për përdorimin e tyre. Prandaj del e nevojshme që të aplikohen programe të edukimit në TIK të cilat do të fillojnë që nga arsimi parashkollor, cikli i ulët arsimor, shkollat e mesme dhe të larta, arsimi profesional deri tek ngritja e nivelit të njohurive në TIK për nëpunësit e administratës qendrore dhe asaj lokale në të gjitha nivelet.</w:t>
      </w:r>
    </w:p>
    <w:p w:rsidR="00CE21E8" w:rsidRPr="00D064D0" w:rsidRDefault="00C26F6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Rritja e performancës dhe efiçencës së pushtetit lokal nëpërmjet përdorimit të sistemeve dhe metodologjive të reja nëpërmjet TIK;</w:t>
      </w:r>
    </w:p>
    <w:p w:rsidR="00CE21E8" w:rsidRPr="00D064D0" w:rsidRDefault="00CE21E8" w:rsidP="002569AD">
      <w:pPr>
        <w:pStyle w:val="Paragrafi"/>
        <w:rPr>
          <w:spacing w:val="-4"/>
          <w:szCs w:val="24"/>
          <w:lang w:val="sq-AL"/>
        </w:rPr>
      </w:pPr>
      <w:r w:rsidRPr="00D064D0">
        <w:rPr>
          <w:spacing w:val="-4"/>
          <w:szCs w:val="24"/>
          <w:lang w:val="sq-AL"/>
        </w:rPr>
        <w:t xml:space="preserve">Qëllimi i Qeverisë </w:t>
      </w:r>
      <w:r w:rsidR="00674264" w:rsidRPr="00D064D0">
        <w:rPr>
          <w:spacing w:val="-4"/>
          <w:szCs w:val="24"/>
          <w:lang w:val="sq-AL"/>
        </w:rPr>
        <w:t xml:space="preserve">Shqiptare </w:t>
      </w:r>
      <w:r w:rsidRPr="00D064D0">
        <w:rPr>
          <w:spacing w:val="-4"/>
          <w:szCs w:val="24"/>
          <w:lang w:val="sq-AL"/>
        </w:rPr>
        <w:t xml:space="preserve">është të vendosi një marrëdhënie shërbimi cilësor midis administratës qendrore dhe lokale dhe publikut duke e trajtuar çdo qytetar sipas konceptit </w:t>
      </w:r>
      <w:r w:rsidRPr="00D064D0">
        <w:rPr>
          <w:i/>
          <w:spacing w:val="-4"/>
          <w:szCs w:val="24"/>
          <w:lang w:val="sq-AL"/>
        </w:rPr>
        <w:t>Customer Care</w:t>
      </w:r>
      <w:r w:rsidRPr="00D064D0">
        <w:rPr>
          <w:spacing w:val="-4"/>
          <w:szCs w:val="24"/>
          <w:lang w:val="sq-AL"/>
        </w:rPr>
        <w:t xml:space="preserve"> (klient) të shërbimeve qeveritare. Në këtë kuptim përmirësimi dhe konsolidimi i përdorimit të TIK në administratën qendrore nuk mund të veçohet nga përdorimi i TIK në administratën lokale e cila është përgjegjëse për një pjesë të mirë të shërbimeve ndaj publikut.</w:t>
      </w:r>
    </w:p>
    <w:p w:rsidR="00CE21E8" w:rsidRPr="00D064D0" w:rsidRDefault="00C26F6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Rritja e transparencës me publikun në shërbim të komunikimit me publikun dhe luftës kundër korrupsionit;</w:t>
      </w:r>
    </w:p>
    <w:p w:rsidR="00CE21E8" w:rsidRPr="00D064D0" w:rsidRDefault="00CE21E8" w:rsidP="002569AD">
      <w:pPr>
        <w:pStyle w:val="Paragrafi"/>
        <w:rPr>
          <w:spacing w:val="-4"/>
          <w:szCs w:val="24"/>
          <w:lang w:val="sq-AL"/>
        </w:rPr>
      </w:pPr>
      <w:r w:rsidRPr="00D064D0">
        <w:rPr>
          <w:spacing w:val="-4"/>
          <w:szCs w:val="24"/>
          <w:lang w:val="sq-AL"/>
        </w:rPr>
        <w:t>Ky aktivitet synon në rritjen e besimit të publikut ndaj Qeverisë,</w:t>
      </w:r>
      <w:r w:rsidR="00533C63">
        <w:rPr>
          <w:spacing w:val="-4"/>
          <w:szCs w:val="24"/>
          <w:lang w:val="sq-AL"/>
        </w:rPr>
        <w:t xml:space="preserve"> </w:t>
      </w:r>
      <w:r w:rsidRPr="00D064D0">
        <w:rPr>
          <w:spacing w:val="-4"/>
          <w:szCs w:val="24"/>
          <w:lang w:val="sq-AL"/>
        </w:rPr>
        <w:t>informacionin për të ardhurat dhe shpenzimet qeveritare, për proceset e rekrutimit dhe funksionimit të administratës shtetërore, për detyrimet dhe angazhimet</w:t>
      </w:r>
      <w:r w:rsidR="0010004D" w:rsidRPr="00D064D0">
        <w:rPr>
          <w:spacing w:val="-4"/>
          <w:szCs w:val="24"/>
          <w:lang w:val="sq-AL"/>
        </w:rPr>
        <w:t xml:space="preserve"> </w:t>
      </w:r>
      <w:r w:rsidRPr="00D064D0">
        <w:rPr>
          <w:spacing w:val="-4"/>
          <w:szCs w:val="24"/>
          <w:lang w:val="sq-AL"/>
        </w:rPr>
        <w:t xml:space="preserve">e Qeverisë, për legjislacionin ekzistues dhe nismat ligjore, vendimet dhe </w:t>
      </w:r>
      <w:r w:rsidR="0010004D" w:rsidRPr="00D064D0">
        <w:rPr>
          <w:spacing w:val="-4"/>
          <w:szCs w:val="24"/>
          <w:lang w:val="sq-AL"/>
        </w:rPr>
        <w:t>urdhrat</w:t>
      </w:r>
      <w:r w:rsidRPr="00D064D0">
        <w:rPr>
          <w:spacing w:val="-4"/>
          <w:szCs w:val="24"/>
          <w:lang w:val="sq-AL"/>
        </w:rPr>
        <w:t>, për angazhimet ndërkombëtare etj. Gjithashtu kjo pjesë e programit përfshin</w:t>
      </w:r>
      <w:r w:rsidR="0010004D" w:rsidRPr="00D064D0">
        <w:rPr>
          <w:spacing w:val="-4"/>
          <w:szCs w:val="24"/>
          <w:lang w:val="sq-AL"/>
        </w:rPr>
        <w:t xml:space="preserve"> </w:t>
      </w:r>
      <w:r w:rsidRPr="00D064D0">
        <w:rPr>
          <w:spacing w:val="-4"/>
          <w:szCs w:val="24"/>
          <w:lang w:val="sq-AL"/>
        </w:rPr>
        <w:t>edhe detyrimet që rrjedhin nga nisma për një partneritet të hapur (OGP).</w:t>
      </w:r>
    </w:p>
    <w:p w:rsidR="00CE21E8" w:rsidRPr="00D064D0" w:rsidRDefault="00C26F6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Integrimi i të gjitha sistemeve IT dhe shërbimeve elektronike, me realizimin në praktikë të  ndërveprimit “</w:t>
      </w:r>
      <w:r w:rsidR="00CE21E8" w:rsidRPr="00D064D0">
        <w:rPr>
          <w:i/>
          <w:spacing w:val="-4"/>
          <w:szCs w:val="24"/>
          <w:lang w:val="sq-AL"/>
        </w:rPr>
        <w:t>connected IT systems</w:t>
      </w:r>
      <w:r w:rsidR="00CE21E8" w:rsidRPr="00D064D0">
        <w:rPr>
          <w:spacing w:val="-4"/>
          <w:szCs w:val="24"/>
          <w:lang w:val="sq-AL"/>
        </w:rPr>
        <w:t>” dhe “</w:t>
      </w:r>
      <w:r w:rsidR="00CE21E8" w:rsidRPr="00D064D0">
        <w:rPr>
          <w:i/>
          <w:spacing w:val="-4"/>
          <w:szCs w:val="24"/>
          <w:lang w:val="sq-AL"/>
        </w:rPr>
        <w:t>e-Services</w:t>
      </w:r>
      <w:r w:rsidR="00CE21E8" w:rsidRPr="00D064D0">
        <w:rPr>
          <w:spacing w:val="-4"/>
          <w:szCs w:val="24"/>
          <w:lang w:val="sq-AL"/>
        </w:rPr>
        <w:t>”;</w:t>
      </w:r>
    </w:p>
    <w:p w:rsidR="00CE21E8" w:rsidRPr="00D064D0" w:rsidRDefault="00CE21E8" w:rsidP="002569AD">
      <w:pPr>
        <w:pStyle w:val="Paragrafi"/>
        <w:rPr>
          <w:spacing w:val="-4"/>
          <w:szCs w:val="24"/>
          <w:lang w:val="sq-AL"/>
        </w:rPr>
      </w:pPr>
      <w:r w:rsidRPr="00D064D0">
        <w:rPr>
          <w:spacing w:val="-4"/>
          <w:szCs w:val="24"/>
          <w:lang w:val="sq-AL"/>
        </w:rPr>
        <w:t>Ky aktivitet synon:</w:t>
      </w:r>
    </w:p>
    <w:p w:rsidR="00CE21E8" w:rsidRPr="00D064D0" w:rsidRDefault="009605A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 xml:space="preserve">Rritjen e numrit të shërbimeve tërësisht elektronike të aksesueshme nga </w:t>
      </w:r>
      <w:r w:rsidR="0010004D" w:rsidRPr="00D064D0">
        <w:rPr>
          <w:spacing w:val="-4"/>
          <w:szCs w:val="24"/>
          <w:lang w:val="sq-AL"/>
        </w:rPr>
        <w:t>çdo</w:t>
      </w:r>
      <w:r w:rsidR="00CE21E8" w:rsidRPr="00D064D0">
        <w:rPr>
          <w:spacing w:val="-4"/>
          <w:szCs w:val="24"/>
          <w:lang w:val="sq-AL"/>
        </w:rPr>
        <w:t xml:space="preserve"> pajisje e lidhur në </w:t>
      </w:r>
      <w:r w:rsidR="00674264" w:rsidRPr="00D064D0">
        <w:rPr>
          <w:spacing w:val="-4"/>
          <w:szCs w:val="24"/>
          <w:lang w:val="sq-AL"/>
        </w:rPr>
        <w:t>i</w:t>
      </w:r>
      <w:r w:rsidR="00CE21E8" w:rsidRPr="00D064D0">
        <w:rPr>
          <w:spacing w:val="-4"/>
          <w:szCs w:val="24"/>
          <w:lang w:val="sq-AL"/>
        </w:rPr>
        <w:t xml:space="preserve">nternet, kompjuter, telefon celular, </w:t>
      </w:r>
      <w:r w:rsidR="00CE21E8" w:rsidRPr="00D064D0">
        <w:rPr>
          <w:i/>
          <w:spacing w:val="-4"/>
          <w:szCs w:val="24"/>
          <w:lang w:val="sq-AL"/>
        </w:rPr>
        <w:t>iPad</w:t>
      </w:r>
      <w:r w:rsidR="00CE21E8" w:rsidRPr="00D064D0">
        <w:rPr>
          <w:spacing w:val="-4"/>
          <w:szCs w:val="24"/>
          <w:lang w:val="sq-AL"/>
        </w:rPr>
        <w:t xml:space="preserve"> etj;</w:t>
      </w:r>
    </w:p>
    <w:p w:rsidR="00CE21E8" w:rsidRPr="00D064D0" w:rsidRDefault="009605A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Lehtësimin</w:t>
      </w:r>
      <w:r w:rsidR="00ED5B39" w:rsidRPr="00D064D0">
        <w:rPr>
          <w:spacing w:val="-4"/>
          <w:szCs w:val="24"/>
          <w:lang w:val="sq-AL"/>
        </w:rPr>
        <w:t xml:space="preserve"> </w:t>
      </w:r>
      <w:r w:rsidR="00CE21E8" w:rsidRPr="00D064D0">
        <w:rPr>
          <w:spacing w:val="-4"/>
          <w:szCs w:val="24"/>
          <w:lang w:val="sq-AL"/>
        </w:rPr>
        <w:t>e aksesit dhe përmirësimi i shërbimeve elektronike për qytetarin dhe biznesin përmes ofrimit të tyre online në portalin unik qeveritar e-albania.</w:t>
      </w:r>
    </w:p>
    <w:p w:rsidR="00CE21E8" w:rsidRPr="00D064D0" w:rsidRDefault="009605A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Luftën kundër korrupsionit, duke reduktuar burokracinë në administratën publike;</w:t>
      </w:r>
    </w:p>
    <w:p w:rsidR="00CE21E8" w:rsidRPr="00D064D0" w:rsidRDefault="009605A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Rritjen</w:t>
      </w:r>
      <w:r w:rsidRPr="00D064D0">
        <w:rPr>
          <w:spacing w:val="-4"/>
          <w:szCs w:val="24"/>
          <w:lang w:val="sq-AL"/>
        </w:rPr>
        <w:t xml:space="preserve"> </w:t>
      </w:r>
      <w:r w:rsidR="00CE21E8" w:rsidRPr="00D064D0">
        <w:rPr>
          <w:spacing w:val="-4"/>
          <w:szCs w:val="24"/>
          <w:lang w:val="sq-AL"/>
        </w:rPr>
        <w:t>e efikasitetit, efektivitetit dhe transparencës së qeverisjes, duke u bazuar në parimet e iniciativës së një qeverisje të hapur;</w:t>
      </w:r>
    </w:p>
    <w:p w:rsidR="00CE21E8" w:rsidRPr="00D064D0" w:rsidRDefault="009605AD"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Rritjen</w:t>
      </w:r>
      <w:r w:rsidRPr="00D064D0">
        <w:rPr>
          <w:spacing w:val="-4"/>
          <w:szCs w:val="24"/>
          <w:lang w:val="sq-AL"/>
        </w:rPr>
        <w:t xml:space="preserve"> </w:t>
      </w:r>
      <w:r w:rsidR="00CE21E8" w:rsidRPr="00D064D0">
        <w:rPr>
          <w:spacing w:val="-4"/>
          <w:szCs w:val="24"/>
          <w:lang w:val="sq-AL"/>
        </w:rPr>
        <w:t>e pjesëmarrjes qytetarëve në qeverisje dhe vendimmarrje, etj.</w:t>
      </w:r>
    </w:p>
    <w:p w:rsidR="00CE21E8" w:rsidRPr="00D064D0" w:rsidRDefault="00CE21E8" w:rsidP="002569AD">
      <w:pPr>
        <w:pStyle w:val="Paragrafi"/>
        <w:rPr>
          <w:spacing w:val="-4"/>
          <w:szCs w:val="24"/>
          <w:lang w:val="sq-AL"/>
        </w:rPr>
      </w:pPr>
      <w:r w:rsidRPr="00D064D0">
        <w:rPr>
          <w:spacing w:val="-4"/>
          <w:szCs w:val="24"/>
          <w:lang w:val="sq-AL"/>
        </w:rPr>
        <w:t xml:space="preserve">Objektiv 2. Inovacioni kundër korrupsionit - </w:t>
      </w:r>
      <w:r w:rsidR="0010004D" w:rsidRPr="00D064D0">
        <w:rPr>
          <w:spacing w:val="-4"/>
          <w:szCs w:val="24"/>
          <w:lang w:val="sq-AL"/>
        </w:rPr>
        <w:t>qendra me një ndalesë</w:t>
      </w:r>
      <w:r w:rsidRPr="00D064D0">
        <w:rPr>
          <w:spacing w:val="-4"/>
          <w:szCs w:val="24"/>
          <w:lang w:val="sq-AL"/>
        </w:rPr>
        <w:t xml:space="preserve">. </w:t>
      </w:r>
    </w:p>
    <w:p w:rsidR="00CE21E8" w:rsidRPr="00D064D0" w:rsidRDefault="00CE21E8" w:rsidP="002569AD">
      <w:pPr>
        <w:pStyle w:val="Paragrafi"/>
        <w:rPr>
          <w:spacing w:val="-4"/>
          <w:szCs w:val="24"/>
          <w:lang w:val="sq-AL"/>
        </w:rPr>
      </w:pPr>
      <w:r w:rsidRPr="00D064D0">
        <w:rPr>
          <w:spacing w:val="-4"/>
          <w:szCs w:val="24"/>
          <w:lang w:val="sq-AL"/>
        </w:rPr>
        <w:t>Qeveria Shqiptare ka ndërmarrë për herë të parë reformën për ofrimin e integruar të shërbimeve publike që do të ofrohen nga administrata publike në qendrat me një ndalesë (PSM).</w:t>
      </w:r>
    </w:p>
    <w:p w:rsidR="00CE21E8" w:rsidRPr="00D064D0" w:rsidRDefault="00CE21E8" w:rsidP="002569AD">
      <w:pPr>
        <w:pStyle w:val="Paragrafi"/>
        <w:rPr>
          <w:spacing w:val="-4"/>
          <w:szCs w:val="24"/>
          <w:lang w:val="sq-AL"/>
        </w:rPr>
      </w:pPr>
      <w:r w:rsidRPr="00D064D0">
        <w:rPr>
          <w:spacing w:val="-4"/>
          <w:szCs w:val="24"/>
          <w:lang w:val="sq-AL"/>
        </w:rPr>
        <w:t xml:space="preserve">Programi "Inovacioni kundër korrupsionit", ka për qëllim për të reformuar konceptin e shërbimit publik duke kontribuar në modernizimin e shërbimeve publike, duke thjeshtuar, integruar procedurat dhe unifikuar ofrimin e shërbimeve në një qendër të vetme (Qendër e Shërbimit Publik). Programi gjithashtu do të kontribuojë në një nga prioritetet e Qeverisë - luftën kundër korrupsionit. </w:t>
      </w:r>
    </w:p>
    <w:p w:rsidR="00CE21E8" w:rsidRPr="00D064D0" w:rsidRDefault="00CE21E8" w:rsidP="002569AD">
      <w:pPr>
        <w:pStyle w:val="Paragrafi"/>
        <w:rPr>
          <w:spacing w:val="-4"/>
          <w:szCs w:val="24"/>
          <w:lang w:val="sq-AL"/>
        </w:rPr>
      </w:pPr>
      <w:r w:rsidRPr="00D064D0">
        <w:rPr>
          <w:spacing w:val="-4"/>
          <w:szCs w:val="24"/>
          <w:lang w:val="sq-AL"/>
        </w:rPr>
        <w:t>Ky mision i dyfishtë (përmirësimin e shërbimeve publike dhe lufta kundër korrupsionit) do të arrihet duke zbatuar një seri reformash; risi të procedurave administrative, si dhe mjetet dhe instrumentet e nevojshme TIK për shpërndarjen e shërbimeve në një format të PSM. Rritja e përftimit, përmirësimi i ofrimit të shërbimeve dhe reduktimi i Korrupsionit çon në:</w:t>
      </w:r>
    </w:p>
    <w:p w:rsidR="00CE21E8" w:rsidRPr="00D064D0" w:rsidRDefault="002B6FC0"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Zvogëlimin</w:t>
      </w:r>
      <w:r w:rsidR="0010004D" w:rsidRPr="00D064D0">
        <w:rPr>
          <w:spacing w:val="-4"/>
          <w:szCs w:val="24"/>
          <w:lang w:val="sq-AL"/>
        </w:rPr>
        <w:t xml:space="preserve"> </w:t>
      </w:r>
      <w:r w:rsidR="00CE21E8" w:rsidRPr="00D064D0">
        <w:rPr>
          <w:spacing w:val="-4"/>
          <w:szCs w:val="24"/>
          <w:lang w:val="sq-AL"/>
        </w:rPr>
        <w:t>e kohës dhe shpenzimeve të qytetarëve në marrjen e shërbimeve publike;</w:t>
      </w:r>
    </w:p>
    <w:p w:rsidR="00CE21E8" w:rsidRPr="00D064D0" w:rsidRDefault="002B6FC0"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Marrjen e shërbimeve në një dritare të vetme (</w:t>
      </w:r>
      <w:r w:rsidR="00CE21E8" w:rsidRPr="00D064D0">
        <w:rPr>
          <w:i/>
          <w:spacing w:val="-4"/>
          <w:szCs w:val="24"/>
          <w:lang w:val="sq-AL"/>
        </w:rPr>
        <w:t>single window</w:t>
      </w:r>
      <w:r w:rsidR="00CE21E8" w:rsidRPr="00D064D0">
        <w:rPr>
          <w:spacing w:val="-4"/>
          <w:szCs w:val="24"/>
          <w:lang w:val="sq-AL"/>
        </w:rPr>
        <w:t>);</w:t>
      </w:r>
    </w:p>
    <w:p w:rsidR="00CE21E8" w:rsidRPr="00D064D0" w:rsidRDefault="002B6FC0"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Përmirësimin</w:t>
      </w:r>
      <w:r w:rsidR="0010004D" w:rsidRPr="00D064D0">
        <w:rPr>
          <w:spacing w:val="-4"/>
          <w:szCs w:val="24"/>
          <w:lang w:val="sq-AL"/>
        </w:rPr>
        <w:t xml:space="preserve"> </w:t>
      </w:r>
      <w:r w:rsidR="00CE21E8" w:rsidRPr="00D064D0">
        <w:rPr>
          <w:spacing w:val="-4"/>
          <w:szCs w:val="24"/>
          <w:lang w:val="sq-AL"/>
        </w:rPr>
        <w:t>e cilësisë së shërbimeve duke përdorur zgjidhje të reja inovative;</w:t>
      </w:r>
    </w:p>
    <w:p w:rsidR="00CE21E8" w:rsidRPr="00D064D0" w:rsidRDefault="002B6FC0"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Rritjen e besimit dhe kënaqësisë së qytetarëve nga mënyra e ofrimit të shërbimeve nga administrata;</w:t>
      </w:r>
    </w:p>
    <w:p w:rsidR="00CE21E8" w:rsidRPr="00D064D0" w:rsidRDefault="00CE21E8" w:rsidP="002569AD">
      <w:pPr>
        <w:pStyle w:val="Paragrafi"/>
        <w:rPr>
          <w:spacing w:val="-4"/>
          <w:szCs w:val="24"/>
          <w:lang w:val="sq-AL"/>
        </w:rPr>
      </w:pPr>
      <w:r w:rsidRPr="00D064D0">
        <w:rPr>
          <w:spacing w:val="-4"/>
          <w:szCs w:val="24"/>
          <w:lang w:val="sq-AL"/>
        </w:rPr>
        <w:t>Për këtë arritur këtë objektiv madhor do të ndiqen disa hapa të cilat konsistojnë në:</w:t>
      </w:r>
    </w:p>
    <w:p w:rsidR="00CE21E8" w:rsidRPr="00D064D0" w:rsidRDefault="002B6FC0"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 xml:space="preserve">Përmirësimin e mjedisit rregullator dhe rindërtimit të strukturës së re inxhinierike duke ndërtuar koordinimin institucional; </w:t>
      </w:r>
    </w:p>
    <w:p w:rsidR="00CE21E8" w:rsidRPr="004463EB" w:rsidRDefault="002B6FC0" w:rsidP="002569AD">
      <w:pPr>
        <w:pStyle w:val="Paragrafi"/>
        <w:rPr>
          <w:szCs w:val="24"/>
          <w:lang w:val="sq-AL"/>
        </w:rPr>
      </w:pPr>
      <w:r w:rsidRPr="004463EB">
        <w:rPr>
          <w:szCs w:val="24"/>
          <w:lang w:val="sq-AL"/>
        </w:rPr>
        <w:t xml:space="preserve">- </w:t>
      </w:r>
      <w:r w:rsidR="00CE21E8" w:rsidRPr="004463EB">
        <w:rPr>
          <w:szCs w:val="24"/>
          <w:lang w:val="sq-AL"/>
        </w:rPr>
        <w:t>Ndërtimin</w:t>
      </w:r>
      <w:r w:rsidR="0010004D">
        <w:rPr>
          <w:szCs w:val="24"/>
          <w:lang w:val="sq-AL"/>
        </w:rPr>
        <w:t xml:space="preserve"> e infrastrukturës së nevojshme</w:t>
      </w:r>
      <w:r w:rsidR="00CE21E8" w:rsidRPr="004463EB">
        <w:rPr>
          <w:szCs w:val="24"/>
          <w:lang w:val="sq-AL"/>
        </w:rPr>
        <w:t xml:space="preserve"> (</w:t>
      </w:r>
      <w:r w:rsidR="000E7E48">
        <w:rPr>
          <w:szCs w:val="24"/>
          <w:lang w:val="sq-AL"/>
        </w:rPr>
        <w:t>dixhitalizimi</w:t>
      </w:r>
      <w:r w:rsidR="0010004D" w:rsidRPr="004463EB">
        <w:rPr>
          <w:szCs w:val="24"/>
          <w:lang w:val="sq-AL"/>
        </w:rPr>
        <w:t xml:space="preserve"> dhe modernizimi + ndërtim</w:t>
      </w:r>
      <w:r w:rsidR="00CE21E8" w:rsidRPr="004463EB">
        <w:rPr>
          <w:szCs w:val="24"/>
          <w:lang w:val="sq-AL"/>
        </w:rPr>
        <w:t xml:space="preserve">); </w:t>
      </w:r>
    </w:p>
    <w:p w:rsidR="00CE21E8" w:rsidRPr="004463EB" w:rsidRDefault="002B6FC0" w:rsidP="002569AD">
      <w:pPr>
        <w:pStyle w:val="Paragrafi"/>
        <w:rPr>
          <w:szCs w:val="24"/>
          <w:lang w:val="sq-AL"/>
        </w:rPr>
      </w:pPr>
      <w:r w:rsidRPr="004463EB">
        <w:rPr>
          <w:szCs w:val="24"/>
          <w:lang w:val="sq-AL"/>
        </w:rPr>
        <w:t xml:space="preserve">- </w:t>
      </w:r>
      <w:r w:rsidR="00CE21E8" w:rsidRPr="004463EB">
        <w:rPr>
          <w:szCs w:val="24"/>
          <w:lang w:val="sq-AL"/>
        </w:rPr>
        <w:t>Vendosjen e një sistemi monitorimi të brendshëm;</w:t>
      </w:r>
    </w:p>
    <w:p w:rsidR="00CE21E8" w:rsidRPr="004463EB" w:rsidRDefault="002B6FC0" w:rsidP="002569AD">
      <w:pPr>
        <w:pStyle w:val="Paragrafi"/>
        <w:rPr>
          <w:szCs w:val="24"/>
          <w:lang w:val="sq-AL"/>
        </w:rPr>
      </w:pPr>
      <w:r w:rsidRPr="004463EB">
        <w:rPr>
          <w:szCs w:val="24"/>
          <w:lang w:val="sq-AL"/>
        </w:rPr>
        <w:t xml:space="preserve">- </w:t>
      </w:r>
      <w:r w:rsidR="00CE21E8" w:rsidRPr="004463EB">
        <w:rPr>
          <w:szCs w:val="24"/>
          <w:lang w:val="sq-AL"/>
        </w:rPr>
        <w:t>Model</w:t>
      </w:r>
      <w:r w:rsidR="00674264">
        <w:rPr>
          <w:szCs w:val="24"/>
          <w:lang w:val="sq-AL"/>
        </w:rPr>
        <w:t>it</w:t>
      </w:r>
      <w:r w:rsidR="00CE21E8" w:rsidRPr="004463EB">
        <w:rPr>
          <w:szCs w:val="24"/>
          <w:lang w:val="sq-AL"/>
        </w:rPr>
        <w:t xml:space="preserve"> të qendërzuar të ofrimit të shërbimit;</w:t>
      </w:r>
    </w:p>
    <w:p w:rsidR="00CE21E8" w:rsidRPr="004463EB" w:rsidRDefault="002B6FC0" w:rsidP="002569AD">
      <w:pPr>
        <w:pStyle w:val="Paragrafi"/>
        <w:rPr>
          <w:szCs w:val="24"/>
          <w:lang w:val="sq-AL"/>
        </w:rPr>
      </w:pPr>
      <w:r w:rsidRPr="004463EB">
        <w:rPr>
          <w:szCs w:val="24"/>
          <w:lang w:val="sq-AL"/>
        </w:rPr>
        <w:t xml:space="preserve">- </w:t>
      </w:r>
      <w:r w:rsidR="00674264">
        <w:rPr>
          <w:szCs w:val="24"/>
          <w:lang w:val="sq-AL"/>
        </w:rPr>
        <w:t>Rritjen</w:t>
      </w:r>
      <w:r w:rsidR="00CE21E8" w:rsidRPr="004463EB">
        <w:rPr>
          <w:szCs w:val="24"/>
          <w:lang w:val="sq-AL"/>
        </w:rPr>
        <w:t xml:space="preserve"> e përgjegjshmërisë duke publikuar rezultatet e performancës; </w:t>
      </w:r>
    </w:p>
    <w:p w:rsidR="00CE21E8" w:rsidRPr="004463EB" w:rsidRDefault="002B6FC0" w:rsidP="002569AD">
      <w:pPr>
        <w:pStyle w:val="Paragrafi"/>
        <w:rPr>
          <w:szCs w:val="24"/>
          <w:lang w:val="sq-AL"/>
        </w:rPr>
      </w:pPr>
      <w:r w:rsidRPr="004463EB">
        <w:rPr>
          <w:szCs w:val="24"/>
          <w:lang w:val="sq-AL"/>
        </w:rPr>
        <w:t xml:space="preserve">- </w:t>
      </w:r>
      <w:r w:rsidR="00CE21E8" w:rsidRPr="004463EB">
        <w:rPr>
          <w:szCs w:val="24"/>
          <w:lang w:val="sq-AL"/>
        </w:rPr>
        <w:t xml:space="preserve">Përmirësimi dhe </w:t>
      </w:r>
      <w:r w:rsidR="0010004D" w:rsidRPr="004463EB">
        <w:rPr>
          <w:szCs w:val="24"/>
          <w:lang w:val="sq-AL"/>
        </w:rPr>
        <w:t xml:space="preserve">konsolidimi i zhvillimit të infrastrukturës </w:t>
      </w:r>
      <w:r w:rsidR="00CE21E8" w:rsidRPr="004463EB">
        <w:rPr>
          <w:szCs w:val="24"/>
          <w:lang w:val="sq-AL"/>
        </w:rPr>
        <w:t>ICT.</w:t>
      </w:r>
    </w:p>
    <w:p w:rsidR="00CE21E8" w:rsidRPr="004463EB" w:rsidRDefault="00CE21E8" w:rsidP="002569AD">
      <w:pPr>
        <w:pStyle w:val="Paragrafi"/>
        <w:rPr>
          <w:szCs w:val="24"/>
          <w:lang w:val="sq-AL"/>
        </w:rPr>
      </w:pPr>
      <w:r w:rsidRPr="004463EB">
        <w:rPr>
          <w:szCs w:val="24"/>
          <w:lang w:val="sq-AL"/>
        </w:rPr>
        <w:t>Objektiv 3.</w:t>
      </w:r>
      <w:r w:rsidR="0010004D">
        <w:rPr>
          <w:szCs w:val="24"/>
          <w:lang w:val="sq-AL"/>
        </w:rPr>
        <w:t xml:space="preserve"> </w:t>
      </w:r>
      <w:r w:rsidRPr="004463EB">
        <w:rPr>
          <w:szCs w:val="24"/>
          <w:lang w:val="sq-AL"/>
        </w:rPr>
        <w:t xml:space="preserve">Plotësimi dhe përmirësimi i kuadrit ligjor për e-qeverisjen dhe shoqërinë e informacionit. </w:t>
      </w:r>
    </w:p>
    <w:p w:rsidR="00CE21E8" w:rsidRPr="004463EB" w:rsidRDefault="00CE21E8" w:rsidP="002569AD">
      <w:pPr>
        <w:pStyle w:val="Paragrafi"/>
        <w:rPr>
          <w:szCs w:val="24"/>
          <w:lang w:val="sq-AL"/>
        </w:rPr>
      </w:pPr>
      <w:r w:rsidRPr="004463EB">
        <w:rPr>
          <w:szCs w:val="24"/>
          <w:lang w:val="sq-AL"/>
        </w:rPr>
        <w:t>Në planin afatmesëm parashikohet sa vijon:</w:t>
      </w:r>
    </w:p>
    <w:p w:rsidR="00CE21E8" w:rsidRPr="004463EB" w:rsidRDefault="002B6FC0" w:rsidP="002569AD">
      <w:pPr>
        <w:pStyle w:val="Paragrafi"/>
        <w:rPr>
          <w:szCs w:val="24"/>
          <w:lang w:val="sq-AL"/>
        </w:rPr>
      </w:pPr>
      <w:r w:rsidRPr="004463EB">
        <w:rPr>
          <w:szCs w:val="24"/>
          <w:lang w:val="sq-AL"/>
        </w:rPr>
        <w:t xml:space="preserve">- </w:t>
      </w:r>
      <w:r w:rsidR="00CE21E8" w:rsidRPr="004463EB">
        <w:rPr>
          <w:szCs w:val="24"/>
          <w:lang w:val="sq-AL"/>
        </w:rPr>
        <w:t>Hartimi dhe miratimi i ligjit për qeverisjen elektronike aktet nënligjore në zbatim të tij;</w:t>
      </w:r>
    </w:p>
    <w:p w:rsidR="00CE21E8" w:rsidRPr="004463EB" w:rsidRDefault="002B6FC0" w:rsidP="002569AD">
      <w:pPr>
        <w:pStyle w:val="Paragrafi"/>
        <w:rPr>
          <w:szCs w:val="24"/>
          <w:lang w:val="sq-AL"/>
        </w:rPr>
      </w:pPr>
      <w:r w:rsidRPr="004463EB">
        <w:rPr>
          <w:szCs w:val="24"/>
          <w:lang w:val="sq-AL"/>
        </w:rPr>
        <w:t xml:space="preserve">- </w:t>
      </w:r>
      <w:r w:rsidR="00CE21E8" w:rsidRPr="004463EB">
        <w:rPr>
          <w:szCs w:val="24"/>
          <w:lang w:val="sq-AL"/>
        </w:rPr>
        <w:t xml:space="preserve">Hartimi dhe miratimi i aktit </w:t>
      </w:r>
      <w:r w:rsidR="0010004D" w:rsidRPr="004463EB">
        <w:rPr>
          <w:szCs w:val="24"/>
          <w:lang w:val="sq-AL"/>
        </w:rPr>
        <w:t>nënligjor</w:t>
      </w:r>
      <w:r w:rsidR="00CE21E8" w:rsidRPr="004463EB">
        <w:rPr>
          <w:szCs w:val="24"/>
          <w:lang w:val="sq-AL"/>
        </w:rPr>
        <w:t xml:space="preserve"> në zbatim te ligjit “Për njoftimin dhe konsultimin publik”;</w:t>
      </w:r>
    </w:p>
    <w:p w:rsidR="00CE21E8" w:rsidRPr="004463EB" w:rsidRDefault="002B6FC0" w:rsidP="002569AD">
      <w:pPr>
        <w:pStyle w:val="Paragrafi"/>
        <w:rPr>
          <w:szCs w:val="24"/>
          <w:lang w:val="sq-AL"/>
        </w:rPr>
      </w:pPr>
      <w:r w:rsidRPr="004463EB">
        <w:rPr>
          <w:szCs w:val="24"/>
          <w:lang w:val="sq-AL"/>
        </w:rPr>
        <w:t xml:space="preserve">- </w:t>
      </w:r>
      <w:r w:rsidR="00CE21E8" w:rsidRPr="004463EB">
        <w:rPr>
          <w:szCs w:val="24"/>
          <w:lang w:val="sq-AL"/>
        </w:rPr>
        <w:t xml:space="preserve">Projekt </w:t>
      </w:r>
      <w:r w:rsidR="0010004D">
        <w:rPr>
          <w:szCs w:val="24"/>
          <w:lang w:val="sq-AL"/>
        </w:rPr>
        <w:t>v</w:t>
      </w:r>
      <w:r w:rsidR="00CE21E8" w:rsidRPr="004463EB">
        <w:rPr>
          <w:szCs w:val="24"/>
          <w:lang w:val="sq-AL"/>
        </w:rPr>
        <w:t>endimi “Krijimi dhe rregullat e administrimit të Regjistrit elektronik për njoftimet dhe konsultimet publike”;</w:t>
      </w:r>
    </w:p>
    <w:p w:rsidR="00CE21E8" w:rsidRPr="004463EB" w:rsidRDefault="002B6FC0" w:rsidP="002B6FC0">
      <w:pPr>
        <w:pStyle w:val="Paragrafi"/>
        <w:rPr>
          <w:szCs w:val="24"/>
          <w:lang w:val="sq-AL"/>
        </w:rPr>
      </w:pPr>
      <w:r w:rsidRPr="004463EB">
        <w:rPr>
          <w:szCs w:val="24"/>
          <w:lang w:val="sq-AL"/>
        </w:rPr>
        <w:t xml:space="preserve">- </w:t>
      </w:r>
      <w:r w:rsidR="00CE21E8" w:rsidRPr="004463EB">
        <w:rPr>
          <w:szCs w:val="24"/>
          <w:lang w:val="sq-AL"/>
        </w:rPr>
        <w:t xml:space="preserve">Hartimi dhe miratimi i ligjit për identifikimin elektronik në përputhje me </w:t>
      </w:r>
      <w:r w:rsidR="00CE21E8" w:rsidRPr="0010004D">
        <w:rPr>
          <w:i/>
          <w:szCs w:val="24"/>
          <w:lang w:val="sq-AL"/>
        </w:rPr>
        <w:t>acquis</w:t>
      </w:r>
      <w:r w:rsidR="00CE21E8" w:rsidRPr="004463EB">
        <w:rPr>
          <w:szCs w:val="24"/>
          <w:lang w:val="sq-AL"/>
        </w:rPr>
        <w:t xml:space="preserve"> të BE-së.</w:t>
      </w:r>
    </w:p>
    <w:p w:rsidR="00CE21E8" w:rsidRPr="004463EB" w:rsidRDefault="00CE21E8" w:rsidP="002569AD">
      <w:pPr>
        <w:pStyle w:val="Paragrafi"/>
        <w:rPr>
          <w:szCs w:val="24"/>
          <w:lang w:val="sq-AL"/>
        </w:rPr>
      </w:pPr>
      <w:r w:rsidRPr="004463EB">
        <w:rPr>
          <w:szCs w:val="24"/>
          <w:lang w:val="sq-AL"/>
        </w:rPr>
        <w:t>Objektiv 3.</w:t>
      </w:r>
      <w:r w:rsidR="0010004D">
        <w:rPr>
          <w:szCs w:val="24"/>
          <w:lang w:val="sq-AL"/>
        </w:rPr>
        <w:t xml:space="preserve"> </w:t>
      </w:r>
      <w:r w:rsidRPr="004463EB">
        <w:rPr>
          <w:szCs w:val="24"/>
          <w:lang w:val="sq-AL"/>
        </w:rPr>
        <w:t xml:space="preserve">Zhvillimi i </w:t>
      </w:r>
      <w:r w:rsidR="0010004D" w:rsidRPr="004463EB">
        <w:rPr>
          <w:szCs w:val="24"/>
          <w:lang w:val="sq-AL"/>
        </w:rPr>
        <w:t xml:space="preserve">qeverisjes elektronike </w:t>
      </w:r>
      <w:r w:rsidRPr="004463EB">
        <w:rPr>
          <w:szCs w:val="24"/>
          <w:lang w:val="sq-AL"/>
        </w:rPr>
        <w:t>(e-</w:t>
      </w:r>
      <w:r w:rsidR="007D1F27">
        <w:rPr>
          <w:szCs w:val="24"/>
          <w:lang w:val="sq-AL"/>
        </w:rPr>
        <w:t>q</w:t>
      </w:r>
      <w:r w:rsidRPr="004463EB">
        <w:rPr>
          <w:szCs w:val="24"/>
          <w:lang w:val="sq-AL"/>
        </w:rPr>
        <w:t>everisja) në pushtetin qendror dhe vendor, me qëllim rritjen me 5 vende të indeksit të e-qeverisjes</w:t>
      </w:r>
    </w:p>
    <w:p w:rsidR="00CE21E8" w:rsidRPr="004463EB" w:rsidRDefault="00CE21E8" w:rsidP="002569AD">
      <w:pPr>
        <w:pStyle w:val="Paragrafi"/>
        <w:rPr>
          <w:szCs w:val="24"/>
          <w:lang w:val="sq-AL"/>
        </w:rPr>
      </w:pPr>
      <w:r w:rsidRPr="004463EB">
        <w:rPr>
          <w:szCs w:val="24"/>
          <w:lang w:val="sq-AL"/>
        </w:rPr>
        <w:t>Zhvillimet për e-</w:t>
      </w:r>
      <w:r w:rsidR="007D1F27">
        <w:rPr>
          <w:szCs w:val="24"/>
          <w:lang w:val="sq-AL"/>
        </w:rPr>
        <w:t>q</w:t>
      </w:r>
      <w:r w:rsidRPr="004463EB">
        <w:rPr>
          <w:szCs w:val="24"/>
          <w:lang w:val="sq-AL"/>
        </w:rPr>
        <w:t>everisjen do udhëhiqen nga parimet për një qeverisje të mirë, transparente, duke nxitur një kulturë bashkëpunimi dhe duke synuar një administratë të hapur, fleksibël dhe bashkëpunuese me qytetarët dhe biznesin. Shqipëria si vend kandidat do të ndjekë praktikat e BE-së për e-</w:t>
      </w:r>
      <w:r w:rsidR="007D1F27">
        <w:rPr>
          <w:szCs w:val="24"/>
          <w:lang w:val="sq-AL"/>
        </w:rPr>
        <w:t>q</w:t>
      </w:r>
      <w:r w:rsidRPr="004463EB">
        <w:rPr>
          <w:szCs w:val="24"/>
          <w:lang w:val="sq-AL"/>
        </w:rPr>
        <w:t>everisjen dhe do synoje implementimin e deklaratës se ministrave te BE-se për e-</w:t>
      </w:r>
      <w:r w:rsidR="007D1F27">
        <w:rPr>
          <w:szCs w:val="24"/>
          <w:lang w:val="sq-AL"/>
        </w:rPr>
        <w:t>q</w:t>
      </w:r>
      <w:r w:rsidRPr="004463EB">
        <w:rPr>
          <w:szCs w:val="24"/>
          <w:lang w:val="sq-AL"/>
        </w:rPr>
        <w:t xml:space="preserve">everisjen. </w:t>
      </w:r>
    </w:p>
    <w:p w:rsidR="00CE21E8" w:rsidRPr="004463EB" w:rsidRDefault="00CE21E8" w:rsidP="002569AD">
      <w:pPr>
        <w:pStyle w:val="Paragrafi"/>
        <w:rPr>
          <w:szCs w:val="24"/>
          <w:lang w:val="sq-AL"/>
        </w:rPr>
      </w:pPr>
      <w:r w:rsidRPr="004463EB">
        <w:rPr>
          <w:szCs w:val="24"/>
          <w:lang w:val="sq-AL"/>
        </w:rPr>
        <w:t xml:space="preserve">Në zbatim të </w:t>
      </w:r>
      <w:r w:rsidR="0010004D">
        <w:rPr>
          <w:szCs w:val="24"/>
          <w:lang w:val="sq-AL"/>
        </w:rPr>
        <w:t>o</w:t>
      </w:r>
      <w:r w:rsidRPr="004463EB">
        <w:rPr>
          <w:szCs w:val="24"/>
          <w:lang w:val="sq-AL"/>
        </w:rPr>
        <w:t>bjektivit 3</w:t>
      </w:r>
      <w:r w:rsidR="0010004D">
        <w:rPr>
          <w:szCs w:val="24"/>
          <w:lang w:val="sq-AL"/>
        </w:rPr>
        <w:t xml:space="preserve"> </w:t>
      </w:r>
      <w:r w:rsidRPr="004463EB">
        <w:rPr>
          <w:szCs w:val="24"/>
          <w:lang w:val="sq-AL"/>
        </w:rPr>
        <w:t>synohet realizimi i aktiviteteve të mëposhtme:</w:t>
      </w:r>
    </w:p>
    <w:p w:rsidR="00CE21E8" w:rsidRPr="004463EB" w:rsidRDefault="00C03573" w:rsidP="002569AD">
      <w:pPr>
        <w:pStyle w:val="Paragrafi"/>
        <w:rPr>
          <w:szCs w:val="24"/>
          <w:lang w:val="sq-AL"/>
        </w:rPr>
      </w:pPr>
      <w:r w:rsidRPr="004463EB">
        <w:rPr>
          <w:szCs w:val="24"/>
          <w:lang w:val="sq-AL"/>
        </w:rPr>
        <w:t xml:space="preserve">- </w:t>
      </w:r>
      <w:r w:rsidR="00CE21E8" w:rsidRPr="004463EB">
        <w:rPr>
          <w:szCs w:val="24"/>
          <w:lang w:val="sq-AL"/>
        </w:rPr>
        <w:t>Implementimin e Kornizës Kombëtare të Ndërveprimit, bazuar në Kornizën Evropiane të Ndërveprimit dhe standardet ndërkombëtare për realizimin e ndërveprimit të sistemeve elektronike;</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 xml:space="preserve">Promovimi i shërbimeve elektronike për qytetarët dhe biznesin të ofruara </w:t>
      </w:r>
      <w:r w:rsidR="0010004D" w:rsidRPr="004463EB">
        <w:rPr>
          <w:szCs w:val="24"/>
          <w:lang w:val="sq-AL"/>
        </w:rPr>
        <w:t>nëpërmjet</w:t>
      </w:r>
      <w:r w:rsidR="00CE21E8" w:rsidRPr="004463EB">
        <w:rPr>
          <w:szCs w:val="24"/>
          <w:lang w:val="sq-AL"/>
        </w:rPr>
        <w:t xml:space="preserve"> Platformës Qeveritare të Ndërveprimit dhe shtimi i shërbimeve të reja në portalin qeveritar e-Albania.al si dhe shtimi i shërbimeve me pagesë </w:t>
      </w:r>
      <w:r w:rsidR="00CE21E8" w:rsidRPr="0010004D">
        <w:rPr>
          <w:i/>
          <w:szCs w:val="24"/>
          <w:lang w:val="sq-AL"/>
        </w:rPr>
        <w:t>online</w:t>
      </w:r>
      <w:r w:rsidR="00CE21E8" w:rsidRPr="004463EB">
        <w:rPr>
          <w:szCs w:val="24"/>
          <w:lang w:val="sq-AL"/>
        </w:rPr>
        <w:t xml:space="preserve"> etj;</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 xml:space="preserve">Implementimi i standardeve ndërkombëtare për aksesin në faqet zyrtare </w:t>
      </w:r>
      <w:r w:rsidR="00CE21E8" w:rsidRPr="0010004D">
        <w:rPr>
          <w:i/>
          <w:szCs w:val="24"/>
          <w:lang w:val="sq-AL"/>
        </w:rPr>
        <w:t>online</w:t>
      </w:r>
      <w:r w:rsidR="00CE21E8" w:rsidRPr="004463EB">
        <w:rPr>
          <w:szCs w:val="24"/>
          <w:lang w:val="sq-AL"/>
        </w:rPr>
        <w:t xml:space="preserve"> të </w:t>
      </w:r>
      <w:r w:rsidR="00F92831" w:rsidRPr="004463EB">
        <w:rPr>
          <w:szCs w:val="24"/>
          <w:lang w:val="sq-AL"/>
        </w:rPr>
        <w:t>ministrive të linjës</w:t>
      </w:r>
      <w:r w:rsidR="00CE21E8" w:rsidRPr="004463EB">
        <w:rPr>
          <w:szCs w:val="24"/>
          <w:lang w:val="sq-AL"/>
        </w:rPr>
        <w:t xml:space="preserve"> për persona me aftësi të kufizuar (</w:t>
      </w:r>
      <w:r w:rsidR="00CE21E8" w:rsidRPr="0010004D">
        <w:rPr>
          <w:i/>
          <w:szCs w:val="24"/>
          <w:lang w:val="sq-AL"/>
        </w:rPr>
        <w:t>e-accesibility</w:t>
      </w:r>
      <w:r w:rsidR="00CE21E8" w:rsidRPr="004463EB">
        <w:rPr>
          <w:szCs w:val="24"/>
          <w:lang w:val="sq-AL"/>
        </w:rPr>
        <w:t xml:space="preserve"> WACG/Web 2.0)</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Implementimi i sistemit të</w:t>
      </w:r>
      <w:r w:rsidR="0010004D">
        <w:rPr>
          <w:szCs w:val="24"/>
          <w:lang w:val="sq-AL"/>
        </w:rPr>
        <w:t xml:space="preserve"> </w:t>
      </w:r>
      <w:r w:rsidR="00CE21E8" w:rsidRPr="004463EB">
        <w:rPr>
          <w:szCs w:val="24"/>
          <w:lang w:val="sq-AL"/>
        </w:rPr>
        <w:t>qarkullimit elektronik të dokumenteve ERDMS në të gjitha ministritë e linjës dhe në administratën qendrore dhe përmirësimi i sistemit të e-kabinetit;</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 xml:space="preserve">Krijimi i portalit </w:t>
      </w:r>
      <w:r w:rsidR="00CE21E8" w:rsidRPr="00E2355A">
        <w:rPr>
          <w:i/>
          <w:szCs w:val="24"/>
          <w:lang w:val="sq-AL"/>
        </w:rPr>
        <w:t>opendata</w:t>
      </w:r>
      <w:r w:rsidR="00CE21E8" w:rsidRPr="004463EB">
        <w:rPr>
          <w:szCs w:val="24"/>
          <w:lang w:val="sq-AL"/>
        </w:rPr>
        <w:t xml:space="preserve"> si pjesë e portalit unik të shërbimeve</w:t>
      </w:r>
      <w:r w:rsidR="00E2355A">
        <w:rPr>
          <w:szCs w:val="24"/>
          <w:lang w:val="sq-AL"/>
        </w:rPr>
        <w:t xml:space="preserve"> </w:t>
      </w:r>
      <w:hyperlink r:id="rId13" w:history="1">
        <w:r w:rsidR="00CE21E8" w:rsidRPr="004463EB">
          <w:rPr>
            <w:rStyle w:val="Hyperlink"/>
            <w:szCs w:val="24"/>
            <w:lang w:val="sq-AL"/>
          </w:rPr>
          <w:t>www.e-albania.al</w:t>
        </w:r>
      </w:hyperlink>
      <w:r w:rsidR="00CE21E8" w:rsidRPr="004463EB">
        <w:rPr>
          <w:szCs w:val="24"/>
          <w:lang w:val="sq-AL"/>
        </w:rPr>
        <w:t xml:space="preserve">; </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Realizimi, implementimi i sistemit të gjurmueshmërisë së kërkesave në ministritë e linjës;</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Implementimi i firmës elektronike në ofrimin e shërbimeve dhe komunikimeve zyrtare;</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Zhvillimi i mëtejshëm i sistemit të menaxhimit të financimeve të huaja, EAMIS;</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 xml:space="preserve">Rritja e sigurisë së infrastrukturës fizike dhe </w:t>
      </w:r>
      <w:r w:rsidR="00E2355A" w:rsidRPr="004463EB">
        <w:rPr>
          <w:szCs w:val="24"/>
          <w:lang w:val="sq-AL"/>
        </w:rPr>
        <w:t>logjike</w:t>
      </w:r>
      <w:r w:rsidR="00CE21E8" w:rsidRPr="004463EB">
        <w:rPr>
          <w:szCs w:val="24"/>
          <w:lang w:val="sq-AL"/>
        </w:rPr>
        <w:t xml:space="preserve"> të rrjetit qeveritar GovNET ;</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 xml:space="preserve">Ndërgjegjësimi ndaj rrezikut të krimit kibernetik, për të cilin do të angazhohen në aktivitete të ndryshme për: Bashkëpunimin ndërinstitucional midis strukturave të ndryshme të teknologjisë së informacionit për sensibilizimin e grupeve të interesit dhe parandalimin e rreziqeve të tyre dhe zhvillimin e praktikave për </w:t>
      </w:r>
      <w:r w:rsidR="00CE21E8" w:rsidRPr="00E2355A">
        <w:rPr>
          <w:i/>
          <w:szCs w:val="24"/>
          <w:lang w:val="sq-AL"/>
        </w:rPr>
        <w:t>safer internet</w:t>
      </w:r>
      <w:r w:rsidR="00CE21E8" w:rsidRPr="004463EB">
        <w:rPr>
          <w:szCs w:val="24"/>
          <w:lang w:val="sq-AL"/>
        </w:rPr>
        <w:t>;</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Përmirësimi i vazhdueshëm i kapaciteteve të Qendrës së të Dhënave Qeveritare;</w:t>
      </w:r>
    </w:p>
    <w:p w:rsidR="00CE21E8" w:rsidRPr="004463EB" w:rsidRDefault="00F92EC9" w:rsidP="002569AD">
      <w:pPr>
        <w:pStyle w:val="Paragrafi"/>
        <w:rPr>
          <w:szCs w:val="24"/>
          <w:lang w:val="sq-AL"/>
        </w:rPr>
      </w:pPr>
      <w:r w:rsidRPr="004463EB">
        <w:rPr>
          <w:szCs w:val="24"/>
          <w:lang w:val="sq-AL"/>
        </w:rPr>
        <w:t xml:space="preserve">- </w:t>
      </w:r>
      <w:r w:rsidR="00CE21E8" w:rsidRPr="004463EB">
        <w:rPr>
          <w:szCs w:val="24"/>
          <w:lang w:val="sq-AL"/>
        </w:rPr>
        <w:t xml:space="preserve">Zhvillimin e e-qeverisjes në </w:t>
      </w:r>
      <w:r w:rsidR="00E2355A" w:rsidRPr="004463EB">
        <w:rPr>
          <w:szCs w:val="24"/>
          <w:lang w:val="sq-AL"/>
        </w:rPr>
        <w:t>njësitë e qeverisjes vendore (</w:t>
      </w:r>
      <w:r w:rsidR="00CE21E8" w:rsidRPr="004463EB">
        <w:rPr>
          <w:szCs w:val="24"/>
          <w:lang w:val="sq-AL"/>
        </w:rPr>
        <w:t>NJQV) përmes:</w:t>
      </w:r>
    </w:p>
    <w:p w:rsidR="00CE21E8" w:rsidRPr="004463EB" w:rsidRDefault="00631248" w:rsidP="002569AD">
      <w:pPr>
        <w:pStyle w:val="Paragrafi"/>
        <w:rPr>
          <w:szCs w:val="24"/>
          <w:lang w:val="sq-AL"/>
        </w:rPr>
      </w:pPr>
      <w:r w:rsidRPr="004463EB">
        <w:rPr>
          <w:szCs w:val="24"/>
          <w:lang w:val="sq-AL"/>
        </w:rPr>
        <w:t>·</w:t>
      </w:r>
      <w:r w:rsidR="006B04DE" w:rsidRPr="004463EB">
        <w:rPr>
          <w:szCs w:val="24"/>
          <w:lang w:val="sq-AL"/>
        </w:rPr>
        <w:t xml:space="preserve"> </w:t>
      </w:r>
      <w:r w:rsidR="00F92831" w:rsidRPr="004463EB">
        <w:rPr>
          <w:szCs w:val="24"/>
          <w:lang w:val="sq-AL"/>
        </w:rPr>
        <w:t>i</w:t>
      </w:r>
      <w:r w:rsidR="00CE21E8" w:rsidRPr="004463EB">
        <w:rPr>
          <w:szCs w:val="24"/>
          <w:lang w:val="sq-AL"/>
        </w:rPr>
        <w:t>mplementimi</w:t>
      </w:r>
      <w:r w:rsidR="00F92831">
        <w:rPr>
          <w:szCs w:val="24"/>
          <w:lang w:val="sq-AL"/>
        </w:rPr>
        <w:t>t të</w:t>
      </w:r>
      <w:r w:rsidR="00CE21E8" w:rsidRPr="004463EB">
        <w:rPr>
          <w:szCs w:val="24"/>
          <w:lang w:val="sq-AL"/>
        </w:rPr>
        <w:t xml:space="preserve"> portalit të unifikuar informativ dhe të shërbimeve elektronike për </w:t>
      </w:r>
      <w:r w:rsidR="00E2355A" w:rsidRPr="004463EB">
        <w:rPr>
          <w:szCs w:val="24"/>
          <w:lang w:val="sq-AL"/>
        </w:rPr>
        <w:t>njësitë e qeverisjes vendore;</w:t>
      </w:r>
    </w:p>
    <w:p w:rsidR="00CE21E8" w:rsidRPr="004463EB" w:rsidRDefault="00631248" w:rsidP="002569AD">
      <w:pPr>
        <w:pStyle w:val="Paragrafi"/>
        <w:rPr>
          <w:szCs w:val="24"/>
          <w:lang w:val="sq-AL"/>
        </w:rPr>
      </w:pPr>
      <w:r w:rsidRPr="004463EB">
        <w:rPr>
          <w:szCs w:val="24"/>
          <w:lang w:val="sq-AL"/>
        </w:rPr>
        <w:t>·</w:t>
      </w:r>
      <w:r w:rsidR="006B04DE" w:rsidRPr="004463EB">
        <w:rPr>
          <w:szCs w:val="24"/>
          <w:lang w:val="sq-AL"/>
        </w:rPr>
        <w:t xml:space="preserve"> </w:t>
      </w:r>
      <w:r w:rsidR="00016B48" w:rsidRPr="004463EB">
        <w:rPr>
          <w:szCs w:val="24"/>
          <w:lang w:val="sq-AL"/>
        </w:rPr>
        <w:t>realizimi</w:t>
      </w:r>
      <w:r w:rsidR="00016B48">
        <w:rPr>
          <w:szCs w:val="24"/>
          <w:lang w:val="sq-AL"/>
        </w:rPr>
        <w:t>t</w:t>
      </w:r>
      <w:r w:rsidR="00016B48" w:rsidRPr="004463EB">
        <w:rPr>
          <w:szCs w:val="24"/>
          <w:lang w:val="sq-AL"/>
        </w:rPr>
        <w:t xml:space="preserve"> </w:t>
      </w:r>
      <w:r w:rsidR="00016B48">
        <w:rPr>
          <w:szCs w:val="24"/>
          <w:lang w:val="sq-AL"/>
        </w:rPr>
        <w:t>të</w:t>
      </w:r>
      <w:r w:rsidR="00CE21E8" w:rsidRPr="004463EB">
        <w:rPr>
          <w:szCs w:val="24"/>
          <w:lang w:val="sq-AL"/>
        </w:rPr>
        <w:t xml:space="preserve"> ndërveprimit përmes Platformës Qeveritare të Ndërveprimit të Sistemeve te NjQV-ve</w:t>
      </w:r>
      <w:r w:rsidR="00E2355A">
        <w:rPr>
          <w:szCs w:val="24"/>
          <w:lang w:val="sq-AL"/>
        </w:rPr>
        <w:t xml:space="preserve"> </w:t>
      </w:r>
      <w:r w:rsidR="00CE21E8" w:rsidRPr="004463EB">
        <w:rPr>
          <w:szCs w:val="24"/>
          <w:lang w:val="sq-AL"/>
        </w:rPr>
        <w:t>me sistemet qendrore duke filluar me ZRPP, QKR, RKGJC;</w:t>
      </w:r>
    </w:p>
    <w:p w:rsidR="00CE21E8" w:rsidRPr="004463EB" w:rsidRDefault="00631248" w:rsidP="002569AD">
      <w:pPr>
        <w:pStyle w:val="Paragrafi"/>
        <w:rPr>
          <w:szCs w:val="24"/>
          <w:lang w:val="sq-AL"/>
        </w:rPr>
      </w:pPr>
      <w:r w:rsidRPr="004463EB">
        <w:rPr>
          <w:szCs w:val="24"/>
          <w:lang w:val="sq-AL"/>
        </w:rPr>
        <w:t>·</w:t>
      </w:r>
      <w:r w:rsidR="006B04DE" w:rsidRPr="004463EB">
        <w:rPr>
          <w:szCs w:val="24"/>
          <w:lang w:val="sq-AL"/>
        </w:rPr>
        <w:t xml:space="preserve"> </w:t>
      </w:r>
      <w:r w:rsidR="00016B48" w:rsidRPr="004463EB">
        <w:rPr>
          <w:szCs w:val="24"/>
          <w:lang w:val="sq-AL"/>
        </w:rPr>
        <w:t xml:space="preserve">integrimi </w:t>
      </w:r>
      <w:r w:rsidR="00CE21E8" w:rsidRPr="004463EB">
        <w:rPr>
          <w:szCs w:val="24"/>
          <w:lang w:val="sq-AL"/>
        </w:rPr>
        <w:t>në portalin e-Albania të shërbimeve që lidhen me NjQV-të, duke filluar me shfaqjen e informacionit për detyrimet e taksave vendore për qytetarët;</w:t>
      </w:r>
    </w:p>
    <w:p w:rsidR="00CE21E8" w:rsidRPr="004463EB" w:rsidRDefault="00D064D0" w:rsidP="002569AD">
      <w:pPr>
        <w:pStyle w:val="Paragrafi"/>
        <w:rPr>
          <w:szCs w:val="24"/>
          <w:lang w:val="sq-AL"/>
        </w:rPr>
      </w:pPr>
      <w:r>
        <w:rPr>
          <w:szCs w:val="24"/>
          <w:lang w:val="sq-AL"/>
        </w:rPr>
        <w:t>-</w:t>
      </w:r>
      <w:r w:rsidR="006B04DE" w:rsidRPr="004463EB">
        <w:rPr>
          <w:szCs w:val="24"/>
          <w:lang w:val="sq-AL"/>
        </w:rPr>
        <w:t xml:space="preserve"> </w:t>
      </w:r>
      <w:r w:rsidR="00016B48" w:rsidRPr="004463EB">
        <w:rPr>
          <w:szCs w:val="24"/>
          <w:lang w:val="sq-AL"/>
        </w:rPr>
        <w:t xml:space="preserve">ndërtimi </w:t>
      </w:r>
      <w:r w:rsidR="00CE21E8" w:rsidRPr="004463EB">
        <w:rPr>
          <w:szCs w:val="24"/>
          <w:lang w:val="sq-AL"/>
        </w:rPr>
        <w:t xml:space="preserve">i platformave IT për administrimin e </w:t>
      </w:r>
      <w:r w:rsidR="00E2355A" w:rsidRPr="004463EB">
        <w:rPr>
          <w:szCs w:val="24"/>
          <w:lang w:val="sq-AL"/>
        </w:rPr>
        <w:t>dokumenteve</w:t>
      </w:r>
      <w:r w:rsidR="00CE21E8" w:rsidRPr="004463EB">
        <w:rPr>
          <w:szCs w:val="24"/>
          <w:lang w:val="sq-AL"/>
        </w:rPr>
        <w:t xml:space="preserve"> dhe gjurmimin e </w:t>
      </w:r>
      <w:r w:rsidR="00016B48">
        <w:rPr>
          <w:szCs w:val="24"/>
          <w:lang w:val="sq-AL"/>
        </w:rPr>
        <w:t>shpërndarjes së shërbimeve në Nj</w:t>
      </w:r>
      <w:r w:rsidR="00CE21E8" w:rsidRPr="004463EB">
        <w:rPr>
          <w:szCs w:val="24"/>
          <w:lang w:val="sq-AL"/>
        </w:rPr>
        <w:t>QV;</w:t>
      </w:r>
    </w:p>
    <w:p w:rsidR="00CE21E8" w:rsidRPr="004463EB" w:rsidRDefault="001D7671" w:rsidP="002569AD">
      <w:pPr>
        <w:pStyle w:val="Paragrafi"/>
        <w:rPr>
          <w:szCs w:val="24"/>
          <w:lang w:val="sq-AL"/>
        </w:rPr>
      </w:pPr>
      <w:r w:rsidRPr="004463EB">
        <w:rPr>
          <w:szCs w:val="24"/>
          <w:lang w:val="sq-AL"/>
        </w:rPr>
        <w:t xml:space="preserve">- </w:t>
      </w:r>
      <w:r w:rsidR="00016B48" w:rsidRPr="004463EB">
        <w:rPr>
          <w:szCs w:val="24"/>
          <w:lang w:val="sq-AL"/>
        </w:rPr>
        <w:t xml:space="preserve">bashkëpunim </w:t>
      </w:r>
      <w:r w:rsidR="00CE21E8" w:rsidRPr="004463EB">
        <w:rPr>
          <w:szCs w:val="24"/>
          <w:lang w:val="sq-AL"/>
        </w:rPr>
        <w:t>i ngushtë me qendrat e kërkim–zhvillimit kombëtare dhe ndërkombëtare, për të mbështetur shkëmbimin e gjeoinformacionit midis autoriteteve (teknikat) dhe për të përmirësuar teknologjinë e gjeoinformacionit</w:t>
      </w:r>
    </w:p>
    <w:p w:rsidR="00CE21E8" w:rsidRPr="004463EB" w:rsidRDefault="001D7671" w:rsidP="002569AD">
      <w:pPr>
        <w:pStyle w:val="Paragrafi"/>
        <w:rPr>
          <w:szCs w:val="24"/>
          <w:lang w:val="sq-AL"/>
        </w:rPr>
      </w:pPr>
      <w:r w:rsidRPr="004463EB">
        <w:rPr>
          <w:szCs w:val="24"/>
          <w:lang w:val="sq-AL"/>
        </w:rPr>
        <w:t xml:space="preserve">- </w:t>
      </w:r>
      <w:r w:rsidR="00016B48" w:rsidRPr="004463EB">
        <w:rPr>
          <w:szCs w:val="24"/>
          <w:lang w:val="sq-AL"/>
        </w:rPr>
        <w:t xml:space="preserve">ndërtimi </w:t>
      </w:r>
      <w:r w:rsidR="00CE21E8" w:rsidRPr="004463EB">
        <w:rPr>
          <w:szCs w:val="24"/>
          <w:lang w:val="sq-AL"/>
        </w:rPr>
        <w:t xml:space="preserve">i </w:t>
      </w:r>
      <w:r w:rsidR="00016B48" w:rsidRPr="004463EB">
        <w:rPr>
          <w:szCs w:val="24"/>
          <w:lang w:val="sq-AL"/>
        </w:rPr>
        <w:t xml:space="preserve">Kadastrës Elektronike Kombëtare </w:t>
      </w:r>
      <w:r w:rsidR="00CE21E8" w:rsidRPr="004463EB">
        <w:rPr>
          <w:szCs w:val="24"/>
          <w:lang w:val="sq-AL"/>
        </w:rPr>
        <w:t xml:space="preserve">të </w:t>
      </w:r>
      <w:r w:rsidR="00016B48" w:rsidRPr="004463EB">
        <w:rPr>
          <w:szCs w:val="24"/>
          <w:lang w:val="sq-AL"/>
        </w:rPr>
        <w:t>Burimeve Ujore</w:t>
      </w:r>
    </w:p>
    <w:p w:rsidR="00CE21E8" w:rsidRPr="004463EB" w:rsidRDefault="00CE21E8" w:rsidP="002569AD">
      <w:pPr>
        <w:pStyle w:val="Paragrafi"/>
        <w:rPr>
          <w:szCs w:val="24"/>
          <w:lang w:val="sq-AL"/>
        </w:rPr>
      </w:pPr>
      <w:r w:rsidRPr="004463EB">
        <w:rPr>
          <w:szCs w:val="24"/>
          <w:lang w:val="sq-AL"/>
        </w:rPr>
        <w:t xml:space="preserve">Për ngritjen e </w:t>
      </w:r>
      <w:r w:rsidR="00016B48" w:rsidRPr="004463EB">
        <w:rPr>
          <w:szCs w:val="24"/>
          <w:lang w:val="sq-AL"/>
        </w:rPr>
        <w:t xml:space="preserve">Kadastrës Elektronike Kombëtare </w:t>
      </w:r>
      <w:r w:rsidRPr="004463EB">
        <w:rPr>
          <w:szCs w:val="24"/>
          <w:lang w:val="sq-AL"/>
        </w:rPr>
        <w:t xml:space="preserve">për </w:t>
      </w:r>
      <w:r w:rsidR="00016B48" w:rsidRPr="004463EB">
        <w:rPr>
          <w:szCs w:val="24"/>
          <w:lang w:val="sq-AL"/>
        </w:rPr>
        <w:t xml:space="preserve">Burimet Ujore </w:t>
      </w:r>
      <w:r w:rsidRPr="004463EB">
        <w:rPr>
          <w:szCs w:val="24"/>
          <w:lang w:val="sq-AL"/>
        </w:rPr>
        <w:t xml:space="preserve">të pijshëm nëntokësor dhe mbitokësor, cilësuar si një prioritet kombëtar, do të </w:t>
      </w:r>
      <w:r w:rsidR="00E2355A" w:rsidRPr="004463EB">
        <w:rPr>
          <w:szCs w:val="24"/>
          <w:lang w:val="sq-AL"/>
        </w:rPr>
        <w:t>kryhen</w:t>
      </w:r>
      <w:r w:rsidRPr="004463EB">
        <w:rPr>
          <w:szCs w:val="24"/>
          <w:lang w:val="sq-AL"/>
        </w:rPr>
        <w:t xml:space="preserve"> aktivitetet:</w:t>
      </w:r>
    </w:p>
    <w:p w:rsidR="00CE21E8" w:rsidRPr="00D064D0" w:rsidRDefault="00CE21E8" w:rsidP="002569AD">
      <w:pPr>
        <w:pStyle w:val="Paragrafi"/>
        <w:rPr>
          <w:spacing w:val="-4"/>
          <w:szCs w:val="24"/>
          <w:lang w:val="sq-AL"/>
        </w:rPr>
      </w:pPr>
      <w:r w:rsidRPr="004463EB">
        <w:rPr>
          <w:szCs w:val="24"/>
          <w:lang w:val="sq-AL"/>
        </w:rPr>
        <w:t>N</w:t>
      </w:r>
      <w:r w:rsidRPr="00D064D0">
        <w:rPr>
          <w:spacing w:val="-4"/>
          <w:szCs w:val="24"/>
          <w:lang w:val="sq-AL"/>
        </w:rPr>
        <w:t xml:space="preserve">gritja e infrastrukturës për menaxhimin e burimeve ujore nga ana cilësore dhe sasiore në nivel baseni kombëtar nëpërmjet sistemit GIS. </w:t>
      </w:r>
    </w:p>
    <w:p w:rsidR="00CE21E8" w:rsidRPr="00D064D0" w:rsidRDefault="00CE21E8" w:rsidP="002569AD">
      <w:pPr>
        <w:pStyle w:val="Paragrafi"/>
        <w:rPr>
          <w:spacing w:val="-4"/>
          <w:szCs w:val="24"/>
          <w:lang w:val="sq-AL"/>
        </w:rPr>
      </w:pPr>
      <w:r w:rsidRPr="00D064D0">
        <w:rPr>
          <w:spacing w:val="-4"/>
          <w:szCs w:val="24"/>
          <w:lang w:val="sq-AL"/>
        </w:rPr>
        <w:t>Menaxhimi i integruar nëpërmjet sistemit GIS të burimeve ujore falë realizimit të balancës së burimeve ujore, analizave të përdoruesve të burimeve ujore, kontrollit të përdorimit të sasisë si dhe të cilësisë së burimeve ujore.</w:t>
      </w:r>
    </w:p>
    <w:p w:rsidR="00CE21E8" w:rsidRPr="00D064D0" w:rsidRDefault="001D7671"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 xml:space="preserve">Akses elektronik </w:t>
      </w:r>
      <w:r w:rsidR="00E2355A" w:rsidRPr="00D064D0">
        <w:rPr>
          <w:spacing w:val="-4"/>
          <w:szCs w:val="24"/>
          <w:lang w:val="sq-AL"/>
        </w:rPr>
        <w:t>në zonat e mbrojtura</w:t>
      </w:r>
    </w:p>
    <w:p w:rsidR="00CE21E8" w:rsidRPr="00D064D0" w:rsidRDefault="00CE21E8" w:rsidP="002569AD">
      <w:pPr>
        <w:pStyle w:val="Paragrafi"/>
        <w:rPr>
          <w:spacing w:val="-4"/>
          <w:szCs w:val="24"/>
          <w:lang w:val="sq-AL"/>
        </w:rPr>
      </w:pPr>
      <w:r w:rsidRPr="00D064D0">
        <w:rPr>
          <w:spacing w:val="-4"/>
          <w:szCs w:val="24"/>
          <w:lang w:val="sq-AL"/>
        </w:rPr>
        <w:t>Kjo lidhet me sigurimin e transparencës me publikun dhe ak</w:t>
      </w:r>
      <w:r w:rsidR="00E2355A" w:rsidRPr="00D064D0">
        <w:rPr>
          <w:spacing w:val="-4"/>
          <w:szCs w:val="24"/>
          <w:lang w:val="sq-AL"/>
        </w:rPr>
        <w:t>toret e interesuar gjatë vendim</w:t>
      </w:r>
      <w:r w:rsidRPr="00D064D0">
        <w:rPr>
          <w:spacing w:val="-4"/>
          <w:szCs w:val="24"/>
          <w:lang w:val="sq-AL"/>
        </w:rPr>
        <w:t xml:space="preserve">marrjes dhe iniciativave ligjore në fushën e natyrës. Aktivitetet e planifikuara konsistojnë në krijimin e një portali </w:t>
      </w:r>
      <w:r w:rsidRPr="00D064D0">
        <w:rPr>
          <w:i/>
          <w:spacing w:val="-4"/>
          <w:szCs w:val="24"/>
          <w:lang w:val="sq-AL"/>
        </w:rPr>
        <w:t xml:space="preserve">online </w:t>
      </w:r>
      <w:r w:rsidRPr="00D064D0">
        <w:rPr>
          <w:spacing w:val="-4"/>
          <w:szCs w:val="24"/>
          <w:lang w:val="sq-AL"/>
        </w:rPr>
        <w:t>për akses nga publiku dhe aktorë në draft dokumente ligjore të cilat janë në</w:t>
      </w:r>
      <w:r w:rsidR="00E2355A" w:rsidRPr="00D064D0">
        <w:rPr>
          <w:spacing w:val="-4"/>
          <w:szCs w:val="24"/>
          <w:lang w:val="sq-AL"/>
        </w:rPr>
        <w:t xml:space="preserve"> </w:t>
      </w:r>
      <w:r w:rsidRPr="00D064D0">
        <w:rPr>
          <w:spacing w:val="-4"/>
          <w:szCs w:val="24"/>
          <w:lang w:val="sq-AL"/>
        </w:rPr>
        <w:t xml:space="preserve">proces hartimi. Rezultatet e pritshme konsistojnë: </w:t>
      </w:r>
    </w:p>
    <w:p w:rsidR="00CE21E8" w:rsidRPr="00D064D0" w:rsidRDefault="00CE21E8" w:rsidP="007D1F27">
      <w:pPr>
        <w:pStyle w:val="Paragrafi"/>
        <w:rPr>
          <w:spacing w:val="-4"/>
          <w:szCs w:val="24"/>
          <w:lang w:val="sq-AL"/>
        </w:rPr>
      </w:pPr>
      <w:r w:rsidRPr="00D064D0">
        <w:rPr>
          <w:spacing w:val="-4"/>
          <w:szCs w:val="24"/>
          <w:lang w:val="sq-AL"/>
        </w:rPr>
        <w:t xml:space="preserve">Prioriteti </w:t>
      </w:r>
      <w:r w:rsidR="007D1F27" w:rsidRPr="00D064D0">
        <w:rPr>
          <w:spacing w:val="-4"/>
          <w:szCs w:val="24"/>
          <w:lang w:val="sq-AL"/>
        </w:rPr>
        <w:t>s</w:t>
      </w:r>
      <w:r w:rsidRPr="00D064D0">
        <w:rPr>
          <w:spacing w:val="-4"/>
          <w:szCs w:val="24"/>
          <w:lang w:val="sq-AL"/>
        </w:rPr>
        <w:t>trategjik 2: Politika për zhvillimin e infrastrukturës TIK dhe komunikimeve elektronike</w:t>
      </w:r>
      <w:r w:rsidR="007D1F27" w:rsidRPr="00D064D0">
        <w:rPr>
          <w:spacing w:val="-4"/>
          <w:szCs w:val="24"/>
          <w:lang w:val="sq-AL"/>
        </w:rPr>
        <w:t xml:space="preserve"> </w:t>
      </w:r>
      <w:r w:rsidRPr="00D064D0">
        <w:rPr>
          <w:spacing w:val="-4"/>
          <w:szCs w:val="24"/>
          <w:lang w:val="sq-AL"/>
        </w:rPr>
        <w:t>në të gjithë sektorët (shëndetësi, arsim, mjedis, bujqësi, turizëm, kulturë, energji, transport etj</w:t>
      </w:r>
      <w:r w:rsidR="007D1F27" w:rsidRPr="00D064D0">
        <w:rPr>
          <w:spacing w:val="-4"/>
          <w:szCs w:val="24"/>
          <w:lang w:val="sq-AL"/>
        </w:rPr>
        <w:t>.</w:t>
      </w:r>
      <w:r w:rsidRPr="00D064D0">
        <w:rPr>
          <w:spacing w:val="-4"/>
          <w:szCs w:val="24"/>
          <w:lang w:val="sq-AL"/>
        </w:rPr>
        <w:t>)</w:t>
      </w:r>
    </w:p>
    <w:p w:rsidR="00CE21E8" w:rsidRPr="00D064D0" w:rsidRDefault="00CE21E8" w:rsidP="002569AD">
      <w:pPr>
        <w:pStyle w:val="Paragrafi"/>
        <w:rPr>
          <w:spacing w:val="-4"/>
          <w:szCs w:val="24"/>
          <w:lang w:val="sq-AL"/>
        </w:rPr>
      </w:pPr>
      <w:r w:rsidRPr="00D064D0">
        <w:rPr>
          <w:spacing w:val="-4"/>
          <w:szCs w:val="24"/>
          <w:lang w:val="sq-AL"/>
        </w:rPr>
        <w:t xml:space="preserve">Zhvillimi i infrastrukturës së përparuar të komunikimeve elektronike, dhe broadband të shpejtë dhe super të shpejtë është një nga drejtimet kryesore të </w:t>
      </w:r>
      <w:r w:rsidR="007D1F27" w:rsidRPr="00D064D0">
        <w:rPr>
          <w:spacing w:val="-4"/>
          <w:szCs w:val="24"/>
          <w:lang w:val="sq-AL"/>
        </w:rPr>
        <w:t>Agjendës</w:t>
      </w:r>
      <w:r w:rsidRPr="00D064D0">
        <w:rPr>
          <w:spacing w:val="-4"/>
          <w:szCs w:val="24"/>
          <w:lang w:val="sq-AL"/>
        </w:rPr>
        <w:t xml:space="preserve"> </w:t>
      </w:r>
      <w:r w:rsidR="00BC45D6">
        <w:rPr>
          <w:spacing w:val="-4"/>
          <w:szCs w:val="24"/>
          <w:lang w:val="sq-AL"/>
        </w:rPr>
        <w:t>Dixhitale</w:t>
      </w:r>
      <w:r w:rsidRPr="00D064D0">
        <w:rPr>
          <w:spacing w:val="-4"/>
          <w:szCs w:val="24"/>
          <w:lang w:val="sq-AL"/>
        </w:rPr>
        <w:t xml:space="preserve"> që do mundësojë plotësimin e kërkesave për akses në rrjetet e shpejta dhe super të shpejta për të gjithë sektorët e ekonomisë, për qytetarët, biznesin dhe vetë qeverinë si një përdorues i madh i TIK.</w:t>
      </w:r>
    </w:p>
    <w:p w:rsidR="00CE21E8" w:rsidRPr="00D064D0" w:rsidRDefault="00CE21E8" w:rsidP="002569AD">
      <w:pPr>
        <w:pStyle w:val="Paragrafi"/>
        <w:rPr>
          <w:spacing w:val="-4"/>
          <w:szCs w:val="24"/>
          <w:lang w:val="sq-AL"/>
        </w:rPr>
      </w:pPr>
      <w:r w:rsidRPr="00D064D0">
        <w:rPr>
          <w:spacing w:val="-4"/>
          <w:szCs w:val="24"/>
          <w:lang w:val="sq-AL"/>
        </w:rPr>
        <w:t>Objektivi 1</w:t>
      </w:r>
      <w:r w:rsidR="00BF15E8" w:rsidRPr="00D064D0">
        <w:rPr>
          <w:spacing w:val="-4"/>
          <w:szCs w:val="24"/>
          <w:lang w:val="sq-AL"/>
        </w:rPr>
        <w:t xml:space="preserve">: </w:t>
      </w:r>
      <w:r w:rsidRPr="00D064D0">
        <w:rPr>
          <w:spacing w:val="-4"/>
          <w:szCs w:val="24"/>
          <w:lang w:val="sq-AL"/>
        </w:rPr>
        <w:t>Infrastrukturë</w:t>
      </w:r>
      <w:r w:rsidR="00BF15E8" w:rsidRPr="00D064D0">
        <w:rPr>
          <w:spacing w:val="-4"/>
          <w:szCs w:val="24"/>
          <w:lang w:val="sq-AL"/>
        </w:rPr>
        <w:t xml:space="preserve"> </w:t>
      </w:r>
      <w:r w:rsidRPr="00D064D0">
        <w:rPr>
          <w:spacing w:val="-4"/>
          <w:szCs w:val="24"/>
          <w:lang w:val="sq-AL"/>
        </w:rPr>
        <w:t xml:space="preserve">e përparuar e komunikimeve elektronike dhe sigurim i spektrit të mjaftueshëm për zhvillimet e infrastrukturës </w:t>
      </w:r>
      <w:r w:rsidRPr="00C428C5">
        <w:rPr>
          <w:i/>
          <w:spacing w:val="-4"/>
          <w:szCs w:val="24"/>
          <w:lang w:val="sq-AL"/>
        </w:rPr>
        <w:t>Broadband</w:t>
      </w:r>
      <w:r w:rsidRPr="00D064D0">
        <w:rPr>
          <w:spacing w:val="-4"/>
          <w:szCs w:val="24"/>
          <w:lang w:val="sq-AL"/>
        </w:rPr>
        <w:t xml:space="preserve"> (NGN/LTE/5G etj</w:t>
      </w:r>
      <w:r w:rsidR="007D1F27" w:rsidRPr="00D064D0">
        <w:rPr>
          <w:spacing w:val="-4"/>
          <w:szCs w:val="24"/>
          <w:lang w:val="sq-AL"/>
        </w:rPr>
        <w:t>.</w:t>
      </w:r>
      <w:r w:rsidRPr="00D064D0">
        <w:rPr>
          <w:spacing w:val="-4"/>
          <w:szCs w:val="24"/>
          <w:lang w:val="sq-AL"/>
        </w:rPr>
        <w:t xml:space="preserve">), me qëllim mbulimin me shërbim të të gjithë territorit dhe 90% të popullsisë deri në vitin 2020; </w:t>
      </w:r>
    </w:p>
    <w:p w:rsidR="00CE21E8" w:rsidRPr="00D064D0" w:rsidRDefault="00CE21E8" w:rsidP="002569AD">
      <w:pPr>
        <w:pStyle w:val="Paragrafi"/>
        <w:rPr>
          <w:spacing w:val="-4"/>
          <w:szCs w:val="24"/>
          <w:lang w:val="sq-AL"/>
        </w:rPr>
      </w:pPr>
      <w:r w:rsidRPr="00D064D0">
        <w:rPr>
          <w:spacing w:val="-4"/>
          <w:szCs w:val="24"/>
          <w:lang w:val="sq-AL"/>
        </w:rPr>
        <w:t>Arritja e këtij objektivi do të synohet nëpërmjet aktiviteteve të mëposhtme:</w:t>
      </w:r>
    </w:p>
    <w:p w:rsidR="00CE21E8" w:rsidRPr="00D064D0" w:rsidRDefault="00F16A28"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Hartimit të politikës spektrale për të mundësuar burimet e nevojshme për spektrin e frekuencave për rrjetet e gjeneratës se ardhme NGN, 4G/5G në përputhje me praktikën e BE-së dhe angazhimet e MSA-së;</w:t>
      </w:r>
    </w:p>
    <w:p w:rsidR="00CE21E8" w:rsidRPr="00D064D0" w:rsidRDefault="00BF15E8" w:rsidP="002569AD">
      <w:pPr>
        <w:pStyle w:val="Paragrafi"/>
        <w:rPr>
          <w:spacing w:val="-4"/>
          <w:szCs w:val="24"/>
          <w:lang w:val="sq-AL"/>
        </w:rPr>
      </w:pPr>
      <w:r w:rsidRPr="00D064D0">
        <w:rPr>
          <w:spacing w:val="-4"/>
          <w:szCs w:val="24"/>
          <w:lang w:val="sq-AL"/>
        </w:rPr>
        <w:t xml:space="preserve">- </w:t>
      </w:r>
      <w:r w:rsidR="00CE21E8" w:rsidRPr="00D064D0">
        <w:rPr>
          <w:spacing w:val="-4"/>
          <w:szCs w:val="24"/>
          <w:lang w:val="sq-AL"/>
        </w:rPr>
        <w:t xml:space="preserve">Përmirësimit të kuadrit ligjor e rregullator për administrimin eficent të spektrit në kushtet e konvergjencës teknologjike dhe zbatimin e parimeve të neutralitetit teknologjik dhe neutralitetit te rrjeteve për sigurimin e një </w:t>
      </w:r>
      <w:r w:rsidR="007D1F27" w:rsidRPr="00D064D0">
        <w:rPr>
          <w:spacing w:val="-4"/>
          <w:szCs w:val="24"/>
          <w:lang w:val="sq-AL"/>
        </w:rPr>
        <w:t>i</w:t>
      </w:r>
      <w:r w:rsidR="00CE21E8" w:rsidRPr="00D064D0">
        <w:rPr>
          <w:spacing w:val="-4"/>
          <w:szCs w:val="24"/>
          <w:lang w:val="sq-AL"/>
        </w:rPr>
        <w:t>nterneti të hapur;</w:t>
      </w:r>
    </w:p>
    <w:p w:rsidR="00CE21E8" w:rsidRPr="004463EB" w:rsidRDefault="00BF15E8" w:rsidP="002569AD">
      <w:pPr>
        <w:pStyle w:val="Paragrafi"/>
        <w:rPr>
          <w:szCs w:val="24"/>
          <w:lang w:val="sq-AL"/>
        </w:rPr>
      </w:pPr>
      <w:r w:rsidRPr="00D064D0">
        <w:rPr>
          <w:spacing w:val="-4"/>
          <w:szCs w:val="24"/>
          <w:lang w:val="sq-AL"/>
        </w:rPr>
        <w:t xml:space="preserve">- </w:t>
      </w:r>
      <w:r w:rsidR="00CE21E8" w:rsidRPr="00D064D0">
        <w:rPr>
          <w:spacing w:val="-4"/>
          <w:szCs w:val="24"/>
          <w:lang w:val="sq-AL"/>
        </w:rPr>
        <w:t>Ndërmarrjes së hapave të nevojshme për lehtësimin e procedurave për ndërtimin e infra</w:t>
      </w:r>
      <w:r w:rsidR="00C428C5">
        <w:rPr>
          <w:spacing w:val="-4"/>
          <w:szCs w:val="24"/>
          <w:lang w:val="sq-AL"/>
        </w:rPr>
        <w:t>-</w:t>
      </w:r>
      <w:r w:rsidR="00CE21E8" w:rsidRPr="00D064D0">
        <w:rPr>
          <w:spacing w:val="-4"/>
          <w:szCs w:val="24"/>
          <w:lang w:val="sq-AL"/>
        </w:rPr>
        <w:t xml:space="preserve">strukturës se komunikimeve elektronike që i </w:t>
      </w:r>
      <w:r w:rsidR="007D1F27" w:rsidRPr="004463EB">
        <w:rPr>
          <w:szCs w:val="24"/>
          <w:lang w:val="sq-AL"/>
        </w:rPr>
        <w:t>përgjigjet</w:t>
      </w:r>
      <w:r w:rsidR="00CE21E8" w:rsidRPr="004463EB">
        <w:rPr>
          <w:szCs w:val="24"/>
          <w:lang w:val="sq-AL"/>
        </w:rPr>
        <w:t xml:space="preserve"> kërkesave të së ardhmes.</w:t>
      </w:r>
    </w:p>
    <w:p w:rsidR="00CE21E8" w:rsidRPr="004463EB" w:rsidRDefault="00BF15E8" w:rsidP="002569AD">
      <w:pPr>
        <w:pStyle w:val="Paragrafi"/>
        <w:rPr>
          <w:szCs w:val="24"/>
          <w:lang w:val="sq-AL"/>
        </w:rPr>
      </w:pPr>
      <w:r w:rsidRPr="004463EB">
        <w:rPr>
          <w:szCs w:val="24"/>
          <w:lang w:val="sq-AL"/>
        </w:rPr>
        <w:t xml:space="preserve">- </w:t>
      </w:r>
      <w:r w:rsidR="00C428C5">
        <w:rPr>
          <w:szCs w:val="24"/>
          <w:lang w:val="sq-AL"/>
        </w:rPr>
        <w:t>Nxitjen e bashkë</w:t>
      </w:r>
      <w:r w:rsidR="00CE21E8" w:rsidRPr="004463EB">
        <w:rPr>
          <w:szCs w:val="24"/>
          <w:lang w:val="sq-AL"/>
        </w:rPr>
        <w:t>investimeve dhe bashkë</w:t>
      </w:r>
      <w:r w:rsidR="00D064D0">
        <w:rPr>
          <w:szCs w:val="24"/>
          <w:lang w:val="sq-AL"/>
        </w:rPr>
        <w:t>-</w:t>
      </w:r>
      <w:r w:rsidR="00CE21E8" w:rsidRPr="004463EB">
        <w:rPr>
          <w:szCs w:val="24"/>
          <w:lang w:val="sq-AL"/>
        </w:rPr>
        <w:t xml:space="preserve">përdorimit të infrastrukturës </w:t>
      </w:r>
      <w:r w:rsidR="00CE21E8" w:rsidRPr="007D1F27">
        <w:rPr>
          <w:i/>
          <w:szCs w:val="24"/>
          <w:lang w:val="sq-AL"/>
        </w:rPr>
        <w:t>broadband</w:t>
      </w:r>
      <w:r w:rsidR="00CE21E8" w:rsidRPr="004463EB">
        <w:rPr>
          <w:szCs w:val="24"/>
          <w:lang w:val="sq-AL"/>
        </w:rPr>
        <w:t xml:space="preserve"> në të gjithë vendin.</w:t>
      </w:r>
    </w:p>
    <w:p w:rsidR="00CE21E8" w:rsidRPr="004463EB" w:rsidRDefault="00CE21E8" w:rsidP="002569AD">
      <w:pPr>
        <w:pStyle w:val="Paragrafi"/>
        <w:rPr>
          <w:szCs w:val="24"/>
          <w:lang w:val="sq-AL"/>
        </w:rPr>
      </w:pPr>
      <w:r w:rsidRPr="004463EB">
        <w:rPr>
          <w:szCs w:val="24"/>
          <w:lang w:val="sq-AL"/>
        </w:rPr>
        <w:t>Promovimin dhe mbrojtjen e të dhënave personale në shërbimet online, aplikacionet mobile, shërbimet “</w:t>
      </w:r>
      <w:r w:rsidRPr="007D1F27">
        <w:rPr>
          <w:i/>
          <w:szCs w:val="24"/>
          <w:lang w:val="sq-AL"/>
        </w:rPr>
        <w:t>cloud</w:t>
      </w:r>
      <w:r w:rsidRPr="004463EB">
        <w:rPr>
          <w:szCs w:val="24"/>
          <w:lang w:val="sq-AL"/>
        </w:rPr>
        <w:t xml:space="preserve">”; big data dhe </w:t>
      </w:r>
      <w:r w:rsidRPr="007D1F27">
        <w:rPr>
          <w:i/>
          <w:szCs w:val="24"/>
          <w:lang w:val="sq-AL"/>
        </w:rPr>
        <w:t>Internet of Things</w:t>
      </w:r>
      <w:r w:rsidR="007D1F27">
        <w:rPr>
          <w:i/>
          <w:szCs w:val="24"/>
          <w:lang w:val="sq-AL"/>
        </w:rPr>
        <w:t>,</w:t>
      </w:r>
      <w:r w:rsidR="00C428C5">
        <w:rPr>
          <w:szCs w:val="24"/>
          <w:lang w:val="sq-AL"/>
        </w:rPr>
        <w:t xml:space="preserve"> si dhe mbrojtja e të d</w:t>
      </w:r>
      <w:r w:rsidRPr="004463EB">
        <w:rPr>
          <w:szCs w:val="24"/>
          <w:lang w:val="sq-AL"/>
        </w:rPr>
        <w:t>rejtës së pronësisë intelektuale në fushën e internetit;</w:t>
      </w:r>
    </w:p>
    <w:p w:rsidR="00CE21E8" w:rsidRPr="004463EB" w:rsidRDefault="00CE21E8" w:rsidP="002569AD">
      <w:pPr>
        <w:pStyle w:val="Paragrafi"/>
        <w:rPr>
          <w:szCs w:val="24"/>
          <w:lang w:val="sq-AL"/>
        </w:rPr>
      </w:pPr>
      <w:r w:rsidRPr="004463EB">
        <w:rPr>
          <w:szCs w:val="24"/>
          <w:lang w:val="sq-AL"/>
        </w:rPr>
        <w:t>Objektivi 2</w:t>
      </w:r>
      <w:r w:rsidRPr="004463EB">
        <w:rPr>
          <w:szCs w:val="24"/>
          <w:lang w:val="sq-AL"/>
        </w:rPr>
        <w:tab/>
      </w:r>
      <w:r w:rsidR="00BF15E8" w:rsidRPr="004463EB">
        <w:rPr>
          <w:szCs w:val="24"/>
          <w:lang w:val="sq-AL"/>
        </w:rPr>
        <w:t xml:space="preserve">: </w:t>
      </w:r>
      <w:r w:rsidRPr="004463EB">
        <w:rPr>
          <w:szCs w:val="24"/>
          <w:lang w:val="sq-AL"/>
        </w:rPr>
        <w:t xml:space="preserve">Përmirësimi i infrastrukturës TIK në </w:t>
      </w:r>
      <w:r w:rsidR="007D1F27" w:rsidRPr="004463EB">
        <w:rPr>
          <w:szCs w:val="24"/>
          <w:lang w:val="sq-AL"/>
        </w:rPr>
        <w:t>administratën</w:t>
      </w:r>
      <w:r w:rsidRPr="004463EB">
        <w:rPr>
          <w:szCs w:val="24"/>
          <w:lang w:val="sq-AL"/>
        </w:rPr>
        <w:t xml:space="preserve"> publike për zhvillime të harmonizuara dhe integruara sipas standardeve ndërkombëtare për e-qeverisjen në të gjithë sektorët (shëndetësi, arsim, mjedis, bujqësi, turizëm, kulturë, energji, transport etj</w:t>
      </w:r>
      <w:r w:rsidR="007D1F27">
        <w:rPr>
          <w:szCs w:val="24"/>
          <w:lang w:val="sq-AL"/>
        </w:rPr>
        <w:t>.</w:t>
      </w:r>
      <w:r w:rsidRPr="004463EB">
        <w:rPr>
          <w:szCs w:val="24"/>
          <w:lang w:val="sq-AL"/>
        </w:rPr>
        <w:t>) me qëllim ndërlidhjen 100% të të gjitha sistemeve deri në fund të 2020.</w:t>
      </w:r>
    </w:p>
    <w:p w:rsidR="00CE21E8" w:rsidRPr="004463EB" w:rsidRDefault="00CE21E8" w:rsidP="002569AD">
      <w:pPr>
        <w:pStyle w:val="Paragrafi"/>
        <w:rPr>
          <w:szCs w:val="24"/>
          <w:lang w:val="sq-AL"/>
        </w:rPr>
      </w:pPr>
      <w:r w:rsidRPr="004463EB">
        <w:rPr>
          <w:szCs w:val="24"/>
          <w:lang w:val="sq-AL"/>
        </w:rPr>
        <w:t>Infrastruktura shtetërore do të mundësojë ndërlidhjen dhe komunikimin e të gjitha sistemeve të informacionit në mënyrë që këto sisteme të komunikojnë me njëra tjetrën, të shkëmbejnë informacion duke mënjanuar praktikat e sistemeve të shkëputura dhe veçanërisht dublikimin e të dhënave.</w:t>
      </w:r>
    </w:p>
    <w:p w:rsidR="00CE21E8" w:rsidRPr="004463EB" w:rsidRDefault="00CE21E8" w:rsidP="002569AD">
      <w:pPr>
        <w:pStyle w:val="Paragrafi"/>
        <w:rPr>
          <w:szCs w:val="24"/>
          <w:lang w:val="sq-AL"/>
        </w:rPr>
      </w:pPr>
      <w:r w:rsidRPr="004463EB">
        <w:rPr>
          <w:szCs w:val="24"/>
          <w:lang w:val="sq-AL"/>
        </w:rPr>
        <w:t>Arritja e këtij objektivi do të synohet nëpërmjet aktiviteteve të mëposhtme:</w:t>
      </w:r>
    </w:p>
    <w:p w:rsidR="00CE21E8" w:rsidRPr="004463EB" w:rsidRDefault="006A1289" w:rsidP="002569AD">
      <w:pPr>
        <w:pStyle w:val="Paragrafi"/>
        <w:rPr>
          <w:szCs w:val="24"/>
          <w:lang w:val="sq-AL"/>
        </w:rPr>
      </w:pPr>
      <w:r w:rsidRPr="004463EB">
        <w:rPr>
          <w:szCs w:val="24"/>
          <w:lang w:val="sq-AL"/>
        </w:rPr>
        <w:t xml:space="preserve">- </w:t>
      </w:r>
      <w:r w:rsidR="00CE21E8" w:rsidRPr="004463EB">
        <w:rPr>
          <w:szCs w:val="24"/>
          <w:lang w:val="sq-AL"/>
        </w:rPr>
        <w:t xml:space="preserve">Konsolidimi i infrastrukturës </w:t>
      </w:r>
      <w:r w:rsidR="00BC45D6">
        <w:rPr>
          <w:szCs w:val="24"/>
          <w:lang w:val="sq-AL"/>
        </w:rPr>
        <w:t>Dixhitale</w:t>
      </w:r>
      <w:r w:rsidR="00CE21E8" w:rsidRPr="004463EB">
        <w:rPr>
          <w:szCs w:val="24"/>
          <w:lang w:val="sq-AL"/>
        </w:rPr>
        <w:t xml:space="preserve"> në Administratën Publike;</w:t>
      </w:r>
    </w:p>
    <w:p w:rsidR="00CE21E8" w:rsidRPr="004463EB" w:rsidRDefault="006A1289" w:rsidP="002569AD">
      <w:pPr>
        <w:pStyle w:val="Paragrafi"/>
        <w:rPr>
          <w:szCs w:val="24"/>
          <w:lang w:val="sq-AL"/>
        </w:rPr>
      </w:pPr>
      <w:r w:rsidRPr="004463EB">
        <w:rPr>
          <w:szCs w:val="24"/>
          <w:lang w:val="sq-AL"/>
        </w:rPr>
        <w:t xml:space="preserve">- </w:t>
      </w:r>
      <w:r w:rsidR="00CE21E8" w:rsidRPr="004463EB">
        <w:rPr>
          <w:szCs w:val="24"/>
          <w:lang w:val="sq-AL"/>
        </w:rPr>
        <w:t xml:space="preserve">Ofrimi i aksesit në </w:t>
      </w:r>
      <w:r w:rsidR="007D1F27">
        <w:rPr>
          <w:szCs w:val="24"/>
          <w:lang w:val="sq-AL"/>
        </w:rPr>
        <w:t>i</w:t>
      </w:r>
      <w:r w:rsidR="00CE21E8" w:rsidRPr="004463EB">
        <w:rPr>
          <w:szCs w:val="24"/>
          <w:lang w:val="sq-AL"/>
        </w:rPr>
        <w:t xml:space="preserve">nternet për administratën publike të </w:t>
      </w:r>
      <w:r w:rsidR="007D1F27" w:rsidRPr="004463EB">
        <w:rPr>
          <w:szCs w:val="24"/>
          <w:lang w:val="sq-AL"/>
        </w:rPr>
        <w:t>sigurt</w:t>
      </w:r>
      <w:r w:rsidR="00CE21E8" w:rsidRPr="004463EB">
        <w:rPr>
          <w:szCs w:val="24"/>
          <w:lang w:val="sq-AL"/>
        </w:rPr>
        <w:t>, cilësor dhe ultra të shpejtë dhe ofrimin e “Shërbimit të Komunikimit të Unifikuar” në GovNet;</w:t>
      </w:r>
    </w:p>
    <w:p w:rsidR="00CE21E8" w:rsidRPr="004463EB" w:rsidRDefault="006A1289" w:rsidP="002569AD">
      <w:pPr>
        <w:pStyle w:val="Paragrafi"/>
        <w:rPr>
          <w:szCs w:val="24"/>
          <w:lang w:val="sq-AL"/>
        </w:rPr>
      </w:pPr>
      <w:r w:rsidRPr="004463EB">
        <w:rPr>
          <w:szCs w:val="24"/>
          <w:lang w:val="sq-AL"/>
        </w:rPr>
        <w:t xml:space="preserve">- </w:t>
      </w:r>
      <w:r w:rsidR="00CE21E8" w:rsidRPr="004463EB">
        <w:rPr>
          <w:szCs w:val="24"/>
          <w:lang w:val="sq-AL"/>
        </w:rPr>
        <w:t xml:space="preserve">Rritjen e sigurisë përmes krijimit të Qendrës së Vazhdueshmërisë së Punës “Business Continuity Center dhe Backup” </w:t>
      </w:r>
      <w:r w:rsidR="007D1F27" w:rsidRPr="004463EB">
        <w:rPr>
          <w:szCs w:val="24"/>
          <w:lang w:val="sq-AL"/>
        </w:rPr>
        <w:t xml:space="preserve">për sistemet qeveritare </w:t>
      </w:r>
      <w:r w:rsidR="00CE21E8" w:rsidRPr="004463EB">
        <w:rPr>
          <w:szCs w:val="24"/>
          <w:lang w:val="sq-AL"/>
        </w:rPr>
        <w:t xml:space="preserve">dhe “Qendrës së Rikuperimit nga Fatkeqësia” (Disaster Recovery Centre –DRC)” për </w:t>
      </w:r>
      <w:r w:rsidR="007D1F27" w:rsidRPr="004463EB">
        <w:rPr>
          <w:szCs w:val="24"/>
          <w:lang w:val="sq-AL"/>
        </w:rPr>
        <w:t>sistemet qeveritare</w:t>
      </w:r>
      <w:r w:rsidR="00CE21E8" w:rsidRPr="004463EB">
        <w:rPr>
          <w:szCs w:val="24"/>
          <w:lang w:val="sq-AL"/>
        </w:rPr>
        <w:t>;</w:t>
      </w:r>
    </w:p>
    <w:p w:rsidR="00CE21E8" w:rsidRPr="004463EB" w:rsidRDefault="006A1289" w:rsidP="002569AD">
      <w:pPr>
        <w:pStyle w:val="Paragrafi"/>
        <w:rPr>
          <w:szCs w:val="24"/>
          <w:lang w:val="sq-AL"/>
        </w:rPr>
      </w:pPr>
      <w:r w:rsidRPr="004463EB">
        <w:rPr>
          <w:szCs w:val="24"/>
          <w:lang w:val="sq-AL"/>
        </w:rPr>
        <w:t xml:space="preserve">- </w:t>
      </w:r>
      <w:r w:rsidR="00CE21E8" w:rsidRPr="004463EB">
        <w:rPr>
          <w:szCs w:val="24"/>
          <w:lang w:val="sq-AL"/>
        </w:rPr>
        <w:t xml:space="preserve">Përmirësimi i funksionaliteteve për shërbimet që ofrohen </w:t>
      </w:r>
      <w:r w:rsidR="007D1F27" w:rsidRPr="004463EB">
        <w:rPr>
          <w:szCs w:val="24"/>
          <w:lang w:val="sq-AL"/>
        </w:rPr>
        <w:t>nëpërmjet regjistrave kombëtarë dhe bazave shtetërore</w:t>
      </w:r>
    </w:p>
    <w:p w:rsidR="00CE21E8" w:rsidRPr="004463EB" w:rsidRDefault="00CE21E8" w:rsidP="002569AD">
      <w:pPr>
        <w:pStyle w:val="Paragrafi"/>
        <w:rPr>
          <w:szCs w:val="24"/>
          <w:lang w:val="sq-AL"/>
        </w:rPr>
      </w:pPr>
      <w:r w:rsidRPr="004463EB">
        <w:rPr>
          <w:szCs w:val="24"/>
          <w:lang w:val="sq-AL"/>
        </w:rPr>
        <w:t>Ky aktivitet synon përmirësimin dhe forcimin e kapaciteteve të infrastrukturës akt</w:t>
      </w:r>
      <w:r w:rsidR="007D1F27">
        <w:rPr>
          <w:szCs w:val="24"/>
          <w:lang w:val="sq-AL"/>
        </w:rPr>
        <w:t xml:space="preserve">uale TIK </w:t>
      </w:r>
      <w:r w:rsidRPr="004463EB">
        <w:rPr>
          <w:szCs w:val="24"/>
          <w:lang w:val="sq-AL"/>
        </w:rPr>
        <w:t>(shërbime dhe informacion) , që ofrohen dhe do të ofrohen nga këto sisteme: Regjistri Kombëtar i Gjendjes Civile dhe Regjistri Kombëtar i Adresave.</w:t>
      </w:r>
    </w:p>
    <w:p w:rsidR="00CE21E8" w:rsidRPr="004463EB" w:rsidRDefault="006A1289" w:rsidP="002569AD">
      <w:pPr>
        <w:pStyle w:val="Paragrafi"/>
        <w:rPr>
          <w:szCs w:val="24"/>
          <w:lang w:val="sq-AL"/>
        </w:rPr>
      </w:pPr>
      <w:r w:rsidRPr="004463EB">
        <w:rPr>
          <w:szCs w:val="24"/>
          <w:lang w:val="sq-AL"/>
        </w:rPr>
        <w:t xml:space="preserve">- </w:t>
      </w:r>
      <w:r w:rsidR="00CE21E8" w:rsidRPr="004463EB">
        <w:rPr>
          <w:szCs w:val="24"/>
          <w:lang w:val="sq-AL"/>
        </w:rPr>
        <w:t>Ndërtimi i Sistemit i Regjistrit Kombëtar të Adresave</w:t>
      </w:r>
    </w:p>
    <w:p w:rsidR="00CE21E8" w:rsidRPr="004463EB" w:rsidRDefault="00CE21E8" w:rsidP="002569AD">
      <w:pPr>
        <w:pStyle w:val="Paragrafi"/>
        <w:rPr>
          <w:szCs w:val="24"/>
          <w:lang w:val="sq-AL"/>
        </w:rPr>
      </w:pPr>
      <w:r w:rsidRPr="004463EB">
        <w:rPr>
          <w:szCs w:val="24"/>
          <w:lang w:val="sq-AL"/>
        </w:rPr>
        <w:t>Ndërtimi i një sistemi funksional të plotë të Regjistrit Kombëtar të Adresave dhe integrimi i tij (lidhja online me Regjistrin Kombëtar të Gjendjes Civile është një prioritet i rëndësishëm. Ky regjistër është një mjet i domosdoshëm që përmirëson, garanton dhe forcon shërbimet publike, sistemin e sigurisë kombëtare dhe zbatimin e reformave në vend.</w:t>
      </w:r>
    </w:p>
    <w:p w:rsidR="00CE21E8" w:rsidRPr="004463EB" w:rsidRDefault="00CE21E8" w:rsidP="002569AD">
      <w:pPr>
        <w:pStyle w:val="Paragrafi"/>
        <w:rPr>
          <w:szCs w:val="24"/>
          <w:lang w:val="sq-AL"/>
        </w:rPr>
      </w:pPr>
      <w:r w:rsidRPr="004463EB">
        <w:rPr>
          <w:szCs w:val="24"/>
          <w:lang w:val="sq-AL"/>
        </w:rPr>
        <w:t>Objektivi</w:t>
      </w:r>
      <w:r w:rsidR="00E609E8" w:rsidRPr="004463EB">
        <w:rPr>
          <w:szCs w:val="24"/>
          <w:lang w:val="sq-AL"/>
        </w:rPr>
        <w:t xml:space="preserve"> </w:t>
      </w:r>
      <w:r w:rsidRPr="004463EB">
        <w:rPr>
          <w:szCs w:val="24"/>
          <w:lang w:val="sq-AL"/>
        </w:rPr>
        <w:t>3</w:t>
      </w:r>
      <w:r w:rsidR="00E609E8" w:rsidRPr="004463EB">
        <w:rPr>
          <w:szCs w:val="24"/>
          <w:lang w:val="sq-AL"/>
        </w:rPr>
        <w:t xml:space="preserve">: </w:t>
      </w:r>
      <w:r w:rsidRPr="004463EB">
        <w:rPr>
          <w:szCs w:val="24"/>
          <w:lang w:val="sq-AL"/>
        </w:rPr>
        <w:tab/>
      </w:r>
      <w:r w:rsidR="000E7E48">
        <w:rPr>
          <w:szCs w:val="24"/>
          <w:lang w:val="sq-AL"/>
        </w:rPr>
        <w:t>Dixhitalizimi</w:t>
      </w:r>
      <w:r w:rsidRPr="004463EB">
        <w:rPr>
          <w:szCs w:val="24"/>
          <w:lang w:val="sq-AL"/>
        </w:rPr>
        <w:t xml:space="preserve"> i sistemit arsimor për të rritur </w:t>
      </w:r>
      <w:r w:rsidR="007D1F27" w:rsidRPr="004463EB">
        <w:rPr>
          <w:szCs w:val="24"/>
          <w:lang w:val="sq-AL"/>
        </w:rPr>
        <w:t>cilësinë</w:t>
      </w:r>
      <w:r w:rsidRPr="004463EB">
        <w:rPr>
          <w:szCs w:val="24"/>
          <w:lang w:val="sq-AL"/>
        </w:rPr>
        <w:t xml:space="preserve"> e arsimit dhe kontribuar në krijimin e një shoqëri bazuar në dije nëpërmjet rritjes së aksesit në kurrikula </w:t>
      </w:r>
      <w:r w:rsidR="00BC45D6">
        <w:rPr>
          <w:szCs w:val="24"/>
          <w:lang w:val="sq-AL"/>
        </w:rPr>
        <w:t>Dixhitale</w:t>
      </w:r>
      <w:r w:rsidRPr="004463EB">
        <w:rPr>
          <w:szCs w:val="24"/>
          <w:lang w:val="sq-AL"/>
        </w:rPr>
        <w:t xml:space="preserve"> dhe mundësimit të lidhjes të tyre në internet (100%) </w:t>
      </w:r>
    </w:p>
    <w:p w:rsidR="00CE21E8" w:rsidRPr="004463EB" w:rsidRDefault="00CE21E8" w:rsidP="002569AD">
      <w:pPr>
        <w:pStyle w:val="Paragrafi"/>
        <w:rPr>
          <w:szCs w:val="24"/>
          <w:lang w:val="sq-AL"/>
        </w:rPr>
      </w:pPr>
      <w:r w:rsidRPr="004463EB">
        <w:rPr>
          <w:szCs w:val="24"/>
          <w:lang w:val="sq-AL"/>
        </w:rPr>
        <w:t>Integrimi në një nivel bashkëkohor të përdorimit të TIK në mësimdhënie e mësim-nxënie, ku të gjithë aktorët si mësuesit, prindërit, nxënësit, politikëbërësit dhe ofruesit e shërbimeve luajnë role të përcaktuara në krijimin e hapësirave të e-</w:t>
      </w:r>
      <w:r w:rsidR="007D1F27">
        <w:rPr>
          <w:szCs w:val="24"/>
          <w:lang w:val="sq-AL"/>
        </w:rPr>
        <w:t>e</w:t>
      </w:r>
      <w:r w:rsidRPr="004463EB">
        <w:rPr>
          <w:szCs w:val="24"/>
          <w:lang w:val="sq-AL"/>
        </w:rPr>
        <w:t xml:space="preserve">dukimit është hapi kryesor për kalimin gradual drejt një shoqërie </w:t>
      </w:r>
      <w:r w:rsidR="00BC45D6">
        <w:rPr>
          <w:szCs w:val="24"/>
          <w:lang w:val="sq-AL"/>
        </w:rPr>
        <w:t>Dixhitale</w:t>
      </w:r>
      <w:r w:rsidRPr="004463EB">
        <w:rPr>
          <w:szCs w:val="24"/>
          <w:lang w:val="sq-AL"/>
        </w:rPr>
        <w:t xml:space="preserve"> bazuar në dije.</w:t>
      </w:r>
    </w:p>
    <w:p w:rsidR="00CE21E8" w:rsidRPr="004463EB" w:rsidRDefault="00CE21E8" w:rsidP="002569AD">
      <w:pPr>
        <w:pStyle w:val="Paragrafi"/>
        <w:rPr>
          <w:szCs w:val="24"/>
          <w:lang w:val="sq-AL"/>
        </w:rPr>
      </w:pPr>
      <w:r w:rsidRPr="004463EB">
        <w:rPr>
          <w:szCs w:val="24"/>
          <w:lang w:val="sq-AL"/>
        </w:rPr>
        <w:t>Arritja e këtij objektivi do të synohet nëpërmjet aktiviteteve të mëposhtme:</w:t>
      </w:r>
    </w:p>
    <w:p w:rsidR="00CE21E8" w:rsidRPr="004463EB" w:rsidRDefault="00CE21E8" w:rsidP="002569AD">
      <w:pPr>
        <w:pStyle w:val="Paragrafi"/>
        <w:rPr>
          <w:szCs w:val="24"/>
          <w:lang w:val="sq-AL"/>
        </w:rPr>
      </w:pPr>
      <w:r w:rsidRPr="004463EB">
        <w:rPr>
          <w:szCs w:val="24"/>
          <w:lang w:val="sq-AL"/>
        </w:rPr>
        <w:t>Krijimi i një infrastrukture të përshtatshme për një mësimdhënie moderne:</w:t>
      </w:r>
    </w:p>
    <w:p w:rsidR="00CE21E8" w:rsidRPr="004463EB" w:rsidRDefault="00E609E8" w:rsidP="002569AD">
      <w:pPr>
        <w:pStyle w:val="Paragrafi"/>
        <w:rPr>
          <w:szCs w:val="24"/>
          <w:lang w:val="sq-AL"/>
        </w:rPr>
      </w:pPr>
      <w:r w:rsidRPr="004463EB">
        <w:rPr>
          <w:szCs w:val="24"/>
          <w:lang w:val="sq-AL"/>
        </w:rPr>
        <w:t xml:space="preserve">- </w:t>
      </w:r>
      <w:r w:rsidR="00CE21E8" w:rsidRPr="004463EB">
        <w:rPr>
          <w:szCs w:val="24"/>
          <w:lang w:val="sq-AL"/>
        </w:rPr>
        <w:t>Pajisja e shkollave me infrastrukturë funksionale për shfrytëzimin e informacionit (kompjuter, laptopë, tabletave smart);</w:t>
      </w:r>
    </w:p>
    <w:p w:rsidR="00CE21E8" w:rsidRPr="004463EB" w:rsidRDefault="00E609E8" w:rsidP="002569AD">
      <w:pPr>
        <w:pStyle w:val="Paragrafi"/>
        <w:rPr>
          <w:szCs w:val="24"/>
          <w:lang w:val="sq-AL"/>
        </w:rPr>
      </w:pPr>
      <w:r w:rsidRPr="004463EB">
        <w:rPr>
          <w:szCs w:val="24"/>
          <w:lang w:val="sq-AL"/>
        </w:rPr>
        <w:t xml:space="preserve">- </w:t>
      </w:r>
      <w:r w:rsidR="00CE21E8" w:rsidRPr="004463EB">
        <w:rPr>
          <w:szCs w:val="24"/>
          <w:lang w:val="sq-AL"/>
        </w:rPr>
        <w:t>Internet me shpejtësi të lartë dhe mundësi aksesimi online edhe në mjedise të tjera brenda shkollave, jo vetëm në laboratorë;</w:t>
      </w:r>
    </w:p>
    <w:p w:rsidR="00CE21E8" w:rsidRPr="004463EB" w:rsidRDefault="00E609E8" w:rsidP="002569AD">
      <w:pPr>
        <w:pStyle w:val="Paragrafi"/>
        <w:rPr>
          <w:szCs w:val="24"/>
          <w:lang w:val="sq-AL"/>
        </w:rPr>
      </w:pPr>
      <w:r w:rsidRPr="004463EB">
        <w:rPr>
          <w:szCs w:val="24"/>
          <w:lang w:val="sq-AL"/>
        </w:rPr>
        <w:t xml:space="preserve">- </w:t>
      </w:r>
      <w:r w:rsidR="00CE21E8" w:rsidRPr="004463EB">
        <w:rPr>
          <w:szCs w:val="24"/>
          <w:lang w:val="sq-AL"/>
        </w:rPr>
        <w:t>Mbështetje teknike që siguron efikasitet të përdorimit të infrastrukturës;</w:t>
      </w:r>
    </w:p>
    <w:p w:rsidR="00CE21E8" w:rsidRPr="004463EB" w:rsidRDefault="00E609E8" w:rsidP="002569AD">
      <w:pPr>
        <w:pStyle w:val="Paragrafi"/>
        <w:rPr>
          <w:szCs w:val="24"/>
          <w:lang w:val="sq-AL"/>
        </w:rPr>
      </w:pPr>
      <w:r w:rsidRPr="004463EB">
        <w:rPr>
          <w:szCs w:val="24"/>
          <w:lang w:val="sq-AL"/>
        </w:rPr>
        <w:t xml:space="preserve">- </w:t>
      </w:r>
      <w:r w:rsidR="00CE21E8" w:rsidRPr="004463EB">
        <w:rPr>
          <w:szCs w:val="24"/>
          <w:lang w:val="sq-AL"/>
        </w:rPr>
        <w:t>Mundësi aksesimi në portalet e arsimit në përputhje me kurrikulën e planifikuar</w:t>
      </w:r>
      <w:r w:rsidR="007D1F27">
        <w:rPr>
          <w:szCs w:val="24"/>
          <w:lang w:val="sq-AL"/>
        </w:rPr>
        <w:t>,</w:t>
      </w:r>
      <w:r w:rsidR="00CE21E8" w:rsidRPr="004463EB">
        <w:rPr>
          <w:szCs w:val="24"/>
          <w:lang w:val="sq-AL"/>
        </w:rPr>
        <w:t xml:space="preserve"> si dhe në portale që mundësojnë monitorimin e rezultateve të nxënësve nga mësuesit dhe prindërit e tyre;</w:t>
      </w:r>
    </w:p>
    <w:p w:rsidR="00CE21E8" w:rsidRPr="004463EB" w:rsidRDefault="00E609E8" w:rsidP="002569AD">
      <w:pPr>
        <w:pStyle w:val="Paragrafi"/>
        <w:rPr>
          <w:szCs w:val="24"/>
          <w:lang w:val="sq-AL"/>
        </w:rPr>
      </w:pPr>
      <w:r w:rsidRPr="004463EB">
        <w:rPr>
          <w:szCs w:val="24"/>
          <w:lang w:val="sq-AL"/>
        </w:rPr>
        <w:t xml:space="preserve">- </w:t>
      </w:r>
      <w:r w:rsidR="00CE21E8" w:rsidRPr="004463EB">
        <w:rPr>
          <w:szCs w:val="24"/>
          <w:lang w:val="sq-AL"/>
        </w:rPr>
        <w:t xml:space="preserve">Mundësi aksesimi në portale për </w:t>
      </w:r>
      <w:r w:rsidR="007D1F27" w:rsidRPr="004463EB">
        <w:rPr>
          <w:szCs w:val="24"/>
          <w:lang w:val="sq-AL"/>
        </w:rPr>
        <w:t>nxënësit</w:t>
      </w:r>
      <w:r w:rsidR="00CE21E8" w:rsidRPr="004463EB">
        <w:rPr>
          <w:szCs w:val="24"/>
          <w:lang w:val="sq-AL"/>
        </w:rPr>
        <w:t xml:space="preserve"> me aftësi të kufizuara.</w:t>
      </w:r>
    </w:p>
    <w:p w:rsidR="00CE21E8" w:rsidRPr="004463EB" w:rsidRDefault="00E609E8" w:rsidP="002569AD">
      <w:pPr>
        <w:pStyle w:val="Paragrafi"/>
        <w:rPr>
          <w:szCs w:val="24"/>
          <w:lang w:val="sq-AL"/>
        </w:rPr>
      </w:pPr>
      <w:r w:rsidRPr="004463EB">
        <w:rPr>
          <w:szCs w:val="24"/>
          <w:lang w:val="sq-AL"/>
        </w:rPr>
        <w:t xml:space="preserve">- </w:t>
      </w:r>
      <w:r w:rsidR="00CE21E8" w:rsidRPr="004463EB">
        <w:rPr>
          <w:szCs w:val="24"/>
          <w:lang w:val="sq-AL"/>
        </w:rPr>
        <w:t xml:space="preserve">Specifikimi i kuadrit ligjor dhe infrastrukturor për shkëmbimin online të informacionit, ndërmjet strukturave arsimore. Shkëmbimi i informacionit të detyrueshëm në periudha kohore të caktuara, përmes teknologjive </w:t>
      </w:r>
      <w:r w:rsidR="00BC45D6">
        <w:rPr>
          <w:szCs w:val="24"/>
          <w:lang w:val="sq-AL"/>
        </w:rPr>
        <w:t>Dixhitale</w:t>
      </w:r>
      <w:r w:rsidR="00CE21E8" w:rsidRPr="004463EB">
        <w:rPr>
          <w:szCs w:val="24"/>
          <w:lang w:val="sq-AL"/>
        </w:rPr>
        <w:t xml:space="preserve">, si blogje, </w:t>
      </w:r>
      <w:r w:rsidR="00CE21E8" w:rsidRPr="007D1F27">
        <w:rPr>
          <w:i/>
          <w:szCs w:val="24"/>
          <w:lang w:val="sq-AL"/>
        </w:rPr>
        <w:t>file sharing</w:t>
      </w:r>
      <w:r w:rsidR="00CE21E8" w:rsidRPr="004463EB">
        <w:rPr>
          <w:szCs w:val="24"/>
          <w:lang w:val="sq-AL"/>
        </w:rPr>
        <w:t xml:space="preserve">, </w:t>
      </w:r>
      <w:r w:rsidR="00CE21E8" w:rsidRPr="007D1F27">
        <w:rPr>
          <w:i/>
          <w:szCs w:val="24"/>
          <w:lang w:val="sq-AL"/>
        </w:rPr>
        <w:t>social networking</w:t>
      </w:r>
      <w:r w:rsidR="00CE21E8" w:rsidRPr="004463EB">
        <w:rPr>
          <w:szCs w:val="24"/>
          <w:lang w:val="sq-AL"/>
        </w:rPr>
        <w:t xml:space="preserve">, </w:t>
      </w:r>
      <w:r w:rsidR="00CE21E8" w:rsidRPr="007D1F27">
        <w:rPr>
          <w:i/>
          <w:szCs w:val="24"/>
          <w:lang w:val="sq-AL"/>
        </w:rPr>
        <w:t>videoconferencing</w:t>
      </w:r>
      <w:r w:rsidR="00CE21E8" w:rsidRPr="004463EB">
        <w:rPr>
          <w:szCs w:val="24"/>
          <w:lang w:val="sq-AL"/>
        </w:rPr>
        <w:t xml:space="preserve"> etj.</w:t>
      </w:r>
    </w:p>
    <w:p w:rsidR="00CE21E8" w:rsidRPr="004463EB" w:rsidRDefault="00E609E8" w:rsidP="002569AD">
      <w:pPr>
        <w:pStyle w:val="Paragrafi"/>
        <w:rPr>
          <w:szCs w:val="24"/>
          <w:lang w:val="sq-AL"/>
        </w:rPr>
      </w:pPr>
      <w:r w:rsidRPr="004463EB">
        <w:rPr>
          <w:szCs w:val="24"/>
          <w:lang w:val="sq-AL"/>
        </w:rPr>
        <w:t xml:space="preserve">- </w:t>
      </w:r>
      <w:r w:rsidR="00CE21E8" w:rsidRPr="004463EB">
        <w:rPr>
          <w:szCs w:val="24"/>
          <w:lang w:val="sq-AL"/>
        </w:rPr>
        <w:t xml:space="preserve">Zhvillimi i kompetencave në përfitimin e këtyre shërbimeve të ofruara nëpërmjet optimizimit të shërbimeve të ofruara në sistemet </w:t>
      </w:r>
      <w:r w:rsidR="00CE21E8" w:rsidRPr="007D1F27">
        <w:rPr>
          <w:i/>
          <w:szCs w:val="24"/>
          <w:lang w:val="sq-AL"/>
        </w:rPr>
        <w:t>software</w:t>
      </w:r>
      <w:r w:rsidR="00CE21E8" w:rsidRPr="004463EB">
        <w:rPr>
          <w:szCs w:val="24"/>
          <w:lang w:val="sq-AL"/>
        </w:rPr>
        <w:t>-ike;</w:t>
      </w:r>
    </w:p>
    <w:p w:rsidR="00CE21E8" w:rsidRPr="004463EB" w:rsidRDefault="00CE21E8" w:rsidP="002569AD">
      <w:pPr>
        <w:pStyle w:val="Paragrafi"/>
        <w:rPr>
          <w:szCs w:val="24"/>
          <w:lang w:val="sq-AL"/>
        </w:rPr>
      </w:pPr>
      <w:r w:rsidRPr="004463EB">
        <w:rPr>
          <w:szCs w:val="24"/>
          <w:lang w:val="sq-AL"/>
        </w:rPr>
        <w:t>Objektivi</w:t>
      </w:r>
      <w:r w:rsidR="00E609E8" w:rsidRPr="004463EB">
        <w:rPr>
          <w:szCs w:val="24"/>
          <w:lang w:val="sq-AL"/>
        </w:rPr>
        <w:t xml:space="preserve"> </w:t>
      </w:r>
      <w:r w:rsidRPr="004463EB">
        <w:rPr>
          <w:szCs w:val="24"/>
          <w:lang w:val="sq-AL"/>
        </w:rPr>
        <w:t>4</w:t>
      </w:r>
      <w:r w:rsidR="00E609E8" w:rsidRPr="004463EB">
        <w:rPr>
          <w:szCs w:val="24"/>
          <w:lang w:val="sq-AL"/>
        </w:rPr>
        <w:t xml:space="preserve">: </w:t>
      </w:r>
      <w:r w:rsidR="007D1F27">
        <w:rPr>
          <w:szCs w:val="24"/>
          <w:lang w:val="sq-AL"/>
        </w:rPr>
        <w:tab/>
        <w:t>Përmirësimi i infrastrukturës</w:t>
      </w:r>
      <w:r w:rsidRPr="004463EB">
        <w:rPr>
          <w:szCs w:val="24"/>
          <w:lang w:val="sq-AL"/>
        </w:rPr>
        <w:t xml:space="preserve"> </w:t>
      </w:r>
      <w:r w:rsidR="00BC45D6">
        <w:rPr>
          <w:szCs w:val="24"/>
          <w:lang w:val="sq-AL"/>
        </w:rPr>
        <w:t>Dixhitale</w:t>
      </w:r>
      <w:r w:rsidRPr="004463EB">
        <w:rPr>
          <w:szCs w:val="24"/>
          <w:lang w:val="sq-AL"/>
        </w:rPr>
        <w:t xml:space="preserve"> në sektorin e </w:t>
      </w:r>
      <w:r w:rsidR="007D1F27">
        <w:rPr>
          <w:szCs w:val="24"/>
          <w:lang w:val="sq-AL"/>
        </w:rPr>
        <w:t>s</w:t>
      </w:r>
      <w:r w:rsidRPr="004463EB">
        <w:rPr>
          <w:szCs w:val="24"/>
          <w:lang w:val="sq-AL"/>
        </w:rPr>
        <w:t xml:space="preserve">hëndetësisë me qëllim rritjen e cilësisë së shërbimeve mjekësore </w:t>
      </w:r>
      <w:r w:rsidR="007D1F27" w:rsidRPr="004463EB">
        <w:rPr>
          <w:szCs w:val="24"/>
          <w:lang w:val="sq-AL"/>
        </w:rPr>
        <w:t>nëpërmjet</w:t>
      </w:r>
      <w:r w:rsidRPr="004463EB">
        <w:rPr>
          <w:szCs w:val="24"/>
          <w:lang w:val="sq-AL"/>
        </w:rPr>
        <w:t xml:space="preserve"> rritjes me 30% të e-shërbimeve. </w:t>
      </w:r>
    </w:p>
    <w:p w:rsidR="00CE21E8" w:rsidRPr="004463EB" w:rsidRDefault="00CE21E8" w:rsidP="002569AD">
      <w:pPr>
        <w:pStyle w:val="Paragrafi"/>
        <w:rPr>
          <w:szCs w:val="24"/>
          <w:lang w:val="sq-AL"/>
        </w:rPr>
      </w:pPr>
      <w:r w:rsidRPr="004463EB">
        <w:rPr>
          <w:szCs w:val="24"/>
          <w:lang w:val="sq-AL"/>
        </w:rPr>
        <w:t xml:space="preserve">Në </w:t>
      </w:r>
      <w:r w:rsidR="007D1F27">
        <w:rPr>
          <w:szCs w:val="24"/>
          <w:lang w:val="sq-AL"/>
        </w:rPr>
        <w:t>Agjend</w:t>
      </w:r>
      <w:r w:rsidR="007D1F27" w:rsidRPr="004463EB">
        <w:rPr>
          <w:szCs w:val="24"/>
          <w:lang w:val="sq-AL"/>
        </w:rPr>
        <w:t xml:space="preserve">ën </w:t>
      </w:r>
      <w:r w:rsidR="00BC45D6">
        <w:rPr>
          <w:szCs w:val="24"/>
          <w:lang w:val="sq-AL"/>
        </w:rPr>
        <w:t>Dixhitale</w:t>
      </w:r>
      <w:r w:rsidR="007D1F27" w:rsidRPr="004463EB">
        <w:rPr>
          <w:szCs w:val="24"/>
          <w:lang w:val="sq-AL"/>
        </w:rPr>
        <w:t xml:space="preserve"> </w:t>
      </w:r>
      <w:r w:rsidR="00957F24">
        <w:rPr>
          <w:szCs w:val="24"/>
          <w:lang w:val="sq-AL"/>
        </w:rPr>
        <w:t>të BE-së</w:t>
      </w:r>
      <w:r w:rsidRPr="004463EB">
        <w:rPr>
          <w:szCs w:val="24"/>
          <w:lang w:val="sq-AL"/>
        </w:rPr>
        <w:t xml:space="preserve"> vëmendje e veçantë i kushtohet menaxhimit </w:t>
      </w:r>
      <w:r w:rsidR="00F10C51">
        <w:rPr>
          <w:szCs w:val="24"/>
          <w:lang w:val="sq-AL"/>
        </w:rPr>
        <w:t>Dixhital</w:t>
      </w:r>
      <w:r w:rsidRPr="004463EB">
        <w:rPr>
          <w:szCs w:val="24"/>
          <w:lang w:val="sq-AL"/>
        </w:rPr>
        <w:t xml:space="preserve"> të kujdesit shëndetësor (e-</w:t>
      </w:r>
      <w:r w:rsidR="007D1F27">
        <w:rPr>
          <w:szCs w:val="24"/>
          <w:lang w:val="sq-AL"/>
        </w:rPr>
        <w:t>h</w:t>
      </w:r>
      <w:r w:rsidRPr="004463EB">
        <w:rPr>
          <w:szCs w:val="24"/>
          <w:lang w:val="sq-AL"/>
        </w:rPr>
        <w:t>ealth), e cila është përcaktuar në nivel evropian si një nga sfidat kryesore sociale.</w:t>
      </w:r>
    </w:p>
    <w:p w:rsidR="00CE21E8" w:rsidRPr="004463EB" w:rsidRDefault="00CE21E8" w:rsidP="002569AD">
      <w:pPr>
        <w:pStyle w:val="Paragrafi"/>
        <w:rPr>
          <w:szCs w:val="24"/>
          <w:lang w:val="sq-AL"/>
        </w:rPr>
      </w:pPr>
      <w:r w:rsidRPr="004463EB">
        <w:rPr>
          <w:szCs w:val="24"/>
          <w:lang w:val="sq-AL"/>
        </w:rPr>
        <w:t>Arritja e këtij objektivi do të synohet nëpërmjet aktiviteteve të mëposhtme:</w:t>
      </w:r>
    </w:p>
    <w:p w:rsidR="00CE21E8" w:rsidRPr="004463EB" w:rsidRDefault="00A34B7F" w:rsidP="002569AD">
      <w:pPr>
        <w:pStyle w:val="Paragrafi"/>
        <w:rPr>
          <w:szCs w:val="24"/>
          <w:lang w:val="sq-AL"/>
        </w:rPr>
      </w:pPr>
      <w:r w:rsidRPr="004463EB">
        <w:rPr>
          <w:szCs w:val="24"/>
          <w:lang w:val="sq-AL"/>
        </w:rPr>
        <w:t xml:space="preserve">- </w:t>
      </w:r>
      <w:r w:rsidR="00CE21E8" w:rsidRPr="004463EB">
        <w:rPr>
          <w:szCs w:val="24"/>
          <w:lang w:val="sq-AL"/>
        </w:rPr>
        <w:t>Ngritja e sistemit të mbledhjes dhe raportimit të të dhënave nga ofruesit e shërbimeve të kujdesit shëndetësor, publik ose privat.</w:t>
      </w:r>
    </w:p>
    <w:p w:rsidR="00CE21E8" w:rsidRPr="004463EB" w:rsidRDefault="00CE21E8" w:rsidP="002569AD">
      <w:pPr>
        <w:pStyle w:val="Paragrafi"/>
        <w:rPr>
          <w:szCs w:val="24"/>
          <w:lang w:val="sq-AL"/>
        </w:rPr>
      </w:pPr>
      <w:r w:rsidRPr="004463EB">
        <w:rPr>
          <w:szCs w:val="24"/>
          <w:lang w:val="sq-AL"/>
        </w:rPr>
        <w:t>Qëllimi i këtij sistemi është mbledhja, raportimi i të dhënave dhe standardizimi i informacionit shëndetësor që do të raportohet nga të gjithë ofruesit e kujdesit shëndetësor, publikë dhe privatë, që ushtrojnë veprimtarinë në Republikën e Shqipërisë.</w:t>
      </w:r>
    </w:p>
    <w:p w:rsidR="00CE21E8" w:rsidRPr="004463EB" w:rsidRDefault="00A34B7F" w:rsidP="002569AD">
      <w:pPr>
        <w:pStyle w:val="Paragrafi"/>
        <w:rPr>
          <w:szCs w:val="24"/>
          <w:lang w:val="sq-AL"/>
        </w:rPr>
      </w:pPr>
      <w:r w:rsidRPr="004463EB">
        <w:rPr>
          <w:szCs w:val="24"/>
          <w:lang w:val="sq-AL"/>
        </w:rPr>
        <w:t xml:space="preserve">- </w:t>
      </w:r>
      <w:r w:rsidR="00CE21E8" w:rsidRPr="004463EB">
        <w:rPr>
          <w:szCs w:val="24"/>
          <w:lang w:val="sq-AL"/>
        </w:rPr>
        <w:t xml:space="preserve">Ngritja e sistemit të regjistrimit dhe kontrollit të barnave </w:t>
      </w:r>
    </w:p>
    <w:p w:rsidR="00CE21E8" w:rsidRPr="004463EB" w:rsidRDefault="00CE21E8" w:rsidP="002569AD">
      <w:pPr>
        <w:pStyle w:val="Paragrafi"/>
        <w:rPr>
          <w:szCs w:val="24"/>
          <w:lang w:val="sq-AL"/>
        </w:rPr>
      </w:pPr>
      <w:r w:rsidRPr="004463EB">
        <w:rPr>
          <w:szCs w:val="24"/>
          <w:lang w:val="sq-AL"/>
        </w:rPr>
        <w:t xml:space="preserve">Qëllimi i këtij aktiviteti është ndërtimi i </w:t>
      </w:r>
      <w:r w:rsidR="007D1F27" w:rsidRPr="004463EB">
        <w:rPr>
          <w:szCs w:val="24"/>
          <w:lang w:val="sq-AL"/>
        </w:rPr>
        <w:t xml:space="preserve">regjistrit elektronik </w:t>
      </w:r>
      <w:r w:rsidRPr="004463EB">
        <w:rPr>
          <w:szCs w:val="24"/>
          <w:lang w:val="sq-AL"/>
        </w:rPr>
        <w:t xml:space="preserve">për regjistrimin e kërkesave për regjistrimin e barnave mjekësore. </w:t>
      </w:r>
    </w:p>
    <w:p w:rsidR="00CE21E8" w:rsidRPr="004463EB" w:rsidRDefault="00A34B7F" w:rsidP="002569AD">
      <w:pPr>
        <w:pStyle w:val="Paragrafi"/>
        <w:rPr>
          <w:szCs w:val="24"/>
          <w:lang w:val="sq-AL"/>
        </w:rPr>
      </w:pPr>
      <w:r w:rsidRPr="004463EB">
        <w:rPr>
          <w:szCs w:val="24"/>
          <w:lang w:val="sq-AL"/>
        </w:rPr>
        <w:t xml:space="preserve">- </w:t>
      </w:r>
      <w:r w:rsidR="00CE21E8" w:rsidRPr="004463EB">
        <w:rPr>
          <w:szCs w:val="24"/>
          <w:lang w:val="sq-AL"/>
        </w:rPr>
        <w:t>Ngritja e sistemit të i gjurmimit të barnave mjekësore</w:t>
      </w:r>
      <w:r w:rsidR="002F73E7" w:rsidRPr="004463EB">
        <w:rPr>
          <w:szCs w:val="24"/>
          <w:lang w:val="sq-AL"/>
        </w:rPr>
        <w:t xml:space="preserve"> </w:t>
      </w:r>
      <w:r w:rsidR="00CE21E8" w:rsidRPr="004463EB">
        <w:rPr>
          <w:szCs w:val="24"/>
          <w:lang w:val="sq-AL"/>
        </w:rPr>
        <w:t>(</w:t>
      </w:r>
      <w:r w:rsidR="00CE21E8" w:rsidRPr="007D1F27">
        <w:rPr>
          <w:i/>
          <w:szCs w:val="24"/>
          <w:lang w:val="sq-AL"/>
        </w:rPr>
        <w:t>Track and Trace</w:t>
      </w:r>
      <w:r w:rsidR="00CE21E8" w:rsidRPr="004463EB">
        <w:rPr>
          <w:szCs w:val="24"/>
          <w:lang w:val="sq-AL"/>
        </w:rPr>
        <w:t>) si dhe i prodhimit të e-recetës</w:t>
      </w:r>
    </w:p>
    <w:p w:rsidR="00CE21E8" w:rsidRPr="004463EB" w:rsidRDefault="00CE21E8" w:rsidP="002569AD">
      <w:pPr>
        <w:pStyle w:val="Paragrafi"/>
        <w:rPr>
          <w:szCs w:val="24"/>
          <w:lang w:val="sq-AL"/>
        </w:rPr>
      </w:pPr>
      <w:r w:rsidRPr="004463EB">
        <w:rPr>
          <w:szCs w:val="24"/>
          <w:lang w:val="sq-AL"/>
        </w:rPr>
        <w:t>Qëllimi i këtij aktiviteti është ndërtimi i një sistemi që të gjurmojë vendndodhjen e një bari që ka një pullë të caktuar</w:t>
      </w:r>
      <w:r w:rsidR="005152CA">
        <w:rPr>
          <w:szCs w:val="24"/>
          <w:lang w:val="sq-AL"/>
        </w:rPr>
        <w:t>,</w:t>
      </w:r>
      <w:r w:rsidRPr="004463EB">
        <w:rPr>
          <w:szCs w:val="24"/>
          <w:lang w:val="sq-AL"/>
        </w:rPr>
        <w:t xml:space="preserve"> si dhe ka për qëllim të eliminojë recetat e gjeneruara në kartë me e-recetën. Aksesim online nga palët e përfshira në këtë proces (mjekët, pacientët, farmacistët)</w:t>
      </w:r>
    </w:p>
    <w:p w:rsidR="00CE21E8" w:rsidRPr="004463EB" w:rsidRDefault="00A34B7F" w:rsidP="002569AD">
      <w:pPr>
        <w:pStyle w:val="Paragrafi"/>
        <w:rPr>
          <w:szCs w:val="24"/>
          <w:lang w:val="sq-AL"/>
        </w:rPr>
      </w:pPr>
      <w:r w:rsidRPr="004463EB">
        <w:rPr>
          <w:szCs w:val="24"/>
          <w:lang w:val="sq-AL"/>
        </w:rPr>
        <w:t xml:space="preserve">- </w:t>
      </w:r>
      <w:r w:rsidR="00CE21E8" w:rsidRPr="004463EB">
        <w:rPr>
          <w:szCs w:val="24"/>
          <w:lang w:val="sq-AL"/>
        </w:rPr>
        <w:t>Ngritja e sistemit informatik për menaxhimin e spitaleve (</w:t>
      </w:r>
      <w:r w:rsidR="00CE21E8" w:rsidRPr="007D1F27">
        <w:rPr>
          <w:i/>
          <w:szCs w:val="24"/>
          <w:lang w:val="sq-AL"/>
        </w:rPr>
        <w:t>Hospital Information System</w:t>
      </w:r>
      <w:r w:rsidR="00CE21E8" w:rsidRPr="004463EB">
        <w:rPr>
          <w:szCs w:val="24"/>
          <w:lang w:val="sq-AL"/>
        </w:rPr>
        <w:t>)</w:t>
      </w:r>
    </w:p>
    <w:p w:rsidR="00CE21E8" w:rsidRPr="004463EB" w:rsidRDefault="00CE21E8" w:rsidP="002569AD">
      <w:pPr>
        <w:pStyle w:val="Paragrafi"/>
        <w:rPr>
          <w:szCs w:val="24"/>
          <w:lang w:val="sq-AL"/>
        </w:rPr>
      </w:pPr>
      <w:r w:rsidRPr="004463EB">
        <w:rPr>
          <w:szCs w:val="24"/>
          <w:lang w:val="sq-AL"/>
        </w:rPr>
        <w:t>Qëllimi është ndërtimi i një sistemi informatik për menaxhimin e spitaleve që do të bëjë të mundur:</w:t>
      </w:r>
    </w:p>
    <w:p w:rsidR="00CE21E8" w:rsidRPr="004463EB" w:rsidRDefault="005152CA" w:rsidP="002569AD">
      <w:pPr>
        <w:pStyle w:val="Paragrafi"/>
        <w:rPr>
          <w:szCs w:val="24"/>
          <w:lang w:val="sq-AL"/>
        </w:rPr>
      </w:pPr>
      <w:r w:rsidRPr="004463EB">
        <w:rPr>
          <w:szCs w:val="24"/>
          <w:lang w:val="sq-AL"/>
        </w:rPr>
        <w:t>·</w:t>
      </w:r>
      <w:r>
        <w:rPr>
          <w:szCs w:val="24"/>
          <w:lang w:val="sq-AL"/>
        </w:rPr>
        <w:t xml:space="preserve"> </w:t>
      </w:r>
      <w:r w:rsidR="00CE21E8" w:rsidRPr="004463EB">
        <w:rPr>
          <w:szCs w:val="24"/>
          <w:lang w:val="sq-AL"/>
        </w:rPr>
        <w:t>menaxhimin efikas të spitaleve nëpërmjetsistemit për menaxhimin spitalor, ADT (</w:t>
      </w:r>
      <w:r w:rsidR="00CE21E8" w:rsidRPr="007D1F27">
        <w:rPr>
          <w:i/>
          <w:szCs w:val="24"/>
          <w:lang w:val="sq-AL"/>
        </w:rPr>
        <w:t>Admission Discharge Transfer</w:t>
      </w:r>
      <w:r w:rsidR="00CE21E8" w:rsidRPr="004463EB">
        <w:rPr>
          <w:szCs w:val="24"/>
          <w:lang w:val="sq-AL"/>
        </w:rPr>
        <w:t>), pranimi, shtrimi, ekzaminimet mjekësore laboratorike, kartela e pacientit, menaxhimi i shtretërve, menaxhimi i farmacive spitalore, shkarkimi i barnave te pacientët, dalja;</w:t>
      </w:r>
    </w:p>
    <w:p w:rsidR="00CE21E8" w:rsidRPr="004463EB" w:rsidRDefault="00F74C4D" w:rsidP="002569AD">
      <w:pPr>
        <w:pStyle w:val="Paragrafi"/>
        <w:rPr>
          <w:szCs w:val="24"/>
          <w:lang w:val="sq-AL"/>
        </w:rPr>
      </w:pPr>
      <w:r w:rsidRPr="004463EB">
        <w:rPr>
          <w:szCs w:val="24"/>
          <w:lang w:val="sq-AL"/>
        </w:rPr>
        <w:t xml:space="preserve">· </w:t>
      </w:r>
      <w:r w:rsidR="00CE21E8" w:rsidRPr="004463EB">
        <w:rPr>
          <w:szCs w:val="24"/>
          <w:lang w:val="sq-AL"/>
        </w:rPr>
        <w:t>përmir</w:t>
      </w:r>
      <w:r w:rsidR="007D1F27">
        <w:rPr>
          <w:szCs w:val="24"/>
          <w:lang w:val="sq-AL"/>
        </w:rPr>
        <w:t>ësim të  kujdesit për pacientin</w:t>
      </w:r>
      <w:r w:rsidR="00CE21E8" w:rsidRPr="004463EB">
        <w:rPr>
          <w:szCs w:val="24"/>
          <w:lang w:val="sq-AL"/>
        </w:rPr>
        <w:t>;</w:t>
      </w:r>
    </w:p>
    <w:p w:rsidR="00CE21E8" w:rsidRPr="004463EB" w:rsidRDefault="00F74C4D" w:rsidP="002569AD">
      <w:pPr>
        <w:pStyle w:val="Paragrafi"/>
        <w:rPr>
          <w:szCs w:val="24"/>
          <w:lang w:val="sq-AL"/>
        </w:rPr>
      </w:pPr>
      <w:r w:rsidRPr="004463EB">
        <w:rPr>
          <w:szCs w:val="24"/>
          <w:lang w:val="sq-AL"/>
        </w:rPr>
        <w:t xml:space="preserve">· </w:t>
      </w:r>
      <w:r w:rsidR="00CE21E8" w:rsidRPr="004463EB">
        <w:rPr>
          <w:szCs w:val="24"/>
          <w:lang w:val="sq-AL"/>
        </w:rPr>
        <w:t>menaxhimi logjistik dhe financiar i spitalit si ndërmarrje;</w:t>
      </w:r>
    </w:p>
    <w:p w:rsidR="00CE21E8" w:rsidRPr="004463EB" w:rsidRDefault="00F74C4D" w:rsidP="002569AD">
      <w:pPr>
        <w:pStyle w:val="Paragrafi"/>
        <w:rPr>
          <w:szCs w:val="24"/>
          <w:lang w:val="sq-AL"/>
        </w:rPr>
      </w:pPr>
      <w:r w:rsidRPr="004463EB">
        <w:rPr>
          <w:szCs w:val="24"/>
          <w:lang w:val="sq-AL"/>
        </w:rPr>
        <w:t xml:space="preserve">· </w:t>
      </w:r>
      <w:r w:rsidR="00CE21E8" w:rsidRPr="004463EB">
        <w:rPr>
          <w:szCs w:val="24"/>
          <w:lang w:val="sq-AL"/>
        </w:rPr>
        <w:t>përmirësim të efikasitetit të punës;</w:t>
      </w:r>
    </w:p>
    <w:p w:rsidR="00CE21E8" w:rsidRPr="004463EB" w:rsidRDefault="00F74C4D" w:rsidP="002569AD">
      <w:pPr>
        <w:pStyle w:val="Paragrafi"/>
        <w:rPr>
          <w:szCs w:val="24"/>
          <w:lang w:val="sq-AL"/>
        </w:rPr>
      </w:pPr>
      <w:r w:rsidRPr="004463EB">
        <w:rPr>
          <w:szCs w:val="24"/>
          <w:lang w:val="sq-AL"/>
        </w:rPr>
        <w:t xml:space="preserve">· </w:t>
      </w:r>
      <w:r w:rsidR="00CE21E8" w:rsidRPr="004463EB">
        <w:rPr>
          <w:szCs w:val="24"/>
          <w:lang w:val="sq-AL"/>
        </w:rPr>
        <w:t>përmirësim të kontrollit të aktiviteteve spitalore.</w:t>
      </w:r>
    </w:p>
    <w:p w:rsidR="00CE21E8" w:rsidRPr="004463EB" w:rsidRDefault="00F74C4D" w:rsidP="002569AD">
      <w:pPr>
        <w:pStyle w:val="Paragrafi"/>
        <w:rPr>
          <w:szCs w:val="24"/>
          <w:lang w:val="sq-AL"/>
        </w:rPr>
      </w:pPr>
      <w:r w:rsidRPr="004463EB">
        <w:rPr>
          <w:szCs w:val="24"/>
          <w:lang w:val="sq-AL"/>
        </w:rPr>
        <w:t>-</w:t>
      </w:r>
      <w:r w:rsidR="00CE21E8" w:rsidRPr="004463EB">
        <w:rPr>
          <w:szCs w:val="24"/>
          <w:lang w:val="sq-AL"/>
        </w:rPr>
        <w:t xml:space="preserve"> Ngritja e sistemit të Regjistrimit të Imunizimit dhe Inventarit të Vaksinave</w:t>
      </w:r>
    </w:p>
    <w:p w:rsidR="00CE21E8" w:rsidRPr="004463EB" w:rsidRDefault="00CE21E8" w:rsidP="002569AD">
      <w:pPr>
        <w:pStyle w:val="Paragrafi"/>
        <w:rPr>
          <w:szCs w:val="24"/>
          <w:lang w:val="sq-AL"/>
        </w:rPr>
      </w:pPr>
      <w:r w:rsidRPr="004463EB">
        <w:rPr>
          <w:szCs w:val="24"/>
          <w:lang w:val="sq-AL"/>
        </w:rPr>
        <w:t xml:space="preserve">Nëpërmjet këtij aktiviteti do të mundësohet zgjerimi i regjistrit elektronik për imunizimin dhe inventarizimin e vaksinave në qendrat shëndetësore. </w:t>
      </w:r>
    </w:p>
    <w:p w:rsidR="00CE21E8" w:rsidRPr="004463EB" w:rsidRDefault="00F74C4D" w:rsidP="002569AD">
      <w:pPr>
        <w:pStyle w:val="Paragrafi"/>
        <w:rPr>
          <w:szCs w:val="24"/>
          <w:lang w:val="sq-AL"/>
        </w:rPr>
      </w:pPr>
      <w:r w:rsidRPr="004463EB">
        <w:rPr>
          <w:szCs w:val="24"/>
          <w:lang w:val="sq-AL"/>
        </w:rPr>
        <w:t xml:space="preserve">- </w:t>
      </w:r>
      <w:r w:rsidR="00CE21E8" w:rsidRPr="004463EB">
        <w:rPr>
          <w:szCs w:val="24"/>
          <w:lang w:val="sq-AL"/>
        </w:rPr>
        <w:t xml:space="preserve">Ngritja e </w:t>
      </w:r>
      <w:r w:rsidR="007D1F27" w:rsidRPr="004463EB">
        <w:rPr>
          <w:szCs w:val="24"/>
          <w:lang w:val="sq-AL"/>
        </w:rPr>
        <w:t xml:space="preserve">Sistemit Kombëtar </w:t>
      </w:r>
      <w:r w:rsidR="00CE21E8" w:rsidRPr="004463EB">
        <w:rPr>
          <w:szCs w:val="24"/>
          <w:lang w:val="sq-AL"/>
        </w:rPr>
        <w:t xml:space="preserve">Portal për Pacientët dhe i shërbimeve elektronike për qytetarët </w:t>
      </w:r>
    </w:p>
    <w:p w:rsidR="00CE21E8" w:rsidRPr="004463EB" w:rsidRDefault="00CE21E8" w:rsidP="002569AD">
      <w:pPr>
        <w:pStyle w:val="Paragrafi"/>
        <w:rPr>
          <w:szCs w:val="24"/>
          <w:lang w:val="sq-AL"/>
        </w:rPr>
      </w:pPr>
      <w:r w:rsidRPr="004463EB">
        <w:rPr>
          <w:szCs w:val="24"/>
          <w:lang w:val="sq-AL"/>
        </w:rPr>
        <w:t>Ndërtimi i Portalit Elektronik të Pacientit</w:t>
      </w:r>
      <w:r w:rsidR="00957F24">
        <w:rPr>
          <w:szCs w:val="24"/>
          <w:lang w:val="sq-AL"/>
        </w:rPr>
        <w:t>,</w:t>
      </w:r>
      <w:r w:rsidRPr="004463EB">
        <w:rPr>
          <w:szCs w:val="24"/>
          <w:lang w:val="sq-AL"/>
        </w:rPr>
        <w:t xml:space="preserve"> në të cilin do të bëhet e mundur që të shfaqet i gjithë historiku i shëndetit të shtetasit.</w:t>
      </w:r>
    </w:p>
    <w:p w:rsidR="00CE21E8" w:rsidRPr="004463EB" w:rsidRDefault="00AD1FB3" w:rsidP="002569AD">
      <w:pPr>
        <w:pStyle w:val="Paragrafi"/>
        <w:rPr>
          <w:szCs w:val="24"/>
          <w:lang w:val="sq-AL"/>
        </w:rPr>
      </w:pPr>
      <w:r w:rsidRPr="004463EB">
        <w:rPr>
          <w:szCs w:val="24"/>
          <w:lang w:val="sq-AL"/>
        </w:rPr>
        <w:t xml:space="preserve">- </w:t>
      </w:r>
      <w:r w:rsidR="00CE21E8" w:rsidRPr="004463EB">
        <w:rPr>
          <w:szCs w:val="24"/>
          <w:lang w:val="sq-AL"/>
        </w:rPr>
        <w:t xml:space="preserve">Ngritja e sistemit të monitorimit të indikatorëve të performancës së sistemit shëndetësor    </w:t>
      </w:r>
    </w:p>
    <w:p w:rsidR="00CE21E8" w:rsidRPr="004463EB" w:rsidRDefault="00CE21E8" w:rsidP="002569AD">
      <w:pPr>
        <w:pStyle w:val="Paragrafi"/>
        <w:rPr>
          <w:szCs w:val="24"/>
          <w:lang w:val="sq-AL"/>
        </w:rPr>
      </w:pPr>
      <w:r w:rsidRPr="004463EB">
        <w:rPr>
          <w:szCs w:val="24"/>
          <w:lang w:val="sq-AL"/>
        </w:rPr>
        <w:t xml:space="preserve">Ndërtimi i </w:t>
      </w:r>
      <w:r w:rsidRPr="007D1F27">
        <w:rPr>
          <w:i/>
          <w:szCs w:val="24"/>
          <w:lang w:val="sq-AL"/>
        </w:rPr>
        <w:t>software</w:t>
      </w:r>
      <w:r w:rsidRPr="004463EB">
        <w:rPr>
          <w:szCs w:val="24"/>
          <w:lang w:val="sq-AL"/>
        </w:rPr>
        <w:t>-it për integrimin, konsolidimin, monitorimin e të dhënave të sistemeve të kujdesit shëndetësor dhe ndërtimi i indikatorëve dhe analizave për raportim që do të krijojë mundësinë e gjenerimit të statistikave dhe raporteve sipas fushave të aktivitetit të institucioneve të kujdesit shëndetësor. Objektivi i këtij sistemi do të jetë konsolidimi i të dhënave të institucioneve të kujdesit në një bazë të dhënash të integruar, si pjesë integrale e sistemit të statistikave dhe raporteve analitike.</w:t>
      </w:r>
    </w:p>
    <w:p w:rsidR="00CE21E8" w:rsidRPr="004463EB" w:rsidRDefault="00AD1FB3" w:rsidP="002569AD">
      <w:pPr>
        <w:pStyle w:val="Paragrafi"/>
        <w:rPr>
          <w:szCs w:val="24"/>
          <w:lang w:val="sq-AL"/>
        </w:rPr>
      </w:pPr>
      <w:r w:rsidRPr="004463EB">
        <w:rPr>
          <w:szCs w:val="24"/>
          <w:lang w:val="sq-AL"/>
        </w:rPr>
        <w:t xml:space="preserve">- </w:t>
      </w:r>
      <w:r w:rsidR="00CE21E8" w:rsidRPr="004463EB">
        <w:rPr>
          <w:szCs w:val="24"/>
          <w:lang w:val="sq-AL"/>
        </w:rPr>
        <w:t>Ngritja e sistemit të menaxhimit të stafit dhe aseteve mjekësore</w:t>
      </w:r>
    </w:p>
    <w:p w:rsidR="00CE21E8" w:rsidRPr="004463EB" w:rsidRDefault="00CE21E8" w:rsidP="002569AD">
      <w:pPr>
        <w:pStyle w:val="Paragrafi"/>
        <w:rPr>
          <w:szCs w:val="24"/>
          <w:lang w:val="sq-AL"/>
        </w:rPr>
      </w:pPr>
      <w:r w:rsidRPr="004463EB">
        <w:rPr>
          <w:szCs w:val="24"/>
          <w:lang w:val="sq-AL"/>
        </w:rPr>
        <w:t xml:space="preserve">Ky aktivitet do të realizojë ndërtimin e një sistemi informatik për menaxhimin e stafit dhe aseteve mjekësore. </w:t>
      </w:r>
    </w:p>
    <w:p w:rsidR="00CE21E8" w:rsidRPr="004463EB" w:rsidRDefault="00AD1FB3" w:rsidP="002569AD">
      <w:pPr>
        <w:pStyle w:val="Paragrafi"/>
        <w:rPr>
          <w:szCs w:val="24"/>
          <w:lang w:val="sq-AL"/>
        </w:rPr>
      </w:pPr>
      <w:r w:rsidRPr="004463EB">
        <w:rPr>
          <w:szCs w:val="24"/>
          <w:lang w:val="sq-AL"/>
        </w:rPr>
        <w:t xml:space="preserve">- </w:t>
      </w:r>
      <w:r w:rsidR="00CE21E8" w:rsidRPr="004463EB">
        <w:rPr>
          <w:szCs w:val="24"/>
          <w:lang w:val="sq-AL"/>
        </w:rPr>
        <w:t>Regjistri Elektronik Shëndetësor Kombëtar”</w:t>
      </w:r>
    </w:p>
    <w:p w:rsidR="00CE21E8" w:rsidRPr="004463EB" w:rsidRDefault="00CE21E8" w:rsidP="002569AD">
      <w:pPr>
        <w:pStyle w:val="Paragrafi"/>
        <w:rPr>
          <w:szCs w:val="24"/>
          <w:lang w:val="sq-AL"/>
        </w:rPr>
      </w:pPr>
      <w:r w:rsidRPr="004463EB">
        <w:rPr>
          <w:szCs w:val="24"/>
          <w:lang w:val="sq-AL"/>
        </w:rPr>
        <w:t>Qëllimi i tij</w:t>
      </w:r>
      <w:r w:rsidR="00AD1FB3" w:rsidRPr="004463EB">
        <w:rPr>
          <w:szCs w:val="24"/>
          <w:lang w:val="sq-AL"/>
        </w:rPr>
        <w:t xml:space="preserve"> </w:t>
      </w:r>
      <w:r w:rsidRPr="004463EB">
        <w:rPr>
          <w:szCs w:val="24"/>
          <w:lang w:val="sq-AL"/>
        </w:rPr>
        <w:t>është: “Sigurimi i aksesit në të dhënat shëndetësore të pacientëve, nga profesionistët e kujdesit shëndetësor në të gjithë vendin, nëpërmjet realizimit të një sistemi elektronik informacioni të sigurt.”</w:t>
      </w:r>
      <w:r w:rsidR="002549FA" w:rsidRPr="004463EB">
        <w:rPr>
          <w:szCs w:val="24"/>
          <w:lang w:val="sq-AL"/>
        </w:rPr>
        <w:t xml:space="preserve"> </w:t>
      </w:r>
      <w:r w:rsidRPr="004463EB">
        <w:rPr>
          <w:szCs w:val="24"/>
          <w:lang w:val="sq-AL"/>
        </w:rPr>
        <w:t xml:space="preserve">Institucionet e parashikuara për t’u përfshirë në këtë sistem </w:t>
      </w:r>
      <w:r w:rsidR="00957F24">
        <w:rPr>
          <w:szCs w:val="24"/>
          <w:lang w:val="sq-AL"/>
        </w:rPr>
        <w:t>janë të gjithë spitalet rajonale</w:t>
      </w:r>
      <w:r w:rsidRPr="004463EB">
        <w:rPr>
          <w:szCs w:val="24"/>
          <w:lang w:val="sq-AL"/>
        </w:rPr>
        <w:t>, spitalet e rretheve, spi</w:t>
      </w:r>
      <w:r w:rsidR="00957F24">
        <w:rPr>
          <w:szCs w:val="24"/>
          <w:lang w:val="sq-AL"/>
        </w:rPr>
        <w:t>talet universitare dhe të gjitha</w:t>
      </w:r>
      <w:r w:rsidRPr="004463EB">
        <w:rPr>
          <w:szCs w:val="24"/>
          <w:lang w:val="sq-AL"/>
        </w:rPr>
        <w:t xml:space="preserve"> poliklinikat e rretheve, pra rreth 78 institucione. </w:t>
      </w:r>
    </w:p>
    <w:p w:rsidR="00CE21E8" w:rsidRPr="004463EB" w:rsidRDefault="00CE21E8" w:rsidP="002569AD">
      <w:pPr>
        <w:pStyle w:val="Paragrafi"/>
        <w:rPr>
          <w:szCs w:val="24"/>
          <w:lang w:val="sq-AL"/>
        </w:rPr>
      </w:pPr>
      <w:r w:rsidRPr="004463EB">
        <w:rPr>
          <w:szCs w:val="24"/>
          <w:lang w:val="sq-AL"/>
        </w:rPr>
        <w:t>Objektivi</w:t>
      </w:r>
      <w:r w:rsidR="00016CA6" w:rsidRPr="004463EB">
        <w:rPr>
          <w:szCs w:val="24"/>
          <w:lang w:val="sq-AL"/>
        </w:rPr>
        <w:t xml:space="preserve"> </w:t>
      </w:r>
      <w:r w:rsidRPr="004463EB">
        <w:rPr>
          <w:szCs w:val="24"/>
          <w:lang w:val="sq-AL"/>
        </w:rPr>
        <w:t>5</w:t>
      </w:r>
      <w:r w:rsidR="00016CA6" w:rsidRPr="004463EB">
        <w:rPr>
          <w:szCs w:val="24"/>
          <w:lang w:val="sq-AL"/>
        </w:rPr>
        <w:t xml:space="preserve">: </w:t>
      </w:r>
      <w:r w:rsidRPr="004463EB">
        <w:rPr>
          <w:szCs w:val="24"/>
          <w:lang w:val="sq-AL"/>
        </w:rPr>
        <w:tab/>
        <w:t xml:space="preserve">Zhvillimi i </w:t>
      </w:r>
      <w:r w:rsidR="007D1F27">
        <w:rPr>
          <w:szCs w:val="24"/>
          <w:lang w:val="sq-AL"/>
        </w:rPr>
        <w:t>i</w:t>
      </w:r>
      <w:r w:rsidRPr="004463EB">
        <w:rPr>
          <w:szCs w:val="24"/>
          <w:lang w:val="sq-AL"/>
        </w:rPr>
        <w:t xml:space="preserve">novacionit dhe TIK për </w:t>
      </w:r>
      <w:r w:rsidR="007D1F27" w:rsidRPr="004463EB">
        <w:rPr>
          <w:szCs w:val="24"/>
          <w:lang w:val="sq-AL"/>
        </w:rPr>
        <w:t>bizneset e vogla dhe të mesme d</w:t>
      </w:r>
      <w:r w:rsidRPr="004463EB">
        <w:rPr>
          <w:szCs w:val="24"/>
          <w:lang w:val="sq-AL"/>
        </w:rPr>
        <w:t>uke rritur me 50% numrin e bizneseve që</w:t>
      </w:r>
      <w:r w:rsidR="007D1F27">
        <w:rPr>
          <w:szCs w:val="24"/>
          <w:lang w:val="sq-AL"/>
        </w:rPr>
        <w:t xml:space="preserve"> </w:t>
      </w:r>
      <w:r w:rsidRPr="004463EB">
        <w:rPr>
          <w:szCs w:val="24"/>
          <w:lang w:val="sq-AL"/>
        </w:rPr>
        <w:t>përdorin TIK dhe duke shtuar me 10% numrin e bizneseve në TIK.</w:t>
      </w:r>
    </w:p>
    <w:p w:rsidR="00CE21E8" w:rsidRPr="004463EB" w:rsidRDefault="00CE21E8" w:rsidP="002569AD">
      <w:pPr>
        <w:pStyle w:val="Paragrafi"/>
        <w:rPr>
          <w:szCs w:val="24"/>
          <w:lang w:val="sq-AL"/>
        </w:rPr>
      </w:pPr>
      <w:r w:rsidRPr="004463EB">
        <w:rPr>
          <w:szCs w:val="24"/>
          <w:lang w:val="sq-AL"/>
        </w:rPr>
        <w:t>Nisur nga fakti se TIK është një ndër instrumentet kryesor</w:t>
      </w:r>
      <w:r w:rsidR="007D1F27">
        <w:rPr>
          <w:szCs w:val="24"/>
          <w:lang w:val="sq-AL"/>
        </w:rPr>
        <w:t>e</w:t>
      </w:r>
      <w:r w:rsidRPr="004463EB">
        <w:rPr>
          <w:szCs w:val="24"/>
          <w:lang w:val="sq-AL"/>
        </w:rPr>
        <w:t xml:space="preserve"> që shërben për rritjen ekonomike dhe në veçanti për një rritje më të shpejtë të SME-ve, mbështetur edhe në </w:t>
      </w:r>
      <w:r w:rsidR="004463EB">
        <w:rPr>
          <w:szCs w:val="24"/>
          <w:lang w:val="sq-AL"/>
        </w:rPr>
        <w:t>Agjend</w:t>
      </w:r>
      <w:r w:rsidRPr="004463EB">
        <w:rPr>
          <w:szCs w:val="24"/>
          <w:lang w:val="sq-AL"/>
        </w:rPr>
        <w:t xml:space="preserve">ën </w:t>
      </w:r>
      <w:r w:rsidR="00BC45D6">
        <w:rPr>
          <w:szCs w:val="24"/>
          <w:lang w:val="sq-AL"/>
        </w:rPr>
        <w:t>Dixhitale</w:t>
      </w:r>
      <w:r w:rsidRPr="004463EB">
        <w:rPr>
          <w:szCs w:val="24"/>
          <w:lang w:val="sq-AL"/>
        </w:rPr>
        <w:t xml:space="preserve"> dhe të iniciativave kryesore të politikës industriale të BE-së, fokusi qëndron në: shfrytëzimin maksimal të potencialeve që ofron TIK, si në fushën e ofertës, për produkte dhe shërbime të reja </w:t>
      </w:r>
      <w:r w:rsidR="00BC45D6">
        <w:rPr>
          <w:szCs w:val="24"/>
          <w:lang w:val="sq-AL"/>
        </w:rPr>
        <w:t>Dixhitale</w:t>
      </w:r>
      <w:r w:rsidRPr="004463EB">
        <w:rPr>
          <w:szCs w:val="24"/>
          <w:lang w:val="sq-AL"/>
        </w:rPr>
        <w:t xml:space="preserve">, ashtu edhe në anën e kërkesës, për një përdorim të inteligjent (smart) të këtyre teknologjive. Investimet e SME-ve në teknologjitë e informacionit dhe komunikimit krijojnë premisa dhe mundësi të rritjes së </w:t>
      </w:r>
      <w:r w:rsidR="007D1F27" w:rsidRPr="004463EB">
        <w:rPr>
          <w:szCs w:val="24"/>
          <w:lang w:val="sq-AL"/>
        </w:rPr>
        <w:t>konkurrencës</w:t>
      </w:r>
      <w:r w:rsidRPr="004463EB">
        <w:rPr>
          <w:szCs w:val="24"/>
          <w:lang w:val="sq-AL"/>
        </w:rPr>
        <w:t xml:space="preserve"> për to. Për sa më sipër do të punohet për rritjen e aftësisë së bizneseve shqiptare për të zhvilluar, përdorur, përshtatur dhe komercializuar teknologjitë dhe TIK. </w:t>
      </w:r>
    </w:p>
    <w:p w:rsidR="00CE21E8" w:rsidRPr="004463EB" w:rsidRDefault="00CE21E8" w:rsidP="002569AD">
      <w:pPr>
        <w:pStyle w:val="Paragrafi"/>
        <w:rPr>
          <w:szCs w:val="24"/>
          <w:lang w:val="sq-AL"/>
        </w:rPr>
      </w:pPr>
      <w:r w:rsidRPr="004463EB">
        <w:rPr>
          <w:szCs w:val="24"/>
          <w:lang w:val="sq-AL"/>
        </w:rPr>
        <w:t>Programi për inovacionin dhe TIK do përfshijë këto aktivitete:</w:t>
      </w:r>
    </w:p>
    <w:p w:rsidR="00CE21E8" w:rsidRPr="004463EB" w:rsidRDefault="00E545F9" w:rsidP="002569AD">
      <w:pPr>
        <w:pStyle w:val="Paragrafi"/>
        <w:rPr>
          <w:szCs w:val="24"/>
          <w:lang w:val="sq-AL"/>
        </w:rPr>
      </w:pPr>
      <w:r w:rsidRPr="004463EB">
        <w:rPr>
          <w:szCs w:val="24"/>
          <w:lang w:val="sq-AL"/>
        </w:rPr>
        <w:t xml:space="preserve">- </w:t>
      </w:r>
      <w:r w:rsidR="00CE21E8" w:rsidRPr="004463EB">
        <w:rPr>
          <w:szCs w:val="24"/>
          <w:lang w:val="sq-AL"/>
        </w:rPr>
        <w:t>Mbështetje të inovacionit për bizneset</w:t>
      </w:r>
      <w:r w:rsidR="00CE21E8" w:rsidRPr="00372431">
        <w:rPr>
          <w:szCs w:val="24"/>
          <w:vertAlign w:val="superscript"/>
          <w:lang w:val="sq-AL"/>
        </w:rPr>
        <w:footnoteReference w:id="14"/>
      </w:r>
      <w:r w:rsidR="00CE21E8" w:rsidRPr="004463EB">
        <w:rPr>
          <w:szCs w:val="24"/>
          <w:lang w:val="sq-AL"/>
        </w:rPr>
        <w:t xml:space="preserve">– për </w:t>
      </w:r>
      <w:r w:rsidR="007D1F27" w:rsidRPr="004463EB">
        <w:rPr>
          <w:szCs w:val="24"/>
          <w:lang w:val="sq-AL"/>
        </w:rPr>
        <w:t>ofruesit e shërbime</w:t>
      </w:r>
      <w:r w:rsidR="007D1F27">
        <w:rPr>
          <w:szCs w:val="24"/>
          <w:lang w:val="sq-AL"/>
        </w:rPr>
        <w:t xml:space="preserve"> </w:t>
      </w:r>
      <w:r w:rsidR="007D1F27" w:rsidRPr="004463EB">
        <w:rPr>
          <w:szCs w:val="24"/>
          <w:lang w:val="sq-AL"/>
        </w:rPr>
        <w:t xml:space="preserve">vetë biznesit </w:t>
      </w:r>
      <w:r w:rsidR="00CE21E8" w:rsidRPr="004463EB">
        <w:rPr>
          <w:szCs w:val="24"/>
          <w:lang w:val="sq-AL"/>
        </w:rPr>
        <w:t xml:space="preserve">(BSP-ve) do të nxitet rritja e kapacitetit </w:t>
      </w:r>
      <w:r w:rsidR="007D1F27" w:rsidRPr="004463EB">
        <w:rPr>
          <w:szCs w:val="24"/>
          <w:lang w:val="sq-AL"/>
        </w:rPr>
        <w:t>njerëzor</w:t>
      </w:r>
      <w:r w:rsidR="00CE21E8" w:rsidRPr="004463EB">
        <w:rPr>
          <w:szCs w:val="24"/>
          <w:lang w:val="sq-AL"/>
        </w:rPr>
        <w:t xml:space="preserve"> në auditimin e teknologjisë në përgjithësi dhe TIK në veçanti.</w:t>
      </w:r>
    </w:p>
    <w:p w:rsidR="00CE21E8" w:rsidRPr="004463EB" w:rsidRDefault="00E545F9" w:rsidP="002569AD">
      <w:pPr>
        <w:pStyle w:val="Paragrafi"/>
        <w:rPr>
          <w:szCs w:val="24"/>
          <w:lang w:val="sq-AL"/>
        </w:rPr>
      </w:pPr>
      <w:r w:rsidRPr="004463EB">
        <w:rPr>
          <w:szCs w:val="24"/>
          <w:lang w:val="sq-AL"/>
        </w:rPr>
        <w:t xml:space="preserve">- </w:t>
      </w:r>
      <w:r w:rsidR="00CE21E8" w:rsidRPr="004463EB">
        <w:rPr>
          <w:szCs w:val="24"/>
          <w:lang w:val="sq-AL"/>
        </w:rPr>
        <w:t>Krijimin e inkubatorëve për TIK</w:t>
      </w:r>
      <w:r w:rsidR="00016CA6" w:rsidRPr="004463EB">
        <w:rPr>
          <w:szCs w:val="24"/>
          <w:lang w:val="sq-AL"/>
        </w:rPr>
        <w:t xml:space="preserve"> </w:t>
      </w:r>
      <w:r w:rsidR="00CE21E8" w:rsidRPr="004463EB">
        <w:rPr>
          <w:szCs w:val="24"/>
          <w:lang w:val="sq-AL"/>
        </w:rPr>
        <w:t>(në termat e hapësirës fizike</w:t>
      </w:r>
      <w:r w:rsidR="00372431">
        <w:rPr>
          <w:szCs w:val="24"/>
          <w:lang w:val="sq-AL"/>
        </w:rPr>
        <w:t>,</w:t>
      </w:r>
      <w:r w:rsidR="00CE21E8" w:rsidRPr="004463EB">
        <w:rPr>
          <w:szCs w:val="24"/>
          <w:lang w:val="sq-AL"/>
        </w:rPr>
        <w:t xml:space="preserve"> ashtu edhe në ato të zhvillimit të shërbimeve për mbështetjen e biznesit, kërkimit shkencor dhe inovacionit në fushën TIK) me detyrën për të ofruar një mjedis të favorshëm për shfaqjen e iniciativave të reja inovative të biznesit, duke krijuar biznese të reja, vende pune dhe vlerë të shtuar nëpërmjet rritjes së shëndetshme të këtyre bizneseve.</w:t>
      </w:r>
    </w:p>
    <w:p w:rsidR="00CE21E8" w:rsidRPr="004463EB" w:rsidRDefault="00E545F9" w:rsidP="002569AD">
      <w:pPr>
        <w:pStyle w:val="Paragrafi"/>
        <w:rPr>
          <w:szCs w:val="24"/>
          <w:lang w:val="sq-AL"/>
        </w:rPr>
      </w:pPr>
      <w:r w:rsidRPr="004463EB">
        <w:rPr>
          <w:szCs w:val="24"/>
          <w:lang w:val="sq-AL"/>
        </w:rPr>
        <w:t xml:space="preserve">- </w:t>
      </w:r>
      <w:r w:rsidR="00CE21E8" w:rsidRPr="004463EB">
        <w:rPr>
          <w:szCs w:val="24"/>
          <w:lang w:val="sq-AL"/>
        </w:rPr>
        <w:t>Mbështetjen e cluster-it</w:t>
      </w:r>
      <w:r w:rsidR="00227A92" w:rsidRPr="004463EB">
        <w:rPr>
          <w:szCs w:val="24"/>
          <w:lang w:val="sq-AL"/>
        </w:rPr>
        <w:t xml:space="preserve"> </w:t>
      </w:r>
      <w:r w:rsidR="00CE21E8" w:rsidRPr="004463EB">
        <w:rPr>
          <w:szCs w:val="24"/>
          <w:lang w:val="sq-AL"/>
        </w:rPr>
        <w:t xml:space="preserve">të bizneseve TIK në përputhje me </w:t>
      </w:r>
      <w:r w:rsidR="00372431">
        <w:rPr>
          <w:szCs w:val="24"/>
          <w:lang w:val="sq-AL"/>
        </w:rPr>
        <w:t>s</w:t>
      </w:r>
      <w:r w:rsidR="00CE21E8" w:rsidRPr="004463EB">
        <w:rPr>
          <w:szCs w:val="24"/>
          <w:lang w:val="sq-AL"/>
        </w:rPr>
        <w:t xml:space="preserve">htyllën 52 të </w:t>
      </w:r>
      <w:r w:rsidR="004463EB">
        <w:rPr>
          <w:szCs w:val="24"/>
          <w:lang w:val="sq-AL"/>
        </w:rPr>
        <w:t>Agjend</w:t>
      </w:r>
      <w:r w:rsidR="00CE21E8" w:rsidRPr="004463EB">
        <w:rPr>
          <w:szCs w:val="24"/>
          <w:lang w:val="sq-AL"/>
        </w:rPr>
        <w:t xml:space="preserve">ës </w:t>
      </w:r>
      <w:r w:rsidR="00BC45D6">
        <w:rPr>
          <w:szCs w:val="24"/>
          <w:lang w:val="sq-AL"/>
        </w:rPr>
        <w:t>Dixhitale</w:t>
      </w:r>
      <w:r w:rsidR="00CE21E8" w:rsidRPr="004463EB">
        <w:rPr>
          <w:szCs w:val="24"/>
          <w:lang w:val="sq-AL"/>
        </w:rPr>
        <w:t xml:space="preserve"> të Evropës 2020</w:t>
      </w:r>
      <w:r w:rsidR="00CE21E8" w:rsidRPr="00372431">
        <w:rPr>
          <w:szCs w:val="24"/>
          <w:vertAlign w:val="superscript"/>
          <w:lang w:val="sq-AL"/>
        </w:rPr>
        <w:footnoteReference w:id="15"/>
      </w:r>
      <w:r w:rsidR="00CE21E8" w:rsidRPr="004463EB">
        <w:rPr>
          <w:szCs w:val="24"/>
          <w:lang w:val="sq-AL"/>
        </w:rPr>
        <w:t>, duke ofruar mbështetje për platformat bashkëpunuese, gjë që mund të mundësojë dhe mbështesë bashkëpunimin strategjik midis ndërmarrjeve dhe organizatave të tjera, për rritjen e zinxhirit të vlerës së produkteve dhe shërbimeve TIK, duke favorizuar ndërkombëtarizimin dhe  aksesin në tregje të reja.</w:t>
      </w:r>
    </w:p>
    <w:p w:rsidR="00CE21E8" w:rsidRPr="004463EB" w:rsidRDefault="00E545F9" w:rsidP="002569AD">
      <w:pPr>
        <w:pStyle w:val="Paragrafi"/>
        <w:rPr>
          <w:szCs w:val="24"/>
          <w:lang w:val="sq-AL"/>
        </w:rPr>
      </w:pPr>
      <w:r w:rsidRPr="004463EB">
        <w:rPr>
          <w:szCs w:val="24"/>
          <w:lang w:val="sq-AL"/>
        </w:rPr>
        <w:t xml:space="preserve">- </w:t>
      </w:r>
      <w:r w:rsidR="00CE21E8" w:rsidRPr="004463EB">
        <w:rPr>
          <w:szCs w:val="24"/>
          <w:lang w:val="sq-AL"/>
        </w:rPr>
        <w:t xml:space="preserve">Një përdorim sa më të mirë të teknologjisë së informacionit dhe komunikimit (TIK), për të ndihmuar zhvillimin e mëtejshëm të bizneseve. </w:t>
      </w:r>
    </w:p>
    <w:p w:rsidR="00CE21E8" w:rsidRPr="004463EB" w:rsidRDefault="00CE21E8" w:rsidP="002569AD">
      <w:pPr>
        <w:pStyle w:val="Paragrafi"/>
        <w:rPr>
          <w:szCs w:val="24"/>
          <w:lang w:val="sq-AL"/>
        </w:rPr>
      </w:pPr>
      <w:r w:rsidRPr="004463EB">
        <w:rPr>
          <w:szCs w:val="24"/>
          <w:lang w:val="sq-AL"/>
        </w:rPr>
        <w:t xml:space="preserve">Kjo do të kryhet nëpërmjet integrimit dhe ofrimit të shërbimeve qeveritare dhe bankare me shërbimet dhe informacionet rreth produkteve të SME-ve dhe shërbimeve në përgjithësi. Të gjithë sektorët mund të përfitojnë nga hyrja online dhe përdorimi i teknologjisë moderne për promovimin, shitjen dhe shpërndarjen e produkteve të tyre në tregje deri tek konsumatori përfundimtar.  </w:t>
      </w:r>
    </w:p>
    <w:p w:rsidR="00CE21E8" w:rsidRPr="004463EB" w:rsidRDefault="00E545F9" w:rsidP="002569AD">
      <w:pPr>
        <w:pStyle w:val="Paragrafi"/>
        <w:rPr>
          <w:szCs w:val="24"/>
          <w:lang w:val="sq-AL"/>
        </w:rPr>
      </w:pPr>
      <w:r w:rsidRPr="004463EB">
        <w:rPr>
          <w:szCs w:val="24"/>
          <w:lang w:val="sq-AL"/>
        </w:rPr>
        <w:t xml:space="preserve">- </w:t>
      </w:r>
      <w:r w:rsidR="00CE21E8" w:rsidRPr="004463EB">
        <w:rPr>
          <w:szCs w:val="24"/>
          <w:lang w:val="sq-AL"/>
        </w:rPr>
        <w:t>Fuqizimi dhe mbështetja e bizneseve fillestare (</w:t>
      </w:r>
      <w:r w:rsidR="00CE21E8" w:rsidRPr="00372431">
        <w:rPr>
          <w:i/>
          <w:szCs w:val="24"/>
          <w:lang w:val="sq-AL"/>
        </w:rPr>
        <w:t>start-ups</w:t>
      </w:r>
      <w:r w:rsidR="00CE21E8" w:rsidRPr="004463EB">
        <w:rPr>
          <w:szCs w:val="24"/>
          <w:lang w:val="sq-AL"/>
        </w:rPr>
        <w:t xml:space="preserve">) për shërbime </w:t>
      </w:r>
      <w:r w:rsidR="00BC45D6">
        <w:rPr>
          <w:szCs w:val="24"/>
          <w:lang w:val="sq-AL"/>
        </w:rPr>
        <w:t>Dixhitale</w:t>
      </w:r>
      <w:r w:rsidR="00CE21E8" w:rsidRPr="004463EB">
        <w:rPr>
          <w:szCs w:val="24"/>
          <w:lang w:val="sq-AL"/>
        </w:rPr>
        <w:t xml:space="preserve"> dhe online</w:t>
      </w:r>
      <w:r w:rsidR="00957F24">
        <w:rPr>
          <w:szCs w:val="24"/>
          <w:lang w:val="sq-AL"/>
        </w:rPr>
        <w:t>,</w:t>
      </w:r>
      <w:r w:rsidR="00CE21E8" w:rsidRPr="004463EB">
        <w:rPr>
          <w:szCs w:val="24"/>
          <w:lang w:val="sq-AL"/>
        </w:rPr>
        <w:t xml:space="preserve"> si dhe ofrimin e alternativave për mbështetje financiare, siç janë skemat innovation voucher për TIK; </w:t>
      </w:r>
    </w:p>
    <w:p w:rsidR="00CE21E8" w:rsidRPr="004463EB" w:rsidRDefault="00CE21E8" w:rsidP="002569AD">
      <w:pPr>
        <w:pStyle w:val="Paragrafi"/>
        <w:rPr>
          <w:szCs w:val="24"/>
          <w:lang w:val="sq-AL"/>
        </w:rPr>
      </w:pPr>
      <w:r w:rsidRPr="004463EB">
        <w:rPr>
          <w:szCs w:val="24"/>
          <w:lang w:val="sq-AL"/>
        </w:rPr>
        <w:t>Objektivi 6</w:t>
      </w:r>
      <w:r w:rsidRPr="004463EB">
        <w:rPr>
          <w:szCs w:val="24"/>
          <w:lang w:val="sq-AL"/>
        </w:rPr>
        <w:tab/>
      </w:r>
      <w:r w:rsidR="00E545F9" w:rsidRPr="004463EB">
        <w:rPr>
          <w:szCs w:val="24"/>
          <w:lang w:val="sq-AL"/>
        </w:rPr>
        <w:t xml:space="preserve">: </w:t>
      </w:r>
      <w:r w:rsidRPr="004463EB">
        <w:rPr>
          <w:szCs w:val="24"/>
          <w:lang w:val="sq-AL"/>
        </w:rPr>
        <w:t xml:space="preserve">Rrjete e </w:t>
      </w:r>
      <w:r w:rsidR="00372431">
        <w:rPr>
          <w:szCs w:val="24"/>
          <w:lang w:val="sq-AL"/>
        </w:rPr>
        <w:t>sisteme  informacioni të sigurt</w:t>
      </w:r>
    </w:p>
    <w:p w:rsidR="00CE21E8" w:rsidRPr="004463EB" w:rsidRDefault="00CE21E8" w:rsidP="002569AD">
      <w:pPr>
        <w:pStyle w:val="Paragrafi"/>
        <w:rPr>
          <w:szCs w:val="24"/>
          <w:lang w:val="sq-AL"/>
        </w:rPr>
      </w:pPr>
      <w:r w:rsidRPr="004463EB">
        <w:rPr>
          <w:szCs w:val="24"/>
          <w:lang w:val="sq-AL"/>
        </w:rPr>
        <w:t xml:space="preserve">Zhvillimi i </w:t>
      </w:r>
      <w:r w:rsidR="00372431" w:rsidRPr="004463EB">
        <w:rPr>
          <w:szCs w:val="24"/>
          <w:lang w:val="sq-AL"/>
        </w:rPr>
        <w:t xml:space="preserve">qeverisjes elektronike, administratës </w:t>
      </w:r>
      <w:r w:rsidR="00BC45D6">
        <w:rPr>
          <w:szCs w:val="24"/>
          <w:lang w:val="sq-AL"/>
        </w:rPr>
        <w:t>Dixhitale</w:t>
      </w:r>
      <w:r w:rsidR="00372431" w:rsidRPr="004463EB">
        <w:rPr>
          <w:szCs w:val="24"/>
          <w:lang w:val="sq-AL"/>
        </w:rPr>
        <w:t xml:space="preserve"> dhe ekonomisë </w:t>
      </w:r>
      <w:r w:rsidR="00BC45D6">
        <w:rPr>
          <w:szCs w:val="24"/>
          <w:lang w:val="sq-AL"/>
        </w:rPr>
        <w:t>Dixhitale</w:t>
      </w:r>
      <w:r w:rsidR="00372431" w:rsidRPr="004463EB">
        <w:rPr>
          <w:szCs w:val="24"/>
          <w:lang w:val="sq-AL"/>
        </w:rPr>
        <w:t xml:space="preserve"> </w:t>
      </w:r>
      <w:r w:rsidRPr="004463EB">
        <w:rPr>
          <w:szCs w:val="24"/>
          <w:lang w:val="sq-AL"/>
        </w:rPr>
        <w:t xml:space="preserve">nuk mund të bëhet pa pasur një garanci efektive mbi sigurinë e rrjeteve të informacionit që sjellin edhe rritjen e besimit të qytetarëve për shërbimet online. Ky kusht është i nevojshëm që njerëzit të jenë në gjendje të përdorin këto shërbime, duke lejuar më shumë efikasitet në të gjithë sistemin. </w:t>
      </w:r>
    </w:p>
    <w:p w:rsidR="00CE21E8" w:rsidRPr="004463EB" w:rsidRDefault="00CE21E8" w:rsidP="002569AD">
      <w:pPr>
        <w:pStyle w:val="Paragrafi"/>
        <w:rPr>
          <w:szCs w:val="24"/>
          <w:lang w:val="sq-AL"/>
        </w:rPr>
      </w:pPr>
      <w:r w:rsidRPr="004463EB">
        <w:rPr>
          <w:szCs w:val="24"/>
          <w:lang w:val="sq-AL"/>
        </w:rPr>
        <w:t>Për të garantuar një shoqëri informacioni të sigurt dhe shërbime e-</w:t>
      </w:r>
      <w:r w:rsidR="00372431">
        <w:rPr>
          <w:szCs w:val="24"/>
          <w:lang w:val="sq-AL"/>
        </w:rPr>
        <w:t>q</w:t>
      </w:r>
      <w:r w:rsidRPr="004463EB">
        <w:rPr>
          <w:szCs w:val="24"/>
          <w:lang w:val="sq-AL"/>
        </w:rPr>
        <w:t xml:space="preserve">everisjes të besueshme dhe të sigurta do të ndiqen disa drejtime. </w:t>
      </w:r>
    </w:p>
    <w:p w:rsidR="00CE21E8" w:rsidRPr="004463EB" w:rsidRDefault="00FB457B" w:rsidP="002569AD">
      <w:pPr>
        <w:pStyle w:val="Paragrafi"/>
        <w:rPr>
          <w:szCs w:val="24"/>
          <w:lang w:val="sq-AL"/>
        </w:rPr>
      </w:pPr>
      <w:r w:rsidRPr="004463EB">
        <w:rPr>
          <w:szCs w:val="24"/>
          <w:lang w:val="sq-AL"/>
        </w:rPr>
        <w:t xml:space="preserve">- </w:t>
      </w:r>
      <w:r w:rsidR="00CE21E8" w:rsidRPr="004463EB">
        <w:rPr>
          <w:szCs w:val="24"/>
          <w:lang w:val="sq-AL"/>
        </w:rPr>
        <w:t>Përshtatja e kuadrit të duhur ligjor e rregullator për sigurinë informacionit dhe rrjeteve.</w:t>
      </w:r>
    </w:p>
    <w:p w:rsidR="00CE21E8" w:rsidRPr="004463EB" w:rsidRDefault="00FB457B" w:rsidP="002569AD">
      <w:pPr>
        <w:pStyle w:val="Paragrafi"/>
        <w:rPr>
          <w:szCs w:val="24"/>
          <w:lang w:val="sq-AL"/>
        </w:rPr>
      </w:pPr>
      <w:r w:rsidRPr="004463EB">
        <w:rPr>
          <w:szCs w:val="24"/>
          <w:lang w:val="sq-AL"/>
        </w:rPr>
        <w:t xml:space="preserve">- </w:t>
      </w:r>
      <w:r w:rsidR="00CE21E8" w:rsidRPr="004463EB">
        <w:rPr>
          <w:szCs w:val="24"/>
          <w:lang w:val="sq-AL"/>
        </w:rPr>
        <w:t>Hartimin/implementimin e kërkesave bazë për administratën publike për nivelin e sigurisë së nevojshme në sektorin publik;</w:t>
      </w:r>
    </w:p>
    <w:p w:rsidR="00CE21E8" w:rsidRPr="004463EB" w:rsidRDefault="00FB457B" w:rsidP="002569AD">
      <w:pPr>
        <w:pStyle w:val="Paragrafi"/>
        <w:rPr>
          <w:szCs w:val="24"/>
          <w:lang w:val="sq-AL"/>
        </w:rPr>
      </w:pPr>
      <w:r w:rsidRPr="004463EB">
        <w:rPr>
          <w:szCs w:val="24"/>
          <w:lang w:val="sq-AL"/>
        </w:rPr>
        <w:t xml:space="preserve">- </w:t>
      </w:r>
      <w:r w:rsidR="00CE21E8" w:rsidRPr="004463EB">
        <w:rPr>
          <w:szCs w:val="24"/>
          <w:lang w:val="sq-AL"/>
        </w:rPr>
        <w:t>Hartimi/implementimi i procedurës për menaxhimin e incidenteve. Monitorim periodik i zbatimit të kërkesave bazë dhe procedurave;</w:t>
      </w:r>
    </w:p>
    <w:p w:rsidR="00CE21E8" w:rsidRPr="004463EB" w:rsidRDefault="00FB457B" w:rsidP="002569AD">
      <w:pPr>
        <w:pStyle w:val="Paragrafi"/>
        <w:rPr>
          <w:szCs w:val="24"/>
          <w:lang w:val="sq-AL"/>
        </w:rPr>
      </w:pPr>
      <w:r w:rsidRPr="004463EB">
        <w:rPr>
          <w:szCs w:val="24"/>
          <w:lang w:val="sq-AL"/>
        </w:rPr>
        <w:t xml:space="preserve">- </w:t>
      </w:r>
      <w:r w:rsidR="00372431">
        <w:rPr>
          <w:szCs w:val="24"/>
          <w:lang w:val="sq-AL"/>
        </w:rPr>
        <w:t>Fushata</w:t>
      </w:r>
      <w:r w:rsidR="00CE21E8" w:rsidRPr="004463EB">
        <w:rPr>
          <w:szCs w:val="24"/>
          <w:lang w:val="sq-AL"/>
        </w:rPr>
        <w:t xml:space="preserve"> ndërgjegjësimi ndaj rrezikut të krimit kibernetik:</w:t>
      </w:r>
    </w:p>
    <w:p w:rsidR="00CE21E8" w:rsidRPr="004463EB" w:rsidRDefault="00FB457B" w:rsidP="002569AD">
      <w:pPr>
        <w:pStyle w:val="Paragrafi"/>
        <w:rPr>
          <w:szCs w:val="24"/>
          <w:lang w:val="sq-AL"/>
        </w:rPr>
      </w:pPr>
      <w:r w:rsidRPr="004463EB">
        <w:rPr>
          <w:szCs w:val="24"/>
          <w:lang w:val="sq-AL"/>
        </w:rPr>
        <w:t xml:space="preserve">- </w:t>
      </w:r>
      <w:r w:rsidR="00CE21E8" w:rsidRPr="004463EB">
        <w:rPr>
          <w:szCs w:val="24"/>
          <w:lang w:val="sq-AL"/>
        </w:rPr>
        <w:t>Krijimin e një portali ndërgjegjësimi me fokus sigurinë kompjuterike, fëmijët në internet, biznesin, këshilla sigurie dhe artikuj;</w:t>
      </w:r>
    </w:p>
    <w:p w:rsidR="00CE21E8" w:rsidRPr="004463EB" w:rsidRDefault="00FB457B" w:rsidP="002569AD">
      <w:pPr>
        <w:pStyle w:val="Paragrafi"/>
        <w:rPr>
          <w:szCs w:val="24"/>
          <w:lang w:val="sq-AL"/>
        </w:rPr>
      </w:pPr>
      <w:r w:rsidRPr="004463EB">
        <w:rPr>
          <w:szCs w:val="24"/>
          <w:lang w:val="sq-AL"/>
        </w:rPr>
        <w:t xml:space="preserve">- </w:t>
      </w:r>
      <w:r w:rsidR="00CE21E8" w:rsidRPr="004463EB">
        <w:rPr>
          <w:szCs w:val="24"/>
          <w:lang w:val="sq-AL"/>
        </w:rPr>
        <w:t xml:space="preserve">Fushata ndërgjegjësimi në </w:t>
      </w:r>
      <w:r w:rsidR="00372431">
        <w:rPr>
          <w:szCs w:val="24"/>
          <w:lang w:val="sq-AL"/>
        </w:rPr>
        <w:t>f</w:t>
      </w:r>
      <w:r w:rsidR="00CE21E8" w:rsidRPr="004463EB">
        <w:rPr>
          <w:szCs w:val="24"/>
          <w:lang w:val="sq-AL"/>
        </w:rPr>
        <w:t>akultetet e drejtimit TIK në formën e l</w:t>
      </w:r>
      <w:r w:rsidR="00DC6E77">
        <w:rPr>
          <w:szCs w:val="24"/>
          <w:lang w:val="sq-AL"/>
        </w:rPr>
        <w:t>eksioneve të hapura, seminareve.</w:t>
      </w:r>
    </w:p>
    <w:p w:rsidR="00CE21E8" w:rsidRPr="004463EB" w:rsidRDefault="00CE21E8" w:rsidP="002569AD">
      <w:pPr>
        <w:pStyle w:val="Paragrafi"/>
        <w:rPr>
          <w:szCs w:val="24"/>
          <w:lang w:val="sq-AL"/>
        </w:rPr>
      </w:pPr>
      <w:r w:rsidRPr="004463EB">
        <w:rPr>
          <w:szCs w:val="24"/>
          <w:lang w:val="sq-AL"/>
        </w:rPr>
        <w:t>Nga institucionet përgjegjëse do të merren masa për rritjen e sigurisë në infrastrukturën kritike të teknologjisë së informacionit dhe zbatimin e kërkesave të larta teknike për bazat e të dhënave shtetërore etj.</w:t>
      </w:r>
    </w:p>
    <w:p w:rsidR="00CE21E8" w:rsidRPr="004463EB" w:rsidRDefault="00CE21E8" w:rsidP="002569AD">
      <w:pPr>
        <w:pStyle w:val="Paragrafi"/>
        <w:rPr>
          <w:szCs w:val="24"/>
          <w:lang w:val="sq-AL"/>
        </w:rPr>
      </w:pPr>
      <w:r w:rsidRPr="004463EB">
        <w:rPr>
          <w:szCs w:val="24"/>
          <w:lang w:val="sq-AL"/>
        </w:rPr>
        <w:t>Rritja e sigurisë së informacionit dhe rrjeteve të infrastrukturës kritike përfshin një sërë sektorësh jetik</w:t>
      </w:r>
      <w:r w:rsidR="00DC6E77">
        <w:rPr>
          <w:szCs w:val="24"/>
          <w:lang w:val="sq-AL"/>
        </w:rPr>
        <w:t>ë</w:t>
      </w:r>
      <w:r w:rsidRPr="004463EB">
        <w:rPr>
          <w:szCs w:val="24"/>
          <w:lang w:val="sq-AL"/>
        </w:rPr>
        <w:t xml:space="preserve"> përveç atij të komunikimeve dhe rrjeteve</w:t>
      </w:r>
      <w:r w:rsidR="00372431">
        <w:rPr>
          <w:szCs w:val="24"/>
          <w:lang w:val="sq-AL"/>
        </w:rPr>
        <w:t xml:space="preserve"> </w:t>
      </w:r>
      <w:r w:rsidRPr="004463EB">
        <w:rPr>
          <w:szCs w:val="24"/>
          <w:lang w:val="sq-AL"/>
        </w:rPr>
        <w:t xml:space="preserve">të sistemeve qeveritare si atë bankar, </w:t>
      </w:r>
      <w:r w:rsidR="00372431" w:rsidRPr="004463EB">
        <w:rPr>
          <w:szCs w:val="24"/>
          <w:lang w:val="sq-AL"/>
        </w:rPr>
        <w:t>energjetik</w:t>
      </w:r>
      <w:r w:rsidRPr="004463EB">
        <w:rPr>
          <w:szCs w:val="24"/>
          <w:lang w:val="sq-AL"/>
        </w:rPr>
        <w:t xml:space="preserve">, etj. Në kuadër të këtij programi do </w:t>
      </w:r>
      <w:r w:rsidR="00DC6E77">
        <w:rPr>
          <w:szCs w:val="24"/>
          <w:lang w:val="sq-AL"/>
        </w:rPr>
        <w:t xml:space="preserve">të </w:t>
      </w:r>
      <w:r w:rsidRPr="004463EB">
        <w:rPr>
          <w:szCs w:val="24"/>
          <w:lang w:val="sq-AL"/>
        </w:rPr>
        <w:t xml:space="preserve">punohet për transpozimin e direktivës së BE-së për sigurinë e rrjeteve dhe të informacionit dhe do </w:t>
      </w:r>
      <w:r w:rsidR="00DC6E77">
        <w:rPr>
          <w:szCs w:val="24"/>
          <w:lang w:val="sq-AL"/>
        </w:rPr>
        <w:t xml:space="preserve">të </w:t>
      </w:r>
      <w:r w:rsidRPr="004463EB">
        <w:rPr>
          <w:szCs w:val="24"/>
          <w:lang w:val="sq-AL"/>
        </w:rPr>
        <w:t>punohet me të gjithë aktorët për zbatimin e saj.</w:t>
      </w:r>
    </w:p>
    <w:p w:rsidR="00CE21E8" w:rsidRPr="004463EB" w:rsidRDefault="00CE21E8" w:rsidP="002569AD">
      <w:pPr>
        <w:pStyle w:val="Paragrafi"/>
        <w:rPr>
          <w:szCs w:val="24"/>
          <w:lang w:val="sq-AL"/>
        </w:rPr>
      </w:pPr>
      <w:r w:rsidRPr="004463EB">
        <w:rPr>
          <w:szCs w:val="24"/>
          <w:lang w:val="sq-AL"/>
        </w:rPr>
        <w:t>Objektivi 7</w:t>
      </w:r>
      <w:r w:rsidR="00FB457B" w:rsidRPr="004463EB">
        <w:rPr>
          <w:szCs w:val="24"/>
          <w:lang w:val="sq-AL"/>
        </w:rPr>
        <w:t>:</w:t>
      </w:r>
      <w:r w:rsidRPr="004463EB">
        <w:rPr>
          <w:szCs w:val="24"/>
          <w:lang w:val="sq-AL"/>
        </w:rPr>
        <w:t xml:space="preserve"> Minimizimi i dallimeve </w:t>
      </w:r>
      <w:r w:rsidR="00BC45D6">
        <w:rPr>
          <w:szCs w:val="24"/>
          <w:lang w:val="sq-AL"/>
        </w:rPr>
        <w:t>Dixhitale</w:t>
      </w:r>
      <w:r w:rsidRPr="004463EB">
        <w:rPr>
          <w:szCs w:val="24"/>
          <w:lang w:val="sq-AL"/>
        </w:rPr>
        <w:t xml:space="preserve"> midis rajoneve dhe qyteteve nëpërmjet rritjes së aksesit të internetit në 70% dhe përmirësimit të cilësisë së jetesës në nivelin 30%.</w:t>
      </w:r>
    </w:p>
    <w:p w:rsidR="00CE21E8" w:rsidRPr="004463EB" w:rsidRDefault="00CE21E8" w:rsidP="002569AD">
      <w:pPr>
        <w:pStyle w:val="Paragrafi"/>
        <w:rPr>
          <w:szCs w:val="24"/>
          <w:lang w:val="sq-AL"/>
        </w:rPr>
      </w:pPr>
      <w:r w:rsidRPr="004463EB">
        <w:rPr>
          <w:szCs w:val="24"/>
          <w:lang w:val="sq-AL"/>
        </w:rPr>
        <w:t xml:space="preserve">Programi i ri i investimeve në TIK i Qeverisë </w:t>
      </w:r>
      <w:r w:rsidR="00372431" w:rsidRPr="004463EB">
        <w:rPr>
          <w:szCs w:val="24"/>
          <w:lang w:val="sq-AL"/>
        </w:rPr>
        <w:t xml:space="preserve">Shqiptare </w:t>
      </w:r>
      <w:r w:rsidRPr="004463EB">
        <w:rPr>
          <w:szCs w:val="24"/>
          <w:lang w:val="sq-AL"/>
        </w:rPr>
        <w:t>synon drejtimin më të koordinuar dhe më efikas të investimeve në këtë sektor me qëllim ofrimin e shërbimeve cilësore për qytetarin dhe përmirësimin e jetesës nëpërmjet ndihmës së sistemeve të TIK. Duke pa</w:t>
      </w:r>
      <w:r w:rsidR="00372431">
        <w:rPr>
          <w:szCs w:val="24"/>
          <w:lang w:val="sq-AL"/>
        </w:rPr>
        <w:t>s</w:t>
      </w:r>
      <w:r w:rsidRPr="004463EB">
        <w:rPr>
          <w:szCs w:val="24"/>
          <w:lang w:val="sq-AL"/>
        </w:rPr>
        <w:t>ur parasysh prioritet e investimit të ERDF dhe kushtet specifike të Shqi</w:t>
      </w:r>
      <w:r w:rsidR="00372431">
        <w:rPr>
          <w:szCs w:val="24"/>
          <w:lang w:val="sq-AL"/>
        </w:rPr>
        <w:t>përisë investimet ndahet në nën</w:t>
      </w:r>
      <w:r w:rsidRPr="004463EB">
        <w:rPr>
          <w:szCs w:val="24"/>
          <w:lang w:val="sq-AL"/>
        </w:rPr>
        <w:t>objektiva kryesor</w:t>
      </w:r>
      <w:r w:rsidR="00372431">
        <w:rPr>
          <w:szCs w:val="24"/>
          <w:lang w:val="sq-AL"/>
        </w:rPr>
        <w:t>ë</w:t>
      </w:r>
      <w:r w:rsidRPr="004463EB">
        <w:rPr>
          <w:szCs w:val="24"/>
          <w:lang w:val="sq-AL"/>
        </w:rPr>
        <w:t xml:space="preserve">: </w:t>
      </w:r>
    </w:p>
    <w:p w:rsidR="00CE21E8" w:rsidRPr="004463EB" w:rsidRDefault="005C208A" w:rsidP="002569AD">
      <w:pPr>
        <w:pStyle w:val="Paragrafi"/>
        <w:rPr>
          <w:szCs w:val="24"/>
          <w:lang w:val="sq-AL"/>
        </w:rPr>
      </w:pPr>
      <w:r w:rsidRPr="004463EB">
        <w:rPr>
          <w:szCs w:val="24"/>
          <w:lang w:val="sq-AL"/>
        </w:rPr>
        <w:t xml:space="preserve">- </w:t>
      </w:r>
      <w:r w:rsidR="00CE21E8" w:rsidRPr="004463EB">
        <w:rPr>
          <w:szCs w:val="24"/>
          <w:lang w:val="sq-AL"/>
        </w:rPr>
        <w:t>Rritja e aksesit dhe e përdorimit nga publiku në nivel rajonal dhe kombëtar i shërbimeve të teknologjisë së informacionit dhe komunikimit nëpërmjet e-</w:t>
      </w:r>
      <w:r w:rsidR="00372431">
        <w:rPr>
          <w:szCs w:val="24"/>
          <w:lang w:val="sq-AL"/>
        </w:rPr>
        <w:t>s</w:t>
      </w:r>
      <w:r w:rsidR="00CE21E8" w:rsidRPr="004463EB">
        <w:rPr>
          <w:szCs w:val="24"/>
          <w:lang w:val="sq-AL"/>
        </w:rPr>
        <w:t>hërbimeve fikse apo mobile në përputhje me objektivin II dhe XI të ERDF për investimet 2015-2020 – 70%</w:t>
      </w:r>
    </w:p>
    <w:p w:rsidR="00CE21E8" w:rsidRPr="004463EB" w:rsidRDefault="005C208A" w:rsidP="002569AD">
      <w:pPr>
        <w:pStyle w:val="Paragrafi"/>
        <w:rPr>
          <w:szCs w:val="24"/>
          <w:lang w:val="sq-AL"/>
        </w:rPr>
      </w:pPr>
      <w:r w:rsidRPr="004463EB">
        <w:rPr>
          <w:szCs w:val="24"/>
          <w:lang w:val="sq-AL"/>
        </w:rPr>
        <w:t xml:space="preserve">- </w:t>
      </w:r>
      <w:r w:rsidR="00CE21E8" w:rsidRPr="004463EB">
        <w:rPr>
          <w:szCs w:val="24"/>
          <w:lang w:val="sq-AL"/>
        </w:rPr>
        <w:t xml:space="preserve">Shërbime online për publikun në </w:t>
      </w:r>
      <w:r w:rsidR="00CE21E8" w:rsidRPr="00DC6E77">
        <w:rPr>
          <w:i/>
          <w:szCs w:val="24"/>
          <w:lang w:val="sq-AL"/>
        </w:rPr>
        <w:t>front-office</w:t>
      </w:r>
      <w:r w:rsidR="00CE21E8" w:rsidRPr="004463EB">
        <w:rPr>
          <w:szCs w:val="24"/>
          <w:lang w:val="sq-AL"/>
        </w:rPr>
        <w:t xml:space="preserve"> e </w:t>
      </w:r>
      <w:r w:rsidR="00372431" w:rsidRPr="004463EB">
        <w:rPr>
          <w:szCs w:val="24"/>
          <w:lang w:val="sq-AL"/>
        </w:rPr>
        <w:t>përqendruar</w:t>
      </w:r>
      <w:r w:rsidR="00372431">
        <w:rPr>
          <w:szCs w:val="24"/>
          <w:lang w:val="sq-AL"/>
        </w:rPr>
        <w:t>,</w:t>
      </w:r>
      <w:r w:rsidR="00CE21E8" w:rsidRPr="004463EB">
        <w:rPr>
          <w:szCs w:val="24"/>
          <w:lang w:val="sq-AL"/>
        </w:rPr>
        <w:t xml:space="preserve"> si dhe </w:t>
      </w:r>
      <w:r w:rsidR="00372431">
        <w:rPr>
          <w:szCs w:val="24"/>
          <w:lang w:val="sq-AL"/>
        </w:rPr>
        <w:t>t</w:t>
      </w:r>
      <w:r w:rsidR="00CE21E8" w:rsidRPr="004463EB">
        <w:rPr>
          <w:szCs w:val="24"/>
          <w:lang w:val="sq-AL"/>
        </w:rPr>
        <w:t>ransparenca online me publikun.</w:t>
      </w:r>
    </w:p>
    <w:p w:rsidR="00CE21E8" w:rsidRPr="004463EB" w:rsidRDefault="005C208A" w:rsidP="002569AD">
      <w:pPr>
        <w:pStyle w:val="Paragrafi"/>
        <w:rPr>
          <w:szCs w:val="24"/>
          <w:lang w:val="sq-AL"/>
        </w:rPr>
      </w:pPr>
      <w:r w:rsidRPr="004463EB">
        <w:rPr>
          <w:szCs w:val="24"/>
          <w:lang w:val="sq-AL"/>
        </w:rPr>
        <w:t xml:space="preserve">- </w:t>
      </w:r>
      <w:r w:rsidR="00CE21E8" w:rsidRPr="004463EB">
        <w:rPr>
          <w:szCs w:val="24"/>
          <w:lang w:val="sq-AL"/>
        </w:rPr>
        <w:t>Platformat për shërbimet publike të pushtetit vendor.</w:t>
      </w:r>
    </w:p>
    <w:p w:rsidR="00CE21E8" w:rsidRPr="004463EB" w:rsidRDefault="005C208A" w:rsidP="002569AD">
      <w:pPr>
        <w:pStyle w:val="Paragrafi"/>
        <w:rPr>
          <w:szCs w:val="24"/>
          <w:lang w:val="sq-AL"/>
        </w:rPr>
      </w:pPr>
      <w:r w:rsidRPr="004463EB">
        <w:rPr>
          <w:szCs w:val="24"/>
          <w:lang w:val="sq-AL"/>
        </w:rPr>
        <w:t xml:space="preserve">- </w:t>
      </w:r>
      <w:r w:rsidR="000E7E48">
        <w:rPr>
          <w:szCs w:val="24"/>
          <w:lang w:val="sq-AL"/>
        </w:rPr>
        <w:t>Dixhitalizimi</w:t>
      </w:r>
      <w:r w:rsidR="00CE21E8" w:rsidRPr="004463EB">
        <w:rPr>
          <w:szCs w:val="24"/>
          <w:lang w:val="sq-AL"/>
        </w:rPr>
        <w:t xml:space="preserve"> i shërbimeve të lidhura me pronësinë e tokës për rajone të caktuara ose të </w:t>
      </w:r>
      <w:r w:rsidR="00372431" w:rsidRPr="004463EB">
        <w:rPr>
          <w:szCs w:val="24"/>
          <w:lang w:val="sq-AL"/>
        </w:rPr>
        <w:t>përqendruara</w:t>
      </w:r>
      <w:r w:rsidR="00CE21E8" w:rsidRPr="004463EB">
        <w:rPr>
          <w:szCs w:val="24"/>
          <w:lang w:val="sq-AL"/>
        </w:rPr>
        <w:t xml:space="preserve">. </w:t>
      </w:r>
    </w:p>
    <w:p w:rsidR="00CE21E8" w:rsidRPr="004463EB" w:rsidRDefault="005C208A" w:rsidP="002569AD">
      <w:pPr>
        <w:pStyle w:val="Paragrafi"/>
        <w:rPr>
          <w:szCs w:val="24"/>
          <w:lang w:val="sq-AL"/>
        </w:rPr>
      </w:pPr>
      <w:r w:rsidRPr="004463EB">
        <w:rPr>
          <w:szCs w:val="24"/>
          <w:lang w:val="sq-AL"/>
        </w:rPr>
        <w:t xml:space="preserve">- </w:t>
      </w:r>
      <w:r w:rsidR="00CE21E8" w:rsidRPr="004463EB">
        <w:rPr>
          <w:szCs w:val="24"/>
          <w:lang w:val="sq-AL"/>
        </w:rPr>
        <w:t xml:space="preserve">Shërbimet e </w:t>
      </w:r>
      <w:r w:rsidR="00372431">
        <w:rPr>
          <w:szCs w:val="24"/>
          <w:lang w:val="sq-AL"/>
        </w:rPr>
        <w:t>i</w:t>
      </w:r>
      <w:r w:rsidR="00CE21E8" w:rsidRPr="004463EB">
        <w:rPr>
          <w:szCs w:val="24"/>
          <w:lang w:val="sq-AL"/>
        </w:rPr>
        <w:t>nfrastrukturës TIK (HW + SW) të cilat janë bazë për ofrimin e shërbimeve ndaj publikut që kanë të bëjnë me:</w:t>
      </w:r>
    </w:p>
    <w:p w:rsidR="00CE21E8" w:rsidRPr="004463EB" w:rsidRDefault="00F16998" w:rsidP="002569AD">
      <w:pPr>
        <w:pStyle w:val="Paragrafi"/>
        <w:rPr>
          <w:szCs w:val="24"/>
          <w:lang w:val="sq-AL"/>
        </w:rPr>
      </w:pPr>
      <w:r w:rsidRPr="004463EB">
        <w:rPr>
          <w:szCs w:val="24"/>
          <w:lang w:val="sq-AL"/>
        </w:rPr>
        <w:t xml:space="preserve">1. </w:t>
      </w:r>
      <w:r w:rsidR="00CE21E8" w:rsidRPr="004463EB">
        <w:rPr>
          <w:szCs w:val="24"/>
          <w:lang w:val="sq-AL"/>
        </w:rPr>
        <w:t xml:space="preserve">Konsolidimi i të dhënave bazë të shtetasve: Implementimi i </w:t>
      </w:r>
      <w:r w:rsidR="00372431">
        <w:rPr>
          <w:szCs w:val="24"/>
          <w:lang w:val="sq-AL"/>
        </w:rPr>
        <w:t>s</w:t>
      </w:r>
      <w:r w:rsidR="00CE21E8" w:rsidRPr="004463EB">
        <w:rPr>
          <w:szCs w:val="24"/>
          <w:lang w:val="sq-AL"/>
        </w:rPr>
        <w:t xml:space="preserve">istemit të adresave </w:t>
      </w:r>
      <w:r w:rsidR="00BC45D6">
        <w:rPr>
          <w:szCs w:val="24"/>
          <w:lang w:val="sq-AL"/>
        </w:rPr>
        <w:t>Dixhitale</w:t>
      </w:r>
      <w:r w:rsidR="00CE21E8" w:rsidRPr="004463EB">
        <w:rPr>
          <w:szCs w:val="24"/>
          <w:lang w:val="sq-AL"/>
        </w:rPr>
        <w:t xml:space="preserve"> mbi bazën e fotos ajrore dhe lidhja e sistemit te adresave me regjistrin e gjendjes civile.</w:t>
      </w:r>
    </w:p>
    <w:p w:rsidR="00CE21E8" w:rsidRPr="004463EB" w:rsidRDefault="00F16998" w:rsidP="002569AD">
      <w:pPr>
        <w:pStyle w:val="Paragrafi"/>
        <w:rPr>
          <w:szCs w:val="24"/>
          <w:lang w:val="sq-AL"/>
        </w:rPr>
      </w:pPr>
      <w:r w:rsidRPr="004463EB">
        <w:rPr>
          <w:szCs w:val="24"/>
          <w:lang w:val="sq-AL"/>
        </w:rPr>
        <w:t xml:space="preserve">2. </w:t>
      </w:r>
      <w:r w:rsidR="00CE21E8" w:rsidRPr="004463EB">
        <w:rPr>
          <w:szCs w:val="24"/>
          <w:lang w:val="sq-AL"/>
        </w:rPr>
        <w:t xml:space="preserve">Konsolidimi i </w:t>
      </w:r>
      <w:r w:rsidR="00372431" w:rsidRPr="004463EB">
        <w:rPr>
          <w:szCs w:val="24"/>
          <w:lang w:val="sq-AL"/>
        </w:rPr>
        <w:t>infrastrukturës</w:t>
      </w:r>
      <w:r w:rsidR="00CE21E8" w:rsidRPr="004463EB">
        <w:rPr>
          <w:szCs w:val="24"/>
          <w:lang w:val="sq-AL"/>
        </w:rPr>
        <w:t xml:space="preserve"> së përbashkët ndërinstitucionale në nivel rajonal dhe kombëtar (rrjete, ndërlidhje sistemesh, lidhja e sistemeve në platformën qeveritare të ndërveprimit, datacenter, BCC, DRC, qarkullimi elektronik i </w:t>
      </w:r>
      <w:r w:rsidR="00372431" w:rsidRPr="004463EB">
        <w:rPr>
          <w:szCs w:val="24"/>
          <w:lang w:val="sq-AL"/>
        </w:rPr>
        <w:t>dokumenteve</w:t>
      </w:r>
      <w:r w:rsidR="00CE21E8" w:rsidRPr="004463EB">
        <w:rPr>
          <w:szCs w:val="24"/>
          <w:lang w:val="sq-AL"/>
        </w:rPr>
        <w:t>, gjurmimi i korrespondencës së qytetarëve me administratën e të gjitha niveleve etj.)</w:t>
      </w:r>
    </w:p>
    <w:p w:rsidR="00CE21E8" w:rsidRPr="004463EB" w:rsidRDefault="00F16998" w:rsidP="002569AD">
      <w:pPr>
        <w:pStyle w:val="Paragrafi"/>
        <w:rPr>
          <w:szCs w:val="24"/>
          <w:lang w:val="sq-AL"/>
        </w:rPr>
      </w:pPr>
      <w:r w:rsidRPr="004463EB">
        <w:rPr>
          <w:szCs w:val="24"/>
          <w:lang w:val="sq-AL"/>
        </w:rPr>
        <w:t xml:space="preserve">3. </w:t>
      </w:r>
      <w:r w:rsidR="00CE21E8" w:rsidRPr="004463EB">
        <w:rPr>
          <w:szCs w:val="24"/>
          <w:lang w:val="sq-AL"/>
        </w:rPr>
        <w:t xml:space="preserve">Infrastruktura në shërbim të rendit dhe sigurisë si dhe të shërbimeve në sportel dhe online të policisë së shtetit. </w:t>
      </w:r>
    </w:p>
    <w:p w:rsidR="00CE21E8" w:rsidRPr="004463EB" w:rsidRDefault="00F16998" w:rsidP="002569AD">
      <w:pPr>
        <w:pStyle w:val="Paragrafi"/>
        <w:rPr>
          <w:szCs w:val="24"/>
          <w:lang w:val="sq-AL"/>
        </w:rPr>
      </w:pPr>
      <w:r w:rsidRPr="004463EB">
        <w:rPr>
          <w:szCs w:val="24"/>
          <w:lang w:val="sq-AL"/>
        </w:rPr>
        <w:t xml:space="preserve">4. </w:t>
      </w:r>
      <w:r w:rsidR="00CE21E8" w:rsidRPr="004463EB">
        <w:rPr>
          <w:szCs w:val="24"/>
          <w:lang w:val="sq-AL"/>
        </w:rPr>
        <w:t xml:space="preserve">Infrastruktura në shërbim të kujdesit shëndetësor dhe shërbimeve në sportel të sistemit </w:t>
      </w:r>
      <w:r w:rsidR="00372431" w:rsidRPr="004463EB">
        <w:rPr>
          <w:szCs w:val="24"/>
          <w:lang w:val="sq-AL"/>
        </w:rPr>
        <w:t>shëndetësor</w:t>
      </w:r>
      <w:r w:rsidR="00CE21E8" w:rsidRPr="004463EB">
        <w:rPr>
          <w:szCs w:val="24"/>
          <w:lang w:val="sq-AL"/>
        </w:rPr>
        <w:t xml:space="preserve"> në nivel rajonal dhe kombëtar.</w:t>
      </w:r>
    </w:p>
    <w:p w:rsidR="00CE21E8" w:rsidRPr="004463EB" w:rsidRDefault="00F16998" w:rsidP="002569AD">
      <w:pPr>
        <w:pStyle w:val="Paragrafi"/>
        <w:rPr>
          <w:szCs w:val="24"/>
          <w:lang w:val="sq-AL"/>
        </w:rPr>
      </w:pPr>
      <w:r w:rsidRPr="004463EB">
        <w:rPr>
          <w:szCs w:val="24"/>
          <w:lang w:val="sq-AL"/>
        </w:rPr>
        <w:t xml:space="preserve">5. </w:t>
      </w:r>
      <w:r w:rsidR="00CE21E8" w:rsidRPr="004463EB">
        <w:rPr>
          <w:szCs w:val="24"/>
          <w:lang w:val="sq-AL"/>
        </w:rPr>
        <w:t>Konsolidimin e të dhënave shtetërore të arkivave me krijimin dhe plotësimin e regjistrave elektronikë dhe shërbimeve elektronike.</w:t>
      </w:r>
    </w:p>
    <w:p w:rsidR="00CE21E8" w:rsidRPr="004463EB" w:rsidRDefault="00F16998" w:rsidP="002569AD">
      <w:pPr>
        <w:pStyle w:val="Paragrafi"/>
        <w:rPr>
          <w:szCs w:val="24"/>
          <w:lang w:val="sq-AL"/>
        </w:rPr>
      </w:pPr>
      <w:r w:rsidRPr="004463EB">
        <w:rPr>
          <w:szCs w:val="24"/>
          <w:lang w:val="sq-AL"/>
        </w:rPr>
        <w:t xml:space="preserve">6. </w:t>
      </w:r>
      <w:r w:rsidR="00CE21E8" w:rsidRPr="004463EB">
        <w:rPr>
          <w:szCs w:val="24"/>
          <w:lang w:val="sq-AL"/>
        </w:rPr>
        <w:t xml:space="preserve">Ngritja e platformave </w:t>
      </w:r>
      <w:r w:rsidR="00BC45D6">
        <w:rPr>
          <w:szCs w:val="24"/>
          <w:lang w:val="sq-AL"/>
        </w:rPr>
        <w:t>Dixhitale</w:t>
      </w:r>
      <w:r w:rsidR="00CE21E8" w:rsidRPr="004463EB">
        <w:rPr>
          <w:szCs w:val="24"/>
          <w:lang w:val="sq-AL"/>
        </w:rPr>
        <w:t xml:space="preserve"> t</w:t>
      </w:r>
      <w:r w:rsidRPr="004463EB">
        <w:rPr>
          <w:szCs w:val="24"/>
          <w:lang w:val="sq-AL"/>
        </w:rPr>
        <w:t>ë</w:t>
      </w:r>
      <w:r w:rsidR="00CE21E8" w:rsidRPr="004463EB">
        <w:rPr>
          <w:szCs w:val="24"/>
          <w:lang w:val="sq-AL"/>
        </w:rPr>
        <w:t xml:space="preserve"> përqendruara apo rajonale në shërbim të bujqësisë dhe turizmit.</w:t>
      </w:r>
    </w:p>
    <w:p w:rsidR="00CE21E8" w:rsidRPr="004463EB" w:rsidRDefault="009517BD" w:rsidP="002569AD">
      <w:pPr>
        <w:pStyle w:val="Paragrafi"/>
        <w:rPr>
          <w:szCs w:val="24"/>
          <w:lang w:val="sq-AL"/>
        </w:rPr>
      </w:pPr>
      <w:r w:rsidRPr="004463EB">
        <w:rPr>
          <w:szCs w:val="24"/>
          <w:lang w:val="sq-AL"/>
        </w:rPr>
        <w:t xml:space="preserve">- </w:t>
      </w:r>
      <w:r w:rsidR="00CE21E8" w:rsidRPr="004463EB">
        <w:rPr>
          <w:szCs w:val="24"/>
          <w:lang w:val="sq-AL"/>
        </w:rPr>
        <w:t xml:space="preserve">Zhvillimi teknologjik në përmirësimin e jetës së qytetarëve nëpërmjet </w:t>
      </w:r>
      <w:r w:rsidR="00372431" w:rsidRPr="00372431">
        <w:rPr>
          <w:i/>
          <w:szCs w:val="24"/>
          <w:lang w:val="sq-AL"/>
        </w:rPr>
        <w:t>s</w:t>
      </w:r>
      <w:r w:rsidR="00CE21E8" w:rsidRPr="00372431">
        <w:rPr>
          <w:i/>
          <w:szCs w:val="24"/>
          <w:lang w:val="sq-AL"/>
        </w:rPr>
        <w:t>mart</w:t>
      </w:r>
      <w:r w:rsidR="00CE21E8" w:rsidRPr="004463EB">
        <w:rPr>
          <w:szCs w:val="24"/>
          <w:lang w:val="sq-AL"/>
        </w:rPr>
        <w:t xml:space="preserve"> </w:t>
      </w:r>
      <w:r w:rsidR="00372431">
        <w:rPr>
          <w:szCs w:val="24"/>
          <w:lang w:val="sq-AL"/>
        </w:rPr>
        <w:t>q</w:t>
      </w:r>
      <w:r w:rsidR="00CE21E8" w:rsidRPr="004463EB">
        <w:rPr>
          <w:szCs w:val="24"/>
          <w:lang w:val="sq-AL"/>
        </w:rPr>
        <w:t xml:space="preserve">yteteve në përputhje me objektivat I dhe VII të ERDF për investimet 2015-2020 – 30% </w:t>
      </w:r>
    </w:p>
    <w:p w:rsidR="00CE21E8" w:rsidRPr="004463EB" w:rsidRDefault="009517BD" w:rsidP="002569AD">
      <w:pPr>
        <w:pStyle w:val="Paragrafi"/>
        <w:rPr>
          <w:szCs w:val="24"/>
          <w:lang w:val="sq-AL"/>
        </w:rPr>
      </w:pPr>
      <w:r w:rsidRPr="004463EB">
        <w:rPr>
          <w:szCs w:val="24"/>
          <w:lang w:val="sq-AL"/>
        </w:rPr>
        <w:t xml:space="preserve">- </w:t>
      </w:r>
      <w:r w:rsidR="00CE21E8" w:rsidRPr="004463EB">
        <w:rPr>
          <w:szCs w:val="24"/>
          <w:lang w:val="sq-AL"/>
        </w:rPr>
        <w:t xml:space="preserve">Replikimi i sistemeve të suksesshme ekzistuese shumëpërdoruesish (shkolla, </w:t>
      </w:r>
      <w:r w:rsidR="00372431" w:rsidRPr="004463EB">
        <w:rPr>
          <w:szCs w:val="24"/>
          <w:lang w:val="sq-AL"/>
        </w:rPr>
        <w:t>bashkia, policia</w:t>
      </w:r>
      <w:r w:rsidR="00CE21E8" w:rsidRPr="004463EB">
        <w:rPr>
          <w:szCs w:val="24"/>
          <w:lang w:val="sq-AL"/>
        </w:rPr>
        <w:t>,</w:t>
      </w:r>
      <w:r w:rsidRPr="004463EB">
        <w:rPr>
          <w:szCs w:val="24"/>
          <w:lang w:val="sq-AL"/>
        </w:rPr>
        <w:t xml:space="preserve"> </w:t>
      </w:r>
      <w:r w:rsidR="00CE21E8" w:rsidRPr="004463EB">
        <w:rPr>
          <w:szCs w:val="24"/>
          <w:lang w:val="sq-AL"/>
        </w:rPr>
        <w:t>DAR,</w:t>
      </w:r>
      <w:r w:rsidRPr="004463EB">
        <w:rPr>
          <w:szCs w:val="24"/>
          <w:lang w:val="sq-AL"/>
        </w:rPr>
        <w:t xml:space="preserve"> </w:t>
      </w:r>
      <w:r w:rsidR="00372431">
        <w:rPr>
          <w:szCs w:val="24"/>
          <w:lang w:val="sq-AL"/>
        </w:rPr>
        <w:t>p</w:t>
      </w:r>
      <w:r w:rsidR="00CE21E8" w:rsidRPr="004463EB">
        <w:rPr>
          <w:szCs w:val="24"/>
          <w:lang w:val="sq-AL"/>
        </w:rPr>
        <w:t>rokuroria): monitorim me kamera të rrugëve,</w:t>
      </w:r>
      <w:r w:rsidR="00F1302D" w:rsidRPr="004463EB">
        <w:rPr>
          <w:szCs w:val="24"/>
          <w:lang w:val="sq-AL"/>
        </w:rPr>
        <w:t xml:space="preserve"> </w:t>
      </w:r>
      <w:r w:rsidR="00CE21E8" w:rsidRPr="004463EB">
        <w:rPr>
          <w:szCs w:val="24"/>
          <w:lang w:val="sq-AL"/>
        </w:rPr>
        <w:t>kryqëzimeve,</w:t>
      </w:r>
      <w:r w:rsidR="00F1302D" w:rsidRPr="004463EB">
        <w:rPr>
          <w:szCs w:val="24"/>
          <w:lang w:val="sq-AL"/>
        </w:rPr>
        <w:t xml:space="preserve"> </w:t>
      </w:r>
      <w:r w:rsidR="00CE21E8" w:rsidRPr="004463EB">
        <w:rPr>
          <w:szCs w:val="24"/>
          <w:lang w:val="sq-AL"/>
        </w:rPr>
        <w:t>shkollave dhe objekteve të tjera të rëndësishme.</w:t>
      </w:r>
    </w:p>
    <w:p w:rsidR="00CE21E8" w:rsidRPr="004463EB" w:rsidRDefault="009517BD" w:rsidP="002569AD">
      <w:pPr>
        <w:pStyle w:val="Paragrafi"/>
        <w:rPr>
          <w:szCs w:val="24"/>
          <w:lang w:val="sq-AL"/>
        </w:rPr>
      </w:pPr>
      <w:r w:rsidRPr="004463EB">
        <w:rPr>
          <w:szCs w:val="24"/>
          <w:lang w:val="sq-AL"/>
        </w:rPr>
        <w:t xml:space="preserve">- </w:t>
      </w:r>
      <w:r w:rsidR="00CE21E8" w:rsidRPr="004463EB">
        <w:rPr>
          <w:szCs w:val="24"/>
          <w:lang w:val="sq-AL"/>
        </w:rPr>
        <w:t xml:space="preserve">Përmirësimi i infrastrukturës vendore në shërbim të zhvillimit të aksesit ndaj shërbimeve </w:t>
      </w:r>
      <w:r w:rsidR="00CE21E8" w:rsidRPr="00372431">
        <w:rPr>
          <w:i/>
          <w:szCs w:val="24"/>
          <w:lang w:val="sq-AL"/>
        </w:rPr>
        <w:t>broadband</w:t>
      </w:r>
      <w:r w:rsidR="00CE21E8" w:rsidRPr="004463EB">
        <w:rPr>
          <w:szCs w:val="24"/>
          <w:lang w:val="sq-AL"/>
        </w:rPr>
        <w:t xml:space="preserve"> dhe atyre </w:t>
      </w:r>
      <w:r w:rsidR="00BC45D6">
        <w:rPr>
          <w:szCs w:val="24"/>
          <w:lang w:val="sq-AL"/>
        </w:rPr>
        <w:t>Dixhitale</w:t>
      </w:r>
      <w:r w:rsidR="00CE21E8" w:rsidRPr="004463EB">
        <w:rPr>
          <w:szCs w:val="24"/>
          <w:lang w:val="sq-AL"/>
        </w:rPr>
        <w:t xml:space="preserve">. </w:t>
      </w:r>
    </w:p>
    <w:p w:rsidR="00CE21E8" w:rsidRPr="004463EB" w:rsidRDefault="009517BD" w:rsidP="002569AD">
      <w:pPr>
        <w:pStyle w:val="Paragrafi"/>
        <w:rPr>
          <w:szCs w:val="24"/>
          <w:lang w:val="sq-AL"/>
        </w:rPr>
      </w:pPr>
      <w:r w:rsidRPr="004463EB">
        <w:rPr>
          <w:szCs w:val="24"/>
          <w:lang w:val="sq-AL"/>
        </w:rPr>
        <w:t xml:space="preserve">- </w:t>
      </w:r>
      <w:r w:rsidR="00CE21E8" w:rsidRPr="004463EB">
        <w:rPr>
          <w:szCs w:val="24"/>
          <w:lang w:val="sq-AL"/>
        </w:rPr>
        <w:t>Programe e-biblioteka për të mund</w:t>
      </w:r>
      <w:r w:rsidR="00DC6E77">
        <w:rPr>
          <w:szCs w:val="24"/>
          <w:lang w:val="sq-AL"/>
        </w:rPr>
        <w:t>ësuar përdorimin e burimeve të ç</w:t>
      </w:r>
      <w:r w:rsidR="00CE21E8" w:rsidRPr="004463EB">
        <w:rPr>
          <w:szCs w:val="24"/>
          <w:lang w:val="sq-AL"/>
        </w:rPr>
        <w:t>do biblioteke rajonale dhe vendore në rang kombëtar.</w:t>
      </w:r>
    </w:p>
    <w:p w:rsidR="00CE21E8" w:rsidRPr="004463EB" w:rsidRDefault="00F1302D" w:rsidP="002569AD">
      <w:pPr>
        <w:pStyle w:val="Paragrafi"/>
        <w:rPr>
          <w:szCs w:val="24"/>
          <w:lang w:val="sq-AL"/>
        </w:rPr>
      </w:pPr>
      <w:r w:rsidRPr="004463EB">
        <w:rPr>
          <w:szCs w:val="24"/>
          <w:lang w:val="sq-AL"/>
        </w:rPr>
        <w:t xml:space="preserve">- </w:t>
      </w:r>
      <w:r w:rsidR="00CE21E8" w:rsidRPr="004463EB">
        <w:rPr>
          <w:szCs w:val="24"/>
          <w:lang w:val="sq-AL"/>
        </w:rPr>
        <w:t xml:space="preserve">Programe në mbështetje të </w:t>
      </w:r>
      <w:r w:rsidR="00372431" w:rsidRPr="004463EB">
        <w:rPr>
          <w:szCs w:val="24"/>
          <w:lang w:val="sq-AL"/>
        </w:rPr>
        <w:t>fëmijëve</w:t>
      </w:r>
      <w:r w:rsidR="00CE21E8" w:rsidRPr="004463EB">
        <w:rPr>
          <w:szCs w:val="24"/>
          <w:lang w:val="sq-AL"/>
        </w:rPr>
        <w:t xml:space="preserve"> në sistemin parashkollor dhe atë shkollor. </w:t>
      </w:r>
    </w:p>
    <w:p w:rsidR="00CE21E8" w:rsidRPr="004463EB" w:rsidRDefault="00F1302D" w:rsidP="002569AD">
      <w:pPr>
        <w:pStyle w:val="Paragrafi"/>
        <w:rPr>
          <w:szCs w:val="24"/>
          <w:lang w:val="sq-AL"/>
        </w:rPr>
      </w:pPr>
      <w:r w:rsidRPr="004463EB">
        <w:rPr>
          <w:szCs w:val="24"/>
          <w:lang w:val="sq-AL"/>
        </w:rPr>
        <w:t xml:space="preserve">- </w:t>
      </w:r>
      <w:r w:rsidR="00CE21E8" w:rsidRPr="004463EB">
        <w:rPr>
          <w:szCs w:val="24"/>
          <w:lang w:val="sq-AL"/>
        </w:rPr>
        <w:t xml:space="preserve">Sisteme informatike për </w:t>
      </w:r>
      <w:r w:rsidR="00372431" w:rsidRPr="004463EB">
        <w:rPr>
          <w:szCs w:val="24"/>
          <w:lang w:val="sq-AL"/>
        </w:rPr>
        <w:t>menaxhimin</w:t>
      </w:r>
      <w:r w:rsidR="00CE21E8" w:rsidRPr="004463EB">
        <w:rPr>
          <w:szCs w:val="24"/>
          <w:lang w:val="sq-AL"/>
        </w:rPr>
        <w:t xml:space="preserve"> e </w:t>
      </w:r>
      <w:r w:rsidR="00372431" w:rsidRPr="004463EB">
        <w:rPr>
          <w:szCs w:val="24"/>
          <w:lang w:val="sq-AL"/>
        </w:rPr>
        <w:t>trafikut</w:t>
      </w:r>
      <w:r w:rsidR="00CE21E8" w:rsidRPr="004463EB">
        <w:rPr>
          <w:szCs w:val="24"/>
          <w:lang w:val="sq-AL"/>
        </w:rPr>
        <w:t xml:space="preserve"> urban dhe ndërurban në funksion të përmirësimit të shërbimit ndaj publikut.</w:t>
      </w:r>
    </w:p>
    <w:p w:rsidR="00CE21E8" w:rsidRPr="004463EB" w:rsidRDefault="00F1302D" w:rsidP="002569AD">
      <w:pPr>
        <w:pStyle w:val="Paragrafi"/>
        <w:rPr>
          <w:szCs w:val="24"/>
          <w:lang w:val="sq-AL"/>
        </w:rPr>
      </w:pPr>
      <w:r w:rsidRPr="004463EB">
        <w:rPr>
          <w:szCs w:val="24"/>
          <w:lang w:val="sq-AL"/>
        </w:rPr>
        <w:t xml:space="preserve">- </w:t>
      </w:r>
      <w:r w:rsidR="00CE21E8" w:rsidRPr="004463EB">
        <w:rPr>
          <w:szCs w:val="24"/>
          <w:lang w:val="sq-AL"/>
        </w:rPr>
        <w:t xml:space="preserve">Platforma OSS ose </w:t>
      </w:r>
      <w:r w:rsidR="00CE21E8" w:rsidRPr="00372431">
        <w:rPr>
          <w:i/>
          <w:szCs w:val="24"/>
          <w:lang w:val="sq-AL"/>
        </w:rPr>
        <w:t>online</w:t>
      </w:r>
      <w:r w:rsidR="00CE21E8" w:rsidRPr="004463EB">
        <w:rPr>
          <w:szCs w:val="24"/>
          <w:lang w:val="sq-AL"/>
        </w:rPr>
        <w:t xml:space="preserve"> për shërbimet që ofron pushteti vendor.</w:t>
      </w:r>
    </w:p>
    <w:p w:rsidR="00CE21E8" w:rsidRPr="004463EB" w:rsidRDefault="00F1302D" w:rsidP="002569AD">
      <w:pPr>
        <w:pStyle w:val="Paragrafi"/>
        <w:rPr>
          <w:szCs w:val="24"/>
          <w:lang w:val="sq-AL"/>
        </w:rPr>
      </w:pPr>
      <w:r w:rsidRPr="004463EB">
        <w:rPr>
          <w:szCs w:val="24"/>
          <w:lang w:val="sq-AL"/>
        </w:rPr>
        <w:t xml:space="preserve">- </w:t>
      </w:r>
      <w:r w:rsidR="00CE21E8" w:rsidRPr="004463EB">
        <w:rPr>
          <w:szCs w:val="24"/>
          <w:lang w:val="sq-AL"/>
        </w:rPr>
        <w:t>Platformat mobile në funksion të shërbimeve të informacionit turistik, ekonomik, kulturor, arsimor në nivel rajonal dhe kombëtar.</w:t>
      </w:r>
    </w:p>
    <w:p w:rsidR="00CE21E8" w:rsidRPr="004463EB" w:rsidRDefault="00CE21E8" w:rsidP="002569AD">
      <w:pPr>
        <w:pStyle w:val="Paragrafi"/>
        <w:rPr>
          <w:szCs w:val="24"/>
          <w:lang w:val="sq-AL"/>
        </w:rPr>
      </w:pPr>
      <w:r w:rsidRPr="004463EB">
        <w:rPr>
          <w:szCs w:val="24"/>
          <w:lang w:val="sq-AL"/>
        </w:rPr>
        <w:t>Furnizimi i shtetasve në nevojë me dekodera universal në kuadrin e kalimit nga transmetimet analoge në ato numerike.</w:t>
      </w:r>
    </w:p>
    <w:p w:rsidR="00CE21E8" w:rsidRPr="004463EB" w:rsidRDefault="00DC6E77" w:rsidP="000E7E48">
      <w:pPr>
        <w:pStyle w:val="Paragrafi"/>
        <w:rPr>
          <w:szCs w:val="24"/>
          <w:lang w:val="sq-AL"/>
        </w:rPr>
      </w:pPr>
      <w:r>
        <w:rPr>
          <w:szCs w:val="24"/>
          <w:lang w:val="sq-AL"/>
        </w:rPr>
        <w:t>Prioriteti s</w:t>
      </w:r>
      <w:r w:rsidR="00CE21E8" w:rsidRPr="004463EB">
        <w:rPr>
          <w:szCs w:val="24"/>
          <w:lang w:val="sq-AL"/>
        </w:rPr>
        <w:t xml:space="preserve">trategjik 3: Krijimi i </w:t>
      </w:r>
      <w:r w:rsidR="00372431" w:rsidRPr="004463EB">
        <w:rPr>
          <w:szCs w:val="24"/>
          <w:lang w:val="sq-AL"/>
        </w:rPr>
        <w:t>infrastrukturës kombëtare të të dhënave gjeo</w:t>
      </w:r>
      <w:r w:rsidR="00372431">
        <w:rPr>
          <w:szCs w:val="24"/>
          <w:lang w:val="sq-AL"/>
        </w:rPr>
        <w:t>-</w:t>
      </w:r>
      <w:r w:rsidR="00372431" w:rsidRPr="004463EB">
        <w:rPr>
          <w:szCs w:val="24"/>
          <w:lang w:val="sq-AL"/>
        </w:rPr>
        <w:t xml:space="preserve">hapësinore </w:t>
      </w:r>
      <w:r w:rsidR="00CE21E8" w:rsidRPr="004463EB">
        <w:rPr>
          <w:szCs w:val="24"/>
          <w:lang w:val="sq-AL"/>
        </w:rPr>
        <w:t>(NSDI)</w:t>
      </w:r>
    </w:p>
    <w:p w:rsidR="00CE21E8" w:rsidRPr="004463EB" w:rsidRDefault="00CE21E8" w:rsidP="000E7E48">
      <w:pPr>
        <w:pStyle w:val="Paragrafi"/>
        <w:rPr>
          <w:szCs w:val="24"/>
          <w:lang w:val="sq-AL"/>
        </w:rPr>
      </w:pPr>
      <w:r w:rsidRPr="004463EB">
        <w:rPr>
          <w:szCs w:val="24"/>
          <w:lang w:val="sq-AL"/>
        </w:rPr>
        <w:t xml:space="preserve">Realizimi i “Infrastrukturës </w:t>
      </w:r>
      <w:r w:rsidR="00372431" w:rsidRPr="004463EB">
        <w:rPr>
          <w:szCs w:val="24"/>
          <w:lang w:val="sq-AL"/>
        </w:rPr>
        <w:t>kombëtare të të dhënave gjeo</w:t>
      </w:r>
      <w:r w:rsidR="00372431">
        <w:rPr>
          <w:szCs w:val="24"/>
          <w:lang w:val="sq-AL"/>
        </w:rPr>
        <w:t>-</w:t>
      </w:r>
      <w:r w:rsidR="00372431" w:rsidRPr="004463EB">
        <w:rPr>
          <w:szCs w:val="24"/>
          <w:lang w:val="sq-AL"/>
        </w:rPr>
        <w:t>hapësinore</w:t>
      </w:r>
      <w:r w:rsidRPr="004463EB">
        <w:rPr>
          <w:szCs w:val="24"/>
          <w:lang w:val="sq-AL"/>
        </w:rPr>
        <w:t xml:space="preserve">” do të përfshijë të gjitha sistemet ndërvepruese të informacionit gjeohapësinor që kanë shtrirje kombëtare dhe që ndërtohen nga institucione të ndryshme, për tema të veçanta dhe me </w:t>
      </w:r>
      <w:r w:rsidR="00136F1A">
        <w:rPr>
          <w:szCs w:val="24"/>
          <w:lang w:val="sq-AL"/>
        </w:rPr>
        <w:t>standard</w:t>
      </w:r>
      <w:r w:rsidRPr="004463EB">
        <w:rPr>
          <w:szCs w:val="24"/>
          <w:lang w:val="sq-AL"/>
        </w:rPr>
        <w:t>e Europiane.</w:t>
      </w:r>
    </w:p>
    <w:p w:rsidR="00CE21E8" w:rsidRPr="004463EB" w:rsidRDefault="00CE21E8" w:rsidP="002569AD">
      <w:pPr>
        <w:pStyle w:val="Paragrafi"/>
        <w:rPr>
          <w:szCs w:val="24"/>
          <w:lang w:val="sq-AL"/>
        </w:rPr>
      </w:pPr>
      <w:r w:rsidRPr="004463EB">
        <w:rPr>
          <w:szCs w:val="24"/>
          <w:lang w:val="sq-AL"/>
        </w:rPr>
        <w:t xml:space="preserve">Kjo politikë synon zhvillimin e </w:t>
      </w:r>
      <w:r w:rsidR="00372431" w:rsidRPr="004463EB">
        <w:rPr>
          <w:szCs w:val="24"/>
          <w:lang w:val="sq-AL"/>
        </w:rPr>
        <w:t>kësaj</w:t>
      </w:r>
      <w:r w:rsidRPr="004463EB">
        <w:rPr>
          <w:szCs w:val="24"/>
          <w:lang w:val="sq-AL"/>
        </w:rPr>
        <w:t xml:space="preserve"> infrastrukture n</w:t>
      </w:r>
      <w:r w:rsidR="00372431">
        <w:rPr>
          <w:szCs w:val="24"/>
          <w:lang w:val="sq-AL"/>
        </w:rPr>
        <w:t>ë</w:t>
      </w:r>
      <w:r w:rsidRPr="004463EB">
        <w:rPr>
          <w:szCs w:val="24"/>
          <w:lang w:val="sq-AL"/>
        </w:rPr>
        <w:t xml:space="preserve"> </w:t>
      </w:r>
      <w:r w:rsidR="00372431" w:rsidRPr="004463EB">
        <w:rPr>
          <w:szCs w:val="24"/>
          <w:lang w:val="sq-AL"/>
        </w:rPr>
        <w:t>katër</w:t>
      </w:r>
      <w:r w:rsidRPr="004463EB">
        <w:rPr>
          <w:szCs w:val="24"/>
          <w:lang w:val="sq-AL"/>
        </w:rPr>
        <w:t xml:space="preserve"> objektivave bazë t</w:t>
      </w:r>
      <w:r w:rsidR="008A1A92" w:rsidRPr="004463EB">
        <w:rPr>
          <w:szCs w:val="24"/>
          <w:lang w:val="sq-AL"/>
        </w:rPr>
        <w:t>ë</w:t>
      </w:r>
      <w:r w:rsidRPr="004463EB">
        <w:rPr>
          <w:szCs w:val="24"/>
          <w:lang w:val="sq-AL"/>
        </w:rPr>
        <w:t xml:space="preserve"> saj: </w:t>
      </w:r>
    </w:p>
    <w:p w:rsidR="00CE21E8" w:rsidRPr="004463EB" w:rsidRDefault="00CE21E8" w:rsidP="002569AD">
      <w:pPr>
        <w:pStyle w:val="Paragrafi"/>
        <w:rPr>
          <w:szCs w:val="24"/>
          <w:lang w:val="sq-AL"/>
        </w:rPr>
      </w:pPr>
      <w:r w:rsidRPr="004463EB">
        <w:rPr>
          <w:szCs w:val="24"/>
          <w:lang w:val="sq-AL"/>
        </w:rPr>
        <w:t>Objektiv 1</w:t>
      </w:r>
      <w:r w:rsidR="002061ED" w:rsidRPr="004463EB">
        <w:rPr>
          <w:szCs w:val="24"/>
          <w:lang w:val="sq-AL"/>
        </w:rPr>
        <w:t xml:space="preserve">: </w:t>
      </w:r>
      <w:r w:rsidRPr="004463EB">
        <w:rPr>
          <w:szCs w:val="24"/>
          <w:lang w:val="sq-AL"/>
        </w:rPr>
        <w:t>Bashkërendimi ndërinstitucional për mbledhjen, përpunimin dhe përditësimin i të dhënave g</w:t>
      </w:r>
      <w:r w:rsidR="00DC6E77">
        <w:rPr>
          <w:szCs w:val="24"/>
          <w:lang w:val="sq-AL"/>
        </w:rPr>
        <w:t>jeohapësinore si IMPUT për NSDI</w:t>
      </w:r>
      <w:r w:rsidRPr="004463EB">
        <w:rPr>
          <w:szCs w:val="24"/>
          <w:lang w:val="sq-AL"/>
        </w:rPr>
        <w:t xml:space="preserve"> </w:t>
      </w:r>
    </w:p>
    <w:p w:rsidR="00CE21E8" w:rsidRPr="004463EB" w:rsidRDefault="00CE21E8" w:rsidP="002569AD">
      <w:pPr>
        <w:pStyle w:val="Paragrafi"/>
        <w:rPr>
          <w:szCs w:val="24"/>
          <w:lang w:val="sq-AL"/>
        </w:rPr>
      </w:pPr>
      <w:r w:rsidRPr="004463EB">
        <w:rPr>
          <w:szCs w:val="24"/>
          <w:lang w:val="sq-AL"/>
        </w:rPr>
        <w:t xml:space="preserve">Ky bashkërendim ka një </w:t>
      </w:r>
      <w:r w:rsidR="00372431" w:rsidRPr="004463EB">
        <w:rPr>
          <w:szCs w:val="24"/>
          <w:lang w:val="sq-AL"/>
        </w:rPr>
        <w:t>rëndësi</w:t>
      </w:r>
      <w:r w:rsidRPr="004463EB">
        <w:rPr>
          <w:szCs w:val="24"/>
          <w:lang w:val="sq-AL"/>
        </w:rPr>
        <w:t xml:space="preserve"> të madhe për krijimin e gjeodatabaz</w:t>
      </w:r>
      <w:r w:rsidR="00372431">
        <w:rPr>
          <w:szCs w:val="24"/>
          <w:lang w:val="sq-AL"/>
        </w:rPr>
        <w:t>ë</w:t>
      </w:r>
      <w:r w:rsidRPr="004463EB">
        <w:rPr>
          <w:szCs w:val="24"/>
          <w:lang w:val="sq-AL"/>
        </w:rPr>
        <w:t xml:space="preserve">s kombëtare në </w:t>
      </w:r>
      <w:r w:rsidR="00372431" w:rsidRPr="004463EB">
        <w:rPr>
          <w:szCs w:val="24"/>
          <w:lang w:val="sq-AL"/>
        </w:rPr>
        <w:t>Shqip</w:t>
      </w:r>
      <w:r w:rsidR="00372431">
        <w:rPr>
          <w:szCs w:val="24"/>
          <w:lang w:val="sq-AL"/>
        </w:rPr>
        <w:t>ë</w:t>
      </w:r>
      <w:r w:rsidR="00372431" w:rsidRPr="004463EB">
        <w:rPr>
          <w:szCs w:val="24"/>
          <w:lang w:val="sq-AL"/>
        </w:rPr>
        <w:t xml:space="preserve">ri </w:t>
      </w:r>
      <w:r w:rsidRPr="004463EB">
        <w:rPr>
          <w:szCs w:val="24"/>
          <w:lang w:val="sq-AL"/>
        </w:rPr>
        <w:t xml:space="preserve">(NSDI) si një bazë e vetme të dhënash GIS, e përbërë nga shtresa të shumta, të pavarura të dhënash bazuar mbi një sistem unik hartografik. </w:t>
      </w:r>
    </w:p>
    <w:p w:rsidR="00CE21E8" w:rsidRPr="004463EB" w:rsidRDefault="007F6002" w:rsidP="002569AD">
      <w:pPr>
        <w:pStyle w:val="Paragrafi"/>
        <w:rPr>
          <w:szCs w:val="24"/>
          <w:lang w:val="sq-AL"/>
        </w:rPr>
      </w:pPr>
      <w:r w:rsidRPr="004463EB">
        <w:rPr>
          <w:szCs w:val="24"/>
          <w:lang w:val="sq-AL"/>
        </w:rPr>
        <w:t xml:space="preserve">- </w:t>
      </w:r>
      <w:r w:rsidR="00CE21E8" w:rsidRPr="004463EB">
        <w:rPr>
          <w:szCs w:val="24"/>
          <w:lang w:val="sq-AL"/>
        </w:rPr>
        <w:t xml:space="preserve">Identifikimi i autoriteteve publike përgjegjëse për mbledhjen, përpunimin dhe përditësimin e të dhënave gjeohapësinore përkatëse, si dhe përcaktimin e </w:t>
      </w:r>
      <w:r w:rsidR="00136F1A">
        <w:rPr>
          <w:szCs w:val="24"/>
          <w:lang w:val="sq-AL"/>
        </w:rPr>
        <w:t>standard</w:t>
      </w:r>
      <w:r w:rsidR="00CE21E8" w:rsidRPr="004463EB">
        <w:rPr>
          <w:szCs w:val="24"/>
          <w:lang w:val="sq-AL"/>
        </w:rPr>
        <w:t>eve.</w:t>
      </w:r>
    </w:p>
    <w:p w:rsidR="00CE21E8" w:rsidRPr="004463EB" w:rsidRDefault="007F6002" w:rsidP="002569AD">
      <w:pPr>
        <w:pStyle w:val="Paragrafi"/>
        <w:rPr>
          <w:szCs w:val="24"/>
          <w:lang w:val="sq-AL"/>
        </w:rPr>
      </w:pPr>
      <w:r w:rsidRPr="004463EB">
        <w:rPr>
          <w:szCs w:val="24"/>
          <w:lang w:val="sq-AL"/>
        </w:rPr>
        <w:t xml:space="preserve">- </w:t>
      </w:r>
      <w:r w:rsidR="00CE21E8" w:rsidRPr="004463EB">
        <w:rPr>
          <w:szCs w:val="24"/>
          <w:lang w:val="sq-AL"/>
        </w:rPr>
        <w:t>Analiza e gjeoinformacionit dhe mar</w:t>
      </w:r>
      <w:r w:rsidR="00372431">
        <w:rPr>
          <w:szCs w:val="24"/>
          <w:lang w:val="sq-AL"/>
        </w:rPr>
        <w:t>r</w:t>
      </w:r>
      <w:r w:rsidR="00CE21E8" w:rsidRPr="004463EB">
        <w:rPr>
          <w:szCs w:val="24"/>
          <w:lang w:val="sq-AL"/>
        </w:rPr>
        <w:t xml:space="preserve">ja e vendimeve </w:t>
      </w:r>
      <w:r w:rsidR="00372431" w:rsidRPr="004463EB">
        <w:rPr>
          <w:szCs w:val="24"/>
          <w:lang w:val="sq-AL"/>
        </w:rPr>
        <w:t>për</w:t>
      </w:r>
      <w:r w:rsidR="00CE21E8" w:rsidRPr="004463EB">
        <w:rPr>
          <w:szCs w:val="24"/>
          <w:lang w:val="sq-AL"/>
        </w:rPr>
        <w:t xml:space="preserve"> </w:t>
      </w:r>
      <w:r w:rsidR="00372431" w:rsidRPr="004463EB">
        <w:rPr>
          <w:szCs w:val="24"/>
          <w:lang w:val="sq-AL"/>
        </w:rPr>
        <w:t>përgatitjen</w:t>
      </w:r>
      <w:r w:rsidR="00CE21E8" w:rsidRPr="004463EB">
        <w:rPr>
          <w:szCs w:val="24"/>
          <w:lang w:val="sq-AL"/>
        </w:rPr>
        <w:t xml:space="preserve"> e </w:t>
      </w:r>
      <w:r w:rsidR="00DC6E77">
        <w:rPr>
          <w:szCs w:val="24"/>
          <w:lang w:val="sq-AL"/>
        </w:rPr>
        <w:t>s</w:t>
      </w:r>
      <w:r w:rsidR="00136F1A">
        <w:rPr>
          <w:szCs w:val="24"/>
          <w:lang w:val="sq-AL"/>
        </w:rPr>
        <w:t>tandard</w:t>
      </w:r>
      <w:r w:rsidR="00CE21E8" w:rsidRPr="004463EB">
        <w:rPr>
          <w:szCs w:val="24"/>
          <w:lang w:val="sq-AL"/>
        </w:rPr>
        <w:t>eve n</w:t>
      </w:r>
      <w:r w:rsidR="00372431">
        <w:rPr>
          <w:szCs w:val="24"/>
          <w:lang w:val="sq-AL"/>
        </w:rPr>
        <w:t>ë</w:t>
      </w:r>
      <w:r w:rsidR="00CE21E8" w:rsidRPr="004463EB">
        <w:rPr>
          <w:szCs w:val="24"/>
          <w:lang w:val="sq-AL"/>
        </w:rPr>
        <w:t xml:space="preserve"> p</w:t>
      </w:r>
      <w:r w:rsidR="00372431">
        <w:rPr>
          <w:szCs w:val="24"/>
          <w:lang w:val="sq-AL"/>
        </w:rPr>
        <w:t>ë</w:t>
      </w:r>
      <w:r w:rsidR="00CE21E8" w:rsidRPr="004463EB">
        <w:rPr>
          <w:szCs w:val="24"/>
          <w:lang w:val="sq-AL"/>
        </w:rPr>
        <w:t>rshtatje me direktiv</w:t>
      </w:r>
      <w:r w:rsidR="00372431">
        <w:rPr>
          <w:szCs w:val="24"/>
          <w:lang w:val="sq-AL"/>
        </w:rPr>
        <w:t>ë</w:t>
      </w:r>
      <w:r w:rsidR="00CE21E8" w:rsidRPr="004463EB">
        <w:rPr>
          <w:szCs w:val="24"/>
          <w:lang w:val="sq-AL"/>
        </w:rPr>
        <w:t>n INSPIRE si dhe sipas nevoj</w:t>
      </w:r>
      <w:r w:rsidR="00372431">
        <w:rPr>
          <w:szCs w:val="24"/>
          <w:lang w:val="sq-AL"/>
        </w:rPr>
        <w:t>ë</w:t>
      </w:r>
      <w:r w:rsidR="00CE21E8" w:rsidRPr="004463EB">
        <w:rPr>
          <w:szCs w:val="24"/>
          <w:lang w:val="sq-AL"/>
        </w:rPr>
        <w:t>s s</w:t>
      </w:r>
      <w:r w:rsidR="00372431">
        <w:rPr>
          <w:szCs w:val="24"/>
          <w:lang w:val="sq-AL"/>
        </w:rPr>
        <w:t>ë</w:t>
      </w:r>
      <w:r w:rsidR="00CE21E8" w:rsidRPr="004463EB">
        <w:rPr>
          <w:szCs w:val="24"/>
          <w:lang w:val="sq-AL"/>
        </w:rPr>
        <w:t xml:space="preserve"> </w:t>
      </w:r>
      <w:r w:rsidR="00372431">
        <w:rPr>
          <w:szCs w:val="24"/>
          <w:lang w:val="sq-AL"/>
        </w:rPr>
        <w:t>i</w:t>
      </w:r>
      <w:r w:rsidR="00CE21E8" w:rsidRPr="004463EB">
        <w:rPr>
          <w:szCs w:val="24"/>
          <w:lang w:val="sq-AL"/>
        </w:rPr>
        <w:t xml:space="preserve">nstitucionit. </w:t>
      </w:r>
    </w:p>
    <w:p w:rsidR="00CE21E8" w:rsidRPr="004463EB" w:rsidRDefault="007F6002" w:rsidP="002569AD">
      <w:pPr>
        <w:pStyle w:val="Paragrafi"/>
        <w:rPr>
          <w:szCs w:val="24"/>
          <w:lang w:val="sq-AL"/>
        </w:rPr>
      </w:pPr>
      <w:r w:rsidRPr="004463EB">
        <w:rPr>
          <w:szCs w:val="24"/>
          <w:lang w:val="sq-AL"/>
        </w:rPr>
        <w:t xml:space="preserve">- </w:t>
      </w:r>
      <w:r w:rsidR="00CE21E8" w:rsidRPr="004463EB">
        <w:rPr>
          <w:szCs w:val="24"/>
          <w:lang w:val="sq-AL"/>
        </w:rPr>
        <w:t>Krijimi i grupeve t</w:t>
      </w:r>
      <w:r w:rsidR="00586F99" w:rsidRPr="004463EB">
        <w:rPr>
          <w:szCs w:val="24"/>
          <w:lang w:val="sq-AL"/>
        </w:rPr>
        <w:t>ë</w:t>
      </w:r>
      <w:r w:rsidR="00CE21E8" w:rsidRPr="004463EB">
        <w:rPr>
          <w:szCs w:val="24"/>
          <w:lang w:val="sq-AL"/>
        </w:rPr>
        <w:t xml:space="preserve"> pun</w:t>
      </w:r>
      <w:r w:rsidR="00586F99" w:rsidRPr="004463EB">
        <w:rPr>
          <w:szCs w:val="24"/>
          <w:lang w:val="sq-AL"/>
        </w:rPr>
        <w:t>ë</w:t>
      </w:r>
      <w:r w:rsidR="00CE21E8" w:rsidRPr="004463EB">
        <w:rPr>
          <w:szCs w:val="24"/>
          <w:lang w:val="sq-AL"/>
        </w:rPr>
        <w:t xml:space="preserve">s të </w:t>
      </w:r>
      <w:r w:rsidR="00372431" w:rsidRPr="004463EB">
        <w:rPr>
          <w:szCs w:val="24"/>
          <w:lang w:val="sq-AL"/>
        </w:rPr>
        <w:t>përbashkëta</w:t>
      </w:r>
      <w:r w:rsidR="00CE21E8" w:rsidRPr="004463EB">
        <w:rPr>
          <w:szCs w:val="24"/>
          <w:lang w:val="sq-AL"/>
        </w:rPr>
        <w:t xml:space="preserve"> për përditësimin e informacionit sipas tematikave. </w:t>
      </w:r>
    </w:p>
    <w:p w:rsidR="00CE21E8" w:rsidRPr="004463EB" w:rsidRDefault="00CE21E8" w:rsidP="002569AD">
      <w:pPr>
        <w:pStyle w:val="Paragrafi"/>
        <w:rPr>
          <w:szCs w:val="24"/>
          <w:lang w:val="sq-AL"/>
        </w:rPr>
      </w:pPr>
      <w:r w:rsidRPr="004463EB">
        <w:rPr>
          <w:szCs w:val="24"/>
          <w:lang w:val="sq-AL"/>
        </w:rPr>
        <w:t>Objektiv 2</w:t>
      </w:r>
      <w:r w:rsidR="007F6002" w:rsidRPr="004463EB">
        <w:rPr>
          <w:szCs w:val="24"/>
          <w:lang w:val="sq-AL"/>
        </w:rPr>
        <w:t>:</w:t>
      </w:r>
      <w:r w:rsidRPr="004463EB">
        <w:rPr>
          <w:szCs w:val="24"/>
          <w:lang w:val="sq-AL"/>
        </w:rPr>
        <w:t xml:space="preserve"> Krijimi i një rrjeti unifikues gjeodezik për informacionin hartografik shqiptar duke përdorur rrje</w:t>
      </w:r>
      <w:r w:rsidR="00DC6E77">
        <w:rPr>
          <w:szCs w:val="24"/>
          <w:lang w:val="sq-AL"/>
        </w:rPr>
        <w:t>tin gjeodezik kombëtar shqiptar</w:t>
      </w:r>
      <w:r w:rsidRPr="004463EB">
        <w:rPr>
          <w:szCs w:val="24"/>
          <w:lang w:val="sq-AL"/>
        </w:rPr>
        <w:t xml:space="preserve"> </w:t>
      </w:r>
    </w:p>
    <w:p w:rsidR="00CE21E8" w:rsidRPr="004463EB" w:rsidRDefault="007F6002" w:rsidP="002569AD">
      <w:pPr>
        <w:pStyle w:val="Paragrafi"/>
        <w:rPr>
          <w:szCs w:val="24"/>
          <w:lang w:val="sq-AL"/>
        </w:rPr>
      </w:pPr>
      <w:r w:rsidRPr="004463EB">
        <w:rPr>
          <w:szCs w:val="24"/>
          <w:lang w:val="sq-AL"/>
        </w:rPr>
        <w:t xml:space="preserve">- </w:t>
      </w:r>
      <w:r w:rsidR="00CE21E8" w:rsidRPr="004463EB">
        <w:rPr>
          <w:szCs w:val="24"/>
          <w:lang w:val="sq-AL"/>
        </w:rPr>
        <w:t xml:space="preserve">Përdorimi i KRGJSH-2010 nga të gjithë subjektet publike, private dhe individët, duke garantuar mirëmbajtjen dhe përditësimin e Kornizës Referuese Gjeodezike nga ASIG </w:t>
      </w:r>
    </w:p>
    <w:p w:rsidR="00CE21E8" w:rsidRPr="004463EB" w:rsidRDefault="00CE21E8" w:rsidP="002569AD">
      <w:pPr>
        <w:pStyle w:val="Paragrafi"/>
        <w:rPr>
          <w:szCs w:val="24"/>
          <w:lang w:val="sq-AL"/>
        </w:rPr>
      </w:pPr>
      <w:r w:rsidRPr="004463EB">
        <w:rPr>
          <w:szCs w:val="24"/>
          <w:lang w:val="sq-AL"/>
        </w:rPr>
        <w:t>Përdorimi i sistemit të pozicionimit global (ALBPOS) nga të g</w:t>
      </w:r>
      <w:r w:rsidR="00372431">
        <w:rPr>
          <w:szCs w:val="24"/>
          <w:lang w:val="sq-AL"/>
        </w:rPr>
        <w:t>j</w:t>
      </w:r>
      <w:r w:rsidRPr="004463EB">
        <w:rPr>
          <w:szCs w:val="24"/>
          <w:lang w:val="sq-AL"/>
        </w:rPr>
        <w:t>ith</w:t>
      </w:r>
      <w:r w:rsidR="00372431">
        <w:rPr>
          <w:szCs w:val="24"/>
          <w:lang w:val="sq-AL"/>
        </w:rPr>
        <w:t>ë</w:t>
      </w:r>
      <w:r w:rsidRPr="004463EB">
        <w:rPr>
          <w:szCs w:val="24"/>
          <w:lang w:val="sq-AL"/>
        </w:rPr>
        <w:t xml:space="preserve"> subjektet me qëllim përdorimin efektiv të sistemit dhe garantojnë të ardhurat për operimin dhe mirëmbajtjen e tij.</w:t>
      </w:r>
    </w:p>
    <w:p w:rsidR="00CE21E8" w:rsidRPr="004463EB" w:rsidRDefault="007F6002" w:rsidP="002569AD">
      <w:pPr>
        <w:pStyle w:val="Paragrafi"/>
        <w:rPr>
          <w:szCs w:val="24"/>
          <w:lang w:val="sq-AL"/>
        </w:rPr>
      </w:pPr>
      <w:r w:rsidRPr="004463EB">
        <w:rPr>
          <w:szCs w:val="24"/>
          <w:lang w:val="sq-AL"/>
        </w:rPr>
        <w:t xml:space="preserve">- </w:t>
      </w:r>
      <w:r w:rsidR="00CE21E8" w:rsidRPr="004463EB">
        <w:rPr>
          <w:szCs w:val="24"/>
          <w:lang w:val="sq-AL"/>
        </w:rPr>
        <w:t>Hartim i akteve të detyrueshme që mundësojnë p</w:t>
      </w:r>
      <w:r w:rsidR="00372431">
        <w:rPr>
          <w:szCs w:val="24"/>
          <w:lang w:val="sq-AL"/>
        </w:rPr>
        <w:t>ë</w:t>
      </w:r>
      <w:r w:rsidR="00CE21E8" w:rsidRPr="004463EB">
        <w:rPr>
          <w:szCs w:val="24"/>
          <w:lang w:val="sq-AL"/>
        </w:rPr>
        <w:t xml:space="preserve">rdorimin, shkëmbimin dhe </w:t>
      </w:r>
      <w:r w:rsidR="00372431" w:rsidRPr="004463EB">
        <w:rPr>
          <w:szCs w:val="24"/>
          <w:lang w:val="sq-AL"/>
        </w:rPr>
        <w:t>menaxhimin</w:t>
      </w:r>
      <w:r w:rsidR="00CE21E8" w:rsidRPr="004463EB">
        <w:rPr>
          <w:szCs w:val="24"/>
          <w:lang w:val="sq-AL"/>
        </w:rPr>
        <w:t xml:space="preserve"> eficent të r</w:t>
      </w:r>
      <w:r w:rsidR="00372431">
        <w:rPr>
          <w:szCs w:val="24"/>
          <w:lang w:val="sq-AL"/>
        </w:rPr>
        <w:t>r</w:t>
      </w:r>
      <w:r w:rsidR="00CE21E8" w:rsidRPr="004463EB">
        <w:rPr>
          <w:szCs w:val="24"/>
          <w:lang w:val="sq-AL"/>
        </w:rPr>
        <w:t>jeteve</w:t>
      </w:r>
      <w:r w:rsidR="00372431">
        <w:rPr>
          <w:szCs w:val="24"/>
          <w:lang w:val="sq-AL"/>
        </w:rPr>
        <w:t xml:space="preserve"> </w:t>
      </w:r>
      <w:r w:rsidR="00CE21E8" w:rsidRPr="004463EB">
        <w:rPr>
          <w:szCs w:val="24"/>
          <w:lang w:val="sq-AL"/>
        </w:rPr>
        <w:t>gjeodezike(KRGJSH), në përputhje me standardet dhe rregullat uniforme, për të siguruar ndërveprueshmërinë dhe ofrimin e shërbimeve, duke nxitur bashkëpunimin midis grupeve të aktorëve.</w:t>
      </w:r>
    </w:p>
    <w:p w:rsidR="00CE21E8" w:rsidRPr="004463EB" w:rsidRDefault="007F6002" w:rsidP="002569AD">
      <w:pPr>
        <w:pStyle w:val="Paragrafi"/>
        <w:rPr>
          <w:szCs w:val="24"/>
          <w:lang w:val="sq-AL"/>
        </w:rPr>
      </w:pPr>
      <w:r w:rsidRPr="004463EB">
        <w:rPr>
          <w:szCs w:val="24"/>
          <w:lang w:val="sq-AL"/>
        </w:rPr>
        <w:t xml:space="preserve">- </w:t>
      </w:r>
      <w:r w:rsidR="00CE21E8" w:rsidRPr="004463EB">
        <w:rPr>
          <w:szCs w:val="24"/>
          <w:lang w:val="sq-AL"/>
        </w:rPr>
        <w:t xml:space="preserve">Projektimi, ndërtimi dhe </w:t>
      </w:r>
      <w:r w:rsidR="00272B04">
        <w:rPr>
          <w:szCs w:val="24"/>
          <w:lang w:val="sq-AL"/>
        </w:rPr>
        <w:t>mirëmbajtja e përditësimi i Kornizës R</w:t>
      </w:r>
      <w:r w:rsidR="00CE21E8" w:rsidRPr="004463EB">
        <w:rPr>
          <w:szCs w:val="24"/>
          <w:lang w:val="sq-AL"/>
        </w:rPr>
        <w:t>eferuese Gjeodezike.</w:t>
      </w:r>
    </w:p>
    <w:p w:rsidR="00CE21E8" w:rsidRPr="004463EB" w:rsidRDefault="00CE21E8" w:rsidP="002569AD">
      <w:pPr>
        <w:pStyle w:val="Paragrafi"/>
        <w:rPr>
          <w:szCs w:val="24"/>
          <w:lang w:val="sq-AL"/>
        </w:rPr>
      </w:pPr>
      <w:r w:rsidRPr="004463EB">
        <w:rPr>
          <w:szCs w:val="24"/>
          <w:lang w:val="sq-AL"/>
        </w:rPr>
        <w:t>Objektiv 3</w:t>
      </w:r>
      <w:r w:rsidR="000514DC" w:rsidRPr="004463EB">
        <w:rPr>
          <w:szCs w:val="24"/>
          <w:lang w:val="sq-AL"/>
        </w:rPr>
        <w:t xml:space="preserve">: </w:t>
      </w:r>
      <w:r w:rsidRPr="004463EB">
        <w:rPr>
          <w:szCs w:val="24"/>
          <w:lang w:val="sq-AL"/>
        </w:rPr>
        <w:tab/>
        <w:t xml:space="preserve">Krijimi i një Sistemi të  integruar gjeoinformacioni në Shqipëri sipas </w:t>
      </w:r>
      <w:r w:rsidR="00272B04" w:rsidRPr="004463EB">
        <w:rPr>
          <w:szCs w:val="24"/>
          <w:lang w:val="sq-AL"/>
        </w:rPr>
        <w:t>direktivës</w:t>
      </w:r>
      <w:r w:rsidRPr="004463EB">
        <w:rPr>
          <w:szCs w:val="24"/>
          <w:lang w:val="sq-AL"/>
        </w:rPr>
        <w:t xml:space="preserve"> INSPIRE dhe përdorimi nga institucionet shte</w:t>
      </w:r>
      <w:r w:rsidR="00272B04">
        <w:rPr>
          <w:szCs w:val="24"/>
          <w:lang w:val="sq-AL"/>
        </w:rPr>
        <w:t>të</w:t>
      </w:r>
      <w:r w:rsidRPr="004463EB">
        <w:rPr>
          <w:szCs w:val="24"/>
          <w:lang w:val="sq-AL"/>
        </w:rPr>
        <w:t>rore dhe publiku i gjer</w:t>
      </w:r>
      <w:r w:rsidR="00272B04">
        <w:rPr>
          <w:szCs w:val="24"/>
          <w:lang w:val="sq-AL"/>
        </w:rPr>
        <w:t>ë</w:t>
      </w:r>
      <w:r w:rsidRPr="004463EB">
        <w:rPr>
          <w:szCs w:val="24"/>
          <w:lang w:val="sq-AL"/>
        </w:rPr>
        <w:t>.</w:t>
      </w:r>
    </w:p>
    <w:p w:rsidR="00CE21E8" w:rsidRPr="004463EB" w:rsidRDefault="000514DC" w:rsidP="002569AD">
      <w:pPr>
        <w:pStyle w:val="Paragrafi"/>
        <w:rPr>
          <w:szCs w:val="24"/>
          <w:lang w:val="sq-AL"/>
        </w:rPr>
      </w:pPr>
      <w:r w:rsidRPr="004463EB">
        <w:rPr>
          <w:szCs w:val="24"/>
          <w:lang w:val="sq-AL"/>
        </w:rPr>
        <w:t xml:space="preserve">- </w:t>
      </w:r>
      <w:r w:rsidR="00CE21E8" w:rsidRPr="004463EB">
        <w:rPr>
          <w:szCs w:val="24"/>
          <w:lang w:val="sq-AL"/>
        </w:rPr>
        <w:t>Ngritja, zbatimi dhe mirëmbajtja e Gjeoportalit Komb</w:t>
      </w:r>
      <w:r w:rsidR="00272B04">
        <w:rPr>
          <w:szCs w:val="24"/>
          <w:lang w:val="sq-AL"/>
        </w:rPr>
        <w:t>ë</w:t>
      </w:r>
      <w:r w:rsidR="00CE21E8" w:rsidRPr="004463EB">
        <w:rPr>
          <w:szCs w:val="24"/>
          <w:lang w:val="sq-AL"/>
        </w:rPr>
        <w:t xml:space="preserve">tar dhe sistemit të aplikacioneve për prodhimin, </w:t>
      </w:r>
      <w:r w:rsidR="00272B04">
        <w:rPr>
          <w:szCs w:val="24"/>
          <w:lang w:val="sq-AL"/>
        </w:rPr>
        <w:t>menaxhim</w:t>
      </w:r>
      <w:r w:rsidR="00CE21E8" w:rsidRPr="004463EB">
        <w:rPr>
          <w:szCs w:val="24"/>
          <w:lang w:val="sq-AL"/>
        </w:rPr>
        <w:t>in dhe administrimin e integruar të gjeoinformacionit në bashkëpunim me autoritetet përkatëse, duke përmirësuar disponue</w:t>
      </w:r>
      <w:r w:rsidR="00DC6E77">
        <w:rPr>
          <w:szCs w:val="24"/>
          <w:lang w:val="sq-AL"/>
        </w:rPr>
        <w:t>-</w:t>
      </w:r>
      <w:r w:rsidR="00CE21E8" w:rsidRPr="004463EB">
        <w:rPr>
          <w:szCs w:val="24"/>
          <w:lang w:val="sq-AL"/>
        </w:rPr>
        <w:t>shmërinë dhe aksesin e të dhënave, sipas standardeve.</w:t>
      </w:r>
    </w:p>
    <w:p w:rsidR="00CE21E8" w:rsidRPr="004463EB" w:rsidRDefault="000514DC" w:rsidP="002569AD">
      <w:pPr>
        <w:pStyle w:val="Paragrafi"/>
        <w:rPr>
          <w:szCs w:val="24"/>
          <w:lang w:val="sq-AL"/>
        </w:rPr>
      </w:pPr>
      <w:r w:rsidRPr="004463EB">
        <w:rPr>
          <w:szCs w:val="24"/>
          <w:lang w:val="sq-AL"/>
        </w:rPr>
        <w:t xml:space="preserve">- </w:t>
      </w:r>
      <w:r w:rsidR="00CE21E8" w:rsidRPr="004463EB">
        <w:rPr>
          <w:szCs w:val="24"/>
          <w:lang w:val="sq-AL"/>
        </w:rPr>
        <w:t>Rregulla të hollësishme për krijimin, ruajtjen dhe përditësimin e metadatave, mbi strukturën e kata</w:t>
      </w:r>
      <w:r w:rsidR="00DC6E77">
        <w:rPr>
          <w:szCs w:val="24"/>
          <w:lang w:val="sq-AL"/>
        </w:rPr>
        <w:t>-</w:t>
      </w:r>
      <w:r w:rsidR="00CE21E8" w:rsidRPr="004463EB">
        <w:rPr>
          <w:szCs w:val="24"/>
          <w:lang w:val="sq-AL"/>
        </w:rPr>
        <w:t>logimit të metadatave.</w:t>
      </w:r>
    </w:p>
    <w:p w:rsidR="00CE21E8" w:rsidRPr="004463EB" w:rsidRDefault="000514DC" w:rsidP="002569AD">
      <w:pPr>
        <w:pStyle w:val="Paragrafi"/>
        <w:rPr>
          <w:szCs w:val="24"/>
          <w:lang w:val="sq-AL"/>
        </w:rPr>
      </w:pPr>
      <w:r w:rsidRPr="004463EB">
        <w:rPr>
          <w:szCs w:val="24"/>
          <w:lang w:val="sq-AL"/>
        </w:rPr>
        <w:t xml:space="preserve">- </w:t>
      </w:r>
      <w:r w:rsidR="00CE21E8" w:rsidRPr="004463EB">
        <w:rPr>
          <w:szCs w:val="24"/>
          <w:lang w:val="sq-AL"/>
        </w:rPr>
        <w:t>Rritja e ndërgjegjësimit publik për përfitimet nga gjeoinformacioni, koordinimi për zhvillimin profesional dhe mundësitë e trajnimit për ngritjen e kapaciteteve të autoriteteve përkatëse për të nxitur përdorimin e teknologjisë gjeohapësinore në një mënyrë sa më efektive, në bashkëpunim me sektorin akademik dhe privat.</w:t>
      </w:r>
    </w:p>
    <w:p w:rsidR="00CE21E8" w:rsidRPr="004463EB" w:rsidRDefault="00CE21E8" w:rsidP="002569AD">
      <w:pPr>
        <w:pStyle w:val="Paragrafi"/>
        <w:rPr>
          <w:szCs w:val="24"/>
          <w:lang w:val="sq-AL"/>
        </w:rPr>
      </w:pPr>
      <w:r w:rsidRPr="004463EB">
        <w:rPr>
          <w:szCs w:val="24"/>
          <w:lang w:val="sq-AL"/>
        </w:rPr>
        <w:t>Objektiv 4</w:t>
      </w:r>
      <w:r w:rsidR="000514DC" w:rsidRPr="004463EB">
        <w:rPr>
          <w:szCs w:val="24"/>
          <w:lang w:val="sq-AL"/>
        </w:rPr>
        <w:t xml:space="preserve">: </w:t>
      </w:r>
      <w:r w:rsidRPr="004463EB">
        <w:rPr>
          <w:szCs w:val="24"/>
          <w:lang w:val="sq-AL"/>
        </w:rPr>
        <w:tab/>
        <w:t>Nd</w:t>
      </w:r>
      <w:r w:rsidR="00272B04">
        <w:rPr>
          <w:szCs w:val="24"/>
          <w:lang w:val="sq-AL"/>
        </w:rPr>
        <w:t>ë</w:t>
      </w:r>
      <w:r w:rsidRPr="004463EB">
        <w:rPr>
          <w:szCs w:val="24"/>
          <w:lang w:val="sq-AL"/>
        </w:rPr>
        <w:t>rtimi i Sistemit Komb</w:t>
      </w:r>
      <w:r w:rsidR="00272B04">
        <w:rPr>
          <w:szCs w:val="24"/>
          <w:lang w:val="sq-AL"/>
        </w:rPr>
        <w:t>ë</w:t>
      </w:r>
      <w:r w:rsidRPr="004463EB">
        <w:rPr>
          <w:szCs w:val="24"/>
          <w:lang w:val="sq-AL"/>
        </w:rPr>
        <w:t>tar Gjeografik t</w:t>
      </w:r>
      <w:r w:rsidR="00272B04">
        <w:rPr>
          <w:szCs w:val="24"/>
          <w:lang w:val="sq-AL"/>
        </w:rPr>
        <w:t>ë</w:t>
      </w:r>
      <w:r w:rsidR="00DC6E77">
        <w:rPr>
          <w:szCs w:val="24"/>
          <w:lang w:val="sq-AL"/>
        </w:rPr>
        <w:t xml:space="preserve"> Informacionit</w:t>
      </w:r>
      <w:r w:rsidRPr="004463EB">
        <w:rPr>
          <w:szCs w:val="24"/>
          <w:lang w:val="sq-AL"/>
        </w:rPr>
        <w:t xml:space="preserve"> </w:t>
      </w:r>
    </w:p>
    <w:p w:rsidR="00CE21E8" w:rsidRPr="004463EB" w:rsidRDefault="00CE21E8" w:rsidP="002569AD">
      <w:pPr>
        <w:pStyle w:val="Paragrafi"/>
        <w:rPr>
          <w:szCs w:val="24"/>
          <w:lang w:val="sq-AL"/>
        </w:rPr>
      </w:pPr>
      <w:r w:rsidRPr="004463EB">
        <w:rPr>
          <w:szCs w:val="24"/>
          <w:lang w:val="sq-AL"/>
        </w:rPr>
        <w:t>Ky “GIS Kombëtar” do të shërbejë në përmirësimin e vendimmarrjen në të gjitha nivelet; zhvillimin e programeve ekonomike dhe sociale afat mesme dhe afat gjata</w:t>
      </w:r>
      <w:r w:rsidR="00DC6E77">
        <w:rPr>
          <w:szCs w:val="24"/>
          <w:lang w:val="sq-AL"/>
        </w:rPr>
        <w:t>,</w:t>
      </w:r>
      <w:r w:rsidRPr="004463EB">
        <w:rPr>
          <w:szCs w:val="24"/>
          <w:lang w:val="sq-AL"/>
        </w:rPr>
        <w:t xml:space="preserve"> si dhe në orientimin e inves</w:t>
      </w:r>
      <w:r w:rsidR="00DC6E77">
        <w:rPr>
          <w:szCs w:val="24"/>
          <w:lang w:val="sq-AL"/>
        </w:rPr>
        <w:t>-</w:t>
      </w:r>
      <w:r w:rsidRPr="004463EB">
        <w:rPr>
          <w:szCs w:val="24"/>
          <w:lang w:val="sq-AL"/>
        </w:rPr>
        <w:t>timeve dhe lëvizjeve demografike në vend.</w:t>
      </w:r>
    </w:p>
    <w:p w:rsidR="00CE21E8" w:rsidRPr="004463EB" w:rsidRDefault="00162F8C" w:rsidP="002569AD">
      <w:pPr>
        <w:pStyle w:val="Paragrafi"/>
        <w:rPr>
          <w:szCs w:val="24"/>
          <w:lang w:val="sq-AL"/>
        </w:rPr>
      </w:pPr>
      <w:r w:rsidRPr="004463EB">
        <w:rPr>
          <w:szCs w:val="24"/>
          <w:lang w:val="sq-AL"/>
        </w:rPr>
        <w:t xml:space="preserve">- </w:t>
      </w:r>
      <w:r w:rsidR="00DC6E77">
        <w:rPr>
          <w:szCs w:val="24"/>
          <w:lang w:val="sq-AL"/>
        </w:rPr>
        <w:t>Ngritjen e GIS-it k</w:t>
      </w:r>
      <w:r w:rsidR="00CE21E8" w:rsidRPr="004463EB">
        <w:rPr>
          <w:szCs w:val="24"/>
          <w:lang w:val="sq-AL"/>
        </w:rPr>
        <w:t>ombëtar në përputhje me standardet dh</w:t>
      </w:r>
      <w:r w:rsidR="00DC6E77">
        <w:rPr>
          <w:szCs w:val="24"/>
          <w:lang w:val="sq-AL"/>
        </w:rPr>
        <w:t>e rregullat e INSPIRE dhe OGC për të dhënë</w:t>
      </w:r>
      <w:r w:rsidR="00CE21E8" w:rsidRPr="004463EB">
        <w:rPr>
          <w:szCs w:val="24"/>
          <w:lang w:val="sq-AL"/>
        </w:rPr>
        <w:t xml:space="preserve"> sh</w:t>
      </w:r>
      <w:r w:rsidR="00272B04">
        <w:rPr>
          <w:szCs w:val="24"/>
          <w:lang w:val="sq-AL"/>
        </w:rPr>
        <w:t>ë</w:t>
      </w:r>
      <w:r w:rsidR="00CE21E8" w:rsidRPr="004463EB">
        <w:rPr>
          <w:szCs w:val="24"/>
          <w:lang w:val="sq-AL"/>
        </w:rPr>
        <w:t>rbimet mbi informacionin gjeohap</w:t>
      </w:r>
      <w:r w:rsidR="00272B04">
        <w:rPr>
          <w:szCs w:val="24"/>
          <w:lang w:val="sq-AL"/>
        </w:rPr>
        <w:t>ë</w:t>
      </w:r>
      <w:r w:rsidR="00CE21E8" w:rsidRPr="004463EB">
        <w:rPr>
          <w:szCs w:val="24"/>
          <w:lang w:val="sq-AL"/>
        </w:rPr>
        <w:t>sinore sipas tematikave.</w:t>
      </w:r>
    </w:p>
    <w:p w:rsidR="00CE21E8" w:rsidRPr="004463EB" w:rsidRDefault="00162F8C" w:rsidP="002569AD">
      <w:pPr>
        <w:pStyle w:val="Paragrafi"/>
        <w:rPr>
          <w:szCs w:val="24"/>
          <w:lang w:val="sq-AL"/>
        </w:rPr>
      </w:pPr>
      <w:r w:rsidRPr="004463EB">
        <w:rPr>
          <w:szCs w:val="24"/>
          <w:lang w:val="sq-AL"/>
        </w:rPr>
        <w:t xml:space="preserve">- </w:t>
      </w:r>
      <w:r w:rsidR="00CE21E8" w:rsidRPr="004463EB">
        <w:rPr>
          <w:szCs w:val="24"/>
          <w:lang w:val="sq-AL"/>
        </w:rPr>
        <w:t>Nd</w:t>
      </w:r>
      <w:r w:rsidR="00272B04">
        <w:rPr>
          <w:szCs w:val="24"/>
          <w:lang w:val="sq-AL"/>
        </w:rPr>
        <w:t>ë</w:t>
      </w:r>
      <w:r w:rsidR="00CE21E8" w:rsidRPr="004463EB">
        <w:rPr>
          <w:szCs w:val="24"/>
          <w:lang w:val="sq-AL"/>
        </w:rPr>
        <w:t>rtimi i nj</w:t>
      </w:r>
      <w:r w:rsidR="00272B04">
        <w:rPr>
          <w:szCs w:val="24"/>
          <w:lang w:val="sq-AL"/>
        </w:rPr>
        <w:t>ë</w:t>
      </w:r>
      <w:r w:rsidR="00CE21E8" w:rsidRPr="004463EB">
        <w:rPr>
          <w:szCs w:val="24"/>
          <w:lang w:val="sq-AL"/>
        </w:rPr>
        <w:t xml:space="preserve"> platforme p</w:t>
      </w:r>
      <w:r w:rsidR="00272B04">
        <w:rPr>
          <w:szCs w:val="24"/>
          <w:lang w:val="sq-AL"/>
        </w:rPr>
        <w:t>ë</w:t>
      </w:r>
      <w:r w:rsidR="00CE21E8" w:rsidRPr="004463EB">
        <w:rPr>
          <w:szCs w:val="24"/>
          <w:lang w:val="sq-AL"/>
        </w:rPr>
        <w:t>r t</w:t>
      </w:r>
      <w:r w:rsidR="00272B04">
        <w:rPr>
          <w:szCs w:val="24"/>
          <w:lang w:val="sq-AL"/>
        </w:rPr>
        <w:t>ë</w:t>
      </w:r>
      <w:r w:rsidR="00CE21E8" w:rsidRPr="004463EB">
        <w:rPr>
          <w:szCs w:val="24"/>
          <w:lang w:val="sq-AL"/>
        </w:rPr>
        <w:t xml:space="preserve"> dh</w:t>
      </w:r>
      <w:r w:rsidR="00272B04">
        <w:rPr>
          <w:szCs w:val="24"/>
          <w:lang w:val="sq-AL"/>
        </w:rPr>
        <w:t>ë</w:t>
      </w:r>
      <w:r w:rsidR="00CE21E8" w:rsidRPr="004463EB">
        <w:rPr>
          <w:szCs w:val="24"/>
          <w:lang w:val="sq-AL"/>
        </w:rPr>
        <w:t>n</w:t>
      </w:r>
      <w:r w:rsidR="00272B04">
        <w:rPr>
          <w:szCs w:val="24"/>
          <w:lang w:val="sq-AL"/>
        </w:rPr>
        <w:t>ë</w:t>
      </w:r>
      <w:r w:rsidR="00CE21E8" w:rsidRPr="004463EB">
        <w:rPr>
          <w:szCs w:val="24"/>
          <w:lang w:val="sq-AL"/>
        </w:rPr>
        <w:t xml:space="preserve"> sh</w:t>
      </w:r>
      <w:r w:rsidR="00272B04">
        <w:rPr>
          <w:szCs w:val="24"/>
          <w:lang w:val="sq-AL"/>
        </w:rPr>
        <w:t>ë</w:t>
      </w:r>
      <w:r w:rsidR="00CE21E8" w:rsidRPr="004463EB">
        <w:rPr>
          <w:szCs w:val="24"/>
          <w:lang w:val="sq-AL"/>
        </w:rPr>
        <w:t xml:space="preserve">rbimet gjeohapsinore, sipas </w:t>
      </w:r>
      <w:r w:rsidR="00136F1A">
        <w:rPr>
          <w:szCs w:val="24"/>
          <w:lang w:val="sq-AL"/>
        </w:rPr>
        <w:t>standard</w:t>
      </w:r>
      <w:r w:rsidR="00CE21E8" w:rsidRPr="004463EB">
        <w:rPr>
          <w:szCs w:val="24"/>
          <w:lang w:val="sq-AL"/>
        </w:rPr>
        <w:t xml:space="preserve">eve te formatit </w:t>
      </w:r>
      <w:r w:rsidR="006F1BA5" w:rsidRPr="006F1BA5">
        <w:rPr>
          <w:i/>
          <w:szCs w:val="24"/>
          <w:lang w:val="sq-AL"/>
        </w:rPr>
        <w:t>d</w:t>
      </w:r>
      <w:r w:rsidR="00CE21E8" w:rsidRPr="006F1BA5">
        <w:rPr>
          <w:i/>
          <w:szCs w:val="24"/>
          <w:lang w:val="sq-AL"/>
        </w:rPr>
        <w:t>ata</w:t>
      </w:r>
      <w:r w:rsidR="00272B04" w:rsidRPr="006F1BA5">
        <w:rPr>
          <w:i/>
          <w:szCs w:val="24"/>
          <w:lang w:val="sq-AL"/>
        </w:rPr>
        <w:t xml:space="preserve"> </w:t>
      </w:r>
      <w:r w:rsidR="00CE21E8" w:rsidRPr="006F1BA5">
        <w:rPr>
          <w:i/>
          <w:szCs w:val="24"/>
          <w:lang w:val="sq-AL"/>
        </w:rPr>
        <w:t>exchange</w:t>
      </w:r>
      <w:r w:rsidR="00CE21E8" w:rsidRPr="004463EB">
        <w:rPr>
          <w:szCs w:val="24"/>
          <w:lang w:val="sq-AL"/>
        </w:rPr>
        <w:t>,</w:t>
      </w:r>
      <w:r w:rsidR="00272B04">
        <w:rPr>
          <w:szCs w:val="24"/>
          <w:lang w:val="sq-AL"/>
        </w:rPr>
        <w:t xml:space="preserve"> </w:t>
      </w:r>
      <w:r w:rsidR="00136F1A">
        <w:rPr>
          <w:szCs w:val="24"/>
          <w:lang w:val="sq-AL"/>
        </w:rPr>
        <w:t>standard</w:t>
      </w:r>
      <w:r w:rsidR="00CE21E8" w:rsidRPr="004463EB">
        <w:rPr>
          <w:szCs w:val="24"/>
          <w:lang w:val="sq-AL"/>
        </w:rPr>
        <w:t>eve mbi sh</w:t>
      </w:r>
      <w:r w:rsidR="00272B04">
        <w:rPr>
          <w:szCs w:val="24"/>
          <w:lang w:val="sq-AL"/>
        </w:rPr>
        <w:t>ë</w:t>
      </w:r>
      <w:r w:rsidR="00CE21E8" w:rsidRPr="004463EB">
        <w:rPr>
          <w:szCs w:val="24"/>
          <w:lang w:val="sq-AL"/>
        </w:rPr>
        <w:t xml:space="preserve">rbimet e </w:t>
      </w:r>
      <w:r w:rsidR="00272B04">
        <w:rPr>
          <w:szCs w:val="24"/>
          <w:lang w:val="sq-AL"/>
        </w:rPr>
        <w:t>r</w:t>
      </w:r>
      <w:r w:rsidR="00CE21E8" w:rsidRPr="004463EB">
        <w:rPr>
          <w:szCs w:val="24"/>
          <w:lang w:val="sq-AL"/>
        </w:rPr>
        <w:t>rjeti</w:t>
      </w:r>
      <w:r w:rsidR="00272B04">
        <w:rPr>
          <w:szCs w:val="24"/>
          <w:lang w:val="sq-AL"/>
        </w:rPr>
        <w:t>t</w:t>
      </w:r>
      <w:r w:rsidR="00CE21E8" w:rsidRPr="004463EB">
        <w:rPr>
          <w:szCs w:val="24"/>
          <w:lang w:val="sq-AL"/>
        </w:rPr>
        <w:t xml:space="preserve"> dhe </w:t>
      </w:r>
      <w:r w:rsidR="00272B04" w:rsidRPr="004463EB">
        <w:rPr>
          <w:szCs w:val="24"/>
          <w:lang w:val="sq-AL"/>
        </w:rPr>
        <w:t>dokumentit</w:t>
      </w:r>
      <w:r w:rsidR="00CE21E8" w:rsidRPr="004463EB">
        <w:rPr>
          <w:szCs w:val="24"/>
          <w:lang w:val="sq-AL"/>
        </w:rPr>
        <w:t xml:space="preserve"> mbi </w:t>
      </w:r>
      <w:r w:rsidR="00272B04" w:rsidRPr="004463EB">
        <w:rPr>
          <w:szCs w:val="24"/>
          <w:lang w:val="sq-AL"/>
        </w:rPr>
        <w:t>shërbimet</w:t>
      </w:r>
      <w:r w:rsidR="00CE21E8" w:rsidRPr="004463EB">
        <w:rPr>
          <w:szCs w:val="24"/>
          <w:lang w:val="sq-AL"/>
        </w:rPr>
        <w:t xml:space="preserve"> e </w:t>
      </w:r>
      <w:r w:rsidR="00272B04">
        <w:rPr>
          <w:szCs w:val="24"/>
          <w:lang w:val="sq-AL"/>
        </w:rPr>
        <w:t>r</w:t>
      </w:r>
      <w:r w:rsidR="00272B04" w:rsidRPr="004463EB">
        <w:rPr>
          <w:szCs w:val="24"/>
          <w:lang w:val="sq-AL"/>
        </w:rPr>
        <w:t>rjetit</w:t>
      </w:r>
      <w:r w:rsidR="00CE21E8" w:rsidRPr="004463EB">
        <w:rPr>
          <w:szCs w:val="24"/>
          <w:lang w:val="sq-AL"/>
        </w:rPr>
        <w:t xml:space="preserve">  q</w:t>
      </w:r>
      <w:r w:rsidR="00272B04">
        <w:rPr>
          <w:szCs w:val="24"/>
          <w:lang w:val="sq-AL"/>
        </w:rPr>
        <w:t>ë</w:t>
      </w:r>
      <w:r w:rsidR="00CE21E8" w:rsidRPr="004463EB">
        <w:rPr>
          <w:szCs w:val="24"/>
          <w:lang w:val="sq-AL"/>
        </w:rPr>
        <w:t xml:space="preserve"> do t</w:t>
      </w:r>
      <w:r w:rsidR="00272B04">
        <w:rPr>
          <w:szCs w:val="24"/>
          <w:lang w:val="sq-AL"/>
        </w:rPr>
        <w:t>ë</w:t>
      </w:r>
      <w:r w:rsidR="00CE21E8" w:rsidRPr="004463EB">
        <w:rPr>
          <w:szCs w:val="24"/>
          <w:lang w:val="sq-AL"/>
        </w:rPr>
        <w:t xml:space="preserve"> p</w:t>
      </w:r>
      <w:r w:rsidR="00272B04">
        <w:rPr>
          <w:szCs w:val="24"/>
          <w:lang w:val="sq-AL"/>
        </w:rPr>
        <w:t>ë</w:t>
      </w:r>
      <w:r w:rsidR="00CE21E8" w:rsidRPr="004463EB">
        <w:rPr>
          <w:szCs w:val="24"/>
          <w:lang w:val="sq-AL"/>
        </w:rPr>
        <w:t>rdoren n</w:t>
      </w:r>
      <w:r w:rsidR="00272B04">
        <w:rPr>
          <w:szCs w:val="24"/>
          <w:lang w:val="sq-AL"/>
        </w:rPr>
        <w:t>ë</w:t>
      </w:r>
      <w:r w:rsidR="00CE21E8" w:rsidRPr="004463EB">
        <w:rPr>
          <w:szCs w:val="24"/>
          <w:lang w:val="sq-AL"/>
        </w:rPr>
        <w:t xml:space="preserve"> GIS komb</w:t>
      </w:r>
      <w:r w:rsidR="00272B04">
        <w:rPr>
          <w:szCs w:val="24"/>
          <w:lang w:val="sq-AL"/>
        </w:rPr>
        <w:t>ë</w:t>
      </w:r>
      <w:r w:rsidR="00CE21E8" w:rsidRPr="004463EB">
        <w:rPr>
          <w:szCs w:val="24"/>
          <w:lang w:val="sq-AL"/>
        </w:rPr>
        <w:t>tar nga p</w:t>
      </w:r>
      <w:r w:rsidR="00272B04">
        <w:rPr>
          <w:szCs w:val="24"/>
          <w:lang w:val="sq-AL"/>
        </w:rPr>
        <w:t>ë</w:t>
      </w:r>
      <w:r w:rsidR="00CE21E8" w:rsidRPr="004463EB">
        <w:rPr>
          <w:szCs w:val="24"/>
          <w:lang w:val="sq-AL"/>
        </w:rPr>
        <w:t>rdoruesit e gjer</w:t>
      </w:r>
      <w:r w:rsidR="00272B04">
        <w:rPr>
          <w:szCs w:val="24"/>
          <w:lang w:val="sq-AL"/>
        </w:rPr>
        <w:t>ë</w:t>
      </w:r>
      <w:r w:rsidR="00CE21E8" w:rsidRPr="004463EB">
        <w:rPr>
          <w:szCs w:val="24"/>
          <w:lang w:val="sq-AL"/>
        </w:rPr>
        <w:t>.</w:t>
      </w:r>
    </w:p>
    <w:p w:rsidR="00CE21E8" w:rsidRPr="004463EB" w:rsidRDefault="00162F8C" w:rsidP="002569AD">
      <w:pPr>
        <w:pStyle w:val="Paragrafi"/>
        <w:rPr>
          <w:szCs w:val="24"/>
          <w:lang w:val="sq-AL"/>
        </w:rPr>
      </w:pPr>
      <w:r w:rsidRPr="004463EB">
        <w:rPr>
          <w:szCs w:val="24"/>
          <w:lang w:val="sq-AL"/>
        </w:rPr>
        <w:t xml:space="preserve">- </w:t>
      </w:r>
      <w:r w:rsidR="00272B04">
        <w:rPr>
          <w:szCs w:val="24"/>
          <w:lang w:val="sq-AL"/>
        </w:rPr>
        <w:t>Trajnimi i sta</w:t>
      </w:r>
      <w:r w:rsidR="00CE21E8" w:rsidRPr="004463EB">
        <w:rPr>
          <w:szCs w:val="24"/>
          <w:lang w:val="sq-AL"/>
        </w:rPr>
        <w:t>fit p</w:t>
      </w:r>
      <w:r w:rsidR="00272B04">
        <w:rPr>
          <w:szCs w:val="24"/>
          <w:lang w:val="sq-AL"/>
        </w:rPr>
        <w:t>ë</w:t>
      </w:r>
      <w:r w:rsidR="00CE21E8" w:rsidRPr="004463EB">
        <w:rPr>
          <w:szCs w:val="24"/>
          <w:lang w:val="sq-AL"/>
        </w:rPr>
        <w:t>r mir</w:t>
      </w:r>
      <w:r w:rsidR="00272B04">
        <w:rPr>
          <w:szCs w:val="24"/>
          <w:lang w:val="sq-AL"/>
        </w:rPr>
        <w:t>ë</w:t>
      </w:r>
      <w:r w:rsidR="00CE21E8" w:rsidRPr="004463EB">
        <w:rPr>
          <w:szCs w:val="24"/>
          <w:lang w:val="sq-AL"/>
        </w:rPr>
        <w:t>mbajtje, fushat</w:t>
      </w:r>
      <w:r w:rsidR="00272B04">
        <w:rPr>
          <w:szCs w:val="24"/>
          <w:lang w:val="sq-AL"/>
        </w:rPr>
        <w:t>ë</w:t>
      </w:r>
      <w:r w:rsidR="00CE21E8" w:rsidRPr="004463EB">
        <w:rPr>
          <w:szCs w:val="24"/>
          <w:lang w:val="sq-AL"/>
        </w:rPr>
        <w:t xml:space="preserve"> sensibilizimi dhe trajnimi p</w:t>
      </w:r>
      <w:r w:rsidR="00272B04">
        <w:rPr>
          <w:szCs w:val="24"/>
          <w:lang w:val="sq-AL"/>
        </w:rPr>
        <w:t>ë</w:t>
      </w:r>
      <w:r w:rsidR="00CE21E8" w:rsidRPr="004463EB">
        <w:rPr>
          <w:szCs w:val="24"/>
          <w:lang w:val="sq-AL"/>
        </w:rPr>
        <w:t>r p</w:t>
      </w:r>
      <w:r w:rsidR="00272B04">
        <w:rPr>
          <w:szCs w:val="24"/>
          <w:lang w:val="sq-AL"/>
        </w:rPr>
        <w:t>ë</w:t>
      </w:r>
      <w:r w:rsidR="00CE21E8" w:rsidRPr="004463EB">
        <w:rPr>
          <w:szCs w:val="24"/>
          <w:lang w:val="sq-AL"/>
        </w:rPr>
        <w:t>rdorimi</w:t>
      </w:r>
      <w:r w:rsidR="00272B04">
        <w:rPr>
          <w:szCs w:val="24"/>
          <w:lang w:val="sq-AL"/>
        </w:rPr>
        <w:t>n</w:t>
      </w:r>
      <w:r w:rsidR="00CE21E8" w:rsidRPr="004463EB">
        <w:rPr>
          <w:szCs w:val="24"/>
          <w:lang w:val="sq-AL"/>
        </w:rPr>
        <w:t xml:space="preserve"> e Geoportalit </w:t>
      </w:r>
      <w:r w:rsidR="00272B04" w:rsidRPr="004463EB">
        <w:rPr>
          <w:szCs w:val="24"/>
          <w:lang w:val="sq-AL"/>
        </w:rPr>
        <w:t>Kombëtar</w:t>
      </w:r>
      <w:r w:rsidR="00CE21E8" w:rsidRPr="004463EB">
        <w:rPr>
          <w:szCs w:val="24"/>
          <w:lang w:val="sq-AL"/>
        </w:rPr>
        <w:t>.</w:t>
      </w:r>
    </w:p>
    <w:p w:rsidR="00162F8C" w:rsidRPr="004463EB" w:rsidRDefault="00CE21E8" w:rsidP="002569AD">
      <w:pPr>
        <w:pStyle w:val="Paragrafi"/>
        <w:rPr>
          <w:szCs w:val="24"/>
          <w:lang w:val="sq-AL"/>
        </w:rPr>
      </w:pPr>
      <w:r w:rsidRPr="004463EB">
        <w:rPr>
          <w:szCs w:val="24"/>
          <w:lang w:val="sq-AL"/>
        </w:rPr>
        <w:t xml:space="preserve">Bashkëpunim i ngushtë me </w:t>
      </w:r>
      <w:r w:rsidR="00272B04" w:rsidRPr="004463EB">
        <w:rPr>
          <w:szCs w:val="24"/>
          <w:lang w:val="sq-AL"/>
        </w:rPr>
        <w:t>qendrat</w:t>
      </w:r>
      <w:r w:rsidRPr="004463EB">
        <w:rPr>
          <w:szCs w:val="24"/>
          <w:lang w:val="sq-AL"/>
        </w:rPr>
        <w:t xml:space="preserve"> e kërkim–zhvillimit kombëtare dhe ndërkombëtare, për të mbështetur shkëmbimin e gjeoinformacionit midis autoriteteve shte</w:t>
      </w:r>
      <w:r w:rsidR="00272B04">
        <w:rPr>
          <w:szCs w:val="24"/>
          <w:lang w:val="sq-AL"/>
        </w:rPr>
        <w:t>të</w:t>
      </w:r>
      <w:r w:rsidRPr="004463EB">
        <w:rPr>
          <w:szCs w:val="24"/>
          <w:lang w:val="sq-AL"/>
        </w:rPr>
        <w:t>rore dhe për të përmirësuar teknologjinë e gjeoinformacionit.</w:t>
      </w:r>
    </w:p>
    <w:p w:rsidR="00162F8C" w:rsidRPr="004463EB" w:rsidRDefault="00162F8C" w:rsidP="00D064D0">
      <w:pPr>
        <w:pStyle w:val="Hapesira7"/>
        <w:rPr>
          <w:lang w:val="sq-AL"/>
        </w:rPr>
      </w:pPr>
    </w:p>
    <w:p w:rsidR="00E928FA" w:rsidRDefault="00E928FA" w:rsidP="00162F8C">
      <w:pPr>
        <w:pStyle w:val="Paragrafi"/>
        <w:jc w:val="center"/>
        <w:rPr>
          <w:szCs w:val="24"/>
          <w:lang w:val="sq-AL"/>
        </w:rPr>
      </w:pPr>
      <w:bookmarkStart w:id="12" w:name="_Toc410318388"/>
      <w:r>
        <w:rPr>
          <w:szCs w:val="24"/>
          <w:lang w:val="sq-AL"/>
        </w:rPr>
        <w:t xml:space="preserve">KAPITULLI IV </w:t>
      </w:r>
    </w:p>
    <w:p w:rsidR="00CE21E8" w:rsidRPr="004463EB" w:rsidRDefault="00CE21E8" w:rsidP="00162F8C">
      <w:pPr>
        <w:pStyle w:val="Paragrafi"/>
        <w:jc w:val="center"/>
        <w:rPr>
          <w:szCs w:val="24"/>
          <w:lang w:val="sq-AL"/>
        </w:rPr>
      </w:pPr>
      <w:r w:rsidRPr="004463EB">
        <w:rPr>
          <w:szCs w:val="24"/>
          <w:lang w:val="sq-AL"/>
        </w:rPr>
        <w:t>BURIMET FINANCIARE</w:t>
      </w:r>
      <w:bookmarkEnd w:id="12"/>
    </w:p>
    <w:p w:rsidR="00CE21E8" w:rsidRPr="004463EB" w:rsidRDefault="00CE21E8" w:rsidP="00D064D0">
      <w:pPr>
        <w:pStyle w:val="Hapesira7"/>
        <w:rPr>
          <w:lang w:val="sq-AL"/>
        </w:rPr>
      </w:pPr>
    </w:p>
    <w:p w:rsidR="00CE21E8" w:rsidRPr="004463EB" w:rsidRDefault="00CE21E8" w:rsidP="002569AD">
      <w:pPr>
        <w:pStyle w:val="Paragrafi"/>
        <w:rPr>
          <w:szCs w:val="24"/>
          <w:lang w:val="sq-AL"/>
        </w:rPr>
      </w:pPr>
      <w:r w:rsidRPr="004463EB">
        <w:rPr>
          <w:szCs w:val="24"/>
          <w:lang w:val="sq-AL"/>
        </w:rPr>
        <w:t xml:space="preserve">Burimet financiare përcaktohen në bazë të planit të veprimit që shoqëron këtë strategji në </w:t>
      </w:r>
      <w:r w:rsidR="00272B04" w:rsidRPr="004463EB">
        <w:rPr>
          <w:szCs w:val="24"/>
          <w:lang w:val="sq-AL"/>
        </w:rPr>
        <w:t>aneks</w:t>
      </w:r>
      <w:r w:rsidR="00272B04">
        <w:rPr>
          <w:szCs w:val="24"/>
          <w:lang w:val="sq-AL"/>
        </w:rPr>
        <w:t>in</w:t>
      </w:r>
      <w:r w:rsidRPr="004463EB">
        <w:rPr>
          <w:szCs w:val="24"/>
          <w:lang w:val="sq-AL"/>
        </w:rPr>
        <w:t xml:space="preserve"> 1, në përputhje me kostimin e PBA-së 2015-2017. Gjithashtu janë marrë në konsideratë dhe burimet e tjera financiare si fondet IPA, donacione, apo dhe hua nëpërmjet të cilave parashikohet të mbulohen boshllëqet financiare.</w:t>
      </w:r>
    </w:p>
    <w:p w:rsidR="00CE21E8" w:rsidRPr="004463EB" w:rsidRDefault="00CE21E8" w:rsidP="002569AD">
      <w:pPr>
        <w:pStyle w:val="Paragrafi"/>
        <w:rPr>
          <w:szCs w:val="24"/>
          <w:lang w:val="sq-AL"/>
        </w:rPr>
      </w:pPr>
      <w:r w:rsidRPr="004463EB">
        <w:rPr>
          <w:szCs w:val="24"/>
          <w:lang w:val="sq-AL"/>
        </w:rPr>
        <w:t>Plani i veprimeve liston aktivitetet që do ndërmerren në përmbushje të programeve të mësipërme, institucionet përgjegjëse, afatet e realizimit, koston për secilin aktivitet e program dhe burimet financiare.</w:t>
      </w:r>
    </w:p>
    <w:p w:rsidR="00CE21E8" w:rsidRPr="004463EB" w:rsidRDefault="00CE21E8" w:rsidP="002569AD">
      <w:pPr>
        <w:pStyle w:val="Paragrafi"/>
        <w:rPr>
          <w:szCs w:val="24"/>
          <w:lang w:val="sq-AL"/>
        </w:rPr>
      </w:pPr>
      <w:r w:rsidRPr="004463EB">
        <w:rPr>
          <w:szCs w:val="24"/>
          <w:lang w:val="sq-AL"/>
        </w:rPr>
        <w:t xml:space="preserve">Gjithashtu, Fondi i Zhvillimit të Rajoneve do të jetë një mekanizëm plotësues, nëpërmjet të cilit synohet realizimi i minimizimi i divergjencës </w:t>
      </w:r>
      <w:r w:rsidR="00BC45D6">
        <w:rPr>
          <w:szCs w:val="24"/>
          <w:lang w:val="sq-AL"/>
        </w:rPr>
        <w:t>Dixhitale</w:t>
      </w:r>
      <w:r w:rsidRPr="004463EB">
        <w:rPr>
          <w:szCs w:val="24"/>
          <w:lang w:val="sq-AL"/>
        </w:rPr>
        <w:t xml:space="preserve"> midis rajoneve dhe qyteteve të ndryshme. Nëpërmjet këtij instrumenti synohet të përmirësohet cilësia e shërbimeve që u ofrohet qytetarëve</w:t>
      </w:r>
      <w:r w:rsidR="00077A35">
        <w:rPr>
          <w:szCs w:val="24"/>
          <w:lang w:val="sq-AL"/>
        </w:rPr>
        <w:t>,</w:t>
      </w:r>
      <w:r w:rsidRPr="004463EB">
        <w:rPr>
          <w:szCs w:val="24"/>
          <w:lang w:val="sq-AL"/>
        </w:rPr>
        <w:t xml:space="preserve"> si dhe përmirësimi i jetesës nëpërmjet zhvillimeve teknologjike.</w:t>
      </w:r>
    </w:p>
    <w:p w:rsidR="00CE21E8" w:rsidRPr="004463EB" w:rsidRDefault="00CE21E8" w:rsidP="002569AD">
      <w:pPr>
        <w:pStyle w:val="Paragrafi"/>
        <w:rPr>
          <w:szCs w:val="24"/>
          <w:lang w:val="sq-AL"/>
        </w:rPr>
      </w:pPr>
      <w:r w:rsidRPr="004463EB">
        <w:rPr>
          <w:szCs w:val="24"/>
          <w:lang w:val="sq-AL"/>
        </w:rPr>
        <w:t xml:space="preserve">Përcaktimi i nevojave të financimit të SNAD u realizua nëpërmjet procesit të vlerësimit të kostos potenciale të </w:t>
      </w:r>
      <w:r w:rsidR="00272B04" w:rsidRPr="004463EB">
        <w:rPr>
          <w:szCs w:val="24"/>
          <w:lang w:val="sq-AL"/>
        </w:rPr>
        <w:t>nevojshme</w:t>
      </w:r>
      <w:r w:rsidRPr="004463EB">
        <w:rPr>
          <w:szCs w:val="24"/>
          <w:lang w:val="sq-AL"/>
        </w:rPr>
        <w:t>, nga secili institucion i cili ka përgjegjësinë kryesore në realizimin e aktiviteteve të parashikuara.</w:t>
      </w:r>
    </w:p>
    <w:p w:rsidR="00CE21E8" w:rsidRPr="004463EB" w:rsidRDefault="00CE21E8" w:rsidP="002569AD">
      <w:pPr>
        <w:pStyle w:val="Paragrafi"/>
        <w:rPr>
          <w:szCs w:val="24"/>
          <w:lang w:val="sq-AL"/>
        </w:rPr>
      </w:pPr>
      <w:r w:rsidRPr="004463EB">
        <w:rPr>
          <w:szCs w:val="24"/>
          <w:lang w:val="sq-AL"/>
        </w:rPr>
        <w:t>Fondet e vlerësuara të nevojshme për zbatimin e veprimeve të SNAD gjatë periudhës kohore prej 2015 - 2017 parashikohet të j</w:t>
      </w:r>
      <w:r w:rsidR="00272B04">
        <w:rPr>
          <w:szCs w:val="24"/>
          <w:lang w:val="sq-AL"/>
        </w:rPr>
        <w:t>e</w:t>
      </w:r>
      <w:r w:rsidRPr="004463EB">
        <w:rPr>
          <w:szCs w:val="24"/>
          <w:lang w:val="sq-AL"/>
        </w:rPr>
        <w:t>të në nivelin 28.8</w:t>
      </w:r>
      <w:r w:rsidR="00450BB4" w:rsidRPr="004463EB">
        <w:rPr>
          <w:szCs w:val="24"/>
          <w:lang w:val="sq-AL"/>
        </w:rPr>
        <w:t xml:space="preserve"> </w:t>
      </w:r>
      <w:r w:rsidRPr="004463EB">
        <w:rPr>
          <w:szCs w:val="24"/>
          <w:lang w:val="sq-AL"/>
        </w:rPr>
        <w:t>miliard</w:t>
      </w:r>
      <w:r w:rsidR="00450BB4" w:rsidRPr="004463EB">
        <w:rPr>
          <w:szCs w:val="24"/>
          <w:lang w:val="sq-AL"/>
        </w:rPr>
        <w:t xml:space="preserve"> </w:t>
      </w:r>
      <w:r w:rsidR="00272B04">
        <w:rPr>
          <w:szCs w:val="24"/>
          <w:lang w:val="sq-AL"/>
        </w:rPr>
        <w:t>l</w:t>
      </w:r>
      <w:r w:rsidRPr="004463EB">
        <w:rPr>
          <w:szCs w:val="24"/>
          <w:lang w:val="sq-AL"/>
        </w:rPr>
        <w:t>ekë ose 205</w:t>
      </w:r>
      <w:r w:rsidR="00450BB4" w:rsidRPr="004463EB">
        <w:rPr>
          <w:szCs w:val="24"/>
          <w:lang w:val="sq-AL"/>
        </w:rPr>
        <w:t xml:space="preserve"> </w:t>
      </w:r>
      <w:r w:rsidRPr="004463EB">
        <w:rPr>
          <w:szCs w:val="24"/>
          <w:lang w:val="sq-AL"/>
        </w:rPr>
        <w:t>milion</w:t>
      </w:r>
      <w:r w:rsidR="00272B04">
        <w:rPr>
          <w:szCs w:val="24"/>
          <w:lang w:val="sq-AL"/>
        </w:rPr>
        <w:t>ë</w:t>
      </w:r>
      <w:r w:rsidRPr="004463EB">
        <w:rPr>
          <w:szCs w:val="24"/>
          <w:lang w:val="sq-AL"/>
        </w:rPr>
        <w:t xml:space="preserve"> </w:t>
      </w:r>
      <w:r w:rsidR="00272B04">
        <w:rPr>
          <w:szCs w:val="24"/>
          <w:lang w:val="sq-AL"/>
        </w:rPr>
        <w:t>e</w:t>
      </w:r>
      <w:r w:rsidRPr="004463EB">
        <w:rPr>
          <w:szCs w:val="24"/>
          <w:lang w:val="sq-AL"/>
        </w:rPr>
        <w:t>uro.</w:t>
      </w:r>
    </w:p>
    <w:tbl>
      <w:tblPr>
        <w:tblStyle w:val="LightShading-Accent4"/>
        <w:tblW w:w="0" w:type="auto"/>
        <w:tblBorders>
          <w:top w:val="none" w:sz="0" w:space="0" w:color="auto"/>
          <w:bottom w:val="none" w:sz="0" w:space="0" w:color="auto"/>
        </w:tblBorders>
        <w:tblLook w:val="04A0" w:firstRow="1" w:lastRow="0" w:firstColumn="1" w:lastColumn="0" w:noHBand="0" w:noVBand="1"/>
      </w:tblPr>
      <w:tblGrid>
        <w:gridCol w:w="737"/>
        <w:gridCol w:w="1495"/>
        <w:gridCol w:w="1392"/>
        <w:gridCol w:w="1399"/>
      </w:tblGrid>
      <w:tr w:rsidR="00E928FA" w:rsidRPr="00E928FA" w:rsidTr="00E928FA">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rsidR="00E928FA" w:rsidRPr="00E928FA" w:rsidRDefault="00E928FA" w:rsidP="003D6009">
            <w:pPr>
              <w:pStyle w:val="Paragrafi"/>
              <w:jc w:val="center"/>
              <w:rPr>
                <w:sz w:val="22"/>
                <w:lang w:val="sq-AL"/>
              </w:rPr>
            </w:pPr>
          </w:p>
        </w:tc>
        <w:tc>
          <w:tcPr>
            <w:tcW w:w="1495" w:type="dxa"/>
            <w:tcBorders>
              <w:top w:val="none" w:sz="0" w:space="0" w:color="auto"/>
              <w:left w:val="none" w:sz="0" w:space="0" w:color="auto"/>
              <w:bottom w:val="none" w:sz="0" w:space="0" w:color="auto"/>
              <w:right w:val="none" w:sz="0" w:space="0" w:color="auto"/>
            </w:tcBorders>
            <w:vAlign w:val="center"/>
          </w:tcPr>
          <w:p w:rsidR="00E928FA" w:rsidRPr="00E928FA" w:rsidRDefault="00E928FA" w:rsidP="00E928FA">
            <w:pPr>
              <w:pStyle w:val="Paragrafi"/>
              <w:ind w:firstLine="0"/>
              <w:jc w:val="center"/>
              <w:cnfStyle w:val="100000000000" w:firstRow="1" w:lastRow="0" w:firstColumn="0" w:lastColumn="0" w:oddVBand="0" w:evenVBand="0" w:oddHBand="0" w:evenHBand="0" w:firstRowFirstColumn="0" w:firstRowLastColumn="0" w:lastRowFirstColumn="0" w:lastRowLastColumn="0"/>
              <w:rPr>
                <w:sz w:val="22"/>
                <w:lang w:val="sq-AL"/>
              </w:rPr>
            </w:pPr>
            <w:r w:rsidRPr="00E928FA">
              <w:rPr>
                <w:sz w:val="22"/>
                <w:lang w:val="sq-AL"/>
              </w:rPr>
              <w:t>PBA</w:t>
            </w:r>
          </w:p>
        </w:tc>
        <w:tc>
          <w:tcPr>
            <w:tcW w:w="1392" w:type="dxa"/>
            <w:tcBorders>
              <w:top w:val="none" w:sz="0" w:space="0" w:color="auto"/>
              <w:left w:val="none" w:sz="0" w:space="0" w:color="auto"/>
              <w:bottom w:val="none" w:sz="0" w:space="0" w:color="auto"/>
              <w:right w:val="none" w:sz="0" w:space="0" w:color="auto"/>
            </w:tcBorders>
            <w:vAlign w:val="center"/>
          </w:tcPr>
          <w:p w:rsidR="00E928FA" w:rsidRPr="00E928FA" w:rsidRDefault="00E928FA" w:rsidP="00E928FA">
            <w:pPr>
              <w:pStyle w:val="Paragrafi"/>
              <w:ind w:firstLine="0"/>
              <w:jc w:val="center"/>
              <w:cnfStyle w:val="100000000000" w:firstRow="1" w:lastRow="0" w:firstColumn="0" w:lastColumn="0" w:oddVBand="0" w:evenVBand="0" w:oddHBand="0" w:evenHBand="0" w:firstRowFirstColumn="0" w:firstRowLastColumn="0" w:lastRowFirstColumn="0" w:lastRowLastColumn="0"/>
              <w:rPr>
                <w:sz w:val="22"/>
                <w:lang w:val="sq-AL"/>
              </w:rPr>
            </w:pPr>
            <w:r w:rsidRPr="00E928FA">
              <w:rPr>
                <w:sz w:val="22"/>
                <w:lang w:val="sq-AL"/>
              </w:rPr>
              <w:t>Donatorë</w:t>
            </w:r>
          </w:p>
        </w:tc>
        <w:tc>
          <w:tcPr>
            <w:tcW w:w="1399" w:type="dxa"/>
            <w:tcBorders>
              <w:top w:val="none" w:sz="0" w:space="0" w:color="auto"/>
              <w:left w:val="none" w:sz="0" w:space="0" w:color="auto"/>
              <w:bottom w:val="none" w:sz="0" w:space="0" w:color="auto"/>
              <w:right w:val="none" w:sz="0" w:space="0" w:color="auto"/>
            </w:tcBorders>
            <w:vAlign w:val="center"/>
          </w:tcPr>
          <w:p w:rsidR="00E928FA" w:rsidRPr="00E928FA" w:rsidRDefault="00E928FA" w:rsidP="00E928FA">
            <w:pPr>
              <w:pStyle w:val="Paragrafi"/>
              <w:ind w:firstLine="0"/>
              <w:jc w:val="center"/>
              <w:cnfStyle w:val="100000000000" w:firstRow="1" w:lastRow="0" w:firstColumn="0" w:lastColumn="0" w:oddVBand="0" w:evenVBand="0" w:oddHBand="0" w:evenHBand="0" w:firstRowFirstColumn="0" w:firstRowLastColumn="0" w:lastRowFirstColumn="0" w:lastRowLastColumn="0"/>
              <w:rPr>
                <w:sz w:val="22"/>
                <w:lang w:val="sq-AL"/>
              </w:rPr>
            </w:pPr>
            <w:r w:rsidRPr="00E928FA">
              <w:rPr>
                <w:sz w:val="22"/>
                <w:lang w:val="sq-AL"/>
              </w:rPr>
              <w:t>Të tjerë</w:t>
            </w:r>
          </w:p>
        </w:tc>
      </w:tr>
      <w:tr w:rsidR="00E928FA" w:rsidRPr="00E928FA" w:rsidTr="00E92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vAlign w:val="center"/>
          </w:tcPr>
          <w:p w:rsidR="00E928FA" w:rsidRPr="00E928FA" w:rsidRDefault="00E928FA" w:rsidP="003D6009">
            <w:pPr>
              <w:pStyle w:val="Paragrafi"/>
              <w:ind w:firstLine="0"/>
              <w:jc w:val="center"/>
              <w:rPr>
                <w:sz w:val="22"/>
                <w:lang w:val="sq-AL"/>
              </w:rPr>
            </w:pPr>
            <w:r w:rsidRPr="00E928FA">
              <w:rPr>
                <w:sz w:val="22"/>
                <w:lang w:val="sq-AL"/>
              </w:rPr>
              <w:t>Lekë</w:t>
            </w:r>
          </w:p>
        </w:tc>
        <w:tc>
          <w:tcPr>
            <w:tcW w:w="1495" w:type="dxa"/>
            <w:tcBorders>
              <w:left w:val="none" w:sz="0" w:space="0" w:color="auto"/>
              <w:right w:val="none" w:sz="0" w:space="0" w:color="auto"/>
            </w:tcBorders>
            <w:vAlign w:val="center"/>
          </w:tcPr>
          <w:p w:rsidR="00E928FA" w:rsidRPr="00E928FA" w:rsidRDefault="00E928FA" w:rsidP="003D6009">
            <w:pPr>
              <w:pStyle w:val="Paragrafi"/>
              <w:ind w:firstLine="0"/>
              <w:jc w:val="center"/>
              <w:cnfStyle w:val="000000100000" w:firstRow="0" w:lastRow="0" w:firstColumn="0" w:lastColumn="0" w:oddVBand="0" w:evenVBand="0" w:oddHBand="1" w:evenHBand="0" w:firstRowFirstColumn="0" w:firstRowLastColumn="0" w:lastRowFirstColumn="0" w:lastRowLastColumn="0"/>
              <w:rPr>
                <w:sz w:val="22"/>
                <w:lang w:val="sq-AL"/>
              </w:rPr>
            </w:pPr>
            <w:r w:rsidRPr="00E928FA">
              <w:rPr>
                <w:sz w:val="22"/>
                <w:lang w:val="sq-AL"/>
              </w:rPr>
              <w:t>22,235,164,842</w:t>
            </w:r>
          </w:p>
        </w:tc>
        <w:tc>
          <w:tcPr>
            <w:tcW w:w="1392" w:type="dxa"/>
            <w:tcBorders>
              <w:left w:val="none" w:sz="0" w:space="0" w:color="auto"/>
              <w:right w:val="none" w:sz="0" w:space="0" w:color="auto"/>
            </w:tcBorders>
            <w:vAlign w:val="center"/>
          </w:tcPr>
          <w:p w:rsidR="00E928FA" w:rsidRPr="00E928FA" w:rsidRDefault="00E928FA" w:rsidP="003D6009">
            <w:pPr>
              <w:pStyle w:val="Paragrafi"/>
              <w:ind w:firstLine="0"/>
              <w:jc w:val="center"/>
              <w:cnfStyle w:val="000000100000" w:firstRow="0" w:lastRow="0" w:firstColumn="0" w:lastColumn="0" w:oddVBand="0" w:evenVBand="0" w:oddHBand="1" w:evenHBand="0" w:firstRowFirstColumn="0" w:firstRowLastColumn="0" w:lastRowFirstColumn="0" w:lastRowLastColumn="0"/>
              <w:rPr>
                <w:sz w:val="22"/>
                <w:lang w:val="sq-AL"/>
              </w:rPr>
            </w:pPr>
            <w:r w:rsidRPr="00E928FA">
              <w:rPr>
                <w:sz w:val="22"/>
                <w:lang w:val="sq-AL"/>
              </w:rPr>
              <w:t>1,452,398,678</w:t>
            </w:r>
          </w:p>
        </w:tc>
        <w:tc>
          <w:tcPr>
            <w:tcW w:w="1399" w:type="dxa"/>
            <w:tcBorders>
              <w:left w:val="none" w:sz="0" w:space="0" w:color="auto"/>
              <w:right w:val="none" w:sz="0" w:space="0" w:color="auto"/>
            </w:tcBorders>
            <w:vAlign w:val="center"/>
          </w:tcPr>
          <w:p w:rsidR="00E928FA" w:rsidRPr="00E928FA" w:rsidRDefault="00E928FA" w:rsidP="003D6009">
            <w:pPr>
              <w:pStyle w:val="Paragrafi"/>
              <w:ind w:firstLine="0"/>
              <w:jc w:val="center"/>
              <w:cnfStyle w:val="000000100000" w:firstRow="0" w:lastRow="0" w:firstColumn="0" w:lastColumn="0" w:oddVBand="0" w:evenVBand="0" w:oddHBand="1" w:evenHBand="0" w:firstRowFirstColumn="0" w:firstRowLastColumn="0" w:lastRowFirstColumn="0" w:lastRowLastColumn="0"/>
              <w:rPr>
                <w:sz w:val="22"/>
                <w:lang w:val="sq-AL"/>
              </w:rPr>
            </w:pPr>
            <w:r w:rsidRPr="00E928FA">
              <w:rPr>
                <w:sz w:val="22"/>
                <w:lang w:val="sq-AL"/>
              </w:rPr>
              <w:t>5,122,505,695</w:t>
            </w:r>
          </w:p>
        </w:tc>
      </w:tr>
      <w:tr w:rsidR="00E928FA" w:rsidRPr="00E928FA" w:rsidTr="00E928FA">
        <w:tc>
          <w:tcPr>
            <w:cnfStyle w:val="001000000000" w:firstRow="0" w:lastRow="0" w:firstColumn="1" w:lastColumn="0" w:oddVBand="0" w:evenVBand="0" w:oddHBand="0" w:evenHBand="0" w:firstRowFirstColumn="0" w:firstRowLastColumn="0" w:lastRowFirstColumn="0" w:lastRowLastColumn="0"/>
            <w:tcW w:w="737" w:type="dxa"/>
            <w:vAlign w:val="center"/>
          </w:tcPr>
          <w:p w:rsidR="00E928FA" w:rsidRPr="00E928FA" w:rsidRDefault="00E928FA" w:rsidP="003D6009">
            <w:pPr>
              <w:pStyle w:val="Paragrafi"/>
              <w:ind w:firstLine="0"/>
              <w:jc w:val="center"/>
              <w:rPr>
                <w:sz w:val="22"/>
                <w:lang w:val="sq-AL"/>
              </w:rPr>
            </w:pPr>
            <w:r w:rsidRPr="00E928FA">
              <w:rPr>
                <w:sz w:val="22"/>
                <w:lang w:val="sq-AL"/>
              </w:rPr>
              <w:t>Euro</w:t>
            </w:r>
          </w:p>
        </w:tc>
        <w:tc>
          <w:tcPr>
            <w:tcW w:w="1495" w:type="dxa"/>
            <w:vAlign w:val="center"/>
          </w:tcPr>
          <w:p w:rsidR="00E928FA" w:rsidRPr="00E928FA" w:rsidRDefault="00E928FA" w:rsidP="003D6009">
            <w:pPr>
              <w:pStyle w:val="Paragrafi"/>
              <w:ind w:firstLine="0"/>
              <w:jc w:val="center"/>
              <w:cnfStyle w:val="000000000000" w:firstRow="0" w:lastRow="0" w:firstColumn="0" w:lastColumn="0" w:oddVBand="0" w:evenVBand="0" w:oddHBand="0" w:evenHBand="0" w:firstRowFirstColumn="0" w:firstRowLastColumn="0" w:lastRowFirstColumn="0" w:lastRowLastColumn="0"/>
              <w:rPr>
                <w:sz w:val="22"/>
                <w:lang w:val="sq-AL"/>
              </w:rPr>
            </w:pPr>
            <w:r w:rsidRPr="00E928FA">
              <w:rPr>
                <w:sz w:val="22"/>
                <w:lang w:val="sq-AL"/>
              </w:rPr>
              <w:t>158,822,606</w:t>
            </w:r>
          </w:p>
        </w:tc>
        <w:tc>
          <w:tcPr>
            <w:tcW w:w="1392" w:type="dxa"/>
            <w:vAlign w:val="center"/>
          </w:tcPr>
          <w:p w:rsidR="00E928FA" w:rsidRPr="00E928FA" w:rsidRDefault="00E928FA" w:rsidP="003D6009">
            <w:pPr>
              <w:pStyle w:val="Paragrafi"/>
              <w:ind w:firstLine="0"/>
              <w:jc w:val="center"/>
              <w:cnfStyle w:val="000000000000" w:firstRow="0" w:lastRow="0" w:firstColumn="0" w:lastColumn="0" w:oddVBand="0" w:evenVBand="0" w:oddHBand="0" w:evenHBand="0" w:firstRowFirstColumn="0" w:firstRowLastColumn="0" w:lastRowFirstColumn="0" w:lastRowLastColumn="0"/>
              <w:rPr>
                <w:sz w:val="22"/>
                <w:lang w:val="sq-AL"/>
              </w:rPr>
            </w:pPr>
            <w:r w:rsidRPr="00E928FA">
              <w:rPr>
                <w:sz w:val="22"/>
                <w:lang w:val="sq-AL"/>
              </w:rPr>
              <w:t>10,374,276</w:t>
            </w:r>
          </w:p>
        </w:tc>
        <w:tc>
          <w:tcPr>
            <w:tcW w:w="1399" w:type="dxa"/>
            <w:vAlign w:val="center"/>
          </w:tcPr>
          <w:p w:rsidR="00E928FA" w:rsidRPr="00E928FA" w:rsidRDefault="00E928FA" w:rsidP="003D6009">
            <w:pPr>
              <w:pStyle w:val="Paragrafi"/>
              <w:ind w:firstLine="0"/>
              <w:jc w:val="center"/>
              <w:cnfStyle w:val="000000000000" w:firstRow="0" w:lastRow="0" w:firstColumn="0" w:lastColumn="0" w:oddVBand="0" w:evenVBand="0" w:oddHBand="0" w:evenHBand="0" w:firstRowFirstColumn="0" w:firstRowLastColumn="0" w:lastRowFirstColumn="0" w:lastRowLastColumn="0"/>
              <w:rPr>
                <w:sz w:val="22"/>
                <w:lang w:val="sq-AL"/>
              </w:rPr>
            </w:pPr>
            <w:r w:rsidRPr="00E928FA">
              <w:rPr>
                <w:sz w:val="22"/>
                <w:lang w:val="sq-AL"/>
              </w:rPr>
              <w:t>36,589,326</w:t>
            </w:r>
          </w:p>
        </w:tc>
      </w:tr>
    </w:tbl>
    <w:p w:rsidR="00CE21E8" w:rsidRPr="004463EB" w:rsidRDefault="00CE21E8" w:rsidP="00D064D0">
      <w:pPr>
        <w:pStyle w:val="Hapesira7"/>
        <w:rPr>
          <w:lang w:val="sq-AL"/>
        </w:rPr>
      </w:pPr>
    </w:p>
    <w:p w:rsidR="00CE21E8" w:rsidRPr="004463EB" w:rsidRDefault="00CE21E8" w:rsidP="002569AD">
      <w:pPr>
        <w:pStyle w:val="Paragrafi"/>
        <w:rPr>
          <w:szCs w:val="24"/>
          <w:lang w:val="sq-AL"/>
        </w:rPr>
      </w:pPr>
      <w:r w:rsidRPr="004463EB">
        <w:rPr>
          <w:szCs w:val="24"/>
          <w:lang w:val="sq-AL"/>
        </w:rPr>
        <w:t xml:space="preserve">Duhet theksuar se nevojat për financimin e zbatimit të strategjisë janë llogaritur për zbatimin e aktiviteteve për </w:t>
      </w:r>
      <w:r w:rsidR="00272B04" w:rsidRPr="004463EB">
        <w:rPr>
          <w:szCs w:val="24"/>
          <w:lang w:val="sq-AL"/>
        </w:rPr>
        <w:t>periudhën</w:t>
      </w:r>
      <w:r w:rsidRPr="004463EB">
        <w:rPr>
          <w:szCs w:val="24"/>
          <w:lang w:val="sq-AL"/>
        </w:rPr>
        <w:t xml:space="preserve"> 2015-2017, ndërsa llogaritja e nevojave për zbatimin e veprimeve në periudhën 2017-2020 do të përcaktohet në vitin 2017, kur mendohet të kryhet edhe </w:t>
      </w:r>
      <w:r w:rsidR="00272B04" w:rsidRPr="004463EB">
        <w:rPr>
          <w:szCs w:val="24"/>
          <w:lang w:val="sq-AL"/>
        </w:rPr>
        <w:t>vlerësimi</w:t>
      </w:r>
      <w:r w:rsidRPr="004463EB">
        <w:rPr>
          <w:szCs w:val="24"/>
          <w:lang w:val="sq-AL"/>
        </w:rPr>
        <w:t xml:space="preserve"> afatmesëm i zbatimit të strategjisë. </w:t>
      </w:r>
    </w:p>
    <w:p w:rsidR="00D064D0" w:rsidRDefault="00D064D0" w:rsidP="00450BB4">
      <w:pPr>
        <w:pStyle w:val="Paragrafi"/>
        <w:jc w:val="center"/>
        <w:rPr>
          <w:szCs w:val="24"/>
          <w:lang w:val="sq-AL"/>
        </w:rPr>
      </w:pPr>
      <w:bookmarkStart w:id="13" w:name="_Toc410318389"/>
      <w:bookmarkStart w:id="14" w:name="_Toc413931862"/>
    </w:p>
    <w:p w:rsidR="00E928FA" w:rsidRDefault="00E928FA" w:rsidP="00450BB4">
      <w:pPr>
        <w:pStyle w:val="Paragrafi"/>
        <w:jc w:val="center"/>
        <w:rPr>
          <w:szCs w:val="24"/>
          <w:lang w:val="sq-AL"/>
        </w:rPr>
      </w:pPr>
      <w:r>
        <w:rPr>
          <w:szCs w:val="24"/>
          <w:lang w:val="sq-AL"/>
        </w:rPr>
        <w:t xml:space="preserve">KAPITULLI V </w:t>
      </w:r>
    </w:p>
    <w:p w:rsidR="00CE21E8" w:rsidRPr="004463EB" w:rsidRDefault="00CE21E8" w:rsidP="00450BB4">
      <w:pPr>
        <w:pStyle w:val="Paragrafi"/>
        <w:jc w:val="center"/>
        <w:rPr>
          <w:szCs w:val="24"/>
          <w:lang w:val="sq-AL"/>
        </w:rPr>
      </w:pPr>
      <w:r w:rsidRPr="004463EB">
        <w:rPr>
          <w:szCs w:val="24"/>
          <w:lang w:val="sq-AL"/>
        </w:rPr>
        <w:t>LLOGARIDHËNIA, MONITORIMI DHE ANALIZA VLERËSUESE</w:t>
      </w:r>
      <w:bookmarkEnd w:id="13"/>
      <w:bookmarkEnd w:id="14"/>
    </w:p>
    <w:p w:rsidR="00CE21E8" w:rsidRPr="004463EB" w:rsidRDefault="00CE21E8" w:rsidP="00D064D0">
      <w:pPr>
        <w:pStyle w:val="Hapesira7"/>
        <w:rPr>
          <w:lang w:val="sq-AL"/>
        </w:rPr>
      </w:pPr>
    </w:p>
    <w:p w:rsidR="00CE21E8" w:rsidRPr="004463EB" w:rsidRDefault="00CE21E8" w:rsidP="002569AD">
      <w:pPr>
        <w:pStyle w:val="Paragrafi"/>
        <w:rPr>
          <w:szCs w:val="24"/>
          <w:lang w:val="sq-AL"/>
        </w:rPr>
      </w:pPr>
      <w:r w:rsidRPr="004463EB">
        <w:rPr>
          <w:szCs w:val="24"/>
          <w:lang w:val="sq-AL"/>
        </w:rPr>
        <w:t>Strategjia do të monitorohet nga Grupi Ndërinsti</w:t>
      </w:r>
      <w:r w:rsidR="00D064D0">
        <w:rPr>
          <w:szCs w:val="24"/>
          <w:lang w:val="sq-AL"/>
        </w:rPr>
        <w:t>-</w:t>
      </w:r>
      <w:r w:rsidRPr="004463EB">
        <w:rPr>
          <w:szCs w:val="24"/>
          <w:lang w:val="sq-AL"/>
        </w:rPr>
        <w:t>tucional i Punës për Hartimin e Strategjisë Ndër</w:t>
      </w:r>
      <w:r w:rsidR="00D064D0">
        <w:rPr>
          <w:szCs w:val="24"/>
          <w:lang w:val="sq-AL"/>
        </w:rPr>
        <w:t>-</w:t>
      </w:r>
      <w:r w:rsidRPr="004463EB">
        <w:rPr>
          <w:szCs w:val="24"/>
          <w:lang w:val="sq-AL"/>
        </w:rPr>
        <w:t>sektoriale “</w:t>
      </w:r>
      <w:r w:rsidR="00F06970">
        <w:rPr>
          <w:szCs w:val="24"/>
          <w:lang w:val="sq-AL"/>
        </w:rPr>
        <w:t>Axhenda</w:t>
      </w:r>
      <w:r w:rsidRPr="004463EB">
        <w:rPr>
          <w:szCs w:val="24"/>
          <w:lang w:val="sq-AL"/>
        </w:rPr>
        <w:t xml:space="preserve"> </w:t>
      </w:r>
      <w:r w:rsidR="00BC45D6">
        <w:rPr>
          <w:szCs w:val="24"/>
          <w:lang w:val="sq-AL"/>
        </w:rPr>
        <w:t>Dixhitale</w:t>
      </w:r>
      <w:r w:rsidRPr="004463EB">
        <w:rPr>
          <w:szCs w:val="24"/>
          <w:lang w:val="sq-AL"/>
        </w:rPr>
        <w:t xml:space="preserve"> e Shqipërisë 2015-2020”, i ngritur me urdhër të</w:t>
      </w:r>
      <w:r w:rsidR="00272B04">
        <w:rPr>
          <w:szCs w:val="24"/>
          <w:lang w:val="sq-AL"/>
        </w:rPr>
        <w:t xml:space="preserve"> Kryeministrit nr. 13, datë 22.</w:t>
      </w:r>
      <w:r w:rsidR="00077A35">
        <w:rPr>
          <w:szCs w:val="24"/>
          <w:lang w:val="sq-AL"/>
        </w:rPr>
        <w:t>1.2014, m</w:t>
      </w:r>
      <w:r w:rsidRPr="004463EB">
        <w:rPr>
          <w:szCs w:val="24"/>
          <w:lang w:val="sq-AL"/>
        </w:rPr>
        <w:t xml:space="preserve">inistri përgjegjës për Administratën Publike dhe Inovacionin, Departamenti i </w:t>
      </w:r>
      <w:r w:rsidR="004463EB">
        <w:rPr>
          <w:szCs w:val="24"/>
          <w:lang w:val="sq-AL"/>
        </w:rPr>
        <w:t>Agjend</w:t>
      </w:r>
      <w:r w:rsidRPr="004463EB">
        <w:rPr>
          <w:szCs w:val="24"/>
          <w:lang w:val="sq-AL"/>
        </w:rPr>
        <w:t xml:space="preserve">ës </w:t>
      </w:r>
      <w:r w:rsidR="00BC45D6">
        <w:rPr>
          <w:szCs w:val="24"/>
          <w:lang w:val="sq-AL"/>
        </w:rPr>
        <w:t>Dixhitale</w:t>
      </w:r>
      <w:r w:rsidRPr="004463EB">
        <w:rPr>
          <w:szCs w:val="24"/>
          <w:lang w:val="sq-AL"/>
        </w:rPr>
        <w:t xml:space="preserve"> pranë Këshillit të Ministrave, Agjencia Kombëtar për Shoqërinë e Informacionit</w:t>
      </w:r>
      <w:r w:rsidR="00077A35">
        <w:rPr>
          <w:szCs w:val="24"/>
          <w:lang w:val="sq-AL"/>
        </w:rPr>
        <w:t>,</w:t>
      </w:r>
      <w:r w:rsidRPr="004463EB">
        <w:rPr>
          <w:szCs w:val="24"/>
          <w:lang w:val="sq-AL"/>
        </w:rPr>
        <w:t xml:space="preserve"> si dhe Departamenti i Programimit të Zhvillimit, Finan</w:t>
      </w:r>
      <w:r w:rsidR="00077A35">
        <w:rPr>
          <w:szCs w:val="24"/>
          <w:lang w:val="sq-AL"/>
        </w:rPr>
        <w:t>-</w:t>
      </w:r>
      <w:r w:rsidRPr="004463EB">
        <w:rPr>
          <w:szCs w:val="24"/>
          <w:lang w:val="sq-AL"/>
        </w:rPr>
        <w:t xml:space="preserve">cimeve dhe Ndihmës së Huaj pranë Këshillit të Ministrave. </w:t>
      </w:r>
    </w:p>
    <w:p w:rsidR="00CE21E8" w:rsidRPr="004463EB" w:rsidRDefault="00CE21E8" w:rsidP="002569AD">
      <w:pPr>
        <w:pStyle w:val="Paragrafi"/>
        <w:rPr>
          <w:szCs w:val="24"/>
          <w:lang w:val="sq-AL"/>
        </w:rPr>
      </w:pPr>
      <w:r w:rsidRPr="004463EB">
        <w:rPr>
          <w:szCs w:val="24"/>
          <w:lang w:val="sq-AL"/>
        </w:rPr>
        <w:t>Parakushtet për zbatimin efikas dhe me sukses të “</w:t>
      </w:r>
      <w:r w:rsidR="004463EB">
        <w:rPr>
          <w:szCs w:val="24"/>
          <w:lang w:val="sq-AL"/>
        </w:rPr>
        <w:t>Agjend</w:t>
      </w:r>
      <w:r w:rsidRPr="004463EB">
        <w:rPr>
          <w:szCs w:val="24"/>
          <w:lang w:val="sq-AL"/>
        </w:rPr>
        <w:t xml:space="preserve">ës </w:t>
      </w:r>
      <w:r w:rsidR="00BC45D6">
        <w:rPr>
          <w:szCs w:val="24"/>
          <w:lang w:val="sq-AL"/>
        </w:rPr>
        <w:t>Dixhitale</w:t>
      </w:r>
      <w:r w:rsidRPr="004463EB">
        <w:rPr>
          <w:szCs w:val="24"/>
          <w:lang w:val="sq-AL"/>
        </w:rPr>
        <w:t xml:space="preserve"> 2015-2020</w:t>
      </w:r>
      <w:r w:rsidR="00272B04">
        <w:rPr>
          <w:szCs w:val="24"/>
          <w:lang w:val="sq-AL"/>
        </w:rPr>
        <w:t>”</w:t>
      </w:r>
      <w:r w:rsidRPr="004463EB">
        <w:rPr>
          <w:szCs w:val="24"/>
          <w:lang w:val="sq-AL"/>
        </w:rPr>
        <w:t xml:space="preserve"> përfshijnë:</w:t>
      </w:r>
    </w:p>
    <w:p w:rsidR="000E7E48" w:rsidRDefault="000E7E48" w:rsidP="002569AD">
      <w:pPr>
        <w:pStyle w:val="Paragrafi"/>
        <w:rPr>
          <w:szCs w:val="24"/>
          <w:lang w:val="sq-AL"/>
        </w:rPr>
      </w:pPr>
    </w:p>
    <w:p w:rsidR="00CE21E8" w:rsidRPr="004463EB" w:rsidRDefault="00FC6B86" w:rsidP="002569AD">
      <w:pPr>
        <w:pStyle w:val="Paragrafi"/>
        <w:rPr>
          <w:szCs w:val="24"/>
          <w:lang w:val="sq-AL"/>
        </w:rPr>
      </w:pPr>
      <w:r w:rsidRPr="004463EB">
        <w:rPr>
          <w:szCs w:val="24"/>
          <w:lang w:val="sq-AL"/>
        </w:rPr>
        <w:t xml:space="preserve">- </w:t>
      </w:r>
      <w:r w:rsidR="00CE21E8" w:rsidRPr="004463EB">
        <w:rPr>
          <w:szCs w:val="24"/>
          <w:lang w:val="sq-AL"/>
        </w:rPr>
        <w:t>Konsensusin e përgjithshëm për të zbatuar objektivat dhe aktivitet e propozuara;</w:t>
      </w:r>
    </w:p>
    <w:p w:rsidR="00CE21E8" w:rsidRPr="004463EB" w:rsidRDefault="00FC6B86" w:rsidP="002569AD">
      <w:pPr>
        <w:pStyle w:val="Paragrafi"/>
        <w:rPr>
          <w:szCs w:val="24"/>
          <w:lang w:val="sq-AL"/>
        </w:rPr>
      </w:pPr>
      <w:r w:rsidRPr="004463EB">
        <w:rPr>
          <w:szCs w:val="24"/>
          <w:lang w:val="sq-AL"/>
        </w:rPr>
        <w:t xml:space="preserve">- </w:t>
      </w:r>
      <w:r w:rsidR="00CE21E8" w:rsidRPr="004463EB">
        <w:rPr>
          <w:szCs w:val="24"/>
          <w:lang w:val="sq-AL"/>
        </w:rPr>
        <w:t>Zbatimin në faza të aktiviteteve të përzgjedhura sipas prioriteteve dhe pasja në dispozicion të burimeve të duhura;</w:t>
      </w:r>
    </w:p>
    <w:p w:rsidR="00CE21E8" w:rsidRPr="004463EB" w:rsidRDefault="00FC6B86" w:rsidP="002569AD">
      <w:pPr>
        <w:pStyle w:val="Paragrafi"/>
        <w:rPr>
          <w:szCs w:val="24"/>
          <w:lang w:val="sq-AL"/>
        </w:rPr>
      </w:pPr>
      <w:r w:rsidRPr="004463EB">
        <w:rPr>
          <w:szCs w:val="24"/>
          <w:lang w:val="sq-AL"/>
        </w:rPr>
        <w:t xml:space="preserve">- </w:t>
      </w:r>
      <w:r w:rsidR="00CE21E8" w:rsidRPr="004463EB">
        <w:rPr>
          <w:szCs w:val="24"/>
          <w:lang w:val="sq-AL"/>
        </w:rPr>
        <w:t>Promovimi i objektivave si ndaj sektorit publik dhe privat</w:t>
      </w:r>
      <w:r w:rsidR="00077A35">
        <w:rPr>
          <w:szCs w:val="24"/>
          <w:lang w:val="sq-AL"/>
        </w:rPr>
        <w:t>,</w:t>
      </w:r>
      <w:r w:rsidR="00CE21E8" w:rsidRPr="004463EB">
        <w:rPr>
          <w:szCs w:val="24"/>
          <w:lang w:val="sq-AL"/>
        </w:rPr>
        <w:t xml:space="preserve"> si dhe ndaj qytetarëve;</w:t>
      </w:r>
    </w:p>
    <w:p w:rsidR="00CE21E8" w:rsidRPr="004463EB" w:rsidRDefault="00FC6B86" w:rsidP="002569AD">
      <w:pPr>
        <w:pStyle w:val="Paragrafi"/>
        <w:rPr>
          <w:szCs w:val="24"/>
          <w:lang w:val="sq-AL"/>
        </w:rPr>
      </w:pPr>
      <w:r w:rsidRPr="004463EB">
        <w:rPr>
          <w:szCs w:val="24"/>
          <w:lang w:val="sq-AL"/>
        </w:rPr>
        <w:t xml:space="preserve">- </w:t>
      </w:r>
      <w:r w:rsidR="00CE21E8" w:rsidRPr="004463EB">
        <w:rPr>
          <w:szCs w:val="24"/>
          <w:lang w:val="sq-AL"/>
        </w:rPr>
        <w:t>Një sistem i monitorimit dhe vlerësimit efikas për të kontrolluar në</w:t>
      </w:r>
      <w:r w:rsidR="00077A35">
        <w:rPr>
          <w:szCs w:val="24"/>
          <w:lang w:val="sq-AL"/>
        </w:rPr>
        <w:t>se objektivat e përcaktuara në s</w:t>
      </w:r>
      <w:r w:rsidR="00CE21E8" w:rsidRPr="004463EB">
        <w:rPr>
          <w:szCs w:val="24"/>
          <w:lang w:val="sq-AL"/>
        </w:rPr>
        <w:t>trategji janë realizuar. Të dhënat dhe analiza që një sistem monitorimi dhe vlerësimi i tillë do të prodhojë, do të ndihmojnë vendimmarrësit për të rinovuar politikat e tyre, shpërndarjen e burimeve, si dhe të rregullojnë aktivitetet e planifikuara me rrethanat aktuale në çdo kohë të dhënë;</w:t>
      </w:r>
    </w:p>
    <w:p w:rsidR="00CE21E8" w:rsidRPr="004463EB" w:rsidRDefault="00FC6B86" w:rsidP="002569AD">
      <w:pPr>
        <w:pStyle w:val="Paragrafi"/>
        <w:rPr>
          <w:szCs w:val="24"/>
          <w:lang w:val="sq-AL"/>
        </w:rPr>
      </w:pPr>
      <w:r w:rsidRPr="004463EB">
        <w:rPr>
          <w:szCs w:val="24"/>
          <w:lang w:val="sq-AL"/>
        </w:rPr>
        <w:t xml:space="preserve">- </w:t>
      </w:r>
      <w:r w:rsidR="00CE21E8" w:rsidRPr="004463EB">
        <w:rPr>
          <w:szCs w:val="24"/>
          <w:lang w:val="sq-AL"/>
        </w:rPr>
        <w:t>Nxitja e bashkëpunimit ndërmjet autoriteteve shtetërore, komunat, OJF-të, organizatat ndërkombë</w:t>
      </w:r>
      <w:r w:rsidR="000E7E48">
        <w:rPr>
          <w:szCs w:val="24"/>
          <w:lang w:val="sq-AL"/>
        </w:rPr>
        <w:t>-</w:t>
      </w:r>
      <w:r w:rsidR="00CE21E8" w:rsidRPr="004463EB">
        <w:rPr>
          <w:szCs w:val="24"/>
          <w:lang w:val="sq-AL"/>
        </w:rPr>
        <w:t>tare dhe pjesëmarrësit e tjerë në proces.</w:t>
      </w:r>
    </w:p>
    <w:p w:rsidR="00CE21E8" w:rsidRPr="004463EB" w:rsidRDefault="00CE21E8" w:rsidP="002569AD">
      <w:pPr>
        <w:pStyle w:val="Paragrafi"/>
        <w:rPr>
          <w:szCs w:val="24"/>
          <w:lang w:val="sq-AL"/>
        </w:rPr>
      </w:pPr>
      <w:r w:rsidRPr="004463EB">
        <w:rPr>
          <w:szCs w:val="24"/>
          <w:lang w:val="sq-AL"/>
        </w:rPr>
        <w:t>Zbatimi i strategjisë do të bazohet në përdorimin e një numri treguesish sintetikë të lidhur me inputet, proceset, produktet dhe efektet e planit të veprimit. Lista e plotë e treguesve jepet në</w:t>
      </w:r>
      <w:r w:rsidR="00B64DB7" w:rsidRPr="004463EB">
        <w:rPr>
          <w:szCs w:val="24"/>
          <w:lang w:val="sq-AL"/>
        </w:rPr>
        <w:t xml:space="preserve"> </w:t>
      </w:r>
      <w:r w:rsidR="00077A35" w:rsidRPr="004463EB">
        <w:rPr>
          <w:szCs w:val="24"/>
          <w:lang w:val="sq-AL"/>
        </w:rPr>
        <w:t>aneksin</w:t>
      </w:r>
      <w:r w:rsidRPr="004463EB">
        <w:rPr>
          <w:szCs w:val="24"/>
          <w:lang w:val="sq-AL"/>
        </w:rPr>
        <w:t xml:space="preserve"> 4.</w:t>
      </w:r>
    </w:p>
    <w:p w:rsidR="00CE21E8" w:rsidRPr="004463EB" w:rsidRDefault="00CE21E8" w:rsidP="002569AD">
      <w:pPr>
        <w:pStyle w:val="Paragrafi"/>
        <w:rPr>
          <w:szCs w:val="24"/>
          <w:lang w:val="sq-AL"/>
        </w:rPr>
      </w:pPr>
      <w:r w:rsidRPr="004463EB">
        <w:rPr>
          <w:szCs w:val="24"/>
          <w:lang w:val="sq-AL"/>
        </w:rPr>
        <w:t>Treguesit do të vlerësohen në mënyrë periodike nga institucionet publike sipas ndarjes së punës dhe sferës së tyre të juridiksionit. Treguesit do të mblidhen nga MSHIAP sipas formatit të përcaktuar në Indikatorët për Matjen e Implementimit të Strategjisë në bashkëpunim me institucionet e ndryshme publike dhe INSTAT.</w:t>
      </w:r>
    </w:p>
    <w:p w:rsidR="00CE21E8" w:rsidRPr="004463EB" w:rsidRDefault="00077A35" w:rsidP="002569AD">
      <w:pPr>
        <w:pStyle w:val="Paragrafi"/>
        <w:rPr>
          <w:szCs w:val="24"/>
          <w:lang w:val="sq-AL"/>
        </w:rPr>
      </w:pPr>
      <w:r>
        <w:rPr>
          <w:szCs w:val="24"/>
          <w:lang w:val="sq-AL"/>
        </w:rPr>
        <w:t>Bazuar në këto tregues m</w:t>
      </w:r>
      <w:r w:rsidR="00CE21E8" w:rsidRPr="004463EB">
        <w:rPr>
          <w:szCs w:val="24"/>
          <w:lang w:val="sq-AL"/>
        </w:rPr>
        <w:t>inistri përkatës do të prodhojë</w:t>
      </w:r>
      <w:r>
        <w:rPr>
          <w:szCs w:val="24"/>
          <w:lang w:val="sq-AL"/>
        </w:rPr>
        <w:t xml:space="preserve"> raporte vjetore të ecurisë së s</w:t>
      </w:r>
      <w:r w:rsidR="00CE21E8" w:rsidRPr="004463EB">
        <w:rPr>
          <w:szCs w:val="24"/>
          <w:lang w:val="sq-AL"/>
        </w:rPr>
        <w:t>trategjisë</w:t>
      </w:r>
      <w:r>
        <w:rPr>
          <w:szCs w:val="24"/>
          <w:lang w:val="sq-AL"/>
        </w:rPr>
        <w:t>,</w:t>
      </w:r>
      <w:r w:rsidR="00CE21E8" w:rsidRPr="004463EB">
        <w:rPr>
          <w:szCs w:val="24"/>
          <w:lang w:val="sq-AL"/>
        </w:rPr>
        <w:t xml:space="preserve"> të cilat do të jenë publike. </w:t>
      </w:r>
    </w:p>
    <w:p w:rsidR="00CE21E8" w:rsidRPr="004463EB" w:rsidRDefault="00CE21E8" w:rsidP="002569AD">
      <w:pPr>
        <w:pStyle w:val="Paragrafi"/>
        <w:rPr>
          <w:szCs w:val="24"/>
          <w:lang w:val="sq-AL"/>
        </w:rPr>
      </w:pPr>
      <w:r w:rsidRPr="004463EB">
        <w:rPr>
          <w:szCs w:val="24"/>
          <w:lang w:val="sq-AL"/>
        </w:rPr>
        <w:t>Ngritja e një sistemi monitorimi dhe vlerësimi efektiv (në periudha 3</w:t>
      </w:r>
      <w:r w:rsidR="00272B04">
        <w:rPr>
          <w:szCs w:val="24"/>
          <w:lang w:val="sq-AL"/>
        </w:rPr>
        <w:t>-</w:t>
      </w:r>
      <w:r w:rsidRPr="004463EB">
        <w:rPr>
          <w:szCs w:val="24"/>
          <w:lang w:val="sq-AL"/>
        </w:rPr>
        <w:t>mujore, 6</w:t>
      </w:r>
      <w:r w:rsidR="00272B04">
        <w:rPr>
          <w:szCs w:val="24"/>
          <w:lang w:val="sq-AL"/>
        </w:rPr>
        <w:t>-</w:t>
      </w:r>
      <w:r w:rsidRPr="004463EB">
        <w:rPr>
          <w:szCs w:val="24"/>
          <w:lang w:val="sq-AL"/>
        </w:rPr>
        <w:t>mujore e vjetore), do të mbështetet nga aktivitetet studimore, aktivitete të forcimit të kapaciteteve njerëzore dhe strukturore. Informimi i publikut, si dhe monitorimi i zbatimit të strategjisë dhe rezultateve të saj nga organizata të specializuara e të interesuara të shoqërisë civile apo media do të përbëjnë gjithashtu një nga elementet bazë të sistemit të monitorimit dhe llogaridhënies së strategjisë “</w:t>
      </w:r>
      <w:r w:rsidR="00F06970">
        <w:rPr>
          <w:szCs w:val="24"/>
          <w:lang w:val="sq-AL"/>
        </w:rPr>
        <w:t>Axhenda</w:t>
      </w:r>
      <w:r w:rsidRPr="004463EB">
        <w:rPr>
          <w:szCs w:val="24"/>
          <w:lang w:val="sq-AL"/>
        </w:rPr>
        <w:t xml:space="preserve"> </w:t>
      </w:r>
      <w:r w:rsidR="00BC45D6">
        <w:rPr>
          <w:szCs w:val="24"/>
          <w:lang w:val="sq-AL"/>
        </w:rPr>
        <w:t>Dixhitale</w:t>
      </w:r>
      <w:r w:rsidRPr="004463EB">
        <w:rPr>
          <w:szCs w:val="24"/>
          <w:lang w:val="sq-AL"/>
        </w:rPr>
        <w:t xml:space="preserve"> e Shqipërisë 2015-2020”.</w:t>
      </w:r>
    </w:p>
    <w:p w:rsidR="00CE21E8" w:rsidRPr="004463EB" w:rsidRDefault="00CE21E8" w:rsidP="00D064D0">
      <w:pPr>
        <w:pStyle w:val="Hapesira7"/>
        <w:rPr>
          <w:lang w:val="sq-AL"/>
        </w:rPr>
      </w:pPr>
    </w:p>
    <w:p w:rsidR="00191EB7" w:rsidRDefault="00191EB7" w:rsidP="00D064D0">
      <w:pPr>
        <w:pStyle w:val="Paragrafi"/>
        <w:ind w:firstLine="0"/>
        <w:jc w:val="center"/>
        <w:rPr>
          <w:szCs w:val="24"/>
          <w:lang w:val="sq-AL"/>
        </w:rPr>
      </w:pPr>
      <w:bookmarkStart w:id="15" w:name="_Toc413931863"/>
    </w:p>
    <w:p w:rsidR="00191EB7" w:rsidRDefault="00191EB7" w:rsidP="00D064D0">
      <w:pPr>
        <w:pStyle w:val="Paragrafi"/>
        <w:ind w:firstLine="0"/>
        <w:jc w:val="center"/>
        <w:rPr>
          <w:szCs w:val="24"/>
          <w:lang w:val="sq-AL"/>
        </w:rPr>
      </w:pPr>
    </w:p>
    <w:p w:rsidR="000E7E48" w:rsidRDefault="000E7E48" w:rsidP="00D064D0">
      <w:pPr>
        <w:pStyle w:val="Paragrafi"/>
        <w:ind w:firstLine="0"/>
        <w:jc w:val="center"/>
        <w:rPr>
          <w:szCs w:val="24"/>
          <w:lang w:val="sq-AL"/>
        </w:rPr>
      </w:pPr>
    </w:p>
    <w:p w:rsidR="000E7E48" w:rsidRDefault="000E7E48" w:rsidP="00D064D0">
      <w:pPr>
        <w:pStyle w:val="Paragrafi"/>
        <w:ind w:firstLine="0"/>
        <w:jc w:val="center"/>
        <w:rPr>
          <w:szCs w:val="24"/>
          <w:lang w:val="sq-AL"/>
        </w:rPr>
      </w:pPr>
    </w:p>
    <w:p w:rsidR="000E7E48" w:rsidRDefault="000E7E48" w:rsidP="00D064D0">
      <w:pPr>
        <w:pStyle w:val="Paragrafi"/>
        <w:ind w:firstLine="0"/>
        <w:jc w:val="center"/>
        <w:rPr>
          <w:szCs w:val="24"/>
          <w:lang w:val="sq-AL"/>
        </w:rPr>
      </w:pPr>
    </w:p>
    <w:p w:rsidR="00191EB7" w:rsidRDefault="00191EB7" w:rsidP="00D064D0">
      <w:pPr>
        <w:pStyle w:val="Paragrafi"/>
        <w:ind w:firstLine="0"/>
        <w:jc w:val="center"/>
        <w:rPr>
          <w:szCs w:val="24"/>
          <w:lang w:val="sq-AL"/>
        </w:rPr>
      </w:pPr>
    </w:p>
    <w:p w:rsidR="00CE21E8" w:rsidRPr="004463EB" w:rsidRDefault="00CE21E8" w:rsidP="00D064D0">
      <w:pPr>
        <w:pStyle w:val="Paragrafi"/>
        <w:ind w:firstLine="0"/>
        <w:jc w:val="center"/>
        <w:rPr>
          <w:szCs w:val="24"/>
          <w:lang w:val="sq-AL"/>
        </w:rPr>
      </w:pPr>
      <w:r w:rsidRPr="004463EB">
        <w:rPr>
          <w:szCs w:val="24"/>
          <w:lang w:val="sq-AL"/>
        </w:rPr>
        <w:t>ANEKSI 1</w:t>
      </w:r>
      <w:bookmarkEnd w:id="15"/>
    </w:p>
    <w:p w:rsidR="00CE21E8" w:rsidRPr="000C7D95" w:rsidRDefault="00CE21E8" w:rsidP="00D064D0">
      <w:pPr>
        <w:pStyle w:val="Paragrafi"/>
        <w:ind w:firstLine="0"/>
        <w:jc w:val="center"/>
        <w:rPr>
          <w:spacing w:val="-4"/>
          <w:szCs w:val="24"/>
          <w:lang w:val="sq-AL"/>
        </w:rPr>
      </w:pPr>
      <w:r w:rsidRPr="004463EB">
        <w:rPr>
          <w:szCs w:val="24"/>
          <w:lang w:val="sq-AL"/>
        </w:rPr>
        <w:t>PLA</w:t>
      </w:r>
      <w:r w:rsidRPr="000C7D95">
        <w:rPr>
          <w:spacing w:val="-4"/>
          <w:szCs w:val="24"/>
          <w:lang w:val="sq-AL"/>
        </w:rPr>
        <w:t>NI I VEPRIMIT</w:t>
      </w:r>
    </w:p>
    <w:p w:rsidR="00CE21E8" w:rsidRPr="000C7D95" w:rsidRDefault="00CE21E8" w:rsidP="00D064D0">
      <w:pPr>
        <w:pStyle w:val="Hapesira7"/>
        <w:rPr>
          <w:spacing w:val="-4"/>
          <w:lang w:val="sq-AL"/>
        </w:rPr>
      </w:pPr>
    </w:p>
    <w:p w:rsidR="00CE21E8" w:rsidRPr="000C7D95" w:rsidRDefault="00CE21E8" w:rsidP="00D064D0">
      <w:pPr>
        <w:pStyle w:val="Paragrafi"/>
        <w:ind w:firstLine="0"/>
        <w:jc w:val="center"/>
        <w:rPr>
          <w:spacing w:val="-4"/>
          <w:szCs w:val="24"/>
          <w:lang w:val="sq-AL"/>
        </w:rPr>
      </w:pPr>
      <w:bookmarkStart w:id="16" w:name="_Toc412119158"/>
      <w:bookmarkStart w:id="17" w:name="_Toc413931864"/>
      <w:r w:rsidRPr="000C7D95">
        <w:rPr>
          <w:spacing w:val="-4"/>
          <w:szCs w:val="24"/>
          <w:lang w:val="sq-AL"/>
        </w:rPr>
        <w:t>ANEKSI 2</w:t>
      </w:r>
      <w:bookmarkEnd w:id="16"/>
      <w:bookmarkEnd w:id="17"/>
    </w:p>
    <w:p w:rsidR="00CE21E8" w:rsidRPr="000C7D95" w:rsidRDefault="00FC6B86" w:rsidP="00D064D0">
      <w:pPr>
        <w:pStyle w:val="Paragrafi"/>
        <w:ind w:firstLine="0"/>
        <w:jc w:val="center"/>
        <w:rPr>
          <w:spacing w:val="-4"/>
          <w:szCs w:val="24"/>
          <w:lang w:val="sq-AL"/>
        </w:rPr>
      </w:pPr>
      <w:r w:rsidRPr="000C7D95">
        <w:rPr>
          <w:spacing w:val="-4"/>
          <w:szCs w:val="24"/>
          <w:lang w:val="sq-AL"/>
        </w:rPr>
        <w:t>PANORAMA E TREGUT TE KOMUNIKIMEVE ELEKTRONIKE</w:t>
      </w:r>
    </w:p>
    <w:p w:rsidR="00CE21E8" w:rsidRPr="000C7D95" w:rsidRDefault="00CE21E8" w:rsidP="00D064D0">
      <w:pPr>
        <w:pStyle w:val="Hapesira7"/>
        <w:rPr>
          <w:spacing w:val="-4"/>
          <w:lang w:val="sq-AL"/>
        </w:rPr>
      </w:pPr>
    </w:p>
    <w:p w:rsidR="00CE21E8" w:rsidRPr="000C7D95" w:rsidRDefault="00CE21E8" w:rsidP="002569AD">
      <w:pPr>
        <w:pStyle w:val="Paragrafi"/>
        <w:rPr>
          <w:spacing w:val="-4"/>
          <w:szCs w:val="24"/>
          <w:lang w:val="sq-AL"/>
        </w:rPr>
      </w:pPr>
      <w:r w:rsidRPr="000C7D95">
        <w:rPr>
          <w:spacing w:val="-4"/>
          <w:szCs w:val="24"/>
          <w:lang w:val="sq-AL"/>
        </w:rPr>
        <w:t xml:space="preserve">Gjatë vitit 2013 sektori i komunikimeve elektronike ka pasur rritje të përdorimit të shërbimeve të rrjeteve celulare dhe aksesit </w:t>
      </w:r>
      <w:r w:rsidRPr="000C7D95">
        <w:rPr>
          <w:i/>
          <w:spacing w:val="-4"/>
          <w:szCs w:val="24"/>
          <w:lang w:val="sq-AL"/>
        </w:rPr>
        <w:t>broadband</w:t>
      </w:r>
      <w:r w:rsidRPr="000C7D95">
        <w:rPr>
          <w:spacing w:val="-4"/>
          <w:szCs w:val="24"/>
          <w:lang w:val="sq-AL"/>
        </w:rPr>
        <w:t xml:space="preserve"> </w:t>
      </w:r>
      <w:r w:rsidR="00272B04" w:rsidRPr="000C7D95">
        <w:rPr>
          <w:spacing w:val="-4"/>
          <w:szCs w:val="24"/>
          <w:lang w:val="sq-AL"/>
        </w:rPr>
        <w:t>i</w:t>
      </w:r>
      <w:r w:rsidRPr="000C7D95">
        <w:rPr>
          <w:spacing w:val="-4"/>
          <w:szCs w:val="24"/>
          <w:lang w:val="sq-AL"/>
        </w:rPr>
        <w:t xml:space="preserve">nternet, ndërsa ka pasur ulje të segmentit të telefonisë fikse. Këto tendenca janë të ngjashme me tendencat e viteve të fundit, ku përdorimi i telefonisë fikse ka qenë në rënie duke u zëvendësuar me telefoninë celulare, dhe aksesi </w:t>
      </w:r>
      <w:r w:rsidRPr="000C7D95">
        <w:rPr>
          <w:i/>
          <w:spacing w:val="-4"/>
          <w:szCs w:val="24"/>
          <w:lang w:val="sq-AL"/>
        </w:rPr>
        <w:t>broadband</w:t>
      </w:r>
      <w:r w:rsidRPr="000C7D95">
        <w:rPr>
          <w:spacing w:val="-4"/>
          <w:szCs w:val="24"/>
          <w:lang w:val="sq-AL"/>
        </w:rPr>
        <w:t xml:space="preserve"> ka pasur rritje në të dy segmentet: nga rrjete fikse dhe rrjete celulare.  </w:t>
      </w:r>
    </w:p>
    <w:p w:rsidR="00CE21E8" w:rsidRPr="000C7D95" w:rsidRDefault="00CE21E8" w:rsidP="002569AD">
      <w:pPr>
        <w:pStyle w:val="Paragrafi"/>
        <w:rPr>
          <w:spacing w:val="-4"/>
          <w:szCs w:val="24"/>
          <w:lang w:val="sq-AL"/>
        </w:rPr>
      </w:pPr>
      <w:r w:rsidRPr="000C7D95">
        <w:rPr>
          <w:spacing w:val="-4"/>
          <w:szCs w:val="24"/>
          <w:lang w:val="sq-AL"/>
        </w:rPr>
        <w:t>Numri i përdoruesve celularë aktive (pajtimtarë që kanë përdorur shërbime celulare në 3 muajt e fundit) në fund të vitit 2013 arriti ne 3.7 milion</w:t>
      </w:r>
      <w:r w:rsidR="00272B04" w:rsidRPr="000C7D95">
        <w:rPr>
          <w:spacing w:val="-4"/>
          <w:szCs w:val="24"/>
          <w:lang w:val="sq-AL"/>
        </w:rPr>
        <w:t>ë</w:t>
      </w:r>
      <w:r w:rsidRPr="000C7D95">
        <w:rPr>
          <w:spacing w:val="-4"/>
          <w:szCs w:val="24"/>
          <w:lang w:val="sq-AL"/>
        </w:rPr>
        <w:t>, krahasuar me 3.5 milion</w:t>
      </w:r>
      <w:r w:rsidR="00272B04" w:rsidRPr="000C7D95">
        <w:rPr>
          <w:spacing w:val="-4"/>
          <w:szCs w:val="24"/>
          <w:lang w:val="sq-AL"/>
        </w:rPr>
        <w:t>ë</w:t>
      </w:r>
      <w:r w:rsidRPr="000C7D95">
        <w:rPr>
          <w:spacing w:val="-4"/>
          <w:szCs w:val="24"/>
          <w:lang w:val="sq-AL"/>
        </w:rPr>
        <w:t xml:space="preserve"> në fund të vitit 2012. Kjo përbën një rritje vjetore me 4% për të katër operatorët, ndërkohë që numri i përdoruesve të telefonisë së lëvizshme sipas kartave SIM aktive, pati reduktim me 6%, duke arritur në 5.3 milion</w:t>
      </w:r>
      <w:r w:rsidR="00272B04" w:rsidRPr="000C7D95">
        <w:rPr>
          <w:spacing w:val="-4"/>
          <w:szCs w:val="24"/>
          <w:lang w:val="sq-AL"/>
        </w:rPr>
        <w:t>ë</w:t>
      </w:r>
      <w:r w:rsidRPr="000C7D95">
        <w:rPr>
          <w:spacing w:val="-4"/>
          <w:szCs w:val="24"/>
          <w:lang w:val="sq-AL"/>
        </w:rPr>
        <w:t xml:space="preserve"> krahasuar me 5.6 milion</w:t>
      </w:r>
      <w:r w:rsidR="00272B04" w:rsidRPr="000C7D95">
        <w:rPr>
          <w:spacing w:val="-4"/>
          <w:szCs w:val="24"/>
          <w:lang w:val="sq-AL"/>
        </w:rPr>
        <w:t xml:space="preserve">ë </w:t>
      </w:r>
      <w:r w:rsidRPr="000C7D95">
        <w:rPr>
          <w:spacing w:val="-4"/>
          <w:szCs w:val="24"/>
          <w:lang w:val="sq-AL"/>
        </w:rPr>
        <w:t xml:space="preserve">në fund të vitit 2012. Norma e penetrimit (përdorues për 100 banorë) në 2013 ishte 130% sipas përdoruesve aktivë dhe 187% sipas kartave SIM. </w:t>
      </w:r>
    </w:p>
    <w:p w:rsidR="00CE21E8" w:rsidRPr="000C7D95" w:rsidRDefault="00CE21E8" w:rsidP="002569AD">
      <w:pPr>
        <w:pStyle w:val="Paragrafi"/>
        <w:rPr>
          <w:spacing w:val="-4"/>
          <w:szCs w:val="24"/>
          <w:lang w:val="sq-AL"/>
        </w:rPr>
      </w:pPr>
      <w:r w:rsidRPr="000C7D95">
        <w:rPr>
          <w:spacing w:val="-4"/>
          <w:szCs w:val="24"/>
          <w:lang w:val="sq-AL"/>
        </w:rPr>
        <w:t>Numri i pajtimtarëve të telefonisë fikse në fund të vitit 2013, arriti në rreth 281 mijë, krahasuar me rreth 311 mijë që ishte në fund të vitit 2012, pra një rënie me 10%. Rënia e numrit të pajtimtarëve të telefonisë fikse është në vijim të tendencës rënëse të nisur në 2010, me përjashtim të vitit 2011 që pati rritje. Rënia ka ardhur për shkak të vazhdimit të reduktimit të numrit të pajtimtarëve të Albtelecom me 9%</w:t>
      </w:r>
      <w:r w:rsidR="00191EB7" w:rsidRPr="000C7D95">
        <w:rPr>
          <w:spacing w:val="-4"/>
          <w:szCs w:val="24"/>
          <w:lang w:val="sq-AL"/>
        </w:rPr>
        <w:t>,</w:t>
      </w:r>
      <w:r w:rsidRPr="000C7D95">
        <w:rPr>
          <w:spacing w:val="-4"/>
          <w:szCs w:val="24"/>
          <w:lang w:val="sq-AL"/>
        </w:rPr>
        <w:t xml:space="preserve"> si dhe rënies me 13% të numrit të pajtimtarëve të operatorëve alternativë. Norma e penetrimit të telefonisë fikse në fund të vitit 2013 ishte rreth 10%. </w:t>
      </w:r>
    </w:p>
    <w:p w:rsidR="00CE21E8" w:rsidRPr="000C7D95" w:rsidRDefault="00CE21E8" w:rsidP="002569AD">
      <w:pPr>
        <w:pStyle w:val="Paragrafi"/>
        <w:rPr>
          <w:spacing w:val="-4"/>
          <w:szCs w:val="24"/>
          <w:lang w:val="sq-AL"/>
        </w:rPr>
      </w:pPr>
      <w:r w:rsidRPr="000C7D95">
        <w:rPr>
          <w:spacing w:val="-4"/>
          <w:szCs w:val="24"/>
          <w:lang w:val="sq-AL"/>
        </w:rPr>
        <w:t xml:space="preserve">Numri pajtimtarëve me akses </w:t>
      </w:r>
      <w:r w:rsidRPr="000C7D95">
        <w:rPr>
          <w:i/>
          <w:spacing w:val="-4"/>
          <w:szCs w:val="24"/>
          <w:lang w:val="sq-AL"/>
        </w:rPr>
        <w:t xml:space="preserve">broadband </w:t>
      </w:r>
      <w:r w:rsidRPr="000C7D95">
        <w:rPr>
          <w:spacing w:val="-4"/>
          <w:szCs w:val="24"/>
          <w:lang w:val="sq-AL"/>
        </w:rPr>
        <w:t>fiks dhe celular (3G me karta USB/modem) në fund të vitit 2013 arriti në rreth 294 mij</w:t>
      </w:r>
      <w:r w:rsidR="00272B04" w:rsidRPr="000C7D95">
        <w:rPr>
          <w:spacing w:val="-4"/>
          <w:szCs w:val="24"/>
          <w:lang w:val="sq-AL"/>
        </w:rPr>
        <w:t>ë</w:t>
      </w:r>
      <w:r w:rsidRPr="000C7D95">
        <w:rPr>
          <w:spacing w:val="-4"/>
          <w:szCs w:val="24"/>
          <w:lang w:val="sq-AL"/>
        </w:rPr>
        <w:t xml:space="preserve">, që përbën një rritje me 36% në krahasim me vitin 2012. Në 2013 të dy segmentet e aksesit </w:t>
      </w:r>
      <w:r w:rsidRPr="000C7D95">
        <w:rPr>
          <w:i/>
          <w:spacing w:val="-4"/>
          <w:szCs w:val="24"/>
          <w:lang w:val="sq-AL"/>
        </w:rPr>
        <w:t>broadband</w:t>
      </w:r>
      <w:r w:rsidRPr="000C7D95">
        <w:rPr>
          <w:spacing w:val="-4"/>
          <w:szCs w:val="24"/>
          <w:lang w:val="sq-AL"/>
        </w:rPr>
        <w:t xml:space="preserve">, fiks dhe 3G (me karta USB/modem), kanë pasur rritje me 14% dhe 101% respektivisht. Norma e penetrimit me të dy llojet e aksesit së bashku është 10.4% për popullsi dhe 37% për familje.  </w:t>
      </w:r>
    </w:p>
    <w:p w:rsidR="00CE21E8" w:rsidRPr="000C7D95" w:rsidRDefault="00CE21E8" w:rsidP="002569AD">
      <w:pPr>
        <w:pStyle w:val="Paragrafi"/>
        <w:rPr>
          <w:spacing w:val="-4"/>
          <w:szCs w:val="24"/>
          <w:lang w:val="sq-AL"/>
        </w:rPr>
      </w:pPr>
      <w:r w:rsidRPr="000C7D95">
        <w:rPr>
          <w:spacing w:val="-4"/>
          <w:szCs w:val="24"/>
          <w:lang w:val="sq-AL"/>
        </w:rPr>
        <w:t xml:space="preserve">Më poshtë jepet ecuria e numrit të pajtimtarëve të telefonisë celulare (përdorues aktivë) dhe telefonisë fikse në raport me aksesin </w:t>
      </w:r>
      <w:r w:rsidRPr="000C7D95">
        <w:rPr>
          <w:i/>
          <w:spacing w:val="-4"/>
          <w:szCs w:val="24"/>
          <w:lang w:val="sq-AL"/>
        </w:rPr>
        <w:t>broadband</w:t>
      </w:r>
      <w:r w:rsidRPr="000C7D95">
        <w:rPr>
          <w:spacing w:val="-4"/>
          <w:szCs w:val="24"/>
          <w:lang w:val="sq-AL"/>
        </w:rPr>
        <w:t xml:space="preserve"> me rrjete celulare dhe fikse. Figurat tregojnë qartë se normat e rritjes së aksesit </w:t>
      </w:r>
      <w:r w:rsidRPr="000C7D95">
        <w:rPr>
          <w:i/>
          <w:spacing w:val="-4"/>
          <w:szCs w:val="24"/>
          <w:lang w:val="sq-AL"/>
        </w:rPr>
        <w:t>broadband</w:t>
      </w:r>
      <w:r w:rsidRPr="000C7D95">
        <w:rPr>
          <w:spacing w:val="-4"/>
          <w:szCs w:val="24"/>
          <w:lang w:val="sq-AL"/>
        </w:rPr>
        <w:t xml:space="preserve"> në të dy llojet e rrjeteve janë më të larta se të telefonisë. Për rrjetet fikse ka madje tendenca të kundërta: rritje e aksesit </w:t>
      </w:r>
      <w:r w:rsidRPr="000C7D95">
        <w:rPr>
          <w:i/>
          <w:spacing w:val="-4"/>
          <w:szCs w:val="24"/>
          <w:lang w:val="sq-AL"/>
        </w:rPr>
        <w:t>broadband</w:t>
      </w:r>
      <w:r w:rsidRPr="000C7D95">
        <w:rPr>
          <w:spacing w:val="-4"/>
          <w:szCs w:val="24"/>
          <w:lang w:val="sq-AL"/>
        </w:rPr>
        <w:t xml:space="preserve"> dhe rënie e telefonisë fikse. Në 2013 33% e përdoruesve aktive celularë përdorin akses </w:t>
      </w:r>
      <w:r w:rsidRPr="000C7D95">
        <w:rPr>
          <w:i/>
          <w:spacing w:val="-4"/>
          <w:szCs w:val="24"/>
          <w:lang w:val="sq-AL"/>
        </w:rPr>
        <w:t xml:space="preserve">broadband </w:t>
      </w:r>
      <w:r w:rsidRPr="000C7D95">
        <w:rPr>
          <w:spacing w:val="-4"/>
          <w:szCs w:val="24"/>
          <w:lang w:val="sq-AL"/>
        </w:rPr>
        <w:t xml:space="preserve">3G, dhe numri i pajtimtarëve me akses </w:t>
      </w:r>
      <w:r w:rsidRPr="000C7D95">
        <w:rPr>
          <w:i/>
          <w:spacing w:val="-4"/>
          <w:szCs w:val="24"/>
          <w:lang w:val="sq-AL"/>
        </w:rPr>
        <w:t>broadband</w:t>
      </w:r>
      <w:r w:rsidRPr="000C7D95">
        <w:rPr>
          <w:spacing w:val="-4"/>
          <w:szCs w:val="24"/>
          <w:lang w:val="sq-AL"/>
        </w:rPr>
        <w:t xml:space="preserve"> në rrjete fikse përbën 65% të pajtimtarëve të telefonisë fikse.</w:t>
      </w:r>
    </w:p>
    <w:p w:rsidR="00CE21E8" w:rsidRPr="000C7D95" w:rsidRDefault="00CE21E8" w:rsidP="00D064D0">
      <w:pPr>
        <w:pStyle w:val="Hapesira7"/>
        <w:rPr>
          <w:spacing w:val="-4"/>
          <w:lang w:val="sq-AL"/>
        </w:rPr>
      </w:pPr>
    </w:p>
    <w:p w:rsidR="00CE21E8" w:rsidRPr="000C7D95" w:rsidRDefault="00CE21E8" w:rsidP="0037333B">
      <w:pPr>
        <w:pStyle w:val="Paragrafi"/>
        <w:jc w:val="center"/>
        <w:rPr>
          <w:spacing w:val="-4"/>
          <w:szCs w:val="24"/>
          <w:lang w:val="sq-AL"/>
        </w:rPr>
      </w:pPr>
      <w:r w:rsidRPr="000C7D95">
        <w:rPr>
          <w:spacing w:val="-4"/>
          <w:szCs w:val="24"/>
          <w:lang w:val="sq-AL"/>
        </w:rPr>
        <w:t>TELEFONIA CELULARE</w:t>
      </w:r>
    </w:p>
    <w:p w:rsidR="00CE21E8" w:rsidRPr="004463EB" w:rsidRDefault="00CE21E8" w:rsidP="002569AD">
      <w:pPr>
        <w:pStyle w:val="Paragrafi"/>
        <w:rPr>
          <w:szCs w:val="24"/>
          <w:lang w:val="sq-AL"/>
        </w:rPr>
      </w:pPr>
      <w:r w:rsidRPr="000C7D95">
        <w:rPr>
          <w:spacing w:val="-4"/>
          <w:szCs w:val="24"/>
          <w:lang w:val="sq-AL"/>
        </w:rPr>
        <w:t>Numri i përdoruesve celularë aktivë në fund të vitit 2013 arriti në 3.7 milion</w:t>
      </w:r>
      <w:r w:rsidR="00191EB7" w:rsidRPr="000C7D95">
        <w:rPr>
          <w:spacing w:val="-4"/>
          <w:szCs w:val="24"/>
          <w:lang w:val="sq-AL"/>
        </w:rPr>
        <w:t>ë</w:t>
      </w:r>
      <w:r w:rsidRPr="000C7D95">
        <w:rPr>
          <w:spacing w:val="-4"/>
          <w:szCs w:val="24"/>
          <w:lang w:val="sq-AL"/>
        </w:rPr>
        <w:t>, krahasuar me 3.5 milionë në fund të vitit 2012. Kjo përbën një rritje vjetore me 4% për të katër operatorët, ndërkohë që norma e rritjes ndryshon sipas operatorëve: Plus dhe Vodafone kanë rritje me 9 dhe11% respektivisht, ndërsa Albtelecom (EM) dhe AMC kanë reduktim 2 dhe 3% respektivisht</w:t>
      </w:r>
      <w:r w:rsidR="00191EB7" w:rsidRPr="000C7D95">
        <w:rPr>
          <w:spacing w:val="-4"/>
          <w:szCs w:val="24"/>
          <w:lang w:val="sq-AL"/>
        </w:rPr>
        <w:t>. Figura 2</w:t>
      </w:r>
      <w:r w:rsidRPr="000C7D95">
        <w:rPr>
          <w:spacing w:val="-4"/>
          <w:szCs w:val="24"/>
          <w:lang w:val="sq-AL"/>
        </w:rPr>
        <w:t xml:space="preserve"> par</w:t>
      </w:r>
      <w:r w:rsidRPr="004463EB">
        <w:rPr>
          <w:szCs w:val="24"/>
          <w:lang w:val="sq-AL"/>
        </w:rPr>
        <w:t>aqet ecurinë e numrit të përdoruesve celularë aktivë në periudhën 2010-2013.</w:t>
      </w:r>
    </w:p>
    <w:p w:rsidR="0037333B" w:rsidRPr="004463EB" w:rsidRDefault="0037333B" w:rsidP="00D064D0">
      <w:pPr>
        <w:pStyle w:val="Hapesira7"/>
        <w:rPr>
          <w:lang w:val="sq-AL"/>
        </w:rPr>
      </w:pPr>
    </w:p>
    <w:p w:rsidR="00CE21E8" w:rsidRPr="004463EB" w:rsidRDefault="00E75E15" w:rsidP="00E75E15">
      <w:pPr>
        <w:pStyle w:val="Paragrafi"/>
        <w:jc w:val="left"/>
        <w:rPr>
          <w:szCs w:val="24"/>
          <w:lang w:val="sq-AL"/>
        </w:rPr>
      </w:pPr>
      <w:r>
        <w:rPr>
          <w:noProof/>
          <w:szCs w:val="24"/>
        </w:rPr>
        <w:drawing>
          <wp:inline distT="0" distB="0" distL="0" distR="0" wp14:anchorId="7D86D121">
            <wp:extent cx="2828500" cy="151424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9939" cy="1515017"/>
                    </a:xfrm>
                    <a:prstGeom prst="rect">
                      <a:avLst/>
                    </a:prstGeom>
                    <a:noFill/>
                  </pic:spPr>
                </pic:pic>
              </a:graphicData>
            </a:graphic>
          </wp:inline>
        </w:drawing>
      </w:r>
    </w:p>
    <w:p w:rsidR="0037333B" w:rsidRPr="004463EB" w:rsidRDefault="0037333B" w:rsidP="00D064D0">
      <w:pPr>
        <w:pStyle w:val="Hapesira7"/>
        <w:rPr>
          <w:lang w:val="sq-AL"/>
        </w:rPr>
      </w:pPr>
    </w:p>
    <w:p w:rsidR="00CE21E8" w:rsidRPr="004463EB" w:rsidRDefault="00CE21E8" w:rsidP="002569AD">
      <w:pPr>
        <w:pStyle w:val="Paragrafi"/>
        <w:rPr>
          <w:szCs w:val="24"/>
          <w:lang w:val="sq-AL"/>
        </w:rPr>
      </w:pPr>
      <w:r w:rsidRPr="004463EB">
        <w:rPr>
          <w:szCs w:val="24"/>
          <w:lang w:val="sq-AL"/>
        </w:rPr>
        <w:t>Figura 1: Ecuria e numri</w:t>
      </w:r>
      <w:r w:rsidR="00191EB7">
        <w:rPr>
          <w:szCs w:val="24"/>
          <w:lang w:val="sq-AL"/>
        </w:rPr>
        <w:t>t të përdoruesve celularë aktivë</w:t>
      </w:r>
      <w:r w:rsidRPr="004463EB">
        <w:rPr>
          <w:szCs w:val="24"/>
          <w:lang w:val="sq-AL"/>
        </w:rPr>
        <w:t xml:space="preserve"> 2010-2013</w:t>
      </w:r>
    </w:p>
    <w:p w:rsidR="00CE21E8" w:rsidRPr="004463EB" w:rsidRDefault="00CE21E8" w:rsidP="002569AD">
      <w:pPr>
        <w:pStyle w:val="Paragrafi"/>
        <w:rPr>
          <w:szCs w:val="24"/>
          <w:lang w:val="sq-AL"/>
        </w:rPr>
      </w:pPr>
    </w:p>
    <w:p w:rsidR="00CE21E8" w:rsidRPr="004463EB" w:rsidRDefault="00E75E15" w:rsidP="00D064D0">
      <w:pPr>
        <w:pStyle w:val="Paragrafi"/>
        <w:ind w:firstLine="0"/>
        <w:jc w:val="left"/>
        <w:rPr>
          <w:szCs w:val="24"/>
          <w:lang w:val="sq-AL"/>
        </w:rPr>
      </w:pPr>
      <w:r>
        <w:rPr>
          <w:noProof/>
          <w:szCs w:val="24"/>
        </w:rPr>
        <w:drawing>
          <wp:inline distT="0" distB="0" distL="0" distR="0" wp14:anchorId="2E2C4BC0">
            <wp:extent cx="3124324" cy="14849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6667" cy="1486099"/>
                    </a:xfrm>
                    <a:prstGeom prst="rect">
                      <a:avLst/>
                    </a:prstGeom>
                    <a:noFill/>
                  </pic:spPr>
                </pic:pic>
              </a:graphicData>
            </a:graphic>
          </wp:inline>
        </w:drawing>
      </w:r>
    </w:p>
    <w:p w:rsidR="00902D94" w:rsidRPr="004463EB" w:rsidRDefault="00902D94" w:rsidP="00D064D0">
      <w:pPr>
        <w:pStyle w:val="Hapesira7"/>
        <w:rPr>
          <w:lang w:val="sq-AL"/>
        </w:rPr>
      </w:pPr>
    </w:p>
    <w:p w:rsidR="00CE21E8" w:rsidRPr="004463EB" w:rsidRDefault="00191EB7" w:rsidP="002569AD">
      <w:pPr>
        <w:pStyle w:val="Paragrafi"/>
        <w:rPr>
          <w:szCs w:val="24"/>
          <w:lang w:val="sq-AL"/>
        </w:rPr>
      </w:pPr>
      <w:r>
        <w:rPr>
          <w:szCs w:val="24"/>
          <w:lang w:val="sq-AL"/>
        </w:rPr>
        <w:t>Figura</w:t>
      </w:r>
      <w:r w:rsidR="00CE21E8" w:rsidRPr="004463EB">
        <w:rPr>
          <w:szCs w:val="24"/>
          <w:lang w:val="sq-AL"/>
        </w:rPr>
        <w:t xml:space="preserve"> 2: Ecuria e numrit të përdoruesve celularë sipas kartave dhe SIM 2000-2013</w:t>
      </w:r>
    </w:p>
    <w:p w:rsidR="00CE21E8" w:rsidRPr="004463EB" w:rsidRDefault="00CE21E8" w:rsidP="002569AD">
      <w:pPr>
        <w:pStyle w:val="Paragrafi"/>
        <w:rPr>
          <w:szCs w:val="24"/>
          <w:lang w:val="sq-AL"/>
        </w:rPr>
      </w:pPr>
    </w:p>
    <w:p w:rsidR="00CE21E8" w:rsidRPr="004463EB" w:rsidRDefault="00CE21E8" w:rsidP="002F1852">
      <w:pPr>
        <w:pStyle w:val="Paragrafi"/>
        <w:jc w:val="center"/>
        <w:rPr>
          <w:szCs w:val="24"/>
          <w:lang w:val="sq-AL"/>
        </w:rPr>
      </w:pPr>
      <w:r w:rsidRPr="004463EB">
        <w:rPr>
          <w:szCs w:val="24"/>
          <w:lang w:val="sq-AL"/>
        </w:rPr>
        <w:t>TELEFONIA FIKSE</w:t>
      </w:r>
    </w:p>
    <w:p w:rsidR="00CE21E8" w:rsidRPr="004463EB" w:rsidRDefault="00CE21E8" w:rsidP="002569AD">
      <w:pPr>
        <w:pStyle w:val="Paragrafi"/>
        <w:rPr>
          <w:szCs w:val="24"/>
          <w:lang w:val="sq-AL"/>
        </w:rPr>
      </w:pPr>
      <w:r w:rsidRPr="004463EB">
        <w:rPr>
          <w:szCs w:val="24"/>
          <w:lang w:val="sq-AL"/>
        </w:rPr>
        <w:t>Telefonia fikse edhe gjatë vitit 2013 ka vazhduar tendencën rënëse të viteve të fundit,  e cila megjithëse është në linjë me tendencën rënëse në vendet e BE</w:t>
      </w:r>
      <w:r w:rsidR="00941046">
        <w:rPr>
          <w:szCs w:val="24"/>
          <w:lang w:val="sq-AL"/>
        </w:rPr>
        <w:t>-së</w:t>
      </w:r>
      <w:r w:rsidRPr="004463EB">
        <w:rPr>
          <w:szCs w:val="24"/>
          <w:lang w:val="sq-AL"/>
        </w:rPr>
        <w:t>, norma e penetrimit prej 10% është shumë më ulët se në vendet e BE</w:t>
      </w:r>
      <w:r w:rsidR="00272B04">
        <w:rPr>
          <w:szCs w:val="24"/>
          <w:lang w:val="sq-AL"/>
        </w:rPr>
        <w:t>-së</w:t>
      </w:r>
      <w:r w:rsidRPr="004463EB">
        <w:rPr>
          <w:szCs w:val="24"/>
          <w:lang w:val="sq-AL"/>
        </w:rPr>
        <w:t>. Numri i pajtimtarëve të telefonisë fikse në fund të vitit 2013, arriti në rreth 281 mijë, krahasuar me rreth 311 mijë që ishte në fund të vitit 2012, pra një rënie një rënie me 10%. Rënia ka ardhur për shkak të vazhdimit të reduktimit të numrit të pajtimtarëve të Albtelecom me 9%</w:t>
      </w:r>
      <w:r w:rsidR="00941046">
        <w:rPr>
          <w:szCs w:val="24"/>
          <w:lang w:val="sq-AL"/>
        </w:rPr>
        <w:t>,</w:t>
      </w:r>
      <w:r w:rsidRPr="004463EB">
        <w:rPr>
          <w:szCs w:val="24"/>
          <w:lang w:val="sq-AL"/>
        </w:rPr>
        <w:t xml:space="preserve"> si dhe rënies me 13% të numrit të pajtimtarëve të operatorëve alternativë. </w:t>
      </w:r>
    </w:p>
    <w:p w:rsidR="00CE21E8" w:rsidRDefault="00CE21E8" w:rsidP="002569AD">
      <w:pPr>
        <w:pStyle w:val="Paragrafi"/>
        <w:rPr>
          <w:szCs w:val="24"/>
          <w:lang w:val="sq-AL"/>
        </w:rPr>
      </w:pPr>
      <w:r w:rsidRPr="004463EB">
        <w:rPr>
          <w:szCs w:val="24"/>
          <w:lang w:val="sq-AL"/>
        </w:rPr>
        <w:t xml:space="preserve">Figura e mëposhtme paraqet ecurinë e numrit të pajtimtarëve të telefonisë fikse dhe Albtelecom dhe operatorëve alternativë në periudhën 2000-2013. </w:t>
      </w:r>
    </w:p>
    <w:p w:rsidR="002F1852" w:rsidRPr="004463EB" w:rsidRDefault="00215DB5" w:rsidP="00D064D0">
      <w:pPr>
        <w:pStyle w:val="Paragrafi"/>
        <w:ind w:firstLine="0"/>
        <w:rPr>
          <w:szCs w:val="24"/>
          <w:lang w:val="sq-AL"/>
        </w:rPr>
      </w:pPr>
      <w:r>
        <w:rPr>
          <w:noProof/>
          <w:szCs w:val="24"/>
        </w:rPr>
        <w:drawing>
          <wp:inline distT="0" distB="0" distL="0" distR="0" wp14:anchorId="4A910D4D">
            <wp:extent cx="3150924" cy="13386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2834" cy="1339492"/>
                    </a:xfrm>
                    <a:prstGeom prst="rect">
                      <a:avLst/>
                    </a:prstGeom>
                    <a:noFill/>
                  </pic:spPr>
                </pic:pic>
              </a:graphicData>
            </a:graphic>
          </wp:inline>
        </w:drawing>
      </w:r>
    </w:p>
    <w:p w:rsidR="00CE21E8" w:rsidRPr="004463EB" w:rsidRDefault="00CE21E8" w:rsidP="000C7D95">
      <w:pPr>
        <w:pStyle w:val="Paragrafi"/>
        <w:jc w:val="center"/>
        <w:rPr>
          <w:szCs w:val="24"/>
          <w:lang w:val="sq-AL"/>
        </w:rPr>
      </w:pPr>
      <w:r w:rsidRPr="004463EB">
        <w:rPr>
          <w:szCs w:val="24"/>
          <w:lang w:val="sq-AL"/>
        </w:rPr>
        <w:t>Figure 3:</w:t>
      </w:r>
      <w:r w:rsidR="002F1852" w:rsidRPr="004463EB">
        <w:rPr>
          <w:szCs w:val="24"/>
          <w:lang w:val="sq-AL"/>
        </w:rPr>
        <w:t xml:space="preserve"> </w:t>
      </w:r>
      <w:r w:rsidRPr="004463EB">
        <w:rPr>
          <w:szCs w:val="24"/>
          <w:lang w:val="sq-AL"/>
        </w:rPr>
        <w:t>Ecuria e numrit të pajtimtarëve të telefonisë fikse 2000-2013</w:t>
      </w:r>
    </w:p>
    <w:p w:rsidR="00215DB5" w:rsidRDefault="00215DB5" w:rsidP="002569AD">
      <w:pPr>
        <w:pStyle w:val="Paragrafi"/>
        <w:rPr>
          <w:szCs w:val="24"/>
          <w:lang w:val="sq-AL"/>
        </w:rPr>
      </w:pPr>
    </w:p>
    <w:p w:rsidR="000348A5" w:rsidRDefault="000348A5" w:rsidP="002569AD">
      <w:pPr>
        <w:pStyle w:val="Paragrafi"/>
        <w:rPr>
          <w:szCs w:val="24"/>
          <w:lang w:val="sq-AL"/>
        </w:rPr>
        <w:sectPr w:rsidR="000348A5" w:rsidSect="006D4B55">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134" w:right="720" w:bottom="1134" w:left="720" w:header="851" w:footer="851" w:gutter="0"/>
          <w:pgNumType w:start="2441"/>
          <w:cols w:num="2" w:space="454"/>
          <w:docGrid w:linePitch="360"/>
        </w:sectPr>
      </w:pPr>
    </w:p>
    <w:p w:rsidR="00D064D0" w:rsidRPr="00941046" w:rsidRDefault="00D064D0" w:rsidP="00D064D0">
      <w:pPr>
        <w:pStyle w:val="Hapesira7"/>
        <w:rPr>
          <w:sz w:val="2"/>
          <w:lang w:val="sq-AL"/>
        </w:rPr>
      </w:pPr>
    </w:p>
    <w:p w:rsidR="00CE21E8" w:rsidRPr="004463EB" w:rsidRDefault="00CE21E8" w:rsidP="002569AD">
      <w:pPr>
        <w:pStyle w:val="Paragrafi"/>
        <w:rPr>
          <w:szCs w:val="24"/>
          <w:lang w:val="sq-AL"/>
        </w:rPr>
      </w:pPr>
      <w:r w:rsidRPr="004463EB">
        <w:rPr>
          <w:szCs w:val="24"/>
          <w:lang w:val="sq-AL"/>
        </w:rPr>
        <w:t xml:space="preserve">Tabela e mëposhtme paraqet ecurinë e numrit të pajtimtarëve të telefonisë fikse të operatorëve kryesorë në periudhën 2010-2013. </w:t>
      </w:r>
    </w:p>
    <w:p w:rsidR="00CE21E8" w:rsidRPr="004463EB" w:rsidRDefault="00CE21E8" w:rsidP="00D064D0">
      <w:pPr>
        <w:pStyle w:val="Hapesira7"/>
        <w:rPr>
          <w:lang w:val="sq-AL"/>
        </w:rPr>
      </w:pPr>
    </w:p>
    <w:tbl>
      <w:tblPr>
        <w:tblW w:w="9753"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89"/>
        <w:gridCol w:w="1471"/>
        <w:gridCol w:w="1133"/>
        <w:gridCol w:w="1132"/>
        <w:gridCol w:w="1132"/>
        <w:gridCol w:w="1132"/>
        <w:gridCol w:w="1288"/>
        <w:gridCol w:w="1276"/>
      </w:tblGrid>
      <w:tr w:rsidR="00CE21E8" w:rsidRPr="004463EB" w:rsidTr="00B715B1">
        <w:trPr>
          <w:trHeight w:val="348"/>
          <w:jc w:val="center"/>
        </w:trPr>
        <w:tc>
          <w:tcPr>
            <w:tcW w:w="118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p>
        </w:tc>
        <w:tc>
          <w:tcPr>
            <w:tcW w:w="147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Albtelecom</w:t>
            </w:r>
          </w:p>
        </w:tc>
        <w:tc>
          <w:tcPr>
            <w:tcW w:w="113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Abcom</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ASC</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Nisatel</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AMC Fiks</w:t>
            </w:r>
          </w:p>
        </w:tc>
        <w:tc>
          <w:tcPr>
            <w:tcW w:w="128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B64DB7">
            <w:pPr>
              <w:pStyle w:val="Paragrafi"/>
              <w:ind w:firstLine="0"/>
              <w:jc w:val="center"/>
              <w:rPr>
                <w:b/>
                <w:sz w:val="20"/>
                <w:szCs w:val="20"/>
                <w:lang w:val="sq-AL"/>
              </w:rPr>
            </w:pPr>
            <w:r w:rsidRPr="006C4910">
              <w:rPr>
                <w:b/>
                <w:sz w:val="20"/>
                <w:szCs w:val="20"/>
                <w:lang w:val="sq-AL"/>
              </w:rPr>
              <w:t>OA t</w:t>
            </w:r>
            <w:r w:rsidR="00B64DB7" w:rsidRPr="006C4910">
              <w:rPr>
                <w:b/>
                <w:sz w:val="20"/>
                <w:szCs w:val="20"/>
                <w:lang w:val="sq-AL"/>
              </w:rPr>
              <w:t>ë</w:t>
            </w:r>
            <w:r w:rsidRPr="006C4910">
              <w:rPr>
                <w:b/>
                <w:sz w:val="20"/>
                <w:szCs w:val="20"/>
                <w:lang w:val="sq-AL"/>
              </w:rPr>
              <w:t xml:space="preserve"> tjerë</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272B04">
            <w:pPr>
              <w:pStyle w:val="Paragrafi"/>
              <w:ind w:firstLine="0"/>
              <w:jc w:val="center"/>
              <w:rPr>
                <w:b/>
                <w:sz w:val="20"/>
                <w:szCs w:val="20"/>
                <w:lang w:val="sq-AL"/>
              </w:rPr>
            </w:pPr>
            <w:r w:rsidRPr="006C4910">
              <w:rPr>
                <w:b/>
                <w:sz w:val="20"/>
                <w:szCs w:val="20"/>
                <w:lang w:val="sq-AL"/>
              </w:rPr>
              <w:t xml:space="preserve">Total </w:t>
            </w:r>
            <w:r w:rsidR="00272B04" w:rsidRPr="006C4910">
              <w:rPr>
                <w:b/>
                <w:sz w:val="20"/>
                <w:szCs w:val="20"/>
                <w:lang w:val="sq-AL"/>
              </w:rPr>
              <w:t>f</w:t>
            </w:r>
            <w:r w:rsidRPr="006C4910">
              <w:rPr>
                <w:b/>
                <w:sz w:val="20"/>
                <w:szCs w:val="20"/>
                <w:lang w:val="sq-AL"/>
              </w:rPr>
              <w:t>iks</w:t>
            </w:r>
          </w:p>
        </w:tc>
      </w:tr>
      <w:tr w:rsidR="00CE21E8" w:rsidRPr="004463EB" w:rsidTr="00B715B1">
        <w:trPr>
          <w:trHeight w:val="242"/>
          <w:jc w:val="center"/>
        </w:trPr>
        <w:tc>
          <w:tcPr>
            <w:tcW w:w="1189"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2010</w:t>
            </w:r>
          </w:p>
        </w:tc>
        <w:tc>
          <w:tcPr>
            <w:tcW w:w="147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277,763</w:t>
            </w:r>
          </w:p>
        </w:tc>
        <w:tc>
          <w:tcPr>
            <w:tcW w:w="113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19,975</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7,408</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5,900</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w:t>
            </w:r>
          </w:p>
        </w:tc>
        <w:tc>
          <w:tcPr>
            <w:tcW w:w="1288"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20,456</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331,502</w:t>
            </w:r>
          </w:p>
        </w:tc>
      </w:tr>
      <w:tr w:rsidR="00CE21E8" w:rsidRPr="004463EB" w:rsidTr="00B715B1">
        <w:trPr>
          <w:trHeight w:val="233"/>
          <w:jc w:val="center"/>
        </w:trPr>
        <w:tc>
          <w:tcPr>
            <w:tcW w:w="118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2011</w:t>
            </w:r>
          </w:p>
        </w:tc>
        <w:tc>
          <w:tcPr>
            <w:tcW w:w="147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258,943</w:t>
            </w:r>
          </w:p>
        </w:tc>
        <w:tc>
          <w:tcPr>
            <w:tcW w:w="113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27,167</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10,129</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4,950</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7,565</w:t>
            </w:r>
          </w:p>
        </w:tc>
        <w:tc>
          <w:tcPr>
            <w:tcW w:w="128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30,090</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338,844</w:t>
            </w:r>
          </w:p>
        </w:tc>
      </w:tr>
      <w:tr w:rsidR="00CE21E8" w:rsidRPr="004463EB" w:rsidTr="00B715B1">
        <w:trPr>
          <w:trHeight w:val="97"/>
          <w:jc w:val="center"/>
        </w:trPr>
        <w:tc>
          <w:tcPr>
            <w:tcW w:w="1189"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2012</w:t>
            </w:r>
          </w:p>
        </w:tc>
        <w:tc>
          <w:tcPr>
            <w:tcW w:w="147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230,397</w:t>
            </w:r>
          </w:p>
        </w:tc>
        <w:tc>
          <w:tcPr>
            <w:tcW w:w="113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33,000</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7,649</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5,500</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6,119</w:t>
            </w:r>
          </w:p>
        </w:tc>
        <w:tc>
          <w:tcPr>
            <w:tcW w:w="1288"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28,996</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311,661</w:t>
            </w:r>
          </w:p>
        </w:tc>
      </w:tr>
      <w:tr w:rsidR="00CE21E8" w:rsidRPr="004463EB" w:rsidTr="00B715B1">
        <w:trPr>
          <w:trHeight w:val="232"/>
          <w:jc w:val="center"/>
        </w:trPr>
        <w:tc>
          <w:tcPr>
            <w:tcW w:w="118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2013</w:t>
            </w:r>
          </w:p>
        </w:tc>
        <w:tc>
          <w:tcPr>
            <w:tcW w:w="147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210,382</w:t>
            </w:r>
          </w:p>
        </w:tc>
        <w:tc>
          <w:tcPr>
            <w:tcW w:w="113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13,680</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15,047</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7,166</w:t>
            </w:r>
          </w:p>
        </w:tc>
        <w:tc>
          <w:tcPr>
            <w:tcW w:w="113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6,950</w:t>
            </w:r>
          </w:p>
        </w:tc>
        <w:tc>
          <w:tcPr>
            <w:tcW w:w="128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27,975</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281,200</w:t>
            </w:r>
          </w:p>
        </w:tc>
      </w:tr>
      <w:tr w:rsidR="00CE21E8" w:rsidRPr="004463EB" w:rsidTr="00B715B1">
        <w:trPr>
          <w:trHeight w:val="329"/>
          <w:jc w:val="center"/>
        </w:trPr>
        <w:tc>
          <w:tcPr>
            <w:tcW w:w="1189"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b/>
                <w:sz w:val="20"/>
                <w:szCs w:val="20"/>
                <w:lang w:val="sq-AL"/>
              </w:rPr>
            </w:pPr>
            <w:r w:rsidRPr="006C4910">
              <w:rPr>
                <w:b/>
                <w:sz w:val="20"/>
                <w:szCs w:val="20"/>
                <w:lang w:val="sq-AL"/>
              </w:rPr>
              <w:t>Ndryshimi 2013/2012</w:t>
            </w:r>
          </w:p>
        </w:tc>
        <w:tc>
          <w:tcPr>
            <w:tcW w:w="147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-9%</w:t>
            </w:r>
          </w:p>
        </w:tc>
        <w:tc>
          <w:tcPr>
            <w:tcW w:w="113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-59%</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97%</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30%</w:t>
            </w:r>
          </w:p>
        </w:tc>
        <w:tc>
          <w:tcPr>
            <w:tcW w:w="113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14%</w:t>
            </w:r>
          </w:p>
        </w:tc>
        <w:tc>
          <w:tcPr>
            <w:tcW w:w="1288"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-4%</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1538A9">
            <w:pPr>
              <w:pStyle w:val="Paragrafi"/>
              <w:ind w:firstLine="0"/>
              <w:jc w:val="center"/>
              <w:rPr>
                <w:sz w:val="20"/>
                <w:szCs w:val="20"/>
                <w:lang w:val="sq-AL"/>
              </w:rPr>
            </w:pPr>
            <w:r w:rsidRPr="006C4910">
              <w:rPr>
                <w:sz w:val="20"/>
                <w:szCs w:val="20"/>
                <w:lang w:val="sq-AL"/>
              </w:rPr>
              <w:t>-10%</w:t>
            </w:r>
          </w:p>
        </w:tc>
      </w:tr>
    </w:tbl>
    <w:p w:rsidR="00CE21E8" w:rsidRPr="004463EB" w:rsidRDefault="00CE21E8" w:rsidP="002569AD">
      <w:pPr>
        <w:pStyle w:val="Paragrafi"/>
        <w:rPr>
          <w:szCs w:val="24"/>
          <w:lang w:val="sq-AL"/>
        </w:rPr>
      </w:pPr>
      <w:r w:rsidRPr="004463EB">
        <w:rPr>
          <w:szCs w:val="24"/>
          <w:lang w:val="sq-AL"/>
        </w:rPr>
        <w:t>Tabela 1: Numri i pajtimtarëve të telefonisë fikse për periudhën 2010-2013</w:t>
      </w:r>
    </w:p>
    <w:p w:rsidR="00215DB5" w:rsidRPr="000C7D95" w:rsidRDefault="00215DB5" w:rsidP="00D064D0">
      <w:pPr>
        <w:pStyle w:val="Hapesira7"/>
        <w:rPr>
          <w:sz w:val="6"/>
          <w:lang w:val="sq-AL"/>
        </w:rPr>
      </w:pPr>
    </w:p>
    <w:p w:rsidR="00CE21E8" w:rsidRPr="004463EB" w:rsidRDefault="00CE21E8" w:rsidP="002569AD">
      <w:pPr>
        <w:pStyle w:val="Paragrafi"/>
        <w:rPr>
          <w:szCs w:val="24"/>
          <w:lang w:val="sq-AL"/>
        </w:rPr>
      </w:pPr>
      <w:r w:rsidRPr="004463EB">
        <w:rPr>
          <w:szCs w:val="24"/>
          <w:lang w:val="sq-AL"/>
        </w:rPr>
        <w:t>Në telefonisë fikse, Albtelecom vazhdon të ketë 76% pjesë tregu,</w:t>
      </w:r>
      <w:r w:rsidR="006C4910">
        <w:rPr>
          <w:szCs w:val="24"/>
          <w:lang w:val="sq-AL"/>
        </w:rPr>
        <w:t xml:space="preserve"> </w:t>
      </w:r>
      <w:r w:rsidRPr="004463EB">
        <w:rPr>
          <w:szCs w:val="24"/>
          <w:lang w:val="sq-AL"/>
        </w:rPr>
        <w:t>i pasuar nga Abcom me 5.4%, ASC me 6%, Nisatel 3.2% etj. Ndërkohë</w:t>
      </w:r>
      <w:r w:rsidR="001538A9" w:rsidRPr="004463EB">
        <w:rPr>
          <w:szCs w:val="24"/>
          <w:lang w:val="sq-AL"/>
        </w:rPr>
        <w:t xml:space="preserve"> </w:t>
      </w:r>
      <w:r w:rsidRPr="004463EB">
        <w:rPr>
          <w:szCs w:val="24"/>
          <w:lang w:val="sq-AL"/>
        </w:rPr>
        <w:t>numri i pajtimtarëve të telefonisë fikse ka ulje me 23% në periudhën 2010 - 2014.</w:t>
      </w:r>
    </w:p>
    <w:p w:rsidR="00CE21E8" w:rsidRPr="004463EB" w:rsidRDefault="00CE21E8" w:rsidP="002569AD">
      <w:pPr>
        <w:pStyle w:val="Paragrafi"/>
        <w:rPr>
          <w:szCs w:val="24"/>
          <w:lang w:val="sq-AL"/>
        </w:rPr>
      </w:pPr>
    </w:p>
    <w:p w:rsidR="00CE21E8" w:rsidRPr="004463EB" w:rsidRDefault="00CE21E8" w:rsidP="001538A9">
      <w:pPr>
        <w:pStyle w:val="Paragrafi"/>
        <w:jc w:val="center"/>
        <w:rPr>
          <w:szCs w:val="24"/>
          <w:lang w:val="sq-AL"/>
        </w:rPr>
      </w:pPr>
      <w:r w:rsidRPr="004463EB">
        <w:rPr>
          <w:szCs w:val="24"/>
          <w:lang w:val="sq-AL"/>
        </w:rPr>
        <w:t>INTERNETI</w:t>
      </w:r>
    </w:p>
    <w:p w:rsidR="00CE21E8" w:rsidRPr="004463EB" w:rsidRDefault="00CE21E8" w:rsidP="002569AD">
      <w:pPr>
        <w:pStyle w:val="Paragrafi"/>
        <w:rPr>
          <w:szCs w:val="24"/>
          <w:lang w:val="sq-AL"/>
        </w:rPr>
      </w:pPr>
      <w:r w:rsidRPr="004463EB">
        <w:rPr>
          <w:szCs w:val="24"/>
          <w:lang w:val="sq-AL"/>
        </w:rPr>
        <w:t xml:space="preserve">Numri pajtimtarëve me akses </w:t>
      </w:r>
      <w:r w:rsidRPr="00272B04">
        <w:rPr>
          <w:i/>
          <w:szCs w:val="24"/>
          <w:lang w:val="sq-AL"/>
        </w:rPr>
        <w:t>broadband</w:t>
      </w:r>
      <w:r w:rsidRPr="004463EB">
        <w:rPr>
          <w:szCs w:val="24"/>
          <w:lang w:val="sq-AL"/>
        </w:rPr>
        <w:t xml:space="preserve"> fiks dhe celular (3G me karta USB/modem) në fund të vitit 2013 arriti në rreth 294 mijë, që përbën një rritje me 36% në krahasim me vitin 2012. </w:t>
      </w:r>
    </w:p>
    <w:p w:rsidR="00CE21E8" w:rsidRPr="004463EB" w:rsidRDefault="00CE21E8" w:rsidP="002569AD">
      <w:pPr>
        <w:pStyle w:val="Paragrafi"/>
        <w:rPr>
          <w:szCs w:val="24"/>
          <w:lang w:val="sq-AL"/>
        </w:rPr>
      </w:pPr>
      <w:r w:rsidRPr="004463EB">
        <w:rPr>
          <w:szCs w:val="24"/>
          <w:lang w:val="sq-AL"/>
        </w:rPr>
        <w:t xml:space="preserve">Tabela e mëposhtme paraqet numrin e pajtimtarëve </w:t>
      </w:r>
      <w:r w:rsidRPr="00272B04">
        <w:rPr>
          <w:i/>
          <w:szCs w:val="24"/>
          <w:lang w:val="sq-AL"/>
        </w:rPr>
        <w:t>broadband</w:t>
      </w:r>
      <w:r w:rsidRPr="004463EB">
        <w:rPr>
          <w:szCs w:val="24"/>
          <w:lang w:val="sq-AL"/>
        </w:rPr>
        <w:t xml:space="preserve"> fiks dhe 3G, dhe numrin e pajtimtarëve si përqindje e popullsisë dhe numrit të familjeve (penetrimi). </w:t>
      </w:r>
    </w:p>
    <w:p w:rsidR="00CE21E8" w:rsidRPr="004463EB" w:rsidRDefault="00CE21E8" w:rsidP="002569AD">
      <w:pPr>
        <w:pStyle w:val="Paragrafi"/>
        <w:rPr>
          <w:szCs w:val="24"/>
          <w:lang w:val="sq-AL"/>
        </w:rPr>
      </w:pPr>
      <w:r w:rsidRPr="004463EB">
        <w:rPr>
          <w:szCs w:val="24"/>
          <w:lang w:val="sq-AL"/>
        </w:rPr>
        <w:t xml:space="preserve">Në 2013 të dy segmentet e aksesit </w:t>
      </w:r>
      <w:r w:rsidRPr="00272B04">
        <w:rPr>
          <w:i/>
          <w:szCs w:val="24"/>
          <w:lang w:val="sq-AL"/>
        </w:rPr>
        <w:t>broadband</w:t>
      </w:r>
      <w:r w:rsidRPr="004463EB">
        <w:rPr>
          <w:szCs w:val="24"/>
          <w:lang w:val="sq-AL"/>
        </w:rPr>
        <w:t xml:space="preserve"> fiks dhe 3G (me karta USB/modem ) kanë pasur rritje me 14% dhe 101% respektivisht. Norma e penetrimit për të dy llojet e aksesit së bashku është 10.4% për popullsi dhe 37% për familje.  </w:t>
      </w:r>
    </w:p>
    <w:p w:rsidR="00CE21E8" w:rsidRPr="006C4910" w:rsidRDefault="00CE21E8" w:rsidP="002569AD">
      <w:pPr>
        <w:pStyle w:val="Paragrafi"/>
        <w:rPr>
          <w:sz w:val="14"/>
          <w:szCs w:val="24"/>
          <w:lang w:val="sq-AL"/>
        </w:rPr>
      </w:pPr>
    </w:p>
    <w:tbl>
      <w:tblPr>
        <w:tblW w:w="942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1071"/>
        <w:gridCol w:w="996"/>
        <w:gridCol w:w="1407"/>
        <w:gridCol w:w="819"/>
        <w:gridCol w:w="781"/>
        <w:gridCol w:w="1009"/>
        <w:gridCol w:w="821"/>
        <w:gridCol w:w="1048"/>
      </w:tblGrid>
      <w:tr w:rsidR="00CE21E8" w:rsidRPr="006C4910" w:rsidTr="006C4910">
        <w:trPr>
          <w:trHeight w:val="118"/>
          <w:jc w:val="center"/>
        </w:trPr>
        <w:tc>
          <w:tcPr>
            <w:tcW w:w="1474" w:type="dxa"/>
            <w:vMerge w:val="restart"/>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p>
        </w:tc>
        <w:tc>
          <w:tcPr>
            <w:tcW w:w="3474" w:type="dxa"/>
            <w:gridSpan w:val="3"/>
            <w:vMerge w:val="restart"/>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Numri i pajtimtarëve</w:t>
            </w:r>
          </w:p>
        </w:tc>
        <w:tc>
          <w:tcPr>
            <w:tcW w:w="4478" w:type="dxa"/>
            <w:gridSpan w:val="5"/>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Penetrimi</w:t>
            </w:r>
          </w:p>
        </w:tc>
      </w:tr>
      <w:tr w:rsidR="00CE21E8" w:rsidRPr="006C4910" w:rsidTr="006C4910">
        <w:trPr>
          <w:trHeight w:val="151"/>
          <w:jc w:val="center"/>
        </w:trPr>
        <w:tc>
          <w:tcPr>
            <w:tcW w:w="1474" w:type="dxa"/>
            <w:vMerge/>
            <w:tcBorders>
              <w:top w:val="single" w:sz="8" w:space="0" w:color="C0504D"/>
              <w:left w:val="single" w:sz="8" w:space="0" w:color="C0504D"/>
              <w:bottom w:val="single" w:sz="8" w:space="0" w:color="C0504D"/>
              <w:right w:val="single" w:sz="8" w:space="0" w:color="C0504D"/>
            </w:tcBorders>
            <w:shd w:val="clear" w:color="auto" w:fill="auto"/>
            <w:vAlign w:val="center"/>
          </w:tcPr>
          <w:p w:rsidR="00CE21E8" w:rsidRPr="006C4910" w:rsidRDefault="00CE21E8" w:rsidP="006C4910">
            <w:pPr>
              <w:pStyle w:val="Paragrafi"/>
              <w:ind w:firstLine="0"/>
              <w:jc w:val="center"/>
              <w:rPr>
                <w:b/>
                <w:sz w:val="20"/>
                <w:szCs w:val="20"/>
                <w:lang w:val="sq-AL"/>
              </w:rPr>
            </w:pPr>
          </w:p>
        </w:tc>
        <w:tc>
          <w:tcPr>
            <w:tcW w:w="3474" w:type="dxa"/>
            <w:gridSpan w:val="3"/>
            <w:vMerge/>
            <w:tcBorders>
              <w:top w:val="single" w:sz="8" w:space="0" w:color="C0504D"/>
              <w:left w:val="single" w:sz="8" w:space="0" w:color="C0504D"/>
              <w:bottom w:val="single" w:sz="8" w:space="0" w:color="C0504D"/>
              <w:right w:val="single" w:sz="8" w:space="0" w:color="C0504D"/>
            </w:tcBorders>
            <w:shd w:val="clear" w:color="auto" w:fill="auto"/>
            <w:vAlign w:val="center"/>
          </w:tcPr>
          <w:p w:rsidR="00CE21E8" w:rsidRPr="006C4910" w:rsidRDefault="00CE21E8" w:rsidP="006C4910">
            <w:pPr>
              <w:pStyle w:val="Paragrafi"/>
              <w:ind w:firstLine="0"/>
              <w:jc w:val="center"/>
              <w:rPr>
                <w:b/>
                <w:sz w:val="20"/>
                <w:szCs w:val="20"/>
                <w:lang w:val="sq-AL"/>
              </w:rPr>
            </w:pPr>
          </w:p>
        </w:tc>
        <w:tc>
          <w:tcPr>
            <w:tcW w:w="2609" w:type="dxa"/>
            <w:gridSpan w:val="3"/>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Popullsi</w:t>
            </w:r>
          </w:p>
        </w:tc>
        <w:tc>
          <w:tcPr>
            <w:tcW w:w="1869" w:type="dxa"/>
            <w:gridSpan w:val="2"/>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Familje</w:t>
            </w:r>
          </w:p>
        </w:tc>
      </w:tr>
      <w:tr w:rsidR="00CE21E8" w:rsidRPr="006C4910" w:rsidTr="000C7D95">
        <w:trPr>
          <w:trHeight w:val="240"/>
          <w:jc w:val="center"/>
        </w:trPr>
        <w:tc>
          <w:tcPr>
            <w:tcW w:w="1474" w:type="dxa"/>
            <w:vMerge/>
            <w:tcBorders>
              <w:top w:val="single" w:sz="8" w:space="0" w:color="C0504D"/>
              <w:left w:val="single" w:sz="8" w:space="0" w:color="C0504D"/>
              <w:bottom w:val="single" w:sz="8" w:space="0" w:color="C0504D"/>
              <w:right w:val="single" w:sz="8" w:space="0" w:color="C0504D"/>
            </w:tcBorders>
            <w:shd w:val="clear" w:color="auto" w:fill="auto"/>
            <w:vAlign w:val="center"/>
          </w:tcPr>
          <w:p w:rsidR="00CE21E8" w:rsidRPr="006C4910" w:rsidRDefault="00CE21E8" w:rsidP="006C4910">
            <w:pPr>
              <w:pStyle w:val="Paragrafi"/>
              <w:ind w:firstLine="0"/>
              <w:jc w:val="center"/>
              <w:rPr>
                <w:b/>
                <w:sz w:val="20"/>
                <w:szCs w:val="20"/>
                <w:lang w:val="sq-AL"/>
              </w:rPr>
            </w:pPr>
          </w:p>
        </w:tc>
        <w:tc>
          <w:tcPr>
            <w:tcW w:w="107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 xml:space="preserve">Total </w:t>
            </w:r>
            <w:r w:rsidR="00272B04" w:rsidRPr="006C4910">
              <w:rPr>
                <w:b/>
                <w:sz w:val="20"/>
                <w:szCs w:val="20"/>
                <w:lang w:val="sq-AL"/>
              </w:rPr>
              <w:t>f</w:t>
            </w:r>
            <w:r w:rsidRPr="006C4910">
              <w:rPr>
                <w:b/>
                <w:sz w:val="20"/>
                <w:szCs w:val="20"/>
                <w:lang w:val="sq-AL"/>
              </w:rPr>
              <w:t>iks</w:t>
            </w:r>
          </w:p>
        </w:tc>
        <w:tc>
          <w:tcPr>
            <w:tcW w:w="99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Total 3G</w:t>
            </w:r>
          </w:p>
        </w:tc>
        <w:tc>
          <w:tcPr>
            <w:tcW w:w="140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 xml:space="preserve">Total </w:t>
            </w:r>
            <w:r w:rsidR="00272B04" w:rsidRPr="006C4910">
              <w:rPr>
                <w:b/>
                <w:sz w:val="20"/>
                <w:szCs w:val="20"/>
                <w:lang w:val="sq-AL"/>
              </w:rPr>
              <w:t>f</w:t>
            </w:r>
            <w:r w:rsidRPr="006C4910">
              <w:rPr>
                <w:b/>
                <w:sz w:val="20"/>
                <w:szCs w:val="20"/>
                <w:lang w:val="sq-AL"/>
              </w:rPr>
              <w:t>iks + 3G</w:t>
            </w:r>
          </w:p>
        </w:tc>
        <w:tc>
          <w:tcPr>
            <w:tcW w:w="81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Fiks</w:t>
            </w:r>
          </w:p>
        </w:tc>
        <w:tc>
          <w:tcPr>
            <w:tcW w:w="78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3G</w:t>
            </w:r>
          </w:p>
        </w:tc>
        <w:tc>
          <w:tcPr>
            <w:tcW w:w="100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Fiks +3G</w:t>
            </w:r>
          </w:p>
        </w:tc>
        <w:tc>
          <w:tcPr>
            <w:tcW w:w="82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Fiks</w:t>
            </w:r>
          </w:p>
        </w:tc>
        <w:tc>
          <w:tcPr>
            <w:tcW w:w="104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Fiks +3G</w:t>
            </w:r>
          </w:p>
        </w:tc>
      </w:tr>
      <w:tr w:rsidR="00CE21E8" w:rsidRPr="006C4910" w:rsidTr="000C7D95">
        <w:trPr>
          <w:trHeight w:val="178"/>
          <w:jc w:val="center"/>
        </w:trPr>
        <w:tc>
          <w:tcPr>
            <w:tcW w:w="147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2011</w:t>
            </w:r>
          </w:p>
        </w:tc>
        <w:tc>
          <w:tcPr>
            <w:tcW w:w="107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139,697</w:t>
            </w:r>
          </w:p>
        </w:tc>
        <w:tc>
          <w:tcPr>
            <w:tcW w:w="99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34,493</w:t>
            </w:r>
          </w:p>
        </w:tc>
        <w:tc>
          <w:tcPr>
            <w:tcW w:w="1407"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174,190</w:t>
            </w:r>
          </w:p>
        </w:tc>
        <w:tc>
          <w:tcPr>
            <w:tcW w:w="819"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4.9%</w:t>
            </w:r>
          </w:p>
        </w:tc>
        <w:tc>
          <w:tcPr>
            <w:tcW w:w="78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1.2%</w:t>
            </w:r>
          </w:p>
        </w:tc>
        <w:tc>
          <w:tcPr>
            <w:tcW w:w="1009"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6.2%</w:t>
            </w:r>
          </w:p>
        </w:tc>
        <w:tc>
          <w:tcPr>
            <w:tcW w:w="82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17%</w:t>
            </w:r>
          </w:p>
        </w:tc>
        <w:tc>
          <w:tcPr>
            <w:tcW w:w="1048"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22%</w:t>
            </w:r>
          </w:p>
        </w:tc>
      </w:tr>
      <w:tr w:rsidR="00CE21E8" w:rsidRPr="006C4910" w:rsidTr="000C7D95">
        <w:trPr>
          <w:trHeight w:val="24"/>
          <w:jc w:val="center"/>
        </w:trPr>
        <w:tc>
          <w:tcPr>
            <w:tcW w:w="147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2012</w:t>
            </w:r>
          </w:p>
        </w:tc>
        <w:tc>
          <w:tcPr>
            <w:tcW w:w="107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160,088</w:t>
            </w:r>
          </w:p>
        </w:tc>
        <w:tc>
          <w:tcPr>
            <w:tcW w:w="99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55,405</w:t>
            </w:r>
          </w:p>
        </w:tc>
        <w:tc>
          <w:tcPr>
            <w:tcW w:w="140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215,493</w:t>
            </w:r>
          </w:p>
        </w:tc>
        <w:tc>
          <w:tcPr>
            <w:tcW w:w="81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5.7%</w:t>
            </w:r>
          </w:p>
        </w:tc>
        <w:tc>
          <w:tcPr>
            <w:tcW w:w="78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2.0%</w:t>
            </w:r>
          </w:p>
        </w:tc>
        <w:tc>
          <w:tcPr>
            <w:tcW w:w="100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7.6%</w:t>
            </w:r>
          </w:p>
        </w:tc>
        <w:tc>
          <w:tcPr>
            <w:tcW w:w="82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20%</w:t>
            </w:r>
          </w:p>
        </w:tc>
        <w:tc>
          <w:tcPr>
            <w:tcW w:w="104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27%</w:t>
            </w:r>
          </w:p>
        </w:tc>
      </w:tr>
      <w:tr w:rsidR="00CE21E8" w:rsidRPr="006C4910" w:rsidTr="00EB6309">
        <w:trPr>
          <w:trHeight w:val="193"/>
          <w:jc w:val="center"/>
        </w:trPr>
        <w:tc>
          <w:tcPr>
            <w:tcW w:w="147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b/>
                <w:sz w:val="20"/>
                <w:szCs w:val="20"/>
                <w:lang w:val="sq-AL"/>
              </w:rPr>
            </w:pPr>
            <w:r w:rsidRPr="006C4910">
              <w:rPr>
                <w:b/>
                <w:sz w:val="20"/>
                <w:szCs w:val="20"/>
                <w:lang w:val="sq-AL"/>
              </w:rPr>
              <w:t>2013</w:t>
            </w:r>
          </w:p>
        </w:tc>
        <w:tc>
          <w:tcPr>
            <w:tcW w:w="107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182,556</w:t>
            </w:r>
          </w:p>
        </w:tc>
        <w:tc>
          <w:tcPr>
            <w:tcW w:w="99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111,367</w:t>
            </w:r>
          </w:p>
        </w:tc>
        <w:tc>
          <w:tcPr>
            <w:tcW w:w="1407"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293,923</w:t>
            </w:r>
          </w:p>
        </w:tc>
        <w:tc>
          <w:tcPr>
            <w:tcW w:w="819"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6.4%</w:t>
            </w:r>
          </w:p>
        </w:tc>
        <w:tc>
          <w:tcPr>
            <w:tcW w:w="78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3.9%</w:t>
            </w:r>
          </w:p>
        </w:tc>
        <w:tc>
          <w:tcPr>
            <w:tcW w:w="1009"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10.4%</w:t>
            </w:r>
          </w:p>
        </w:tc>
        <w:tc>
          <w:tcPr>
            <w:tcW w:w="821"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22%</w:t>
            </w:r>
          </w:p>
        </w:tc>
        <w:tc>
          <w:tcPr>
            <w:tcW w:w="1048"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6C4910" w:rsidRDefault="00CE21E8" w:rsidP="006C4910">
            <w:pPr>
              <w:pStyle w:val="Paragrafi"/>
              <w:ind w:firstLine="0"/>
              <w:jc w:val="center"/>
              <w:rPr>
                <w:sz w:val="20"/>
                <w:szCs w:val="20"/>
                <w:lang w:val="sq-AL"/>
              </w:rPr>
            </w:pPr>
            <w:r w:rsidRPr="006C4910">
              <w:rPr>
                <w:sz w:val="20"/>
                <w:szCs w:val="20"/>
                <w:lang w:val="sq-AL"/>
              </w:rPr>
              <w:t>37%</w:t>
            </w:r>
          </w:p>
        </w:tc>
      </w:tr>
      <w:tr w:rsidR="00CE21E8" w:rsidRPr="006C4910" w:rsidTr="00EB6309">
        <w:trPr>
          <w:trHeight w:val="328"/>
          <w:jc w:val="center"/>
        </w:trPr>
        <w:tc>
          <w:tcPr>
            <w:tcW w:w="147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ind w:firstLine="0"/>
              <w:jc w:val="center"/>
              <w:rPr>
                <w:b/>
                <w:sz w:val="20"/>
                <w:szCs w:val="20"/>
                <w:lang w:val="sq-AL"/>
              </w:rPr>
            </w:pPr>
            <w:r w:rsidRPr="006C4910">
              <w:rPr>
                <w:b/>
                <w:sz w:val="20"/>
                <w:szCs w:val="20"/>
                <w:lang w:val="sq-AL"/>
              </w:rPr>
              <w:t>Ndryshimi 2013/2012</w:t>
            </w:r>
          </w:p>
        </w:tc>
        <w:tc>
          <w:tcPr>
            <w:tcW w:w="107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ind w:firstLine="0"/>
              <w:jc w:val="center"/>
              <w:rPr>
                <w:sz w:val="20"/>
                <w:szCs w:val="20"/>
                <w:lang w:val="sq-AL"/>
              </w:rPr>
            </w:pPr>
            <w:r w:rsidRPr="006C4910">
              <w:rPr>
                <w:sz w:val="20"/>
                <w:szCs w:val="20"/>
                <w:lang w:val="sq-AL"/>
              </w:rPr>
              <w:t>14%</w:t>
            </w:r>
          </w:p>
        </w:tc>
        <w:tc>
          <w:tcPr>
            <w:tcW w:w="99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ind w:firstLine="0"/>
              <w:jc w:val="center"/>
              <w:rPr>
                <w:sz w:val="20"/>
                <w:szCs w:val="20"/>
                <w:lang w:val="sq-AL"/>
              </w:rPr>
            </w:pPr>
            <w:r w:rsidRPr="006C4910">
              <w:rPr>
                <w:sz w:val="20"/>
                <w:szCs w:val="20"/>
                <w:lang w:val="sq-AL"/>
              </w:rPr>
              <w:t>101%</w:t>
            </w:r>
          </w:p>
        </w:tc>
        <w:tc>
          <w:tcPr>
            <w:tcW w:w="140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ind w:firstLine="0"/>
              <w:jc w:val="center"/>
              <w:rPr>
                <w:sz w:val="20"/>
                <w:szCs w:val="20"/>
                <w:lang w:val="sq-AL"/>
              </w:rPr>
            </w:pPr>
            <w:r w:rsidRPr="006C4910">
              <w:rPr>
                <w:sz w:val="20"/>
                <w:szCs w:val="20"/>
                <w:lang w:val="sq-AL"/>
              </w:rPr>
              <w:t>36%</w:t>
            </w:r>
          </w:p>
        </w:tc>
        <w:tc>
          <w:tcPr>
            <w:tcW w:w="81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jc w:val="center"/>
              <w:rPr>
                <w:sz w:val="20"/>
                <w:szCs w:val="20"/>
                <w:lang w:val="sq-AL"/>
              </w:rPr>
            </w:pPr>
          </w:p>
        </w:tc>
        <w:tc>
          <w:tcPr>
            <w:tcW w:w="78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jc w:val="center"/>
              <w:rPr>
                <w:sz w:val="20"/>
                <w:szCs w:val="20"/>
                <w:lang w:val="sq-AL"/>
              </w:rPr>
            </w:pPr>
          </w:p>
        </w:tc>
        <w:tc>
          <w:tcPr>
            <w:tcW w:w="1009"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jc w:val="center"/>
              <w:rPr>
                <w:sz w:val="20"/>
                <w:szCs w:val="20"/>
                <w:lang w:val="sq-AL"/>
              </w:rPr>
            </w:pPr>
          </w:p>
        </w:tc>
        <w:tc>
          <w:tcPr>
            <w:tcW w:w="821"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jc w:val="center"/>
              <w:rPr>
                <w:sz w:val="20"/>
                <w:szCs w:val="20"/>
                <w:lang w:val="sq-AL"/>
              </w:rPr>
            </w:pPr>
          </w:p>
        </w:tc>
        <w:tc>
          <w:tcPr>
            <w:tcW w:w="1048"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6C4910" w:rsidRDefault="00CE21E8" w:rsidP="005C61B3">
            <w:pPr>
              <w:pStyle w:val="Paragrafi"/>
              <w:jc w:val="center"/>
              <w:rPr>
                <w:sz w:val="20"/>
                <w:szCs w:val="20"/>
                <w:lang w:val="sq-AL"/>
              </w:rPr>
            </w:pPr>
          </w:p>
        </w:tc>
      </w:tr>
    </w:tbl>
    <w:p w:rsidR="00CE21E8" w:rsidRDefault="00CE21E8" w:rsidP="002479CA">
      <w:pPr>
        <w:pStyle w:val="Paragrafi"/>
        <w:jc w:val="center"/>
        <w:rPr>
          <w:szCs w:val="24"/>
          <w:lang w:val="sq-AL"/>
        </w:rPr>
      </w:pPr>
      <w:r w:rsidRPr="004463EB">
        <w:rPr>
          <w:szCs w:val="24"/>
          <w:lang w:val="sq-AL"/>
        </w:rPr>
        <w:t xml:space="preserve">Tabela 2: Numri i pajtimtarëve me akses </w:t>
      </w:r>
      <w:r w:rsidRPr="00272B04">
        <w:rPr>
          <w:i/>
          <w:szCs w:val="24"/>
          <w:lang w:val="sq-AL"/>
        </w:rPr>
        <w:t>broadband</w:t>
      </w:r>
      <w:r w:rsidRPr="004463EB">
        <w:rPr>
          <w:szCs w:val="24"/>
          <w:lang w:val="sq-AL"/>
        </w:rPr>
        <w:t xml:space="preserve"> dhe normat e penetrimit 2011-2013</w:t>
      </w:r>
    </w:p>
    <w:p w:rsidR="00CE21E8" w:rsidRPr="004463EB" w:rsidRDefault="00215DB5" w:rsidP="0021105C">
      <w:pPr>
        <w:pStyle w:val="Paragrafi"/>
        <w:jc w:val="center"/>
        <w:rPr>
          <w:szCs w:val="24"/>
          <w:lang w:val="sq-AL"/>
        </w:rPr>
      </w:pPr>
      <w:r>
        <w:rPr>
          <w:noProof/>
          <w:szCs w:val="24"/>
        </w:rPr>
        <w:drawing>
          <wp:inline distT="0" distB="0" distL="0" distR="0" wp14:anchorId="7361D482" wp14:editId="0B226C67">
            <wp:extent cx="5174467" cy="23156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9199" cy="2317806"/>
                    </a:xfrm>
                    <a:prstGeom prst="rect">
                      <a:avLst/>
                    </a:prstGeom>
                    <a:noFill/>
                  </pic:spPr>
                </pic:pic>
              </a:graphicData>
            </a:graphic>
          </wp:inline>
        </w:drawing>
      </w:r>
    </w:p>
    <w:p w:rsidR="00CE21E8" w:rsidRPr="004463EB" w:rsidRDefault="00CE21E8" w:rsidP="0021105C">
      <w:pPr>
        <w:pStyle w:val="Paragrafi"/>
        <w:jc w:val="center"/>
        <w:rPr>
          <w:szCs w:val="24"/>
          <w:lang w:val="sq-AL"/>
        </w:rPr>
      </w:pPr>
      <w:r w:rsidRPr="004463EB">
        <w:rPr>
          <w:szCs w:val="24"/>
          <w:lang w:val="sq-AL"/>
        </w:rPr>
        <w:t xml:space="preserve">Figura 5: Ecuria e numrit të pajtimtarëve me akses </w:t>
      </w:r>
      <w:r w:rsidRPr="00272B04">
        <w:rPr>
          <w:i/>
          <w:szCs w:val="24"/>
          <w:lang w:val="sq-AL"/>
        </w:rPr>
        <w:t>broadband</w:t>
      </w:r>
      <w:r w:rsidRPr="004463EB">
        <w:rPr>
          <w:szCs w:val="24"/>
          <w:lang w:val="sq-AL"/>
        </w:rPr>
        <w:t xml:space="preserve"> 2007-2013</w:t>
      </w:r>
    </w:p>
    <w:p w:rsidR="00215DB5" w:rsidRDefault="00215DB5"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 xml:space="preserve">Numri i pajtimtarëve me akses </w:t>
      </w:r>
      <w:r w:rsidRPr="00272B04">
        <w:rPr>
          <w:i/>
          <w:szCs w:val="24"/>
          <w:lang w:val="sq-AL"/>
        </w:rPr>
        <w:t>broadband</w:t>
      </w:r>
      <w:r w:rsidRPr="004463EB">
        <w:rPr>
          <w:szCs w:val="24"/>
          <w:lang w:val="sq-AL"/>
        </w:rPr>
        <w:t xml:space="preserve"> me rrjete fikse pati një rritje prej 14%, ku shumica e operatorëve kanë pasur rritje të numrit të pajtimtarëve. Albtelecom në 2013, pati rritje me 10% të numrit të pajtimtarëve </w:t>
      </w:r>
      <w:r w:rsidRPr="00272B04">
        <w:rPr>
          <w:i/>
          <w:szCs w:val="24"/>
          <w:lang w:val="sq-AL"/>
        </w:rPr>
        <w:t>broadband</w:t>
      </w:r>
      <w:r w:rsidRPr="004463EB">
        <w:rPr>
          <w:szCs w:val="24"/>
          <w:lang w:val="sq-AL"/>
        </w:rPr>
        <w:t xml:space="preserve">. Ndër operatorët alternativë fiks Abcom vazhdon të jetë operatori me numrin më të madh të lidhjeve </w:t>
      </w:r>
      <w:r w:rsidRPr="00272B04">
        <w:rPr>
          <w:i/>
          <w:szCs w:val="24"/>
          <w:lang w:val="sq-AL"/>
        </w:rPr>
        <w:t>broadband</w:t>
      </w:r>
      <w:r w:rsidRPr="004463EB">
        <w:rPr>
          <w:szCs w:val="24"/>
          <w:lang w:val="sq-AL"/>
        </w:rPr>
        <w:t xml:space="preserve"> me rreth 43 mijë në fund të vitit 2013, që përbën një rritje prej 21% nga viti 2012. Rritje të madhe kanë pasur edhe Abissnet dhe ASC si dy operatorët e tjerë alternativë më të mëdhenj me 16% dhe 31% respektivisht. </w:t>
      </w:r>
    </w:p>
    <w:p w:rsidR="00CE21E8" w:rsidRPr="004463EB" w:rsidRDefault="00CE21E8" w:rsidP="002569AD">
      <w:pPr>
        <w:pStyle w:val="Paragrafi"/>
        <w:rPr>
          <w:szCs w:val="24"/>
          <w:lang w:val="sq-AL"/>
        </w:rPr>
      </w:pPr>
    </w:p>
    <w:tbl>
      <w:tblPr>
        <w:tblW w:w="9044"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86"/>
        <w:gridCol w:w="1310"/>
        <w:gridCol w:w="1095"/>
        <w:gridCol w:w="1276"/>
        <w:gridCol w:w="1276"/>
        <w:gridCol w:w="1367"/>
        <w:gridCol w:w="1334"/>
      </w:tblGrid>
      <w:tr w:rsidR="00CE21E8" w:rsidRPr="004463EB" w:rsidTr="00EB6309">
        <w:trPr>
          <w:trHeight w:val="599"/>
          <w:jc w:val="center"/>
        </w:trPr>
        <w:tc>
          <w:tcPr>
            <w:tcW w:w="138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p>
        </w:tc>
        <w:tc>
          <w:tcPr>
            <w:tcW w:w="1310"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Albtelecom</w:t>
            </w:r>
          </w:p>
        </w:tc>
        <w:tc>
          <w:tcPr>
            <w:tcW w:w="1095"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Abcom</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Abissnet</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ASC</w:t>
            </w:r>
          </w:p>
        </w:tc>
        <w:tc>
          <w:tcPr>
            <w:tcW w:w="136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BA6F4B" w:rsidP="00BA6F4B">
            <w:pPr>
              <w:pStyle w:val="Paragrafi"/>
              <w:ind w:firstLine="0"/>
              <w:jc w:val="center"/>
              <w:rPr>
                <w:b/>
                <w:sz w:val="22"/>
                <w:szCs w:val="24"/>
                <w:lang w:val="sq-AL"/>
              </w:rPr>
            </w:pPr>
            <w:r w:rsidRPr="004463EB">
              <w:rPr>
                <w:b/>
                <w:sz w:val="22"/>
                <w:szCs w:val="24"/>
                <w:lang w:val="sq-AL"/>
              </w:rPr>
              <w:t>OA të</w:t>
            </w:r>
            <w:r w:rsidR="00CE21E8" w:rsidRPr="004463EB">
              <w:rPr>
                <w:b/>
                <w:sz w:val="22"/>
                <w:szCs w:val="24"/>
                <w:lang w:val="sq-AL"/>
              </w:rPr>
              <w:t xml:space="preserve"> tjerë</w:t>
            </w:r>
          </w:p>
        </w:tc>
        <w:tc>
          <w:tcPr>
            <w:tcW w:w="133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272B04">
            <w:pPr>
              <w:pStyle w:val="Paragrafi"/>
              <w:ind w:firstLine="0"/>
              <w:jc w:val="center"/>
              <w:rPr>
                <w:b/>
                <w:sz w:val="22"/>
                <w:szCs w:val="24"/>
                <w:lang w:val="sq-AL"/>
              </w:rPr>
            </w:pPr>
            <w:r w:rsidRPr="004463EB">
              <w:rPr>
                <w:b/>
                <w:sz w:val="22"/>
                <w:szCs w:val="24"/>
                <w:lang w:val="sq-AL"/>
              </w:rPr>
              <w:t xml:space="preserve">Total </w:t>
            </w:r>
            <w:r w:rsidR="00272B04" w:rsidRPr="00272B04">
              <w:rPr>
                <w:b/>
                <w:i/>
                <w:sz w:val="22"/>
                <w:szCs w:val="24"/>
                <w:lang w:val="sq-AL"/>
              </w:rPr>
              <w:t>b</w:t>
            </w:r>
            <w:r w:rsidRPr="00272B04">
              <w:rPr>
                <w:b/>
                <w:i/>
                <w:sz w:val="22"/>
                <w:szCs w:val="24"/>
                <w:lang w:val="sq-AL"/>
              </w:rPr>
              <w:t>roadband</w:t>
            </w:r>
            <w:r w:rsidRPr="004463EB">
              <w:rPr>
                <w:b/>
                <w:sz w:val="22"/>
                <w:szCs w:val="24"/>
                <w:lang w:val="sq-AL"/>
              </w:rPr>
              <w:t xml:space="preserve"> </w:t>
            </w:r>
            <w:r w:rsidR="00272B04">
              <w:rPr>
                <w:b/>
                <w:sz w:val="22"/>
                <w:szCs w:val="24"/>
                <w:lang w:val="sq-AL"/>
              </w:rPr>
              <w:t>f</w:t>
            </w:r>
            <w:r w:rsidRPr="004463EB">
              <w:rPr>
                <w:b/>
                <w:sz w:val="22"/>
                <w:szCs w:val="24"/>
                <w:lang w:val="sq-AL"/>
              </w:rPr>
              <w:t>iks</w:t>
            </w:r>
          </w:p>
        </w:tc>
      </w:tr>
      <w:tr w:rsidR="00CE21E8" w:rsidRPr="004463EB" w:rsidTr="00EB6309">
        <w:trPr>
          <w:trHeight w:val="243"/>
          <w:jc w:val="center"/>
        </w:trPr>
        <w:tc>
          <w:tcPr>
            <w:tcW w:w="138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2010</w:t>
            </w:r>
          </w:p>
        </w:tc>
        <w:tc>
          <w:tcPr>
            <w:tcW w:w="1310"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70,597</w:t>
            </w:r>
          </w:p>
        </w:tc>
        <w:tc>
          <w:tcPr>
            <w:tcW w:w="1095"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13,575</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7,000</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5,666</w:t>
            </w:r>
          </w:p>
        </w:tc>
        <w:tc>
          <w:tcPr>
            <w:tcW w:w="1367"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23,162</w:t>
            </w:r>
          </w:p>
        </w:tc>
        <w:tc>
          <w:tcPr>
            <w:tcW w:w="133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120,000</w:t>
            </w:r>
          </w:p>
        </w:tc>
      </w:tr>
      <w:tr w:rsidR="00CE21E8" w:rsidRPr="004463EB" w:rsidTr="00EB6309">
        <w:trPr>
          <w:trHeight w:val="236"/>
          <w:jc w:val="center"/>
        </w:trPr>
        <w:tc>
          <w:tcPr>
            <w:tcW w:w="138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2011</w:t>
            </w:r>
          </w:p>
        </w:tc>
        <w:tc>
          <w:tcPr>
            <w:tcW w:w="1310"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60,055</w:t>
            </w:r>
          </w:p>
        </w:tc>
        <w:tc>
          <w:tcPr>
            <w:tcW w:w="1095"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29,321</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15,321</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10,129</w:t>
            </w:r>
          </w:p>
        </w:tc>
        <w:tc>
          <w:tcPr>
            <w:tcW w:w="136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24,871</w:t>
            </w:r>
          </w:p>
        </w:tc>
        <w:tc>
          <w:tcPr>
            <w:tcW w:w="133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139,697</w:t>
            </w:r>
          </w:p>
        </w:tc>
      </w:tr>
      <w:tr w:rsidR="00CE21E8" w:rsidRPr="004463EB" w:rsidTr="00EB6309">
        <w:trPr>
          <w:trHeight w:val="242"/>
          <w:jc w:val="center"/>
        </w:trPr>
        <w:tc>
          <w:tcPr>
            <w:tcW w:w="138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2012</w:t>
            </w:r>
          </w:p>
        </w:tc>
        <w:tc>
          <w:tcPr>
            <w:tcW w:w="1310"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66,757</w:t>
            </w:r>
          </w:p>
        </w:tc>
        <w:tc>
          <w:tcPr>
            <w:tcW w:w="1095"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35,870</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17,719</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11,777</w:t>
            </w:r>
          </w:p>
        </w:tc>
        <w:tc>
          <w:tcPr>
            <w:tcW w:w="1367"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27,965</w:t>
            </w:r>
          </w:p>
        </w:tc>
        <w:tc>
          <w:tcPr>
            <w:tcW w:w="133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160,088</w:t>
            </w:r>
          </w:p>
        </w:tc>
      </w:tr>
      <w:tr w:rsidR="00CE21E8" w:rsidRPr="004463EB" w:rsidTr="00EB6309">
        <w:trPr>
          <w:trHeight w:val="233"/>
          <w:jc w:val="center"/>
        </w:trPr>
        <w:tc>
          <w:tcPr>
            <w:tcW w:w="138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2013</w:t>
            </w:r>
          </w:p>
        </w:tc>
        <w:tc>
          <w:tcPr>
            <w:tcW w:w="1310"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73,242</w:t>
            </w:r>
          </w:p>
        </w:tc>
        <w:tc>
          <w:tcPr>
            <w:tcW w:w="1095"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43,430</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20,562</w:t>
            </w:r>
          </w:p>
        </w:tc>
        <w:tc>
          <w:tcPr>
            <w:tcW w:w="12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15,432</w:t>
            </w:r>
          </w:p>
        </w:tc>
        <w:tc>
          <w:tcPr>
            <w:tcW w:w="1367"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29,890</w:t>
            </w:r>
          </w:p>
        </w:tc>
        <w:tc>
          <w:tcPr>
            <w:tcW w:w="133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182,556</w:t>
            </w:r>
          </w:p>
        </w:tc>
      </w:tr>
      <w:tr w:rsidR="00CE21E8" w:rsidRPr="004463EB" w:rsidTr="00EB6309">
        <w:trPr>
          <w:trHeight w:val="239"/>
          <w:jc w:val="center"/>
        </w:trPr>
        <w:tc>
          <w:tcPr>
            <w:tcW w:w="138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b/>
                <w:sz w:val="22"/>
                <w:szCs w:val="24"/>
                <w:lang w:val="sq-AL"/>
              </w:rPr>
            </w:pPr>
            <w:r w:rsidRPr="004463EB">
              <w:rPr>
                <w:b/>
                <w:sz w:val="22"/>
                <w:szCs w:val="24"/>
                <w:lang w:val="sq-AL"/>
              </w:rPr>
              <w:t>Ndryshimi 2013/2012</w:t>
            </w:r>
          </w:p>
        </w:tc>
        <w:tc>
          <w:tcPr>
            <w:tcW w:w="1310"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10%</w:t>
            </w:r>
          </w:p>
        </w:tc>
        <w:tc>
          <w:tcPr>
            <w:tcW w:w="1095"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21%</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16%</w:t>
            </w:r>
          </w:p>
        </w:tc>
        <w:tc>
          <w:tcPr>
            <w:tcW w:w="12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31%</w:t>
            </w:r>
          </w:p>
        </w:tc>
        <w:tc>
          <w:tcPr>
            <w:tcW w:w="1367"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7%</w:t>
            </w:r>
          </w:p>
        </w:tc>
        <w:tc>
          <w:tcPr>
            <w:tcW w:w="133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BA6F4B">
            <w:pPr>
              <w:pStyle w:val="Paragrafi"/>
              <w:ind w:firstLine="0"/>
              <w:jc w:val="center"/>
              <w:rPr>
                <w:sz w:val="22"/>
                <w:szCs w:val="24"/>
                <w:lang w:val="sq-AL"/>
              </w:rPr>
            </w:pPr>
            <w:r w:rsidRPr="004463EB">
              <w:rPr>
                <w:sz w:val="22"/>
                <w:szCs w:val="24"/>
                <w:lang w:val="sq-AL"/>
              </w:rPr>
              <w:t>14%</w:t>
            </w:r>
          </w:p>
        </w:tc>
      </w:tr>
    </w:tbl>
    <w:p w:rsidR="00CE21E8" w:rsidRPr="004463EB" w:rsidRDefault="00CE21E8" w:rsidP="000E7E48">
      <w:pPr>
        <w:pStyle w:val="Paragrafi"/>
        <w:jc w:val="center"/>
        <w:rPr>
          <w:szCs w:val="24"/>
          <w:lang w:val="sq-AL"/>
        </w:rPr>
      </w:pPr>
      <w:r w:rsidRPr="004463EB">
        <w:rPr>
          <w:szCs w:val="24"/>
          <w:lang w:val="sq-AL"/>
        </w:rPr>
        <w:t xml:space="preserve">Tabela 3: Numri i pajtimtarëve me akses </w:t>
      </w:r>
      <w:r w:rsidRPr="004165C8">
        <w:rPr>
          <w:i/>
          <w:szCs w:val="24"/>
          <w:lang w:val="sq-AL"/>
        </w:rPr>
        <w:t>broadband</w:t>
      </w:r>
      <w:r w:rsidRPr="004463EB">
        <w:rPr>
          <w:szCs w:val="24"/>
          <w:lang w:val="sq-AL"/>
        </w:rPr>
        <w:t xml:space="preserve"> fiks 2010-2013</w:t>
      </w:r>
    </w:p>
    <w:p w:rsidR="001F1E6E" w:rsidRDefault="001F1E6E"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 xml:space="preserve">Numri i pajtimtarëve me akses </w:t>
      </w:r>
      <w:r w:rsidRPr="004165C8">
        <w:rPr>
          <w:i/>
          <w:szCs w:val="24"/>
          <w:lang w:val="sq-AL"/>
        </w:rPr>
        <w:t>broadband</w:t>
      </w:r>
      <w:r w:rsidRPr="004463EB">
        <w:rPr>
          <w:szCs w:val="24"/>
          <w:lang w:val="sq-AL"/>
        </w:rPr>
        <w:t xml:space="preserve"> celular (3G me karta USB/modem për përdorim me kompjuter) në fund të vitit 2013 arriti në rreth 111 mijë nga 55 mijë në fund të 2012, që përbën dyfishim të numrit apo rritje me 101%. Të dy operatorët celularë Vodafone dhe AMC, kanë pasur rritje të ndjeshme me 76 dhe 80% respektivisht, dhe Eagle Mobile si operatori më i ri që filloi ofrimin e shërbimeve 3G në 2013, ka arritur të ketë rreth 13 mijë pajtimtarë gjatë vitit 2013. Rritje të madhe me 88% pati edhe numri i përdoruesve me akses </w:t>
      </w:r>
      <w:r w:rsidRPr="007E1CCA">
        <w:rPr>
          <w:i/>
          <w:szCs w:val="24"/>
          <w:lang w:val="sq-AL"/>
        </w:rPr>
        <w:t>broadband</w:t>
      </w:r>
      <w:r w:rsidRPr="004463EB">
        <w:rPr>
          <w:szCs w:val="24"/>
          <w:lang w:val="sq-AL"/>
        </w:rPr>
        <w:t xml:space="preserve"> 3G nga aparatet celulare, duke arritur në rreth 1.1 milion në fund të 2013, krahasuar me 594 mijë në 2012. Në total numri i përdoruesve me akses </w:t>
      </w:r>
      <w:r w:rsidRPr="007E1CCA">
        <w:rPr>
          <w:i/>
          <w:szCs w:val="24"/>
          <w:lang w:val="sq-AL"/>
        </w:rPr>
        <w:t>broadband</w:t>
      </w:r>
      <w:r w:rsidRPr="004463EB">
        <w:rPr>
          <w:szCs w:val="24"/>
          <w:lang w:val="sq-AL"/>
        </w:rPr>
        <w:t xml:space="preserve"> 3G (aparate celulare dhe karta USB) në 2013 arriti në 1.2 milion në krahasim me 694 mijë në 2012. </w:t>
      </w:r>
    </w:p>
    <w:p w:rsidR="00CE21E8" w:rsidRDefault="00CE21E8" w:rsidP="002569AD">
      <w:pPr>
        <w:pStyle w:val="Paragrafi"/>
        <w:rPr>
          <w:szCs w:val="24"/>
          <w:lang w:val="sq-AL"/>
        </w:rPr>
      </w:pPr>
    </w:p>
    <w:p w:rsidR="003954C1" w:rsidRDefault="003954C1" w:rsidP="002569AD">
      <w:pPr>
        <w:pStyle w:val="Paragrafi"/>
        <w:rPr>
          <w:szCs w:val="24"/>
          <w:lang w:val="sq-AL"/>
        </w:rPr>
      </w:pPr>
    </w:p>
    <w:p w:rsidR="003954C1" w:rsidRDefault="003954C1" w:rsidP="002569AD">
      <w:pPr>
        <w:pStyle w:val="Paragrafi"/>
        <w:rPr>
          <w:szCs w:val="24"/>
          <w:lang w:val="sq-AL"/>
        </w:rPr>
      </w:pPr>
    </w:p>
    <w:p w:rsidR="003954C1" w:rsidRDefault="003954C1" w:rsidP="002569AD">
      <w:pPr>
        <w:pStyle w:val="Paragrafi"/>
        <w:rPr>
          <w:szCs w:val="24"/>
          <w:lang w:val="sq-AL"/>
        </w:rPr>
      </w:pPr>
    </w:p>
    <w:p w:rsidR="003954C1" w:rsidRPr="004463EB" w:rsidRDefault="003954C1" w:rsidP="002569AD">
      <w:pPr>
        <w:pStyle w:val="Paragrafi"/>
        <w:rPr>
          <w:szCs w:val="24"/>
          <w:lang w:val="sq-AL"/>
        </w:rPr>
      </w:pPr>
    </w:p>
    <w:tbl>
      <w:tblPr>
        <w:tblW w:w="9950"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21"/>
        <w:gridCol w:w="1003"/>
        <w:gridCol w:w="1114"/>
        <w:gridCol w:w="1003"/>
        <w:gridCol w:w="1114"/>
        <w:gridCol w:w="1003"/>
        <w:gridCol w:w="1114"/>
        <w:gridCol w:w="1002"/>
        <w:gridCol w:w="1176"/>
      </w:tblGrid>
      <w:tr w:rsidR="00CE21E8" w:rsidRPr="004463EB" w:rsidTr="00FC100E">
        <w:trPr>
          <w:trHeight w:val="228"/>
          <w:jc w:val="center"/>
        </w:trPr>
        <w:tc>
          <w:tcPr>
            <w:tcW w:w="1420"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p>
        </w:tc>
        <w:tc>
          <w:tcPr>
            <w:tcW w:w="2117" w:type="dxa"/>
            <w:gridSpan w:val="2"/>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AMC</w:t>
            </w:r>
          </w:p>
        </w:tc>
        <w:tc>
          <w:tcPr>
            <w:tcW w:w="2117" w:type="dxa"/>
            <w:gridSpan w:val="2"/>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Vodafone</w:t>
            </w:r>
          </w:p>
        </w:tc>
        <w:tc>
          <w:tcPr>
            <w:tcW w:w="2117" w:type="dxa"/>
            <w:gridSpan w:val="2"/>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EM</w:t>
            </w:r>
          </w:p>
        </w:tc>
        <w:tc>
          <w:tcPr>
            <w:tcW w:w="2178" w:type="dxa"/>
            <w:gridSpan w:val="2"/>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Total</w:t>
            </w:r>
          </w:p>
        </w:tc>
      </w:tr>
      <w:tr w:rsidR="00CE21E8" w:rsidRPr="004463EB" w:rsidTr="00FC100E">
        <w:trPr>
          <w:trHeight w:val="517"/>
          <w:jc w:val="center"/>
        </w:trPr>
        <w:tc>
          <w:tcPr>
            <w:tcW w:w="1420"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7E1CCA">
            <w:pPr>
              <w:pStyle w:val="Paragrafi"/>
              <w:ind w:firstLine="0"/>
              <w:jc w:val="center"/>
              <w:rPr>
                <w:b/>
                <w:sz w:val="22"/>
                <w:lang w:val="sq-AL"/>
              </w:rPr>
            </w:pPr>
            <w:r w:rsidRPr="004463EB">
              <w:rPr>
                <w:b/>
                <w:sz w:val="22"/>
                <w:lang w:val="sq-AL"/>
              </w:rPr>
              <w:t xml:space="preserve">USB/ </w:t>
            </w:r>
            <w:r w:rsidR="007E1CCA">
              <w:rPr>
                <w:b/>
                <w:sz w:val="22"/>
                <w:lang w:val="sq-AL"/>
              </w:rPr>
              <w:t>m</w:t>
            </w:r>
            <w:r w:rsidRPr="004463EB">
              <w:rPr>
                <w:b/>
                <w:sz w:val="22"/>
                <w:lang w:val="sq-AL"/>
              </w:rPr>
              <w:t>odem</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Aparat celular</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7E1CCA">
            <w:pPr>
              <w:pStyle w:val="Paragrafi"/>
              <w:ind w:firstLine="0"/>
              <w:jc w:val="center"/>
              <w:rPr>
                <w:b/>
                <w:sz w:val="22"/>
                <w:lang w:val="sq-AL"/>
              </w:rPr>
            </w:pPr>
            <w:r w:rsidRPr="004463EB">
              <w:rPr>
                <w:b/>
                <w:sz w:val="22"/>
                <w:lang w:val="sq-AL"/>
              </w:rPr>
              <w:t xml:space="preserve">USB/ </w:t>
            </w:r>
            <w:r w:rsidR="007E1CCA">
              <w:rPr>
                <w:b/>
                <w:sz w:val="22"/>
                <w:lang w:val="sq-AL"/>
              </w:rPr>
              <w:t>m</w:t>
            </w:r>
            <w:r w:rsidRPr="004463EB">
              <w:rPr>
                <w:b/>
                <w:sz w:val="22"/>
                <w:lang w:val="sq-AL"/>
              </w:rPr>
              <w:t>odem</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Aparat celular</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7E1CCA">
            <w:pPr>
              <w:pStyle w:val="Paragrafi"/>
              <w:ind w:firstLine="0"/>
              <w:jc w:val="center"/>
              <w:rPr>
                <w:b/>
                <w:sz w:val="22"/>
                <w:lang w:val="sq-AL"/>
              </w:rPr>
            </w:pPr>
            <w:r w:rsidRPr="004463EB">
              <w:rPr>
                <w:b/>
                <w:sz w:val="22"/>
                <w:lang w:val="sq-AL"/>
              </w:rPr>
              <w:t xml:space="preserve">USB/ </w:t>
            </w:r>
            <w:r w:rsidR="007E1CCA">
              <w:rPr>
                <w:b/>
                <w:sz w:val="22"/>
                <w:lang w:val="sq-AL"/>
              </w:rPr>
              <w:t>m</w:t>
            </w:r>
            <w:r w:rsidRPr="004463EB">
              <w:rPr>
                <w:b/>
                <w:sz w:val="22"/>
                <w:lang w:val="sq-AL"/>
              </w:rPr>
              <w:t>odem</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Aparat celular</w:t>
            </w:r>
          </w:p>
        </w:tc>
        <w:tc>
          <w:tcPr>
            <w:tcW w:w="100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7E1CCA">
            <w:pPr>
              <w:pStyle w:val="Paragrafi"/>
              <w:ind w:firstLine="0"/>
              <w:jc w:val="center"/>
              <w:rPr>
                <w:b/>
                <w:sz w:val="22"/>
                <w:lang w:val="sq-AL"/>
              </w:rPr>
            </w:pPr>
            <w:r w:rsidRPr="004463EB">
              <w:rPr>
                <w:b/>
                <w:sz w:val="22"/>
                <w:lang w:val="sq-AL"/>
              </w:rPr>
              <w:t xml:space="preserve">USB/ </w:t>
            </w:r>
            <w:r w:rsidR="007E1CCA">
              <w:rPr>
                <w:b/>
                <w:sz w:val="22"/>
                <w:lang w:val="sq-AL"/>
              </w:rPr>
              <w:t>m</w:t>
            </w:r>
            <w:r w:rsidRPr="004463EB">
              <w:rPr>
                <w:b/>
                <w:sz w:val="22"/>
                <w:lang w:val="sq-AL"/>
              </w:rPr>
              <w:t>odem</w:t>
            </w:r>
          </w:p>
        </w:tc>
        <w:tc>
          <w:tcPr>
            <w:tcW w:w="11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Aparat celular</w:t>
            </w:r>
          </w:p>
        </w:tc>
      </w:tr>
      <w:tr w:rsidR="00CE21E8" w:rsidRPr="004463EB" w:rsidTr="00FC100E">
        <w:trPr>
          <w:trHeight w:val="244"/>
          <w:jc w:val="center"/>
        </w:trPr>
        <w:tc>
          <w:tcPr>
            <w:tcW w:w="1420"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2011</w:t>
            </w:r>
          </w:p>
        </w:tc>
        <w:tc>
          <w:tcPr>
            <w:tcW w:w="100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9,000</w:t>
            </w:r>
          </w:p>
        </w:tc>
        <w:tc>
          <w:tcPr>
            <w:tcW w:w="111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46,000</w:t>
            </w:r>
          </w:p>
        </w:tc>
        <w:tc>
          <w:tcPr>
            <w:tcW w:w="100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25,493</w:t>
            </w:r>
          </w:p>
        </w:tc>
        <w:tc>
          <w:tcPr>
            <w:tcW w:w="111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202,756</w:t>
            </w:r>
          </w:p>
        </w:tc>
        <w:tc>
          <w:tcPr>
            <w:tcW w:w="100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N/A</w:t>
            </w:r>
          </w:p>
        </w:tc>
        <w:tc>
          <w:tcPr>
            <w:tcW w:w="111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N/A</w:t>
            </w:r>
          </w:p>
        </w:tc>
        <w:tc>
          <w:tcPr>
            <w:tcW w:w="100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34,493</w:t>
            </w:r>
          </w:p>
        </w:tc>
        <w:tc>
          <w:tcPr>
            <w:tcW w:w="11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248,756</w:t>
            </w:r>
          </w:p>
        </w:tc>
      </w:tr>
      <w:tr w:rsidR="00CE21E8" w:rsidRPr="004463EB" w:rsidTr="00FC100E">
        <w:trPr>
          <w:trHeight w:val="93"/>
          <w:jc w:val="center"/>
        </w:trPr>
        <w:tc>
          <w:tcPr>
            <w:tcW w:w="1420"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2012</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17,833</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222,882</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37,572</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371,426</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N/A</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N/A</w:t>
            </w:r>
          </w:p>
        </w:tc>
        <w:tc>
          <w:tcPr>
            <w:tcW w:w="100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55,405</w:t>
            </w:r>
          </w:p>
        </w:tc>
        <w:tc>
          <w:tcPr>
            <w:tcW w:w="11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594,308</w:t>
            </w:r>
          </w:p>
        </w:tc>
      </w:tr>
      <w:tr w:rsidR="00CE21E8" w:rsidRPr="004463EB" w:rsidTr="00FC100E">
        <w:trPr>
          <w:trHeight w:val="241"/>
          <w:jc w:val="center"/>
        </w:trPr>
        <w:tc>
          <w:tcPr>
            <w:tcW w:w="1420"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2013</w:t>
            </w:r>
          </w:p>
        </w:tc>
        <w:tc>
          <w:tcPr>
            <w:tcW w:w="100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32,138</w:t>
            </w:r>
          </w:p>
        </w:tc>
        <w:tc>
          <w:tcPr>
            <w:tcW w:w="111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279,428</w:t>
            </w:r>
          </w:p>
        </w:tc>
        <w:tc>
          <w:tcPr>
            <w:tcW w:w="100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66,086</w:t>
            </w:r>
          </w:p>
        </w:tc>
        <w:tc>
          <w:tcPr>
            <w:tcW w:w="111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568,207</w:t>
            </w:r>
          </w:p>
        </w:tc>
        <w:tc>
          <w:tcPr>
            <w:tcW w:w="1003"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13,143</w:t>
            </w:r>
          </w:p>
        </w:tc>
        <w:tc>
          <w:tcPr>
            <w:tcW w:w="1114"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272,257</w:t>
            </w:r>
          </w:p>
        </w:tc>
        <w:tc>
          <w:tcPr>
            <w:tcW w:w="1002"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111,367</w:t>
            </w:r>
          </w:p>
        </w:tc>
        <w:tc>
          <w:tcPr>
            <w:tcW w:w="1176" w:type="dxa"/>
            <w:tcBorders>
              <w:top w:val="single" w:sz="8" w:space="0" w:color="C0504D"/>
              <w:left w:val="single" w:sz="8" w:space="0" w:color="C0504D"/>
              <w:bottom w:val="single" w:sz="8" w:space="0" w:color="C0504D"/>
              <w:right w:val="single" w:sz="8" w:space="0" w:color="C0504D"/>
            </w:tcBorders>
            <w:shd w:val="clear" w:color="auto" w:fill="auto"/>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1,119,892</w:t>
            </w:r>
          </w:p>
        </w:tc>
      </w:tr>
      <w:tr w:rsidR="00CE21E8" w:rsidRPr="004463EB" w:rsidTr="00FC100E">
        <w:trPr>
          <w:trHeight w:val="375"/>
          <w:jc w:val="center"/>
        </w:trPr>
        <w:tc>
          <w:tcPr>
            <w:tcW w:w="1420"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b/>
                <w:sz w:val="22"/>
                <w:lang w:val="sq-AL"/>
              </w:rPr>
            </w:pPr>
            <w:r w:rsidRPr="004463EB">
              <w:rPr>
                <w:b/>
                <w:sz w:val="22"/>
                <w:lang w:val="sq-AL"/>
              </w:rPr>
              <w:t>Ndryshimi 2013/2012</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80%</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25%</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76%</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53%</w:t>
            </w:r>
          </w:p>
        </w:tc>
        <w:tc>
          <w:tcPr>
            <w:tcW w:w="1003"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N/A</w:t>
            </w:r>
          </w:p>
        </w:tc>
        <w:tc>
          <w:tcPr>
            <w:tcW w:w="1114"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N/A</w:t>
            </w:r>
          </w:p>
        </w:tc>
        <w:tc>
          <w:tcPr>
            <w:tcW w:w="1002"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101%</w:t>
            </w:r>
          </w:p>
        </w:tc>
        <w:tc>
          <w:tcPr>
            <w:tcW w:w="1176" w:type="dxa"/>
            <w:tcBorders>
              <w:top w:val="single" w:sz="8" w:space="0" w:color="C0504D"/>
              <w:left w:val="single" w:sz="8" w:space="0" w:color="C0504D"/>
              <w:bottom w:val="single" w:sz="8" w:space="0" w:color="C0504D"/>
              <w:right w:val="single" w:sz="8" w:space="0" w:color="C0504D"/>
            </w:tcBorders>
            <w:shd w:val="clear" w:color="auto" w:fill="EFD3D2"/>
            <w:tcMar>
              <w:top w:w="80" w:type="dxa"/>
              <w:left w:w="80" w:type="dxa"/>
              <w:bottom w:w="80" w:type="dxa"/>
              <w:right w:w="80" w:type="dxa"/>
            </w:tcMar>
            <w:vAlign w:val="center"/>
          </w:tcPr>
          <w:p w:rsidR="00CE21E8" w:rsidRPr="004463EB" w:rsidRDefault="00CE21E8" w:rsidP="00FC100E">
            <w:pPr>
              <w:pStyle w:val="Paragrafi"/>
              <w:ind w:firstLine="0"/>
              <w:jc w:val="center"/>
              <w:rPr>
                <w:sz w:val="22"/>
                <w:lang w:val="sq-AL"/>
              </w:rPr>
            </w:pPr>
            <w:r w:rsidRPr="004463EB">
              <w:rPr>
                <w:sz w:val="22"/>
                <w:lang w:val="sq-AL"/>
              </w:rPr>
              <w:t>88%</w:t>
            </w:r>
          </w:p>
        </w:tc>
      </w:tr>
    </w:tbl>
    <w:p w:rsidR="00CE21E8" w:rsidRPr="004463EB" w:rsidRDefault="00CE21E8" w:rsidP="0021105C">
      <w:pPr>
        <w:pStyle w:val="Hapesira7"/>
        <w:rPr>
          <w:lang w:val="sq-AL"/>
        </w:rPr>
      </w:pPr>
    </w:p>
    <w:p w:rsidR="00CE21E8" w:rsidRPr="004463EB" w:rsidRDefault="00CE21E8" w:rsidP="000E7E48">
      <w:pPr>
        <w:pStyle w:val="Paragrafi"/>
        <w:jc w:val="center"/>
        <w:rPr>
          <w:szCs w:val="24"/>
          <w:lang w:val="sq-AL"/>
        </w:rPr>
      </w:pPr>
      <w:r w:rsidRPr="004463EB">
        <w:rPr>
          <w:szCs w:val="24"/>
          <w:lang w:val="sq-AL"/>
        </w:rPr>
        <w:t xml:space="preserve">Tabela 4: Numri i pajtimtarëve me akses </w:t>
      </w:r>
      <w:r w:rsidRPr="007E1CCA">
        <w:rPr>
          <w:i/>
          <w:szCs w:val="24"/>
          <w:lang w:val="sq-AL"/>
        </w:rPr>
        <w:t>broadband</w:t>
      </w:r>
      <w:r w:rsidRPr="004463EB">
        <w:rPr>
          <w:szCs w:val="24"/>
          <w:lang w:val="sq-AL"/>
        </w:rPr>
        <w:t xml:space="preserve"> 3G 2010-2013</w:t>
      </w:r>
    </w:p>
    <w:p w:rsidR="00CE21E8" w:rsidRPr="004463EB" w:rsidRDefault="00CE21E8" w:rsidP="002569AD">
      <w:pPr>
        <w:pStyle w:val="Paragrafi"/>
        <w:rPr>
          <w:szCs w:val="24"/>
          <w:lang w:val="sq-AL"/>
        </w:rPr>
      </w:pPr>
    </w:p>
    <w:p w:rsidR="00CE21E8" w:rsidRPr="004463EB" w:rsidRDefault="00CE21E8" w:rsidP="001F1E6E">
      <w:pPr>
        <w:pStyle w:val="Paragrafi"/>
        <w:jc w:val="left"/>
        <w:rPr>
          <w:szCs w:val="24"/>
          <w:lang w:val="sq-AL"/>
        </w:rPr>
      </w:pPr>
      <w:r w:rsidRPr="004463EB">
        <w:rPr>
          <w:szCs w:val="24"/>
          <w:lang w:val="sq-AL"/>
        </w:rPr>
        <w:t>Administrimi domain cc.TLD.al, nën domain-et e tij, si dhe ENUM:</w:t>
      </w:r>
    </w:p>
    <w:p w:rsidR="00CE21E8" w:rsidRPr="004463EB" w:rsidRDefault="00CE21E8" w:rsidP="002569AD">
      <w:pPr>
        <w:pStyle w:val="Paragrafi"/>
        <w:rPr>
          <w:szCs w:val="24"/>
          <w:lang w:val="sq-AL"/>
        </w:rPr>
      </w:pPr>
      <w:r w:rsidRPr="004463EB">
        <w:rPr>
          <w:szCs w:val="24"/>
          <w:lang w:val="sq-AL"/>
        </w:rPr>
        <w:t xml:space="preserve">Domain .al është një nga matësit e dinamizmit të internetit në Shqipëri. Gjatë vitit 2013 u realizua kalimi nga sistemi </w:t>
      </w:r>
      <w:r w:rsidR="007E1CCA" w:rsidRPr="004463EB">
        <w:rPr>
          <w:szCs w:val="24"/>
          <w:lang w:val="sq-AL"/>
        </w:rPr>
        <w:t>regjistër-regjistrues</w:t>
      </w:r>
      <w:r w:rsidRPr="007E1CCA">
        <w:rPr>
          <w:szCs w:val="24"/>
          <w:vertAlign w:val="superscript"/>
          <w:lang w:val="sq-AL"/>
        </w:rPr>
        <w:footnoteReference w:id="16"/>
      </w:r>
      <w:r w:rsidRPr="004463EB">
        <w:rPr>
          <w:szCs w:val="24"/>
          <w:lang w:val="sq-AL"/>
        </w:rPr>
        <w:t xml:space="preserve">. Këto ndryshime liberalizuan tregun e regjistrimit të domain nën .al duke kaluar nga sistemi </w:t>
      </w:r>
      <w:r w:rsidR="007E1CCA" w:rsidRPr="004463EB">
        <w:rPr>
          <w:szCs w:val="24"/>
          <w:lang w:val="sq-AL"/>
        </w:rPr>
        <w:t xml:space="preserve">registry-registrar </w:t>
      </w:r>
      <w:r w:rsidRPr="004463EB">
        <w:rPr>
          <w:szCs w:val="24"/>
          <w:lang w:val="sq-AL"/>
        </w:rPr>
        <w:t xml:space="preserve">vetëm AKEP në sistemin </w:t>
      </w:r>
      <w:r w:rsidR="007E1CCA">
        <w:rPr>
          <w:szCs w:val="24"/>
          <w:lang w:val="sq-AL"/>
        </w:rPr>
        <w:t>r</w:t>
      </w:r>
      <w:r w:rsidRPr="004463EB">
        <w:rPr>
          <w:szCs w:val="24"/>
          <w:lang w:val="sq-AL"/>
        </w:rPr>
        <w:t>egistry AKEP dhe regjistrari i liberalizuar duke i dhënë të drejtën e regjistrimit edhe subjekteve të tjera të certifikuar nga AKEP bazuar në kriteret e vendosura në këtë dokument rregullator. Ky proces u realizua nëpërmjet këshillimit publik me sipërmarrësit. Për vitin 2013 numri i domain të regjistruar ishte 3320 duke arritur një total prej 12888 domain-e të regjistruar.</w:t>
      </w:r>
    </w:p>
    <w:p w:rsidR="00CE21E8" w:rsidRPr="004463EB" w:rsidRDefault="00CE21E8" w:rsidP="0021105C">
      <w:pPr>
        <w:pStyle w:val="Hapesira7"/>
        <w:rPr>
          <w:lang w:val="sq-AL"/>
        </w:rPr>
      </w:pPr>
    </w:p>
    <w:p w:rsidR="00CE21E8" w:rsidRPr="004463EB" w:rsidRDefault="00CE21E8" w:rsidP="00F43C4D">
      <w:pPr>
        <w:pStyle w:val="Paragrafi"/>
        <w:jc w:val="center"/>
        <w:rPr>
          <w:szCs w:val="24"/>
          <w:lang w:val="sq-AL"/>
        </w:rPr>
      </w:pPr>
      <w:bookmarkStart w:id="18" w:name="_Toc412119159"/>
      <w:bookmarkStart w:id="19" w:name="_Toc413931865"/>
      <w:r w:rsidRPr="004463EB">
        <w:rPr>
          <w:szCs w:val="24"/>
          <w:lang w:val="sq-AL"/>
        </w:rPr>
        <w:t>ANEKSI 3</w:t>
      </w:r>
      <w:bookmarkEnd w:id="18"/>
      <w:bookmarkEnd w:id="19"/>
    </w:p>
    <w:p w:rsidR="00CE21E8" w:rsidRPr="004463EB" w:rsidRDefault="001F1E6E" w:rsidP="00F43C4D">
      <w:pPr>
        <w:pStyle w:val="Paragrafi"/>
        <w:jc w:val="center"/>
        <w:rPr>
          <w:szCs w:val="24"/>
          <w:lang w:val="sq-AL"/>
        </w:rPr>
      </w:pPr>
      <w:r w:rsidRPr="004463EB">
        <w:rPr>
          <w:szCs w:val="24"/>
          <w:lang w:val="sq-AL"/>
        </w:rPr>
        <w:t>ECURIA E INDIKATORËVE</w:t>
      </w:r>
    </w:p>
    <w:p w:rsidR="00CE21E8" w:rsidRPr="004463EB" w:rsidRDefault="00CE21E8" w:rsidP="003954C1">
      <w:pPr>
        <w:pStyle w:val="Paragrafi"/>
        <w:jc w:val="center"/>
        <w:rPr>
          <w:szCs w:val="24"/>
          <w:lang w:val="sq-AL"/>
        </w:rPr>
      </w:pPr>
      <w:r w:rsidRPr="004463EB">
        <w:rPr>
          <w:szCs w:val="24"/>
          <w:lang w:val="sq-AL"/>
        </w:rPr>
        <w:t>IDI, IPB, NRI dhe e-government në periudhën 2002-2013</w:t>
      </w:r>
    </w:p>
    <w:p w:rsidR="003954C1" w:rsidRDefault="003954C1"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Bazuar në raportet periodike të ITU-së “Information Society Measurement”, në raportet periodike të “The Global Information Technology report”</w:t>
      </w:r>
      <w:r w:rsidR="007E1CCA">
        <w:rPr>
          <w:szCs w:val="24"/>
          <w:lang w:val="sq-AL"/>
        </w:rPr>
        <w:t>,</w:t>
      </w:r>
      <w:r w:rsidRPr="004463EB">
        <w:rPr>
          <w:szCs w:val="24"/>
          <w:lang w:val="sq-AL"/>
        </w:rPr>
        <w:t xml:space="preserve"> si dhe në raportet periodike të UNPAN mbi e-government, më poshtë prezantohet ecuria e këtyre indikatorëve:</w:t>
      </w:r>
    </w:p>
    <w:p w:rsidR="00CE21E8" w:rsidRPr="004463EB" w:rsidRDefault="00F43C4D" w:rsidP="002569AD">
      <w:pPr>
        <w:pStyle w:val="Paragrafi"/>
        <w:rPr>
          <w:szCs w:val="24"/>
          <w:lang w:val="sq-AL"/>
        </w:rPr>
      </w:pPr>
      <w:r w:rsidRPr="004463EB">
        <w:rPr>
          <w:szCs w:val="24"/>
          <w:lang w:val="sq-AL"/>
        </w:rPr>
        <w:t xml:space="preserve">- </w:t>
      </w:r>
      <w:r w:rsidR="00CE21E8" w:rsidRPr="004463EB">
        <w:rPr>
          <w:szCs w:val="24"/>
          <w:lang w:val="sq-AL"/>
        </w:rPr>
        <w:t>IDI – indeksi i zhvillimit të TIK</w:t>
      </w:r>
      <w:r w:rsidR="007E1CCA">
        <w:rPr>
          <w:szCs w:val="24"/>
          <w:lang w:val="sq-AL"/>
        </w:rPr>
        <w:t>;</w:t>
      </w:r>
    </w:p>
    <w:p w:rsidR="00CE21E8" w:rsidRPr="004463EB" w:rsidRDefault="00F43C4D" w:rsidP="002569AD">
      <w:pPr>
        <w:pStyle w:val="Paragrafi"/>
        <w:rPr>
          <w:szCs w:val="24"/>
          <w:lang w:val="sq-AL"/>
        </w:rPr>
      </w:pPr>
      <w:r w:rsidRPr="004463EB">
        <w:rPr>
          <w:szCs w:val="24"/>
          <w:lang w:val="sq-AL"/>
        </w:rPr>
        <w:t xml:space="preserve">- </w:t>
      </w:r>
      <w:r w:rsidR="00CE21E8" w:rsidRPr="004463EB">
        <w:rPr>
          <w:szCs w:val="24"/>
          <w:lang w:val="sq-AL"/>
        </w:rPr>
        <w:t>IPB- indeksi i shportës së çmimeve në TIK</w:t>
      </w:r>
      <w:r w:rsidR="007E1CCA">
        <w:rPr>
          <w:szCs w:val="24"/>
          <w:lang w:val="sq-AL"/>
        </w:rPr>
        <w:t>;</w:t>
      </w:r>
    </w:p>
    <w:p w:rsidR="00CE21E8" w:rsidRPr="004463EB" w:rsidRDefault="00F43C4D" w:rsidP="002569AD">
      <w:pPr>
        <w:pStyle w:val="Paragrafi"/>
        <w:rPr>
          <w:szCs w:val="24"/>
          <w:lang w:val="sq-AL"/>
        </w:rPr>
      </w:pPr>
      <w:r w:rsidRPr="004463EB">
        <w:rPr>
          <w:szCs w:val="24"/>
          <w:lang w:val="sq-AL"/>
        </w:rPr>
        <w:t xml:space="preserve">- </w:t>
      </w:r>
      <w:r w:rsidR="00CE21E8" w:rsidRPr="004463EB">
        <w:rPr>
          <w:szCs w:val="24"/>
          <w:lang w:val="sq-AL"/>
        </w:rPr>
        <w:t>NRI- indeksi i gatishmërisë së rrjetit</w:t>
      </w:r>
      <w:r w:rsidR="007E1CCA">
        <w:rPr>
          <w:szCs w:val="24"/>
          <w:lang w:val="sq-AL"/>
        </w:rPr>
        <w:t>;</w:t>
      </w:r>
    </w:p>
    <w:p w:rsidR="00CE21E8" w:rsidRPr="004463EB" w:rsidRDefault="00F43C4D" w:rsidP="002569AD">
      <w:pPr>
        <w:pStyle w:val="Paragrafi"/>
        <w:rPr>
          <w:szCs w:val="24"/>
          <w:lang w:val="sq-AL"/>
        </w:rPr>
      </w:pPr>
      <w:r w:rsidRPr="004463EB">
        <w:rPr>
          <w:szCs w:val="24"/>
          <w:lang w:val="sq-AL"/>
        </w:rPr>
        <w:t xml:space="preserve">- </w:t>
      </w:r>
      <w:r w:rsidR="00CE21E8" w:rsidRPr="004463EB">
        <w:rPr>
          <w:szCs w:val="24"/>
          <w:lang w:val="sq-AL"/>
        </w:rPr>
        <w:t>e-government index- indeksi i gatishmërisë për e-qeverisjen</w:t>
      </w:r>
      <w:r w:rsidR="007E1CCA">
        <w:rPr>
          <w:szCs w:val="24"/>
          <w:lang w:val="sq-AL"/>
        </w:rPr>
        <w:t>;</w:t>
      </w:r>
    </w:p>
    <w:p w:rsidR="00CE21E8" w:rsidRPr="004463EB" w:rsidRDefault="00F43C4D" w:rsidP="002569AD">
      <w:pPr>
        <w:pStyle w:val="Paragrafi"/>
        <w:rPr>
          <w:szCs w:val="24"/>
          <w:lang w:val="sq-AL"/>
        </w:rPr>
      </w:pPr>
      <w:r w:rsidRPr="004463EB">
        <w:rPr>
          <w:szCs w:val="24"/>
          <w:lang w:val="sq-AL"/>
        </w:rPr>
        <w:t xml:space="preserve">- </w:t>
      </w:r>
      <w:r w:rsidR="00CE21E8" w:rsidRPr="004463EB">
        <w:rPr>
          <w:szCs w:val="24"/>
          <w:lang w:val="sq-AL"/>
        </w:rPr>
        <w:t>e-participation indeks – indeksi i pjesëmarrjes në vendimmarrje</w:t>
      </w:r>
      <w:r w:rsidR="007E1CCA">
        <w:rPr>
          <w:szCs w:val="24"/>
          <w:lang w:val="sq-AL"/>
        </w:rPr>
        <w:t>.</w:t>
      </w:r>
    </w:p>
    <w:p w:rsidR="007E1CCA" w:rsidRDefault="007E1CCA" w:rsidP="0021105C">
      <w:pPr>
        <w:pStyle w:val="Hapesira7"/>
        <w:rPr>
          <w:lang w:val="sq-AL"/>
        </w:rPr>
      </w:pPr>
    </w:p>
    <w:p w:rsidR="00CE21E8" w:rsidRPr="004463EB" w:rsidRDefault="00CE21E8" w:rsidP="009644BB">
      <w:pPr>
        <w:pStyle w:val="Paragrafi"/>
        <w:jc w:val="center"/>
        <w:rPr>
          <w:szCs w:val="24"/>
          <w:lang w:val="sq-AL"/>
        </w:rPr>
      </w:pPr>
      <w:r w:rsidRPr="004463EB">
        <w:rPr>
          <w:szCs w:val="24"/>
          <w:lang w:val="sq-AL"/>
        </w:rPr>
        <w:t>INDEKSI I ZHVILLIMIT TË TIK (IDI)</w:t>
      </w:r>
    </w:p>
    <w:p w:rsidR="00CE21E8" w:rsidRPr="004463EB" w:rsidRDefault="00CE21E8" w:rsidP="002569AD">
      <w:pPr>
        <w:pStyle w:val="Paragrafi"/>
        <w:rPr>
          <w:szCs w:val="24"/>
          <w:lang w:val="sq-AL"/>
        </w:rPr>
      </w:pPr>
      <w:r w:rsidRPr="004463EB">
        <w:rPr>
          <w:szCs w:val="24"/>
          <w:lang w:val="sq-AL"/>
        </w:rPr>
        <w:t xml:space="preserve">Ecuria &amp; krahasimi me mesataren botërore dhe </w:t>
      </w:r>
      <w:r w:rsidR="007E1CCA">
        <w:rPr>
          <w:szCs w:val="24"/>
          <w:lang w:val="sq-AL"/>
        </w:rPr>
        <w:t>e</w:t>
      </w:r>
      <w:r w:rsidRPr="004463EB">
        <w:rPr>
          <w:szCs w:val="24"/>
          <w:lang w:val="sq-AL"/>
        </w:rPr>
        <w:t>vropiane</w:t>
      </w:r>
    </w:p>
    <w:p w:rsidR="00CE21E8" w:rsidRPr="004463EB" w:rsidRDefault="00CE21E8" w:rsidP="002569AD">
      <w:pPr>
        <w:pStyle w:val="Paragrafi"/>
        <w:rPr>
          <w:szCs w:val="24"/>
          <w:lang w:val="sq-AL"/>
        </w:rPr>
      </w:pPr>
      <w:r w:rsidRPr="004463EB">
        <w:rPr>
          <w:szCs w:val="24"/>
          <w:lang w:val="sq-AL"/>
        </w:rPr>
        <w:t>Indikatori IDI është indikator kompozitë me tre nëngrupime/nënindikatorë që përfshijnë 11 indikatorë individualë. Metodologjia e llogaritjes jepet në raportin e ITU-së “</w:t>
      </w:r>
      <w:r w:rsidRPr="007E1CCA">
        <w:rPr>
          <w:i/>
          <w:szCs w:val="24"/>
          <w:lang w:val="sq-AL"/>
        </w:rPr>
        <w:t>Information Society Measurement</w:t>
      </w:r>
      <w:r w:rsidRPr="004463EB">
        <w:rPr>
          <w:szCs w:val="24"/>
          <w:lang w:val="sq-AL"/>
        </w:rPr>
        <w:t>”.</w:t>
      </w:r>
    </w:p>
    <w:p w:rsidR="00CE21E8" w:rsidRPr="004463EB" w:rsidRDefault="00CE21E8" w:rsidP="002569AD">
      <w:pPr>
        <w:pStyle w:val="Paragrafi"/>
        <w:rPr>
          <w:szCs w:val="24"/>
          <w:lang w:val="sq-AL"/>
        </w:rPr>
      </w:pPr>
      <w:r w:rsidRPr="004463EB">
        <w:rPr>
          <w:szCs w:val="24"/>
          <w:lang w:val="sq-AL"/>
        </w:rPr>
        <w:t>Në grafikun e mëposhtëm prezantohet ecuria në periudhën 2002-2012 e këtij indikatori për Shqipërinë dhe e krahasuar me mesataren rajonale dhe atë botërore.</w:t>
      </w:r>
    </w:p>
    <w:p w:rsidR="00F43C4D" w:rsidRPr="004463EB" w:rsidRDefault="00F43C4D" w:rsidP="002569AD">
      <w:pPr>
        <w:pStyle w:val="Paragrafi"/>
        <w:rPr>
          <w:szCs w:val="24"/>
          <w:lang w:val="sq-AL"/>
        </w:rPr>
      </w:pPr>
    </w:p>
    <w:p w:rsidR="00CE21E8" w:rsidRPr="004463EB" w:rsidRDefault="001F1E6E" w:rsidP="0021105C">
      <w:pPr>
        <w:pStyle w:val="Paragrafi"/>
        <w:jc w:val="center"/>
        <w:rPr>
          <w:szCs w:val="24"/>
          <w:lang w:val="sq-AL"/>
        </w:rPr>
      </w:pPr>
      <w:r>
        <w:rPr>
          <w:noProof/>
          <w:szCs w:val="24"/>
        </w:rPr>
        <w:drawing>
          <wp:inline distT="0" distB="0" distL="0" distR="0" wp14:anchorId="42A5518E" wp14:editId="5B369FE2">
            <wp:extent cx="4874755" cy="214943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2834" cy="2148586"/>
                    </a:xfrm>
                    <a:prstGeom prst="rect">
                      <a:avLst/>
                    </a:prstGeom>
                    <a:noFill/>
                  </pic:spPr>
                </pic:pic>
              </a:graphicData>
            </a:graphic>
          </wp:inline>
        </w:drawing>
      </w:r>
    </w:p>
    <w:p w:rsidR="00CE21E8" w:rsidRPr="004463EB" w:rsidRDefault="00CE21E8" w:rsidP="0021105C">
      <w:pPr>
        <w:pStyle w:val="Paragrafi"/>
        <w:jc w:val="center"/>
        <w:rPr>
          <w:szCs w:val="24"/>
          <w:lang w:val="sq-AL"/>
        </w:rPr>
      </w:pPr>
      <w:r w:rsidRPr="004463EB">
        <w:rPr>
          <w:szCs w:val="24"/>
          <w:lang w:val="sq-AL"/>
        </w:rPr>
        <w:t>Figura 6</w:t>
      </w:r>
      <w:r w:rsidR="007E1CCA">
        <w:rPr>
          <w:szCs w:val="24"/>
          <w:lang w:val="sq-AL"/>
        </w:rPr>
        <w:t>:</w:t>
      </w:r>
      <w:r w:rsidRPr="004463EB">
        <w:rPr>
          <w:szCs w:val="24"/>
          <w:lang w:val="sq-AL"/>
        </w:rPr>
        <w:t xml:space="preserve"> Indikatori IDI 2002-2012</w:t>
      </w:r>
    </w:p>
    <w:p w:rsidR="001F1E6E" w:rsidRDefault="001F1E6E"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 xml:space="preserve">Burimi: ITU, </w:t>
      </w:r>
      <w:r w:rsidR="007E1CCA">
        <w:rPr>
          <w:szCs w:val="24"/>
          <w:lang w:val="sq-AL"/>
        </w:rPr>
        <w:t>r</w:t>
      </w:r>
      <w:r w:rsidRPr="004463EB">
        <w:rPr>
          <w:szCs w:val="24"/>
          <w:lang w:val="sq-AL"/>
        </w:rPr>
        <w:t xml:space="preserve">aportet “Information Society </w:t>
      </w:r>
      <w:r w:rsidR="007E1CCA" w:rsidRPr="004463EB">
        <w:rPr>
          <w:szCs w:val="24"/>
          <w:lang w:val="sq-AL"/>
        </w:rPr>
        <w:t>Measurement</w:t>
      </w:r>
      <w:r w:rsidRPr="004463EB">
        <w:rPr>
          <w:szCs w:val="24"/>
          <w:lang w:val="sq-AL"/>
        </w:rPr>
        <w:t>” 2010-2013</w:t>
      </w:r>
    </w:p>
    <w:p w:rsidR="00CE21E8" w:rsidRPr="004463EB" w:rsidRDefault="00CE21E8" w:rsidP="002569AD">
      <w:pPr>
        <w:pStyle w:val="Paragrafi"/>
        <w:rPr>
          <w:szCs w:val="24"/>
          <w:lang w:val="sq-AL"/>
        </w:rPr>
      </w:pPr>
      <w:r w:rsidRPr="004463EB">
        <w:rPr>
          <w:szCs w:val="24"/>
          <w:lang w:val="sq-AL"/>
        </w:rPr>
        <w:t xml:space="preserve">Siç shihet indeksi IDI për Shqipërinë pavarësisht se ka rritje vit pas viti mbetet nën mesataren botërore dhe e fundit për rajonin e Evropës. Në rang botëror Shqipëria bën pjesë në grupin e vendeve me rezultat mesatar të këtij indeksi dhe është afër kufirit të sipërm për të kaluar në grupin e vendeve me rezultat mbi mesatar. </w:t>
      </w:r>
    </w:p>
    <w:p w:rsidR="00CE21E8" w:rsidRPr="004463EB" w:rsidRDefault="00CE21E8"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 xml:space="preserve">Nivelet: ulët, mesatar, mbi mesatar, lartë Indeksit IDI </w:t>
      </w:r>
    </w:p>
    <w:tbl>
      <w:tblPr>
        <w:tblW w:w="8827" w:type="dxa"/>
        <w:jc w:val="center"/>
        <w:tblInd w:w="2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76"/>
        <w:gridCol w:w="740"/>
        <w:gridCol w:w="802"/>
        <w:gridCol w:w="1134"/>
        <w:gridCol w:w="723"/>
        <w:gridCol w:w="771"/>
        <w:gridCol w:w="1100"/>
        <w:gridCol w:w="707"/>
        <w:gridCol w:w="732"/>
        <w:gridCol w:w="1042"/>
      </w:tblGrid>
      <w:tr w:rsidR="00CE21E8" w:rsidRPr="004463EB" w:rsidTr="009644BB">
        <w:trPr>
          <w:trHeight w:val="480"/>
          <w:jc w:val="center"/>
        </w:trPr>
        <w:tc>
          <w:tcPr>
            <w:tcW w:w="1075"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b/>
                <w:sz w:val="22"/>
                <w:lang w:val="sq-AL"/>
              </w:rPr>
            </w:pPr>
          </w:p>
        </w:tc>
        <w:tc>
          <w:tcPr>
            <w:tcW w:w="1540" w:type="dxa"/>
            <w:gridSpan w:val="2"/>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jc w:val="center"/>
              <w:rPr>
                <w:b/>
                <w:sz w:val="22"/>
                <w:lang w:val="sq-AL"/>
              </w:rPr>
            </w:pPr>
            <w:r w:rsidRPr="004463EB">
              <w:rPr>
                <w:b/>
                <w:sz w:val="22"/>
                <w:lang w:val="sq-AL"/>
              </w:rPr>
              <w:t>2007</w:t>
            </w:r>
          </w:p>
        </w:tc>
        <w:tc>
          <w:tcPr>
            <w:tcW w:w="1134"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jc w:val="center"/>
              <w:rPr>
                <w:b/>
                <w:sz w:val="22"/>
                <w:lang w:val="sq-AL"/>
              </w:rPr>
            </w:pPr>
            <w:r w:rsidRPr="004463EB">
              <w:rPr>
                <w:b/>
                <w:sz w:val="22"/>
                <w:lang w:val="sq-AL"/>
              </w:rPr>
              <w:t>Nr. vendeve</w:t>
            </w:r>
          </w:p>
        </w:tc>
        <w:tc>
          <w:tcPr>
            <w:tcW w:w="1494" w:type="dxa"/>
            <w:gridSpan w:val="2"/>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jc w:val="center"/>
              <w:rPr>
                <w:b/>
                <w:sz w:val="22"/>
                <w:lang w:val="sq-AL"/>
              </w:rPr>
            </w:pPr>
            <w:r w:rsidRPr="004463EB">
              <w:rPr>
                <w:b/>
                <w:sz w:val="22"/>
                <w:lang w:val="sq-AL"/>
              </w:rPr>
              <w:t>2008</w:t>
            </w:r>
          </w:p>
        </w:tc>
        <w:tc>
          <w:tcPr>
            <w:tcW w:w="1100"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jc w:val="center"/>
              <w:rPr>
                <w:b/>
                <w:sz w:val="22"/>
                <w:lang w:val="sq-AL"/>
              </w:rPr>
            </w:pPr>
            <w:r w:rsidRPr="004463EB">
              <w:rPr>
                <w:b/>
                <w:sz w:val="22"/>
                <w:lang w:val="sq-AL"/>
              </w:rPr>
              <w:t>Nr. vendeve</w:t>
            </w:r>
          </w:p>
        </w:tc>
        <w:tc>
          <w:tcPr>
            <w:tcW w:w="1439" w:type="dxa"/>
            <w:gridSpan w:val="2"/>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jc w:val="center"/>
              <w:rPr>
                <w:b/>
                <w:sz w:val="22"/>
                <w:lang w:val="sq-AL"/>
              </w:rPr>
            </w:pPr>
            <w:r w:rsidRPr="004463EB">
              <w:rPr>
                <w:b/>
                <w:sz w:val="22"/>
                <w:lang w:val="sq-AL"/>
              </w:rPr>
              <w:t>2012</w:t>
            </w:r>
          </w:p>
        </w:tc>
        <w:tc>
          <w:tcPr>
            <w:tcW w:w="1042"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jc w:val="center"/>
              <w:rPr>
                <w:b/>
                <w:sz w:val="22"/>
                <w:lang w:val="sq-AL"/>
              </w:rPr>
            </w:pPr>
            <w:r w:rsidRPr="004463EB">
              <w:rPr>
                <w:b/>
                <w:sz w:val="22"/>
                <w:lang w:val="sq-AL"/>
              </w:rPr>
              <w:t>Nr. vendeve</w:t>
            </w:r>
          </w:p>
        </w:tc>
      </w:tr>
      <w:tr w:rsidR="00CE21E8" w:rsidRPr="004463EB" w:rsidTr="00F43C4D">
        <w:trPr>
          <w:trHeight w:val="300"/>
          <w:jc w:val="center"/>
        </w:trPr>
        <w:tc>
          <w:tcPr>
            <w:tcW w:w="1075"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b/>
                <w:sz w:val="22"/>
                <w:lang w:val="sq-AL"/>
              </w:rPr>
            </w:pPr>
          </w:p>
        </w:tc>
        <w:tc>
          <w:tcPr>
            <w:tcW w:w="739"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Min.</w:t>
            </w:r>
          </w:p>
        </w:tc>
        <w:tc>
          <w:tcPr>
            <w:tcW w:w="801"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Max.</w:t>
            </w:r>
          </w:p>
        </w:tc>
        <w:tc>
          <w:tcPr>
            <w:tcW w:w="1134"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p>
        </w:tc>
        <w:tc>
          <w:tcPr>
            <w:tcW w:w="723"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Min.</w:t>
            </w:r>
          </w:p>
        </w:tc>
        <w:tc>
          <w:tcPr>
            <w:tcW w:w="771"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Max.</w:t>
            </w:r>
          </w:p>
        </w:tc>
        <w:tc>
          <w:tcPr>
            <w:tcW w:w="1100"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p>
        </w:tc>
        <w:tc>
          <w:tcPr>
            <w:tcW w:w="707"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Min.</w:t>
            </w:r>
          </w:p>
        </w:tc>
        <w:tc>
          <w:tcPr>
            <w:tcW w:w="732"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Max.</w:t>
            </w:r>
          </w:p>
        </w:tc>
        <w:tc>
          <w:tcPr>
            <w:tcW w:w="1042"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p>
        </w:tc>
      </w:tr>
      <w:tr w:rsidR="00CE21E8" w:rsidRPr="004463EB" w:rsidTr="00F43C4D">
        <w:trPr>
          <w:trHeight w:val="290"/>
          <w:jc w:val="center"/>
        </w:trPr>
        <w:tc>
          <w:tcPr>
            <w:tcW w:w="1075"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b/>
                <w:sz w:val="22"/>
                <w:lang w:val="sq-AL"/>
              </w:rPr>
            </w:pPr>
            <w:r w:rsidRPr="004463EB">
              <w:rPr>
                <w:b/>
                <w:sz w:val="22"/>
                <w:lang w:val="sq-AL"/>
              </w:rPr>
              <w:t>Lartë</w:t>
            </w:r>
          </w:p>
        </w:tc>
        <w:tc>
          <w:tcPr>
            <w:tcW w:w="739"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5.29</w:t>
            </w:r>
          </w:p>
        </w:tc>
        <w:tc>
          <w:tcPr>
            <w:tcW w:w="801"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7.50</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33</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5.67</w:t>
            </w:r>
          </w:p>
        </w:tc>
        <w:tc>
          <w:tcPr>
            <w:tcW w:w="771"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7.85</w:t>
            </w:r>
          </w:p>
        </w:tc>
        <w:tc>
          <w:tcPr>
            <w:tcW w:w="1100"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33</w:t>
            </w:r>
          </w:p>
        </w:tc>
        <w:tc>
          <w:tcPr>
            <w:tcW w:w="707"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6.19</w:t>
            </w:r>
          </w:p>
        </w:tc>
        <w:tc>
          <w:tcPr>
            <w:tcW w:w="732"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8.57</w:t>
            </w:r>
          </w:p>
        </w:tc>
        <w:tc>
          <w:tcPr>
            <w:tcW w:w="1042"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40</w:t>
            </w:r>
          </w:p>
        </w:tc>
      </w:tr>
      <w:tr w:rsidR="00CE21E8" w:rsidRPr="004463EB" w:rsidTr="00F43C4D">
        <w:trPr>
          <w:trHeight w:val="425"/>
          <w:jc w:val="center"/>
        </w:trPr>
        <w:tc>
          <w:tcPr>
            <w:tcW w:w="1075"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b/>
                <w:sz w:val="22"/>
                <w:lang w:val="sq-AL"/>
              </w:rPr>
            </w:pPr>
            <w:r w:rsidRPr="004463EB">
              <w:rPr>
                <w:b/>
                <w:sz w:val="22"/>
                <w:lang w:val="sq-AL"/>
              </w:rPr>
              <w:t>Mbi mesatar</w:t>
            </w:r>
          </w:p>
        </w:tc>
        <w:tc>
          <w:tcPr>
            <w:tcW w:w="739"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3.41</w:t>
            </w:r>
          </w:p>
        </w:tc>
        <w:tc>
          <w:tcPr>
            <w:tcW w:w="801"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5.25</w:t>
            </w:r>
          </w:p>
        </w:tc>
        <w:tc>
          <w:tcPr>
            <w:tcW w:w="1134"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33</w:t>
            </w:r>
          </w:p>
        </w:tc>
        <w:tc>
          <w:tcPr>
            <w:tcW w:w="723"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3.64</w:t>
            </w:r>
          </w:p>
        </w:tc>
        <w:tc>
          <w:tcPr>
            <w:tcW w:w="771"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5.64</w:t>
            </w:r>
          </w:p>
        </w:tc>
        <w:tc>
          <w:tcPr>
            <w:tcW w:w="1100"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33</w:t>
            </w:r>
          </w:p>
        </w:tc>
        <w:tc>
          <w:tcPr>
            <w:tcW w:w="707"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4.17</w:t>
            </w:r>
          </w:p>
        </w:tc>
        <w:tc>
          <w:tcPr>
            <w:tcW w:w="732"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6.11</w:t>
            </w:r>
          </w:p>
        </w:tc>
        <w:tc>
          <w:tcPr>
            <w:tcW w:w="1042"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39</w:t>
            </w:r>
          </w:p>
        </w:tc>
      </w:tr>
      <w:tr w:rsidR="00CE21E8" w:rsidRPr="004463EB" w:rsidTr="00F43C4D">
        <w:trPr>
          <w:trHeight w:val="290"/>
          <w:jc w:val="center"/>
        </w:trPr>
        <w:tc>
          <w:tcPr>
            <w:tcW w:w="1075"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b/>
                <w:sz w:val="22"/>
                <w:lang w:val="sq-AL"/>
              </w:rPr>
            </w:pPr>
            <w:r w:rsidRPr="004463EB">
              <w:rPr>
                <w:b/>
                <w:sz w:val="22"/>
                <w:lang w:val="sq-AL"/>
              </w:rPr>
              <w:t>Mesatar</w:t>
            </w:r>
          </w:p>
        </w:tc>
        <w:tc>
          <w:tcPr>
            <w:tcW w:w="739"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2.05</w:t>
            </w:r>
          </w:p>
        </w:tc>
        <w:tc>
          <w:tcPr>
            <w:tcW w:w="801"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3.34</w:t>
            </w:r>
          </w:p>
        </w:tc>
        <w:tc>
          <w:tcPr>
            <w:tcW w:w="1134"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44</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2.16</w:t>
            </w:r>
          </w:p>
        </w:tc>
        <w:tc>
          <w:tcPr>
            <w:tcW w:w="771"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3.54</w:t>
            </w:r>
          </w:p>
        </w:tc>
        <w:tc>
          <w:tcPr>
            <w:tcW w:w="1100"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47</w:t>
            </w:r>
          </w:p>
        </w:tc>
        <w:tc>
          <w:tcPr>
            <w:tcW w:w="707"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2.40</w:t>
            </w:r>
          </w:p>
        </w:tc>
        <w:tc>
          <w:tcPr>
            <w:tcW w:w="732"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4.11</w:t>
            </w:r>
          </w:p>
        </w:tc>
        <w:tc>
          <w:tcPr>
            <w:tcW w:w="1042"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39</w:t>
            </w:r>
          </w:p>
        </w:tc>
      </w:tr>
      <w:tr w:rsidR="00CE21E8" w:rsidRPr="004463EB" w:rsidTr="00F43C4D">
        <w:trPr>
          <w:trHeight w:val="300"/>
          <w:jc w:val="center"/>
        </w:trPr>
        <w:tc>
          <w:tcPr>
            <w:tcW w:w="1075"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b/>
                <w:sz w:val="22"/>
                <w:lang w:val="sq-AL"/>
              </w:rPr>
            </w:pPr>
            <w:r w:rsidRPr="004463EB">
              <w:rPr>
                <w:b/>
                <w:sz w:val="22"/>
                <w:lang w:val="sq-AL"/>
              </w:rPr>
              <w:t>Ulët</w:t>
            </w:r>
          </w:p>
        </w:tc>
        <w:tc>
          <w:tcPr>
            <w:tcW w:w="739"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0.82</w:t>
            </w:r>
          </w:p>
        </w:tc>
        <w:tc>
          <w:tcPr>
            <w:tcW w:w="801"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2.03</w:t>
            </w:r>
          </w:p>
        </w:tc>
        <w:tc>
          <w:tcPr>
            <w:tcW w:w="1134"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44</w:t>
            </w:r>
          </w:p>
        </w:tc>
        <w:tc>
          <w:tcPr>
            <w:tcW w:w="723"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0.79</w:t>
            </w:r>
          </w:p>
        </w:tc>
        <w:tc>
          <w:tcPr>
            <w:tcW w:w="771"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2.04</w:t>
            </w:r>
          </w:p>
        </w:tc>
        <w:tc>
          <w:tcPr>
            <w:tcW w:w="1100"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46</w:t>
            </w:r>
          </w:p>
        </w:tc>
        <w:tc>
          <w:tcPr>
            <w:tcW w:w="707"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0.99</w:t>
            </w:r>
          </w:p>
        </w:tc>
        <w:tc>
          <w:tcPr>
            <w:tcW w:w="732"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2.33</w:t>
            </w:r>
          </w:p>
        </w:tc>
        <w:tc>
          <w:tcPr>
            <w:tcW w:w="1042"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43C4D">
            <w:pPr>
              <w:pStyle w:val="Paragrafi"/>
              <w:ind w:firstLine="0"/>
              <w:jc w:val="center"/>
              <w:rPr>
                <w:sz w:val="22"/>
                <w:lang w:val="sq-AL"/>
              </w:rPr>
            </w:pPr>
            <w:r w:rsidRPr="004463EB">
              <w:rPr>
                <w:sz w:val="22"/>
                <w:lang w:val="sq-AL"/>
              </w:rPr>
              <w:t>39</w:t>
            </w:r>
          </w:p>
        </w:tc>
      </w:tr>
    </w:tbl>
    <w:p w:rsidR="00CE21E8" w:rsidRPr="004463EB" w:rsidRDefault="00CE21E8" w:rsidP="0021105C">
      <w:pPr>
        <w:pStyle w:val="Hapesira7"/>
        <w:rPr>
          <w:lang w:val="sq-AL"/>
        </w:rPr>
      </w:pPr>
    </w:p>
    <w:p w:rsidR="00CE21E8" w:rsidRPr="004463EB" w:rsidRDefault="00CE21E8" w:rsidP="003954C1">
      <w:pPr>
        <w:pStyle w:val="Paragrafi"/>
        <w:jc w:val="center"/>
        <w:rPr>
          <w:szCs w:val="24"/>
          <w:lang w:val="sq-AL"/>
        </w:rPr>
      </w:pPr>
      <w:r w:rsidRPr="004463EB">
        <w:rPr>
          <w:szCs w:val="24"/>
          <w:lang w:val="sq-AL"/>
        </w:rPr>
        <w:t>Tabela 5 Indeksi IDI në nivel botëror</w:t>
      </w:r>
    </w:p>
    <w:p w:rsidR="0021105C" w:rsidRDefault="0021105C" w:rsidP="0021105C">
      <w:pPr>
        <w:pStyle w:val="Hapesira7"/>
        <w:rPr>
          <w:lang w:val="sq-AL"/>
        </w:rPr>
      </w:pPr>
    </w:p>
    <w:p w:rsidR="00CE21E8" w:rsidRPr="004463EB" w:rsidRDefault="00CE21E8" w:rsidP="002569AD">
      <w:pPr>
        <w:pStyle w:val="Paragrafi"/>
        <w:rPr>
          <w:szCs w:val="24"/>
          <w:lang w:val="sq-AL"/>
        </w:rPr>
      </w:pPr>
      <w:r w:rsidRPr="004463EB">
        <w:rPr>
          <w:szCs w:val="24"/>
          <w:lang w:val="sq-AL"/>
        </w:rPr>
        <w:t>Ndërkohë, të gjitha vendet evropiane kanë një vlerë të indeksit IDI sipër mesatares globale dhe rreth gjysma e tyre e kanë indeksin IDI sipër mesatares së vendeve të zhvilluara 6.78. Megjithatë në raportet e viteve të fundit për Shqipërinë thuhet se është ndër vendet me rritjen me të madhe të nënindeksit të aksesit dhe nënindeksit të përdorimit (kjo e fundit jepet në raportin e ITU, MIS/2013).</w:t>
      </w:r>
    </w:p>
    <w:p w:rsidR="00CE21E8" w:rsidRPr="004463EB" w:rsidRDefault="00CE21E8" w:rsidP="002569AD">
      <w:pPr>
        <w:pStyle w:val="Paragrafi"/>
        <w:rPr>
          <w:szCs w:val="24"/>
          <w:lang w:val="sq-AL"/>
        </w:rPr>
      </w:pPr>
      <w:r w:rsidRPr="004463EB">
        <w:rPr>
          <w:szCs w:val="24"/>
          <w:lang w:val="sq-AL"/>
        </w:rPr>
        <w:t>Për të kuptuar se cilat janë faktorët që ndikojnë tek niveli IDI në tabelën e mëposhtme është bërë një krahasim i nënindekseve të IDI:</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Nënindeksi i aksesit përfshin:</w:t>
      </w:r>
    </w:p>
    <w:p w:rsidR="00CE21E8" w:rsidRPr="004463EB" w:rsidRDefault="00CE21E8" w:rsidP="002569AD">
      <w:pPr>
        <w:pStyle w:val="Paragrafi"/>
        <w:rPr>
          <w:szCs w:val="24"/>
          <w:lang w:val="sq-AL"/>
        </w:rPr>
      </w:pPr>
      <w:r w:rsidRPr="004463EB">
        <w:rPr>
          <w:szCs w:val="24"/>
          <w:lang w:val="sq-AL"/>
        </w:rPr>
        <w:t xml:space="preserve">penetrimin e telefonisë fikse, celulare, </w:t>
      </w:r>
      <w:r w:rsidRPr="007E1CCA">
        <w:rPr>
          <w:i/>
          <w:szCs w:val="24"/>
          <w:lang w:val="sq-AL"/>
        </w:rPr>
        <w:t>bandwidth</w:t>
      </w:r>
      <w:r w:rsidRPr="004463EB">
        <w:rPr>
          <w:szCs w:val="24"/>
          <w:lang w:val="sq-AL"/>
        </w:rPr>
        <w:t xml:space="preserve"> ndërkombëtar (konektiviteti) për përdorues interneti</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Nënindeksi i përdorimit përfshin:</w:t>
      </w:r>
    </w:p>
    <w:p w:rsidR="00CE21E8" w:rsidRPr="004463EB" w:rsidRDefault="00CE21E8" w:rsidP="002569AD">
      <w:pPr>
        <w:pStyle w:val="Paragrafi"/>
        <w:rPr>
          <w:szCs w:val="24"/>
          <w:lang w:val="sq-AL"/>
        </w:rPr>
      </w:pPr>
      <w:r w:rsidRPr="004463EB">
        <w:rPr>
          <w:szCs w:val="24"/>
          <w:lang w:val="sq-AL"/>
        </w:rPr>
        <w:t xml:space="preserve">% e familjeve me PC, % e familjeve me </w:t>
      </w:r>
      <w:r w:rsidR="007E1CCA" w:rsidRPr="004463EB">
        <w:rPr>
          <w:szCs w:val="24"/>
          <w:lang w:val="sq-AL"/>
        </w:rPr>
        <w:t>internet, përdorues interneti</w:t>
      </w:r>
      <w:r w:rsidRPr="004463EB">
        <w:rPr>
          <w:szCs w:val="24"/>
          <w:lang w:val="sq-AL"/>
        </w:rPr>
        <w:t xml:space="preserve">, penetrimin e pajtimtarëve </w:t>
      </w:r>
      <w:r w:rsidRPr="007E1CCA">
        <w:rPr>
          <w:i/>
          <w:szCs w:val="24"/>
          <w:lang w:val="sq-AL"/>
        </w:rPr>
        <w:t>broadband</w:t>
      </w:r>
      <w:r w:rsidRPr="004463EB">
        <w:rPr>
          <w:szCs w:val="24"/>
          <w:lang w:val="sq-AL"/>
        </w:rPr>
        <w:t xml:space="preserve"> fiks, penetrimin e pajtimtarëve </w:t>
      </w:r>
      <w:r w:rsidRPr="007E1CCA">
        <w:rPr>
          <w:i/>
          <w:szCs w:val="24"/>
          <w:lang w:val="sq-AL"/>
        </w:rPr>
        <w:t>broadband wireless</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Nënindeksi i aftësive përfshin:</w:t>
      </w:r>
    </w:p>
    <w:p w:rsidR="00CE21E8" w:rsidRPr="004463EB" w:rsidRDefault="00CE21E8" w:rsidP="002569AD">
      <w:pPr>
        <w:pStyle w:val="Paragrafi"/>
        <w:rPr>
          <w:szCs w:val="24"/>
          <w:lang w:val="sq-AL"/>
        </w:rPr>
      </w:pPr>
      <w:r w:rsidRPr="004463EB">
        <w:rPr>
          <w:szCs w:val="24"/>
          <w:lang w:val="sq-AL"/>
        </w:rPr>
        <w:t>% e regjistruar në shkollë të mesme, % e regjistruar në shkollë të lartë, të shkolluarit</w:t>
      </w:r>
    </w:p>
    <w:p w:rsidR="00CE21E8" w:rsidRDefault="00CE21E8" w:rsidP="002569AD">
      <w:pPr>
        <w:pStyle w:val="Paragrafi"/>
        <w:rPr>
          <w:szCs w:val="24"/>
          <w:lang w:val="sq-AL"/>
        </w:rPr>
      </w:pPr>
    </w:p>
    <w:p w:rsidR="0021105C" w:rsidRPr="004463EB" w:rsidRDefault="0021105C" w:rsidP="002569AD">
      <w:pPr>
        <w:pStyle w:val="Paragrafi"/>
        <w:rPr>
          <w:szCs w:val="24"/>
          <w:lang w:val="sq-AL"/>
        </w:rPr>
      </w:pPr>
    </w:p>
    <w:tbl>
      <w:tblPr>
        <w:tblW w:w="902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3"/>
        <w:gridCol w:w="858"/>
        <w:gridCol w:w="647"/>
        <w:gridCol w:w="418"/>
        <w:gridCol w:w="858"/>
        <w:gridCol w:w="1066"/>
        <w:gridCol w:w="698"/>
        <w:gridCol w:w="159"/>
        <w:gridCol w:w="1065"/>
        <w:gridCol w:w="406"/>
        <w:gridCol w:w="570"/>
        <w:gridCol w:w="1068"/>
      </w:tblGrid>
      <w:tr w:rsidR="00CE21E8" w:rsidRPr="004463EB" w:rsidTr="00F9096D">
        <w:trPr>
          <w:trHeight w:val="260"/>
          <w:jc w:val="center"/>
        </w:trPr>
        <w:tc>
          <w:tcPr>
            <w:tcW w:w="1213" w:type="dxa"/>
            <w:vMerge w:val="restart"/>
            <w:tcBorders>
              <w:top w:val="single" w:sz="8" w:space="0" w:color="8064A2"/>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p>
        </w:tc>
        <w:tc>
          <w:tcPr>
            <w:tcW w:w="1505" w:type="dxa"/>
            <w:gridSpan w:val="2"/>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2002</w:t>
            </w:r>
          </w:p>
        </w:tc>
        <w:tc>
          <w:tcPr>
            <w:tcW w:w="3040" w:type="dxa"/>
            <w:gridSpan w:val="4"/>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2007</w:t>
            </w:r>
          </w:p>
        </w:tc>
        <w:tc>
          <w:tcPr>
            <w:tcW w:w="1630" w:type="dxa"/>
            <w:gridSpan w:val="3"/>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2008</w:t>
            </w:r>
          </w:p>
        </w:tc>
        <w:tc>
          <w:tcPr>
            <w:tcW w:w="1638" w:type="dxa"/>
            <w:gridSpan w:val="2"/>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2012</w:t>
            </w:r>
          </w:p>
        </w:tc>
      </w:tr>
      <w:tr w:rsidR="00CE21E8" w:rsidRPr="004463EB" w:rsidTr="00F9096D">
        <w:trPr>
          <w:trHeight w:val="484"/>
          <w:jc w:val="center"/>
        </w:trPr>
        <w:tc>
          <w:tcPr>
            <w:tcW w:w="1213" w:type="dxa"/>
            <w:vMerge/>
            <w:tcBorders>
              <w:top w:val="single" w:sz="8" w:space="0" w:color="8064A2"/>
              <w:left w:val="nil"/>
              <w:bottom w:val="nil"/>
              <w:right w:val="nil"/>
            </w:tcBorders>
            <w:shd w:val="clear" w:color="auto" w:fill="auto"/>
            <w:vAlign w:val="center"/>
          </w:tcPr>
          <w:p w:rsidR="00CE21E8" w:rsidRPr="004463EB" w:rsidRDefault="00CE21E8" w:rsidP="00F9096D">
            <w:pPr>
              <w:pStyle w:val="Paragrafi"/>
              <w:jc w:val="center"/>
              <w:rPr>
                <w:b/>
                <w:sz w:val="22"/>
                <w:lang w:val="sq-AL"/>
              </w:rPr>
            </w:pPr>
          </w:p>
        </w:tc>
        <w:tc>
          <w:tcPr>
            <w:tcW w:w="858"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Mes. Bot..</w:t>
            </w:r>
          </w:p>
        </w:tc>
        <w:tc>
          <w:tcPr>
            <w:tcW w:w="1065" w:type="dxa"/>
            <w:gridSpan w:val="2"/>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Shqipëria</w:t>
            </w:r>
          </w:p>
        </w:tc>
        <w:tc>
          <w:tcPr>
            <w:tcW w:w="858"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Mes. Bot</w:t>
            </w:r>
          </w:p>
        </w:tc>
        <w:tc>
          <w:tcPr>
            <w:tcW w:w="1066"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Shqipëria</w:t>
            </w:r>
          </w:p>
        </w:tc>
        <w:tc>
          <w:tcPr>
            <w:tcW w:w="857" w:type="dxa"/>
            <w:gridSpan w:val="2"/>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Mes. Bot</w:t>
            </w:r>
          </w:p>
        </w:tc>
        <w:tc>
          <w:tcPr>
            <w:tcW w:w="1065"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Shqipëria</w:t>
            </w:r>
          </w:p>
        </w:tc>
        <w:tc>
          <w:tcPr>
            <w:tcW w:w="976" w:type="dxa"/>
            <w:gridSpan w:val="2"/>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Mes.Bot</w:t>
            </w:r>
          </w:p>
        </w:tc>
        <w:tc>
          <w:tcPr>
            <w:tcW w:w="1066"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Shqipëria</w:t>
            </w:r>
          </w:p>
        </w:tc>
      </w:tr>
      <w:tr w:rsidR="00CE21E8" w:rsidRPr="004463EB" w:rsidTr="00F9096D">
        <w:trPr>
          <w:trHeight w:val="212"/>
          <w:jc w:val="center"/>
        </w:trPr>
        <w:tc>
          <w:tcPr>
            <w:tcW w:w="1213"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IDI</w:t>
            </w:r>
          </w:p>
        </w:tc>
        <w:tc>
          <w:tcPr>
            <w:tcW w:w="858"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2.48</w:t>
            </w:r>
          </w:p>
        </w:tc>
        <w:tc>
          <w:tcPr>
            <w:tcW w:w="1065" w:type="dxa"/>
            <w:gridSpan w:val="2"/>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1.92/93</w:t>
            </w:r>
          </w:p>
        </w:tc>
        <w:tc>
          <w:tcPr>
            <w:tcW w:w="858"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3.40</w:t>
            </w:r>
          </w:p>
        </w:tc>
        <w:tc>
          <w:tcPr>
            <w:tcW w:w="1066"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2.73/85</w:t>
            </w:r>
          </w:p>
        </w:tc>
        <w:tc>
          <w:tcPr>
            <w:tcW w:w="857" w:type="dxa"/>
            <w:gridSpan w:val="2"/>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3.6</w:t>
            </w:r>
          </w:p>
        </w:tc>
        <w:tc>
          <w:tcPr>
            <w:tcW w:w="1065"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3.12/84</w:t>
            </w:r>
          </w:p>
        </w:tc>
        <w:tc>
          <w:tcPr>
            <w:tcW w:w="976" w:type="dxa"/>
            <w:gridSpan w:val="2"/>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4.35</w:t>
            </w:r>
          </w:p>
        </w:tc>
        <w:tc>
          <w:tcPr>
            <w:tcW w:w="1066"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4.11</w:t>
            </w:r>
          </w:p>
        </w:tc>
      </w:tr>
      <w:tr w:rsidR="00CE21E8" w:rsidRPr="004463EB" w:rsidTr="00F9096D">
        <w:trPr>
          <w:trHeight w:val="474"/>
          <w:jc w:val="center"/>
        </w:trPr>
        <w:tc>
          <w:tcPr>
            <w:tcW w:w="1213"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Access sub index</w:t>
            </w:r>
          </w:p>
        </w:tc>
        <w:tc>
          <w:tcPr>
            <w:tcW w:w="858"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2.68</w:t>
            </w:r>
          </w:p>
        </w:tc>
        <w:tc>
          <w:tcPr>
            <w:tcW w:w="1065" w:type="dxa"/>
            <w:gridSpan w:val="2"/>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1.87/ 78</w:t>
            </w:r>
          </w:p>
        </w:tc>
        <w:tc>
          <w:tcPr>
            <w:tcW w:w="858"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3.91</w:t>
            </w:r>
          </w:p>
        </w:tc>
        <w:tc>
          <w:tcPr>
            <w:tcW w:w="1066"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2.83/96</w:t>
            </w:r>
          </w:p>
        </w:tc>
        <w:tc>
          <w:tcPr>
            <w:tcW w:w="857" w:type="dxa"/>
            <w:gridSpan w:val="2"/>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p>
        </w:tc>
        <w:tc>
          <w:tcPr>
            <w:tcW w:w="1065"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3.27/88</w:t>
            </w:r>
          </w:p>
        </w:tc>
        <w:tc>
          <w:tcPr>
            <w:tcW w:w="976" w:type="dxa"/>
            <w:gridSpan w:val="2"/>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4.74</w:t>
            </w:r>
          </w:p>
        </w:tc>
        <w:tc>
          <w:tcPr>
            <w:tcW w:w="1066" w:type="dxa"/>
            <w:tcBorders>
              <w:top w:val="nil"/>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3.73/96</w:t>
            </w:r>
          </w:p>
        </w:tc>
      </w:tr>
      <w:tr w:rsidR="00CE21E8" w:rsidRPr="004463EB" w:rsidTr="00F9096D">
        <w:trPr>
          <w:trHeight w:val="474"/>
          <w:jc w:val="center"/>
        </w:trPr>
        <w:tc>
          <w:tcPr>
            <w:tcW w:w="1213"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Usage sub index</w:t>
            </w:r>
          </w:p>
        </w:tc>
        <w:tc>
          <w:tcPr>
            <w:tcW w:w="858"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0.54</w:t>
            </w:r>
          </w:p>
        </w:tc>
        <w:tc>
          <w:tcPr>
            <w:tcW w:w="1065" w:type="dxa"/>
            <w:gridSpan w:val="2"/>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0.01/ 130</w:t>
            </w:r>
          </w:p>
        </w:tc>
        <w:tc>
          <w:tcPr>
            <w:tcW w:w="858"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1.43</w:t>
            </w:r>
          </w:p>
        </w:tc>
        <w:tc>
          <w:tcPr>
            <w:tcW w:w="1066"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0.63/78</w:t>
            </w:r>
          </w:p>
        </w:tc>
        <w:tc>
          <w:tcPr>
            <w:tcW w:w="857" w:type="dxa"/>
            <w:gridSpan w:val="2"/>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p>
        </w:tc>
        <w:tc>
          <w:tcPr>
            <w:tcW w:w="1065"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0.91/84</w:t>
            </w:r>
          </w:p>
        </w:tc>
        <w:tc>
          <w:tcPr>
            <w:tcW w:w="976" w:type="dxa"/>
            <w:gridSpan w:val="2"/>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2.85</w:t>
            </w:r>
          </w:p>
        </w:tc>
        <w:tc>
          <w:tcPr>
            <w:tcW w:w="1066"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2.71/65</w:t>
            </w:r>
          </w:p>
        </w:tc>
      </w:tr>
      <w:tr w:rsidR="00CE21E8" w:rsidRPr="004463EB" w:rsidTr="00F9096D">
        <w:trPr>
          <w:trHeight w:val="484"/>
          <w:jc w:val="center"/>
        </w:trPr>
        <w:tc>
          <w:tcPr>
            <w:tcW w:w="1213"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b/>
                <w:sz w:val="22"/>
                <w:lang w:val="sq-AL"/>
              </w:rPr>
            </w:pPr>
            <w:r w:rsidRPr="004463EB">
              <w:rPr>
                <w:b/>
                <w:sz w:val="22"/>
                <w:lang w:val="sq-AL"/>
              </w:rPr>
              <w:t>Skills sub index</w:t>
            </w:r>
          </w:p>
        </w:tc>
        <w:tc>
          <w:tcPr>
            <w:tcW w:w="858"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5.95</w:t>
            </w:r>
          </w:p>
        </w:tc>
        <w:tc>
          <w:tcPr>
            <w:tcW w:w="1065" w:type="dxa"/>
            <w:gridSpan w:val="2"/>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5.82/92</w:t>
            </w:r>
          </w:p>
        </w:tc>
        <w:tc>
          <w:tcPr>
            <w:tcW w:w="858"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6.31</w:t>
            </w:r>
          </w:p>
        </w:tc>
        <w:tc>
          <w:tcPr>
            <w:tcW w:w="1066"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6.69/ 78</w:t>
            </w:r>
          </w:p>
        </w:tc>
        <w:tc>
          <w:tcPr>
            <w:tcW w:w="857" w:type="dxa"/>
            <w:gridSpan w:val="2"/>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p>
        </w:tc>
        <w:tc>
          <w:tcPr>
            <w:tcW w:w="1065"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7.25/64</w:t>
            </w:r>
          </w:p>
        </w:tc>
        <w:tc>
          <w:tcPr>
            <w:tcW w:w="976" w:type="dxa"/>
            <w:gridSpan w:val="2"/>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6.59</w:t>
            </w:r>
          </w:p>
        </w:tc>
        <w:tc>
          <w:tcPr>
            <w:tcW w:w="1066"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F9096D">
            <w:pPr>
              <w:pStyle w:val="Paragrafi"/>
              <w:ind w:firstLine="0"/>
              <w:jc w:val="center"/>
              <w:rPr>
                <w:sz w:val="22"/>
                <w:lang w:val="sq-AL"/>
              </w:rPr>
            </w:pPr>
            <w:r w:rsidRPr="004463EB">
              <w:rPr>
                <w:sz w:val="22"/>
                <w:lang w:val="sq-AL"/>
              </w:rPr>
              <w:t>7.65/57</w:t>
            </w:r>
          </w:p>
        </w:tc>
      </w:tr>
    </w:tbl>
    <w:p w:rsidR="00CE21E8" w:rsidRPr="004463EB" w:rsidRDefault="00CE21E8" w:rsidP="0021105C">
      <w:pPr>
        <w:pStyle w:val="Hapesira7"/>
        <w:rPr>
          <w:lang w:val="sq-AL"/>
        </w:rPr>
      </w:pPr>
    </w:p>
    <w:p w:rsidR="00CE21E8" w:rsidRPr="004463EB" w:rsidRDefault="00CE21E8" w:rsidP="003954C1">
      <w:pPr>
        <w:pStyle w:val="Paragrafi"/>
        <w:jc w:val="center"/>
        <w:rPr>
          <w:szCs w:val="24"/>
          <w:lang w:val="sq-AL"/>
        </w:rPr>
      </w:pPr>
      <w:r w:rsidRPr="004463EB">
        <w:rPr>
          <w:szCs w:val="24"/>
          <w:lang w:val="sq-AL"/>
        </w:rPr>
        <w:t>Tabela 6 Nënindekset IDI në periudhën 2002-2012</w:t>
      </w:r>
    </w:p>
    <w:p w:rsidR="00CE21E8" w:rsidRPr="004463EB" w:rsidRDefault="00CE21E8" w:rsidP="003954C1">
      <w:pPr>
        <w:pStyle w:val="Paragrafi"/>
        <w:jc w:val="center"/>
        <w:rPr>
          <w:szCs w:val="24"/>
          <w:lang w:val="sq-AL"/>
        </w:rPr>
      </w:pPr>
      <w:r w:rsidRPr="004463EB">
        <w:rPr>
          <w:szCs w:val="24"/>
          <w:lang w:val="sq-AL"/>
        </w:rPr>
        <w:t xml:space="preserve">Burimi: ITU, </w:t>
      </w:r>
      <w:r w:rsidR="007E1CCA">
        <w:rPr>
          <w:szCs w:val="24"/>
          <w:lang w:val="sq-AL"/>
        </w:rPr>
        <w:t>r</w:t>
      </w:r>
      <w:r w:rsidRPr="004463EB">
        <w:rPr>
          <w:szCs w:val="24"/>
          <w:lang w:val="sq-AL"/>
        </w:rPr>
        <w:t xml:space="preserve">aportet “Information Society </w:t>
      </w:r>
      <w:r w:rsidR="007E1CCA" w:rsidRPr="004463EB">
        <w:rPr>
          <w:szCs w:val="24"/>
          <w:lang w:val="sq-AL"/>
        </w:rPr>
        <w:t>Measurement</w:t>
      </w:r>
      <w:r w:rsidRPr="004463EB">
        <w:rPr>
          <w:szCs w:val="24"/>
          <w:lang w:val="sq-AL"/>
        </w:rPr>
        <w:t>” 2010-2013</w:t>
      </w:r>
    </w:p>
    <w:p w:rsidR="0021105C" w:rsidRDefault="0021105C"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 xml:space="preserve">Vërejmë se nga studimi i raporteve të njëpasnjëshme rezultatet e llogaritura nga ITU nuk janë konsistente dhe kanë ndryshime. </w:t>
      </w:r>
    </w:p>
    <w:p w:rsidR="00CE21E8" w:rsidRPr="004463EB" w:rsidRDefault="00CE21E8" w:rsidP="002569AD">
      <w:pPr>
        <w:pStyle w:val="Paragrafi"/>
        <w:rPr>
          <w:szCs w:val="24"/>
          <w:lang w:val="sq-AL"/>
        </w:rPr>
      </w:pPr>
      <w:r w:rsidRPr="004463EB">
        <w:rPr>
          <w:szCs w:val="24"/>
          <w:lang w:val="sq-AL"/>
        </w:rPr>
        <w:t>Grafiku i mëposhtëm jep të detajuar peshimin e secilit nga 11 n</w:t>
      </w:r>
      <w:r w:rsidR="007E1CCA">
        <w:rPr>
          <w:szCs w:val="24"/>
          <w:lang w:val="sq-AL"/>
        </w:rPr>
        <w:t>ën</w:t>
      </w:r>
      <w:r w:rsidRPr="004463EB">
        <w:rPr>
          <w:szCs w:val="24"/>
          <w:lang w:val="sq-AL"/>
        </w:rPr>
        <w:t>dikatorët mbi të cilët llogaritet indeksi IDI me rezultatin maksimal të vendosur si target për indikatorin (treguesi maksimal ndryshon p</w:t>
      </w:r>
      <w:r w:rsidR="007E1CCA">
        <w:rPr>
          <w:szCs w:val="24"/>
          <w:lang w:val="sq-AL"/>
        </w:rPr>
        <w:t>.</w:t>
      </w:r>
      <w:r w:rsidRPr="004463EB">
        <w:rPr>
          <w:szCs w:val="24"/>
          <w:lang w:val="sq-AL"/>
        </w:rPr>
        <w:t>sh</w:t>
      </w:r>
      <w:r w:rsidR="007E1CCA">
        <w:rPr>
          <w:szCs w:val="24"/>
          <w:lang w:val="sq-AL"/>
        </w:rPr>
        <w:t>.</w:t>
      </w:r>
      <w:r w:rsidRPr="004463EB">
        <w:rPr>
          <w:szCs w:val="24"/>
          <w:lang w:val="sq-AL"/>
        </w:rPr>
        <w:t xml:space="preserve"> “bandwidthi për internetin ndërkombëtar është rritur me disa herë nga 2010-2013).</w:t>
      </w:r>
    </w:p>
    <w:p w:rsidR="00CE21E8" w:rsidRPr="004463EB" w:rsidRDefault="00CE21E8" w:rsidP="002569AD">
      <w:pPr>
        <w:pStyle w:val="Paragrafi"/>
        <w:rPr>
          <w:szCs w:val="24"/>
          <w:lang w:val="sq-AL"/>
        </w:rPr>
      </w:pPr>
      <w:r w:rsidRPr="004463EB">
        <w:rPr>
          <w:szCs w:val="24"/>
          <w:lang w:val="sq-AL"/>
        </w:rPr>
        <w:t>Është e dukshme se:</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nënindeksi i peshuar për penetrimin e telefonisë fikse mbetet pothuajse në të njejtin nivel në periudhen 2002-2012</w:t>
      </w:r>
      <w:r w:rsidR="007E1CCA">
        <w:rPr>
          <w:szCs w:val="24"/>
          <w:lang w:val="sq-AL"/>
        </w:rPr>
        <w:t>;</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 xml:space="preserve">nënindeksi i peshuar për % e familjeve me PC dhe me lidhje </w:t>
      </w:r>
      <w:r w:rsidR="007E1CCA">
        <w:rPr>
          <w:szCs w:val="24"/>
          <w:lang w:val="sq-AL"/>
        </w:rPr>
        <w:t>i</w:t>
      </w:r>
      <w:r w:rsidR="00CE21E8" w:rsidRPr="004463EB">
        <w:rPr>
          <w:szCs w:val="24"/>
          <w:lang w:val="sq-AL"/>
        </w:rPr>
        <w:t>nternet mbetet i ulët</w:t>
      </w:r>
      <w:r w:rsidR="007E1CCA">
        <w:rPr>
          <w:szCs w:val="24"/>
          <w:lang w:val="sq-AL"/>
        </w:rPr>
        <w:t>;</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nënindeksi i peshuar për lidhjet fikse broadband mbetet tepër i ulët (ka varësi me penetrimin e ulët të telefonisë fikse).</w:t>
      </w:r>
    </w:p>
    <w:p w:rsidR="00CE21E8" w:rsidRPr="004463EB" w:rsidRDefault="00CE21E8" w:rsidP="002569AD">
      <w:pPr>
        <w:pStyle w:val="Paragrafi"/>
        <w:rPr>
          <w:szCs w:val="24"/>
          <w:lang w:val="sq-AL"/>
        </w:rPr>
      </w:pPr>
      <w:r w:rsidRPr="004463EB">
        <w:rPr>
          <w:szCs w:val="24"/>
          <w:lang w:val="sq-AL"/>
        </w:rPr>
        <w:t>Vëmë në dukje se raporti i ITU-së për vitin e kaluar ka pasur një konstatim të gabuar për tregun e telefonisë celulare në Shqipërisë (s’ka arritur ende maturimin) – gjë që reflektohet dhe në grafikun e mësipërm. Në të vërtetë penetrimi i telefonisë celulare është në kufirin e sipërm të përdorur si tregues maksimal për peshimin e këtij nënindeksi (190%).</w:t>
      </w:r>
    </w:p>
    <w:p w:rsidR="00E559CF" w:rsidRDefault="00E559CF" w:rsidP="00F9096D">
      <w:pPr>
        <w:pStyle w:val="Paragrafi"/>
        <w:jc w:val="center"/>
        <w:rPr>
          <w:szCs w:val="24"/>
          <w:lang w:val="sq-AL"/>
        </w:rPr>
      </w:pPr>
    </w:p>
    <w:p w:rsidR="00E559CF" w:rsidRDefault="00E559CF" w:rsidP="00F9096D">
      <w:pPr>
        <w:pStyle w:val="Paragrafi"/>
        <w:jc w:val="center"/>
        <w:rPr>
          <w:szCs w:val="24"/>
          <w:lang w:val="sq-AL"/>
        </w:rPr>
      </w:pPr>
      <w:r>
        <w:rPr>
          <w:szCs w:val="24"/>
          <w:lang w:val="sq-AL"/>
        </w:rPr>
        <w:t xml:space="preserve">INDEKSI </w:t>
      </w:r>
      <w:r>
        <w:rPr>
          <w:szCs w:val="24"/>
          <w:lang w:val="sq-AL"/>
        </w:rPr>
        <w:tab/>
      </w:r>
    </w:p>
    <w:p w:rsidR="00CE21E8" w:rsidRPr="004463EB" w:rsidRDefault="00E559CF" w:rsidP="00F9096D">
      <w:pPr>
        <w:pStyle w:val="Paragrafi"/>
        <w:jc w:val="center"/>
        <w:rPr>
          <w:szCs w:val="24"/>
          <w:lang w:val="sq-AL"/>
        </w:rPr>
      </w:pPr>
      <w:r w:rsidRPr="004463EB">
        <w:rPr>
          <w:szCs w:val="24"/>
          <w:lang w:val="sq-AL"/>
        </w:rPr>
        <w:t xml:space="preserve">ÇMIMI I </w:t>
      </w:r>
      <w:r>
        <w:rPr>
          <w:szCs w:val="24"/>
          <w:lang w:val="sq-AL"/>
        </w:rPr>
        <w:t>S</w:t>
      </w:r>
      <w:r w:rsidRPr="004463EB">
        <w:rPr>
          <w:szCs w:val="24"/>
          <w:lang w:val="sq-AL"/>
        </w:rPr>
        <w:t>HPORTËS SË</w:t>
      </w:r>
      <w:r w:rsidR="00CE21E8" w:rsidRPr="004463EB">
        <w:rPr>
          <w:szCs w:val="24"/>
          <w:lang w:val="sq-AL"/>
        </w:rPr>
        <w:t xml:space="preserve"> TIK (IPB)</w:t>
      </w:r>
    </w:p>
    <w:p w:rsidR="00E559CF" w:rsidRDefault="00E559CF" w:rsidP="0021105C">
      <w:pPr>
        <w:pStyle w:val="Hapesira7"/>
        <w:rPr>
          <w:lang w:val="sq-AL"/>
        </w:rPr>
      </w:pPr>
    </w:p>
    <w:p w:rsidR="00CE21E8" w:rsidRPr="004463EB" w:rsidRDefault="00CE21E8" w:rsidP="002569AD">
      <w:pPr>
        <w:pStyle w:val="Paragrafi"/>
        <w:rPr>
          <w:szCs w:val="24"/>
          <w:lang w:val="sq-AL"/>
        </w:rPr>
      </w:pPr>
      <w:r w:rsidRPr="004463EB">
        <w:rPr>
          <w:szCs w:val="24"/>
          <w:lang w:val="sq-AL"/>
        </w:rPr>
        <w:t xml:space="preserve">Treguesi </w:t>
      </w:r>
      <w:r w:rsidR="007E1CCA" w:rsidRPr="004463EB">
        <w:rPr>
          <w:szCs w:val="24"/>
          <w:lang w:val="sq-AL"/>
        </w:rPr>
        <w:t xml:space="preserve">çmimi i shportës </w:t>
      </w:r>
      <w:r w:rsidRPr="004463EB">
        <w:rPr>
          <w:szCs w:val="24"/>
          <w:lang w:val="sq-AL"/>
        </w:rPr>
        <w:t>së TIK është gjithashtu një indikator kompozitë, i ndërtuar mbi bazën e llogaritjeve për tre nënshporta:</w:t>
      </w:r>
    </w:p>
    <w:p w:rsidR="00CE21E8" w:rsidRPr="004463EB" w:rsidRDefault="00F9096D" w:rsidP="002569AD">
      <w:pPr>
        <w:pStyle w:val="Paragrafi"/>
        <w:rPr>
          <w:szCs w:val="24"/>
          <w:lang w:val="sq-AL"/>
        </w:rPr>
      </w:pPr>
      <w:r w:rsidRPr="004463EB">
        <w:rPr>
          <w:szCs w:val="24"/>
          <w:lang w:val="sq-AL"/>
        </w:rPr>
        <w:t xml:space="preserve">- </w:t>
      </w:r>
      <w:r w:rsidR="007E1CCA">
        <w:rPr>
          <w:szCs w:val="24"/>
          <w:lang w:val="sq-AL"/>
        </w:rPr>
        <w:t>nën</w:t>
      </w:r>
      <w:r w:rsidR="00CE21E8" w:rsidRPr="004463EB">
        <w:rPr>
          <w:szCs w:val="24"/>
          <w:lang w:val="sq-AL"/>
        </w:rPr>
        <w:t>shporta e telefonisë fikse</w:t>
      </w:r>
      <w:r w:rsidR="007E1CCA">
        <w:rPr>
          <w:szCs w:val="24"/>
          <w:lang w:val="sq-AL"/>
        </w:rPr>
        <w:t>;</w:t>
      </w:r>
      <w:r w:rsidR="00CE21E8" w:rsidRPr="004463EB">
        <w:rPr>
          <w:szCs w:val="24"/>
          <w:lang w:val="sq-AL"/>
        </w:rPr>
        <w:t xml:space="preserve"> </w:t>
      </w:r>
    </w:p>
    <w:p w:rsidR="00CE21E8" w:rsidRPr="004463EB" w:rsidRDefault="00F9096D" w:rsidP="002569AD">
      <w:pPr>
        <w:pStyle w:val="Paragrafi"/>
        <w:rPr>
          <w:szCs w:val="24"/>
          <w:lang w:val="sq-AL"/>
        </w:rPr>
      </w:pPr>
      <w:r w:rsidRPr="004463EB">
        <w:rPr>
          <w:szCs w:val="24"/>
          <w:lang w:val="sq-AL"/>
        </w:rPr>
        <w:t xml:space="preserve">- </w:t>
      </w:r>
      <w:r w:rsidR="007E1CCA">
        <w:rPr>
          <w:szCs w:val="24"/>
          <w:lang w:val="sq-AL"/>
        </w:rPr>
        <w:t>nën</w:t>
      </w:r>
      <w:r w:rsidR="00CE21E8" w:rsidRPr="004463EB">
        <w:rPr>
          <w:szCs w:val="24"/>
          <w:lang w:val="sq-AL"/>
        </w:rPr>
        <w:t>shporta telefonia celulare</w:t>
      </w:r>
      <w:r w:rsidR="007E1CCA">
        <w:rPr>
          <w:szCs w:val="24"/>
          <w:lang w:val="sq-AL"/>
        </w:rPr>
        <w:t>;</w:t>
      </w:r>
      <w:r w:rsidR="00CE21E8" w:rsidRPr="004463EB">
        <w:rPr>
          <w:szCs w:val="24"/>
          <w:lang w:val="sq-AL"/>
        </w:rPr>
        <w:t xml:space="preserve"> </w:t>
      </w:r>
    </w:p>
    <w:p w:rsidR="00CE21E8" w:rsidRPr="004463EB" w:rsidRDefault="00F9096D" w:rsidP="002569AD">
      <w:pPr>
        <w:pStyle w:val="Paragrafi"/>
        <w:rPr>
          <w:szCs w:val="24"/>
          <w:lang w:val="sq-AL"/>
        </w:rPr>
      </w:pPr>
      <w:r w:rsidRPr="004463EB">
        <w:rPr>
          <w:szCs w:val="24"/>
          <w:lang w:val="sq-AL"/>
        </w:rPr>
        <w:t xml:space="preserve">- </w:t>
      </w:r>
      <w:r w:rsidR="007E1CCA">
        <w:rPr>
          <w:szCs w:val="24"/>
          <w:lang w:val="sq-AL"/>
        </w:rPr>
        <w:t>nën</w:t>
      </w:r>
      <w:r w:rsidR="00CE21E8" w:rsidRPr="004463EB">
        <w:rPr>
          <w:szCs w:val="24"/>
          <w:lang w:val="sq-AL"/>
        </w:rPr>
        <w:t xml:space="preserve">shporta e </w:t>
      </w:r>
      <w:r w:rsidR="007E1CCA">
        <w:rPr>
          <w:szCs w:val="24"/>
          <w:lang w:val="sq-AL"/>
        </w:rPr>
        <w:t>internetit.</w:t>
      </w:r>
    </w:p>
    <w:p w:rsidR="00CE21E8" w:rsidRPr="004463EB" w:rsidRDefault="00CE21E8" w:rsidP="002569AD">
      <w:pPr>
        <w:pStyle w:val="Paragrafi"/>
        <w:rPr>
          <w:szCs w:val="24"/>
          <w:lang w:val="sq-AL"/>
        </w:rPr>
      </w:pPr>
      <w:r w:rsidRPr="004463EB">
        <w:rPr>
          <w:szCs w:val="24"/>
          <w:lang w:val="sq-AL"/>
        </w:rPr>
        <w:t>Sipas raportit të ITU-së për vitin 2013, IPB për Shqipërinë rezulton:</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 xml:space="preserve">Shqipëria renditet në vendin e 100 me vlerën e IPB në 4.5% kundrejt GDP/p.c. me një përmirësim të vogël nga 4.6% e GDP/p.c në vitin 2011. </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 xml:space="preserve">Nënshporta për telefoninë fikse është 2.2 % kundrejt GDP/p.c në krahasim me 2.3% të GDP/p.c  në 2011, </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Nënshporta për telefoninë celulare është 7.8% kundrejt GDP/p.c në krahasim me 7.9% të GDP/p.c në 2011.</w:t>
      </w:r>
    </w:p>
    <w:p w:rsidR="00CE21E8" w:rsidRPr="004463EB" w:rsidRDefault="00F9096D" w:rsidP="002569AD">
      <w:pPr>
        <w:pStyle w:val="Paragrafi"/>
        <w:rPr>
          <w:szCs w:val="24"/>
          <w:lang w:val="sq-AL"/>
        </w:rPr>
      </w:pPr>
      <w:r w:rsidRPr="004463EB">
        <w:rPr>
          <w:szCs w:val="24"/>
          <w:lang w:val="sq-AL"/>
        </w:rPr>
        <w:t xml:space="preserve">- </w:t>
      </w:r>
      <w:r w:rsidR="00CE21E8" w:rsidRPr="004463EB">
        <w:rPr>
          <w:szCs w:val="24"/>
          <w:lang w:val="sq-AL"/>
        </w:rPr>
        <w:t>Nënshporta për fiks broadband jepet 3.6% të GDP/p.c.</w:t>
      </w:r>
    </w:p>
    <w:p w:rsidR="00CE21E8" w:rsidRPr="004463EB" w:rsidRDefault="00CE21E8" w:rsidP="002569AD">
      <w:pPr>
        <w:pStyle w:val="Paragrafi"/>
        <w:rPr>
          <w:szCs w:val="24"/>
          <w:lang w:val="sq-AL"/>
        </w:rPr>
      </w:pPr>
      <w:r w:rsidRPr="004463EB">
        <w:rPr>
          <w:szCs w:val="24"/>
          <w:lang w:val="sq-AL"/>
        </w:rPr>
        <w:t>Çmimet e Mobile broadband</w:t>
      </w:r>
    </w:p>
    <w:p w:rsidR="00CE21E8" w:rsidRPr="004463EB" w:rsidRDefault="00CE21E8" w:rsidP="002569AD">
      <w:pPr>
        <w:pStyle w:val="Paragrafi"/>
        <w:rPr>
          <w:szCs w:val="24"/>
          <w:lang w:val="sq-AL"/>
        </w:rPr>
      </w:pPr>
      <w:r w:rsidRPr="004463EB">
        <w:rPr>
          <w:szCs w:val="24"/>
          <w:lang w:val="sq-AL"/>
        </w:rPr>
        <w:t xml:space="preserve">Në 2012, për herë të parë ITU mblodhi të dhëna mbi çmimet e mobile-broadband përmes pyetësorit të TIK Price Basket. </w:t>
      </w:r>
    </w:p>
    <w:p w:rsidR="00CE21E8" w:rsidRPr="004463EB" w:rsidRDefault="00EA2715" w:rsidP="002569AD">
      <w:pPr>
        <w:pStyle w:val="Paragrafi"/>
        <w:rPr>
          <w:szCs w:val="24"/>
          <w:lang w:val="sq-AL"/>
        </w:rPr>
      </w:pPr>
      <w:r w:rsidRPr="004463EB">
        <w:rPr>
          <w:szCs w:val="24"/>
          <w:lang w:val="sq-AL"/>
        </w:rPr>
        <w:t xml:space="preserve">- </w:t>
      </w:r>
      <w:r w:rsidR="00CE21E8" w:rsidRPr="004463EB">
        <w:rPr>
          <w:szCs w:val="24"/>
          <w:lang w:val="sq-AL"/>
        </w:rPr>
        <w:t>Shqipëria është në vendin 34 me 1.5 % të GDP/p.c, shërbimin parapaguar dhe në vendin e 46 me 1.5 % të GDP/p.c për postpaid për 500MB nga celulari.</w:t>
      </w:r>
    </w:p>
    <w:p w:rsidR="00CE21E8" w:rsidRPr="004463EB" w:rsidRDefault="00EA2715" w:rsidP="002569AD">
      <w:pPr>
        <w:pStyle w:val="Paragrafi"/>
        <w:rPr>
          <w:szCs w:val="24"/>
          <w:lang w:val="sq-AL"/>
        </w:rPr>
      </w:pPr>
      <w:r w:rsidRPr="004463EB">
        <w:rPr>
          <w:szCs w:val="24"/>
          <w:lang w:val="sq-AL"/>
        </w:rPr>
        <w:t xml:space="preserve">- </w:t>
      </w:r>
      <w:r w:rsidR="00CE21E8" w:rsidRPr="004463EB">
        <w:rPr>
          <w:szCs w:val="24"/>
          <w:lang w:val="sq-AL"/>
        </w:rPr>
        <w:t xml:space="preserve">Shqipëria është në vendin 28 me 1.6% të GDP/p.c për marrjen e </w:t>
      </w:r>
      <w:r w:rsidR="007E1CCA">
        <w:rPr>
          <w:szCs w:val="24"/>
          <w:lang w:val="sq-AL"/>
        </w:rPr>
        <w:t>i</w:t>
      </w:r>
      <w:r w:rsidR="00CE21E8" w:rsidRPr="004463EB">
        <w:rPr>
          <w:szCs w:val="24"/>
          <w:lang w:val="sq-AL"/>
        </w:rPr>
        <w:t xml:space="preserve">nternetit </w:t>
      </w:r>
      <w:r w:rsidR="00CE21E8" w:rsidRPr="007E1CCA">
        <w:rPr>
          <w:i/>
          <w:szCs w:val="24"/>
          <w:lang w:val="sq-AL"/>
        </w:rPr>
        <w:t>mobile broadband</w:t>
      </w:r>
      <w:r w:rsidR="00CE21E8" w:rsidRPr="004463EB">
        <w:rPr>
          <w:szCs w:val="24"/>
          <w:lang w:val="sq-AL"/>
        </w:rPr>
        <w:t xml:space="preserve"> nga kompjuteri  për të parapaguar dhe në vendin e 85 me 5.1% të GDP/p.c për marrjen e internetit në 1GB nga kompjuteri (</w:t>
      </w:r>
      <w:r w:rsidR="00CE21E8" w:rsidRPr="007E1CCA">
        <w:rPr>
          <w:i/>
          <w:szCs w:val="24"/>
          <w:lang w:val="sq-AL"/>
        </w:rPr>
        <w:t>postpaid</w:t>
      </w:r>
      <w:r w:rsidR="00CE21E8" w:rsidRPr="004463EB">
        <w:rPr>
          <w:szCs w:val="24"/>
          <w:lang w:val="sq-AL"/>
        </w:rPr>
        <w:t>).</w:t>
      </w:r>
    </w:p>
    <w:p w:rsidR="00CE21E8" w:rsidRPr="004463EB" w:rsidRDefault="00CE21E8" w:rsidP="002569AD">
      <w:pPr>
        <w:pStyle w:val="Paragrafi"/>
        <w:rPr>
          <w:szCs w:val="24"/>
          <w:lang w:val="sq-AL"/>
        </w:rPr>
      </w:pPr>
      <w:r w:rsidRPr="004463EB">
        <w:rPr>
          <w:szCs w:val="24"/>
          <w:lang w:val="sq-AL"/>
        </w:rPr>
        <w:t xml:space="preserve">Në tërësi çmimet e </w:t>
      </w:r>
      <w:r w:rsidRPr="007E1CCA">
        <w:rPr>
          <w:i/>
          <w:szCs w:val="24"/>
          <w:lang w:val="sq-AL"/>
        </w:rPr>
        <w:t>mobile broadband</w:t>
      </w:r>
      <w:r w:rsidRPr="004463EB">
        <w:rPr>
          <w:szCs w:val="24"/>
          <w:lang w:val="sq-AL"/>
        </w:rPr>
        <w:t xml:space="preserve"> për 500 MB si për paketat parapaguar dhe për ato </w:t>
      </w:r>
      <w:r w:rsidRPr="007E1CCA">
        <w:rPr>
          <w:i/>
          <w:szCs w:val="24"/>
          <w:lang w:val="sq-AL"/>
        </w:rPr>
        <w:t>postpaid</w:t>
      </w:r>
      <w:r w:rsidRPr="004463EB">
        <w:rPr>
          <w:szCs w:val="24"/>
          <w:lang w:val="sq-AL"/>
        </w:rPr>
        <w:t xml:space="preserve"> krahasuar me vendet e tjera si në rajon dhe në rang global janë në nivele të ul</w:t>
      </w:r>
      <w:r w:rsidR="007E1CCA">
        <w:rPr>
          <w:szCs w:val="24"/>
          <w:lang w:val="sq-AL"/>
        </w:rPr>
        <w:t>ë</w:t>
      </w:r>
      <w:r w:rsidRPr="004463EB">
        <w:rPr>
          <w:szCs w:val="24"/>
          <w:lang w:val="sq-AL"/>
        </w:rPr>
        <w:t xml:space="preserve">ta (të përballueshme) gati në nivelin e vendeve të zhvilluara. Ndërsa shërbimi për </w:t>
      </w:r>
      <w:r w:rsidRPr="007E1CCA">
        <w:rPr>
          <w:i/>
          <w:szCs w:val="24"/>
          <w:lang w:val="sq-AL"/>
        </w:rPr>
        <w:t>mobile broadband</w:t>
      </w:r>
      <w:r w:rsidRPr="004463EB">
        <w:rPr>
          <w:szCs w:val="24"/>
          <w:lang w:val="sq-AL"/>
        </w:rPr>
        <w:t xml:space="preserve"> në 1 GB është në nivel mesatar krahasuar me vendet e tjera. </w:t>
      </w:r>
    </w:p>
    <w:p w:rsidR="00CE21E8" w:rsidRPr="004463EB" w:rsidRDefault="00CE21E8" w:rsidP="002569AD">
      <w:pPr>
        <w:pStyle w:val="Paragrafi"/>
        <w:rPr>
          <w:szCs w:val="24"/>
          <w:lang w:val="sq-AL"/>
        </w:rPr>
      </w:pPr>
    </w:p>
    <w:p w:rsidR="00E559CF" w:rsidRDefault="00E559CF" w:rsidP="001810A9">
      <w:pPr>
        <w:pStyle w:val="Paragrafi"/>
        <w:jc w:val="center"/>
        <w:rPr>
          <w:szCs w:val="24"/>
          <w:lang w:val="sq-AL"/>
        </w:rPr>
      </w:pPr>
      <w:r>
        <w:rPr>
          <w:szCs w:val="24"/>
          <w:lang w:val="sq-AL"/>
        </w:rPr>
        <w:t>INDEKSET E</w:t>
      </w:r>
    </w:p>
    <w:p w:rsidR="00CE21E8" w:rsidRPr="004463EB" w:rsidRDefault="00CE21E8" w:rsidP="001810A9">
      <w:pPr>
        <w:pStyle w:val="Paragrafi"/>
        <w:jc w:val="center"/>
        <w:rPr>
          <w:szCs w:val="24"/>
          <w:lang w:val="sq-AL"/>
        </w:rPr>
      </w:pPr>
      <w:r w:rsidRPr="004463EB">
        <w:rPr>
          <w:szCs w:val="24"/>
          <w:lang w:val="sq-AL"/>
        </w:rPr>
        <w:t>GOVERNMENT DHE E-PARTICIPATION</w:t>
      </w:r>
    </w:p>
    <w:p w:rsidR="007E1CCA" w:rsidRDefault="007E1CCA"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 xml:space="preserve">Raportet periodike të UNPAN (Rrjeti </w:t>
      </w:r>
      <w:r w:rsidR="007E1CCA" w:rsidRPr="004463EB">
        <w:rPr>
          <w:szCs w:val="24"/>
          <w:lang w:val="sq-AL"/>
        </w:rPr>
        <w:t xml:space="preserve">i administratës publike </w:t>
      </w:r>
      <w:r w:rsidRPr="004463EB">
        <w:rPr>
          <w:szCs w:val="24"/>
          <w:lang w:val="sq-AL"/>
        </w:rPr>
        <w:t>të UN)</w:t>
      </w:r>
      <w:r w:rsidRPr="007E1CCA">
        <w:rPr>
          <w:szCs w:val="24"/>
          <w:vertAlign w:val="superscript"/>
          <w:lang w:val="sq-AL"/>
        </w:rPr>
        <w:footnoteReference w:id="17"/>
      </w:r>
      <w:r w:rsidRPr="004463EB">
        <w:rPr>
          <w:szCs w:val="24"/>
          <w:lang w:val="sq-AL"/>
        </w:rPr>
        <w:t xml:space="preserve"> bëjnë një vlerësim </w:t>
      </w:r>
      <w:r w:rsidRPr="007E1CCA">
        <w:rPr>
          <w:i/>
          <w:szCs w:val="24"/>
          <w:lang w:val="sq-AL"/>
        </w:rPr>
        <w:t>të e-government readiness index,</w:t>
      </w:r>
      <w:r w:rsidRPr="004463EB">
        <w:rPr>
          <w:szCs w:val="24"/>
          <w:lang w:val="sq-AL"/>
        </w:rPr>
        <w:t xml:space="preserve"> dhe </w:t>
      </w:r>
      <w:r w:rsidRPr="007E1CCA">
        <w:rPr>
          <w:i/>
          <w:szCs w:val="24"/>
          <w:lang w:val="sq-AL"/>
        </w:rPr>
        <w:t>e-participation</w:t>
      </w:r>
      <w:r w:rsidRPr="004463EB">
        <w:rPr>
          <w:szCs w:val="24"/>
          <w:lang w:val="sq-AL"/>
        </w:rPr>
        <w:t xml:space="preserve">. Edhe këta indikatorë janë të përbërë dhe marrin në konsideratë dhe infrastrukturën dhe vrojtimet në </w:t>
      </w:r>
      <w:r w:rsidRPr="007E1CCA">
        <w:rPr>
          <w:i/>
          <w:szCs w:val="24"/>
          <w:lang w:val="sq-AL"/>
        </w:rPr>
        <w:t>web</w:t>
      </w:r>
      <w:r w:rsidRPr="004463EB">
        <w:rPr>
          <w:szCs w:val="24"/>
          <w:lang w:val="sq-AL"/>
        </w:rPr>
        <w:t xml:space="preserve">. Rezultate për </w:t>
      </w:r>
      <w:r w:rsidRPr="007E1CCA">
        <w:rPr>
          <w:i/>
          <w:szCs w:val="24"/>
          <w:lang w:val="sq-AL"/>
        </w:rPr>
        <w:t>web akses</w:t>
      </w:r>
      <w:r w:rsidRPr="004463EB">
        <w:rPr>
          <w:szCs w:val="24"/>
          <w:lang w:val="sq-AL"/>
        </w:rPr>
        <w:t xml:space="preserve"> dhe shërbimet </w:t>
      </w:r>
      <w:r w:rsidRPr="007E1CCA">
        <w:rPr>
          <w:i/>
          <w:szCs w:val="24"/>
          <w:lang w:val="sq-AL"/>
        </w:rPr>
        <w:t>online</w:t>
      </w:r>
      <w:r w:rsidRPr="004463EB">
        <w:rPr>
          <w:szCs w:val="24"/>
          <w:lang w:val="sq-AL"/>
        </w:rPr>
        <w:t xml:space="preserve"> nxirren mbi bazën e vrojtimit në mënyrë të pavarur  të faqeve zyrtare të internetit.  </w:t>
      </w:r>
    </w:p>
    <w:p w:rsidR="00CE21E8" w:rsidRPr="004463EB" w:rsidRDefault="00CE21E8" w:rsidP="002569AD">
      <w:pPr>
        <w:pStyle w:val="Paragrafi"/>
        <w:rPr>
          <w:szCs w:val="24"/>
          <w:lang w:val="sq-AL"/>
        </w:rPr>
      </w:pPr>
      <w:r w:rsidRPr="004463EB">
        <w:rPr>
          <w:szCs w:val="24"/>
          <w:lang w:val="sq-AL"/>
        </w:rPr>
        <w:t xml:space="preserve">Në tabelat e mëposhtme jepet ecuria e këtyre indikatorëve për Shqipërinë. </w:t>
      </w:r>
    </w:p>
    <w:tbl>
      <w:tblPr>
        <w:tblW w:w="8638"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07"/>
        <w:gridCol w:w="808"/>
        <w:gridCol w:w="807"/>
        <w:gridCol w:w="910"/>
        <w:gridCol w:w="910"/>
        <w:gridCol w:w="910"/>
        <w:gridCol w:w="910"/>
        <w:gridCol w:w="876"/>
      </w:tblGrid>
      <w:tr w:rsidR="00CE21E8" w:rsidRPr="004463EB" w:rsidTr="006E4946">
        <w:trPr>
          <w:trHeight w:val="300"/>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Viti</w:t>
            </w:r>
          </w:p>
        </w:tc>
        <w:tc>
          <w:tcPr>
            <w:tcW w:w="808"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2003</w:t>
            </w:r>
          </w:p>
        </w:tc>
        <w:tc>
          <w:tcPr>
            <w:tcW w:w="807"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2004</w:t>
            </w:r>
          </w:p>
        </w:tc>
        <w:tc>
          <w:tcPr>
            <w:tcW w:w="910"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2005</w:t>
            </w:r>
          </w:p>
        </w:tc>
        <w:tc>
          <w:tcPr>
            <w:tcW w:w="910"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2008</w:t>
            </w:r>
          </w:p>
        </w:tc>
        <w:tc>
          <w:tcPr>
            <w:tcW w:w="910"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2010</w:t>
            </w:r>
          </w:p>
        </w:tc>
        <w:tc>
          <w:tcPr>
            <w:tcW w:w="910"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2012</w:t>
            </w:r>
          </w:p>
        </w:tc>
        <w:tc>
          <w:tcPr>
            <w:tcW w:w="87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6E4946">
            <w:pPr>
              <w:pStyle w:val="Paragrafi"/>
              <w:ind w:firstLine="0"/>
              <w:jc w:val="center"/>
              <w:rPr>
                <w:b/>
                <w:szCs w:val="24"/>
                <w:lang w:val="sq-AL"/>
              </w:rPr>
            </w:pPr>
            <w:r w:rsidRPr="004463EB">
              <w:rPr>
                <w:b/>
                <w:szCs w:val="24"/>
                <w:lang w:val="sq-AL"/>
              </w:rPr>
              <w:t>2014</w:t>
            </w:r>
          </w:p>
        </w:tc>
      </w:tr>
      <w:tr w:rsidR="00CE21E8" w:rsidRPr="004463EB" w:rsidTr="006E4946">
        <w:trPr>
          <w:trHeight w:val="300"/>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7E1CCA" w:rsidRDefault="00CE21E8" w:rsidP="007E1CCA">
            <w:pPr>
              <w:pStyle w:val="Paragrafi"/>
              <w:ind w:firstLine="0"/>
              <w:jc w:val="center"/>
              <w:rPr>
                <w:i/>
                <w:szCs w:val="24"/>
                <w:lang w:val="sq-AL"/>
              </w:rPr>
            </w:pPr>
            <w:r w:rsidRPr="007E1CCA">
              <w:rPr>
                <w:i/>
                <w:szCs w:val="24"/>
                <w:lang w:val="sq-AL"/>
              </w:rPr>
              <w:t xml:space="preserve">e-government </w:t>
            </w:r>
            <w:r w:rsidR="007E1CCA" w:rsidRPr="007E1CCA">
              <w:rPr>
                <w:i/>
                <w:szCs w:val="24"/>
                <w:lang w:val="sq-AL"/>
              </w:rPr>
              <w:t>i</w:t>
            </w:r>
            <w:r w:rsidRPr="007E1CCA">
              <w:rPr>
                <w:i/>
                <w:szCs w:val="24"/>
                <w:lang w:val="sq-AL"/>
              </w:rPr>
              <w:t>ndex</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0.311</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0.340</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0.3732</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0.4670</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0.4519</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0.5161</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0.5046</w:t>
            </w:r>
          </w:p>
        </w:tc>
      </w:tr>
      <w:tr w:rsidR="00CE21E8" w:rsidRPr="004463EB" w:rsidTr="006E4946">
        <w:trPr>
          <w:trHeight w:val="658"/>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7E1CCA" w:rsidRDefault="00CE21E8" w:rsidP="006E4946">
            <w:pPr>
              <w:pStyle w:val="Paragrafi"/>
              <w:ind w:firstLine="0"/>
              <w:jc w:val="center"/>
              <w:rPr>
                <w:i/>
                <w:szCs w:val="24"/>
                <w:lang w:val="sq-AL"/>
              </w:rPr>
            </w:pPr>
            <w:r w:rsidRPr="007E1CCA">
              <w:rPr>
                <w:i/>
                <w:szCs w:val="24"/>
                <w:lang w:val="sq-AL"/>
              </w:rPr>
              <w:t xml:space="preserve">Web </w:t>
            </w:r>
            <w:r w:rsidR="007E1CCA" w:rsidRPr="007E1CCA">
              <w:rPr>
                <w:i/>
                <w:szCs w:val="24"/>
                <w:lang w:val="sq-AL"/>
              </w:rPr>
              <w:t xml:space="preserve">Measurement </w:t>
            </w:r>
            <w:r w:rsidRPr="007E1CCA">
              <w:rPr>
                <w:i/>
                <w:szCs w:val="24"/>
                <w:lang w:val="sq-AL"/>
              </w:rPr>
              <w:t>Subindex/online service</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0.083</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0.162</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0.1615</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0.3913</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na</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0.425</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0.4488</w:t>
            </w:r>
          </w:p>
        </w:tc>
      </w:tr>
      <w:tr w:rsidR="00CE21E8" w:rsidRPr="004463EB" w:rsidTr="006E4946">
        <w:trPr>
          <w:trHeight w:val="658"/>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7E1CCA" w:rsidRDefault="00CE21E8" w:rsidP="006E4946">
            <w:pPr>
              <w:pStyle w:val="Paragrafi"/>
              <w:ind w:firstLine="0"/>
              <w:jc w:val="center"/>
              <w:rPr>
                <w:i/>
                <w:szCs w:val="24"/>
                <w:lang w:val="sq-AL"/>
              </w:rPr>
            </w:pPr>
            <w:r w:rsidRPr="007E1CCA">
              <w:rPr>
                <w:i/>
                <w:szCs w:val="24"/>
                <w:lang w:val="sq-AL"/>
              </w:rPr>
              <w:t>Telecommunication SubIndex/infrastructure</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0.049</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0.058</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0.068</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0.1251</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na</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0.337</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0.3548</w:t>
            </w:r>
          </w:p>
        </w:tc>
      </w:tr>
      <w:tr w:rsidR="00CE21E8" w:rsidRPr="004463EB" w:rsidTr="006E4946">
        <w:trPr>
          <w:trHeight w:val="658"/>
          <w:jc w:val="center"/>
        </w:trPr>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7E1CCA" w:rsidRDefault="00CE21E8" w:rsidP="006E4946">
            <w:pPr>
              <w:pStyle w:val="Paragrafi"/>
              <w:ind w:firstLine="0"/>
              <w:jc w:val="center"/>
              <w:rPr>
                <w:i/>
                <w:szCs w:val="24"/>
                <w:lang w:val="sq-AL"/>
              </w:rPr>
            </w:pPr>
            <w:r w:rsidRPr="007E1CCA">
              <w:rPr>
                <w:i/>
                <w:szCs w:val="24"/>
                <w:lang w:val="sq-AL"/>
              </w:rPr>
              <w:t>Human Capital Sub index</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0.80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0.80</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0.89</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0.8869</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na</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0.7863</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6E4946">
            <w:pPr>
              <w:pStyle w:val="Paragrafi"/>
              <w:ind w:firstLine="0"/>
              <w:jc w:val="center"/>
              <w:rPr>
                <w:szCs w:val="24"/>
                <w:lang w:val="sq-AL"/>
              </w:rPr>
            </w:pPr>
            <w:r w:rsidRPr="004463EB">
              <w:rPr>
                <w:szCs w:val="24"/>
                <w:lang w:val="sq-AL"/>
              </w:rPr>
              <w:t>0.7100</w:t>
            </w:r>
          </w:p>
        </w:tc>
      </w:tr>
    </w:tbl>
    <w:p w:rsidR="00CE21E8" w:rsidRPr="004463EB" w:rsidRDefault="00CE21E8" w:rsidP="0021105C">
      <w:pPr>
        <w:pStyle w:val="Hapesira7"/>
        <w:rPr>
          <w:lang w:val="sq-AL"/>
        </w:rPr>
      </w:pPr>
    </w:p>
    <w:p w:rsidR="00CE21E8" w:rsidRPr="004463EB" w:rsidRDefault="00CE21E8" w:rsidP="003954C1">
      <w:pPr>
        <w:pStyle w:val="Paragrafi"/>
        <w:jc w:val="center"/>
        <w:rPr>
          <w:szCs w:val="24"/>
          <w:lang w:val="sq-AL"/>
        </w:rPr>
      </w:pPr>
      <w:r w:rsidRPr="004463EB">
        <w:rPr>
          <w:szCs w:val="24"/>
          <w:lang w:val="sq-AL"/>
        </w:rPr>
        <w:t>Tabela 7 e-government index i Shqipërisë në periudhën 2003-2012</w:t>
      </w:r>
      <w:r w:rsidRPr="004463EB">
        <w:rPr>
          <w:szCs w:val="24"/>
          <w:lang w:val="sq-AL"/>
        </w:rPr>
        <w:footnoteReference w:id="18"/>
      </w:r>
    </w:p>
    <w:p w:rsidR="00CE21E8" w:rsidRPr="004463EB" w:rsidRDefault="00CE21E8" w:rsidP="003954C1">
      <w:pPr>
        <w:pStyle w:val="Paragrafi"/>
        <w:jc w:val="center"/>
        <w:rPr>
          <w:szCs w:val="24"/>
          <w:lang w:val="sq-AL"/>
        </w:rPr>
      </w:pPr>
      <w:r w:rsidRPr="004463EB">
        <w:rPr>
          <w:szCs w:val="24"/>
          <w:lang w:val="sq-AL"/>
        </w:rPr>
        <w:t>Burimi: UN reports</w:t>
      </w:r>
    </w:p>
    <w:p w:rsidR="00E559CF" w:rsidRDefault="00E559CF" w:rsidP="0021105C">
      <w:pPr>
        <w:pStyle w:val="Hapesira7"/>
        <w:rPr>
          <w:lang w:val="sq-AL"/>
        </w:rPr>
      </w:pPr>
    </w:p>
    <w:p w:rsidR="00CE21E8" w:rsidRPr="004463EB" w:rsidRDefault="00CE21E8" w:rsidP="002569AD">
      <w:pPr>
        <w:pStyle w:val="Paragrafi"/>
        <w:rPr>
          <w:szCs w:val="24"/>
          <w:lang w:val="sq-AL"/>
        </w:rPr>
      </w:pPr>
      <w:r w:rsidRPr="004463EB">
        <w:rPr>
          <w:szCs w:val="24"/>
          <w:lang w:val="sq-AL"/>
        </w:rPr>
        <w:t>Krahasimi me rajonin dhe mesataren botërore për e-gov indeks:</w:t>
      </w:r>
    </w:p>
    <w:p w:rsidR="006E0575" w:rsidRPr="004463EB" w:rsidRDefault="006E0575" w:rsidP="002569AD">
      <w:pPr>
        <w:pStyle w:val="Paragrafi"/>
        <w:rPr>
          <w:szCs w:val="24"/>
          <w:lang w:val="sq-AL"/>
        </w:rPr>
      </w:pPr>
    </w:p>
    <w:tbl>
      <w:tblPr>
        <w:tblW w:w="9020"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55"/>
        <w:gridCol w:w="2154"/>
        <w:gridCol w:w="2154"/>
        <w:gridCol w:w="2157"/>
      </w:tblGrid>
      <w:tr w:rsidR="00CE21E8" w:rsidRPr="004463EB" w:rsidTr="006E0575">
        <w:trPr>
          <w:trHeight w:val="319"/>
          <w:jc w:val="center"/>
        </w:trPr>
        <w:tc>
          <w:tcPr>
            <w:tcW w:w="2554"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jc w:val="center"/>
              <w:rPr>
                <w:b/>
                <w:szCs w:val="24"/>
                <w:lang w:val="sq-AL"/>
              </w:rPr>
            </w:pPr>
          </w:p>
        </w:tc>
        <w:tc>
          <w:tcPr>
            <w:tcW w:w="2154"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ind w:firstLine="0"/>
              <w:jc w:val="center"/>
              <w:rPr>
                <w:b/>
                <w:szCs w:val="24"/>
                <w:lang w:val="sq-AL"/>
              </w:rPr>
            </w:pPr>
            <w:r w:rsidRPr="004463EB">
              <w:rPr>
                <w:b/>
                <w:szCs w:val="24"/>
                <w:lang w:val="sq-AL"/>
              </w:rPr>
              <w:t>2014</w:t>
            </w:r>
          </w:p>
        </w:tc>
        <w:tc>
          <w:tcPr>
            <w:tcW w:w="2154"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ind w:firstLine="0"/>
              <w:jc w:val="center"/>
              <w:rPr>
                <w:b/>
                <w:szCs w:val="24"/>
                <w:lang w:val="sq-AL"/>
              </w:rPr>
            </w:pPr>
            <w:r w:rsidRPr="004463EB">
              <w:rPr>
                <w:b/>
                <w:szCs w:val="24"/>
                <w:lang w:val="sq-AL"/>
              </w:rPr>
              <w:t>2012</w:t>
            </w:r>
          </w:p>
        </w:tc>
        <w:tc>
          <w:tcPr>
            <w:tcW w:w="2157" w:type="dxa"/>
            <w:tcBorders>
              <w:top w:val="single" w:sz="8" w:space="0" w:color="8064A2"/>
              <w:left w:val="nil"/>
              <w:bottom w:val="single" w:sz="8" w:space="0" w:color="8064A2"/>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ind w:firstLine="0"/>
              <w:jc w:val="center"/>
              <w:rPr>
                <w:b/>
                <w:szCs w:val="24"/>
                <w:lang w:val="sq-AL"/>
              </w:rPr>
            </w:pPr>
            <w:r w:rsidRPr="004463EB">
              <w:rPr>
                <w:b/>
                <w:szCs w:val="24"/>
                <w:lang w:val="sq-AL"/>
              </w:rPr>
              <w:t>2010</w:t>
            </w:r>
          </w:p>
        </w:tc>
      </w:tr>
      <w:tr w:rsidR="00CE21E8" w:rsidRPr="004463EB" w:rsidTr="006E0575">
        <w:trPr>
          <w:trHeight w:val="300"/>
          <w:jc w:val="center"/>
        </w:trPr>
        <w:tc>
          <w:tcPr>
            <w:tcW w:w="2554"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Shqipëria</w:t>
            </w:r>
          </w:p>
        </w:tc>
        <w:tc>
          <w:tcPr>
            <w:tcW w:w="2154"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0.5046</w:t>
            </w:r>
          </w:p>
        </w:tc>
        <w:tc>
          <w:tcPr>
            <w:tcW w:w="2154"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0.5161</w:t>
            </w:r>
          </w:p>
        </w:tc>
        <w:tc>
          <w:tcPr>
            <w:tcW w:w="2157" w:type="dxa"/>
            <w:tcBorders>
              <w:top w:val="single" w:sz="8" w:space="0" w:color="8064A2"/>
              <w:left w:val="nil"/>
              <w:bottom w:val="nil"/>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0.4519</w:t>
            </w:r>
          </w:p>
        </w:tc>
      </w:tr>
      <w:tr w:rsidR="00CE21E8" w:rsidRPr="004463EB" w:rsidTr="006E0575">
        <w:trPr>
          <w:trHeight w:val="290"/>
          <w:jc w:val="center"/>
        </w:trPr>
        <w:tc>
          <w:tcPr>
            <w:tcW w:w="2554"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Mes. Evropa</w:t>
            </w:r>
          </w:p>
        </w:tc>
        <w:tc>
          <w:tcPr>
            <w:tcW w:w="2154"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0.6936</w:t>
            </w:r>
          </w:p>
        </w:tc>
        <w:tc>
          <w:tcPr>
            <w:tcW w:w="2154"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0.6574</w:t>
            </w:r>
          </w:p>
        </w:tc>
        <w:tc>
          <w:tcPr>
            <w:tcW w:w="2157" w:type="dxa"/>
            <w:tcBorders>
              <w:top w:val="nil"/>
              <w:left w:val="nil"/>
              <w:bottom w:val="nil"/>
              <w:right w:val="nil"/>
            </w:tcBorders>
            <w:shd w:val="clear" w:color="auto" w:fill="auto"/>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0.5566</w:t>
            </w:r>
          </w:p>
        </w:tc>
      </w:tr>
      <w:tr w:rsidR="00CE21E8" w:rsidRPr="004463EB" w:rsidTr="006E0575">
        <w:trPr>
          <w:trHeight w:val="300"/>
          <w:jc w:val="center"/>
        </w:trPr>
        <w:tc>
          <w:tcPr>
            <w:tcW w:w="2554"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Mes. botërore</w:t>
            </w:r>
          </w:p>
        </w:tc>
        <w:tc>
          <w:tcPr>
            <w:tcW w:w="2154"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0.4712</w:t>
            </w:r>
          </w:p>
        </w:tc>
        <w:tc>
          <w:tcPr>
            <w:tcW w:w="2154"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0.4882</w:t>
            </w:r>
          </w:p>
        </w:tc>
        <w:tc>
          <w:tcPr>
            <w:tcW w:w="2157" w:type="dxa"/>
            <w:tcBorders>
              <w:top w:val="nil"/>
              <w:left w:val="nil"/>
              <w:bottom w:val="single" w:sz="8" w:space="0" w:color="8064A2"/>
              <w:right w:val="nil"/>
            </w:tcBorders>
            <w:shd w:val="clear" w:color="auto" w:fill="DFD8E8"/>
            <w:tcMar>
              <w:top w:w="80" w:type="dxa"/>
              <w:left w:w="80" w:type="dxa"/>
              <w:bottom w:w="80" w:type="dxa"/>
              <w:right w:w="80" w:type="dxa"/>
            </w:tcMar>
            <w:vAlign w:val="center"/>
          </w:tcPr>
          <w:p w:rsidR="00CE21E8" w:rsidRPr="004463EB" w:rsidRDefault="00CE21E8" w:rsidP="006E0575">
            <w:pPr>
              <w:pStyle w:val="Paragrafi"/>
              <w:ind w:firstLine="0"/>
              <w:jc w:val="center"/>
              <w:rPr>
                <w:szCs w:val="24"/>
                <w:lang w:val="sq-AL"/>
              </w:rPr>
            </w:pPr>
            <w:r w:rsidRPr="004463EB">
              <w:rPr>
                <w:szCs w:val="24"/>
                <w:lang w:val="sq-AL"/>
              </w:rPr>
              <w:t>0.4406</w:t>
            </w:r>
          </w:p>
        </w:tc>
      </w:tr>
    </w:tbl>
    <w:p w:rsidR="00CE21E8" w:rsidRPr="003954C1" w:rsidRDefault="00CE21E8" w:rsidP="002569AD">
      <w:pPr>
        <w:pStyle w:val="Paragrafi"/>
        <w:rPr>
          <w:sz w:val="14"/>
          <w:szCs w:val="24"/>
          <w:lang w:val="sq-AL"/>
        </w:rPr>
      </w:pPr>
    </w:p>
    <w:p w:rsidR="00CE21E8" w:rsidRPr="004463EB" w:rsidRDefault="00CE21E8" w:rsidP="003954C1">
      <w:pPr>
        <w:pStyle w:val="Paragrafi"/>
        <w:jc w:val="center"/>
        <w:rPr>
          <w:szCs w:val="24"/>
          <w:lang w:val="sq-AL"/>
        </w:rPr>
      </w:pPr>
      <w:r w:rsidRPr="004463EB">
        <w:rPr>
          <w:szCs w:val="24"/>
          <w:lang w:val="sq-AL"/>
        </w:rPr>
        <w:t>Tabela 8 Krahasimi me rajonin dhe mesataren botërore për e-gov indeks</w:t>
      </w:r>
    </w:p>
    <w:p w:rsidR="003954C1" w:rsidRDefault="003954C1" w:rsidP="002569AD">
      <w:pPr>
        <w:pStyle w:val="Paragrafi"/>
        <w:rPr>
          <w:szCs w:val="24"/>
          <w:lang w:val="sq-AL"/>
        </w:rPr>
      </w:pPr>
    </w:p>
    <w:p w:rsidR="003954C1" w:rsidRDefault="003954C1" w:rsidP="002569AD">
      <w:pPr>
        <w:pStyle w:val="Paragrafi"/>
        <w:rPr>
          <w:szCs w:val="24"/>
          <w:lang w:val="sq-AL"/>
        </w:rPr>
      </w:pPr>
    </w:p>
    <w:p w:rsidR="003954C1" w:rsidRDefault="003954C1" w:rsidP="002569AD">
      <w:pPr>
        <w:pStyle w:val="Paragrafi"/>
        <w:rPr>
          <w:szCs w:val="24"/>
          <w:lang w:val="sq-AL"/>
        </w:rPr>
      </w:pPr>
    </w:p>
    <w:p w:rsidR="00CE21E8" w:rsidRPr="004463EB" w:rsidRDefault="00CE21E8" w:rsidP="002569AD">
      <w:pPr>
        <w:pStyle w:val="Paragrafi"/>
        <w:rPr>
          <w:szCs w:val="24"/>
          <w:lang w:val="sq-AL"/>
        </w:rPr>
      </w:pPr>
      <w:r w:rsidRPr="004463EB">
        <w:rPr>
          <w:szCs w:val="24"/>
          <w:lang w:val="sq-AL"/>
        </w:rPr>
        <w:t>Me këtë tregues jemi mbi mesataren botërore por poshtë mesatares Evropiane.</w:t>
      </w:r>
    </w:p>
    <w:p w:rsidR="006467D8" w:rsidRPr="004463EB" w:rsidRDefault="006467D8" w:rsidP="002569AD">
      <w:pPr>
        <w:pStyle w:val="Paragrafi"/>
        <w:rPr>
          <w:szCs w:val="24"/>
          <w:lang w:val="sq-AL"/>
        </w:rPr>
      </w:pPr>
    </w:p>
    <w:tbl>
      <w:tblPr>
        <w:tblW w:w="8638"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73"/>
        <w:gridCol w:w="757"/>
        <w:gridCol w:w="1047"/>
        <w:gridCol w:w="1046"/>
        <w:gridCol w:w="1047"/>
        <w:gridCol w:w="1047"/>
        <w:gridCol w:w="945"/>
        <w:gridCol w:w="876"/>
      </w:tblGrid>
      <w:tr w:rsidR="00CE21E8" w:rsidRPr="004463EB" w:rsidTr="00CD1822">
        <w:trPr>
          <w:trHeight w:val="292"/>
          <w:jc w:val="center"/>
        </w:trPr>
        <w:tc>
          <w:tcPr>
            <w:tcW w:w="187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Year</w:t>
            </w:r>
          </w:p>
        </w:tc>
        <w:tc>
          <w:tcPr>
            <w:tcW w:w="757"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2003</w:t>
            </w:r>
          </w:p>
        </w:tc>
        <w:tc>
          <w:tcPr>
            <w:tcW w:w="1047"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2004</w:t>
            </w:r>
          </w:p>
        </w:tc>
        <w:tc>
          <w:tcPr>
            <w:tcW w:w="104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2005</w:t>
            </w:r>
          </w:p>
        </w:tc>
        <w:tc>
          <w:tcPr>
            <w:tcW w:w="1047"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2008</w:t>
            </w:r>
          </w:p>
        </w:tc>
        <w:tc>
          <w:tcPr>
            <w:tcW w:w="1047"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2010</w:t>
            </w:r>
          </w:p>
        </w:tc>
        <w:tc>
          <w:tcPr>
            <w:tcW w:w="94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2012</w:t>
            </w:r>
          </w:p>
        </w:tc>
        <w:tc>
          <w:tcPr>
            <w:tcW w:w="87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vAlign w:val="center"/>
          </w:tcPr>
          <w:p w:rsidR="00CE21E8" w:rsidRPr="004463EB" w:rsidRDefault="00CE21E8" w:rsidP="00CD1822">
            <w:pPr>
              <w:pStyle w:val="Paragrafi"/>
              <w:ind w:firstLine="0"/>
              <w:jc w:val="center"/>
              <w:rPr>
                <w:b/>
                <w:sz w:val="22"/>
                <w:szCs w:val="24"/>
                <w:lang w:val="sq-AL"/>
              </w:rPr>
            </w:pPr>
            <w:r w:rsidRPr="004463EB">
              <w:rPr>
                <w:b/>
                <w:sz w:val="22"/>
                <w:szCs w:val="24"/>
                <w:lang w:val="sq-AL"/>
              </w:rPr>
              <w:t>2014</w:t>
            </w:r>
          </w:p>
        </w:tc>
      </w:tr>
      <w:tr w:rsidR="00CE21E8" w:rsidRPr="004463EB" w:rsidTr="00CD1822">
        <w:trPr>
          <w:trHeight w:val="383"/>
          <w:jc w:val="center"/>
        </w:trPr>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7E1CCA">
              <w:rPr>
                <w:i/>
                <w:sz w:val="22"/>
                <w:szCs w:val="24"/>
                <w:lang w:val="sq-AL"/>
              </w:rPr>
              <w:t>e-participation Index</w:t>
            </w:r>
          </w:p>
        </w:tc>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4463EB">
              <w:rPr>
                <w:sz w:val="22"/>
                <w:szCs w:val="24"/>
                <w:lang w:val="sq-AL"/>
              </w:rPr>
              <w:t>0.017</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4463EB">
              <w:rPr>
                <w:sz w:val="22"/>
                <w:szCs w:val="24"/>
                <w:lang w:val="sq-AL"/>
              </w:rPr>
              <w:t>0.0328</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4463EB">
              <w:rPr>
                <w:sz w:val="22"/>
                <w:szCs w:val="24"/>
                <w:lang w:val="sq-AL"/>
              </w:rPr>
              <w:t>0.0317</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4463EB">
              <w:rPr>
                <w:sz w:val="22"/>
                <w:szCs w:val="24"/>
                <w:lang w:val="sq-AL"/>
              </w:rPr>
              <w:t>0.0227</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4463EB">
              <w:rPr>
                <w:sz w:val="22"/>
                <w:szCs w:val="24"/>
                <w:lang w:val="sq-AL"/>
              </w:rPr>
              <w:t>0.1286</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4463EB">
              <w:rPr>
                <w:sz w:val="22"/>
                <w:szCs w:val="24"/>
                <w:lang w:val="sq-AL"/>
              </w:rPr>
              <w:t>0.105</w:t>
            </w:r>
          </w:p>
        </w:tc>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E21E8" w:rsidRPr="004463EB" w:rsidRDefault="00CE21E8" w:rsidP="00CD1822">
            <w:pPr>
              <w:pStyle w:val="Paragrafi"/>
              <w:ind w:firstLine="0"/>
              <w:jc w:val="center"/>
              <w:rPr>
                <w:sz w:val="22"/>
                <w:szCs w:val="24"/>
                <w:lang w:val="sq-AL"/>
              </w:rPr>
            </w:pPr>
            <w:r w:rsidRPr="004463EB">
              <w:rPr>
                <w:sz w:val="22"/>
                <w:szCs w:val="24"/>
                <w:lang w:val="sq-AL"/>
              </w:rPr>
              <w:t>0.5294</w:t>
            </w:r>
          </w:p>
        </w:tc>
      </w:tr>
    </w:tbl>
    <w:p w:rsidR="00CE21E8" w:rsidRPr="004463EB" w:rsidRDefault="00CE21E8" w:rsidP="003954C1">
      <w:pPr>
        <w:pStyle w:val="Paragrafi"/>
        <w:jc w:val="center"/>
        <w:rPr>
          <w:szCs w:val="24"/>
          <w:lang w:val="sq-AL"/>
        </w:rPr>
      </w:pPr>
      <w:r w:rsidRPr="004463EB">
        <w:rPr>
          <w:szCs w:val="24"/>
          <w:lang w:val="sq-AL"/>
        </w:rPr>
        <w:t xml:space="preserve">Tabela 9- </w:t>
      </w:r>
      <w:r w:rsidRPr="007E1CCA">
        <w:rPr>
          <w:i/>
          <w:szCs w:val="24"/>
          <w:lang w:val="sq-AL"/>
        </w:rPr>
        <w:t>e-participation index</w:t>
      </w:r>
      <w:r w:rsidRPr="004463EB">
        <w:rPr>
          <w:szCs w:val="24"/>
          <w:lang w:val="sq-AL"/>
        </w:rPr>
        <w:t xml:space="preserve"> për Shqipërinë</w:t>
      </w:r>
    </w:p>
    <w:p w:rsidR="00CE21E8" w:rsidRPr="004463EB" w:rsidRDefault="00CE21E8" w:rsidP="003954C1">
      <w:pPr>
        <w:pStyle w:val="Paragrafi"/>
        <w:jc w:val="center"/>
        <w:rPr>
          <w:szCs w:val="24"/>
          <w:lang w:val="sq-AL"/>
        </w:rPr>
      </w:pPr>
      <w:r w:rsidRPr="004463EB">
        <w:rPr>
          <w:szCs w:val="24"/>
          <w:lang w:val="sq-AL"/>
        </w:rPr>
        <w:t xml:space="preserve">Burimi: UN </w:t>
      </w:r>
      <w:r w:rsidRPr="007E1CCA">
        <w:rPr>
          <w:i/>
          <w:szCs w:val="24"/>
          <w:lang w:val="sq-AL"/>
        </w:rPr>
        <w:t>reports</w:t>
      </w:r>
    </w:p>
    <w:p w:rsidR="003954C1" w:rsidRPr="003954C1" w:rsidRDefault="003954C1" w:rsidP="002569AD">
      <w:pPr>
        <w:pStyle w:val="Paragrafi"/>
        <w:rPr>
          <w:sz w:val="14"/>
          <w:szCs w:val="24"/>
          <w:lang w:val="sq-AL"/>
        </w:rPr>
      </w:pPr>
    </w:p>
    <w:p w:rsidR="00CE21E8" w:rsidRPr="004463EB" w:rsidRDefault="00CE21E8" w:rsidP="002569AD">
      <w:pPr>
        <w:pStyle w:val="Paragrafi"/>
        <w:rPr>
          <w:szCs w:val="24"/>
          <w:lang w:val="sq-AL"/>
        </w:rPr>
      </w:pPr>
      <w:r w:rsidRPr="004463EB">
        <w:rPr>
          <w:szCs w:val="24"/>
          <w:lang w:val="sq-AL"/>
        </w:rPr>
        <w:t xml:space="preserve">Vërejmë se në raportet periodike raportet e UN kanë pasur dhe ndryshime të metodologjisë, gjë që mund të ketë ndikuar dhe në rezultatin me ulje të indikatorit për </w:t>
      </w:r>
      <w:r w:rsidRPr="007E1CCA">
        <w:rPr>
          <w:i/>
          <w:szCs w:val="24"/>
          <w:lang w:val="sq-AL"/>
        </w:rPr>
        <w:t>e-participation</w:t>
      </w:r>
      <w:r w:rsidRPr="004463EB">
        <w:rPr>
          <w:szCs w:val="24"/>
          <w:lang w:val="sq-AL"/>
        </w:rPr>
        <w:t>.</w:t>
      </w:r>
    </w:p>
    <w:p w:rsidR="00CE21E8" w:rsidRPr="004463EB" w:rsidRDefault="00CE21E8" w:rsidP="002569AD">
      <w:pPr>
        <w:pStyle w:val="Paragrafi"/>
        <w:rPr>
          <w:szCs w:val="24"/>
          <w:lang w:val="sq-AL"/>
        </w:rPr>
      </w:pPr>
      <w:r w:rsidRPr="004463EB">
        <w:rPr>
          <w:szCs w:val="24"/>
          <w:lang w:val="sq-AL"/>
        </w:rPr>
        <w:t xml:space="preserve">Në lidhje me </w:t>
      </w:r>
      <w:r w:rsidRPr="007E1CCA">
        <w:rPr>
          <w:i/>
          <w:szCs w:val="24"/>
          <w:lang w:val="sq-AL"/>
        </w:rPr>
        <w:t>e-participation</w:t>
      </w:r>
      <w:r w:rsidRPr="004463EB">
        <w:rPr>
          <w:szCs w:val="24"/>
          <w:lang w:val="sq-AL"/>
        </w:rPr>
        <w:t xml:space="preserve"> ka një rritje (ka ndryshim të metodologjisë). Në renditje Shqipëria është në vendin e 59 sipas UNPAN 2014.</w:t>
      </w:r>
    </w:p>
    <w:p w:rsidR="00CD1822" w:rsidRPr="004463EB" w:rsidRDefault="00CD1822" w:rsidP="002569AD">
      <w:pPr>
        <w:pStyle w:val="Paragrafi"/>
        <w:rPr>
          <w:szCs w:val="24"/>
          <w:lang w:val="sq-AL"/>
        </w:rPr>
      </w:pPr>
    </w:p>
    <w:p w:rsidR="00CE21E8" w:rsidRPr="004463EB" w:rsidRDefault="00CE21E8" w:rsidP="002569AD">
      <w:pPr>
        <w:pStyle w:val="Paragrafi"/>
        <w:rPr>
          <w:szCs w:val="24"/>
          <w:lang w:val="sq-AL"/>
        </w:rPr>
      </w:pPr>
    </w:p>
    <w:p w:rsidR="00CE21E8" w:rsidRPr="004463EB" w:rsidRDefault="00CE21E8" w:rsidP="002569AD">
      <w:pPr>
        <w:pStyle w:val="Paragrafi"/>
        <w:rPr>
          <w:szCs w:val="24"/>
          <w:lang w:val="sq-AL"/>
        </w:rPr>
      </w:pPr>
    </w:p>
    <w:p w:rsidR="00CE21E8" w:rsidRPr="004463EB" w:rsidRDefault="00CE21E8" w:rsidP="00A81F09">
      <w:pPr>
        <w:pStyle w:val="Paragrafi"/>
        <w:jc w:val="center"/>
        <w:rPr>
          <w:szCs w:val="24"/>
          <w:lang w:val="sq-AL"/>
        </w:rPr>
      </w:pPr>
      <w:bookmarkStart w:id="20" w:name="_Toc412119160"/>
      <w:bookmarkStart w:id="21" w:name="_Toc413931866"/>
      <w:r w:rsidRPr="004463EB">
        <w:rPr>
          <w:szCs w:val="24"/>
          <w:lang w:val="sq-AL"/>
        </w:rPr>
        <w:t>ANEKSI 4</w:t>
      </w:r>
      <w:bookmarkEnd w:id="20"/>
      <w:bookmarkEnd w:id="21"/>
    </w:p>
    <w:p w:rsidR="00CE21E8" w:rsidRPr="004463EB" w:rsidRDefault="00CE21E8" w:rsidP="00A81F09">
      <w:pPr>
        <w:pStyle w:val="Paragrafi"/>
        <w:jc w:val="center"/>
        <w:rPr>
          <w:szCs w:val="24"/>
          <w:lang w:val="sq-AL"/>
        </w:rPr>
      </w:pPr>
    </w:p>
    <w:p w:rsidR="00CE21E8" w:rsidRPr="004463EB" w:rsidRDefault="00CE21E8" w:rsidP="00A81F09">
      <w:pPr>
        <w:pStyle w:val="Paragrafi"/>
        <w:jc w:val="center"/>
        <w:rPr>
          <w:b/>
          <w:szCs w:val="24"/>
          <w:lang w:val="sq-AL"/>
        </w:rPr>
      </w:pPr>
      <w:r w:rsidRPr="004463EB">
        <w:rPr>
          <w:b/>
          <w:szCs w:val="24"/>
          <w:lang w:val="sq-AL"/>
        </w:rPr>
        <w:t xml:space="preserve">Lista e </w:t>
      </w:r>
      <w:r w:rsidR="007E1CCA">
        <w:rPr>
          <w:b/>
          <w:szCs w:val="24"/>
          <w:lang w:val="sq-AL"/>
        </w:rPr>
        <w:t>i</w:t>
      </w:r>
      <w:r w:rsidRPr="004463EB">
        <w:rPr>
          <w:b/>
          <w:szCs w:val="24"/>
          <w:lang w:val="sq-AL"/>
        </w:rPr>
        <w:t>ndikator</w:t>
      </w:r>
      <w:r w:rsidR="007E1CCA">
        <w:rPr>
          <w:b/>
          <w:szCs w:val="24"/>
          <w:lang w:val="sq-AL"/>
        </w:rPr>
        <w:t>ë</w:t>
      </w:r>
      <w:r w:rsidRPr="004463EB">
        <w:rPr>
          <w:b/>
          <w:szCs w:val="24"/>
          <w:lang w:val="sq-AL"/>
        </w:rPr>
        <w:t>ve</w:t>
      </w:r>
    </w:p>
    <w:p w:rsidR="00CE21E8" w:rsidRPr="004463EB" w:rsidRDefault="00CE21E8" w:rsidP="002569AD">
      <w:pPr>
        <w:pStyle w:val="Paragrafi"/>
        <w:rPr>
          <w:szCs w:val="24"/>
          <w:lang w:val="sq-AL"/>
        </w:rPr>
      </w:pPr>
    </w:p>
    <w:p w:rsidR="00CE21E8" w:rsidRPr="004463EB" w:rsidRDefault="00CE21E8" w:rsidP="002569AD">
      <w:pPr>
        <w:pStyle w:val="Paragrafi"/>
        <w:rPr>
          <w:szCs w:val="24"/>
          <w:lang w:val="sq-AL"/>
        </w:rPr>
      </w:pPr>
    </w:p>
    <w:p w:rsidR="00CE21E8" w:rsidRPr="004463EB" w:rsidRDefault="00CE21E8" w:rsidP="002569AD">
      <w:pPr>
        <w:pStyle w:val="Paragrafi"/>
        <w:rPr>
          <w:szCs w:val="24"/>
          <w:lang w:val="sq-AL"/>
        </w:rPr>
      </w:pPr>
    </w:p>
    <w:p w:rsidR="003B3545" w:rsidRPr="004463EB" w:rsidRDefault="003B3545" w:rsidP="002569AD">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F0356F" w:rsidP="00F0356F">
      <w:pPr>
        <w:pStyle w:val="Paragrafi"/>
        <w:jc w:val="center"/>
        <w:rPr>
          <w:szCs w:val="24"/>
          <w:lang w:val="sq-AL"/>
        </w:rPr>
      </w:pPr>
      <w:r w:rsidRPr="004463EB">
        <w:rPr>
          <w:noProof/>
          <w:szCs w:val="24"/>
        </w:rPr>
        <w:drawing>
          <wp:inline distT="0" distB="0" distL="0" distR="0" wp14:anchorId="59A07F23" wp14:editId="7D3A39FA">
            <wp:extent cx="5783504" cy="8002829"/>
            <wp:effectExtent l="19050" t="0" r="7696" b="0"/>
            <wp:docPr id="68" name="Picture 58" descr="C:\Users\olisa.golloshaj\Desktop\New folder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olisa.golloshaj\Desktop\New folder (3)\1.jpg"/>
                    <pic:cNvPicPr>
                      <a:picLocks noChangeAspect="1" noChangeArrowheads="1"/>
                    </pic:cNvPicPr>
                  </pic:nvPicPr>
                  <pic:blipFill>
                    <a:blip r:embed="rId25"/>
                    <a:srcRect l="10504" t="5660" r="13727" b="2246"/>
                    <a:stretch>
                      <a:fillRect/>
                    </a:stretch>
                  </pic:blipFill>
                  <pic:spPr bwMode="auto">
                    <a:xfrm>
                      <a:off x="0" y="0"/>
                      <a:ext cx="5786936" cy="8007578"/>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F0356F" w:rsidP="00F0356F">
      <w:pPr>
        <w:pStyle w:val="Paragrafi"/>
        <w:jc w:val="center"/>
        <w:rPr>
          <w:szCs w:val="24"/>
          <w:lang w:val="sq-AL"/>
        </w:rPr>
      </w:pPr>
      <w:r w:rsidRPr="004463EB">
        <w:rPr>
          <w:noProof/>
          <w:szCs w:val="24"/>
        </w:rPr>
        <w:drawing>
          <wp:inline distT="0" distB="0" distL="0" distR="0" wp14:anchorId="3DCF2AF9" wp14:editId="4FB075BD">
            <wp:extent cx="5723382" cy="7951623"/>
            <wp:effectExtent l="19050" t="0" r="0" b="0"/>
            <wp:docPr id="69" name="Picture 59" descr="C:\Users\olisa.golloshaj\Desktop\New folder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olisa.golloshaj\Desktop\New folder (3)\2.jpg"/>
                    <pic:cNvPicPr>
                      <a:picLocks noChangeAspect="1" noChangeArrowheads="1"/>
                    </pic:cNvPicPr>
                  </pic:nvPicPr>
                  <pic:blipFill>
                    <a:blip r:embed="rId26"/>
                    <a:srcRect l="10696" t="6099" r="12145" b="2420"/>
                    <a:stretch>
                      <a:fillRect/>
                    </a:stretch>
                  </pic:blipFill>
                  <pic:spPr bwMode="auto">
                    <a:xfrm>
                      <a:off x="0" y="0"/>
                      <a:ext cx="5723382" cy="7951623"/>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68597E" w:rsidP="0068597E">
      <w:pPr>
        <w:pStyle w:val="Paragrafi"/>
        <w:jc w:val="center"/>
        <w:rPr>
          <w:szCs w:val="24"/>
          <w:lang w:val="sq-AL"/>
        </w:rPr>
      </w:pPr>
      <w:r w:rsidRPr="004463EB">
        <w:rPr>
          <w:noProof/>
          <w:szCs w:val="24"/>
        </w:rPr>
        <w:drawing>
          <wp:inline distT="0" distB="0" distL="0" distR="0" wp14:anchorId="3FA1A0FD" wp14:editId="36A9CEC5">
            <wp:extent cx="5730697" cy="8052211"/>
            <wp:effectExtent l="19050" t="0" r="3353" b="0"/>
            <wp:docPr id="70" name="Picture 60" descr="C:\Users\olisa.golloshaj\Desktop\New folder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olisa.golloshaj\Desktop\New folder (3)\3.jpg"/>
                    <pic:cNvPicPr>
                      <a:picLocks noChangeAspect="1" noChangeArrowheads="1"/>
                    </pic:cNvPicPr>
                  </pic:nvPicPr>
                  <pic:blipFill>
                    <a:blip r:embed="rId27"/>
                    <a:srcRect l="10763" t="5743" r="11277" b="2370"/>
                    <a:stretch>
                      <a:fillRect/>
                    </a:stretch>
                  </pic:blipFill>
                  <pic:spPr bwMode="auto">
                    <a:xfrm>
                      <a:off x="0" y="0"/>
                      <a:ext cx="5731996" cy="8054036"/>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6738B3" w:rsidP="006738B3">
      <w:pPr>
        <w:pStyle w:val="Paragrafi"/>
        <w:jc w:val="center"/>
        <w:rPr>
          <w:szCs w:val="24"/>
          <w:lang w:val="sq-AL"/>
        </w:rPr>
      </w:pPr>
      <w:r w:rsidRPr="004463EB">
        <w:rPr>
          <w:noProof/>
          <w:szCs w:val="24"/>
        </w:rPr>
        <w:drawing>
          <wp:inline distT="0" distB="0" distL="0" distR="0" wp14:anchorId="2B6E32A2" wp14:editId="3D994D3D">
            <wp:extent cx="5675046" cy="7944308"/>
            <wp:effectExtent l="19050" t="0" r="1854" b="0"/>
            <wp:docPr id="71" name="Picture 61" descr="C:\Users\olisa.golloshaj\Desktop\New folder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olisa.golloshaj\Desktop\New folder (3)\4.jpg"/>
                    <pic:cNvPicPr>
                      <a:picLocks noChangeAspect="1" noChangeArrowheads="1"/>
                    </pic:cNvPicPr>
                  </pic:nvPicPr>
                  <pic:blipFill>
                    <a:blip r:embed="rId28"/>
                    <a:srcRect l="10774" t="6000" r="11600" b="2600"/>
                    <a:stretch>
                      <a:fillRect/>
                    </a:stretch>
                  </pic:blipFill>
                  <pic:spPr bwMode="auto">
                    <a:xfrm>
                      <a:off x="0" y="0"/>
                      <a:ext cx="5675834" cy="7945411"/>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C740CA" w:rsidP="00C740CA">
      <w:pPr>
        <w:pStyle w:val="Paragrafi"/>
        <w:jc w:val="center"/>
        <w:rPr>
          <w:szCs w:val="24"/>
          <w:lang w:val="sq-AL"/>
        </w:rPr>
      </w:pPr>
      <w:r w:rsidRPr="004463EB">
        <w:rPr>
          <w:noProof/>
          <w:szCs w:val="24"/>
        </w:rPr>
        <w:drawing>
          <wp:inline distT="0" distB="0" distL="0" distR="0" wp14:anchorId="3D34F593" wp14:editId="33BDEF21">
            <wp:extent cx="5752643" cy="8024280"/>
            <wp:effectExtent l="19050" t="0" r="457" b="0"/>
            <wp:docPr id="72" name="Picture 62" descr="C:\Users\olisa.golloshaj\Desktop\New folder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olisa.golloshaj\Desktop\New folder (3)\5.jpg"/>
                    <pic:cNvPicPr>
                      <a:picLocks noChangeAspect="1" noChangeArrowheads="1"/>
                    </pic:cNvPicPr>
                  </pic:nvPicPr>
                  <pic:blipFill>
                    <a:blip r:embed="rId29"/>
                    <a:srcRect l="10454" t="5573" r="11835" b="2270"/>
                    <a:stretch>
                      <a:fillRect/>
                    </a:stretch>
                  </pic:blipFill>
                  <pic:spPr bwMode="auto">
                    <a:xfrm>
                      <a:off x="0" y="0"/>
                      <a:ext cx="5752998" cy="8024775"/>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D546B2" w:rsidP="00D546B2">
      <w:pPr>
        <w:pStyle w:val="Paragrafi"/>
        <w:jc w:val="center"/>
        <w:rPr>
          <w:szCs w:val="24"/>
          <w:lang w:val="sq-AL"/>
        </w:rPr>
      </w:pPr>
      <w:r w:rsidRPr="004463EB">
        <w:rPr>
          <w:noProof/>
          <w:szCs w:val="24"/>
        </w:rPr>
        <w:drawing>
          <wp:inline distT="0" distB="0" distL="0" distR="0" wp14:anchorId="188B9FF4" wp14:editId="3F841ABF">
            <wp:extent cx="5730697" cy="7991485"/>
            <wp:effectExtent l="19050" t="0" r="3353" b="0"/>
            <wp:docPr id="7" name="Picture 1" descr="C:\Users\olisa.golloshaj\Desktop\New folder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New folder (3)\6.jpg"/>
                    <pic:cNvPicPr>
                      <a:picLocks noChangeAspect="1" noChangeArrowheads="1"/>
                    </pic:cNvPicPr>
                  </pic:nvPicPr>
                  <pic:blipFill>
                    <a:blip r:embed="rId30"/>
                    <a:srcRect l="10302" t="5871" r="11228" b="1752"/>
                    <a:stretch>
                      <a:fillRect/>
                    </a:stretch>
                  </pic:blipFill>
                  <pic:spPr bwMode="auto">
                    <a:xfrm>
                      <a:off x="0" y="0"/>
                      <a:ext cx="5734137" cy="7996283"/>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D546B2" w:rsidP="00D546B2">
      <w:pPr>
        <w:pStyle w:val="Paragrafi"/>
        <w:jc w:val="center"/>
        <w:rPr>
          <w:szCs w:val="24"/>
          <w:lang w:val="sq-AL"/>
        </w:rPr>
      </w:pPr>
      <w:r w:rsidRPr="004463EB">
        <w:rPr>
          <w:noProof/>
          <w:szCs w:val="24"/>
        </w:rPr>
        <w:drawing>
          <wp:inline distT="0" distB="0" distL="0" distR="0" wp14:anchorId="4A02F9B0" wp14:editId="6F31A8C8">
            <wp:extent cx="5723382" cy="7995514"/>
            <wp:effectExtent l="19050" t="0" r="0" b="0"/>
            <wp:docPr id="8" name="Picture 2" descr="C:\Users\olisa.golloshaj\Desktop\New folder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sa.golloshaj\Desktop\New folder (3)\7.jpg"/>
                    <pic:cNvPicPr>
                      <a:picLocks noChangeAspect="1" noChangeArrowheads="1"/>
                    </pic:cNvPicPr>
                  </pic:nvPicPr>
                  <pic:blipFill>
                    <a:blip r:embed="rId31"/>
                    <a:srcRect l="10504" t="5616" r="14279" b="1872"/>
                    <a:stretch>
                      <a:fillRect/>
                    </a:stretch>
                  </pic:blipFill>
                  <pic:spPr bwMode="auto">
                    <a:xfrm>
                      <a:off x="0" y="0"/>
                      <a:ext cx="5723383" cy="7995515"/>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D546B2" w:rsidP="00D546B2">
      <w:pPr>
        <w:pStyle w:val="Paragrafi"/>
        <w:jc w:val="center"/>
        <w:rPr>
          <w:szCs w:val="24"/>
          <w:lang w:val="sq-AL"/>
        </w:rPr>
      </w:pPr>
      <w:r w:rsidRPr="004463EB">
        <w:rPr>
          <w:noProof/>
          <w:szCs w:val="24"/>
        </w:rPr>
        <w:drawing>
          <wp:inline distT="0" distB="0" distL="0" distR="0" wp14:anchorId="5F24E44F" wp14:editId="25579ADE">
            <wp:extent cx="5716066" cy="8038005"/>
            <wp:effectExtent l="19050" t="0" r="0" b="0"/>
            <wp:docPr id="9" name="Picture 3" descr="C:\Users\olisa.golloshaj\Desktop\New folder (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isa.golloshaj\Desktop\New folder (3)\8.jpg"/>
                    <pic:cNvPicPr>
                      <a:picLocks noChangeAspect="1" noChangeArrowheads="1"/>
                    </pic:cNvPicPr>
                  </pic:nvPicPr>
                  <pic:blipFill>
                    <a:blip r:embed="rId32"/>
                    <a:srcRect l="10029" t="5932" r="12253" b="1695"/>
                    <a:stretch>
                      <a:fillRect/>
                    </a:stretch>
                  </pic:blipFill>
                  <pic:spPr bwMode="auto">
                    <a:xfrm>
                      <a:off x="0" y="0"/>
                      <a:ext cx="5717808" cy="8040455"/>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D546B2" w:rsidP="00D546B2">
      <w:pPr>
        <w:pStyle w:val="Paragrafi"/>
        <w:jc w:val="center"/>
        <w:rPr>
          <w:szCs w:val="24"/>
          <w:lang w:val="sq-AL"/>
        </w:rPr>
      </w:pPr>
      <w:r w:rsidRPr="004463EB">
        <w:rPr>
          <w:noProof/>
          <w:szCs w:val="24"/>
        </w:rPr>
        <w:drawing>
          <wp:inline distT="0" distB="0" distL="0" distR="0" wp14:anchorId="2CDD0D44" wp14:editId="3752C2A5">
            <wp:extent cx="5657545" cy="7958937"/>
            <wp:effectExtent l="19050" t="0" r="305" b="0"/>
            <wp:docPr id="10" name="Picture 4" descr="C:\Users\olisa.golloshaj\Desktop\New folder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sa.golloshaj\Desktop\New folder (3)\9.jpg"/>
                    <pic:cNvPicPr>
                      <a:picLocks noChangeAspect="1" noChangeArrowheads="1"/>
                    </pic:cNvPicPr>
                  </pic:nvPicPr>
                  <pic:blipFill>
                    <a:blip r:embed="rId33"/>
                    <a:srcRect l="9826" t="7058" r="14807" b="1590"/>
                    <a:stretch>
                      <a:fillRect/>
                    </a:stretch>
                  </pic:blipFill>
                  <pic:spPr bwMode="auto">
                    <a:xfrm>
                      <a:off x="0" y="0"/>
                      <a:ext cx="5657546" cy="7958938"/>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804AFB" w:rsidP="00804AFB">
      <w:pPr>
        <w:pStyle w:val="Paragrafi"/>
        <w:jc w:val="center"/>
        <w:rPr>
          <w:szCs w:val="24"/>
          <w:lang w:val="sq-AL"/>
        </w:rPr>
      </w:pPr>
      <w:r w:rsidRPr="004463EB">
        <w:rPr>
          <w:noProof/>
          <w:szCs w:val="24"/>
        </w:rPr>
        <w:drawing>
          <wp:inline distT="0" distB="0" distL="0" distR="0" wp14:anchorId="7D01FEB7" wp14:editId="5095BD52">
            <wp:extent cx="5664861" cy="7944308"/>
            <wp:effectExtent l="19050" t="0" r="0" b="0"/>
            <wp:docPr id="13" name="Picture 5" descr="C:\Users\olisa.golloshaj\Desktop\New folder (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isa.golloshaj\Desktop\New folder (3)\10.jpg"/>
                    <pic:cNvPicPr>
                      <a:picLocks noChangeAspect="1" noChangeArrowheads="1"/>
                    </pic:cNvPicPr>
                  </pic:nvPicPr>
                  <pic:blipFill>
                    <a:blip r:embed="rId34"/>
                    <a:srcRect l="11776" t="5313" r="17078" b="1738"/>
                    <a:stretch>
                      <a:fillRect/>
                    </a:stretch>
                  </pic:blipFill>
                  <pic:spPr bwMode="auto">
                    <a:xfrm>
                      <a:off x="0" y="0"/>
                      <a:ext cx="5667135" cy="7947497"/>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804AFB" w:rsidP="00804AFB">
      <w:pPr>
        <w:pStyle w:val="Paragrafi"/>
        <w:jc w:val="center"/>
        <w:rPr>
          <w:szCs w:val="24"/>
          <w:lang w:val="sq-AL"/>
        </w:rPr>
      </w:pPr>
      <w:r w:rsidRPr="004463EB">
        <w:rPr>
          <w:noProof/>
          <w:szCs w:val="24"/>
        </w:rPr>
        <w:drawing>
          <wp:inline distT="0" distB="0" distL="0" distR="0" wp14:anchorId="1B8CE2F6" wp14:editId="06EBA7A0">
            <wp:extent cx="5723382" cy="7988199"/>
            <wp:effectExtent l="19050" t="0" r="0" b="0"/>
            <wp:docPr id="14" name="Picture 6" descr="C:\Users\olisa.golloshaj\Desktop\New folder (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isa.golloshaj\Desktop\New folder (3)\11.jpg"/>
                    <pic:cNvPicPr>
                      <a:picLocks noChangeAspect="1" noChangeArrowheads="1"/>
                    </pic:cNvPicPr>
                  </pic:nvPicPr>
                  <pic:blipFill>
                    <a:blip r:embed="rId35"/>
                    <a:srcRect l="9263" t="5486" r="14540" b="1727"/>
                    <a:stretch>
                      <a:fillRect/>
                    </a:stretch>
                  </pic:blipFill>
                  <pic:spPr bwMode="auto">
                    <a:xfrm>
                      <a:off x="0" y="0"/>
                      <a:ext cx="5723737" cy="7988694"/>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572A85" w:rsidP="00572A85">
      <w:pPr>
        <w:pStyle w:val="Paragrafi"/>
        <w:jc w:val="center"/>
        <w:rPr>
          <w:szCs w:val="24"/>
          <w:lang w:val="sq-AL"/>
        </w:rPr>
      </w:pPr>
      <w:r w:rsidRPr="004463EB">
        <w:rPr>
          <w:noProof/>
          <w:szCs w:val="24"/>
        </w:rPr>
        <w:drawing>
          <wp:inline distT="0" distB="0" distL="0" distR="0" wp14:anchorId="198A57B4" wp14:editId="6B535F2B">
            <wp:extent cx="5679491" cy="8068666"/>
            <wp:effectExtent l="19050" t="0" r="0" b="0"/>
            <wp:docPr id="15" name="Picture 7" descr="C:\Users\olisa.golloshaj\Desktop\New folder (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isa.golloshaj\Desktop\New folder (3)\12.jpg"/>
                    <pic:cNvPicPr>
                      <a:picLocks noChangeAspect="1" noChangeArrowheads="1"/>
                    </pic:cNvPicPr>
                  </pic:nvPicPr>
                  <pic:blipFill>
                    <a:blip r:embed="rId36"/>
                    <a:srcRect l="9414" t="5301" r="11735" b="2039"/>
                    <a:stretch>
                      <a:fillRect/>
                    </a:stretch>
                  </pic:blipFill>
                  <pic:spPr bwMode="auto">
                    <a:xfrm>
                      <a:off x="0" y="0"/>
                      <a:ext cx="5679491" cy="8068666"/>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A06729" w:rsidP="00A06729">
      <w:pPr>
        <w:pStyle w:val="Paragrafi"/>
        <w:jc w:val="center"/>
        <w:rPr>
          <w:szCs w:val="24"/>
          <w:lang w:val="sq-AL"/>
        </w:rPr>
      </w:pPr>
      <w:r w:rsidRPr="004463EB">
        <w:rPr>
          <w:noProof/>
          <w:szCs w:val="24"/>
        </w:rPr>
        <w:drawing>
          <wp:inline distT="0" distB="0" distL="0" distR="0" wp14:anchorId="7876D919" wp14:editId="02738441">
            <wp:extent cx="5642915" cy="8103856"/>
            <wp:effectExtent l="19050" t="0" r="0" b="0"/>
            <wp:docPr id="16" name="Picture 8" descr="C:\Users\olisa.golloshaj\Desktop\New folder (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isa.golloshaj\Desktop\New folder (3)\13.jpg"/>
                    <pic:cNvPicPr>
                      <a:picLocks noChangeAspect="1" noChangeArrowheads="1"/>
                    </pic:cNvPicPr>
                  </pic:nvPicPr>
                  <pic:blipFill>
                    <a:blip r:embed="rId37"/>
                    <a:srcRect l="9948" t="7065" r="12037" b="1592"/>
                    <a:stretch>
                      <a:fillRect/>
                    </a:stretch>
                  </pic:blipFill>
                  <pic:spPr bwMode="auto">
                    <a:xfrm>
                      <a:off x="0" y="0"/>
                      <a:ext cx="5643880" cy="8105242"/>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A06729" w:rsidP="00A06729">
      <w:pPr>
        <w:pStyle w:val="Paragrafi"/>
        <w:jc w:val="center"/>
        <w:rPr>
          <w:szCs w:val="24"/>
          <w:lang w:val="sq-AL"/>
        </w:rPr>
      </w:pPr>
      <w:r w:rsidRPr="004463EB">
        <w:rPr>
          <w:noProof/>
          <w:szCs w:val="24"/>
        </w:rPr>
        <w:drawing>
          <wp:inline distT="0" distB="0" distL="0" distR="0" wp14:anchorId="24A561F2" wp14:editId="77AB3A75">
            <wp:extent cx="5620969" cy="8002695"/>
            <wp:effectExtent l="19050" t="0" r="0" b="0"/>
            <wp:docPr id="17" name="Picture 9" descr="C:\Users\olisa.golloshaj\Desktop\New folder (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isa.golloshaj\Desktop\New folder (3)\14.jpg"/>
                    <pic:cNvPicPr>
                      <a:picLocks noChangeAspect="1" noChangeArrowheads="1"/>
                    </pic:cNvPicPr>
                  </pic:nvPicPr>
                  <pic:blipFill>
                    <a:blip r:embed="rId38"/>
                    <a:srcRect l="9803" t="2381" r="10764" b="2069"/>
                    <a:stretch>
                      <a:fillRect/>
                    </a:stretch>
                  </pic:blipFill>
                  <pic:spPr bwMode="auto">
                    <a:xfrm>
                      <a:off x="0" y="0"/>
                      <a:ext cx="5629708" cy="8015136"/>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A24AEA" w:rsidP="00A24AEA">
      <w:pPr>
        <w:pStyle w:val="Paragrafi"/>
        <w:jc w:val="center"/>
        <w:rPr>
          <w:szCs w:val="24"/>
          <w:lang w:val="sq-AL"/>
        </w:rPr>
      </w:pPr>
      <w:r w:rsidRPr="004463EB">
        <w:rPr>
          <w:noProof/>
          <w:szCs w:val="24"/>
        </w:rPr>
        <w:drawing>
          <wp:inline distT="0" distB="0" distL="0" distR="0" wp14:anchorId="7EEE9E86" wp14:editId="23447CD5">
            <wp:extent cx="5672175" cy="8024775"/>
            <wp:effectExtent l="19050" t="0" r="4725" b="0"/>
            <wp:docPr id="18" name="Picture 10" descr="C:\Users\olisa.golloshaj\Desktop\New folder (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isa.golloshaj\Desktop\New folder (3)\15.jpg"/>
                    <pic:cNvPicPr>
                      <a:picLocks noChangeAspect="1" noChangeArrowheads="1"/>
                    </pic:cNvPicPr>
                  </pic:nvPicPr>
                  <pic:blipFill>
                    <a:blip r:embed="rId39"/>
                    <a:srcRect l="8736" t="2043" r="13343" b="1167"/>
                    <a:stretch>
                      <a:fillRect/>
                    </a:stretch>
                  </pic:blipFill>
                  <pic:spPr bwMode="auto">
                    <a:xfrm>
                      <a:off x="0" y="0"/>
                      <a:ext cx="5678897" cy="8034285"/>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9B092A" w:rsidP="009B092A">
      <w:pPr>
        <w:pStyle w:val="Paragrafi"/>
        <w:jc w:val="center"/>
        <w:rPr>
          <w:szCs w:val="24"/>
          <w:lang w:val="sq-AL"/>
        </w:rPr>
      </w:pPr>
      <w:r w:rsidRPr="004463EB">
        <w:rPr>
          <w:noProof/>
          <w:szCs w:val="24"/>
        </w:rPr>
        <w:drawing>
          <wp:inline distT="0" distB="0" distL="0" distR="0" wp14:anchorId="1575BE7D" wp14:editId="61198358">
            <wp:extent cx="5723382" cy="7973568"/>
            <wp:effectExtent l="19050" t="0" r="0" b="0"/>
            <wp:docPr id="19" name="Picture 11" descr="C:\Users\olisa.golloshaj\Desktop\New folder (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lisa.golloshaj\Desktop\New folder (3)\16.jpg"/>
                    <pic:cNvPicPr>
                      <a:picLocks noChangeAspect="1" noChangeArrowheads="1"/>
                    </pic:cNvPicPr>
                  </pic:nvPicPr>
                  <pic:blipFill>
                    <a:blip r:embed="rId40"/>
                    <a:srcRect l="9426" t="2388" r="10624" b="1719"/>
                    <a:stretch>
                      <a:fillRect/>
                    </a:stretch>
                  </pic:blipFill>
                  <pic:spPr bwMode="auto">
                    <a:xfrm>
                      <a:off x="0" y="0"/>
                      <a:ext cx="5723720" cy="7974039"/>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9B092A" w:rsidP="00855720">
      <w:pPr>
        <w:pStyle w:val="Paragrafi"/>
        <w:jc w:val="left"/>
        <w:rPr>
          <w:szCs w:val="24"/>
          <w:lang w:val="sq-AL"/>
        </w:rPr>
      </w:pPr>
      <w:r w:rsidRPr="004463EB">
        <w:rPr>
          <w:noProof/>
          <w:szCs w:val="24"/>
        </w:rPr>
        <w:drawing>
          <wp:inline distT="0" distB="0" distL="0" distR="0" wp14:anchorId="2AD0C12E" wp14:editId="258FBF01">
            <wp:extent cx="1404518" cy="7959986"/>
            <wp:effectExtent l="0" t="0" r="0" b="0"/>
            <wp:docPr id="20" name="Picture 12" descr="C:\Users\olisa.golloshaj\Desktop\New folder (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isa.golloshaj\Desktop\New folder (3)\17.jpg"/>
                    <pic:cNvPicPr>
                      <a:picLocks noChangeAspect="1" noChangeArrowheads="1"/>
                    </pic:cNvPicPr>
                  </pic:nvPicPr>
                  <pic:blipFill rotWithShape="1">
                    <a:blip r:embed="rId41"/>
                    <a:srcRect l="10443" t="2711" r="70226" b="1996"/>
                    <a:stretch/>
                  </pic:blipFill>
                  <pic:spPr bwMode="auto">
                    <a:xfrm>
                      <a:off x="0" y="0"/>
                      <a:ext cx="1408922" cy="7984944"/>
                    </a:xfrm>
                    <a:prstGeom prst="rect">
                      <a:avLst/>
                    </a:prstGeom>
                    <a:noFill/>
                    <a:ln>
                      <a:noFill/>
                    </a:ln>
                    <a:extLst>
                      <a:ext uri="{53640926-AAD7-44D8-BBD7-CCE9431645EC}">
                        <a14:shadowObscured xmlns:a14="http://schemas.microsoft.com/office/drawing/2010/main"/>
                      </a:ext>
                    </a:extLst>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9B092A" w:rsidP="009B092A">
      <w:pPr>
        <w:pStyle w:val="Paragrafi"/>
        <w:jc w:val="center"/>
        <w:rPr>
          <w:szCs w:val="24"/>
          <w:lang w:val="sq-AL"/>
        </w:rPr>
      </w:pPr>
      <w:r w:rsidRPr="004463EB">
        <w:rPr>
          <w:noProof/>
          <w:szCs w:val="24"/>
        </w:rPr>
        <w:drawing>
          <wp:inline distT="0" distB="0" distL="0" distR="0" wp14:anchorId="169F532C" wp14:editId="79466F3C">
            <wp:extent cx="5664861" cy="8075981"/>
            <wp:effectExtent l="19050" t="0" r="0" b="0"/>
            <wp:docPr id="21" name="Picture 13" descr="C:\Users\olisa.golloshaj\Desktop\New folder (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lisa.golloshaj\Desktop\New folder (3)\18.jpg"/>
                    <pic:cNvPicPr>
                      <a:picLocks noChangeAspect="1" noChangeArrowheads="1"/>
                    </pic:cNvPicPr>
                  </pic:nvPicPr>
                  <pic:blipFill>
                    <a:blip r:embed="rId42"/>
                    <a:srcRect l="13953" t="6873" r="11894" b="1742"/>
                    <a:stretch>
                      <a:fillRect/>
                    </a:stretch>
                  </pic:blipFill>
                  <pic:spPr bwMode="auto">
                    <a:xfrm>
                      <a:off x="0" y="0"/>
                      <a:ext cx="5669993" cy="8083297"/>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B13EEC" w:rsidP="00B13EEC">
      <w:pPr>
        <w:pStyle w:val="Paragrafi"/>
        <w:jc w:val="center"/>
        <w:rPr>
          <w:szCs w:val="24"/>
          <w:lang w:val="sq-AL"/>
        </w:rPr>
      </w:pPr>
      <w:r w:rsidRPr="004463EB">
        <w:rPr>
          <w:noProof/>
          <w:szCs w:val="24"/>
        </w:rPr>
        <w:drawing>
          <wp:inline distT="0" distB="0" distL="0" distR="0" wp14:anchorId="1E26501A" wp14:editId="3EDBC04D">
            <wp:extent cx="5716067" cy="8002829"/>
            <wp:effectExtent l="19050" t="0" r="0" b="0"/>
            <wp:docPr id="22" name="Picture 14" descr="C:\Users\olisa.golloshaj\Desktop\New folder (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lisa.golloshaj\Desktop\New folder (3)\19.jpg"/>
                    <pic:cNvPicPr>
                      <a:picLocks noChangeAspect="1" noChangeArrowheads="1"/>
                    </pic:cNvPicPr>
                  </pic:nvPicPr>
                  <pic:blipFill>
                    <a:blip r:embed="rId43"/>
                    <a:srcRect l="10015" t="7122" r="10556" b="1688"/>
                    <a:stretch>
                      <a:fillRect/>
                    </a:stretch>
                  </pic:blipFill>
                  <pic:spPr bwMode="auto">
                    <a:xfrm>
                      <a:off x="0" y="0"/>
                      <a:ext cx="5724110" cy="8014089"/>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DF5B25" w:rsidP="00DF5B25">
      <w:pPr>
        <w:pStyle w:val="Paragrafi"/>
        <w:jc w:val="center"/>
        <w:rPr>
          <w:szCs w:val="24"/>
          <w:lang w:val="sq-AL"/>
        </w:rPr>
      </w:pPr>
      <w:r w:rsidRPr="004463EB">
        <w:rPr>
          <w:noProof/>
          <w:szCs w:val="24"/>
        </w:rPr>
        <w:drawing>
          <wp:inline distT="0" distB="0" distL="0" distR="0" wp14:anchorId="0F6D0F0F" wp14:editId="65E7780E">
            <wp:extent cx="5547818" cy="8046720"/>
            <wp:effectExtent l="19050" t="0" r="0" b="0"/>
            <wp:docPr id="36" name="Picture 36" descr="C:\Users\olisa.golloshaj\Desktop\284, aneks 4\ANEKSI 4 INDIKATORET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olisa.golloshaj\Desktop\284, aneks 4\ANEKSI 4 INDIKATORET_Page_01.jpg"/>
                    <pic:cNvPicPr>
                      <a:picLocks noChangeAspect="1" noChangeArrowheads="1"/>
                    </pic:cNvPicPr>
                  </pic:nvPicPr>
                  <pic:blipFill>
                    <a:blip r:embed="rId44"/>
                    <a:srcRect l="10237" t="4036" r="10309" b="3429"/>
                    <a:stretch>
                      <a:fillRect/>
                    </a:stretch>
                  </pic:blipFill>
                  <pic:spPr bwMode="auto">
                    <a:xfrm>
                      <a:off x="0" y="0"/>
                      <a:ext cx="5547818" cy="8046720"/>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DF5B25" w:rsidP="00DF5B25">
      <w:pPr>
        <w:pStyle w:val="Paragrafi"/>
        <w:jc w:val="center"/>
        <w:rPr>
          <w:szCs w:val="24"/>
          <w:lang w:val="sq-AL"/>
        </w:rPr>
      </w:pPr>
      <w:r w:rsidRPr="004463EB">
        <w:rPr>
          <w:noProof/>
          <w:szCs w:val="24"/>
        </w:rPr>
        <w:drawing>
          <wp:inline distT="0" distB="0" distL="0" distR="0" wp14:anchorId="7BF5A778" wp14:editId="1A26A680">
            <wp:extent cx="5525872" cy="8046720"/>
            <wp:effectExtent l="19050" t="0" r="0" b="0"/>
            <wp:docPr id="37" name="Picture 37" descr="C:\Users\olisa.golloshaj\Desktop\284, aneks 4\ANEKSI 4 INDIKATORET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olisa.golloshaj\Desktop\284, aneks 4\ANEKSI 4 INDIKATORET_Page_02.jpg"/>
                    <pic:cNvPicPr>
                      <a:picLocks noChangeAspect="1" noChangeArrowheads="1"/>
                    </pic:cNvPicPr>
                  </pic:nvPicPr>
                  <pic:blipFill>
                    <a:blip r:embed="rId45"/>
                    <a:srcRect l="9830" t="3976" r="10523" b="3777"/>
                    <a:stretch>
                      <a:fillRect/>
                    </a:stretch>
                  </pic:blipFill>
                  <pic:spPr bwMode="auto">
                    <a:xfrm>
                      <a:off x="0" y="0"/>
                      <a:ext cx="5532421" cy="8056256"/>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DF5B25" w:rsidP="00DF5B25">
      <w:pPr>
        <w:pStyle w:val="Paragrafi"/>
        <w:jc w:val="center"/>
        <w:rPr>
          <w:szCs w:val="24"/>
          <w:lang w:val="sq-AL"/>
        </w:rPr>
      </w:pPr>
      <w:r w:rsidRPr="004463EB">
        <w:rPr>
          <w:noProof/>
          <w:szCs w:val="24"/>
        </w:rPr>
        <w:drawing>
          <wp:inline distT="0" distB="0" distL="0" distR="0" wp14:anchorId="57CE325F" wp14:editId="1C6F575B">
            <wp:extent cx="5518556" cy="7978736"/>
            <wp:effectExtent l="19050" t="0" r="5944" b="0"/>
            <wp:docPr id="38" name="Picture 38" descr="C:\Users\olisa.golloshaj\Desktop\284, aneks 4\ANEKSI 4 INDIKATORET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olisa.golloshaj\Desktop\284, aneks 4\ANEKSI 4 INDIKATORET_Page_03.jpg"/>
                    <pic:cNvPicPr>
                      <a:picLocks noChangeAspect="1" noChangeArrowheads="1"/>
                    </pic:cNvPicPr>
                  </pic:nvPicPr>
                  <pic:blipFill>
                    <a:blip r:embed="rId46"/>
                    <a:srcRect l="9598" t="3458" r="9886" b="3490"/>
                    <a:stretch>
                      <a:fillRect/>
                    </a:stretch>
                  </pic:blipFill>
                  <pic:spPr bwMode="auto">
                    <a:xfrm>
                      <a:off x="0" y="0"/>
                      <a:ext cx="5521798" cy="7983424"/>
                    </a:xfrm>
                    <a:prstGeom prst="rect">
                      <a:avLst/>
                    </a:prstGeom>
                    <a:noFill/>
                    <a:ln w="9525">
                      <a:noFill/>
                      <a:miter lim="800000"/>
                      <a:headEnd/>
                      <a:tailEnd/>
                    </a:ln>
                  </pic:spPr>
                </pic:pic>
              </a:graphicData>
            </a:graphic>
          </wp:inline>
        </w:drawing>
      </w: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3B3545" w:rsidRPr="004463EB" w:rsidRDefault="003B3545" w:rsidP="005C1079">
      <w:pPr>
        <w:pStyle w:val="Paragrafi"/>
        <w:rPr>
          <w:szCs w:val="24"/>
          <w:lang w:val="sq-AL"/>
        </w:rPr>
      </w:pPr>
    </w:p>
    <w:p w:rsidR="00E5791C" w:rsidRPr="004463EB" w:rsidRDefault="00DF5B25" w:rsidP="00DF5B25">
      <w:pPr>
        <w:pStyle w:val="Paragrafi"/>
        <w:jc w:val="center"/>
        <w:rPr>
          <w:szCs w:val="24"/>
          <w:lang w:val="sq-AL"/>
        </w:rPr>
      </w:pPr>
      <w:r w:rsidRPr="004463EB">
        <w:rPr>
          <w:noProof/>
          <w:szCs w:val="24"/>
        </w:rPr>
        <w:drawing>
          <wp:inline distT="0" distB="0" distL="0" distR="0" wp14:anchorId="767706A9" wp14:editId="4F4781F9">
            <wp:extent cx="5503926" cy="8008750"/>
            <wp:effectExtent l="19050" t="0" r="1524" b="0"/>
            <wp:docPr id="39" name="Picture 39" descr="C:\Users\olisa.golloshaj\Desktop\284, aneks 4\ANEKSI 4 INDIKATORET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olisa.golloshaj\Desktop\284, aneks 4\ANEKSI 4 INDIKATORET_Page_04.jpg"/>
                    <pic:cNvPicPr>
                      <a:picLocks noChangeAspect="1" noChangeArrowheads="1"/>
                    </pic:cNvPicPr>
                  </pic:nvPicPr>
                  <pic:blipFill>
                    <a:blip r:embed="rId47"/>
                    <a:srcRect l="9483" t="3645" r="9816" b="2660"/>
                    <a:stretch>
                      <a:fillRect/>
                    </a:stretch>
                  </pic:blipFill>
                  <pic:spPr bwMode="auto">
                    <a:xfrm>
                      <a:off x="0" y="0"/>
                      <a:ext cx="5504884" cy="8010144"/>
                    </a:xfrm>
                    <a:prstGeom prst="rect">
                      <a:avLst/>
                    </a:prstGeom>
                    <a:noFill/>
                    <a:ln w="9525">
                      <a:noFill/>
                      <a:miter lim="800000"/>
                      <a:headEnd/>
                      <a:tailEnd/>
                    </a:ln>
                  </pic:spPr>
                </pic:pic>
              </a:graphicData>
            </a:graphic>
          </wp:inline>
        </w:drawing>
      </w:r>
    </w:p>
    <w:p w:rsidR="00845CFA" w:rsidRPr="004463EB" w:rsidRDefault="00845CFA" w:rsidP="00A60077">
      <w:pPr>
        <w:pStyle w:val="Paragrafi"/>
        <w:rPr>
          <w:lang w:val="sq-AL"/>
        </w:rPr>
      </w:pPr>
    </w:p>
    <w:p w:rsidR="00845CFA" w:rsidRPr="004463EB" w:rsidRDefault="00845CFA" w:rsidP="00A60077">
      <w:pPr>
        <w:pStyle w:val="Paragrafi"/>
        <w:rPr>
          <w:lang w:val="sq-AL"/>
        </w:rPr>
      </w:pPr>
    </w:p>
    <w:p w:rsidR="00845CFA" w:rsidRPr="004463EB" w:rsidRDefault="00845CFA" w:rsidP="00A60077">
      <w:pPr>
        <w:pStyle w:val="Paragrafi"/>
        <w:rPr>
          <w:lang w:val="sq-AL"/>
        </w:rPr>
      </w:pPr>
    </w:p>
    <w:p w:rsidR="00845CFA" w:rsidRPr="004463EB" w:rsidRDefault="00DF5B25" w:rsidP="00DF5B25">
      <w:pPr>
        <w:pStyle w:val="Paragrafi"/>
        <w:jc w:val="center"/>
        <w:rPr>
          <w:lang w:val="sq-AL"/>
        </w:rPr>
      </w:pPr>
      <w:r w:rsidRPr="004463EB">
        <w:rPr>
          <w:noProof/>
        </w:rPr>
        <w:drawing>
          <wp:inline distT="0" distB="0" distL="0" distR="0" wp14:anchorId="0551FB9C" wp14:editId="352E5475">
            <wp:extent cx="5533187" cy="7979930"/>
            <wp:effectExtent l="19050" t="0" r="0" b="0"/>
            <wp:docPr id="40" name="Picture 40" descr="C:\Users\olisa.golloshaj\Desktop\284, aneks 4\ANEKSI 4 INDIKATORET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olisa.golloshaj\Desktop\284, aneks 4\ANEKSI 4 INDIKATORET_Page_05.jpg"/>
                    <pic:cNvPicPr>
                      <a:picLocks noChangeAspect="1" noChangeArrowheads="1"/>
                    </pic:cNvPicPr>
                  </pic:nvPicPr>
                  <pic:blipFill>
                    <a:blip r:embed="rId48"/>
                    <a:srcRect l="9730" t="3745" r="10322" b="17872"/>
                    <a:stretch>
                      <a:fillRect/>
                    </a:stretch>
                  </pic:blipFill>
                  <pic:spPr bwMode="auto">
                    <a:xfrm>
                      <a:off x="0" y="0"/>
                      <a:ext cx="5535146" cy="7982755"/>
                    </a:xfrm>
                    <a:prstGeom prst="rect">
                      <a:avLst/>
                    </a:prstGeom>
                    <a:noFill/>
                    <a:ln w="9525">
                      <a:noFill/>
                      <a:miter lim="800000"/>
                      <a:headEnd/>
                      <a:tailEnd/>
                    </a:ln>
                  </pic:spPr>
                </pic:pic>
              </a:graphicData>
            </a:graphic>
          </wp:inline>
        </w:drawing>
      </w:r>
    </w:p>
    <w:p w:rsidR="00845CFA" w:rsidRPr="004463EB" w:rsidRDefault="00845CFA" w:rsidP="00A60077">
      <w:pPr>
        <w:pStyle w:val="Paragrafi"/>
        <w:rPr>
          <w:lang w:val="sq-AL"/>
        </w:rPr>
      </w:pPr>
    </w:p>
    <w:p w:rsidR="00845CFA" w:rsidRPr="004463EB" w:rsidRDefault="00845CFA" w:rsidP="00A60077">
      <w:pPr>
        <w:pStyle w:val="Paragrafi"/>
        <w:rPr>
          <w:lang w:val="sq-AL"/>
        </w:rPr>
      </w:pPr>
    </w:p>
    <w:p w:rsidR="00845CFA" w:rsidRPr="004463EB" w:rsidRDefault="00845CFA" w:rsidP="00A60077">
      <w:pPr>
        <w:pStyle w:val="Paragrafi"/>
        <w:rPr>
          <w:lang w:val="sq-AL"/>
        </w:rPr>
      </w:pPr>
    </w:p>
    <w:p w:rsidR="00845CFA" w:rsidRPr="004463EB" w:rsidRDefault="00915FAF" w:rsidP="00915FAF">
      <w:pPr>
        <w:pStyle w:val="Paragrafi"/>
        <w:jc w:val="center"/>
        <w:rPr>
          <w:lang w:val="sq-AL"/>
        </w:rPr>
      </w:pPr>
      <w:r w:rsidRPr="004463EB">
        <w:rPr>
          <w:noProof/>
        </w:rPr>
        <w:drawing>
          <wp:inline distT="0" distB="0" distL="0" distR="0" wp14:anchorId="4D6ADC9A" wp14:editId="179DE075">
            <wp:extent cx="5518556" cy="8042965"/>
            <wp:effectExtent l="19050" t="0" r="5944" b="0"/>
            <wp:docPr id="41" name="Picture 41" descr="C:\Users\olisa.golloshaj\Desktop\284, aneks 4\ANEKSI 4 INDIKATORET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olisa.golloshaj\Desktop\284, aneks 4\ANEKSI 4 INDIKATORET_Page_06.jpg"/>
                    <pic:cNvPicPr>
                      <a:picLocks noChangeAspect="1" noChangeArrowheads="1"/>
                    </pic:cNvPicPr>
                  </pic:nvPicPr>
                  <pic:blipFill>
                    <a:blip r:embed="rId49"/>
                    <a:srcRect l="9862" t="3558" r="10289" b="18071"/>
                    <a:stretch>
                      <a:fillRect/>
                    </a:stretch>
                  </pic:blipFill>
                  <pic:spPr bwMode="auto">
                    <a:xfrm>
                      <a:off x="0" y="0"/>
                      <a:ext cx="5521133" cy="8046721"/>
                    </a:xfrm>
                    <a:prstGeom prst="rect">
                      <a:avLst/>
                    </a:prstGeom>
                    <a:noFill/>
                    <a:ln w="9525">
                      <a:noFill/>
                      <a:miter lim="800000"/>
                      <a:headEnd/>
                      <a:tailEnd/>
                    </a:ln>
                  </pic:spPr>
                </pic:pic>
              </a:graphicData>
            </a:graphic>
          </wp:inline>
        </w:drawing>
      </w: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6167DC" w:rsidRPr="004463EB" w:rsidRDefault="00915FAF" w:rsidP="00915FAF">
      <w:pPr>
        <w:pStyle w:val="Paragrafi"/>
        <w:jc w:val="center"/>
        <w:rPr>
          <w:lang w:val="sq-AL"/>
        </w:rPr>
      </w:pPr>
      <w:r w:rsidRPr="004463EB">
        <w:rPr>
          <w:noProof/>
        </w:rPr>
        <w:drawing>
          <wp:inline distT="0" distB="0" distL="0" distR="0" wp14:anchorId="1EB89A2F" wp14:editId="2AFFC0F6">
            <wp:extent cx="5533187" cy="8010144"/>
            <wp:effectExtent l="19050" t="0" r="0" b="0"/>
            <wp:docPr id="42" name="Picture 42" descr="C:\Users\olisa.golloshaj\Desktop\284, aneks 4\ANEKSI 4 INDIKATORET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olisa.golloshaj\Desktop\284, aneks 4\ANEKSI 4 INDIKATORET_Page_07.jpg"/>
                    <pic:cNvPicPr>
                      <a:picLocks noChangeAspect="1" noChangeArrowheads="1"/>
                    </pic:cNvPicPr>
                  </pic:nvPicPr>
                  <pic:blipFill>
                    <a:blip r:embed="rId50"/>
                    <a:srcRect l="9452" t="3635" r="10007" b="18546"/>
                    <a:stretch>
                      <a:fillRect/>
                    </a:stretch>
                  </pic:blipFill>
                  <pic:spPr bwMode="auto">
                    <a:xfrm>
                      <a:off x="0" y="0"/>
                      <a:ext cx="5533187" cy="8010144"/>
                    </a:xfrm>
                    <a:prstGeom prst="rect">
                      <a:avLst/>
                    </a:prstGeom>
                    <a:noFill/>
                    <a:ln w="9525">
                      <a:noFill/>
                      <a:miter lim="800000"/>
                      <a:headEnd/>
                      <a:tailEnd/>
                    </a:ln>
                  </pic:spPr>
                </pic:pic>
              </a:graphicData>
            </a:graphic>
          </wp:inline>
        </w:drawing>
      </w: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FD7F4D" w:rsidP="00FD7F4D">
      <w:pPr>
        <w:pStyle w:val="Paragrafi"/>
        <w:jc w:val="center"/>
        <w:rPr>
          <w:lang w:val="sq-AL"/>
        </w:rPr>
      </w:pPr>
      <w:r w:rsidRPr="004463EB">
        <w:rPr>
          <w:noProof/>
        </w:rPr>
        <w:drawing>
          <wp:inline distT="0" distB="0" distL="0" distR="0" wp14:anchorId="309A6693" wp14:editId="2E5DDAA3">
            <wp:extent cx="5518556" cy="8008750"/>
            <wp:effectExtent l="19050" t="0" r="5944" b="0"/>
            <wp:docPr id="43" name="Picture 43" descr="C:\Users\olisa.golloshaj\Desktop\284, aneks 4\ANEKSI 4 INDIKATORET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olisa.golloshaj\Desktop\284, aneks 4\ANEKSI 4 INDIKATORET_Page_08.jpg"/>
                    <pic:cNvPicPr>
                      <a:picLocks noChangeAspect="1" noChangeArrowheads="1"/>
                    </pic:cNvPicPr>
                  </pic:nvPicPr>
                  <pic:blipFill>
                    <a:blip r:embed="rId51"/>
                    <a:srcRect l="9245" t="3505" r="10012" b="17235"/>
                    <a:stretch>
                      <a:fillRect/>
                    </a:stretch>
                  </pic:blipFill>
                  <pic:spPr bwMode="auto">
                    <a:xfrm>
                      <a:off x="0" y="0"/>
                      <a:ext cx="5519518" cy="8010145"/>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FD7F4D" w:rsidP="00FD7F4D">
      <w:pPr>
        <w:pStyle w:val="Paragrafi"/>
        <w:jc w:val="center"/>
        <w:rPr>
          <w:lang w:val="sq-AL"/>
        </w:rPr>
      </w:pPr>
      <w:r w:rsidRPr="004463EB">
        <w:rPr>
          <w:noProof/>
        </w:rPr>
        <w:drawing>
          <wp:inline distT="0" distB="0" distL="0" distR="0" wp14:anchorId="619972C2" wp14:editId="56D46A9F">
            <wp:extent cx="5511241" cy="8010143"/>
            <wp:effectExtent l="19050" t="0" r="0" b="0"/>
            <wp:docPr id="44" name="Picture 44" descr="C:\Users\olisa.golloshaj\Desktop\284, aneks 4\ANEKSI 4 INDIKATORET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olisa.golloshaj\Desktop\284, aneks 4\ANEKSI 4 INDIKATORET_Page_09.jpg"/>
                    <pic:cNvPicPr>
                      <a:picLocks noChangeAspect="1" noChangeArrowheads="1"/>
                    </pic:cNvPicPr>
                  </pic:nvPicPr>
                  <pic:blipFill>
                    <a:blip r:embed="rId52"/>
                    <a:srcRect l="9063" t="3586" r="9506" b="17430"/>
                    <a:stretch>
                      <a:fillRect/>
                    </a:stretch>
                  </pic:blipFill>
                  <pic:spPr bwMode="auto">
                    <a:xfrm>
                      <a:off x="0" y="0"/>
                      <a:ext cx="5522307" cy="8026227"/>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FF683F" w:rsidRPr="004463EB" w:rsidRDefault="00FF683F" w:rsidP="00901F05">
      <w:pPr>
        <w:pStyle w:val="Paragrafi"/>
        <w:rPr>
          <w:lang w:val="sq-AL"/>
        </w:rPr>
      </w:pPr>
    </w:p>
    <w:p w:rsidR="00FF683F" w:rsidRPr="004463EB" w:rsidRDefault="00FF683F" w:rsidP="00901F05">
      <w:pPr>
        <w:pStyle w:val="Paragrafi"/>
        <w:rPr>
          <w:lang w:val="sq-AL"/>
        </w:rPr>
      </w:pPr>
    </w:p>
    <w:p w:rsidR="00FF683F" w:rsidRPr="004463EB" w:rsidRDefault="009C7016" w:rsidP="009C7016">
      <w:pPr>
        <w:pStyle w:val="Paragrafi"/>
        <w:jc w:val="center"/>
        <w:rPr>
          <w:lang w:val="sq-AL"/>
        </w:rPr>
      </w:pPr>
      <w:r w:rsidRPr="004463EB">
        <w:rPr>
          <w:noProof/>
        </w:rPr>
        <w:drawing>
          <wp:inline distT="0" distB="0" distL="0" distR="0" wp14:anchorId="2E0B300D" wp14:editId="7E3F37D6">
            <wp:extent cx="5533187" cy="8088812"/>
            <wp:effectExtent l="19050" t="0" r="0" b="0"/>
            <wp:docPr id="47" name="Picture 47" descr="C:\Users\olisa.golloshaj\Desktop\284, aneks 4\ANEKSI 4 INDIKATORET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olisa.golloshaj\Desktop\284, aneks 4\ANEKSI 4 INDIKATORET_Page_10.jpg"/>
                    <pic:cNvPicPr>
                      <a:picLocks noChangeAspect="1" noChangeArrowheads="1"/>
                    </pic:cNvPicPr>
                  </pic:nvPicPr>
                  <pic:blipFill>
                    <a:blip r:embed="rId53"/>
                    <a:srcRect l="9484" t="3749" r="10042" b="17320"/>
                    <a:stretch>
                      <a:fillRect/>
                    </a:stretch>
                  </pic:blipFill>
                  <pic:spPr bwMode="auto">
                    <a:xfrm>
                      <a:off x="0" y="0"/>
                      <a:ext cx="5533187" cy="8088812"/>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9C7016" w:rsidRPr="004463EB" w:rsidRDefault="009C7016" w:rsidP="00901F05">
      <w:pPr>
        <w:pStyle w:val="Paragrafi"/>
        <w:rPr>
          <w:lang w:val="sq-AL"/>
        </w:rPr>
      </w:pPr>
    </w:p>
    <w:p w:rsidR="00756B8F" w:rsidRPr="004463EB" w:rsidRDefault="00135F82" w:rsidP="00135F82">
      <w:pPr>
        <w:pStyle w:val="Paragrafi"/>
        <w:jc w:val="center"/>
        <w:rPr>
          <w:lang w:val="sq-AL"/>
        </w:rPr>
      </w:pPr>
      <w:r w:rsidRPr="004463EB">
        <w:rPr>
          <w:noProof/>
        </w:rPr>
        <w:drawing>
          <wp:inline distT="0" distB="0" distL="0" distR="0" wp14:anchorId="5A4E1A21" wp14:editId="014D5AE7">
            <wp:extent cx="5525871" cy="7958938"/>
            <wp:effectExtent l="19050" t="0" r="0" b="0"/>
            <wp:docPr id="45" name="Picture 45" descr="C:\Users\olisa.golloshaj\Desktop\284, aneks 4\ANEKSI 4 INDIKATORET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olisa.golloshaj\Desktop\284, aneks 4\ANEKSI 4 INDIKATORET_Page_11.jpg"/>
                    <pic:cNvPicPr>
                      <a:picLocks noChangeAspect="1" noChangeArrowheads="1"/>
                    </pic:cNvPicPr>
                  </pic:nvPicPr>
                  <pic:blipFill>
                    <a:blip r:embed="rId54"/>
                    <a:srcRect l="9217" t="3786" r="10122" b="17476"/>
                    <a:stretch>
                      <a:fillRect/>
                    </a:stretch>
                  </pic:blipFill>
                  <pic:spPr bwMode="auto">
                    <a:xfrm>
                      <a:off x="0" y="0"/>
                      <a:ext cx="5530950" cy="7966253"/>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135F82" w:rsidP="00135F82">
      <w:pPr>
        <w:pStyle w:val="Paragrafi"/>
        <w:jc w:val="center"/>
        <w:rPr>
          <w:lang w:val="sq-AL"/>
        </w:rPr>
      </w:pPr>
      <w:r w:rsidRPr="004463EB">
        <w:rPr>
          <w:noProof/>
        </w:rPr>
        <w:drawing>
          <wp:inline distT="0" distB="0" distL="0" distR="0" wp14:anchorId="0FA50D83" wp14:editId="4A0419E8">
            <wp:extent cx="5502656" cy="7969854"/>
            <wp:effectExtent l="19050" t="0" r="2794" b="0"/>
            <wp:docPr id="46" name="Picture 46" descr="C:\Users\olisa.golloshaj\Desktop\284, aneks 4\ANEKSI 4 INDIKATORET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olisa.golloshaj\Desktop\284, aneks 4\ANEKSI 4 INDIKATORET_Page_12.jpg"/>
                    <pic:cNvPicPr>
                      <a:picLocks noChangeAspect="1" noChangeArrowheads="1"/>
                    </pic:cNvPicPr>
                  </pic:nvPicPr>
                  <pic:blipFill>
                    <a:blip r:embed="rId55"/>
                    <a:srcRect l="9945" t="3775" r="10266" b="18393"/>
                    <a:stretch>
                      <a:fillRect/>
                    </a:stretch>
                  </pic:blipFill>
                  <pic:spPr bwMode="auto">
                    <a:xfrm>
                      <a:off x="0" y="0"/>
                      <a:ext cx="5505220" cy="7973568"/>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264A3F" w:rsidP="00264A3F">
      <w:pPr>
        <w:pStyle w:val="Paragrafi"/>
        <w:jc w:val="center"/>
        <w:rPr>
          <w:lang w:val="sq-AL"/>
        </w:rPr>
      </w:pPr>
      <w:r w:rsidRPr="004463EB">
        <w:rPr>
          <w:noProof/>
        </w:rPr>
        <w:drawing>
          <wp:inline distT="0" distB="0" distL="0" distR="0" wp14:anchorId="1A62AAEB" wp14:editId="5643BC22">
            <wp:extent cx="5503926" cy="7951623"/>
            <wp:effectExtent l="19050" t="0" r="1524" b="0"/>
            <wp:docPr id="48" name="Picture 48" descr="C:\Users\olisa.golloshaj\Desktop\284, aneks 4\ANEKSI 4 INDIKATORET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olisa.golloshaj\Desktop\284, aneks 4\ANEKSI 4 INDIKATORET_Page_13.jpg"/>
                    <pic:cNvPicPr>
                      <a:picLocks noChangeAspect="1" noChangeArrowheads="1"/>
                    </pic:cNvPicPr>
                  </pic:nvPicPr>
                  <pic:blipFill>
                    <a:blip r:embed="rId56"/>
                    <a:srcRect l="9544" t="3478" r="9966" b="18261"/>
                    <a:stretch>
                      <a:fillRect/>
                    </a:stretch>
                  </pic:blipFill>
                  <pic:spPr bwMode="auto">
                    <a:xfrm>
                      <a:off x="0" y="0"/>
                      <a:ext cx="5503926" cy="7951623"/>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264A3F" w:rsidP="00264A3F">
      <w:pPr>
        <w:pStyle w:val="Paragrafi"/>
        <w:jc w:val="center"/>
        <w:rPr>
          <w:lang w:val="sq-AL"/>
        </w:rPr>
      </w:pPr>
      <w:r w:rsidRPr="004463EB">
        <w:rPr>
          <w:noProof/>
        </w:rPr>
        <w:drawing>
          <wp:inline distT="0" distB="0" distL="0" distR="0" wp14:anchorId="7F95381E" wp14:editId="1A96D9F3">
            <wp:extent cx="5540502" cy="7973566"/>
            <wp:effectExtent l="19050" t="0" r="3048" b="0"/>
            <wp:docPr id="49" name="Picture 49" descr="C:\Users\olisa.golloshaj\Desktop\284, aneks 4\ANEKSI 4 INDIKATORET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olisa.golloshaj\Desktop\284, aneks 4\ANEKSI 4 INDIKATORET_Page_14.jpg"/>
                    <pic:cNvPicPr>
                      <a:picLocks noChangeAspect="1" noChangeArrowheads="1"/>
                    </pic:cNvPicPr>
                  </pic:nvPicPr>
                  <pic:blipFill>
                    <a:blip r:embed="rId57"/>
                    <a:srcRect l="9872" t="3894" r="10272" b="18667"/>
                    <a:stretch>
                      <a:fillRect/>
                    </a:stretch>
                  </pic:blipFill>
                  <pic:spPr bwMode="auto">
                    <a:xfrm>
                      <a:off x="0" y="0"/>
                      <a:ext cx="5543470" cy="7977837"/>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C56FA3" w:rsidP="00C56FA3">
      <w:pPr>
        <w:pStyle w:val="Paragrafi"/>
        <w:jc w:val="center"/>
        <w:rPr>
          <w:lang w:val="sq-AL"/>
        </w:rPr>
      </w:pPr>
      <w:r w:rsidRPr="004463EB">
        <w:rPr>
          <w:noProof/>
        </w:rPr>
        <w:drawing>
          <wp:inline distT="0" distB="0" distL="0" distR="0" wp14:anchorId="28340D48" wp14:editId="6FEE3A00">
            <wp:extent cx="5511241" cy="7988199"/>
            <wp:effectExtent l="19050" t="0" r="0" b="0"/>
            <wp:docPr id="50" name="Picture 50" descr="C:\Users\olisa.golloshaj\Desktop\284, aneks 4\ANEKSI 4 INDIKATORET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olisa.golloshaj\Desktop\284, aneks 4\ANEKSI 4 INDIKATORET_Page_15.jpg"/>
                    <pic:cNvPicPr>
                      <a:picLocks noChangeAspect="1" noChangeArrowheads="1"/>
                    </pic:cNvPicPr>
                  </pic:nvPicPr>
                  <pic:blipFill>
                    <a:blip r:embed="rId58"/>
                    <a:srcRect l="9515" t="3512" r="9844" b="18244"/>
                    <a:stretch>
                      <a:fillRect/>
                    </a:stretch>
                  </pic:blipFill>
                  <pic:spPr bwMode="auto">
                    <a:xfrm>
                      <a:off x="0" y="0"/>
                      <a:ext cx="5511242" cy="7988200"/>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C56FA3" w:rsidP="00C56FA3">
      <w:pPr>
        <w:pStyle w:val="Paragrafi"/>
        <w:jc w:val="center"/>
        <w:rPr>
          <w:lang w:val="sq-AL"/>
        </w:rPr>
      </w:pPr>
      <w:r w:rsidRPr="004463EB">
        <w:rPr>
          <w:noProof/>
        </w:rPr>
        <w:drawing>
          <wp:inline distT="0" distB="0" distL="0" distR="0" wp14:anchorId="213410B5" wp14:editId="6571A939">
            <wp:extent cx="5533187" cy="8067286"/>
            <wp:effectExtent l="19050" t="0" r="0" b="0"/>
            <wp:docPr id="51" name="Picture 51" descr="C:\Users\olisa.golloshaj\Desktop\284, aneks 4\ANEKSI 4 INDIKATORET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olisa.golloshaj\Desktop\284, aneks 4\ANEKSI 4 INDIKATORET_Page_16.jpg"/>
                    <pic:cNvPicPr>
                      <a:picLocks noChangeAspect="1" noChangeArrowheads="1"/>
                    </pic:cNvPicPr>
                  </pic:nvPicPr>
                  <pic:blipFill>
                    <a:blip r:embed="rId59"/>
                    <a:srcRect l="9840" t="3589" r="10058" b="17946"/>
                    <a:stretch>
                      <a:fillRect/>
                    </a:stretch>
                  </pic:blipFill>
                  <pic:spPr bwMode="auto">
                    <a:xfrm>
                      <a:off x="0" y="0"/>
                      <a:ext cx="5534133" cy="8068666"/>
                    </a:xfrm>
                    <a:prstGeom prst="rect">
                      <a:avLst/>
                    </a:prstGeom>
                    <a:noFill/>
                    <a:ln w="9525">
                      <a:noFill/>
                      <a:miter lim="800000"/>
                      <a:headEnd/>
                      <a:tailEnd/>
                    </a:ln>
                  </pic:spPr>
                </pic:pic>
              </a:graphicData>
            </a:graphic>
          </wp:inline>
        </w:drawing>
      </w: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4572DE" w:rsidP="004572DE">
      <w:pPr>
        <w:pStyle w:val="Paragrafi"/>
        <w:jc w:val="center"/>
        <w:rPr>
          <w:lang w:val="sq-AL"/>
        </w:rPr>
      </w:pPr>
      <w:r w:rsidRPr="004463EB">
        <w:rPr>
          <w:noProof/>
        </w:rPr>
        <w:drawing>
          <wp:inline distT="0" distB="0" distL="0" distR="0" wp14:anchorId="5475D5C2" wp14:editId="47965C73">
            <wp:extent cx="5540502" cy="8068666"/>
            <wp:effectExtent l="19050" t="0" r="3048" b="0"/>
            <wp:docPr id="52" name="Picture 52" descr="C:\Users\olisa.golloshaj\Desktop\284, aneks 4\ANEKSI 4 INDIKATORET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olisa.golloshaj\Desktop\284, aneks 4\ANEKSI 4 INDIKATORET_Page_17.jpg"/>
                    <pic:cNvPicPr>
                      <a:picLocks noChangeAspect="1" noChangeArrowheads="1"/>
                    </pic:cNvPicPr>
                  </pic:nvPicPr>
                  <pic:blipFill>
                    <a:blip r:embed="rId60"/>
                    <a:srcRect l="10011" t="3800" r="10048" b="18260"/>
                    <a:stretch>
                      <a:fillRect/>
                    </a:stretch>
                  </pic:blipFill>
                  <pic:spPr bwMode="auto">
                    <a:xfrm>
                      <a:off x="0" y="0"/>
                      <a:ext cx="5548377" cy="8080135"/>
                    </a:xfrm>
                    <a:prstGeom prst="rect">
                      <a:avLst/>
                    </a:prstGeom>
                    <a:noFill/>
                    <a:ln w="9525">
                      <a:noFill/>
                      <a:miter lim="800000"/>
                      <a:headEnd/>
                      <a:tailEnd/>
                    </a:ln>
                  </pic:spPr>
                </pic:pic>
              </a:graphicData>
            </a:graphic>
          </wp:inline>
        </w:drawing>
      </w: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4572DE" w:rsidP="004572DE">
      <w:pPr>
        <w:pStyle w:val="Paragrafi"/>
        <w:jc w:val="center"/>
        <w:rPr>
          <w:lang w:val="sq-AL"/>
        </w:rPr>
      </w:pPr>
      <w:r w:rsidRPr="004463EB">
        <w:rPr>
          <w:noProof/>
        </w:rPr>
        <w:drawing>
          <wp:inline distT="0" distB="0" distL="0" distR="0" wp14:anchorId="6E6593F9" wp14:editId="49EA9C63">
            <wp:extent cx="5518557" cy="7966253"/>
            <wp:effectExtent l="19050" t="0" r="5943" b="0"/>
            <wp:docPr id="53" name="Picture 53" descr="C:\Users\olisa.golloshaj\Desktop\284, aneks 4\ANEKSI 4 INDIKATORET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olisa.golloshaj\Desktop\284, aneks 4\ANEKSI 4 INDIKATORET_Page_18.jpg"/>
                    <pic:cNvPicPr>
                      <a:picLocks noChangeAspect="1" noChangeArrowheads="1"/>
                    </pic:cNvPicPr>
                  </pic:nvPicPr>
                  <pic:blipFill>
                    <a:blip r:embed="rId61"/>
                    <a:srcRect l="9508" t="3608" r="8865" b="18453"/>
                    <a:stretch>
                      <a:fillRect/>
                    </a:stretch>
                  </pic:blipFill>
                  <pic:spPr bwMode="auto">
                    <a:xfrm>
                      <a:off x="0" y="0"/>
                      <a:ext cx="5524781" cy="7975237"/>
                    </a:xfrm>
                    <a:prstGeom prst="rect">
                      <a:avLst/>
                    </a:prstGeom>
                    <a:noFill/>
                    <a:ln w="9525">
                      <a:noFill/>
                      <a:miter lim="800000"/>
                      <a:headEnd/>
                      <a:tailEnd/>
                    </a:ln>
                  </pic:spPr>
                </pic:pic>
              </a:graphicData>
            </a:graphic>
          </wp:inline>
        </w:drawing>
      </w: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1257A9" w:rsidP="001257A9">
      <w:pPr>
        <w:pStyle w:val="Paragrafi"/>
        <w:jc w:val="center"/>
        <w:rPr>
          <w:lang w:val="sq-AL"/>
        </w:rPr>
      </w:pPr>
      <w:r w:rsidRPr="004463EB">
        <w:rPr>
          <w:noProof/>
        </w:rPr>
        <w:drawing>
          <wp:inline distT="0" distB="0" distL="0" distR="0" wp14:anchorId="487E4F37" wp14:editId="30B1D53C">
            <wp:extent cx="5489296" cy="7958938"/>
            <wp:effectExtent l="19050" t="0" r="0" b="0"/>
            <wp:docPr id="54" name="Picture 54" descr="C:\Users\olisa.golloshaj\Desktop\284, aneks 4\ANEKSI 4 INDIKATORET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olisa.golloshaj\Desktop\284, aneks 4\ANEKSI 4 INDIKATORET_Page_19.jpg"/>
                    <pic:cNvPicPr>
                      <a:picLocks noChangeAspect="1" noChangeArrowheads="1"/>
                    </pic:cNvPicPr>
                  </pic:nvPicPr>
                  <pic:blipFill>
                    <a:blip r:embed="rId62"/>
                    <a:srcRect l="9350" t="3892" r="9556" b="18052"/>
                    <a:stretch>
                      <a:fillRect/>
                    </a:stretch>
                  </pic:blipFill>
                  <pic:spPr bwMode="auto">
                    <a:xfrm>
                      <a:off x="0" y="0"/>
                      <a:ext cx="5495181" cy="7967470"/>
                    </a:xfrm>
                    <a:prstGeom prst="rect">
                      <a:avLst/>
                    </a:prstGeom>
                    <a:noFill/>
                    <a:ln w="9525">
                      <a:noFill/>
                      <a:miter lim="800000"/>
                      <a:headEnd/>
                      <a:tailEnd/>
                    </a:ln>
                  </pic:spPr>
                </pic:pic>
              </a:graphicData>
            </a:graphic>
          </wp:inline>
        </w:drawing>
      </w: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16176D" w:rsidP="0016176D">
      <w:pPr>
        <w:pStyle w:val="Paragrafi"/>
        <w:jc w:val="center"/>
        <w:rPr>
          <w:lang w:val="sq-AL"/>
        </w:rPr>
      </w:pPr>
      <w:r w:rsidRPr="004463EB">
        <w:rPr>
          <w:noProof/>
        </w:rPr>
        <w:drawing>
          <wp:inline distT="0" distB="0" distL="0" distR="0" wp14:anchorId="314E39FC" wp14:editId="21135490">
            <wp:extent cx="5540502" cy="8001872"/>
            <wp:effectExtent l="19050" t="0" r="3048" b="0"/>
            <wp:docPr id="55" name="Picture 55" descr="C:\Users\olisa.golloshaj\Desktop\284, aneks 4\ANEKSI 4 INDIKATORET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olisa.golloshaj\Desktop\284, aneks 4\ANEKSI 4 INDIKATORET_Page_20.jpg"/>
                    <pic:cNvPicPr>
                      <a:picLocks noChangeAspect="1" noChangeArrowheads="1"/>
                    </pic:cNvPicPr>
                  </pic:nvPicPr>
                  <pic:blipFill>
                    <a:blip r:embed="rId63"/>
                    <a:srcRect l="9780" t="3330" r="21486" b="17938"/>
                    <a:stretch>
                      <a:fillRect/>
                    </a:stretch>
                  </pic:blipFill>
                  <pic:spPr bwMode="auto">
                    <a:xfrm>
                      <a:off x="0" y="0"/>
                      <a:ext cx="5550128" cy="8015774"/>
                    </a:xfrm>
                    <a:prstGeom prst="rect">
                      <a:avLst/>
                    </a:prstGeom>
                    <a:noFill/>
                    <a:ln w="9525">
                      <a:noFill/>
                      <a:miter lim="800000"/>
                      <a:headEnd/>
                      <a:tailEnd/>
                    </a:ln>
                  </pic:spPr>
                </pic:pic>
              </a:graphicData>
            </a:graphic>
          </wp:inline>
        </w:drawing>
      </w: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986FA2" w:rsidP="00986FA2">
      <w:pPr>
        <w:pStyle w:val="Paragrafi"/>
        <w:jc w:val="center"/>
        <w:rPr>
          <w:lang w:val="sq-AL"/>
        </w:rPr>
      </w:pPr>
      <w:r w:rsidRPr="004463EB">
        <w:rPr>
          <w:noProof/>
        </w:rPr>
        <w:drawing>
          <wp:inline distT="0" distB="0" distL="0" distR="0" wp14:anchorId="7D9FCDE2" wp14:editId="76AA526E">
            <wp:extent cx="5518556" cy="7964887"/>
            <wp:effectExtent l="19050" t="0" r="5944" b="0"/>
            <wp:docPr id="56" name="Picture 56" descr="C:\Users\olisa.golloshaj\Desktop\284, aneks 4\ANEKSI 4 INDIKATORET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olisa.golloshaj\Desktop\284, aneks 4\ANEKSI 4 INDIKATORET_Page_21.jpg"/>
                    <pic:cNvPicPr>
                      <a:picLocks noChangeAspect="1" noChangeArrowheads="1"/>
                    </pic:cNvPicPr>
                  </pic:nvPicPr>
                  <pic:blipFill>
                    <a:blip r:embed="rId64"/>
                    <a:srcRect l="11622" t="17404" r="14351" b="10028"/>
                    <a:stretch>
                      <a:fillRect/>
                    </a:stretch>
                  </pic:blipFill>
                  <pic:spPr bwMode="auto">
                    <a:xfrm>
                      <a:off x="0" y="0"/>
                      <a:ext cx="5519642" cy="7966454"/>
                    </a:xfrm>
                    <a:prstGeom prst="rect">
                      <a:avLst/>
                    </a:prstGeom>
                    <a:noFill/>
                    <a:ln w="9525">
                      <a:noFill/>
                      <a:miter lim="800000"/>
                      <a:headEnd/>
                      <a:tailEnd/>
                    </a:ln>
                  </pic:spPr>
                </pic:pic>
              </a:graphicData>
            </a:graphic>
          </wp:inline>
        </w:drawing>
      </w: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C56FA3" w:rsidP="00901F05">
      <w:pPr>
        <w:pStyle w:val="Paragrafi"/>
        <w:rPr>
          <w:lang w:val="sq-AL"/>
        </w:rPr>
      </w:pPr>
    </w:p>
    <w:p w:rsidR="00C56FA3" w:rsidRPr="004463EB" w:rsidRDefault="00986FA2" w:rsidP="00986FA2">
      <w:pPr>
        <w:pStyle w:val="Paragrafi"/>
        <w:jc w:val="center"/>
        <w:rPr>
          <w:lang w:val="sq-AL"/>
        </w:rPr>
      </w:pPr>
      <w:r w:rsidRPr="004463EB">
        <w:rPr>
          <w:noProof/>
        </w:rPr>
        <w:drawing>
          <wp:inline distT="0" distB="0" distL="0" distR="0" wp14:anchorId="7F294569" wp14:editId="6D58CC4C">
            <wp:extent cx="5533187" cy="8024775"/>
            <wp:effectExtent l="19050" t="0" r="0" b="0"/>
            <wp:docPr id="57" name="Picture 57" descr="C:\Users\olisa.golloshaj\Desktop\284, aneks 4\ANEKSI 4 INDIKATORET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olisa.golloshaj\Desktop\284, aneks 4\ANEKSI 4 INDIKATORET_Page_22.jpg"/>
                    <pic:cNvPicPr>
                      <a:picLocks noChangeAspect="1" noChangeArrowheads="1"/>
                    </pic:cNvPicPr>
                  </pic:nvPicPr>
                  <pic:blipFill>
                    <a:blip r:embed="rId65"/>
                    <a:srcRect l="9794" t="8165" r="9542" b="10074"/>
                    <a:stretch>
                      <a:fillRect/>
                    </a:stretch>
                  </pic:blipFill>
                  <pic:spPr bwMode="auto">
                    <a:xfrm>
                      <a:off x="0" y="0"/>
                      <a:ext cx="5538937" cy="8033114"/>
                    </a:xfrm>
                    <a:prstGeom prst="rect">
                      <a:avLst/>
                    </a:prstGeom>
                    <a:noFill/>
                    <a:ln w="9525">
                      <a:noFill/>
                      <a:miter lim="800000"/>
                      <a:headEnd/>
                      <a:tailEnd/>
                    </a:ln>
                  </pic:spPr>
                </pic:pic>
              </a:graphicData>
            </a:graphic>
          </wp:inline>
        </w:drawing>
      </w:r>
    </w:p>
    <w:p w:rsidR="00C56FA3" w:rsidRPr="004463EB" w:rsidRDefault="00C56FA3"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756B8F" w:rsidRPr="004463EB" w:rsidRDefault="00756B8F"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845CFA" w:rsidRPr="004463EB" w:rsidRDefault="00845CFA" w:rsidP="00901F05">
      <w:pPr>
        <w:pStyle w:val="Paragrafi"/>
        <w:rPr>
          <w:lang w:val="sq-AL"/>
        </w:rPr>
      </w:pPr>
    </w:p>
    <w:p w:rsidR="00023FE7" w:rsidRPr="004463EB" w:rsidRDefault="00023FE7" w:rsidP="00901F05">
      <w:pPr>
        <w:pStyle w:val="Paragrafi"/>
        <w:rPr>
          <w:lang w:val="sq-AL"/>
        </w:rPr>
        <w:sectPr w:rsidR="00023FE7" w:rsidRPr="004463EB" w:rsidSect="00901F05">
          <w:type w:val="continuous"/>
          <w:pgSz w:w="11907" w:h="16840" w:code="9"/>
          <w:pgMar w:top="1134" w:right="720" w:bottom="1134" w:left="720" w:header="851" w:footer="851" w:gutter="0"/>
          <w:cols w:space="720"/>
          <w:docGrid w:linePitch="360"/>
        </w:sectPr>
      </w:pPr>
    </w:p>
    <w:p w:rsidR="0079291B" w:rsidRPr="004463EB" w:rsidRDefault="0079291B" w:rsidP="00901F05">
      <w:pPr>
        <w:pStyle w:val="Paragrafi"/>
        <w:rPr>
          <w:lang w:val="sq-AL"/>
        </w:rPr>
      </w:pPr>
    </w:p>
    <w:p w:rsidR="0079291B" w:rsidRPr="004463EB" w:rsidRDefault="0079291B" w:rsidP="00901F05">
      <w:pPr>
        <w:pStyle w:val="Paragrafi"/>
        <w:rPr>
          <w:lang w:val="sq-AL"/>
        </w:rPr>
      </w:pPr>
    </w:p>
    <w:p w:rsidR="00272B85" w:rsidRPr="004463EB" w:rsidRDefault="00272B85" w:rsidP="00901F05">
      <w:pPr>
        <w:pStyle w:val="Paragrafi"/>
        <w:rPr>
          <w:lang w:val="sq-AL"/>
        </w:rPr>
      </w:pPr>
    </w:p>
    <w:p w:rsidR="00023FE7" w:rsidRPr="004463EB" w:rsidRDefault="00023FE7" w:rsidP="00901F05">
      <w:pPr>
        <w:pStyle w:val="Paragrafi"/>
        <w:rPr>
          <w:lang w:val="sq-AL"/>
        </w:rPr>
      </w:pPr>
    </w:p>
    <w:p w:rsidR="00023FE7" w:rsidRPr="004463EB" w:rsidRDefault="00023FE7" w:rsidP="00901F05">
      <w:pPr>
        <w:pStyle w:val="Paragrafi"/>
        <w:rPr>
          <w:lang w:val="sq-AL"/>
        </w:rPr>
      </w:pPr>
    </w:p>
    <w:p w:rsidR="00023FE7" w:rsidRPr="004463EB" w:rsidRDefault="00023FE7" w:rsidP="00901F05">
      <w:pPr>
        <w:pStyle w:val="Paragrafi"/>
        <w:rPr>
          <w:lang w:val="sq-AL"/>
        </w:rPr>
      </w:pPr>
    </w:p>
    <w:sectPr w:rsidR="00023FE7" w:rsidRPr="004463EB" w:rsidSect="00901F05">
      <w:headerReference w:type="even" r:id="rId66"/>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36C" w:rsidRDefault="0063436C" w:rsidP="00375B7D">
      <w:pPr>
        <w:spacing w:after="0" w:line="240" w:lineRule="auto"/>
      </w:pPr>
      <w:r>
        <w:separator/>
      </w:r>
    </w:p>
  </w:endnote>
  <w:endnote w:type="continuationSeparator" w:id="0">
    <w:p w:rsidR="0063436C" w:rsidRDefault="0063436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7029"/>
      <w:docPartObj>
        <w:docPartGallery w:val="Page Numbers (Bottom of Page)"/>
        <w:docPartUnique/>
      </w:docPartObj>
    </w:sdtPr>
    <w:sdtEndPr>
      <w:rPr>
        <w:rFonts w:ascii="Garamond" w:hAnsi="Garamond"/>
        <w:noProof/>
        <w:sz w:val="24"/>
        <w:szCs w:val="24"/>
      </w:rPr>
    </w:sdtEndPr>
    <w:sdtContent>
      <w:p w:rsidR="0063436C" w:rsidRPr="00B4283E" w:rsidRDefault="0063436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12BFF">
          <w:rPr>
            <w:rFonts w:ascii="Garamond" w:hAnsi="Garamond"/>
            <w:noProof/>
            <w:sz w:val="24"/>
            <w:szCs w:val="24"/>
          </w:rPr>
          <w:t>2442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337030"/>
      <w:docPartObj>
        <w:docPartGallery w:val="Page Numbers (Bottom of Page)"/>
        <w:docPartUnique/>
      </w:docPartObj>
    </w:sdtPr>
    <w:sdtEndPr>
      <w:rPr>
        <w:noProof/>
      </w:rPr>
    </w:sdtEndPr>
    <w:sdtContent>
      <w:p w:rsidR="0063436C" w:rsidRPr="005B4361" w:rsidRDefault="00112BFF" w:rsidP="00BB433C">
        <w:pPr>
          <w:pStyle w:val="Footer"/>
          <w:ind w:firstLine="0"/>
          <w:jc w:val="right"/>
          <w:rPr>
            <w:rFonts w:ascii="Garamond" w:hAnsi="Garamond"/>
            <w:sz w:val="24"/>
            <w:szCs w:val="24"/>
          </w:rPr>
        </w:pPr>
        <w:sdt>
          <w:sdtPr>
            <w:id w:val="15337031"/>
            <w:docPartObj>
              <w:docPartGallery w:val="Page Numbers (Bottom of Page)"/>
              <w:docPartUnique/>
            </w:docPartObj>
          </w:sdtPr>
          <w:sdtEndPr>
            <w:rPr>
              <w:rFonts w:ascii="Garamond" w:hAnsi="Garamond"/>
              <w:noProof/>
              <w:sz w:val="24"/>
              <w:szCs w:val="24"/>
            </w:rPr>
          </w:sdtEndPr>
          <w:sdtContent>
            <w:r w:rsidR="0063436C" w:rsidRPr="00B4283E">
              <w:rPr>
                <w:rFonts w:ascii="Garamond" w:hAnsi="Garamond"/>
                <w:sz w:val="24"/>
                <w:szCs w:val="24"/>
              </w:rPr>
              <w:t>Faqe|</w:t>
            </w:r>
            <w:r w:rsidR="0063436C" w:rsidRPr="00B4283E">
              <w:rPr>
                <w:rFonts w:ascii="Garamond" w:hAnsi="Garamond"/>
                <w:sz w:val="24"/>
                <w:szCs w:val="24"/>
              </w:rPr>
              <w:fldChar w:fldCharType="begin"/>
            </w:r>
            <w:r w:rsidR="0063436C" w:rsidRPr="00B4283E">
              <w:rPr>
                <w:rFonts w:ascii="Garamond" w:hAnsi="Garamond"/>
                <w:sz w:val="24"/>
                <w:szCs w:val="24"/>
              </w:rPr>
              <w:instrText xml:space="preserve"> PAGE   \* MERGEFORMAT </w:instrText>
            </w:r>
            <w:r w:rsidR="0063436C" w:rsidRPr="00B4283E">
              <w:rPr>
                <w:rFonts w:ascii="Garamond" w:hAnsi="Garamond"/>
                <w:sz w:val="24"/>
                <w:szCs w:val="24"/>
              </w:rPr>
              <w:fldChar w:fldCharType="separate"/>
            </w:r>
            <w:r>
              <w:rPr>
                <w:rFonts w:ascii="Garamond" w:hAnsi="Garamond"/>
                <w:noProof/>
                <w:sz w:val="24"/>
                <w:szCs w:val="24"/>
              </w:rPr>
              <w:t>2443</w:t>
            </w:r>
            <w:r w:rsidR="0063436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337032"/>
      <w:docPartObj>
        <w:docPartGallery w:val="Page Numbers (Bottom of Page)"/>
        <w:docPartUnique/>
      </w:docPartObj>
    </w:sdtPr>
    <w:sdtEndPr>
      <w:rPr>
        <w:noProof/>
        <w:sz w:val="24"/>
        <w:szCs w:val="24"/>
      </w:rPr>
    </w:sdtEndPr>
    <w:sdtContent>
      <w:p w:rsidR="0063436C" w:rsidRPr="00833610" w:rsidRDefault="0063436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3436C" w:rsidRDefault="00634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36C" w:rsidRDefault="0063436C" w:rsidP="00375B7D">
      <w:pPr>
        <w:spacing w:after="0" w:line="240" w:lineRule="auto"/>
      </w:pPr>
      <w:r>
        <w:separator/>
      </w:r>
    </w:p>
  </w:footnote>
  <w:footnote w:type="continuationSeparator" w:id="0">
    <w:p w:rsidR="0063436C" w:rsidRDefault="0063436C" w:rsidP="00375B7D">
      <w:pPr>
        <w:spacing w:after="0" w:line="240" w:lineRule="auto"/>
      </w:pPr>
      <w:r>
        <w:continuationSeparator/>
      </w:r>
    </w:p>
  </w:footnote>
  <w:footnote w:id="1">
    <w:p w:rsidR="0063436C" w:rsidRPr="005E651A" w:rsidRDefault="0063436C" w:rsidP="005E651A">
      <w:pPr>
        <w:pStyle w:val="FootnoteText"/>
        <w:ind w:firstLine="0"/>
        <w:rPr>
          <w:rFonts w:ascii="Garamond" w:hAnsi="Garamond"/>
          <w:sz w:val="18"/>
          <w:szCs w:val="18"/>
        </w:rPr>
      </w:pPr>
      <w:r w:rsidRPr="005E651A">
        <w:rPr>
          <w:rFonts w:ascii="Garamond" w:hAnsi="Garamond"/>
          <w:sz w:val="18"/>
          <w:szCs w:val="18"/>
          <w:vertAlign w:val="superscript"/>
        </w:rPr>
        <w:footnoteRef/>
      </w:r>
      <w:r w:rsidRPr="005E651A">
        <w:rPr>
          <w:rFonts w:ascii="Garamond" w:hAnsi="Garamond"/>
          <w:i/>
          <w:iCs/>
          <w:sz w:val="18"/>
          <w:szCs w:val="18"/>
        </w:rPr>
        <w:t xml:space="preserve"> </w:t>
      </w:r>
      <w:hyperlink r:id="rId1" w:history="1">
        <w:r w:rsidRPr="00B76518">
          <w:rPr>
            <w:rStyle w:val="Hyperlink"/>
            <w:rFonts w:ascii="Garamond" w:hAnsi="Garamond"/>
            <w:i/>
            <w:iCs/>
            <w:sz w:val="18"/>
            <w:szCs w:val="18"/>
          </w:rPr>
          <w:t>http://eur-lex.Evropa.eu/LexUriServ/LexUriServ.do?uri=COM:2010:2020</w:t>
        </w:r>
      </w:hyperlink>
      <w:r w:rsidRPr="005E651A">
        <w:rPr>
          <w:rFonts w:ascii="Garamond" w:hAnsi="Garamond"/>
          <w:i/>
          <w:iCs/>
          <w:sz w:val="18"/>
          <w:szCs w:val="18"/>
        </w:rPr>
        <w:t>:</w:t>
      </w:r>
      <w:r>
        <w:rPr>
          <w:rFonts w:ascii="Garamond" w:hAnsi="Garamond"/>
          <w:i/>
          <w:iCs/>
          <w:sz w:val="18"/>
          <w:szCs w:val="18"/>
        </w:rPr>
        <w:t xml:space="preserve"> </w:t>
      </w:r>
      <w:r w:rsidRPr="005E651A">
        <w:rPr>
          <w:rFonts w:ascii="Garamond" w:hAnsi="Garamond"/>
          <w:i/>
          <w:iCs/>
          <w:sz w:val="18"/>
          <w:szCs w:val="18"/>
        </w:rPr>
        <w:t>FIN:EN:PDF</w:t>
      </w:r>
    </w:p>
  </w:footnote>
  <w:footnote w:id="2">
    <w:p w:rsidR="0063436C" w:rsidRPr="00970C25" w:rsidRDefault="0063436C" w:rsidP="005E651A">
      <w:pPr>
        <w:pStyle w:val="Corps"/>
        <w:rPr>
          <w:rFonts w:ascii="Garamond" w:hAnsi="Garamond"/>
          <w:sz w:val="20"/>
          <w:szCs w:val="20"/>
        </w:rPr>
      </w:pPr>
      <w:r w:rsidRPr="005E651A">
        <w:rPr>
          <w:rFonts w:ascii="Garamond" w:hAnsi="Garamond"/>
          <w:sz w:val="18"/>
          <w:szCs w:val="18"/>
          <w:vertAlign w:val="superscript"/>
        </w:rPr>
        <w:footnoteRef/>
      </w:r>
      <w:r w:rsidRPr="005E651A">
        <w:rPr>
          <w:rFonts w:ascii="Garamond" w:hAnsi="Garamond"/>
          <w:i/>
          <w:iCs/>
          <w:sz w:val="18"/>
          <w:szCs w:val="18"/>
        </w:rPr>
        <w:t xml:space="preserve"> Nj</w:t>
      </w:r>
      <w:r w:rsidRPr="005E651A">
        <w:rPr>
          <w:rFonts w:ascii="Garamond" w:hAnsi="Garamond"/>
          <w:i/>
          <w:iCs/>
          <w:sz w:val="18"/>
          <w:szCs w:val="18"/>
          <w:lang w:val="nl-NL"/>
        </w:rPr>
        <w:t xml:space="preserve">ë </w:t>
      </w:r>
      <w:r w:rsidRPr="005E651A">
        <w:rPr>
          <w:rFonts w:ascii="Garamond" w:hAnsi="Garamond"/>
          <w:i/>
          <w:iCs/>
          <w:sz w:val="18"/>
          <w:szCs w:val="18"/>
          <w:lang w:val="de-DE"/>
        </w:rPr>
        <w:t>Axhend</w:t>
      </w:r>
      <w:r w:rsidRPr="005E651A">
        <w:rPr>
          <w:rFonts w:ascii="Garamond" w:hAnsi="Garamond"/>
          <w:i/>
          <w:iCs/>
          <w:sz w:val="18"/>
          <w:szCs w:val="18"/>
          <w:lang w:val="nl-NL"/>
        </w:rPr>
        <w:t xml:space="preserve">ë </w:t>
      </w:r>
      <w:r w:rsidRPr="005E651A">
        <w:rPr>
          <w:rFonts w:ascii="Garamond" w:hAnsi="Garamond"/>
          <w:i/>
          <w:iCs/>
          <w:sz w:val="18"/>
          <w:szCs w:val="18"/>
        </w:rPr>
        <w:t>Dixhitale p</w:t>
      </w:r>
      <w:r w:rsidRPr="005E651A">
        <w:rPr>
          <w:rFonts w:ascii="Garamond" w:hAnsi="Garamond"/>
          <w:i/>
          <w:iCs/>
          <w:sz w:val="18"/>
          <w:szCs w:val="18"/>
          <w:lang w:val="nl-NL"/>
        </w:rPr>
        <w:t>ë</w:t>
      </w:r>
      <w:r w:rsidRPr="005E651A">
        <w:rPr>
          <w:rFonts w:ascii="Garamond" w:hAnsi="Garamond"/>
          <w:i/>
          <w:iCs/>
          <w:sz w:val="18"/>
          <w:szCs w:val="18"/>
        </w:rPr>
        <w:t>r Evrop</w:t>
      </w:r>
      <w:r w:rsidRPr="005E651A">
        <w:rPr>
          <w:rFonts w:ascii="Garamond" w:hAnsi="Garamond"/>
          <w:i/>
          <w:iCs/>
          <w:sz w:val="18"/>
          <w:szCs w:val="18"/>
          <w:lang w:val="nl-NL"/>
        </w:rPr>
        <w:t>ë</w:t>
      </w:r>
      <w:r w:rsidRPr="005E651A">
        <w:rPr>
          <w:rFonts w:ascii="Garamond" w:hAnsi="Garamond"/>
          <w:i/>
          <w:iCs/>
          <w:sz w:val="18"/>
          <w:szCs w:val="18"/>
        </w:rPr>
        <w:t xml:space="preserve">n, COM(2010)245, miratuar 19.05.2010, EC, </w:t>
      </w:r>
      <w:hyperlink r:id="rId2" w:history="1">
        <w:r w:rsidRPr="00B76518">
          <w:rPr>
            <w:rStyle w:val="Hyperlink"/>
            <w:rFonts w:ascii="Garamond" w:hAnsi="Garamond"/>
            <w:i/>
            <w:iCs/>
            <w:sz w:val="18"/>
            <w:szCs w:val="18"/>
          </w:rPr>
          <w:t>http://www.digitalEvrope.org/DesktopModules/Bring2mind/DMX/Download.aspx</w:t>
        </w:r>
      </w:hyperlink>
      <w:r w:rsidRPr="005E651A">
        <w:rPr>
          <w:rFonts w:ascii="Garamond" w:hAnsi="Garamond"/>
          <w:i/>
          <w:iCs/>
          <w:sz w:val="18"/>
          <w:szCs w:val="18"/>
        </w:rPr>
        <w:t>?</w:t>
      </w:r>
      <w:r>
        <w:rPr>
          <w:rFonts w:ascii="Garamond" w:hAnsi="Garamond"/>
          <w:i/>
          <w:iCs/>
          <w:sz w:val="18"/>
          <w:szCs w:val="18"/>
        </w:rPr>
        <w:t xml:space="preserve"> </w:t>
      </w:r>
      <w:r w:rsidRPr="005E651A">
        <w:rPr>
          <w:rFonts w:ascii="Garamond" w:hAnsi="Garamond"/>
          <w:i/>
          <w:iCs/>
          <w:sz w:val="18"/>
          <w:szCs w:val="18"/>
        </w:rPr>
        <w:t>Command=Core_Download&amp;entryID=157&amp;PortalId=0&amp;TabId=353</w:t>
      </w:r>
    </w:p>
  </w:footnote>
  <w:footnote w:id="3">
    <w:p w:rsidR="0063436C" w:rsidRPr="00970C25" w:rsidRDefault="0063436C" w:rsidP="00CE21E8">
      <w:pPr>
        <w:pStyle w:val="FootnoteText"/>
        <w:rPr>
          <w:rFonts w:ascii="Garamond" w:hAnsi="Garamond"/>
        </w:rPr>
      </w:pPr>
      <w:r w:rsidRPr="00970C25">
        <w:rPr>
          <w:rStyle w:val="FootnoteReference"/>
          <w:rFonts w:ascii="Garamond" w:hAnsi="Garamond"/>
        </w:rPr>
        <w:footnoteRef/>
      </w:r>
      <w:r w:rsidRPr="00970C25">
        <w:rPr>
          <w:rFonts w:ascii="Garamond" w:hAnsi="Garamond"/>
        </w:rPr>
        <w:t xml:space="preserve"> Te njohura si “crowdsourcing” e “crowdfounding”</w:t>
      </w:r>
    </w:p>
  </w:footnote>
  <w:footnote w:id="4">
    <w:p w:rsidR="0063436C" w:rsidRPr="00BF514B" w:rsidRDefault="0063436C" w:rsidP="005E651A">
      <w:pPr>
        <w:pStyle w:val="FootnoteText"/>
        <w:ind w:firstLine="0"/>
        <w:rPr>
          <w:rFonts w:ascii="Garamond" w:hAnsi="Garamond"/>
        </w:rPr>
      </w:pPr>
      <w:r w:rsidRPr="00BF514B">
        <w:rPr>
          <w:rFonts w:ascii="Garamond" w:hAnsi="Garamond"/>
          <w:vertAlign w:val="superscript"/>
        </w:rPr>
        <w:footnoteRef/>
      </w:r>
      <w:hyperlink r:id="rId3" w:history="1">
        <w:r w:rsidRPr="00B76518">
          <w:rPr>
            <w:rStyle w:val="Hyperlink"/>
            <w:rFonts w:ascii="Garamond" w:hAnsi="Garamond"/>
            <w:lang w:val="it-IT"/>
          </w:rPr>
          <w:t>http://www.rcc.int/files/user/docs/SEE%202020%20</w:t>
        </w:r>
      </w:hyperlink>
      <w:r>
        <w:rPr>
          <w:rFonts w:ascii="Garamond" w:hAnsi="Garamond"/>
          <w:lang w:val="it-IT"/>
        </w:rPr>
        <w:t xml:space="preserve"> </w:t>
      </w:r>
      <w:r w:rsidRPr="00BF514B">
        <w:rPr>
          <w:rFonts w:ascii="Garamond" w:hAnsi="Garamond"/>
          <w:lang w:val="it-IT"/>
        </w:rPr>
        <w:t>Strategy</w:t>
      </w:r>
      <w:r>
        <w:rPr>
          <w:rFonts w:ascii="Garamond" w:hAnsi="Garamond"/>
          <w:lang w:val="it-IT"/>
        </w:rPr>
        <w:t xml:space="preserve"> </w:t>
      </w:r>
      <w:r w:rsidRPr="00BF514B">
        <w:rPr>
          <w:rFonts w:ascii="Garamond" w:hAnsi="Garamond"/>
          <w:lang w:val="it-IT"/>
        </w:rPr>
        <w:t>%</w:t>
      </w:r>
      <w:r>
        <w:rPr>
          <w:rFonts w:ascii="Garamond" w:hAnsi="Garamond"/>
          <w:lang w:val="it-IT"/>
        </w:rPr>
        <w:t xml:space="preserve"> </w:t>
      </w:r>
      <w:r w:rsidRPr="00BF514B">
        <w:rPr>
          <w:rFonts w:ascii="Garamond" w:hAnsi="Garamond"/>
          <w:lang w:val="it-IT"/>
        </w:rPr>
        <w:t>20Document%20-%20Draft%201.pdf</w:t>
      </w:r>
    </w:p>
  </w:footnote>
  <w:footnote w:id="5">
    <w:p w:rsidR="0063436C" w:rsidRPr="00BF514B" w:rsidRDefault="0063436C" w:rsidP="00CE21E8">
      <w:pPr>
        <w:pStyle w:val="FootnoteText"/>
        <w:rPr>
          <w:rFonts w:ascii="Garamond" w:hAnsi="Garamond"/>
        </w:rPr>
      </w:pPr>
      <w:r w:rsidRPr="00BF514B">
        <w:rPr>
          <w:rFonts w:ascii="Garamond" w:hAnsi="Garamond"/>
          <w:vertAlign w:val="superscript"/>
        </w:rPr>
        <w:footnoteRef/>
      </w:r>
      <w:r w:rsidRPr="00BF514B">
        <w:rPr>
          <w:rFonts w:ascii="Garamond" w:hAnsi="Garamond"/>
          <w:lang w:val="it-IT"/>
        </w:rPr>
        <w:t xml:space="preserve">VKM </w:t>
      </w:r>
      <w:r>
        <w:rPr>
          <w:rFonts w:ascii="Garamond" w:hAnsi="Garamond"/>
          <w:lang w:val="it-IT"/>
        </w:rPr>
        <w:t>nr. 703, datë</w:t>
      </w:r>
      <w:r w:rsidRPr="00BF514B">
        <w:rPr>
          <w:rFonts w:ascii="Garamond" w:hAnsi="Garamond"/>
          <w:lang w:val="it-IT"/>
        </w:rPr>
        <w:t xml:space="preserve"> 29.10.2014 ka z</w:t>
      </w:r>
      <w:r>
        <w:rPr>
          <w:rFonts w:ascii="Garamond" w:hAnsi="Garamond"/>
          <w:lang w:val="it-IT"/>
        </w:rPr>
        <w:t>ë</w:t>
      </w:r>
      <w:r w:rsidRPr="00BF514B">
        <w:rPr>
          <w:rFonts w:ascii="Garamond" w:hAnsi="Garamond"/>
          <w:lang w:val="it-IT"/>
        </w:rPr>
        <w:t>vend</w:t>
      </w:r>
      <w:r>
        <w:rPr>
          <w:rFonts w:ascii="Garamond" w:hAnsi="Garamond"/>
          <w:lang w:val="it-IT"/>
        </w:rPr>
        <w:t>ë</w:t>
      </w:r>
      <w:r w:rsidRPr="00BF514B">
        <w:rPr>
          <w:rFonts w:ascii="Garamond" w:hAnsi="Garamond"/>
          <w:lang w:val="it-IT"/>
        </w:rPr>
        <w:t>suar VKM</w:t>
      </w:r>
      <w:r>
        <w:rPr>
          <w:rFonts w:ascii="Garamond" w:hAnsi="Garamond"/>
          <w:lang w:val="it-IT"/>
        </w:rPr>
        <w:t>-në</w:t>
      </w:r>
      <w:r w:rsidRPr="00BF514B">
        <w:rPr>
          <w:rFonts w:ascii="Garamond" w:hAnsi="Garamond"/>
          <w:lang w:val="it-IT"/>
        </w:rPr>
        <w:t xml:space="preserve"> </w:t>
      </w:r>
      <w:r>
        <w:rPr>
          <w:rFonts w:ascii="Garamond" w:hAnsi="Garamond"/>
          <w:lang w:val="it-IT"/>
        </w:rPr>
        <w:t>n</w:t>
      </w:r>
      <w:r w:rsidRPr="00BF514B">
        <w:rPr>
          <w:rFonts w:ascii="Garamond" w:hAnsi="Garamond"/>
          <w:lang w:val="it-IT"/>
        </w:rPr>
        <w:t>r. 248</w:t>
      </w:r>
      <w:r>
        <w:rPr>
          <w:rFonts w:ascii="Garamond" w:hAnsi="Garamond"/>
          <w:lang w:val="it-IT"/>
        </w:rPr>
        <w:t>,</w:t>
      </w:r>
      <w:r w:rsidRPr="00BF514B">
        <w:rPr>
          <w:rFonts w:ascii="Garamond" w:hAnsi="Garamond"/>
          <w:lang w:val="it-IT"/>
        </w:rPr>
        <w:t xml:space="preserve"> </w:t>
      </w:r>
      <w:r>
        <w:rPr>
          <w:rFonts w:ascii="Garamond" w:hAnsi="Garamond"/>
          <w:lang w:val="it-IT"/>
        </w:rPr>
        <w:t>datë</w:t>
      </w:r>
      <w:r w:rsidRPr="00BF514B">
        <w:rPr>
          <w:rFonts w:ascii="Garamond" w:hAnsi="Garamond"/>
          <w:lang w:val="it-IT"/>
        </w:rPr>
        <w:t xml:space="preserve"> 27.4.2007.</w:t>
      </w:r>
    </w:p>
  </w:footnote>
  <w:footnote w:id="6">
    <w:p w:rsidR="0063436C" w:rsidRPr="00BF514B" w:rsidRDefault="0063436C" w:rsidP="00CE21E8">
      <w:pPr>
        <w:pStyle w:val="FootnoteText"/>
        <w:rPr>
          <w:rFonts w:ascii="Garamond" w:hAnsi="Garamond"/>
        </w:rPr>
      </w:pPr>
      <w:r w:rsidRPr="00BF514B">
        <w:rPr>
          <w:rStyle w:val="FootnoteReference"/>
          <w:rFonts w:ascii="Garamond" w:hAnsi="Garamond"/>
        </w:rPr>
        <w:footnoteRef/>
      </w:r>
      <w:r w:rsidRPr="00BF514B">
        <w:rPr>
          <w:rFonts w:ascii="Garamond" w:hAnsi="Garamond"/>
        </w:rPr>
        <w:t xml:space="preserve"> Vrojtimi per Nivelin Jetik te kryer nga INSTAT</w:t>
      </w:r>
    </w:p>
  </w:footnote>
  <w:footnote w:id="7">
    <w:p w:rsidR="0063436C" w:rsidRPr="00757DFA" w:rsidRDefault="0063436C" w:rsidP="00CE21E8">
      <w:pPr>
        <w:pStyle w:val="FootnoteText"/>
        <w:rPr>
          <w:rFonts w:ascii="Garamond" w:hAnsi="Garamond"/>
        </w:rPr>
      </w:pPr>
      <w:r w:rsidRPr="00757DFA">
        <w:rPr>
          <w:rStyle w:val="FootnoteReference"/>
          <w:rFonts w:ascii="Garamond" w:hAnsi="Garamond"/>
        </w:rPr>
        <w:footnoteRef/>
      </w:r>
      <w:r w:rsidRPr="00757DFA">
        <w:rPr>
          <w:rFonts w:ascii="Garamond" w:hAnsi="Garamond"/>
        </w:rPr>
        <w:t>http://www.itu.int/ITU-D/treg/broadband/ITU-BB-Reports_Impact-of-Broadband-on-the-Economy.pdf</w:t>
      </w:r>
    </w:p>
  </w:footnote>
  <w:footnote w:id="8">
    <w:p w:rsidR="0063436C" w:rsidRPr="005B520E" w:rsidRDefault="0063436C" w:rsidP="005E651A">
      <w:pPr>
        <w:pStyle w:val="FootnoteText"/>
        <w:ind w:firstLine="0"/>
        <w:rPr>
          <w:rFonts w:ascii="Garamond" w:hAnsi="Garamond"/>
        </w:rPr>
      </w:pPr>
      <w:r w:rsidRPr="005B520E">
        <w:rPr>
          <w:rFonts w:ascii="Garamond" w:hAnsi="Garamond"/>
          <w:vertAlign w:val="superscript"/>
        </w:rPr>
        <w:footnoteRef/>
      </w:r>
      <w:r w:rsidRPr="005B520E">
        <w:rPr>
          <w:rFonts w:ascii="Garamond" w:hAnsi="Garamond"/>
        </w:rPr>
        <w:t>Zhvillimi e-Government bazohet në</w:t>
      </w:r>
      <w:r>
        <w:rPr>
          <w:rFonts w:ascii="Garamond" w:hAnsi="Garamond"/>
        </w:rPr>
        <w:t xml:space="preserve"> </w:t>
      </w:r>
      <w:r w:rsidRPr="005B520E">
        <w:rPr>
          <w:rFonts w:ascii="Garamond" w:hAnsi="Garamond"/>
        </w:rPr>
        <w:t xml:space="preserve">tre dimensione kryesore: (i) disponueshmëria e shërbimeve online, (ii) </w:t>
      </w:r>
      <w:r>
        <w:rPr>
          <w:rFonts w:ascii="Garamond" w:hAnsi="Garamond"/>
        </w:rPr>
        <w:t>i</w:t>
      </w:r>
      <w:r w:rsidRPr="005B520E">
        <w:rPr>
          <w:rFonts w:ascii="Garamond" w:hAnsi="Garamond"/>
        </w:rPr>
        <w:t>nfrastruktura e telekomunikimit dhe (iii) kapaciteti njerëzor</w:t>
      </w:r>
      <w:r>
        <w:rPr>
          <w:rFonts w:ascii="Garamond" w:hAnsi="Garamond"/>
        </w:rPr>
        <w:t>.</w:t>
      </w:r>
    </w:p>
  </w:footnote>
  <w:footnote w:id="9">
    <w:p w:rsidR="0063436C" w:rsidRDefault="0063436C" w:rsidP="005E651A">
      <w:pPr>
        <w:pStyle w:val="FootnoteText"/>
        <w:ind w:firstLine="0"/>
      </w:pPr>
      <w:r w:rsidRPr="005B520E">
        <w:rPr>
          <w:rFonts w:ascii="Garamond" w:eastAsia="Times New Roman" w:hAnsi="Garamond"/>
          <w:b/>
          <w:bCs/>
          <w:i/>
          <w:iCs/>
          <w:vertAlign w:val="superscript"/>
        </w:rPr>
        <w:footnoteRef/>
      </w:r>
      <w:r w:rsidRPr="005B520E">
        <w:rPr>
          <w:rFonts w:ascii="Garamond" w:hAnsi="Garamond"/>
          <w:lang w:val="it-IT"/>
        </w:rPr>
        <w:t xml:space="preserve"> </w:t>
      </w:r>
      <w:hyperlink r:id="rId4" w:history="1">
        <w:r w:rsidRPr="00B76518">
          <w:rPr>
            <w:rStyle w:val="Hyperlink"/>
            <w:rFonts w:ascii="Garamond" w:hAnsi="Garamond"/>
            <w:lang w:val="it-IT"/>
          </w:rPr>
          <w:t>http://unpan3.un.org/egovkb/Portals/egovkb /</w:t>
        </w:r>
      </w:hyperlink>
      <w:r>
        <w:rPr>
          <w:rFonts w:ascii="Garamond" w:hAnsi="Garamond"/>
          <w:lang w:val="it-IT"/>
        </w:rPr>
        <w:t xml:space="preserve"> </w:t>
      </w:r>
      <w:r w:rsidRPr="005B520E">
        <w:rPr>
          <w:rFonts w:ascii="Garamond" w:hAnsi="Garamond"/>
          <w:lang w:val="it-IT"/>
        </w:rPr>
        <w:t>Documents</w:t>
      </w:r>
      <w:r>
        <w:rPr>
          <w:rFonts w:ascii="Garamond" w:hAnsi="Garamond"/>
          <w:lang w:val="it-IT"/>
        </w:rPr>
        <w:t xml:space="preserve"> </w:t>
      </w:r>
      <w:r w:rsidRPr="005B520E">
        <w:rPr>
          <w:rFonts w:ascii="Garamond" w:hAnsi="Garamond"/>
          <w:lang w:val="it-IT"/>
        </w:rPr>
        <w:t>/un/20</w:t>
      </w:r>
      <w:r>
        <w:rPr>
          <w:rFonts w:ascii="Garamond" w:hAnsi="Garamond"/>
          <w:lang w:val="it-IT"/>
        </w:rPr>
        <w:t xml:space="preserve">14-Survey/E-Gov_Complete_Survey </w:t>
      </w:r>
      <w:r w:rsidRPr="005B520E">
        <w:rPr>
          <w:rFonts w:ascii="Garamond" w:hAnsi="Garamond"/>
          <w:lang w:val="it-IT"/>
        </w:rPr>
        <w:t>2014.pdf</w:t>
      </w:r>
    </w:p>
  </w:footnote>
  <w:footnote w:id="10">
    <w:p w:rsidR="0063436C" w:rsidRDefault="0063436C" w:rsidP="00CE21E8">
      <w:pPr>
        <w:pStyle w:val="FootnoteText"/>
      </w:pPr>
      <w:r>
        <w:rPr>
          <w:rStyle w:val="FootnoteReference"/>
        </w:rPr>
        <w:footnoteRef/>
      </w:r>
      <w:hyperlink r:id="rId5" w:history="1">
        <w:r w:rsidRPr="00336CFD">
          <w:rPr>
            <w:rStyle w:val="Hyperlink1"/>
            <w:rFonts w:ascii="Garamond" w:hAnsi="Garamond"/>
          </w:rPr>
          <w:t>http://www.financa.gov.al/al/raportime/thesari/pagesa-te-kryera-nga-drejtoria-e-pergjithshme-e-sherbimeve-financiare</w:t>
        </w:r>
      </w:hyperlink>
      <w:r w:rsidRPr="00336CFD">
        <w:rPr>
          <w:rFonts w:ascii="Garamond" w:hAnsi="Garamond"/>
        </w:rPr>
        <w:t>;</w:t>
      </w:r>
    </w:p>
  </w:footnote>
  <w:footnote w:id="11">
    <w:p w:rsidR="0063436C" w:rsidRPr="00336CFD" w:rsidRDefault="0063436C" w:rsidP="00CE21E8">
      <w:pPr>
        <w:pStyle w:val="FootnoteText"/>
        <w:rPr>
          <w:rFonts w:ascii="Garamond" w:hAnsi="Garamond"/>
        </w:rPr>
      </w:pPr>
      <w:r w:rsidRPr="00336CFD">
        <w:rPr>
          <w:rFonts w:ascii="Garamond" w:hAnsi="Garamond"/>
          <w:vertAlign w:val="superscript"/>
        </w:rPr>
        <w:footnoteRef/>
      </w:r>
      <w:r w:rsidRPr="00336CFD">
        <w:rPr>
          <w:rFonts w:ascii="Garamond" w:hAnsi="Garamond"/>
        </w:rPr>
        <w:t xml:space="preserve"> Plani Strategjik i Bashkisë</w:t>
      </w:r>
      <w:r>
        <w:rPr>
          <w:rFonts w:ascii="Garamond" w:hAnsi="Garamond"/>
        </w:rPr>
        <w:t xml:space="preserve"> </w:t>
      </w:r>
      <w:r w:rsidRPr="00336CFD">
        <w:rPr>
          <w:rFonts w:ascii="Garamond" w:hAnsi="Garamond"/>
        </w:rPr>
        <w:t>Lezhë, 2013-2030</w:t>
      </w:r>
    </w:p>
  </w:footnote>
  <w:footnote w:id="12">
    <w:p w:rsidR="0063436C" w:rsidRPr="00C241F3" w:rsidRDefault="0063436C" w:rsidP="00CE21E8">
      <w:pPr>
        <w:pStyle w:val="FootnoteText"/>
      </w:pPr>
      <w:r>
        <w:rPr>
          <w:rStyle w:val="FootnoteReference"/>
        </w:rPr>
        <w:footnoteRef/>
      </w:r>
      <w:hyperlink r:id="rId6" w:history="1">
        <w:r w:rsidRPr="00120E8F">
          <w:rPr>
            <w:rFonts w:ascii="Garamond" w:hAnsi="Garamond" w:cs="Arial"/>
          </w:rPr>
          <w:t>United Nations Public Administration Network</w:t>
        </w:r>
      </w:hyperlink>
      <w:r w:rsidRPr="00120E8F">
        <w:rPr>
          <w:rFonts w:ascii="Garamond" w:hAnsi="Garamond"/>
        </w:rPr>
        <w:t>.</w:t>
      </w:r>
    </w:p>
  </w:footnote>
  <w:footnote w:id="13">
    <w:p w:rsidR="0063436C" w:rsidRPr="00252330" w:rsidRDefault="0063436C" w:rsidP="00CE21E8">
      <w:pPr>
        <w:pStyle w:val="FootnoteText"/>
        <w:rPr>
          <w:rFonts w:ascii="Garamond" w:hAnsi="Garamond"/>
        </w:rPr>
      </w:pPr>
      <w:r w:rsidRPr="00252330">
        <w:rPr>
          <w:rFonts w:ascii="Garamond" w:hAnsi="Garamond"/>
          <w:vertAlign w:val="superscript"/>
        </w:rPr>
        <w:footnoteRef/>
      </w:r>
      <w:r w:rsidRPr="00252330">
        <w:rPr>
          <w:rFonts w:ascii="Garamond" w:hAnsi="Garamond"/>
        </w:rPr>
        <w:t xml:space="preserve"> http://ec.Evropa.eu/digital-agenda/en/our-goals/pillar-i-digital-single-market#Article</w:t>
      </w:r>
    </w:p>
  </w:footnote>
  <w:footnote w:id="14">
    <w:p w:rsidR="0063436C" w:rsidRPr="00016CA6" w:rsidRDefault="0063436C" w:rsidP="00CE21E8">
      <w:pPr>
        <w:pStyle w:val="FootnoteText"/>
        <w:rPr>
          <w:rFonts w:ascii="Garamond" w:hAnsi="Garamond"/>
        </w:rPr>
      </w:pPr>
      <w:r w:rsidRPr="00016CA6">
        <w:rPr>
          <w:rFonts w:ascii="Garamond" w:eastAsia="Times New Roman" w:hAnsi="Garamond"/>
          <w:b/>
          <w:bCs/>
          <w:vertAlign w:val="superscript"/>
        </w:rPr>
        <w:footnoteRef/>
      </w:r>
      <w:r w:rsidRPr="00016CA6">
        <w:rPr>
          <w:rFonts w:ascii="Garamond" w:hAnsi="Garamond"/>
          <w:lang w:val="it-IT"/>
        </w:rPr>
        <w:t xml:space="preserve"> http://ec.Evropa.eu/digital-agenda/en/content/small-and-medium-sized-enterprises-users-and-suppliers</w:t>
      </w:r>
    </w:p>
  </w:footnote>
  <w:footnote w:id="15">
    <w:p w:rsidR="0063436C" w:rsidRDefault="0063436C" w:rsidP="00CE21E8">
      <w:pPr>
        <w:pStyle w:val="FootnoteText"/>
      </w:pPr>
      <w:r w:rsidRPr="00016CA6">
        <w:rPr>
          <w:rFonts w:ascii="Garamond" w:hAnsi="Garamond"/>
          <w:vertAlign w:val="superscript"/>
        </w:rPr>
        <w:footnoteRef/>
      </w:r>
      <w:r w:rsidRPr="00016CA6">
        <w:rPr>
          <w:rFonts w:ascii="Garamond" w:hAnsi="Garamond"/>
          <w:lang w:val="it-IT"/>
        </w:rPr>
        <w:t>http://ec.Evropa.eu/digital-agenda/en/content/action-52-propose-measures-%E2%80%98light-and-fast%E2%80%99-access-eu-research-funds-ict</w:t>
      </w:r>
    </w:p>
  </w:footnote>
  <w:footnote w:id="16">
    <w:p w:rsidR="0063436C" w:rsidRPr="00F43C4D" w:rsidRDefault="0063436C" w:rsidP="00CE21E8">
      <w:pPr>
        <w:pStyle w:val="FootnoteText"/>
        <w:rPr>
          <w:rFonts w:ascii="Garamond" w:hAnsi="Garamond"/>
        </w:rPr>
      </w:pPr>
      <w:r w:rsidRPr="00F43C4D">
        <w:rPr>
          <w:rFonts w:ascii="Garamond" w:hAnsi="Garamond"/>
          <w:vertAlign w:val="superscript"/>
        </w:rPr>
        <w:footnoteRef/>
      </w:r>
      <w:r w:rsidRPr="00F43C4D">
        <w:rPr>
          <w:rFonts w:ascii="Garamond" w:hAnsi="Garamond"/>
        </w:rPr>
        <w:t xml:space="preserve">Me </w:t>
      </w:r>
      <w:r>
        <w:rPr>
          <w:rFonts w:ascii="Garamond" w:hAnsi="Garamond"/>
        </w:rPr>
        <w:t>v</w:t>
      </w:r>
      <w:r w:rsidRPr="00F43C4D">
        <w:rPr>
          <w:rFonts w:ascii="Garamond" w:hAnsi="Garamond"/>
        </w:rPr>
        <w:t>endimin nr.</w:t>
      </w:r>
      <w:r>
        <w:rPr>
          <w:rFonts w:ascii="Garamond" w:hAnsi="Garamond"/>
        </w:rPr>
        <w:t xml:space="preserve"> 2252, datë 23.</w:t>
      </w:r>
      <w:r w:rsidRPr="00F43C4D">
        <w:rPr>
          <w:rFonts w:ascii="Garamond" w:hAnsi="Garamond"/>
        </w:rPr>
        <w:t xml:space="preserve">1.2013 Këshilli Drejtues i AKEP miratoi dokumentin “Për disa shtesa dhe ndryshime në </w:t>
      </w:r>
      <w:r>
        <w:rPr>
          <w:rFonts w:ascii="Garamond" w:hAnsi="Garamond"/>
        </w:rPr>
        <w:t>r</w:t>
      </w:r>
      <w:r w:rsidRPr="00F43C4D">
        <w:rPr>
          <w:rFonts w:ascii="Garamond" w:hAnsi="Garamond"/>
        </w:rPr>
        <w:t>regulloren nr. 2, për “Regjistrimin dhe administrimin e emrave të domain-eve nën .AL dhe  nën domain-et .gov.al, .mil.al, .edu.al, .com.al, .org.al dhe .net.al”</w:t>
      </w:r>
    </w:p>
  </w:footnote>
  <w:footnote w:id="17">
    <w:p w:rsidR="0063436C" w:rsidRPr="006E4946" w:rsidRDefault="0063436C" w:rsidP="00CE21E8">
      <w:pPr>
        <w:pStyle w:val="FootnoteText"/>
        <w:rPr>
          <w:rFonts w:ascii="Garamond" w:hAnsi="Garamond"/>
        </w:rPr>
      </w:pPr>
      <w:r w:rsidRPr="006E4946">
        <w:rPr>
          <w:rFonts w:ascii="Garamond" w:hAnsi="Garamond"/>
          <w:vertAlign w:val="superscript"/>
        </w:rPr>
        <w:footnoteRef/>
      </w:r>
      <w:r w:rsidRPr="006E4946">
        <w:rPr>
          <w:rFonts w:ascii="Garamond" w:hAnsi="Garamond"/>
          <w:i/>
          <w:iCs/>
        </w:rPr>
        <w:t>http://unpan3.un.org/egovkb/ProfileCountry.aspx?ID=2</w:t>
      </w:r>
    </w:p>
  </w:footnote>
  <w:footnote w:id="18">
    <w:p w:rsidR="0063436C" w:rsidRDefault="0063436C" w:rsidP="00CE21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3436C" w:rsidRPr="00EB260B" w:rsidTr="0090375C">
      <w:trPr>
        <w:trHeight w:val="936"/>
        <w:jc w:val="center"/>
      </w:trPr>
      <w:tc>
        <w:tcPr>
          <w:tcW w:w="2811" w:type="dxa"/>
          <w:shd w:val="pct5" w:color="auto" w:fill="F2F2F2"/>
          <w:vAlign w:val="center"/>
        </w:tcPr>
        <w:p w:rsidR="0063436C" w:rsidRPr="00EB260B" w:rsidRDefault="0063436C"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3436C" w:rsidRPr="00EB260B" w:rsidRDefault="0063436C" w:rsidP="0090375C">
          <w:pPr>
            <w:pStyle w:val="NoSpacing"/>
            <w:spacing w:before="100" w:after="100"/>
            <w:jc w:val="center"/>
            <w:rPr>
              <w:rFonts w:ascii="Garamond" w:hAnsi="Garamond"/>
              <w:b/>
              <w:sz w:val="28"/>
              <w:szCs w:val="28"/>
            </w:rPr>
          </w:pPr>
          <w:r>
            <w:rPr>
              <w:noProof/>
              <w:lang w:val="en-US"/>
            </w:rPr>
            <w:drawing>
              <wp:inline distT="0" distB="0" distL="0" distR="0" wp14:anchorId="0E69FE30" wp14:editId="13493AF3">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3436C" w:rsidRPr="00EB260B" w:rsidRDefault="0063436C" w:rsidP="00843D06">
          <w:pPr>
            <w:pStyle w:val="NoSpacing"/>
            <w:spacing w:before="100" w:after="100"/>
            <w:rPr>
              <w:rFonts w:ascii="Garamond" w:hAnsi="Garamond"/>
              <w:b/>
              <w:sz w:val="28"/>
              <w:szCs w:val="28"/>
            </w:rPr>
          </w:pPr>
          <w:r>
            <w:rPr>
              <w:rFonts w:ascii="Garamond" w:hAnsi="Garamond"/>
              <w:b/>
              <w:sz w:val="28"/>
              <w:szCs w:val="28"/>
            </w:rPr>
            <w:t xml:space="preserve"> Viti 2015 – Numri </w:t>
          </w:r>
          <w:r w:rsidR="00F44288">
            <w:rPr>
              <w:rFonts w:ascii="Garamond" w:hAnsi="Garamond"/>
              <w:b/>
              <w:sz w:val="28"/>
              <w:szCs w:val="28"/>
            </w:rPr>
            <w:t>56</w:t>
          </w:r>
        </w:p>
      </w:tc>
    </w:tr>
  </w:tbl>
  <w:p w:rsidR="0063436C" w:rsidRDefault="006343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3436C" w:rsidRPr="00EB260B" w:rsidTr="00F63542">
      <w:trPr>
        <w:trHeight w:val="936"/>
        <w:jc w:val="center"/>
      </w:trPr>
      <w:tc>
        <w:tcPr>
          <w:tcW w:w="2811" w:type="dxa"/>
          <w:shd w:val="pct5" w:color="auto" w:fill="F2F2F2"/>
          <w:vAlign w:val="center"/>
        </w:tcPr>
        <w:p w:rsidR="0063436C" w:rsidRPr="00EB260B" w:rsidRDefault="006343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3436C" w:rsidRPr="00EB260B" w:rsidRDefault="0063436C" w:rsidP="00BB433C">
          <w:pPr>
            <w:pStyle w:val="NoSpacing"/>
            <w:spacing w:before="100" w:after="100"/>
            <w:jc w:val="center"/>
            <w:rPr>
              <w:rFonts w:ascii="Garamond" w:hAnsi="Garamond"/>
              <w:b/>
              <w:sz w:val="28"/>
              <w:szCs w:val="28"/>
            </w:rPr>
          </w:pPr>
          <w:r>
            <w:rPr>
              <w:noProof/>
              <w:lang w:val="en-US"/>
            </w:rPr>
            <w:drawing>
              <wp:inline distT="0" distB="0" distL="0" distR="0" wp14:anchorId="3A295373" wp14:editId="5E73418F">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3436C" w:rsidRPr="00EB260B" w:rsidRDefault="0063436C" w:rsidP="003B6FFF">
          <w:pPr>
            <w:pStyle w:val="NoSpacing"/>
            <w:spacing w:before="100" w:after="100"/>
            <w:rPr>
              <w:rFonts w:ascii="Garamond" w:hAnsi="Garamond"/>
              <w:b/>
              <w:sz w:val="28"/>
              <w:szCs w:val="28"/>
            </w:rPr>
          </w:pPr>
          <w:r>
            <w:rPr>
              <w:rFonts w:ascii="Garamond" w:hAnsi="Garamond"/>
              <w:b/>
              <w:sz w:val="28"/>
              <w:szCs w:val="28"/>
            </w:rPr>
            <w:t xml:space="preserve"> Viti 2015 – Numri </w:t>
          </w:r>
          <w:r w:rsidR="00F44288">
            <w:rPr>
              <w:rFonts w:ascii="Garamond" w:hAnsi="Garamond"/>
              <w:b/>
              <w:sz w:val="28"/>
              <w:szCs w:val="28"/>
            </w:rPr>
            <w:t>56</w:t>
          </w:r>
        </w:p>
      </w:tc>
    </w:tr>
  </w:tbl>
  <w:p w:rsidR="0063436C" w:rsidRDefault="006343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36C" w:rsidRDefault="0063436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63436C" w:rsidRPr="00EB260B" w:rsidTr="00023FE7">
      <w:trPr>
        <w:trHeight w:val="1023"/>
        <w:jc w:val="center"/>
      </w:trPr>
      <w:tc>
        <w:tcPr>
          <w:tcW w:w="1375" w:type="pct"/>
          <w:shd w:val="pct5" w:color="auto" w:fill="F2F2F2"/>
          <w:vAlign w:val="center"/>
        </w:tcPr>
        <w:p w:rsidR="0063436C" w:rsidRPr="00EB260B" w:rsidRDefault="0063436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3436C" w:rsidRPr="00EB260B" w:rsidRDefault="0063436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3436C" w:rsidRPr="00EB260B" w:rsidRDefault="0063436C"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63436C" w:rsidRDefault="006343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B80D08"/>
    <w:multiLevelType w:val="multilevel"/>
    <w:tmpl w:val="2D72B700"/>
    <w:styleLink w:val="List53"/>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1">
    <w:nsid w:val="0308052B"/>
    <w:multiLevelType w:val="multilevel"/>
    <w:tmpl w:val="09FC8E26"/>
    <w:styleLink w:val="List5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
    <w:nsid w:val="056A5959"/>
    <w:multiLevelType w:val="multilevel"/>
    <w:tmpl w:val="CD26DAE8"/>
    <w:styleLink w:val="List2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3">
    <w:nsid w:val="089F7F00"/>
    <w:multiLevelType w:val="multilevel"/>
    <w:tmpl w:val="D05CD6AE"/>
    <w:styleLink w:val="List43"/>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4">
    <w:nsid w:val="09DA2A2F"/>
    <w:multiLevelType w:val="multilevel"/>
    <w:tmpl w:val="03EAA66C"/>
    <w:styleLink w:val="List1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5">
    <w:nsid w:val="09E7261C"/>
    <w:multiLevelType w:val="multilevel"/>
    <w:tmpl w:val="73C24B78"/>
    <w:styleLink w:val="List1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6">
    <w:nsid w:val="0C3161A3"/>
    <w:multiLevelType w:val="multilevel"/>
    <w:tmpl w:val="D4821628"/>
    <w:styleLink w:val="List27"/>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7">
    <w:nsid w:val="0CD45C5C"/>
    <w:multiLevelType w:val="multilevel"/>
    <w:tmpl w:val="E36C378E"/>
    <w:styleLink w:val="List261"/>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8">
    <w:nsid w:val="0E091828"/>
    <w:multiLevelType w:val="multilevel"/>
    <w:tmpl w:val="B98CD9B6"/>
    <w:styleLink w:val="List54"/>
    <w:lvl w:ilvl="0">
      <w:numFmt w:val="bullet"/>
      <w:lvlText w:val="✓"/>
      <w:lvlJc w:val="left"/>
      <w:pPr>
        <w:tabs>
          <w:tab w:val="num" w:pos="547"/>
        </w:tabs>
        <w:ind w:left="547" w:hanging="360"/>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
      <w:lvlJc w:val="left"/>
      <w:pPr>
        <w:tabs>
          <w:tab w:val="num" w:pos="1440"/>
        </w:tabs>
        <w:ind w:left="144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160"/>
        </w:tabs>
        <w:ind w:left="216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880"/>
        </w:tabs>
        <w:ind w:left="288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00"/>
        </w:tabs>
        <w:ind w:left="360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20"/>
        </w:tabs>
        <w:ind w:left="432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040"/>
        </w:tabs>
        <w:ind w:left="504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760"/>
        </w:tabs>
        <w:ind w:left="576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480"/>
        </w:tabs>
        <w:ind w:left="6480" w:hanging="360"/>
      </w:pPr>
      <w:rPr>
        <w:caps w:val="0"/>
        <w:smallCaps w:val="0"/>
        <w:strike w:val="0"/>
        <w:dstrike w:val="0"/>
        <w:color w:val="000000"/>
        <w:spacing w:val="0"/>
        <w:kern w:val="0"/>
        <w:position w:val="0"/>
        <w:sz w:val="24"/>
        <w:szCs w:val="24"/>
        <w:u w:val="none" w:color="000000"/>
        <w:vertAlign w:val="baseline"/>
        <w:rtl w:val="0"/>
      </w:rPr>
    </w:lvl>
  </w:abstractNum>
  <w:abstractNum w:abstractNumId="1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1872E84"/>
    <w:multiLevelType w:val="multilevel"/>
    <w:tmpl w:val="50146D72"/>
    <w:styleLink w:val="List3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1">
    <w:nsid w:val="16126240"/>
    <w:multiLevelType w:val="multilevel"/>
    <w:tmpl w:val="F11EAB4E"/>
    <w:styleLink w:val="List3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81E77AD"/>
    <w:multiLevelType w:val="multilevel"/>
    <w:tmpl w:val="F796DFD6"/>
    <w:styleLink w:val="List4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4">
    <w:nsid w:val="198543C1"/>
    <w:multiLevelType w:val="multilevel"/>
    <w:tmpl w:val="25FA564E"/>
    <w:styleLink w:val="List55"/>
    <w:lvl w:ilvl="0">
      <w:start w:val="1"/>
      <w:numFmt w:val="bullet"/>
      <w:lvlText w:val="✓"/>
      <w:lvlJc w:val="left"/>
      <w:pPr>
        <w:tabs>
          <w:tab w:val="num" w:pos="720"/>
        </w:tabs>
        <w:ind w:left="720" w:hanging="360"/>
      </w:pPr>
      <w:rPr>
        <w:caps w:val="0"/>
        <w:smallCaps w:val="0"/>
        <w:strike w:val="0"/>
        <w:dstrike w:val="0"/>
        <w:color w:val="000000"/>
        <w:spacing w:val="0"/>
        <w:kern w:val="0"/>
        <w:position w:val="0"/>
        <w:sz w:val="24"/>
        <w:szCs w:val="24"/>
        <w:u w:val="none" w:color="000000"/>
        <w:vertAlign w:val="baseline"/>
        <w:rtl w:val="0"/>
      </w:rPr>
    </w:lvl>
    <w:lvl w:ilvl="1">
      <w:numFmt w:val="bullet"/>
      <w:lvlText w:val="-"/>
      <w:lvlJc w:val="left"/>
      <w:pPr>
        <w:tabs>
          <w:tab w:val="num" w:pos="547"/>
        </w:tabs>
        <w:ind w:left="547"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160"/>
        </w:tabs>
        <w:ind w:left="216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880"/>
        </w:tabs>
        <w:ind w:left="288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00"/>
        </w:tabs>
        <w:ind w:left="360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20"/>
        </w:tabs>
        <w:ind w:left="432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040"/>
        </w:tabs>
        <w:ind w:left="504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760"/>
        </w:tabs>
        <w:ind w:left="576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480"/>
        </w:tabs>
        <w:ind w:left="6480" w:hanging="360"/>
      </w:pPr>
      <w:rPr>
        <w:caps w:val="0"/>
        <w:smallCaps w:val="0"/>
        <w:strike w:val="0"/>
        <w:dstrike w:val="0"/>
        <w:color w:val="000000"/>
        <w:spacing w:val="0"/>
        <w:kern w:val="0"/>
        <w:position w:val="0"/>
        <w:sz w:val="24"/>
        <w:szCs w:val="24"/>
        <w:u w:val="none" w:color="000000"/>
        <w:vertAlign w:val="baseline"/>
        <w:rtl w:val="0"/>
      </w:rPr>
    </w:lvl>
  </w:abstractNum>
  <w:abstractNum w:abstractNumId="25">
    <w:nsid w:val="19D95CF5"/>
    <w:multiLevelType w:val="multilevel"/>
    <w:tmpl w:val="E2DA8694"/>
    <w:styleLink w:val="List31"/>
    <w:lvl w:ilvl="0">
      <w:start w:val="3"/>
      <w:numFmt w:val="decimal"/>
      <w:lvlText w:val="%1."/>
      <w:lvlJc w:val="left"/>
      <w:pPr>
        <w:tabs>
          <w:tab w:val="num" w:pos="432"/>
        </w:tabs>
        <w:ind w:left="432" w:hanging="432"/>
      </w:pPr>
      <w:rPr>
        <w:b/>
        <w:bCs/>
        <w:color w:val="000000"/>
        <w:position w:val="0"/>
        <w:sz w:val="24"/>
        <w:szCs w:val="24"/>
        <w:u w:color="4A442A"/>
      </w:rPr>
    </w:lvl>
    <w:lvl w:ilvl="1">
      <w:start w:val="1"/>
      <w:numFmt w:val="decimal"/>
      <w:lvlText w:val="%1.%2."/>
      <w:lvlJc w:val="left"/>
      <w:pPr>
        <w:tabs>
          <w:tab w:val="num" w:pos="494"/>
        </w:tabs>
        <w:ind w:left="494" w:hanging="494"/>
      </w:pPr>
      <w:rPr>
        <w:b/>
        <w:bCs/>
        <w:color w:val="000000"/>
        <w:position w:val="0"/>
        <w:sz w:val="24"/>
        <w:szCs w:val="24"/>
        <w:u w:color="4A442A"/>
      </w:rPr>
    </w:lvl>
    <w:lvl w:ilvl="2">
      <w:start w:val="1"/>
      <w:numFmt w:val="decimal"/>
      <w:lvlText w:val="%1.%2.%3."/>
      <w:lvlJc w:val="left"/>
      <w:pPr>
        <w:tabs>
          <w:tab w:val="num" w:pos="7637"/>
        </w:tabs>
        <w:ind w:left="7637" w:hanging="617"/>
      </w:pPr>
      <w:rPr>
        <w:b/>
        <w:bCs/>
        <w:color w:val="000000"/>
        <w:position w:val="0"/>
        <w:sz w:val="24"/>
        <w:szCs w:val="24"/>
        <w:u w:color="4A442A"/>
      </w:rPr>
    </w:lvl>
    <w:lvl w:ilvl="3">
      <w:start w:val="1"/>
      <w:numFmt w:val="decimal"/>
      <w:lvlText w:val="%1.%2.%3.%4."/>
      <w:lvlJc w:val="left"/>
      <w:pPr>
        <w:tabs>
          <w:tab w:val="num" w:pos="7131"/>
        </w:tabs>
        <w:ind w:left="7131" w:hanging="741"/>
      </w:pPr>
      <w:rPr>
        <w:b/>
        <w:bCs/>
        <w:color w:val="000000"/>
        <w:position w:val="0"/>
        <w:sz w:val="24"/>
        <w:szCs w:val="24"/>
        <w:u w:color="4A442A"/>
      </w:rPr>
    </w:lvl>
    <w:lvl w:ilvl="4">
      <w:start w:val="1"/>
      <w:numFmt w:val="decimal"/>
      <w:lvlText w:val="%1.%2.%3.%4.%5."/>
      <w:lvlJc w:val="left"/>
      <w:pPr>
        <w:tabs>
          <w:tab w:val="num" w:pos="864"/>
        </w:tabs>
        <w:ind w:left="864" w:hanging="864"/>
      </w:pPr>
      <w:rPr>
        <w:b/>
        <w:bCs/>
        <w:color w:val="000000"/>
        <w:position w:val="0"/>
        <w:sz w:val="24"/>
        <w:szCs w:val="24"/>
        <w:u w:color="4A442A"/>
      </w:rPr>
    </w:lvl>
    <w:lvl w:ilvl="5">
      <w:start w:val="1"/>
      <w:numFmt w:val="decimal"/>
      <w:lvlText w:val="%1.%2.%3.%4.%5.%6."/>
      <w:lvlJc w:val="left"/>
      <w:pPr>
        <w:tabs>
          <w:tab w:val="num" w:pos="987"/>
        </w:tabs>
        <w:ind w:left="987" w:hanging="987"/>
      </w:pPr>
      <w:rPr>
        <w:b/>
        <w:bCs/>
        <w:color w:val="000000"/>
        <w:position w:val="0"/>
        <w:sz w:val="24"/>
        <w:szCs w:val="24"/>
        <w:u w:color="4A442A"/>
      </w:rPr>
    </w:lvl>
    <w:lvl w:ilvl="6">
      <w:start w:val="1"/>
      <w:numFmt w:val="decimal"/>
      <w:lvlText w:val="%1.%2.%3.%4.%5.%6.%7."/>
      <w:lvlJc w:val="left"/>
      <w:pPr>
        <w:tabs>
          <w:tab w:val="num" w:pos="1111"/>
        </w:tabs>
        <w:ind w:left="1111" w:hanging="1111"/>
      </w:pPr>
      <w:rPr>
        <w:b/>
        <w:bCs/>
        <w:color w:val="000000"/>
        <w:position w:val="0"/>
        <w:sz w:val="24"/>
        <w:szCs w:val="24"/>
        <w:u w:color="4A442A"/>
      </w:rPr>
    </w:lvl>
    <w:lvl w:ilvl="7">
      <w:start w:val="1"/>
      <w:numFmt w:val="decimal"/>
      <w:lvlText w:val="%1.%2.%3.%4.%5.%6.%7.%8."/>
      <w:lvlJc w:val="left"/>
      <w:pPr>
        <w:tabs>
          <w:tab w:val="num" w:pos="1234"/>
        </w:tabs>
        <w:ind w:left="1234" w:hanging="1234"/>
      </w:pPr>
      <w:rPr>
        <w:b/>
        <w:bCs/>
        <w:color w:val="000000"/>
        <w:position w:val="0"/>
        <w:sz w:val="24"/>
        <w:szCs w:val="24"/>
        <w:u w:color="4A442A"/>
      </w:rPr>
    </w:lvl>
    <w:lvl w:ilvl="8">
      <w:start w:val="1"/>
      <w:numFmt w:val="decimal"/>
      <w:lvlText w:val="%1.%2.%3.%4.%5.%6.%7.%8.%9."/>
      <w:lvlJc w:val="left"/>
      <w:pPr>
        <w:tabs>
          <w:tab w:val="num" w:pos="1358"/>
        </w:tabs>
        <w:ind w:left="1358" w:hanging="1358"/>
      </w:pPr>
      <w:rPr>
        <w:b/>
        <w:bCs/>
        <w:color w:val="000000"/>
        <w:position w:val="0"/>
        <w:sz w:val="24"/>
        <w:szCs w:val="24"/>
        <w:u w:color="4A442A"/>
      </w:rPr>
    </w:lvl>
  </w:abstractNum>
  <w:abstractNum w:abstractNumId="26">
    <w:nsid w:val="1AAC5E15"/>
    <w:multiLevelType w:val="multilevel"/>
    <w:tmpl w:val="156404E8"/>
    <w:styleLink w:val="List3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nsid w:val="1BDC0965"/>
    <w:multiLevelType w:val="multilevel"/>
    <w:tmpl w:val="23140F12"/>
    <w:styleLink w:val="List47"/>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8">
    <w:nsid w:val="1E2F17C7"/>
    <w:multiLevelType w:val="multilevel"/>
    <w:tmpl w:val="A68023FE"/>
    <w:styleLink w:val="List6"/>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9">
    <w:nsid w:val="23911C46"/>
    <w:multiLevelType w:val="multilevel"/>
    <w:tmpl w:val="DA520412"/>
    <w:styleLink w:val="List35"/>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0">
    <w:nsid w:val="253E7977"/>
    <w:multiLevelType w:val="multilevel"/>
    <w:tmpl w:val="5D4CAD42"/>
    <w:styleLink w:val="List5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1">
    <w:nsid w:val="26C91F44"/>
    <w:multiLevelType w:val="multilevel"/>
    <w:tmpl w:val="6B9A6DC6"/>
    <w:styleLink w:val="List0"/>
    <w:lvl w:ilvl="0">
      <w:start w:val="1"/>
      <w:numFmt w:val="decimal"/>
      <w:lvlText w:val="%1."/>
      <w:lvlJc w:val="left"/>
      <w:rPr>
        <w:color w:val="000000"/>
        <w:position w:val="0"/>
        <w:u w:color="4A442A"/>
      </w:rPr>
    </w:lvl>
    <w:lvl w:ilvl="1">
      <w:start w:val="16"/>
      <w:numFmt w:val="decimal"/>
      <w:lvlText w:val="%1.%2."/>
      <w:lvlJc w:val="left"/>
      <w:rPr>
        <w:color w:val="000000"/>
        <w:position w:val="0"/>
        <w:u w:color="4A442A"/>
      </w:rPr>
    </w:lvl>
    <w:lvl w:ilvl="2">
      <w:start w:val="1"/>
      <w:numFmt w:val="decimal"/>
      <w:lvlText w:val="%1.%2.%3."/>
      <w:lvlJc w:val="left"/>
      <w:rPr>
        <w:color w:val="000000"/>
        <w:position w:val="0"/>
        <w:u w:color="4A442A"/>
      </w:rPr>
    </w:lvl>
    <w:lvl w:ilvl="3">
      <w:start w:val="1"/>
      <w:numFmt w:val="decimal"/>
      <w:lvlText w:val="%1.%2.%3.%4."/>
      <w:lvlJc w:val="left"/>
      <w:rPr>
        <w:color w:val="000000"/>
        <w:position w:val="0"/>
        <w:u w:color="4A442A"/>
      </w:rPr>
    </w:lvl>
    <w:lvl w:ilvl="4">
      <w:start w:val="1"/>
      <w:numFmt w:val="decimal"/>
      <w:lvlText w:val="%1.%2.%3.%4.%5."/>
      <w:lvlJc w:val="left"/>
      <w:rPr>
        <w:color w:val="000000"/>
        <w:position w:val="0"/>
        <w:u w:color="4A442A"/>
      </w:rPr>
    </w:lvl>
    <w:lvl w:ilvl="5">
      <w:start w:val="1"/>
      <w:numFmt w:val="decimal"/>
      <w:lvlText w:val="%1.%2.%3.%4.%5.%6."/>
      <w:lvlJc w:val="left"/>
      <w:rPr>
        <w:color w:val="000000"/>
        <w:position w:val="0"/>
        <w:u w:color="4A442A"/>
      </w:rPr>
    </w:lvl>
    <w:lvl w:ilvl="6">
      <w:start w:val="1"/>
      <w:numFmt w:val="decimal"/>
      <w:lvlText w:val="%1.%2.%3.%4.%5.%6.%7."/>
      <w:lvlJc w:val="left"/>
      <w:rPr>
        <w:color w:val="000000"/>
        <w:position w:val="0"/>
        <w:u w:color="4A442A"/>
      </w:rPr>
    </w:lvl>
    <w:lvl w:ilvl="7">
      <w:start w:val="1"/>
      <w:numFmt w:val="decimal"/>
      <w:lvlText w:val="%1.%2.%3.%4.%5.%6.%7.%8."/>
      <w:lvlJc w:val="left"/>
      <w:rPr>
        <w:color w:val="000000"/>
        <w:position w:val="0"/>
        <w:u w:color="4A442A"/>
      </w:rPr>
    </w:lvl>
    <w:lvl w:ilvl="8">
      <w:start w:val="1"/>
      <w:numFmt w:val="decimal"/>
      <w:lvlText w:val="%1.%2.%3.%4.%5.%6.%7.%8.%9."/>
      <w:lvlJc w:val="left"/>
      <w:rPr>
        <w:color w:val="000000"/>
        <w:position w:val="0"/>
        <w:u w:color="4A442A"/>
      </w:rPr>
    </w:lvl>
  </w:abstractNum>
  <w:abstractNum w:abstractNumId="32">
    <w:nsid w:val="27006133"/>
    <w:multiLevelType w:val="multilevel"/>
    <w:tmpl w:val="44CA7BBC"/>
    <w:styleLink w:val="List57"/>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33">
    <w:nsid w:val="27C607E7"/>
    <w:multiLevelType w:val="multilevel"/>
    <w:tmpl w:val="BF467326"/>
    <w:styleLink w:val="List16"/>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4">
    <w:nsid w:val="28840286"/>
    <w:multiLevelType w:val="multilevel"/>
    <w:tmpl w:val="035648BE"/>
    <w:styleLink w:val="List1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5">
    <w:nsid w:val="291E1DE8"/>
    <w:multiLevelType w:val="multilevel"/>
    <w:tmpl w:val="F844E524"/>
    <w:styleLink w:val="Style1import"/>
    <w:lvl w:ilvl="0">
      <w:start w:val="2"/>
      <w:numFmt w:val="decimal"/>
      <w:lvlText w:val="%1."/>
      <w:lvlJc w:val="left"/>
      <w:rPr>
        <w:caps/>
        <w:color w:val="000000"/>
        <w:position w:val="0"/>
        <w:u w:color="4A442A"/>
      </w:rPr>
    </w:lvl>
    <w:lvl w:ilvl="1">
      <w:start w:val="1"/>
      <w:numFmt w:val="decimal"/>
      <w:lvlText w:val="%1.%2."/>
      <w:lvlJc w:val="left"/>
      <w:rPr>
        <w:caps/>
        <w:color w:val="000000"/>
        <w:position w:val="0"/>
        <w:u w:color="4A442A"/>
      </w:rPr>
    </w:lvl>
    <w:lvl w:ilvl="2">
      <w:start w:val="1"/>
      <w:numFmt w:val="decimal"/>
      <w:lvlText w:val="%1.%2.%3."/>
      <w:lvlJc w:val="left"/>
      <w:rPr>
        <w:caps/>
        <w:color w:val="000000"/>
        <w:position w:val="0"/>
        <w:u w:color="4A442A"/>
      </w:rPr>
    </w:lvl>
    <w:lvl w:ilvl="3">
      <w:start w:val="1"/>
      <w:numFmt w:val="decimal"/>
      <w:lvlText w:val="%1.%2.%3.%4."/>
      <w:lvlJc w:val="left"/>
      <w:rPr>
        <w:caps/>
        <w:color w:val="000000"/>
        <w:position w:val="0"/>
        <w:u w:color="4A442A"/>
      </w:rPr>
    </w:lvl>
    <w:lvl w:ilvl="4">
      <w:start w:val="1"/>
      <w:numFmt w:val="decimal"/>
      <w:lvlText w:val="%1.%2.%3.%4.%5."/>
      <w:lvlJc w:val="left"/>
      <w:rPr>
        <w:caps/>
        <w:color w:val="000000"/>
        <w:position w:val="0"/>
        <w:u w:color="4A442A"/>
      </w:rPr>
    </w:lvl>
    <w:lvl w:ilvl="5">
      <w:start w:val="1"/>
      <w:numFmt w:val="decimal"/>
      <w:lvlText w:val="%1.%2.%3.%4.%5.%6."/>
      <w:lvlJc w:val="left"/>
      <w:rPr>
        <w:caps/>
        <w:color w:val="000000"/>
        <w:position w:val="0"/>
        <w:u w:color="4A442A"/>
      </w:rPr>
    </w:lvl>
    <w:lvl w:ilvl="6">
      <w:start w:val="1"/>
      <w:numFmt w:val="decimal"/>
      <w:lvlText w:val="%1.%2.%3.%4.%5.%6.%7."/>
      <w:lvlJc w:val="left"/>
      <w:rPr>
        <w:caps/>
        <w:color w:val="000000"/>
        <w:position w:val="0"/>
        <w:u w:color="4A442A"/>
      </w:rPr>
    </w:lvl>
    <w:lvl w:ilvl="7">
      <w:start w:val="1"/>
      <w:numFmt w:val="decimal"/>
      <w:lvlText w:val="%1.%2.%3.%4.%5.%6.%7.%8."/>
      <w:lvlJc w:val="left"/>
      <w:rPr>
        <w:caps/>
        <w:color w:val="000000"/>
        <w:position w:val="0"/>
        <w:u w:color="4A442A"/>
      </w:rPr>
    </w:lvl>
    <w:lvl w:ilvl="8">
      <w:start w:val="1"/>
      <w:numFmt w:val="decimal"/>
      <w:lvlText w:val="%1.%2.%3.%4.%5.%6.%7.%8.%9."/>
      <w:lvlJc w:val="left"/>
      <w:rPr>
        <w:caps/>
        <w:color w:val="000000"/>
        <w:position w:val="0"/>
        <w:u w:color="4A442A"/>
      </w:rPr>
    </w:lvl>
  </w:abstractNum>
  <w:abstractNum w:abstractNumId="36">
    <w:nsid w:val="293A5739"/>
    <w:multiLevelType w:val="multilevel"/>
    <w:tmpl w:val="FE465F06"/>
    <w:styleLink w:val="List17"/>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7">
    <w:nsid w:val="2B132523"/>
    <w:multiLevelType w:val="multilevel"/>
    <w:tmpl w:val="B456C346"/>
    <w:styleLink w:val="List1"/>
    <w:lvl w:ilvl="0">
      <w:start w:val="1"/>
      <w:numFmt w:val="decimal"/>
      <w:lvlText w:val="%1."/>
      <w:lvlJc w:val="left"/>
      <w:rPr>
        <w:b/>
        <w:bCs/>
        <w:color w:val="000000"/>
        <w:position w:val="0"/>
        <w:u w:color="4A442A"/>
      </w:rPr>
    </w:lvl>
    <w:lvl w:ilvl="1">
      <w:start w:val="1"/>
      <w:numFmt w:val="decimal"/>
      <w:lvlText w:val="%1.%2."/>
      <w:lvlJc w:val="left"/>
      <w:rPr>
        <w:b/>
        <w:bCs/>
        <w:color w:val="000000"/>
        <w:position w:val="0"/>
        <w:u w:color="4A442A"/>
      </w:rPr>
    </w:lvl>
    <w:lvl w:ilvl="2">
      <w:start w:val="1"/>
      <w:numFmt w:val="decimal"/>
      <w:lvlText w:val="%1.%2.%3."/>
      <w:lvlJc w:val="left"/>
      <w:rPr>
        <w:b/>
        <w:bCs/>
        <w:color w:val="000000"/>
        <w:position w:val="0"/>
        <w:u w:color="4A442A"/>
      </w:rPr>
    </w:lvl>
    <w:lvl w:ilvl="3">
      <w:start w:val="1"/>
      <w:numFmt w:val="decimal"/>
      <w:lvlText w:val="%1.%2.%3.%4."/>
      <w:lvlJc w:val="left"/>
      <w:rPr>
        <w:b/>
        <w:bCs/>
        <w:color w:val="000000"/>
        <w:position w:val="0"/>
        <w:u w:color="4A442A"/>
      </w:rPr>
    </w:lvl>
    <w:lvl w:ilvl="4">
      <w:start w:val="1"/>
      <w:numFmt w:val="decimal"/>
      <w:lvlText w:val="%1.%2.%3.%4.%5."/>
      <w:lvlJc w:val="left"/>
      <w:rPr>
        <w:b/>
        <w:bCs/>
        <w:color w:val="000000"/>
        <w:position w:val="0"/>
        <w:u w:color="4A442A"/>
      </w:rPr>
    </w:lvl>
    <w:lvl w:ilvl="5">
      <w:start w:val="1"/>
      <w:numFmt w:val="decimal"/>
      <w:lvlText w:val="%1.%2.%3.%4.%5.%6."/>
      <w:lvlJc w:val="left"/>
      <w:rPr>
        <w:b/>
        <w:bCs/>
        <w:color w:val="000000"/>
        <w:position w:val="0"/>
        <w:u w:color="4A442A"/>
      </w:rPr>
    </w:lvl>
    <w:lvl w:ilvl="6">
      <w:start w:val="1"/>
      <w:numFmt w:val="decimal"/>
      <w:lvlText w:val="%1.%2.%3.%4.%5.%6.%7."/>
      <w:lvlJc w:val="left"/>
      <w:rPr>
        <w:b/>
        <w:bCs/>
        <w:color w:val="000000"/>
        <w:position w:val="0"/>
        <w:u w:color="4A442A"/>
      </w:rPr>
    </w:lvl>
    <w:lvl w:ilvl="7">
      <w:start w:val="1"/>
      <w:numFmt w:val="decimal"/>
      <w:lvlText w:val="%1.%2.%3.%4.%5.%6.%7.%8."/>
      <w:lvlJc w:val="left"/>
      <w:rPr>
        <w:b/>
        <w:bCs/>
        <w:color w:val="000000"/>
        <w:position w:val="0"/>
        <w:u w:color="4A442A"/>
      </w:rPr>
    </w:lvl>
    <w:lvl w:ilvl="8">
      <w:start w:val="1"/>
      <w:numFmt w:val="decimal"/>
      <w:lvlText w:val="%1.%2.%3.%4.%5.%6.%7.%8.%9."/>
      <w:lvlJc w:val="left"/>
      <w:rPr>
        <w:b/>
        <w:bCs/>
        <w:color w:val="000000"/>
        <w:position w:val="0"/>
        <w:u w:color="4A442A"/>
      </w:rPr>
    </w:lvl>
  </w:abstractNum>
  <w:abstractNum w:abstractNumId="38">
    <w:nsid w:val="2E472509"/>
    <w:multiLevelType w:val="multilevel"/>
    <w:tmpl w:val="2A06A546"/>
    <w:styleLink w:val="List1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9">
    <w:nsid w:val="2ECF7197"/>
    <w:multiLevelType w:val="multilevel"/>
    <w:tmpl w:val="EE082F56"/>
    <w:styleLink w:val="List8"/>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0">
    <w:nsid w:val="33EA4AA6"/>
    <w:multiLevelType w:val="multilevel"/>
    <w:tmpl w:val="34004806"/>
    <w:styleLink w:val="List2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1">
    <w:nsid w:val="373079F0"/>
    <w:multiLevelType w:val="multilevel"/>
    <w:tmpl w:val="86DE5C8A"/>
    <w:styleLink w:val="List33"/>
    <w:lvl w:ilvl="0">
      <w:numFmt w:val="bullet"/>
      <w:lvlText w:val="➢"/>
      <w:lvlJc w:val="left"/>
      <w:rPr>
        <w:i/>
        <w:iCs/>
        <w:position w:val="0"/>
      </w:rPr>
    </w:lvl>
    <w:lvl w:ilvl="1">
      <w:start w:val="1"/>
      <w:numFmt w:val="lowerLetter"/>
      <w:lvlText w:val="%2."/>
      <w:lvlJc w:val="left"/>
      <w:rPr>
        <w:i/>
        <w:iCs/>
        <w:position w:val="0"/>
      </w:rPr>
    </w:lvl>
    <w:lvl w:ilvl="2">
      <w:start w:val="1"/>
      <w:numFmt w:val="lowerRoman"/>
      <w:lvlText w:val="%3."/>
      <w:lvlJc w:val="left"/>
      <w:rPr>
        <w:i/>
        <w:iCs/>
        <w:position w:val="0"/>
      </w:rPr>
    </w:lvl>
    <w:lvl w:ilvl="3">
      <w:start w:val="1"/>
      <w:numFmt w:val="decimal"/>
      <w:lvlText w:val="%4."/>
      <w:lvlJc w:val="left"/>
      <w:rPr>
        <w:i/>
        <w:iCs/>
        <w:position w:val="0"/>
      </w:rPr>
    </w:lvl>
    <w:lvl w:ilvl="4">
      <w:start w:val="1"/>
      <w:numFmt w:val="lowerLetter"/>
      <w:lvlText w:val="%5."/>
      <w:lvlJc w:val="left"/>
      <w:rPr>
        <w:i/>
        <w:iCs/>
        <w:position w:val="0"/>
      </w:rPr>
    </w:lvl>
    <w:lvl w:ilvl="5">
      <w:start w:val="1"/>
      <w:numFmt w:val="lowerRoman"/>
      <w:lvlText w:val="%6."/>
      <w:lvlJc w:val="left"/>
      <w:rPr>
        <w:i/>
        <w:iCs/>
        <w:position w:val="0"/>
      </w:rPr>
    </w:lvl>
    <w:lvl w:ilvl="6">
      <w:start w:val="1"/>
      <w:numFmt w:val="decimal"/>
      <w:lvlText w:val="%7."/>
      <w:lvlJc w:val="left"/>
      <w:rPr>
        <w:i/>
        <w:iCs/>
        <w:position w:val="0"/>
      </w:rPr>
    </w:lvl>
    <w:lvl w:ilvl="7">
      <w:start w:val="1"/>
      <w:numFmt w:val="lowerLetter"/>
      <w:lvlText w:val="%8."/>
      <w:lvlJc w:val="left"/>
      <w:rPr>
        <w:i/>
        <w:iCs/>
        <w:position w:val="0"/>
      </w:rPr>
    </w:lvl>
    <w:lvl w:ilvl="8">
      <w:start w:val="1"/>
      <w:numFmt w:val="lowerRoman"/>
      <w:lvlText w:val="%9."/>
      <w:lvlJc w:val="left"/>
      <w:rPr>
        <w:i/>
        <w:iCs/>
        <w:position w:val="0"/>
      </w:rPr>
    </w:lvl>
  </w:abstractNum>
  <w:abstractNum w:abstractNumId="42">
    <w:nsid w:val="3A9E0B23"/>
    <w:multiLevelType w:val="multilevel"/>
    <w:tmpl w:val="EF645542"/>
    <w:styleLink w:val="List2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3">
    <w:nsid w:val="3D411D19"/>
    <w:multiLevelType w:val="multilevel"/>
    <w:tmpl w:val="DACA1F7C"/>
    <w:styleLink w:val="List25"/>
    <w:lvl w:ilvl="0">
      <w:numFmt w:val="bullet"/>
      <w:lvlText w:val="➢"/>
      <w:lvlJc w:val="left"/>
      <w:rPr>
        <w:i/>
        <w:iCs/>
        <w:position w:val="0"/>
      </w:rPr>
    </w:lvl>
    <w:lvl w:ilvl="1">
      <w:start w:val="1"/>
      <w:numFmt w:val="bullet"/>
      <w:lvlText w:val="o"/>
      <w:lvlJc w:val="left"/>
      <w:rPr>
        <w:i/>
        <w:iCs/>
        <w:position w:val="0"/>
      </w:rPr>
    </w:lvl>
    <w:lvl w:ilvl="2">
      <w:start w:val="1"/>
      <w:numFmt w:val="bullet"/>
      <w:lvlText w:val="▪"/>
      <w:lvlJc w:val="left"/>
      <w:rPr>
        <w:i/>
        <w:iCs/>
        <w:position w:val="0"/>
      </w:rPr>
    </w:lvl>
    <w:lvl w:ilvl="3">
      <w:start w:val="1"/>
      <w:numFmt w:val="bullet"/>
      <w:lvlText w:val="•"/>
      <w:lvlJc w:val="left"/>
      <w:rPr>
        <w:i/>
        <w:iCs/>
        <w:position w:val="0"/>
      </w:rPr>
    </w:lvl>
    <w:lvl w:ilvl="4">
      <w:start w:val="1"/>
      <w:numFmt w:val="bullet"/>
      <w:lvlText w:val="o"/>
      <w:lvlJc w:val="left"/>
      <w:rPr>
        <w:i/>
        <w:iCs/>
        <w:position w:val="0"/>
      </w:rPr>
    </w:lvl>
    <w:lvl w:ilvl="5">
      <w:start w:val="1"/>
      <w:numFmt w:val="bullet"/>
      <w:lvlText w:val="▪"/>
      <w:lvlJc w:val="left"/>
      <w:rPr>
        <w:i/>
        <w:iCs/>
        <w:position w:val="0"/>
      </w:rPr>
    </w:lvl>
    <w:lvl w:ilvl="6">
      <w:start w:val="1"/>
      <w:numFmt w:val="bullet"/>
      <w:lvlText w:val="•"/>
      <w:lvlJc w:val="left"/>
      <w:rPr>
        <w:i/>
        <w:iCs/>
        <w:position w:val="0"/>
      </w:rPr>
    </w:lvl>
    <w:lvl w:ilvl="7">
      <w:start w:val="1"/>
      <w:numFmt w:val="bullet"/>
      <w:lvlText w:val="o"/>
      <w:lvlJc w:val="left"/>
      <w:rPr>
        <w:i/>
        <w:iCs/>
        <w:position w:val="0"/>
      </w:rPr>
    </w:lvl>
    <w:lvl w:ilvl="8">
      <w:start w:val="1"/>
      <w:numFmt w:val="bullet"/>
      <w:lvlText w:val="▪"/>
      <w:lvlJc w:val="left"/>
      <w:rPr>
        <w:i/>
        <w:iCs/>
        <w:position w:val="0"/>
      </w:rPr>
    </w:lvl>
  </w:abstractNum>
  <w:abstractNum w:abstractNumId="44">
    <w:nsid w:val="3F961854"/>
    <w:multiLevelType w:val="multilevel"/>
    <w:tmpl w:val="26F4B59A"/>
    <w:styleLink w:val="List3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5">
    <w:nsid w:val="409C54BB"/>
    <w:multiLevelType w:val="multilevel"/>
    <w:tmpl w:val="FB8273E6"/>
    <w:styleLink w:val="List49"/>
    <w:lvl w:ilvl="0">
      <w:start w:val="1"/>
      <w:numFmt w:val="bullet"/>
      <w:lvlText w:val=""/>
      <w:lvlJc w:val="left"/>
      <w:rPr>
        <w:rFonts w:ascii="Wingdings" w:hAnsi="Wingdings" w:hint="default"/>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6">
    <w:nsid w:val="41064F1F"/>
    <w:multiLevelType w:val="multilevel"/>
    <w:tmpl w:val="4F60819A"/>
    <w:styleLink w:val="List23"/>
    <w:lvl w:ilvl="0">
      <w:numFmt w:val="bullet"/>
      <w:lvlText w:val="➢"/>
      <w:lvlJc w:val="left"/>
      <w:rPr>
        <w:b/>
        <w:bCs/>
        <w:i/>
        <w:iCs/>
        <w:position w:val="0"/>
      </w:rPr>
    </w:lvl>
    <w:lvl w:ilvl="1">
      <w:start w:val="1"/>
      <w:numFmt w:val="bullet"/>
      <w:lvlText w:val="o"/>
      <w:lvlJc w:val="left"/>
      <w:rPr>
        <w:b/>
        <w:bCs/>
        <w:i/>
        <w:iCs/>
        <w:position w:val="0"/>
      </w:rPr>
    </w:lvl>
    <w:lvl w:ilvl="2">
      <w:start w:val="1"/>
      <w:numFmt w:val="bullet"/>
      <w:lvlText w:val="▪"/>
      <w:lvlJc w:val="left"/>
      <w:rPr>
        <w:b/>
        <w:bCs/>
        <w:i/>
        <w:iCs/>
        <w:position w:val="0"/>
      </w:rPr>
    </w:lvl>
    <w:lvl w:ilvl="3">
      <w:start w:val="1"/>
      <w:numFmt w:val="bullet"/>
      <w:lvlText w:val="•"/>
      <w:lvlJc w:val="left"/>
      <w:rPr>
        <w:b/>
        <w:bCs/>
        <w:i/>
        <w:iCs/>
        <w:position w:val="0"/>
      </w:rPr>
    </w:lvl>
    <w:lvl w:ilvl="4">
      <w:start w:val="1"/>
      <w:numFmt w:val="bullet"/>
      <w:lvlText w:val="o"/>
      <w:lvlJc w:val="left"/>
      <w:rPr>
        <w:b/>
        <w:bCs/>
        <w:i/>
        <w:iCs/>
        <w:position w:val="0"/>
      </w:rPr>
    </w:lvl>
    <w:lvl w:ilvl="5">
      <w:start w:val="1"/>
      <w:numFmt w:val="bullet"/>
      <w:lvlText w:val="▪"/>
      <w:lvlJc w:val="left"/>
      <w:rPr>
        <w:b/>
        <w:bCs/>
        <w:i/>
        <w:iCs/>
        <w:position w:val="0"/>
      </w:rPr>
    </w:lvl>
    <w:lvl w:ilvl="6">
      <w:start w:val="1"/>
      <w:numFmt w:val="bullet"/>
      <w:lvlText w:val="•"/>
      <w:lvlJc w:val="left"/>
      <w:rPr>
        <w:b/>
        <w:bCs/>
        <w:i/>
        <w:iCs/>
        <w:position w:val="0"/>
      </w:rPr>
    </w:lvl>
    <w:lvl w:ilvl="7">
      <w:start w:val="1"/>
      <w:numFmt w:val="bullet"/>
      <w:lvlText w:val="o"/>
      <w:lvlJc w:val="left"/>
      <w:rPr>
        <w:b/>
        <w:bCs/>
        <w:i/>
        <w:iCs/>
        <w:position w:val="0"/>
      </w:rPr>
    </w:lvl>
    <w:lvl w:ilvl="8">
      <w:start w:val="1"/>
      <w:numFmt w:val="bullet"/>
      <w:lvlText w:val="▪"/>
      <w:lvlJc w:val="left"/>
      <w:rPr>
        <w:b/>
        <w:bCs/>
        <w:i/>
        <w:iCs/>
        <w:position w:val="0"/>
      </w:rPr>
    </w:lvl>
  </w:abstractNum>
  <w:abstractNum w:abstractNumId="47">
    <w:nsid w:val="419825CE"/>
    <w:multiLevelType w:val="multilevel"/>
    <w:tmpl w:val="24A42254"/>
    <w:styleLink w:val="Tiret"/>
    <w:lvl w:ilvl="0">
      <w:numFmt w:val="bullet"/>
      <w:lvlText w:val="-"/>
      <w:lvlJc w:val="left"/>
      <w:rPr>
        <w:position w:val="4"/>
        <w:rtl w:val="0"/>
      </w:rPr>
    </w:lvl>
    <w:lvl w:ilvl="1">
      <w:start w:val="1"/>
      <w:numFmt w:val="bullet"/>
      <w:lvlText w:val="-"/>
      <w:lvlJc w:val="left"/>
      <w:rPr>
        <w:position w:val="4"/>
        <w:rtl w:val="0"/>
      </w:rPr>
    </w:lvl>
    <w:lvl w:ilvl="2">
      <w:start w:val="1"/>
      <w:numFmt w:val="bullet"/>
      <w:lvlText w:val="-"/>
      <w:lvlJc w:val="left"/>
      <w:rPr>
        <w:position w:val="4"/>
        <w:rtl w:val="0"/>
      </w:rPr>
    </w:lvl>
    <w:lvl w:ilvl="3">
      <w:start w:val="1"/>
      <w:numFmt w:val="bullet"/>
      <w:lvlText w:val="-"/>
      <w:lvlJc w:val="left"/>
      <w:rPr>
        <w:position w:val="4"/>
        <w:rtl w:val="0"/>
      </w:rPr>
    </w:lvl>
    <w:lvl w:ilvl="4">
      <w:start w:val="1"/>
      <w:numFmt w:val="bullet"/>
      <w:lvlText w:val="-"/>
      <w:lvlJc w:val="left"/>
      <w:rPr>
        <w:position w:val="4"/>
        <w:rtl w:val="0"/>
      </w:rPr>
    </w:lvl>
    <w:lvl w:ilvl="5">
      <w:start w:val="1"/>
      <w:numFmt w:val="bullet"/>
      <w:lvlText w:val="-"/>
      <w:lvlJc w:val="left"/>
      <w:rPr>
        <w:position w:val="4"/>
        <w:rtl w:val="0"/>
      </w:rPr>
    </w:lvl>
    <w:lvl w:ilvl="6">
      <w:start w:val="1"/>
      <w:numFmt w:val="bullet"/>
      <w:lvlText w:val="-"/>
      <w:lvlJc w:val="left"/>
      <w:rPr>
        <w:position w:val="4"/>
        <w:rtl w:val="0"/>
      </w:rPr>
    </w:lvl>
    <w:lvl w:ilvl="7">
      <w:start w:val="1"/>
      <w:numFmt w:val="bullet"/>
      <w:lvlText w:val="-"/>
      <w:lvlJc w:val="left"/>
      <w:rPr>
        <w:position w:val="4"/>
        <w:rtl w:val="0"/>
      </w:rPr>
    </w:lvl>
    <w:lvl w:ilvl="8">
      <w:start w:val="1"/>
      <w:numFmt w:val="bullet"/>
      <w:lvlText w:val="-"/>
      <w:lvlJc w:val="left"/>
      <w:rPr>
        <w:position w:val="4"/>
        <w:rtl w:val="0"/>
      </w:rPr>
    </w:lvl>
  </w:abstractNum>
  <w:abstractNum w:abstractNumId="48">
    <w:nsid w:val="41B03B34"/>
    <w:multiLevelType w:val="multilevel"/>
    <w:tmpl w:val="0A18B214"/>
    <w:styleLink w:val="List4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9">
    <w:nsid w:val="42C672CB"/>
    <w:multiLevelType w:val="multilevel"/>
    <w:tmpl w:val="4F7E0DE0"/>
    <w:styleLink w:val="List3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0">
    <w:nsid w:val="43670A49"/>
    <w:multiLevelType w:val="multilevel"/>
    <w:tmpl w:val="8028FFD0"/>
    <w:styleLink w:val="List26"/>
    <w:lvl w:ilvl="0">
      <w:numFmt w:val="bullet"/>
      <w:lvlText w:val="✓"/>
      <w:lvlJc w:val="left"/>
      <w:rPr>
        <w:b/>
        <w:bCs/>
        <w:position w:val="0"/>
        <w:rtl w:val="0"/>
      </w:rPr>
    </w:lvl>
    <w:lvl w:ilvl="1">
      <w:start w:val="1"/>
      <w:numFmt w:val="bullet"/>
      <w:lvlText w:val="o"/>
      <w:lvlJc w:val="left"/>
      <w:rPr>
        <w:b/>
        <w:bCs/>
        <w:position w:val="0"/>
        <w:rtl w:val="0"/>
      </w:rPr>
    </w:lvl>
    <w:lvl w:ilvl="2">
      <w:start w:val="1"/>
      <w:numFmt w:val="bullet"/>
      <w:lvlText w:val="▪"/>
      <w:lvlJc w:val="left"/>
      <w:rPr>
        <w:b/>
        <w:bCs/>
        <w:position w:val="0"/>
        <w:rtl w:val="0"/>
      </w:rPr>
    </w:lvl>
    <w:lvl w:ilvl="3">
      <w:start w:val="1"/>
      <w:numFmt w:val="bullet"/>
      <w:lvlText w:val="•"/>
      <w:lvlJc w:val="left"/>
      <w:rPr>
        <w:b/>
        <w:bCs/>
        <w:position w:val="0"/>
        <w:rtl w:val="0"/>
      </w:rPr>
    </w:lvl>
    <w:lvl w:ilvl="4">
      <w:start w:val="1"/>
      <w:numFmt w:val="bullet"/>
      <w:lvlText w:val="o"/>
      <w:lvlJc w:val="left"/>
      <w:rPr>
        <w:b/>
        <w:bCs/>
        <w:position w:val="0"/>
        <w:rtl w:val="0"/>
      </w:rPr>
    </w:lvl>
    <w:lvl w:ilvl="5">
      <w:start w:val="1"/>
      <w:numFmt w:val="bullet"/>
      <w:lvlText w:val="▪"/>
      <w:lvlJc w:val="left"/>
      <w:rPr>
        <w:b/>
        <w:bCs/>
        <w:position w:val="0"/>
        <w:rtl w:val="0"/>
      </w:rPr>
    </w:lvl>
    <w:lvl w:ilvl="6">
      <w:start w:val="1"/>
      <w:numFmt w:val="bullet"/>
      <w:lvlText w:val="•"/>
      <w:lvlJc w:val="left"/>
      <w:rPr>
        <w:b/>
        <w:bCs/>
        <w:position w:val="0"/>
        <w:rtl w:val="0"/>
      </w:rPr>
    </w:lvl>
    <w:lvl w:ilvl="7">
      <w:start w:val="1"/>
      <w:numFmt w:val="bullet"/>
      <w:lvlText w:val="o"/>
      <w:lvlJc w:val="left"/>
      <w:rPr>
        <w:b/>
        <w:bCs/>
        <w:position w:val="0"/>
        <w:rtl w:val="0"/>
      </w:rPr>
    </w:lvl>
    <w:lvl w:ilvl="8">
      <w:start w:val="1"/>
      <w:numFmt w:val="bullet"/>
      <w:lvlText w:val="▪"/>
      <w:lvlJc w:val="left"/>
      <w:rPr>
        <w:b/>
        <w:bCs/>
        <w:position w:val="0"/>
        <w:rtl w:val="0"/>
      </w:rPr>
    </w:lvl>
  </w:abstractNum>
  <w:abstractNum w:abstractNumId="51">
    <w:nsid w:val="43F30010"/>
    <w:multiLevelType w:val="multilevel"/>
    <w:tmpl w:val="372A998E"/>
    <w:styleLink w:val="List9"/>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2">
    <w:nsid w:val="44F81B5E"/>
    <w:multiLevelType w:val="multilevel"/>
    <w:tmpl w:val="55367C32"/>
    <w:styleLink w:val="List5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3">
    <w:nsid w:val="46B718AB"/>
    <w:multiLevelType w:val="multilevel"/>
    <w:tmpl w:val="3B381CAC"/>
    <w:styleLink w:val="List42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4">
    <w:nsid w:val="47B645FE"/>
    <w:multiLevelType w:val="multilevel"/>
    <w:tmpl w:val="CDA25774"/>
    <w:styleLink w:val="List60"/>
    <w:lvl w:ilvl="0">
      <w:start w:val="1"/>
      <w:numFmt w:val="bullet"/>
      <w:lvlText w:val="-"/>
      <w:lvlJc w:val="left"/>
      <w:pPr>
        <w:tabs>
          <w:tab w:val="num" w:pos="720"/>
        </w:tabs>
        <w:ind w:left="720" w:hanging="360"/>
      </w:pPr>
      <w:rPr>
        <w:position w:val="0"/>
      </w:rPr>
    </w:lvl>
    <w:lvl w:ilvl="1">
      <w:numFmt w:val="bullet"/>
      <w:lvlText w:val="o"/>
      <w:lvlJc w:val="left"/>
      <w:pPr>
        <w:tabs>
          <w:tab w:val="num" w:pos="1440"/>
        </w:tabs>
        <w:ind w:left="1440" w:hanging="360"/>
      </w:pPr>
      <w:rPr>
        <w:position w:val="0"/>
      </w:rPr>
    </w:lvl>
    <w:lvl w:ilvl="2">
      <w:start w:val="1"/>
      <w:numFmt w:val="bullet"/>
      <w:lvlText w:val="▪"/>
      <w:lvlJc w:val="left"/>
      <w:pPr>
        <w:tabs>
          <w:tab w:val="num" w:pos="2160"/>
        </w:tabs>
        <w:ind w:left="2160" w:hanging="360"/>
      </w:pPr>
      <w:rPr>
        <w:position w:val="0"/>
      </w:rPr>
    </w:lvl>
    <w:lvl w:ilvl="3">
      <w:start w:val="1"/>
      <w:numFmt w:val="bullet"/>
      <w:lvlText w:val="•"/>
      <w:lvlJc w:val="left"/>
      <w:pPr>
        <w:tabs>
          <w:tab w:val="num" w:pos="2880"/>
        </w:tabs>
        <w:ind w:left="2880" w:hanging="360"/>
      </w:pPr>
      <w:rPr>
        <w:position w:val="0"/>
      </w:rPr>
    </w:lvl>
    <w:lvl w:ilvl="4">
      <w:start w:val="1"/>
      <w:numFmt w:val="bullet"/>
      <w:lvlText w:val="o"/>
      <w:lvlJc w:val="left"/>
      <w:pPr>
        <w:tabs>
          <w:tab w:val="num" w:pos="3600"/>
        </w:tabs>
        <w:ind w:left="3600" w:hanging="360"/>
      </w:pPr>
      <w:rPr>
        <w:position w:val="0"/>
      </w:rPr>
    </w:lvl>
    <w:lvl w:ilvl="5">
      <w:start w:val="1"/>
      <w:numFmt w:val="bullet"/>
      <w:lvlText w:val="▪"/>
      <w:lvlJc w:val="left"/>
      <w:pPr>
        <w:tabs>
          <w:tab w:val="num" w:pos="4320"/>
        </w:tabs>
        <w:ind w:left="4320" w:hanging="360"/>
      </w:pPr>
      <w:rPr>
        <w:position w:val="0"/>
      </w:rPr>
    </w:lvl>
    <w:lvl w:ilvl="6">
      <w:start w:val="1"/>
      <w:numFmt w:val="bullet"/>
      <w:lvlText w:val="•"/>
      <w:lvlJc w:val="left"/>
      <w:pPr>
        <w:tabs>
          <w:tab w:val="num" w:pos="5040"/>
        </w:tabs>
        <w:ind w:left="5040" w:hanging="360"/>
      </w:pPr>
      <w:rPr>
        <w:position w:val="0"/>
      </w:rPr>
    </w:lvl>
    <w:lvl w:ilvl="7">
      <w:start w:val="1"/>
      <w:numFmt w:val="bullet"/>
      <w:lvlText w:val="o"/>
      <w:lvlJc w:val="left"/>
      <w:pPr>
        <w:tabs>
          <w:tab w:val="num" w:pos="5760"/>
        </w:tabs>
        <w:ind w:left="5760" w:hanging="360"/>
      </w:pPr>
      <w:rPr>
        <w:position w:val="0"/>
      </w:rPr>
    </w:lvl>
    <w:lvl w:ilvl="8">
      <w:start w:val="1"/>
      <w:numFmt w:val="bullet"/>
      <w:lvlText w:val="▪"/>
      <w:lvlJc w:val="left"/>
      <w:pPr>
        <w:tabs>
          <w:tab w:val="num" w:pos="6480"/>
        </w:tabs>
        <w:ind w:left="6480" w:hanging="360"/>
      </w:pPr>
      <w:rPr>
        <w:position w:val="0"/>
      </w:rPr>
    </w:lvl>
  </w:abstractNum>
  <w:abstractNum w:abstractNumId="55">
    <w:nsid w:val="49EE06CC"/>
    <w:multiLevelType w:val="multilevel"/>
    <w:tmpl w:val="F0044E82"/>
    <w:styleLink w:val="List7"/>
    <w:lvl w:ilvl="0">
      <w:numFmt w:val="bullet"/>
      <w:lvlText w:val="-"/>
      <w:lvlJc w:val="left"/>
      <w:rPr>
        <w:b/>
        <w:bCs/>
        <w:position w:val="0"/>
        <w:rtl w:val="0"/>
      </w:rPr>
    </w:lvl>
    <w:lvl w:ilvl="1">
      <w:start w:val="1"/>
      <w:numFmt w:val="bullet"/>
      <w:lvlText w:val="o"/>
      <w:lvlJc w:val="left"/>
      <w:rPr>
        <w:b/>
        <w:bCs/>
        <w:position w:val="0"/>
        <w:rtl w:val="0"/>
      </w:rPr>
    </w:lvl>
    <w:lvl w:ilvl="2">
      <w:start w:val="1"/>
      <w:numFmt w:val="bullet"/>
      <w:lvlText w:val="▪"/>
      <w:lvlJc w:val="left"/>
      <w:rPr>
        <w:b/>
        <w:bCs/>
        <w:position w:val="0"/>
        <w:rtl w:val="0"/>
      </w:rPr>
    </w:lvl>
    <w:lvl w:ilvl="3">
      <w:start w:val="1"/>
      <w:numFmt w:val="bullet"/>
      <w:lvlText w:val="•"/>
      <w:lvlJc w:val="left"/>
      <w:rPr>
        <w:b/>
        <w:bCs/>
        <w:position w:val="0"/>
        <w:rtl w:val="0"/>
      </w:rPr>
    </w:lvl>
    <w:lvl w:ilvl="4">
      <w:start w:val="1"/>
      <w:numFmt w:val="bullet"/>
      <w:lvlText w:val="o"/>
      <w:lvlJc w:val="left"/>
      <w:rPr>
        <w:b/>
        <w:bCs/>
        <w:position w:val="0"/>
        <w:rtl w:val="0"/>
      </w:rPr>
    </w:lvl>
    <w:lvl w:ilvl="5">
      <w:start w:val="1"/>
      <w:numFmt w:val="bullet"/>
      <w:lvlText w:val="▪"/>
      <w:lvlJc w:val="left"/>
      <w:rPr>
        <w:b/>
        <w:bCs/>
        <w:position w:val="0"/>
        <w:rtl w:val="0"/>
      </w:rPr>
    </w:lvl>
    <w:lvl w:ilvl="6">
      <w:start w:val="1"/>
      <w:numFmt w:val="bullet"/>
      <w:lvlText w:val="•"/>
      <w:lvlJc w:val="left"/>
      <w:rPr>
        <w:b/>
        <w:bCs/>
        <w:position w:val="0"/>
        <w:rtl w:val="0"/>
      </w:rPr>
    </w:lvl>
    <w:lvl w:ilvl="7">
      <w:start w:val="1"/>
      <w:numFmt w:val="bullet"/>
      <w:lvlText w:val="o"/>
      <w:lvlJc w:val="left"/>
      <w:rPr>
        <w:b/>
        <w:bCs/>
        <w:position w:val="0"/>
        <w:rtl w:val="0"/>
      </w:rPr>
    </w:lvl>
    <w:lvl w:ilvl="8">
      <w:start w:val="1"/>
      <w:numFmt w:val="bullet"/>
      <w:lvlText w:val="▪"/>
      <w:lvlJc w:val="left"/>
      <w:rPr>
        <w:b/>
        <w:bCs/>
        <w:position w:val="0"/>
        <w:rtl w:val="0"/>
      </w:rPr>
    </w:lvl>
  </w:abstractNum>
  <w:abstractNum w:abstractNumId="56">
    <w:nsid w:val="49F202AC"/>
    <w:multiLevelType w:val="multilevel"/>
    <w:tmpl w:val="80F4957E"/>
    <w:styleLink w:val="List2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7">
    <w:nsid w:val="4BC92EA8"/>
    <w:multiLevelType w:val="hybridMultilevel"/>
    <w:tmpl w:val="01905C38"/>
    <w:lvl w:ilvl="0" w:tplc="D5E08C20">
      <w:start w:val="1"/>
      <w:numFmt w:val="upperRoman"/>
      <w:pStyle w:val="Level1"/>
      <w:lvlText w:val="%1."/>
      <w:lvlJc w:val="left"/>
      <w:pPr>
        <w:tabs>
          <w:tab w:val="num" w:pos="720"/>
        </w:tabs>
        <w:ind w:left="720" w:hanging="720"/>
      </w:pPr>
      <w:rPr>
        <w:rFonts w:hint="default"/>
        <w:b/>
      </w:rPr>
    </w:lvl>
    <w:lvl w:ilvl="1" w:tplc="1A3A83DE">
      <w:start w:val="1"/>
      <w:numFmt w:val="lowerLetter"/>
      <w:lvlText w:val="%2."/>
      <w:lvlJc w:val="left"/>
      <w:pPr>
        <w:tabs>
          <w:tab w:val="num" w:pos="1080"/>
        </w:tabs>
        <w:ind w:left="1080" w:hanging="360"/>
      </w:pPr>
    </w:lvl>
    <w:lvl w:ilvl="2" w:tplc="61E2BA5C" w:tentative="1">
      <w:start w:val="1"/>
      <w:numFmt w:val="lowerRoman"/>
      <w:lvlText w:val="%3."/>
      <w:lvlJc w:val="right"/>
      <w:pPr>
        <w:tabs>
          <w:tab w:val="num" w:pos="1800"/>
        </w:tabs>
        <w:ind w:left="1800" w:hanging="180"/>
      </w:pPr>
    </w:lvl>
    <w:lvl w:ilvl="3" w:tplc="DB6C3B90" w:tentative="1">
      <w:start w:val="1"/>
      <w:numFmt w:val="decimal"/>
      <w:lvlText w:val="%4."/>
      <w:lvlJc w:val="left"/>
      <w:pPr>
        <w:tabs>
          <w:tab w:val="num" w:pos="2520"/>
        </w:tabs>
        <w:ind w:left="2520" w:hanging="360"/>
      </w:pPr>
    </w:lvl>
    <w:lvl w:ilvl="4" w:tplc="7862C47A" w:tentative="1">
      <w:start w:val="1"/>
      <w:numFmt w:val="lowerLetter"/>
      <w:lvlText w:val="%5."/>
      <w:lvlJc w:val="left"/>
      <w:pPr>
        <w:tabs>
          <w:tab w:val="num" w:pos="3240"/>
        </w:tabs>
        <w:ind w:left="3240" w:hanging="360"/>
      </w:pPr>
    </w:lvl>
    <w:lvl w:ilvl="5" w:tplc="FF04D064" w:tentative="1">
      <w:start w:val="1"/>
      <w:numFmt w:val="lowerRoman"/>
      <w:lvlText w:val="%6."/>
      <w:lvlJc w:val="right"/>
      <w:pPr>
        <w:tabs>
          <w:tab w:val="num" w:pos="3960"/>
        </w:tabs>
        <w:ind w:left="3960" w:hanging="180"/>
      </w:pPr>
    </w:lvl>
    <w:lvl w:ilvl="6" w:tplc="1658977E" w:tentative="1">
      <w:start w:val="1"/>
      <w:numFmt w:val="decimal"/>
      <w:lvlText w:val="%7."/>
      <w:lvlJc w:val="left"/>
      <w:pPr>
        <w:tabs>
          <w:tab w:val="num" w:pos="4680"/>
        </w:tabs>
        <w:ind w:left="4680" w:hanging="360"/>
      </w:pPr>
    </w:lvl>
    <w:lvl w:ilvl="7" w:tplc="690A2D78" w:tentative="1">
      <w:start w:val="1"/>
      <w:numFmt w:val="lowerLetter"/>
      <w:lvlText w:val="%8."/>
      <w:lvlJc w:val="left"/>
      <w:pPr>
        <w:tabs>
          <w:tab w:val="num" w:pos="5400"/>
        </w:tabs>
        <w:ind w:left="5400" w:hanging="360"/>
      </w:pPr>
    </w:lvl>
    <w:lvl w:ilvl="8" w:tplc="C9CAE286" w:tentative="1">
      <w:start w:val="1"/>
      <w:numFmt w:val="lowerRoman"/>
      <w:lvlText w:val="%9."/>
      <w:lvlJc w:val="right"/>
      <w:pPr>
        <w:tabs>
          <w:tab w:val="num" w:pos="6120"/>
        </w:tabs>
        <w:ind w:left="6120" w:hanging="180"/>
      </w:pPr>
    </w:lvl>
  </w:abstractNum>
  <w:abstractNum w:abstractNumId="58">
    <w:nsid w:val="4E89348D"/>
    <w:multiLevelType w:val="multilevel"/>
    <w:tmpl w:val="80608AB6"/>
    <w:styleLink w:val="List1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9">
    <w:nsid w:val="4F900410"/>
    <w:multiLevelType w:val="multilevel"/>
    <w:tmpl w:val="F68C0E86"/>
    <w:styleLink w:val="List411"/>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60">
    <w:nsid w:val="50A503B0"/>
    <w:multiLevelType w:val="multilevel"/>
    <w:tmpl w:val="68DEA7C6"/>
    <w:styleLink w:val="List6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1">
    <w:nsid w:val="51E9228D"/>
    <w:multiLevelType w:val="multilevel"/>
    <w:tmpl w:val="87C284DA"/>
    <w:styleLink w:val="List15"/>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2">
    <w:nsid w:val="548F2B75"/>
    <w:multiLevelType w:val="multilevel"/>
    <w:tmpl w:val="DEB8D94E"/>
    <w:styleLink w:val="List2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3">
    <w:nsid w:val="56677CB0"/>
    <w:multiLevelType w:val="multilevel"/>
    <w:tmpl w:val="82987B24"/>
    <w:styleLink w:val="List4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4">
    <w:nsid w:val="59AF6650"/>
    <w:multiLevelType w:val="multilevel"/>
    <w:tmpl w:val="9926CEEC"/>
    <w:styleLink w:val="List401"/>
    <w:lvl w:ilvl="0">
      <w:numFmt w:val="bullet"/>
      <w:lvlText w:val="-"/>
      <w:lvlJc w:val="left"/>
      <w:rPr>
        <w:b/>
        <w:bCs/>
        <w:position w:val="0"/>
        <w:rtl w:val="0"/>
      </w:rPr>
    </w:lvl>
    <w:lvl w:ilvl="1">
      <w:start w:val="1"/>
      <w:numFmt w:val="bullet"/>
      <w:lvlText w:val="o"/>
      <w:lvlJc w:val="left"/>
      <w:rPr>
        <w:b/>
        <w:bCs/>
        <w:position w:val="0"/>
        <w:rtl w:val="0"/>
      </w:rPr>
    </w:lvl>
    <w:lvl w:ilvl="2">
      <w:start w:val="1"/>
      <w:numFmt w:val="bullet"/>
      <w:lvlText w:val="▪"/>
      <w:lvlJc w:val="left"/>
      <w:rPr>
        <w:b/>
        <w:bCs/>
        <w:position w:val="0"/>
        <w:rtl w:val="0"/>
      </w:rPr>
    </w:lvl>
    <w:lvl w:ilvl="3">
      <w:start w:val="1"/>
      <w:numFmt w:val="bullet"/>
      <w:lvlText w:val="•"/>
      <w:lvlJc w:val="left"/>
      <w:rPr>
        <w:b/>
        <w:bCs/>
        <w:position w:val="0"/>
        <w:rtl w:val="0"/>
      </w:rPr>
    </w:lvl>
    <w:lvl w:ilvl="4">
      <w:start w:val="1"/>
      <w:numFmt w:val="bullet"/>
      <w:lvlText w:val="o"/>
      <w:lvlJc w:val="left"/>
      <w:rPr>
        <w:b/>
        <w:bCs/>
        <w:position w:val="0"/>
        <w:rtl w:val="0"/>
      </w:rPr>
    </w:lvl>
    <w:lvl w:ilvl="5">
      <w:start w:val="1"/>
      <w:numFmt w:val="bullet"/>
      <w:lvlText w:val="▪"/>
      <w:lvlJc w:val="left"/>
      <w:rPr>
        <w:b/>
        <w:bCs/>
        <w:position w:val="0"/>
        <w:rtl w:val="0"/>
      </w:rPr>
    </w:lvl>
    <w:lvl w:ilvl="6">
      <w:start w:val="1"/>
      <w:numFmt w:val="bullet"/>
      <w:lvlText w:val="•"/>
      <w:lvlJc w:val="left"/>
      <w:rPr>
        <w:b/>
        <w:bCs/>
        <w:position w:val="0"/>
        <w:rtl w:val="0"/>
      </w:rPr>
    </w:lvl>
    <w:lvl w:ilvl="7">
      <w:start w:val="1"/>
      <w:numFmt w:val="bullet"/>
      <w:lvlText w:val="o"/>
      <w:lvlJc w:val="left"/>
      <w:rPr>
        <w:b/>
        <w:bCs/>
        <w:position w:val="0"/>
        <w:rtl w:val="0"/>
      </w:rPr>
    </w:lvl>
    <w:lvl w:ilvl="8">
      <w:start w:val="1"/>
      <w:numFmt w:val="bullet"/>
      <w:lvlText w:val="▪"/>
      <w:lvlJc w:val="left"/>
      <w:rPr>
        <w:b/>
        <w:bCs/>
        <w:position w:val="0"/>
        <w:rtl w:val="0"/>
      </w:rPr>
    </w:lvl>
  </w:abstractNum>
  <w:abstractNum w:abstractNumId="65">
    <w:nsid w:val="5B6B7069"/>
    <w:multiLevelType w:val="multilevel"/>
    <w:tmpl w:val="781AFDC4"/>
    <w:styleLink w:val="List61"/>
    <w:lvl w:ilvl="0">
      <w:numFmt w:val="bullet"/>
      <w:lvlText w:val="•"/>
      <w:lvlJc w:val="left"/>
      <w:rPr>
        <w:color w:val="000000"/>
        <w:position w:val="0"/>
        <w:u w:color="000000"/>
        <w:rtl w:val="0"/>
      </w:rPr>
    </w:lvl>
    <w:lvl w:ilvl="1">
      <w:start w:val="1"/>
      <w:numFmt w:val="bullet"/>
      <w:lvlText w:val="•"/>
      <w:lvlJc w:val="left"/>
      <w:pPr>
        <w:tabs>
          <w:tab w:val="num" w:pos="-1"/>
        </w:tabs>
        <w:ind w:left="-1"/>
      </w:pPr>
      <w:rPr>
        <w:color w:val="000000"/>
        <w:position w:val="0"/>
        <w:u w:color="000000"/>
        <w:rtl w:val="0"/>
      </w:rPr>
    </w:lvl>
    <w:lvl w:ilvl="2">
      <w:start w:val="1"/>
      <w:numFmt w:val="bullet"/>
      <w:lvlText w:val="•"/>
      <w:lvlJc w:val="left"/>
      <w:pPr>
        <w:tabs>
          <w:tab w:val="num" w:pos="-1"/>
        </w:tabs>
        <w:ind w:left="-1"/>
      </w:pPr>
      <w:rPr>
        <w:color w:val="000000"/>
        <w:position w:val="0"/>
        <w:u w:color="000000"/>
        <w:rtl w:val="0"/>
      </w:rPr>
    </w:lvl>
    <w:lvl w:ilvl="3">
      <w:start w:val="1"/>
      <w:numFmt w:val="bullet"/>
      <w:lvlText w:val="•"/>
      <w:lvlJc w:val="left"/>
      <w:pPr>
        <w:tabs>
          <w:tab w:val="num" w:pos="-1"/>
        </w:tabs>
        <w:ind w:left="-1"/>
      </w:pPr>
      <w:rPr>
        <w:color w:val="000000"/>
        <w:position w:val="0"/>
        <w:u w:color="000000"/>
        <w:rtl w:val="0"/>
      </w:rPr>
    </w:lvl>
    <w:lvl w:ilvl="4">
      <w:start w:val="1"/>
      <w:numFmt w:val="bullet"/>
      <w:lvlText w:val="•"/>
      <w:lvlJc w:val="left"/>
      <w:pPr>
        <w:tabs>
          <w:tab w:val="num" w:pos="-1"/>
        </w:tabs>
        <w:ind w:left="-1"/>
      </w:pPr>
      <w:rPr>
        <w:color w:val="000000"/>
        <w:position w:val="0"/>
        <w:u w:color="000000"/>
        <w:rtl w:val="0"/>
      </w:rPr>
    </w:lvl>
    <w:lvl w:ilvl="5">
      <w:start w:val="1"/>
      <w:numFmt w:val="bullet"/>
      <w:lvlText w:val="•"/>
      <w:lvlJc w:val="left"/>
      <w:pPr>
        <w:tabs>
          <w:tab w:val="num" w:pos="-1"/>
        </w:tabs>
        <w:ind w:left="-1"/>
      </w:pPr>
      <w:rPr>
        <w:color w:val="000000"/>
        <w:position w:val="0"/>
        <w:u w:color="000000"/>
        <w:rtl w:val="0"/>
      </w:rPr>
    </w:lvl>
    <w:lvl w:ilvl="6">
      <w:start w:val="1"/>
      <w:numFmt w:val="bullet"/>
      <w:lvlText w:val="•"/>
      <w:lvlJc w:val="left"/>
      <w:pPr>
        <w:tabs>
          <w:tab w:val="num" w:pos="-1"/>
        </w:tabs>
        <w:ind w:left="-1"/>
      </w:pPr>
      <w:rPr>
        <w:color w:val="000000"/>
        <w:position w:val="0"/>
        <w:u w:color="000000"/>
        <w:rtl w:val="0"/>
      </w:rPr>
    </w:lvl>
    <w:lvl w:ilvl="7">
      <w:start w:val="1"/>
      <w:numFmt w:val="bullet"/>
      <w:lvlText w:val="•"/>
      <w:lvlJc w:val="left"/>
      <w:pPr>
        <w:tabs>
          <w:tab w:val="num" w:pos="-1"/>
        </w:tabs>
        <w:ind w:left="-1"/>
      </w:pPr>
      <w:rPr>
        <w:color w:val="000000"/>
        <w:position w:val="0"/>
        <w:u w:color="000000"/>
        <w:rtl w:val="0"/>
      </w:rPr>
    </w:lvl>
    <w:lvl w:ilvl="8">
      <w:start w:val="1"/>
      <w:numFmt w:val="bullet"/>
      <w:lvlText w:val="•"/>
      <w:lvlJc w:val="left"/>
      <w:pPr>
        <w:tabs>
          <w:tab w:val="num" w:pos="-1"/>
        </w:tabs>
        <w:ind w:left="-1"/>
      </w:pPr>
      <w:rPr>
        <w:color w:val="000000"/>
        <w:position w:val="0"/>
        <w:u w:color="000000"/>
        <w:rtl w:val="0"/>
      </w:rPr>
    </w:lvl>
  </w:abstractNum>
  <w:abstractNum w:abstractNumId="66">
    <w:nsid w:val="60880E42"/>
    <w:multiLevelType w:val="multilevel"/>
    <w:tmpl w:val="6CB849E6"/>
    <w:styleLink w:val="List5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7">
    <w:nsid w:val="63F2770E"/>
    <w:multiLevelType w:val="multilevel"/>
    <w:tmpl w:val="285C9DC2"/>
    <w:styleLink w:val="List48"/>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68">
    <w:nsid w:val="6542516E"/>
    <w:multiLevelType w:val="multilevel"/>
    <w:tmpl w:val="5B22978C"/>
    <w:styleLink w:val="List37"/>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9">
    <w:nsid w:val="65511E35"/>
    <w:multiLevelType w:val="hybridMultilevel"/>
    <w:tmpl w:val="685E4388"/>
    <w:lvl w:ilvl="0" w:tplc="BE347A80">
      <w:start w:val="1"/>
      <w:numFmt w:val="decimal"/>
      <w:pStyle w:val="BodyText"/>
      <w:lvlText w:val="%1."/>
      <w:lvlJc w:val="left"/>
      <w:pPr>
        <w:tabs>
          <w:tab w:val="num" w:pos="360"/>
        </w:tabs>
        <w:ind w:left="360" w:hanging="360"/>
      </w:pPr>
      <w:rPr>
        <w:b w:val="0"/>
        <w:bCs w:val="0"/>
        <w:i w:val="0"/>
        <w:iCs w:val="0"/>
        <w:color w:val="auto"/>
        <w:sz w:val="22"/>
        <w:szCs w:val="22"/>
      </w:rPr>
    </w:lvl>
    <w:lvl w:ilvl="1" w:tplc="1264E916">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B8064F72">
      <w:start w:val="3"/>
      <w:numFmt w:val="lowerLetter"/>
      <w:lvlText w:val="%3)"/>
      <w:lvlJc w:val="left"/>
      <w:pPr>
        <w:tabs>
          <w:tab w:val="num" w:pos="1800"/>
        </w:tabs>
        <w:ind w:left="1800" w:hanging="360"/>
      </w:pPr>
      <w:rPr>
        <w:rFonts w:hint="default"/>
      </w:rPr>
    </w:lvl>
    <w:lvl w:ilvl="3" w:tplc="1B26E358" w:tentative="1">
      <w:start w:val="1"/>
      <w:numFmt w:val="decimal"/>
      <w:lvlText w:val="%4."/>
      <w:lvlJc w:val="left"/>
      <w:pPr>
        <w:tabs>
          <w:tab w:val="num" w:pos="2340"/>
        </w:tabs>
        <w:ind w:left="2340" w:hanging="360"/>
      </w:pPr>
    </w:lvl>
    <w:lvl w:ilvl="4" w:tplc="60A89E86" w:tentative="1">
      <w:start w:val="1"/>
      <w:numFmt w:val="lowerLetter"/>
      <w:lvlText w:val="%5."/>
      <w:lvlJc w:val="left"/>
      <w:pPr>
        <w:tabs>
          <w:tab w:val="num" w:pos="3060"/>
        </w:tabs>
        <w:ind w:left="3060" w:hanging="360"/>
      </w:pPr>
    </w:lvl>
    <w:lvl w:ilvl="5" w:tplc="102CB316" w:tentative="1">
      <w:start w:val="1"/>
      <w:numFmt w:val="lowerRoman"/>
      <w:lvlText w:val="%6."/>
      <w:lvlJc w:val="right"/>
      <w:pPr>
        <w:tabs>
          <w:tab w:val="num" w:pos="3780"/>
        </w:tabs>
        <w:ind w:left="3780" w:hanging="180"/>
      </w:pPr>
    </w:lvl>
    <w:lvl w:ilvl="6" w:tplc="CB446AC2" w:tentative="1">
      <w:start w:val="1"/>
      <w:numFmt w:val="decimal"/>
      <w:lvlText w:val="%7."/>
      <w:lvlJc w:val="left"/>
      <w:pPr>
        <w:tabs>
          <w:tab w:val="num" w:pos="4500"/>
        </w:tabs>
        <w:ind w:left="4500" w:hanging="360"/>
      </w:pPr>
    </w:lvl>
    <w:lvl w:ilvl="7" w:tplc="049AF1AA" w:tentative="1">
      <w:start w:val="1"/>
      <w:numFmt w:val="lowerLetter"/>
      <w:lvlText w:val="%8."/>
      <w:lvlJc w:val="left"/>
      <w:pPr>
        <w:tabs>
          <w:tab w:val="num" w:pos="5220"/>
        </w:tabs>
        <w:ind w:left="5220" w:hanging="360"/>
      </w:pPr>
    </w:lvl>
    <w:lvl w:ilvl="8" w:tplc="91F84A5A" w:tentative="1">
      <w:start w:val="1"/>
      <w:numFmt w:val="lowerRoman"/>
      <w:lvlText w:val="%9."/>
      <w:lvlJc w:val="right"/>
      <w:pPr>
        <w:tabs>
          <w:tab w:val="num" w:pos="5940"/>
        </w:tabs>
        <w:ind w:left="5940" w:hanging="180"/>
      </w:pPr>
    </w:lvl>
  </w:abstractNum>
  <w:abstractNum w:abstractNumId="70">
    <w:nsid w:val="680A1288"/>
    <w:multiLevelType w:val="multilevel"/>
    <w:tmpl w:val="36301FD4"/>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1">
    <w:nsid w:val="6B53175D"/>
    <w:multiLevelType w:val="multilevel"/>
    <w:tmpl w:val="09C8BF40"/>
    <w:styleLink w:val="List13"/>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3">
    <w:nsid w:val="70D85C28"/>
    <w:multiLevelType w:val="multilevel"/>
    <w:tmpl w:val="4C1C56BA"/>
    <w:styleLink w:val="List39"/>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pPr>
        <w:tabs>
          <w:tab w:val="num" w:pos="-1"/>
        </w:tabs>
        <w:ind w:left="-1"/>
      </w:pPr>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74">
    <w:nsid w:val="77456462"/>
    <w:multiLevelType w:val="multilevel"/>
    <w:tmpl w:val="88E2E80E"/>
    <w:styleLink w:val="List45"/>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5">
    <w:nsid w:val="78CA20CB"/>
    <w:multiLevelType w:val="multilevel"/>
    <w:tmpl w:val="87AE9D0C"/>
    <w:styleLink w:val="List5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6">
    <w:nsid w:val="7916081F"/>
    <w:multiLevelType w:val="multilevel"/>
    <w:tmpl w:val="98B60966"/>
    <w:styleLink w:val="List2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7">
    <w:nsid w:val="797B3B57"/>
    <w:multiLevelType w:val="multilevel"/>
    <w:tmpl w:val="76E0FC42"/>
    <w:styleLink w:val="List4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7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B234E9C"/>
    <w:multiLevelType w:val="multilevel"/>
    <w:tmpl w:val="E5D491A6"/>
    <w:styleLink w:val="List5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abstractNumId w:val="69"/>
  </w:num>
  <w:num w:numId="2">
    <w:abstractNumId w:val="57"/>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78"/>
  </w:num>
  <w:num w:numId="16">
    <w:abstractNumId w:val="72"/>
  </w:num>
  <w:num w:numId="17">
    <w:abstractNumId w:val="64"/>
  </w:num>
  <w:num w:numId="18">
    <w:abstractNumId w:val="55"/>
  </w:num>
  <w:num w:numId="19">
    <w:abstractNumId w:val="39"/>
  </w:num>
  <w:num w:numId="20">
    <w:abstractNumId w:val="17"/>
  </w:num>
  <w:num w:numId="21">
    <w:abstractNumId w:val="59"/>
  </w:num>
  <w:num w:numId="22">
    <w:abstractNumId w:val="51"/>
  </w:num>
  <w:num w:numId="23">
    <w:abstractNumId w:val="53"/>
  </w:num>
  <w:num w:numId="24">
    <w:abstractNumId w:val="38"/>
  </w:num>
  <w:num w:numId="25">
    <w:abstractNumId w:val="58"/>
  </w:num>
  <w:num w:numId="26">
    <w:abstractNumId w:val="71"/>
  </w:num>
  <w:num w:numId="27">
    <w:abstractNumId w:val="15"/>
  </w:num>
  <w:num w:numId="28">
    <w:abstractNumId w:val="61"/>
  </w:num>
  <w:num w:numId="29">
    <w:abstractNumId w:val="33"/>
  </w:num>
  <w:num w:numId="30">
    <w:abstractNumId w:val="36"/>
  </w:num>
  <w:num w:numId="31">
    <w:abstractNumId w:val="34"/>
  </w:num>
  <w:num w:numId="32">
    <w:abstractNumId w:val="14"/>
  </w:num>
  <w:num w:numId="33">
    <w:abstractNumId w:val="40"/>
  </w:num>
  <w:num w:numId="34">
    <w:abstractNumId w:val="47"/>
  </w:num>
  <w:num w:numId="35">
    <w:abstractNumId w:val="56"/>
  </w:num>
  <w:num w:numId="36">
    <w:abstractNumId w:val="42"/>
  </w:num>
  <w:num w:numId="37">
    <w:abstractNumId w:val="35"/>
  </w:num>
  <w:num w:numId="38">
    <w:abstractNumId w:val="46"/>
  </w:num>
  <w:num w:numId="39">
    <w:abstractNumId w:val="28"/>
  </w:num>
  <w:num w:numId="40">
    <w:abstractNumId w:val="25"/>
  </w:num>
  <w:num w:numId="41">
    <w:abstractNumId w:val="50"/>
  </w:num>
  <w:num w:numId="42">
    <w:abstractNumId w:val="16"/>
  </w:num>
  <w:num w:numId="43">
    <w:abstractNumId w:val="62"/>
  </w:num>
  <w:num w:numId="44">
    <w:abstractNumId w:val="76"/>
  </w:num>
  <w:num w:numId="45">
    <w:abstractNumId w:val="12"/>
  </w:num>
  <w:num w:numId="46">
    <w:abstractNumId w:val="49"/>
  </w:num>
  <w:num w:numId="47">
    <w:abstractNumId w:val="26"/>
  </w:num>
  <w:num w:numId="48">
    <w:abstractNumId w:val="43"/>
  </w:num>
  <w:num w:numId="49">
    <w:abstractNumId w:val="41"/>
  </w:num>
  <w:num w:numId="50">
    <w:abstractNumId w:val="29"/>
  </w:num>
  <w:num w:numId="51">
    <w:abstractNumId w:val="21"/>
  </w:num>
  <w:num w:numId="52">
    <w:abstractNumId w:val="68"/>
  </w:num>
  <w:num w:numId="53">
    <w:abstractNumId w:val="44"/>
  </w:num>
  <w:num w:numId="54">
    <w:abstractNumId w:val="73"/>
  </w:num>
  <w:num w:numId="55">
    <w:abstractNumId w:val="70"/>
  </w:num>
  <w:num w:numId="56">
    <w:abstractNumId w:val="48"/>
  </w:num>
  <w:num w:numId="57">
    <w:abstractNumId w:val="77"/>
  </w:num>
  <w:num w:numId="58">
    <w:abstractNumId w:val="20"/>
  </w:num>
  <w:num w:numId="59">
    <w:abstractNumId w:val="13"/>
  </w:num>
  <w:num w:numId="60">
    <w:abstractNumId w:val="37"/>
  </w:num>
  <w:num w:numId="61">
    <w:abstractNumId w:val="23"/>
  </w:num>
  <w:num w:numId="62">
    <w:abstractNumId w:val="74"/>
  </w:num>
  <w:num w:numId="63">
    <w:abstractNumId w:val="63"/>
  </w:num>
  <w:num w:numId="64">
    <w:abstractNumId w:val="27"/>
  </w:num>
  <w:num w:numId="65">
    <w:abstractNumId w:val="67"/>
  </w:num>
  <w:num w:numId="66">
    <w:abstractNumId w:val="45"/>
  </w:num>
  <w:num w:numId="67">
    <w:abstractNumId w:val="11"/>
  </w:num>
  <w:num w:numId="68">
    <w:abstractNumId w:val="52"/>
  </w:num>
  <w:num w:numId="69">
    <w:abstractNumId w:val="31"/>
  </w:num>
  <w:num w:numId="70">
    <w:abstractNumId w:val="10"/>
  </w:num>
  <w:num w:numId="71">
    <w:abstractNumId w:val="24"/>
  </w:num>
  <w:num w:numId="72">
    <w:abstractNumId w:val="18"/>
  </w:num>
  <w:num w:numId="73">
    <w:abstractNumId w:val="75"/>
  </w:num>
  <w:num w:numId="74">
    <w:abstractNumId w:val="32"/>
  </w:num>
  <w:num w:numId="75">
    <w:abstractNumId w:val="79"/>
  </w:num>
  <w:num w:numId="76">
    <w:abstractNumId w:val="66"/>
  </w:num>
  <w:num w:numId="77">
    <w:abstractNumId w:val="54"/>
  </w:num>
  <w:num w:numId="78">
    <w:abstractNumId w:val="30"/>
  </w:num>
  <w:num w:numId="79">
    <w:abstractNumId w:val="65"/>
  </w:num>
  <w:num w:numId="80">
    <w:abstractNumId w:val="6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drawingGridHorizontalSpacing w:val="110"/>
  <w:displayHorizontalDrawingGridEvery w:val="2"/>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327"/>
    <w:rsid w:val="00013A05"/>
    <w:rsid w:val="00016B48"/>
    <w:rsid w:val="00016CA6"/>
    <w:rsid w:val="00021AB5"/>
    <w:rsid w:val="00022933"/>
    <w:rsid w:val="00023FE7"/>
    <w:rsid w:val="00026DDF"/>
    <w:rsid w:val="00026E2B"/>
    <w:rsid w:val="000305A4"/>
    <w:rsid w:val="00030D19"/>
    <w:rsid w:val="00031116"/>
    <w:rsid w:val="000348A5"/>
    <w:rsid w:val="00043A47"/>
    <w:rsid w:val="000512B9"/>
    <w:rsid w:val="000513A1"/>
    <w:rsid w:val="000514DC"/>
    <w:rsid w:val="00064C55"/>
    <w:rsid w:val="00065DBB"/>
    <w:rsid w:val="00070C30"/>
    <w:rsid w:val="00073050"/>
    <w:rsid w:val="00075BE9"/>
    <w:rsid w:val="00077A35"/>
    <w:rsid w:val="00080FCA"/>
    <w:rsid w:val="000815C5"/>
    <w:rsid w:val="00082D04"/>
    <w:rsid w:val="00087110"/>
    <w:rsid w:val="00087388"/>
    <w:rsid w:val="0008759E"/>
    <w:rsid w:val="000936EA"/>
    <w:rsid w:val="0009493D"/>
    <w:rsid w:val="000A06D5"/>
    <w:rsid w:val="000A30AB"/>
    <w:rsid w:val="000A5E56"/>
    <w:rsid w:val="000A6488"/>
    <w:rsid w:val="000B244C"/>
    <w:rsid w:val="000B35E2"/>
    <w:rsid w:val="000B5185"/>
    <w:rsid w:val="000C7D95"/>
    <w:rsid w:val="000D3877"/>
    <w:rsid w:val="000D657B"/>
    <w:rsid w:val="000E4032"/>
    <w:rsid w:val="000E492D"/>
    <w:rsid w:val="000E5142"/>
    <w:rsid w:val="000E7E48"/>
    <w:rsid w:val="000E7FE1"/>
    <w:rsid w:val="000F2162"/>
    <w:rsid w:val="000F45D2"/>
    <w:rsid w:val="000F498B"/>
    <w:rsid w:val="000F6CD1"/>
    <w:rsid w:val="000F7809"/>
    <w:rsid w:val="0010004D"/>
    <w:rsid w:val="00101DD4"/>
    <w:rsid w:val="0010508F"/>
    <w:rsid w:val="001061DE"/>
    <w:rsid w:val="0010675F"/>
    <w:rsid w:val="00112BFF"/>
    <w:rsid w:val="00113674"/>
    <w:rsid w:val="00120E8F"/>
    <w:rsid w:val="00121430"/>
    <w:rsid w:val="001257A9"/>
    <w:rsid w:val="001271A7"/>
    <w:rsid w:val="00133258"/>
    <w:rsid w:val="00133D36"/>
    <w:rsid w:val="00133F6D"/>
    <w:rsid w:val="00135F82"/>
    <w:rsid w:val="00136F1A"/>
    <w:rsid w:val="0014019E"/>
    <w:rsid w:val="00141E0E"/>
    <w:rsid w:val="0014416D"/>
    <w:rsid w:val="00144502"/>
    <w:rsid w:val="001517DA"/>
    <w:rsid w:val="001538A9"/>
    <w:rsid w:val="00153935"/>
    <w:rsid w:val="00154298"/>
    <w:rsid w:val="001558E5"/>
    <w:rsid w:val="001606CD"/>
    <w:rsid w:val="0016176D"/>
    <w:rsid w:val="00162B78"/>
    <w:rsid w:val="00162F8C"/>
    <w:rsid w:val="00177F44"/>
    <w:rsid w:val="001810A9"/>
    <w:rsid w:val="00183F4A"/>
    <w:rsid w:val="001859A8"/>
    <w:rsid w:val="00191EB7"/>
    <w:rsid w:val="00192942"/>
    <w:rsid w:val="00192CD7"/>
    <w:rsid w:val="001934BF"/>
    <w:rsid w:val="00194103"/>
    <w:rsid w:val="0019475E"/>
    <w:rsid w:val="00195AEF"/>
    <w:rsid w:val="001A3F3C"/>
    <w:rsid w:val="001A5B6F"/>
    <w:rsid w:val="001A6BEA"/>
    <w:rsid w:val="001B5873"/>
    <w:rsid w:val="001B6001"/>
    <w:rsid w:val="001C0ED5"/>
    <w:rsid w:val="001C1AFB"/>
    <w:rsid w:val="001C3845"/>
    <w:rsid w:val="001C6B3A"/>
    <w:rsid w:val="001C7408"/>
    <w:rsid w:val="001D0D1E"/>
    <w:rsid w:val="001D2AEF"/>
    <w:rsid w:val="001D518B"/>
    <w:rsid w:val="001D672E"/>
    <w:rsid w:val="001D7671"/>
    <w:rsid w:val="001E14C6"/>
    <w:rsid w:val="001E27AC"/>
    <w:rsid w:val="001E3678"/>
    <w:rsid w:val="001E693B"/>
    <w:rsid w:val="001F1E6E"/>
    <w:rsid w:val="00201C4A"/>
    <w:rsid w:val="00202C6B"/>
    <w:rsid w:val="002061ED"/>
    <w:rsid w:val="00206647"/>
    <w:rsid w:val="0021105C"/>
    <w:rsid w:val="00211F59"/>
    <w:rsid w:val="00213E12"/>
    <w:rsid w:val="00215420"/>
    <w:rsid w:val="002154D8"/>
    <w:rsid w:val="00215DB5"/>
    <w:rsid w:val="00221879"/>
    <w:rsid w:val="00227A92"/>
    <w:rsid w:val="002476CF"/>
    <w:rsid w:val="002479CA"/>
    <w:rsid w:val="00252330"/>
    <w:rsid w:val="002523E5"/>
    <w:rsid w:val="002549FA"/>
    <w:rsid w:val="002569AD"/>
    <w:rsid w:val="0025716C"/>
    <w:rsid w:val="002617EF"/>
    <w:rsid w:val="002621C8"/>
    <w:rsid w:val="00262CC8"/>
    <w:rsid w:val="0026308C"/>
    <w:rsid w:val="00264539"/>
    <w:rsid w:val="00264A3F"/>
    <w:rsid w:val="00264E2B"/>
    <w:rsid w:val="00270738"/>
    <w:rsid w:val="00271BA1"/>
    <w:rsid w:val="00272B04"/>
    <w:rsid w:val="00272B85"/>
    <w:rsid w:val="00276956"/>
    <w:rsid w:val="00277011"/>
    <w:rsid w:val="00286ADC"/>
    <w:rsid w:val="002875FA"/>
    <w:rsid w:val="00293EB4"/>
    <w:rsid w:val="002942FA"/>
    <w:rsid w:val="00296E7D"/>
    <w:rsid w:val="002A45D6"/>
    <w:rsid w:val="002B129F"/>
    <w:rsid w:val="002B661F"/>
    <w:rsid w:val="002B6FC0"/>
    <w:rsid w:val="002C2B40"/>
    <w:rsid w:val="002C567E"/>
    <w:rsid w:val="002C7CF1"/>
    <w:rsid w:val="002D4801"/>
    <w:rsid w:val="002E3607"/>
    <w:rsid w:val="002F0927"/>
    <w:rsid w:val="002F1852"/>
    <w:rsid w:val="002F2136"/>
    <w:rsid w:val="002F54E9"/>
    <w:rsid w:val="002F73E7"/>
    <w:rsid w:val="00301452"/>
    <w:rsid w:val="003028E6"/>
    <w:rsid w:val="00307E03"/>
    <w:rsid w:val="003120BC"/>
    <w:rsid w:val="003157BB"/>
    <w:rsid w:val="003173E6"/>
    <w:rsid w:val="00320FF0"/>
    <w:rsid w:val="00321A87"/>
    <w:rsid w:val="00322126"/>
    <w:rsid w:val="003245D1"/>
    <w:rsid w:val="00324C5C"/>
    <w:rsid w:val="00325DA1"/>
    <w:rsid w:val="00326197"/>
    <w:rsid w:val="00330117"/>
    <w:rsid w:val="00333FAB"/>
    <w:rsid w:val="00334A73"/>
    <w:rsid w:val="003351E8"/>
    <w:rsid w:val="00336CFD"/>
    <w:rsid w:val="003376CF"/>
    <w:rsid w:val="00344640"/>
    <w:rsid w:val="00345DB8"/>
    <w:rsid w:val="00347DE0"/>
    <w:rsid w:val="00351624"/>
    <w:rsid w:val="003522D5"/>
    <w:rsid w:val="003531D5"/>
    <w:rsid w:val="00353792"/>
    <w:rsid w:val="00355395"/>
    <w:rsid w:val="00361863"/>
    <w:rsid w:val="003653D0"/>
    <w:rsid w:val="003661EB"/>
    <w:rsid w:val="00371BFE"/>
    <w:rsid w:val="00372431"/>
    <w:rsid w:val="0037333B"/>
    <w:rsid w:val="00373B90"/>
    <w:rsid w:val="00373CBB"/>
    <w:rsid w:val="0037403C"/>
    <w:rsid w:val="00375B7D"/>
    <w:rsid w:val="00376A5E"/>
    <w:rsid w:val="00376DBE"/>
    <w:rsid w:val="003813E9"/>
    <w:rsid w:val="00390196"/>
    <w:rsid w:val="003903F0"/>
    <w:rsid w:val="00392A12"/>
    <w:rsid w:val="003948A2"/>
    <w:rsid w:val="003954C1"/>
    <w:rsid w:val="00397E6C"/>
    <w:rsid w:val="003A2151"/>
    <w:rsid w:val="003A22A4"/>
    <w:rsid w:val="003A40AB"/>
    <w:rsid w:val="003A462A"/>
    <w:rsid w:val="003B3545"/>
    <w:rsid w:val="003B3C7B"/>
    <w:rsid w:val="003B5189"/>
    <w:rsid w:val="003B6FFF"/>
    <w:rsid w:val="003C0A3C"/>
    <w:rsid w:val="003C79F1"/>
    <w:rsid w:val="003D19CF"/>
    <w:rsid w:val="003D2289"/>
    <w:rsid w:val="003D2AEA"/>
    <w:rsid w:val="003D42E3"/>
    <w:rsid w:val="003D47C9"/>
    <w:rsid w:val="003D6009"/>
    <w:rsid w:val="003D609D"/>
    <w:rsid w:val="003E0489"/>
    <w:rsid w:val="003E1FA6"/>
    <w:rsid w:val="003E330B"/>
    <w:rsid w:val="003E4160"/>
    <w:rsid w:val="003F028E"/>
    <w:rsid w:val="003F3FFE"/>
    <w:rsid w:val="003F6BF9"/>
    <w:rsid w:val="003F6F6A"/>
    <w:rsid w:val="00401AE6"/>
    <w:rsid w:val="0041174C"/>
    <w:rsid w:val="004165C8"/>
    <w:rsid w:val="004207DB"/>
    <w:rsid w:val="00420F63"/>
    <w:rsid w:val="00421A92"/>
    <w:rsid w:val="00431224"/>
    <w:rsid w:val="00436DE1"/>
    <w:rsid w:val="00437E35"/>
    <w:rsid w:val="00441BA0"/>
    <w:rsid w:val="00445AE1"/>
    <w:rsid w:val="004463EB"/>
    <w:rsid w:val="00450BB4"/>
    <w:rsid w:val="00451428"/>
    <w:rsid w:val="004521D8"/>
    <w:rsid w:val="00452452"/>
    <w:rsid w:val="00455452"/>
    <w:rsid w:val="004572DE"/>
    <w:rsid w:val="00460281"/>
    <w:rsid w:val="00461E95"/>
    <w:rsid w:val="00461FF3"/>
    <w:rsid w:val="004656C8"/>
    <w:rsid w:val="00465F08"/>
    <w:rsid w:val="004700D6"/>
    <w:rsid w:val="00483ECD"/>
    <w:rsid w:val="004864F8"/>
    <w:rsid w:val="00486AE4"/>
    <w:rsid w:val="0048762D"/>
    <w:rsid w:val="004931CF"/>
    <w:rsid w:val="00494498"/>
    <w:rsid w:val="00495224"/>
    <w:rsid w:val="00496130"/>
    <w:rsid w:val="004A4084"/>
    <w:rsid w:val="004A45F0"/>
    <w:rsid w:val="004A7A99"/>
    <w:rsid w:val="004B1993"/>
    <w:rsid w:val="004B4B34"/>
    <w:rsid w:val="004C0E49"/>
    <w:rsid w:val="004C152B"/>
    <w:rsid w:val="004C6C4C"/>
    <w:rsid w:val="004C7EF1"/>
    <w:rsid w:val="004D3F5B"/>
    <w:rsid w:val="004D453E"/>
    <w:rsid w:val="004D488E"/>
    <w:rsid w:val="004E24FA"/>
    <w:rsid w:val="004E3A6A"/>
    <w:rsid w:val="004E5E3C"/>
    <w:rsid w:val="004F1829"/>
    <w:rsid w:val="004F3F1E"/>
    <w:rsid w:val="004F5106"/>
    <w:rsid w:val="004F58A6"/>
    <w:rsid w:val="004F7288"/>
    <w:rsid w:val="0050253E"/>
    <w:rsid w:val="00502701"/>
    <w:rsid w:val="005042D1"/>
    <w:rsid w:val="00506214"/>
    <w:rsid w:val="00511C4A"/>
    <w:rsid w:val="00512844"/>
    <w:rsid w:val="005139F1"/>
    <w:rsid w:val="005152CA"/>
    <w:rsid w:val="00517FD4"/>
    <w:rsid w:val="00522416"/>
    <w:rsid w:val="00524956"/>
    <w:rsid w:val="00533613"/>
    <w:rsid w:val="00533C63"/>
    <w:rsid w:val="0054252E"/>
    <w:rsid w:val="00542908"/>
    <w:rsid w:val="005459DC"/>
    <w:rsid w:val="005474A2"/>
    <w:rsid w:val="00547822"/>
    <w:rsid w:val="00550A03"/>
    <w:rsid w:val="00551EEF"/>
    <w:rsid w:val="005555D0"/>
    <w:rsid w:val="005600D4"/>
    <w:rsid w:val="00561B1D"/>
    <w:rsid w:val="00563750"/>
    <w:rsid w:val="00572A85"/>
    <w:rsid w:val="0057666A"/>
    <w:rsid w:val="00576FD3"/>
    <w:rsid w:val="005803F7"/>
    <w:rsid w:val="00580EB9"/>
    <w:rsid w:val="00582DE9"/>
    <w:rsid w:val="00586F99"/>
    <w:rsid w:val="00587B44"/>
    <w:rsid w:val="00592127"/>
    <w:rsid w:val="00592D12"/>
    <w:rsid w:val="005930FE"/>
    <w:rsid w:val="0059732D"/>
    <w:rsid w:val="00597730"/>
    <w:rsid w:val="005A10CC"/>
    <w:rsid w:val="005A47F1"/>
    <w:rsid w:val="005B0A9E"/>
    <w:rsid w:val="005B19B3"/>
    <w:rsid w:val="005B2D22"/>
    <w:rsid w:val="005B4361"/>
    <w:rsid w:val="005B520E"/>
    <w:rsid w:val="005B54A2"/>
    <w:rsid w:val="005B5644"/>
    <w:rsid w:val="005B75FD"/>
    <w:rsid w:val="005C1079"/>
    <w:rsid w:val="005C208A"/>
    <w:rsid w:val="005C61B3"/>
    <w:rsid w:val="005D4E2D"/>
    <w:rsid w:val="005D7593"/>
    <w:rsid w:val="005D7BD5"/>
    <w:rsid w:val="005E651A"/>
    <w:rsid w:val="005F0B02"/>
    <w:rsid w:val="005F4763"/>
    <w:rsid w:val="0060116D"/>
    <w:rsid w:val="00601438"/>
    <w:rsid w:val="00604549"/>
    <w:rsid w:val="00605957"/>
    <w:rsid w:val="00605A1A"/>
    <w:rsid w:val="0060743B"/>
    <w:rsid w:val="006113DF"/>
    <w:rsid w:val="00614831"/>
    <w:rsid w:val="00615F64"/>
    <w:rsid w:val="006167DC"/>
    <w:rsid w:val="00617625"/>
    <w:rsid w:val="0062324F"/>
    <w:rsid w:val="00625C18"/>
    <w:rsid w:val="00630833"/>
    <w:rsid w:val="00631248"/>
    <w:rsid w:val="00631457"/>
    <w:rsid w:val="00631820"/>
    <w:rsid w:val="00632F63"/>
    <w:rsid w:val="0063436C"/>
    <w:rsid w:val="00635A8E"/>
    <w:rsid w:val="006378F2"/>
    <w:rsid w:val="00645016"/>
    <w:rsid w:val="006460B3"/>
    <w:rsid w:val="006467D8"/>
    <w:rsid w:val="006469D3"/>
    <w:rsid w:val="00650BA3"/>
    <w:rsid w:val="006519E3"/>
    <w:rsid w:val="006530A9"/>
    <w:rsid w:val="00653846"/>
    <w:rsid w:val="0065444A"/>
    <w:rsid w:val="00667035"/>
    <w:rsid w:val="00671921"/>
    <w:rsid w:val="0067307F"/>
    <w:rsid w:val="006738B3"/>
    <w:rsid w:val="00674264"/>
    <w:rsid w:val="00677168"/>
    <w:rsid w:val="006815C0"/>
    <w:rsid w:val="006822D7"/>
    <w:rsid w:val="0068597E"/>
    <w:rsid w:val="006862B6"/>
    <w:rsid w:val="00690CD2"/>
    <w:rsid w:val="0069205A"/>
    <w:rsid w:val="00693A89"/>
    <w:rsid w:val="00696B83"/>
    <w:rsid w:val="006A1289"/>
    <w:rsid w:val="006A7B2D"/>
    <w:rsid w:val="006B04DE"/>
    <w:rsid w:val="006B086C"/>
    <w:rsid w:val="006B0C92"/>
    <w:rsid w:val="006B1863"/>
    <w:rsid w:val="006B3AB5"/>
    <w:rsid w:val="006B41F5"/>
    <w:rsid w:val="006B4642"/>
    <w:rsid w:val="006B46CF"/>
    <w:rsid w:val="006C4910"/>
    <w:rsid w:val="006C56A9"/>
    <w:rsid w:val="006D13EE"/>
    <w:rsid w:val="006D4072"/>
    <w:rsid w:val="006D4B55"/>
    <w:rsid w:val="006D4F1C"/>
    <w:rsid w:val="006E0575"/>
    <w:rsid w:val="006E2050"/>
    <w:rsid w:val="006E29A7"/>
    <w:rsid w:val="006E47AB"/>
    <w:rsid w:val="006E4946"/>
    <w:rsid w:val="006E735B"/>
    <w:rsid w:val="006E7490"/>
    <w:rsid w:val="006E7B01"/>
    <w:rsid w:val="006F1BA5"/>
    <w:rsid w:val="006F21FA"/>
    <w:rsid w:val="006F2430"/>
    <w:rsid w:val="006F4A57"/>
    <w:rsid w:val="00703746"/>
    <w:rsid w:val="00710EF7"/>
    <w:rsid w:val="007141AD"/>
    <w:rsid w:val="00731004"/>
    <w:rsid w:val="00741A76"/>
    <w:rsid w:val="007430F2"/>
    <w:rsid w:val="00747C09"/>
    <w:rsid w:val="007503AB"/>
    <w:rsid w:val="00752944"/>
    <w:rsid w:val="00753B70"/>
    <w:rsid w:val="007542D1"/>
    <w:rsid w:val="00756B8F"/>
    <w:rsid w:val="00757605"/>
    <w:rsid w:val="00757DFA"/>
    <w:rsid w:val="00762E00"/>
    <w:rsid w:val="00766DD0"/>
    <w:rsid w:val="00770CFE"/>
    <w:rsid w:val="00773203"/>
    <w:rsid w:val="00773BD1"/>
    <w:rsid w:val="00782C67"/>
    <w:rsid w:val="007836A8"/>
    <w:rsid w:val="00784881"/>
    <w:rsid w:val="00785429"/>
    <w:rsid w:val="007863C1"/>
    <w:rsid w:val="00786C5A"/>
    <w:rsid w:val="0079059B"/>
    <w:rsid w:val="00791586"/>
    <w:rsid w:val="0079291B"/>
    <w:rsid w:val="007937A6"/>
    <w:rsid w:val="007946DD"/>
    <w:rsid w:val="00795733"/>
    <w:rsid w:val="00795C3F"/>
    <w:rsid w:val="007A2DDC"/>
    <w:rsid w:val="007B15A3"/>
    <w:rsid w:val="007C219A"/>
    <w:rsid w:val="007C43F4"/>
    <w:rsid w:val="007C6A10"/>
    <w:rsid w:val="007D1F27"/>
    <w:rsid w:val="007E1CCA"/>
    <w:rsid w:val="007F0728"/>
    <w:rsid w:val="007F19B1"/>
    <w:rsid w:val="007F1D5D"/>
    <w:rsid w:val="007F4825"/>
    <w:rsid w:val="007F6002"/>
    <w:rsid w:val="00802962"/>
    <w:rsid w:val="00804AFB"/>
    <w:rsid w:val="00805C43"/>
    <w:rsid w:val="00806581"/>
    <w:rsid w:val="00812DB8"/>
    <w:rsid w:val="0082047D"/>
    <w:rsid w:val="008206A8"/>
    <w:rsid w:val="00821C6D"/>
    <w:rsid w:val="00822940"/>
    <w:rsid w:val="0083120E"/>
    <w:rsid w:val="00832F64"/>
    <w:rsid w:val="00833610"/>
    <w:rsid w:val="00834567"/>
    <w:rsid w:val="00835B9E"/>
    <w:rsid w:val="00836BC4"/>
    <w:rsid w:val="00843D06"/>
    <w:rsid w:val="00845CFA"/>
    <w:rsid w:val="00847BE5"/>
    <w:rsid w:val="00851638"/>
    <w:rsid w:val="00852FB0"/>
    <w:rsid w:val="00855720"/>
    <w:rsid w:val="00863582"/>
    <w:rsid w:val="00871FF4"/>
    <w:rsid w:val="0087387F"/>
    <w:rsid w:val="00874F03"/>
    <w:rsid w:val="00875769"/>
    <w:rsid w:val="00875A5F"/>
    <w:rsid w:val="008879C9"/>
    <w:rsid w:val="0089063B"/>
    <w:rsid w:val="008920D6"/>
    <w:rsid w:val="00892D5B"/>
    <w:rsid w:val="008A1A92"/>
    <w:rsid w:val="008A1DDD"/>
    <w:rsid w:val="008A5D26"/>
    <w:rsid w:val="008A6A3E"/>
    <w:rsid w:val="008B3D58"/>
    <w:rsid w:val="008B7F0C"/>
    <w:rsid w:val="008C01FC"/>
    <w:rsid w:val="008C63BC"/>
    <w:rsid w:val="008D45CF"/>
    <w:rsid w:val="008D585D"/>
    <w:rsid w:val="008E2022"/>
    <w:rsid w:val="008F3F97"/>
    <w:rsid w:val="00901F05"/>
    <w:rsid w:val="00902D94"/>
    <w:rsid w:val="0090375C"/>
    <w:rsid w:val="009048D1"/>
    <w:rsid w:val="00904A52"/>
    <w:rsid w:val="00907DAC"/>
    <w:rsid w:val="00913AC7"/>
    <w:rsid w:val="00915FAF"/>
    <w:rsid w:val="0091784A"/>
    <w:rsid w:val="0092435B"/>
    <w:rsid w:val="00924C46"/>
    <w:rsid w:val="00926DA4"/>
    <w:rsid w:val="00927B0B"/>
    <w:rsid w:val="009308FC"/>
    <w:rsid w:val="00935DB7"/>
    <w:rsid w:val="00936F1E"/>
    <w:rsid w:val="009374BD"/>
    <w:rsid w:val="00941046"/>
    <w:rsid w:val="00946425"/>
    <w:rsid w:val="009469F9"/>
    <w:rsid w:val="009517BD"/>
    <w:rsid w:val="00952AA2"/>
    <w:rsid w:val="00953BC6"/>
    <w:rsid w:val="00954BAD"/>
    <w:rsid w:val="00957947"/>
    <w:rsid w:val="00957F24"/>
    <w:rsid w:val="009605AD"/>
    <w:rsid w:val="00961945"/>
    <w:rsid w:val="009630E8"/>
    <w:rsid w:val="009644BB"/>
    <w:rsid w:val="0096538E"/>
    <w:rsid w:val="009701B3"/>
    <w:rsid w:val="00970C25"/>
    <w:rsid w:val="009734BF"/>
    <w:rsid w:val="00975B13"/>
    <w:rsid w:val="00976A5B"/>
    <w:rsid w:val="009818CC"/>
    <w:rsid w:val="00986569"/>
    <w:rsid w:val="00986FA2"/>
    <w:rsid w:val="00995751"/>
    <w:rsid w:val="00997598"/>
    <w:rsid w:val="009B092A"/>
    <w:rsid w:val="009B1641"/>
    <w:rsid w:val="009B1650"/>
    <w:rsid w:val="009B340D"/>
    <w:rsid w:val="009C0F92"/>
    <w:rsid w:val="009C6B72"/>
    <w:rsid w:val="009C7016"/>
    <w:rsid w:val="009D09AB"/>
    <w:rsid w:val="009D4A68"/>
    <w:rsid w:val="009E08BC"/>
    <w:rsid w:val="009E16B6"/>
    <w:rsid w:val="009E76CE"/>
    <w:rsid w:val="009F1C9F"/>
    <w:rsid w:val="00A06729"/>
    <w:rsid w:val="00A073C3"/>
    <w:rsid w:val="00A1138E"/>
    <w:rsid w:val="00A1164F"/>
    <w:rsid w:val="00A14B86"/>
    <w:rsid w:val="00A14F9F"/>
    <w:rsid w:val="00A16114"/>
    <w:rsid w:val="00A21CF0"/>
    <w:rsid w:val="00A24AEA"/>
    <w:rsid w:val="00A2791B"/>
    <w:rsid w:val="00A30467"/>
    <w:rsid w:val="00A30C14"/>
    <w:rsid w:val="00A34B7F"/>
    <w:rsid w:val="00A35170"/>
    <w:rsid w:val="00A379AD"/>
    <w:rsid w:val="00A40A52"/>
    <w:rsid w:val="00A42DE0"/>
    <w:rsid w:val="00A436EA"/>
    <w:rsid w:val="00A453AC"/>
    <w:rsid w:val="00A5496D"/>
    <w:rsid w:val="00A56CBF"/>
    <w:rsid w:val="00A5710A"/>
    <w:rsid w:val="00A60077"/>
    <w:rsid w:val="00A62605"/>
    <w:rsid w:val="00A62B16"/>
    <w:rsid w:val="00A77D43"/>
    <w:rsid w:val="00A81F09"/>
    <w:rsid w:val="00A82676"/>
    <w:rsid w:val="00A83CF1"/>
    <w:rsid w:val="00A848FB"/>
    <w:rsid w:val="00A91AA7"/>
    <w:rsid w:val="00A93EBE"/>
    <w:rsid w:val="00AA0037"/>
    <w:rsid w:val="00AA0287"/>
    <w:rsid w:val="00AB3249"/>
    <w:rsid w:val="00AB51F1"/>
    <w:rsid w:val="00AB5E84"/>
    <w:rsid w:val="00AC13F5"/>
    <w:rsid w:val="00AC4078"/>
    <w:rsid w:val="00AC7D4D"/>
    <w:rsid w:val="00AD1FB3"/>
    <w:rsid w:val="00AD53FA"/>
    <w:rsid w:val="00AF71DA"/>
    <w:rsid w:val="00B01042"/>
    <w:rsid w:val="00B01A53"/>
    <w:rsid w:val="00B02A4D"/>
    <w:rsid w:val="00B03FE4"/>
    <w:rsid w:val="00B060FC"/>
    <w:rsid w:val="00B072AC"/>
    <w:rsid w:val="00B13859"/>
    <w:rsid w:val="00B13EEC"/>
    <w:rsid w:val="00B15980"/>
    <w:rsid w:val="00B166CB"/>
    <w:rsid w:val="00B21727"/>
    <w:rsid w:val="00B2268D"/>
    <w:rsid w:val="00B25482"/>
    <w:rsid w:val="00B25E43"/>
    <w:rsid w:val="00B3125A"/>
    <w:rsid w:val="00B31D85"/>
    <w:rsid w:val="00B358C9"/>
    <w:rsid w:val="00B3770F"/>
    <w:rsid w:val="00B405BE"/>
    <w:rsid w:val="00B4283E"/>
    <w:rsid w:val="00B517FC"/>
    <w:rsid w:val="00B52990"/>
    <w:rsid w:val="00B550E1"/>
    <w:rsid w:val="00B55FD7"/>
    <w:rsid w:val="00B570B2"/>
    <w:rsid w:val="00B57AAB"/>
    <w:rsid w:val="00B60950"/>
    <w:rsid w:val="00B64DB7"/>
    <w:rsid w:val="00B65120"/>
    <w:rsid w:val="00B70C6B"/>
    <w:rsid w:val="00B715B1"/>
    <w:rsid w:val="00B75663"/>
    <w:rsid w:val="00B76EA9"/>
    <w:rsid w:val="00BA31D3"/>
    <w:rsid w:val="00BA5753"/>
    <w:rsid w:val="00BA6F4B"/>
    <w:rsid w:val="00BB0330"/>
    <w:rsid w:val="00BB1FC5"/>
    <w:rsid w:val="00BB4065"/>
    <w:rsid w:val="00BB433C"/>
    <w:rsid w:val="00BC0223"/>
    <w:rsid w:val="00BC131E"/>
    <w:rsid w:val="00BC3025"/>
    <w:rsid w:val="00BC3600"/>
    <w:rsid w:val="00BC3F5C"/>
    <w:rsid w:val="00BC45D6"/>
    <w:rsid w:val="00BD1042"/>
    <w:rsid w:val="00BD11EA"/>
    <w:rsid w:val="00BD18A4"/>
    <w:rsid w:val="00BD79A4"/>
    <w:rsid w:val="00BE3695"/>
    <w:rsid w:val="00BE4F65"/>
    <w:rsid w:val="00BF15E8"/>
    <w:rsid w:val="00BF2950"/>
    <w:rsid w:val="00BF4AF1"/>
    <w:rsid w:val="00BF514B"/>
    <w:rsid w:val="00BF5618"/>
    <w:rsid w:val="00BF6095"/>
    <w:rsid w:val="00BF6EB9"/>
    <w:rsid w:val="00BF6FCA"/>
    <w:rsid w:val="00C00553"/>
    <w:rsid w:val="00C0211C"/>
    <w:rsid w:val="00C03573"/>
    <w:rsid w:val="00C04282"/>
    <w:rsid w:val="00C05CFE"/>
    <w:rsid w:val="00C07E34"/>
    <w:rsid w:val="00C11D3C"/>
    <w:rsid w:val="00C1332C"/>
    <w:rsid w:val="00C21C66"/>
    <w:rsid w:val="00C26F6D"/>
    <w:rsid w:val="00C4128E"/>
    <w:rsid w:val="00C428C5"/>
    <w:rsid w:val="00C42E95"/>
    <w:rsid w:val="00C446A3"/>
    <w:rsid w:val="00C44942"/>
    <w:rsid w:val="00C46006"/>
    <w:rsid w:val="00C46200"/>
    <w:rsid w:val="00C503E3"/>
    <w:rsid w:val="00C50953"/>
    <w:rsid w:val="00C52A2A"/>
    <w:rsid w:val="00C52F95"/>
    <w:rsid w:val="00C55C1D"/>
    <w:rsid w:val="00C5696C"/>
    <w:rsid w:val="00C56FA3"/>
    <w:rsid w:val="00C606E6"/>
    <w:rsid w:val="00C67430"/>
    <w:rsid w:val="00C67B4A"/>
    <w:rsid w:val="00C740CA"/>
    <w:rsid w:val="00C75B88"/>
    <w:rsid w:val="00C75C13"/>
    <w:rsid w:val="00C764D5"/>
    <w:rsid w:val="00C76BA4"/>
    <w:rsid w:val="00C87F7A"/>
    <w:rsid w:val="00C9523A"/>
    <w:rsid w:val="00C9753D"/>
    <w:rsid w:val="00CB0985"/>
    <w:rsid w:val="00CB17B6"/>
    <w:rsid w:val="00CB3D2B"/>
    <w:rsid w:val="00CB5977"/>
    <w:rsid w:val="00CB616D"/>
    <w:rsid w:val="00CC7803"/>
    <w:rsid w:val="00CD1822"/>
    <w:rsid w:val="00CD393C"/>
    <w:rsid w:val="00CD5E85"/>
    <w:rsid w:val="00CE0A1F"/>
    <w:rsid w:val="00CE21E8"/>
    <w:rsid w:val="00CE2FC9"/>
    <w:rsid w:val="00CF1938"/>
    <w:rsid w:val="00CF392D"/>
    <w:rsid w:val="00D01540"/>
    <w:rsid w:val="00D01B56"/>
    <w:rsid w:val="00D02B58"/>
    <w:rsid w:val="00D04D12"/>
    <w:rsid w:val="00D062D2"/>
    <w:rsid w:val="00D064D0"/>
    <w:rsid w:val="00D0659D"/>
    <w:rsid w:val="00D1014D"/>
    <w:rsid w:val="00D1115F"/>
    <w:rsid w:val="00D11E7D"/>
    <w:rsid w:val="00D12775"/>
    <w:rsid w:val="00D137ED"/>
    <w:rsid w:val="00D16310"/>
    <w:rsid w:val="00D23CA4"/>
    <w:rsid w:val="00D2457F"/>
    <w:rsid w:val="00D32F88"/>
    <w:rsid w:val="00D34F0A"/>
    <w:rsid w:val="00D41DDB"/>
    <w:rsid w:val="00D44090"/>
    <w:rsid w:val="00D460F3"/>
    <w:rsid w:val="00D470FB"/>
    <w:rsid w:val="00D5162F"/>
    <w:rsid w:val="00D53689"/>
    <w:rsid w:val="00D546B2"/>
    <w:rsid w:val="00D665F3"/>
    <w:rsid w:val="00D71929"/>
    <w:rsid w:val="00D748BE"/>
    <w:rsid w:val="00D7496D"/>
    <w:rsid w:val="00D77CBA"/>
    <w:rsid w:val="00D801E5"/>
    <w:rsid w:val="00D80B22"/>
    <w:rsid w:val="00D823DB"/>
    <w:rsid w:val="00D83D8A"/>
    <w:rsid w:val="00D922DD"/>
    <w:rsid w:val="00D92912"/>
    <w:rsid w:val="00D964C3"/>
    <w:rsid w:val="00DA147A"/>
    <w:rsid w:val="00DA16F8"/>
    <w:rsid w:val="00DA26B4"/>
    <w:rsid w:val="00DB64F3"/>
    <w:rsid w:val="00DC0664"/>
    <w:rsid w:val="00DC09EB"/>
    <w:rsid w:val="00DC378A"/>
    <w:rsid w:val="00DC6E77"/>
    <w:rsid w:val="00DD360F"/>
    <w:rsid w:val="00DD459E"/>
    <w:rsid w:val="00DE43E9"/>
    <w:rsid w:val="00DE4CAD"/>
    <w:rsid w:val="00DE6195"/>
    <w:rsid w:val="00DE66CB"/>
    <w:rsid w:val="00DE6D68"/>
    <w:rsid w:val="00DE7381"/>
    <w:rsid w:val="00DF05F3"/>
    <w:rsid w:val="00DF0CE1"/>
    <w:rsid w:val="00DF11E8"/>
    <w:rsid w:val="00DF49CA"/>
    <w:rsid w:val="00DF5B25"/>
    <w:rsid w:val="00DF7D9D"/>
    <w:rsid w:val="00E07280"/>
    <w:rsid w:val="00E11311"/>
    <w:rsid w:val="00E13F0A"/>
    <w:rsid w:val="00E2355A"/>
    <w:rsid w:val="00E262C1"/>
    <w:rsid w:val="00E27009"/>
    <w:rsid w:val="00E27BA4"/>
    <w:rsid w:val="00E332E6"/>
    <w:rsid w:val="00E36381"/>
    <w:rsid w:val="00E51259"/>
    <w:rsid w:val="00E54281"/>
    <w:rsid w:val="00E54470"/>
    <w:rsid w:val="00E545F9"/>
    <w:rsid w:val="00E559CF"/>
    <w:rsid w:val="00E567A6"/>
    <w:rsid w:val="00E5791C"/>
    <w:rsid w:val="00E609E8"/>
    <w:rsid w:val="00E668CF"/>
    <w:rsid w:val="00E6737D"/>
    <w:rsid w:val="00E75E15"/>
    <w:rsid w:val="00E76ABB"/>
    <w:rsid w:val="00E82113"/>
    <w:rsid w:val="00E83485"/>
    <w:rsid w:val="00E84BD5"/>
    <w:rsid w:val="00E855F6"/>
    <w:rsid w:val="00E8676B"/>
    <w:rsid w:val="00E928FA"/>
    <w:rsid w:val="00E938F8"/>
    <w:rsid w:val="00EA22AC"/>
    <w:rsid w:val="00EA2715"/>
    <w:rsid w:val="00EB0D85"/>
    <w:rsid w:val="00EB0FA9"/>
    <w:rsid w:val="00EB1DDF"/>
    <w:rsid w:val="00EB6309"/>
    <w:rsid w:val="00EC1C0C"/>
    <w:rsid w:val="00EC7907"/>
    <w:rsid w:val="00ED0B8C"/>
    <w:rsid w:val="00ED1065"/>
    <w:rsid w:val="00ED2A68"/>
    <w:rsid w:val="00ED3CAA"/>
    <w:rsid w:val="00ED4A28"/>
    <w:rsid w:val="00ED5B39"/>
    <w:rsid w:val="00ED5F90"/>
    <w:rsid w:val="00ED7624"/>
    <w:rsid w:val="00EF595D"/>
    <w:rsid w:val="00EF6A1A"/>
    <w:rsid w:val="00F01140"/>
    <w:rsid w:val="00F0356F"/>
    <w:rsid w:val="00F06970"/>
    <w:rsid w:val="00F10715"/>
    <w:rsid w:val="00F10C51"/>
    <w:rsid w:val="00F11BFF"/>
    <w:rsid w:val="00F1302D"/>
    <w:rsid w:val="00F16998"/>
    <w:rsid w:val="00F16A28"/>
    <w:rsid w:val="00F1754C"/>
    <w:rsid w:val="00F235CE"/>
    <w:rsid w:val="00F27F54"/>
    <w:rsid w:val="00F31286"/>
    <w:rsid w:val="00F3188F"/>
    <w:rsid w:val="00F43C4D"/>
    <w:rsid w:val="00F44288"/>
    <w:rsid w:val="00F463AC"/>
    <w:rsid w:val="00F527F7"/>
    <w:rsid w:val="00F53A95"/>
    <w:rsid w:val="00F57961"/>
    <w:rsid w:val="00F63542"/>
    <w:rsid w:val="00F64C29"/>
    <w:rsid w:val="00F66571"/>
    <w:rsid w:val="00F71666"/>
    <w:rsid w:val="00F71BA3"/>
    <w:rsid w:val="00F74C4D"/>
    <w:rsid w:val="00F75253"/>
    <w:rsid w:val="00F8244F"/>
    <w:rsid w:val="00F84DAD"/>
    <w:rsid w:val="00F86AA8"/>
    <w:rsid w:val="00F9096D"/>
    <w:rsid w:val="00F92831"/>
    <w:rsid w:val="00F92EC9"/>
    <w:rsid w:val="00F94E79"/>
    <w:rsid w:val="00FB095F"/>
    <w:rsid w:val="00FB24B2"/>
    <w:rsid w:val="00FB457B"/>
    <w:rsid w:val="00FB5D2F"/>
    <w:rsid w:val="00FB76B8"/>
    <w:rsid w:val="00FB7836"/>
    <w:rsid w:val="00FC100E"/>
    <w:rsid w:val="00FC385F"/>
    <w:rsid w:val="00FC6B86"/>
    <w:rsid w:val="00FD068C"/>
    <w:rsid w:val="00FD6114"/>
    <w:rsid w:val="00FD735F"/>
    <w:rsid w:val="00FD7F4D"/>
    <w:rsid w:val="00FE06A6"/>
    <w:rsid w:val="00FE06F5"/>
    <w:rsid w:val="00FE3658"/>
    <w:rsid w:val="00FE59FE"/>
    <w:rsid w:val="00FF2613"/>
    <w:rsid w:val="00FF40D3"/>
    <w:rsid w:val="00FF5220"/>
    <w:rsid w:val="00FF68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umberedParas,Akapit z listą BS,List Paragraph 1,Bullets,List Paragraph (numbered (a))"/>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NumberedParas Char,Akapit z listą BS Char,List Paragraph 1 Char,Bullets Char,List Paragraph (numbered (a))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Corps">
    <w:name w:val="Corps"/>
    <w:rsid w:val="00CE21E8"/>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En-tte">
    <w:name w:val="En-tête"/>
    <w:next w:val="Corps"/>
    <w:rsid w:val="00CE21E8"/>
    <w:pPr>
      <w:keepNext/>
      <w:keepLines/>
      <w:pBdr>
        <w:top w:val="nil"/>
        <w:left w:val="nil"/>
        <w:bottom w:val="nil"/>
        <w:right w:val="nil"/>
        <w:between w:val="nil"/>
        <w:bar w:val="nil"/>
      </w:pBdr>
      <w:spacing w:before="480" w:after="0" w:line="240" w:lineRule="auto"/>
      <w:ind w:left="432" w:hanging="432"/>
      <w:outlineLvl w:val="0"/>
    </w:pPr>
    <w:rPr>
      <w:rFonts w:ascii="Cambria" w:eastAsia="Cambria" w:hAnsi="Cambria" w:cs="Cambria"/>
      <w:b/>
      <w:bCs/>
      <w:color w:val="365F91"/>
      <w:sz w:val="28"/>
      <w:szCs w:val="28"/>
      <w:u w:color="365F91"/>
      <w:bdr w:val="nil"/>
    </w:rPr>
  </w:style>
  <w:style w:type="paragraph" w:customStyle="1" w:styleId="Sous-section2">
    <w:name w:val="Sous-section 2"/>
    <w:next w:val="Corps"/>
    <w:rsid w:val="00CE21E8"/>
    <w:pPr>
      <w:keepNext/>
      <w:keepLines/>
      <w:pBdr>
        <w:top w:val="nil"/>
        <w:left w:val="nil"/>
        <w:bottom w:val="nil"/>
        <w:right w:val="nil"/>
        <w:between w:val="nil"/>
        <w:bar w:val="nil"/>
      </w:pBdr>
      <w:spacing w:before="200" w:after="0" w:line="240" w:lineRule="auto"/>
      <w:ind w:left="576" w:hanging="576"/>
      <w:outlineLvl w:val="2"/>
    </w:pPr>
    <w:rPr>
      <w:rFonts w:ascii="Cambria" w:eastAsia="Cambria" w:hAnsi="Cambria" w:cs="Cambria"/>
      <w:b/>
      <w:bCs/>
      <w:color w:val="4F81BD"/>
      <w:sz w:val="26"/>
      <w:szCs w:val="26"/>
      <w:u w:color="4F81BD"/>
      <w:bdr w:val="nil"/>
    </w:rPr>
  </w:style>
  <w:style w:type="paragraph" w:customStyle="1" w:styleId="Ss-section3">
    <w:name w:val="Ss-section 3"/>
    <w:next w:val="Corps"/>
    <w:rsid w:val="00CE21E8"/>
    <w:pPr>
      <w:keepNext/>
      <w:keepLines/>
      <w:pBdr>
        <w:top w:val="nil"/>
        <w:left w:val="nil"/>
        <w:bottom w:val="nil"/>
        <w:right w:val="nil"/>
        <w:between w:val="nil"/>
        <w:bar w:val="nil"/>
      </w:pBdr>
      <w:spacing w:before="200" w:after="0" w:line="240" w:lineRule="auto"/>
      <w:ind w:left="7740" w:hanging="720"/>
      <w:outlineLvl w:val="3"/>
    </w:pPr>
    <w:rPr>
      <w:rFonts w:ascii="Cambria" w:eastAsia="Cambria" w:hAnsi="Cambria" w:cs="Cambria"/>
      <w:b/>
      <w:bCs/>
      <w:color w:val="4F81BD"/>
      <w:sz w:val="24"/>
      <w:szCs w:val="24"/>
      <w:u w:color="4F81BD"/>
      <w:bdr w:val="nil"/>
    </w:rPr>
  </w:style>
  <w:style w:type="numbering" w:customStyle="1" w:styleId="List0">
    <w:name w:val="List 0"/>
    <w:basedOn w:val="Style1import"/>
    <w:rsid w:val="00CE21E8"/>
    <w:pPr>
      <w:numPr>
        <w:numId w:val="69"/>
      </w:numPr>
    </w:pPr>
  </w:style>
  <w:style w:type="numbering" w:customStyle="1" w:styleId="Style1import">
    <w:name w:val="Style 1 importé"/>
    <w:rsid w:val="00CE21E8"/>
    <w:pPr>
      <w:numPr>
        <w:numId w:val="37"/>
      </w:numPr>
    </w:pPr>
  </w:style>
  <w:style w:type="numbering" w:customStyle="1" w:styleId="List1">
    <w:name w:val="List 1"/>
    <w:basedOn w:val="Style1import"/>
    <w:rsid w:val="00CE21E8"/>
    <w:pPr>
      <w:numPr>
        <w:numId w:val="60"/>
      </w:numPr>
    </w:pPr>
  </w:style>
  <w:style w:type="numbering" w:customStyle="1" w:styleId="List21">
    <w:name w:val="List 21"/>
    <w:basedOn w:val="Style1import"/>
    <w:rsid w:val="00CE21E8"/>
    <w:pPr>
      <w:numPr>
        <w:numId w:val="35"/>
      </w:numPr>
    </w:pPr>
  </w:style>
  <w:style w:type="numbering" w:customStyle="1" w:styleId="List31">
    <w:name w:val="List 31"/>
    <w:basedOn w:val="Style1import"/>
    <w:rsid w:val="00CE21E8"/>
    <w:pPr>
      <w:numPr>
        <w:numId w:val="40"/>
      </w:numPr>
    </w:pPr>
  </w:style>
  <w:style w:type="numbering" w:customStyle="1" w:styleId="List41">
    <w:name w:val="List 41"/>
    <w:basedOn w:val="Style1import"/>
    <w:rsid w:val="00CE21E8"/>
    <w:pPr>
      <w:numPr>
        <w:numId w:val="56"/>
      </w:numPr>
    </w:pPr>
  </w:style>
  <w:style w:type="numbering" w:customStyle="1" w:styleId="List51">
    <w:name w:val="List 51"/>
    <w:basedOn w:val="Style1import"/>
    <w:rsid w:val="00CE21E8"/>
    <w:pPr>
      <w:numPr>
        <w:numId w:val="67"/>
      </w:numPr>
    </w:pPr>
  </w:style>
  <w:style w:type="numbering" w:customStyle="1" w:styleId="List6">
    <w:name w:val="List 6"/>
    <w:basedOn w:val="Style2import"/>
    <w:rsid w:val="00CE21E8"/>
    <w:pPr>
      <w:numPr>
        <w:numId w:val="39"/>
      </w:numPr>
    </w:pPr>
  </w:style>
  <w:style w:type="numbering" w:customStyle="1" w:styleId="Style2import">
    <w:name w:val="Style 2 importé"/>
    <w:rsid w:val="00CE21E8"/>
  </w:style>
  <w:style w:type="numbering" w:customStyle="1" w:styleId="List7">
    <w:name w:val="List 7"/>
    <w:basedOn w:val="Style3import"/>
    <w:rsid w:val="00CE21E8"/>
    <w:pPr>
      <w:numPr>
        <w:numId w:val="18"/>
      </w:numPr>
    </w:pPr>
  </w:style>
  <w:style w:type="numbering" w:customStyle="1" w:styleId="Style3import">
    <w:name w:val="Style 3 importé"/>
    <w:rsid w:val="00CE21E8"/>
  </w:style>
  <w:style w:type="numbering" w:customStyle="1" w:styleId="List8">
    <w:name w:val="List 8"/>
    <w:basedOn w:val="Style4import"/>
    <w:rsid w:val="00CE21E8"/>
    <w:pPr>
      <w:numPr>
        <w:numId w:val="19"/>
      </w:numPr>
    </w:pPr>
  </w:style>
  <w:style w:type="numbering" w:customStyle="1" w:styleId="Style4import">
    <w:name w:val="Style 4 importé"/>
    <w:rsid w:val="00CE21E8"/>
  </w:style>
  <w:style w:type="numbering" w:customStyle="1" w:styleId="Tiret">
    <w:name w:val="Tiret"/>
    <w:rsid w:val="00CE21E8"/>
    <w:pPr>
      <w:numPr>
        <w:numId w:val="34"/>
      </w:numPr>
    </w:pPr>
  </w:style>
  <w:style w:type="numbering" w:customStyle="1" w:styleId="List9">
    <w:name w:val="List 9"/>
    <w:basedOn w:val="Style5import"/>
    <w:rsid w:val="00CE21E8"/>
    <w:pPr>
      <w:numPr>
        <w:numId w:val="22"/>
      </w:numPr>
    </w:pPr>
  </w:style>
  <w:style w:type="numbering" w:customStyle="1" w:styleId="Style5import">
    <w:name w:val="Style 5 importé"/>
    <w:rsid w:val="00CE21E8"/>
  </w:style>
  <w:style w:type="numbering" w:customStyle="1" w:styleId="List10">
    <w:name w:val="List 10"/>
    <w:basedOn w:val="Style6import"/>
    <w:rsid w:val="00CE21E8"/>
  </w:style>
  <w:style w:type="numbering" w:customStyle="1" w:styleId="Style6import">
    <w:name w:val="Style 6 importé"/>
    <w:rsid w:val="00CE21E8"/>
  </w:style>
  <w:style w:type="numbering" w:customStyle="1" w:styleId="List11">
    <w:name w:val="List 11"/>
    <w:basedOn w:val="Style7import"/>
    <w:rsid w:val="00CE21E8"/>
    <w:pPr>
      <w:numPr>
        <w:numId w:val="24"/>
      </w:numPr>
    </w:pPr>
  </w:style>
  <w:style w:type="numbering" w:customStyle="1" w:styleId="Style7import">
    <w:name w:val="Style 7 importé"/>
    <w:rsid w:val="00CE21E8"/>
  </w:style>
  <w:style w:type="numbering" w:customStyle="1" w:styleId="List12">
    <w:name w:val="List 12"/>
    <w:basedOn w:val="Style8import"/>
    <w:rsid w:val="00CE21E8"/>
    <w:pPr>
      <w:numPr>
        <w:numId w:val="25"/>
      </w:numPr>
    </w:pPr>
  </w:style>
  <w:style w:type="numbering" w:customStyle="1" w:styleId="Style8import">
    <w:name w:val="Style 8 importé"/>
    <w:rsid w:val="00CE21E8"/>
  </w:style>
  <w:style w:type="numbering" w:customStyle="1" w:styleId="List13">
    <w:name w:val="List 13"/>
    <w:basedOn w:val="Style9import"/>
    <w:rsid w:val="00CE21E8"/>
    <w:pPr>
      <w:numPr>
        <w:numId w:val="26"/>
      </w:numPr>
    </w:pPr>
  </w:style>
  <w:style w:type="numbering" w:customStyle="1" w:styleId="Style9import">
    <w:name w:val="Style 9 importé"/>
    <w:rsid w:val="00CE21E8"/>
  </w:style>
  <w:style w:type="numbering" w:customStyle="1" w:styleId="List14">
    <w:name w:val="List 14"/>
    <w:basedOn w:val="Style10import"/>
    <w:rsid w:val="00CE21E8"/>
    <w:pPr>
      <w:numPr>
        <w:numId w:val="27"/>
      </w:numPr>
    </w:pPr>
  </w:style>
  <w:style w:type="numbering" w:customStyle="1" w:styleId="Style10import">
    <w:name w:val="Style 10 importé"/>
    <w:rsid w:val="00CE21E8"/>
  </w:style>
  <w:style w:type="numbering" w:customStyle="1" w:styleId="List15">
    <w:name w:val="List 15"/>
    <w:basedOn w:val="Style11import"/>
    <w:rsid w:val="00CE21E8"/>
    <w:pPr>
      <w:numPr>
        <w:numId w:val="28"/>
      </w:numPr>
    </w:pPr>
  </w:style>
  <w:style w:type="numbering" w:customStyle="1" w:styleId="Style11import">
    <w:name w:val="Style 11 importé"/>
    <w:rsid w:val="00CE21E8"/>
  </w:style>
  <w:style w:type="paragraph" w:customStyle="1" w:styleId="Pardfaut">
    <w:name w:val="Par défaut"/>
    <w:rsid w:val="00CE21E8"/>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numbering" w:customStyle="1" w:styleId="List16">
    <w:name w:val="List 16"/>
    <w:basedOn w:val="Style12import"/>
    <w:rsid w:val="00CE21E8"/>
    <w:pPr>
      <w:numPr>
        <w:numId w:val="29"/>
      </w:numPr>
    </w:pPr>
  </w:style>
  <w:style w:type="numbering" w:customStyle="1" w:styleId="Style12import">
    <w:name w:val="Style 12 importé"/>
    <w:rsid w:val="00CE21E8"/>
  </w:style>
  <w:style w:type="numbering" w:customStyle="1" w:styleId="List17">
    <w:name w:val="List 17"/>
    <w:basedOn w:val="Style13import"/>
    <w:rsid w:val="00CE21E8"/>
    <w:pPr>
      <w:numPr>
        <w:numId w:val="30"/>
      </w:numPr>
    </w:pPr>
  </w:style>
  <w:style w:type="numbering" w:customStyle="1" w:styleId="Style13import">
    <w:name w:val="Style 13 importé"/>
    <w:rsid w:val="00CE21E8"/>
  </w:style>
  <w:style w:type="character" w:customStyle="1" w:styleId="Lien">
    <w:name w:val="Lien"/>
    <w:rsid w:val="00CE21E8"/>
    <w:rPr>
      <w:color w:val="0000FF"/>
      <w:u w:val="single" w:color="0000FF"/>
    </w:rPr>
  </w:style>
  <w:style w:type="character" w:customStyle="1" w:styleId="Hyperlink0">
    <w:name w:val="Hyperlink.0"/>
    <w:basedOn w:val="Lien"/>
    <w:rsid w:val="00CE21E8"/>
    <w:rPr>
      <w:color w:val="000000"/>
      <w:u w:val="single" w:color="000000"/>
    </w:rPr>
  </w:style>
  <w:style w:type="numbering" w:customStyle="1" w:styleId="List18">
    <w:name w:val="List 18"/>
    <w:basedOn w:val="Style14import"/>
    <w:rsid w:val="00CE21E8"/>
    <w:pPr>
      <w:numPr>
        <w:numId w:val="32"/>
      </w:numPr>
    </w:pPr>
  </w:style>
  <w:style w:type="numbering" w:customStyle="1" w:styleId="Style14import">
    <w:name w:val="Style 14 importé"/>
    <w:rsid w:val="00CE21E8"/>
  </w:style>
  <w:style w:type="numbering" w:customStyle="1" w:styleId="List19">
    <w:name w:val="List 19"/>
    <w:basedOn w:val="Style15import"/>
    <w:rsid w:val="00CE21E8"/>
    <w:pPr>
      <w:numPr>
        <w:numId w:val="31"/>
      </w:numPr>
    </w:pPr>
  </w:style>
  <w:style w:type="numbering" w:customStyle="1" w:styleId="Style15import">
    <w:name w:val="Style 15 importé"/>
    <w:rsid w:val="00CE21E8"/>
  </w:style>
  <w:style w:type="numbering" w:customStyle="1" w:styleId="List20">
    <w:name w:val="List 20"/>
    <w:basedOn w:val="Style16import"/>
    <w:rsid w:val="00CE21E8"/>
    <w:pPr>
      <w:numPr>
        <w:numId w:val="33"/>
      </w:numPr>
    </w:pPr>
  </w:style>
  <w:style w:type="numbering" w:customStyle="1" w:styleId="Style16import">
    <w:name w:val="Style 16 importé"/>
    <w:rsid w:val="00CE21E8"/>
  </w:style>
  <w:style w:type="numbering" w:customStyle="1" w:styleId="Style17import">
    <w:name w:val="Style 17 importé"/>
    <w:rsid w:val="00CE21E8"/>
  </w:style>
  <w:style w:type="numbering" w:customStyle="1" w:styleId="List22">
    <w:name w:val="List 22"/>
    <w:basedOn w:val="Style18import"/>
    <w:rsid w:val="00CE21E8"/>
    <w:pPr>
      <w:numPr>
        <w:numId w:val="36"/>
      </w:numPr>
    </w:pPr>
  </w:style>
  <w:style w:type="numbering" w:customStyle="1" w:styleId="Style18import">
    <w:name w:val="Style 18 importé"/>
    <w:rsid w:val="00CE21E8"/>
  </w:style>
  <w:style w:type="character" w:customStyle="1" w:styleId="Hyperlink1">
    <w:name w:val="Hyperlink.1"/>
    <w:basedOn w:val="Lien"/>
    <w:rsid w:val="00CE21E8"/>
    <w:rPr>
      <w:color w:val="0000FF"/>
      <w:u w:val="single" w:color="0000FF"/>
    </w:rPr>
  </w:style>
  <w:style w:type="numbering" w:customStyle="1" w:styleId="List23">
    <w:name w:val="List 23"/>
    <w:basedOn w:val="Style19import"/>
    <w:rsid w:val="00CE21E8"/>
    <w:pPr>
      <w:numPr>
        <w:numId w:val="38"/>
      </w:numPr>
    </w:pPr>
  </w:style>
  <w:style w:type="numbering" w:customStyle="1" w:styleId="Style19import">
    <w:name w:val="Style 19 importé"/>
    <w:rsid w:val="00CE21E8"/>
  </w:style>
  <w:style w:type="numbering" w:customStyle="1" w:styleId="List24">
    <w:name w:val="List 24"/>
    <w:basedOn w:val="Style2import"/>
    <w:rsid w:val="00CE21E8"/>
    <w:pPr>
      <w:numPr>
        <w:numId w:val="44"/>
      </w:numPr>
    </w:pPr>
  </w:style>
  <w:style w:type="numbering" w:customStyle="1" w:styleId="List25">
    <w:name w:val="List 25"/>
    <w:basedOn w:val="Style20import"/>
    <w:rsid w:val="00CE21E8"/>
    <w:pPr>
      <w:numPr>
        <w:numId w:val="48"/>
      </w:numPr>
    </w:pPr>
  </w:style>
  <w:style w:type="numbering" w:customStyle="1" w:styleId="Style20import">
    <w:name w:val="Style 20 importé"/>
    <w:rsid w:val="00CE21E8"/>
  </w:style>
  <w:style w:type="numbering" w:customStyle="1" w:styleId="List26">
    <w:name w:val="List 26"/>
    <w:basedOn w:val="Style21import"/>
    <w:rsid w:val="00CE21E8"/>
    <w:pPr>
      <w:numPr>
        <w:numId w:val="41"/>
      </w:numPr>
    </w:pPr>
  </w:style>
  <w:style w:type="numbering" w:customStyle="1" w:styleId="Style21import">
    <w:name w:val="Style 21 importé"/>
    <w:rsid w:val="00CE21E8"/>
  </w:style>
  <w:style w:type="numbering" w:customStyle="1" w:styleId="List27">
    <w:name w:val="List 27"/>
    <w:basedOn w:val="Style22import"/>
    <w:rsid w:val="00CE21E8"/>
    <w:pPr>
      <w:numPr>
        <w:numId w:val="42"/>
      </w:numPr>
    </w:pPr>
  </w:style>
  <w:style w:type="numbering" w:customStyle="1" w:styleId="Style22import">
    <w:name w:val="Style 22 importé"/>
    <w:rsid w:val="00CE21E8"/>
  </w:style>
  <w:style w:type="numbering" w:customStyle="1" w:styleId="List28">
    <w:name w:val="List 28"/>
    <w:basedOn w:val="Style2import"/>
    <w:rsid w:val="00CE21E8"/>
    <w:pPr>
      <w:numPr>
        <w:numId w:val="43"/>
      </w:numPr>
    </w:pPr>
  </w:style>
  <w:style w:type="numbering" w:customStyle="1" w:styleId="List29">
    <w:name w:val="List 29"/>
    <w:basedOn w:val="Style23import"/>
    <w:rsid w:val="00CE21E8"/>
    <w:pPr>
      <w:numPr>
        <w:numId w:val="45"/>
      </w:numPr>
    </w:pPr>
  </w:style>
  <w:style w:type="numbering" w:customStyle="1" w:styleId="Style23import">
    <w:name w:val="Style 23 importé"/>
    <w:rsid w:val="00CE21E8"/>
  </w:style>
  <w:style w:type="numbering" w:customStyle="1" w:styleId="List30">
    <w:name w:val="List 30"/>
    <w:basedOn w:val="Style24import"/>
    <w:rsid w:val="00CE21E8"/>
    <w:pPr>
      <w:numPr>
        <w:numId w:val="46"/>
      </w:numPr>
    </w:pPr>
  </w:style>
  <w:style w:type="numbering" w:customStyle="1" w:styleId="Style24import">
    <w:name w:val="Style 24 importé"/>
    <w:rsid w:val="00CE21E8"/>
  </w:style>
  <w:style w:type="numbering" w:customStyle="1" w:styleId="Style25import">
    <w:name w:val="Style 25 importé"/>
    <w:rsid w:val="00CE21E8"/>
  </w:style>
  <w:style w:type="numbering" w:customStyle="1" w:styleId="List32">
    <w:name w:val="List 32"/>
    <w:basedOn w:val="Style26import"/>
    <w:rsid w:val="00CE21E8"/>
    <w:pPr>
      <w:numPr>
        <w:numId w:val="47"/>
      </w:numPr>
    </w:pPr>
  </w:style>
  <w:style w:type="numbering" w:customStyle="1" w:styleId="Style26import">
    <w:name w:val="Style 26 importé"/>
    <w:rsid w:val="00CE21E8"/>
  </w:style>
  <w:style w:type="numbering" w:customStyle="1" w:styleId="List33">
    <w:name w:val="List 33"/>
    <w:basedOn w:val="Style27import"/>
    <w:rsid w:val="00CE21E8"/>
    <w:pPr>
      <w:numPr>
        <w:numId w:val="49"/>
      </w:numPr>
    </w:pPr>
  </w:style>
  <w:style w:type="numbering" w:customStyle="1" w:styleId="Style27import">
    <w:name w:val="Style 27 importé"/>
    <w:rsid w:val="00CE21E8"/>
  </w:style>
  <w:style w:type="numbering" w:customStyle="1" w:styleId="List34">
    <w:name w:val="List 34"/>
    <w:basedOn w:val="Style28import"/>
    <w:rsid w:val="00CE21E8"/>
    <w:pPr>
      <w:numPr>
        <w:numId w:val="58"/>
      </w:numPr>
    </w:pPr>
  </w:style>
  <w:style w:type="numbering" w:customStyle="1" w:styleId="Style28import">
    <w:name w:val="Style 28 importé"/>
    <w:rsid w:val="00CE21E8"/>
  </w:style>
  <w:style w:type="character" w:customStyle="1" w:styleId="Hyperlink2">
    <w:name w:val="Hyperlink.2"/>
    <w:basedOn w:val="Lien"/>
    <w:rsid w:val="00CE21E8"/>
    <w:rPr>
      <w:b/>
      <w:bCs/>
      <w:color w:val="0000FF"/>
      <w:u w:val="single" w:color="0000FF"/>
    </w:rPr>
  </w:style>
  <w:style w:type="numbering" w:customStyle="1" w:styleId="List35">
    <w:name w:val="List 35"/>
    <w:basedOn w:val="Style29import"/>
    <w:rsid w:val="00CE21E8"/>
    <w:pPr>
      <w:numPr>
        <w:numId w:val="50"/>
      </w:numPr>
    </w:pPr>
  </w:style>
  <w:style w:type="numbering" w:customStyle="1" w:styleId="Style29import">
    <w:name w:val="Style 29 importé"/>
    <w:rsid w:val="00CE21E8"/>
  </w:style>
  <w:style w:type="numbering" w:customStyle="1" w:styleId="List36">
    <w:name w:val="List 36"/>
    <w:basedOn w:val="Style30import"/>
    <w:rsid w:val="00CE21E8"/>
    <w:pPr>
      <w:numPr>
        <w:numId w:val="51"/>
      </w:numPr>
    </w:pPr>
  </w:style>
  <w:style w:type="numbering" w:customStyle="1" w:styleId="Style30import">
    <w:name w:val="Style 30 importé"/>
    <w:rsid w:val="00CE21E8"/>
  </w:style>
  <w:style w:type="numbering" w:customStyle="1" w:styleId="List37">
    <w:name w:val="List 37"/>
    <w:basedOn w:val="Style31import"/>
    <w:rsid w:val="00CE21E8"/>
    <w:pPr>
      <w:numPr>
        <w:numId w:val="52"/>
      </w:numPr>
    </w:pPr>
  </w:style>
  <w:style w:type="numbering" w:customStyle="1" w:styleId="Style31import">
    <w:name w:val="Style 31 importé"/>
    <w:rsid w:val="00CE21E8"/>
  </w:style>
  <w:style w:type="numbering" w:customStyle="1" w:styleId="List38">
    <w:name w:val="List 38"/>
    <w:basedOn w:val="Style32import"/>
    <w:rsid w:val="00CE21E8"/>
    <w:pPr>
      <w:numPr>
        <w:numId w:val="53"/>
      </w:numPr>
    </w:pPr>
  </w:style>
  <w:style w:type="numbering" w:customStyle="1" w:styleId="Style32import">
    <w:name w:val="Style 32 importé"/>
    <w:rsid w:val="00CE21E8"/>
  </w:style>
  <w:style w:type="numbering" w:customStyle="1" w:styleId="List39">
    <w:name w:val="List 39"/>
    <w:basedOn w:val="Style33import"/>
    <w:rsid w:val="00CE21E8"/>
    <w:pPr>
      <w:numPr>
        <w:numId w:val="54"/>
      </w:numPr>
    </w:pPr>
  </w:style>
  <w:style w:type="numbering" w:customStyle="1" w:styleId="Style33import">
    <w:name w:val="Style 33 importé"/>
    <w:rsid w:val="00CE21E8"/>
  </w:style>
  <w:style w:type="numbering" w:customStyle="1" w:styleId="List40">
    <w:name w:val="List 40"/>
    <w:basedOn w:val="Style25import"/>
    <w:rsid w:val="00CE21E8"/>
    <w:pPr>
      <w:numPr>
        <w:numId w:val="55"/>
      </w:numPr>
    </w:pPr>
  </w:style>
  <w:style w:type="numbering" w:customStyle="1" w:styleId="Style34import">
    <w:name w:val="Style 34 importé"/>
    <w:rsid w:val="00CE21E8"/>
  </w:style>
  <w:style w:type="numbering" w:customStyle="1" w:styleId="List42">
    <w:name w:val="List 42"/>
    <w:basedOn w:val="Style35import"/>
    <w:rsid w:val="00CE21E8"/>
    <w:pPr>
      <w:numPr>
        <w:numId w:val="57"/>
      </w:numPr>
    </w:pPr>
  </w:style>
  <w:style w:type="numbering" w:customStyle="1" w:styleId="Style35import">
    <w:name w:val="Style 35 importé"/>
    <w:rsid w:val="00CE21E8"/>
  </w:style>
  <w:style w:type="numbering" w:customStyle="1" w:styleId="List43">
    <w:name w:val="List 43"/>
    <w:basedOn w:val="Style36import"/>
    <w:rsid w:val="00CE21E8"/>
    <w:pPr>
      <w:numPr>
        <w:numId w:val="59"/>
      </w:numPr>
    </w:pPr>
  </w:style>
  <w:style w:type="numbering" w:customStyle="1" w:styleId="Style36import">
    <w:name w:val="Style 36 importé"/>
    <w:rsid w:val="00CE21E8"/>
  </w:style>
  <w:style w:type="numbering" w:customStyle="1" w:styleId="List44">
    <w:name w:val="List 44"/>
    <w:basedOn w:val="Style37import"/>
    <w:rsid w:val="00CE21E8"/>
    <w:pPr>
      <w:numPr>
        <w:numId w:val="61"/>
      </w:numPr>
    </w:pPr>
  </w:style>
  <w:style w:type="numbering" w:customStyle="1" w:styleId="Style37import">
    <w:name w:val="Style 37 importé"/>
    <w:rsid w:val="00CE21E8"/>
  </w:style>
  <w:style w:type="numbering" w:customStyle="1" w:styleId="List45">
    <w:name w:val="List 45"/>
    <w:basedOn w:val="Style38import"/>
    <w:rsid w:val="00CE21E8"/>
    <w:pPr>
      <w:numPr>
        <w:numId w:val="62"/>
      </w:numPr>
    </w:pPr>
  </w:style>
  <w:style w:type="numbering" w:customStyle="1" w:styleId="Style38import">
    <w:name w:val="Style 38 importé"/>
    <w:rsid w:val="00CE21E8"/>
  </w:style>
  <w:style w:type="numbering" w:customStyle="1" w:styleId="List46">
    <w:name w:val="List 46"/>
    <w:basedOn w:val="Style39import"/>
    <w:rsid w:val="00CE21E8"/>
    <w:pPr>
      <w:numPr>
        <w:numId w:val="63"/>
      </w:numPr>
    </w:pPr>
  </w:style>
  <w:style w:type="numbering" w:customStyle="1" w:styleId="Style39import">
    <w:name w:val="Style 39 importé"/>
    <w:rsid w:val="00CE21E8"/>
  </w:style>
  <w:style w:type="numbering" w:customStyle="1" w:styleId="List47">
    <w:name w:val="List 47"/>
    <w:basedOn w:val="Style40import"/>
    <w:rsid w:val="00CE21E8"/>
    <w:pPr>
      <w:numPr>
        <w:numId w:val="64"/>
      </w:numPr>
    </w:pPr>
  </w:style>
  <w:style w:type="numbering" w:customStyle="1" w:styleId="Style40import">
    <w:name w:val="Style 40 importé"/>
    <w:rsid w:val="00CE21E8"/>
  </w:style>
  <w:style w:type="character" w:customStyle="1" w:styleId="Hyperlink3">
    <w:name w:val="Hyperlink.3"/>
    <w:basedOn w:val="Lien"/>
    <w:rsid w:val="00CE21E8"/>
    <w:rPr>
      <w:color w:val="0000FF"/>
      <w:u w:val="single" w:color="0000FF"/>
      <w:lang w:val="fr-FR"/>
    </w:rPr>
  </w:style>
  <w:style w:type="numbering" w:customStyle="1" w:styleId="List48">
    <w:name w:val="List 48"/>
    <w:basedOn w:val="Style41import"/>
    <w:rsid w:val="00CE21E8"/>
    <w:pPr>
      <w:numPr>
        <w:numId w:val="65"/>
      </w:numPr>
    </w:pPr>
  </w:style>
  <w:style w:type="numbering" w:customStyle="1" w:styleId="Style41import">
    <w:name w:val="Style 41 importé"/>
    <w:rsid w:val="00CE21E8"/>
  </w:style>
  <w:style w:type="numbering" w:customStyle="1" w:styleId="List49">
    <w:name w:val="List 49"/>
    <w:basedOn w:val="Style42import"/>
    <w:rsid w:val="00CE21E8"/>
    <w:pPr>
      <w:numPr>
        <w:numId w:val="66"/>
      </w:numPr>
    </w:pPr>
  </w:style>
  <w:style w:type="numbering" w:customStyle="1" w:styleId="Style42import">
    <w:name w:val="Style 42 importé"/>
    <w:rsid w:val="00CE21E8"/>
  </w:style>
  <w:style w:type="numbering" w:customStyle="1" w:styleId="List50">
    <w:name w:val="List 50"/>
    <w:basedOn w:val="Style43import"/>
    <w:rsid w:val="00CE21E8"/>
    <w:pPr>
      <w:numPr>
        <w:numId w:val="78"/>
      </w:numPr>
    </w:pPr>
  </w:style>
  <w:style w:type="numbering" w:customStyle="1" w:styleId="Style43import">
    <w:name w:val="Style 43 importé"/>
    <w:rsid w:val="00CE21E8"/>
  </w:style>
  <w:style w:type="numbering" w:customStyle="1" w:styleId="Style44import">
    <w:name w:val="Style 44 importé"/>
    <w:rsid w:val="00CE21E8"/>
  </w:style>
  <w:style w:type="numbering" w:customStyle="1" w:styleId="List52">
    <w:name w:val="List 52"/>
    <w:basedOn w:val="Style45import"/>
    <w:rsid w:val="00CE21E8"/>
    <w:pPr>
      <w:numPr>
        <w:numId w:val="68"/>
      </w:numPr>
    </w:pPr>
  </w:style>
  <w:style w:type="numbering" w:customStyle="1" w:styleId="Style45import">
    <w:name w:val="Style 45 importé"/>
    <w:rsid w:val="00CE21E8"/>
  </w:style>
  <w:style w:type="numbering" w:customStyle="1" w:styleId="List53">
    <w:name w:val="List 53"/>
    <w:basedOn w:val="Style46import"/>
    <w:rsid w:val="00CE21E8"/>
    <w:pPr>
      <w:numPr>
        <w:numId w:val="70"/>
      </w:numPr>
    </w:pPr>
  </w:style>
  <w:style w:type="numbering" w:customStyle="1" w:styleId="Style46import">
    <w:name w:val="Style 46 importé"/>
    <w:rsid w:val="00CE21E8"/>
  </w:style>
  <w:style w:type="numbering" w:customStyle="1" w:styleId="List54">
    <w:name w:val="List 54"/>
    <w:basedOn w:val="Style47import"/>
    <w:rsid w:val="00CE21E8"/>
    <w:pPr>
      <w:numPr>
        <w:numId w:val="72"/>
      </w:numPr>
    </w:pPr>
  </w:style>
  <w:style w:type="numbering" w:customStyle="1" w:styleId="Style47import">
    <w:name w:val="Style 47 importé"/>
    <w:rsid w:val="00CE21E8"/>
  </w:style>
  <w:style w:type="numbering" w:customStyle="1" w:styleId="List55">
    <w:name w:val="List 55"/>
    <w:basedOn w:val="Style47import"/>
    <w:rsid w:val="00CE21E8"/>
    <w:pPr>
      <w:numPr>
        <w:numId w:val="71"/>
      </w:numPr>
    </w:pPr>
  </w:style>
  <w:style w:type="numbering" w:customStyle="1" w:styleId="List56">
    <w:name w:val="List 56"/>
    <w:basedOn w:val="Style48import"/>
    <w:rsid w:val="00CE21E8"/>
    <w:pPr>
      <w:numPr>
        <w:numId w:val="73"/>
      </w:numPr>
    </w:pPr>
  </w:style>
  <w:style w:type="numbering" w:customStyle="1" w:styleId="Style48import">
    <w:name w:val="Style 48 importé"/>
    <w:rsid w:val="00CE21E8"/>
  </w:style>
  <w:style w:type="numbering" w:customStyle="1" w:styleId="List57">
    <w:name w:val="List 57"/>
    <w:basedOn w:val="Style49import"/>
    <w:rsid w:val="00CE21E8"/>
    <w:pPr>
      <w:numPr>
        <w:numId w:val="74"/>
      </w:numPr>
    </w:pPr>
  </w:style>
  <w:style w:type="numbering" w:customStyle="1" w:styleId="Style49import">
    <w:name w:val="Style 49 importé"/>
    <w:rsid w:val="00CE21E8"/>
  </w:style>
  <w:style w:type="numbering" w:customStyle="1" w:styleId="List58">
    <w:name w:val="List 58"/>
    <w:basedOn w:val="Style50import"/>
    <w:rsid w:val="00CE21E8"/>
    <w:pPr>
      <w:numPr>
        <w:numId w:val="75"/>
      </w:numPr>
    </w:pPr>
  </w:style>
  <w:style w:type="numbering" w:customStyle="1" w:styleId="Style50import">
    <w:name w:val="Style 50 importé"/>
    <w:rsid w:val="00CE21E8"/>
  </w:style>
  <w:style w:type="numbering" w:customStyle="1" w:styleId="List59">
    <w:name w:val="List 59"/>
    <w:basedOn w:val="Style51import"/>
    <w:rsid w:val="00CE21E8"/>
    <w:pPr>
      <w:numPr>
        <w:numId w:val="76"/>
      </w:numPr>
    </w:pPr>
  </w:style>
  <w:style w:type="numbering" w:customStyle="1" w:styleId="Style51import">
    <w:name w:val="Style 51 importé"/>
    <w:rsid w:val="00CE21E8"/>
  </w:style>
  <w:style w:type="numbering" w:customStyle="1" w:styleId="List60">
    <w:name w:val="List 60"/>
    <w:basedOn w:val="Style52import"/>
    <w:rsid w:val="00CE21E8"/>
    <w:pPr>
      <w:numPr>
        <w:numId w:val="77"/>
      </w:numPr>
    </w:pPr>
  </w:style>
  <w:style w:type="numbering" w:customStyle="1" w:styleId="Style52import">
    <w:name w:val="Style 52 importé"/>
    <w:rsid w:val="00CE21E8"/>
  </w:style>
  <w:style w:type="numbering" w:customStyle="1" w:styleId="List61">
    <w:name w:val="List 61"/>
    <w:basedOn w:val="Style53import"/>
    <w:rsid w:val="00CE21E8"/>
    <w:pPr>
      <w:numPr>
        <w:numId w:val="79"/>
      </w:numPr>
    </w:pPr>
  </w:style>
  <w:style w:type="numbering" w:customStyle="1" w:styleId="Style53import">
    <w:name w:val="Style 53 importé"/>
    <w:rsid w:val="00CE21E8"/>
  </w:style>
  <w:style w:type="numbering" w:customStyle="1" w:styleId="List62">
    <w:name w:val="List 62"/>
    <w:basedOn w:val="Style54import"/>
    <w:rsid w:val="00CE21E8"/>
    <w:pPr>
      <w:numPr>
        <w:numId w:val="80"/>
      </w:numPr>
    </w:pPr>
  </w:style>
  <w:style w:type="numbering" w:customStyle="1" w:styleId="Style54import">
    <w:name w:val="Style 54 importé"/>
    <w:rsid w:val="00CE21E8"/>
  </w:style>
  <w:style w:type="paragraph" w:customStyle="1" w:styleId="font7">
    <w:name w:val="font7"/>
    <w:basedOn w:val="Normal"/>
    <w:rsid w:val="00CE21E8"/>
    <w:pPr>
      <w:spacing w:before="100" w:beforeAutospacing="1" w:after="100" w:afterAutospacing="1" w:line="240" w:lineRule="auto"/>
      <w:ind w:firstLine="0"/>
      <w:jc w:val="left"/>
    </w:pPr>
    <w:rPr>
      <w:rFonts w:ascii="Times New Roman" w:eastAsia="Times New Roman" w:hAnsi="Times New Roman"/>
      <w:i/>
      <w:iCs/>
      <w:color w:val="000000"/>
      <w:sz w:val="24"/>
      <w:szCs w:val="24"/>
    </w:rPr>
  </w:style>
  <w:style w:type="paragraph" w:customStyle="1" w:styleId="font8">
    <w:name w:val="font8"/>
    <w:basedOn w:val="Normal"/>
    <w:rsid w:val="00CE21E8"/>
    <w:pPr>
      <w:spacing w:before="100" w:beforeAutospacing="1" w:after="100" w:afterAutospacing="1" w:line="240" w:lineRule="auto"/>
      <w:ind w:firstLine="0"/>
      <w:jc w:val="left"/>
    </w:pPr>
    <w:rPr>
      <w:rFonts w:ascii="Times New Roman" w:eastAsia="Times New Roman" w:hAnsi="Times New Roman"/>
      <w:color w:val="00B050"/>
      <w:sz w:val="24"/>
      <w:szCs w:val="24"/>
    </w:rPr>
  </w:style>
  <w:style w:type="paragraph" w:customStyle="1" w:styleId="font9">
    <w:name w:val="font9"/>
    <w:basedOn w:val="Normal"/>
    <w:rsid w:val="00CE21E8"/>
    <w:pPr>
      <w:spacing w:before="100" w:beforeAutospacing="1" w:after="100" w:afterAutospacing="1" w:line="240" w:lineRule="auto"/>
      <w:ind w:firstLine="0"/>
      <w:jc w:val="left"/>
    </w:pPr>
    <w:rPr>
      <w:rFonts w:ascii="Times New Roman" w:eastAsia="Times New Roman" w:hAnsi="Times New Roman"/>
      <w:b/>
      <w:bCs/>
      <w:color w:val="00B050"/>
      <w:sz w:val="24"/>
      <w:szCs w:val="24"/>
    </w:rPr>
  </w:style>
  <w:style w:type="paragraph" w:customStyle="1" w:styleId="font10">
    <w:name w:val="font10"/>
    <w:basedOn w:val="Normal"/>
    <w:rsid w:val="00CE21E8"/>
    <w:pPr>
      <w:spacing w:before="100" w:beforeAutospacing="1" w:after="100" w:afterAutospacing="1" w:line="240" w:lineRule="auto"/>
      <w:ind w:firstLine="0"/>
      <w:jc w:val="left"/>
    </w:pPr>
    <w:rPr>
      <w:rFonts w:ascii="Times New Roman" w:eastAsia="Times New Roman" w:hAnsi="Times New Roman"/>
      <w:b/>
      <w:bCs/>
      <w:color w:val="00B050"/>
      <w:sz w:val="14"/>
      <w:szCs w:val="14"/>
    </w:rPr>
  </w:style>
  <w:style w:type="paragraph" w:customStyle="1" w:styleId="font11">
    <w:name w:val="font11"/>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font12">
    <w:name w:val="font12"/>
    <w:basedOn w:val="Normal"/>
    <w:rsid w:val="00CE21E8"/>
    <w:pPr>
      <w:spacing w:before="100" w:beforeAutospacing="1" w:after="100" w:afterAutospacing="1" w:line="240" w:lineRule="auto"/>
      <w:ind w:firstLine="0"/>
      <w:jc w:val="left"/>
    </w:pPr>
    <w:rPr>
      <w:rFonts w:ascii="Times New Roman" w:eastAsia="Times New Roman" w:hAnsi="Times New Roman"/>
      <w:b/>
      <w:bCs/>
      <w:color w:val="000000"/>
      <w:sz w:val="18"/>
      <w:szCs w:val="18"/>
    </w:rPr>
  </w:style>
  <w:style w:type="paragraph" w:customStyle="1" w:styleId="font13">
    <w:name w:val="font13"/>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0"/>
      <w:szCs w:val="20"/>
    </w:rPr>
  </w:style>
  <w:style w:type="paragraph" w:customStyle="1" w:styleId="font14">
    <w:name w:val="font14"/>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18"/>
      <w:szCs w:val="18"/>
    </w:rPr>
  </w:style>
  <w:style w:type="paragraph" w:customStyle="1" w:styleId="font15">
    <w:name w:val="font15"/>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font16">
    <w:name w:val="font16"/>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0">
    <w:name w:val="xl160"/>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161">
    <w:name w:val="xl161"/>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162">
    <w:name w:val="xl162"/>
    <w:basedOn w:val="Normal"/>
    <w:rsid w:val="00CE21E8"/>
    <w:pPr>
      <w:pBdr>
        <w:lef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63">
    <w:name w:val="xl163"/>
    <w:basedOn w:val="Normal"/>
    <w:rsid w:val="00CE21E8"/>
    <w:pPr>
      <w:pBdr>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64">
    <w:name w:val="xl164"/>
    <w:basedOn w:val="Normal"/>
    <w:rsid w:val="00CE21E8"/>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65">
    <w:name w:val="xl165"/>
    <w:basedOn w:val="Normal"/>
    <w:rsid w:val="00CE21E8"/>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66">
    <w:name w:val="xl166"/>
    <w:basedOn w:val="Normal"/>
    <w:rsid w:val="00CE21E8"/>
    <w:pPr>
      <w:pBdr>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167">
    <w:name w:val="xl167"/>
    <w:basedOn w:val="Normal"/>
    <w:rsid w:val="00CE21E8"/>
    <w:pPr>
      <w:pBdr>
        <w:left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168">
    <w:name w:val="xl168"/>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169">
    <w:name w:val="xl169"/>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0">
    <w:name w:val="xl170"/>
    <w:basedOn w:val="Normal"/>
    <w:rsid w:val="00CE21E8"/>
    <w:pPr>
      <w:pBdr>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1">
    <w:name w:val="xl171"/>
    <w:basedOn w:val="Normal"/>
    <w:rsid w:val="00CE21E8"/>
    <w:pPr>
      <w:pBdr>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2">
    <w:name w:val="xl172"/>
    <w:basedOn w:val="Normal"/>
    <w:rsid w:val="00CE21E8"/>
    <w:pPr>
      <w:pBdr>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3">
    <w:name w:val="xl173"/>
    <w:basedOn w:val="Normal"/>
    <w:rsid w:val="00CE21E8"/>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174">
    <w:name w:val="xl174"/>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5">
    <w:name w:val="xl175"/>
    <w:basedOn w:val="Normal"/>
    <w:rsid w:val="00CE21E8"/>
    <w:pPr>
      <w:pBdr>
        <w:left w:val="single" w:sz="8" w:space="0" w:color="000000"/>
        <w:bottom w:val="single" w:sz="8" w:space="0" w:color="000000"/>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6">
    <w:name w:val="xl176"/>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7">
    <w:name w:val="xl177"/>
    <w:basedOn w:val="Normal"/>
    <w:rsid w:val="00CE21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8">
    <w:name w:val="xl178"/>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9">
    <w:name w:val="xl179"/>
    <w:basedOn w:val="Normal"/>
    <w:rsid w:val="00CE21E8"/>
    <w:pPr>
      <w:pBdr>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0">
    <w:name w:val="xl180"/>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1">
    <w:name w:val="xl181"/>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2">
    <w:name w:val="xl182"/>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83">
    <w:name w:val="xl183"/>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4">
    <w:name w:val="xl184"/>
    <w:basedOn w:val="Normal"/>
    <w:rsid w:val="00CE21E8"/>
    <w:pPr>
      <w:pBdr>
        <w:bottom w:val="single" w:sz="8" w:space="0" w:color="000000"/>
        <w:right w:val="single" w:sz="8" w:space="0" w:color="000000"/>
      </w:pBdr>
      <w:shd w:val="clear" w:color="000000" w:fill="FBD4B4"/>
      <w:spacing w:before="100" w:beforeAutospacing="1" w:after="100" w:afterAutospacing="1" w:line="240" w:lineRule="auto"/>
      <w:ind w:firstLine="0"/>
      <w:jc w:val="left"/>
    </w:pPr>
    <w:rPr>
      <w:rFonts w:ascii="Times New Roman" w:eastAsia="Times New Roman" w:hAnsi="Times New Roman"/>
      <w:b/>
      <w:bCs/>
      <w:color w:val="000000"/>
      <w:sz w:val="24"/>
      <w:szCs w:val="24"/>
    </w:rPr>
  </w:style>
  <w:style w:type="paragraph" w:customStyle="1" w:styleId="xl185">
    <w:name w:val="xl185"/>
    <w:basedOn w:val="Normal"/>
    <w:rsid w:val="00CE21E8"/>
    <w:pPr>
      <w:pBdr>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186">
    <w:name w:val="xl186"/>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87">
    <w:name w:val="xl187"/>
    <w:basedOn w:val="Normal"/>
    <w:rsid w:val="00CE21E8"/>
    <w:pPr>
      <w:pBdr>
        <w:bottom w:val="single" w:sz="8" w:space="0" w:color="000000"/>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188">
    <w:name w:val="xl188"/>
    <w:basedOn w:val="Normal"/>
    <w:rsid w:val="00CE21E8"/>
    <w:pPr>
      <w:pBdr>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89">
    <w:name w:val="xl189"/>
    <w:basedOn w:val="Normal"/>
    <w:rsid w:val="00CE21E8"/>
    <w:pPr>
      <w:pBdr>
        <w:bottom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0">
    <w:name w:val="xl190"/>
    <w:basedOn w:val="Normal"/>
    <w:rsid w:val="00CE21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1">
    <w:name w:val="xl191"/>
    <w:basedOn w:val="Normal"/>
    <w:rsid w:val="00CE21E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2">
    <w:name w:val="xl192"/>
    <w:basedOn w:val="Normal"/>
    <w:rsid w:val="00CE21E8"/>
    <w:pPr>
      <w:pBdr>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3">
    <w:name w:val="xl193"/>
    <w:basedOn w:val="Normal"/>
    <w:rsid w:val="00CE21E8"/>
    <w:pPr>
      <w:pBdr>
        <w:bottom w:val="single" w:sz="8" w:space="0" w:color="000000"/>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4">
    <w:name w:val="xl194"/>
    <w:basedOn w:val="Normal"/>
    <w:rsid w:val="00CE21E8"/>
    <w:pPr>
      <w:pBdr>
        <w:bottom w:val="single" w:sz="8" w:space="0" w:color="000000"/>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5">
    <w:name w:val="xl195"/>
    <w:basedOn w:val="Normal"/>
    <w:rsid w:val="00CE21E8"/>
    <w:pPr>
      <w:pBdr>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96">
    <w:name w:val="xl196"/>
    <w:basedOn w:val="Normal"/>
    <w:rsid w:val="00CE21E8"/>
    <w:pPr>
      <w:pBdr>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197">
    <w:name w:val="xl197"/>
    <w:basedOn w:val="Normal"/>
    <w:rsid w:val="00CE21E8"/>
    <w:pPr>
      <w:spacing w:before="100" w:beforeAutospacing="1" w:after="100" w:afterAutospacing="1" w:line="240" w:lineRule="auto"/>
      <w:ind w:firstLine="0"/>
      <w:jc w:val="left"/>
    </w:pPr>
    <w:rPr>
      <w:rFonts w:ascii="Times New Roman" w:eastAsia="Times New Roman" w:hAnsi="Times New Roman"/>
      <w:sz w:val="20"/>
      <w:szCs w:val="20"/>
    </w:rPr>
  </w:style>
  <w:style w:type="paragraph" w:customStyle="1" w:styleId="xl198">
    <w:name w:val="xl198"/>
    <w:basedOn w:val="Normal"/>
    <w:rsid w:val="00CE21E8"/>
    <w:pPr>
      <w:pBdr>
        <w:left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9">
    <w:name w:val="xl199"/>
    <w:basedOn w:val="Normal"/>
    <w:rsid w:val="00CE21E8"/>
    <w:pPr>
      <w:pBdr>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0">
    <w:name w:val="xl200"/>
    <w:basedOn w:val="Normal"/>
    <w:rsid w:val="00CE21E8"/>
    <w:pPr>
      <w:pBdr>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1">
    <w:name w:val="xl201"/>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2">
    <w:name w:val="xl202"/>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3">
    <w:name w:val="xl203"/>
    <w:basedOn w:val="Normal"/>
    <w:rsid w:val="00CE21E8"/>
    <w:pPr>
      <w:pBdr>
        <w:bottom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04">
    <w:name w:val="xl204"/>
    <w:basedOn w:val="Normal"/>
    <w:rsid w:val="00CE21E8"/>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5">
    <w:name w:val="xl205"/>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6">
    <w:name w:val="xl206"/>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207">
    <w:name w:val="xl207"/>
    <w:basedOn w:val="Normal"/>
    <w:rsid w:val="00CE21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208">
    <w:name w:val="xl208"/>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24"/>
      <w:szCs w:val="24"/>
    </w:rPr>
  </w:style>
  <w:style w:type="paragraph" w:customStyle="1" w:styleId="xl209">
    <w:name w:val="xl209"/>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210">
    <w:name w:val="xl210"/>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8"/>
      <w:szCs w:val="28"/>
    </w:rPr>
  </w:style>
  <w:style w:type="paragraph" w:customStyle="1" w:styleId="xl211">
    <w:name w:val="xl211"/>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8"/>
      <w:szCs w:val="28"/>
    </w:rPr>
  </w:style>
  <w:style w:type="paragraph" w:customStyle="1" w:styleId="xl212">
    <w:name w:val="xl212"/>
    <w:basedOn w:val="Normal"/>
    <w:rsid w:val="00CE21E8"/>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222222"/>
      <w:sz w:val="24"/>
      <w:szCs w:val="24"/>
    </w:rPr>
  </w:style>
  <w:style w:type="paragraph" w:customStyle="1" w:styleId="xl213">
    <w:name w:val="xl213"/>
    <w:basedOn w:val="Normal"/>
    <w:rsid w:val="00CE21E8"/>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14">
    <w:name w:val="xl214"/>
    <w:basedOn w:val="Normal"/>
    <w:rsid w:val="00CE21E8"/>
    <w:pPr>
      <w:pBdr>
        <w:top w:val="single" w:sz="8" w:space="0" w:color="000000"/>
        <w:left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5">
    <w:name w:val="xl215"/>
    <w:basedOn w:val="Normal"/>
    <w:rsid w:val="00CE21E8"/>
    <w:pPr>
      <w:pBdr>
        <w:left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6">
    <w:name w:val="xl216"/>
    <w:basedOn w:val="Normal"/>
    <w:rsid w:val="00CE21E8"/>
    <w:pPr>
      <w:pBdr>
        <w:top w:val="single" w:sz="8" w:space="0" w:color="000000"/>
        <w:left w:val="single" w:sz="8" w:space="0" w:color="000000"/>
        <w:bottom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7">
    <w:name w:val="xl217"/>
    <w:basedOn w:val="Normal"/>
    <w:rsid w:val="00CE21E8"/>
    <w:pPr>
      <w:pBdr>
        <w:top w:val="single" w:sz="8" w:space="0" w:color="000000"/>
        <w:bottom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8">
    <w:name w:val="xl218"/>
    <w:basedOn w:val="Normal"/>
    <w:rsid w:val="00CE21E8"/>
    <w:pPr>
      <w:pBdr>
        <w:top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9">
    <w:name w:val="xl219"/>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0">
    <w:name w:val="xl220"/>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1">
    <w:name w:val="xl221"/>
    <w:basedOn w:val="Normal"/>
    <w:rsid w:val="00CE21E8"/>
    <w:pPr>
      <w:pBdr>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2">
    <w:name w:val="xl222"/>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3">
    <w:name w:val="xl223"/>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224">
    <w:name w:val="xl224"/>
    <w:basedOn w:val="Normal"/>
    <w:rsid w:val="00CE21E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225">
    <w:name w:val="xl225"/>
    <w:basedOn w:val="Normal"/>
    <w:rsid w:val="00CE21E8"/>
    <w:pPr>
      <w:pBdr>
        <w:top w:val="single" w:sz="8" w:space="0" w:color="auto"/>
        <w:left w:val="single" w:sz="8" w:space="0" w:color="auto"/>
        <w:right w:val="single" w:sz="8" w:space="0" w:color="auto"/>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6">
    <w:name w:val="xl226"/>
    <w:basedOn w:val="Normal"/>
    <w:rsid w:val="00CE21E8"/>
    <w:pPr>
      <w:pBdr>
        <w:left w:val="single" w:sz="8" w:space="0" w:color="auto"/>
        <w:bottom w:val="single" w:sz="8" w:space="0" w:color="auto"/>
        <w:right w:val="single" w:sz="8" w:space="0" w:color="auto"/>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7">
    <w:name w:val="xl227"/>
    <w:basedOn w:val="Normal"/>
    <w:rsid w:val="00CE21E8"/>
    <w:pPr>
      <w:pBdr>
        <w:top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8">
    <w:name w:val="xl228"/>
    <w:basedOn w:val="Normal"/>
    <w:rsid w:val="00CE21E8"/>
    <w:pPr>
      <w:pBdr>
        <w:bottom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9">
    <w:name w:val="xl229"/>
    <w:basedOn w:val="Normal"/>
    <w:rsid w:val="00CE21E8"/>
    <w:pPr>
      <w:pBdr>
        <w:top w:val="single" w:sz="8" w:space="0" w:color="000000"/>
        <w:left w:val="single" w:sz="8" w:space="0" w:color="000000"/>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0">
    <w:name w:val="xl230"/>
    <w:basedOn w:val="Normal"/>
    <w:rsid w:val="00CE21E8"/>
    <w:pPr>
      <w:pBdr>
        <w:left w:val="single" w:sz="8" w:space="0" w:color="000000"/>
        <w:bottom w:val="single" w:sz="8" w:space="0" w:color="000000"/>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1">
    <w:name w:val="xl231"/>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232">
    <w:name w:val="xl232"/>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233">
    <w:name w:val="xl233"/>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234">
    <w:name w:val="xl234"/>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5">
    <w:name w:val="xl235"/>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6">
    <w:name w:val="xl236"/>
    <w:basedOn w:val="Normal"/>
    <w:rsid w:val="00CE21E8"/>
    <w:pPr>
      <w:pBdr>
        <w:top w:val="single" w:sz="8" w:space="0" w:color="000000"/>
        <w:lef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37">
    <w:name w:val="xl237"/>
    <w:basedOn w:val="Normal"/>
    <w:rsid w:val="00CE21E8"/>
    <w:pPr>
      <w:pBdr>
        <w:left w:val="single" w:sz="8" w:space="0" w:color="000000"/>
        <w:bottom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38">
    <w:name w:val="xl238"/>
    <w:basedOn w:val="Normal"/>
    <w:rsid w:val="00CE21E8"/>
    <w:pPr>
      <w:pBdr>
        <w:left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39">
    <w:name w:val="xl239"/>
    <w:basedOn w:val="Normal"/>
    <w:rsid w:val="00CE21E8"/>
    <w:pPr>
      <w:pBdr>
        <w:top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40">
    <w:name w:val="xl240"/>
    <w:basedOn w:val="Normal"/>
    <w:rsid w:val="00CE21E8"/>
    <w:pPr>
      <w:pBdr>
        <w:top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41">
    <w:name w:val="xl241"/>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2">
    <w:name w:val="xl242"/>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3">
    <w:name w:val="xl243"/>
    <w:basedOn w:val="Normal"/>
    <w:rsid w:val="00CE21E8"/>
    <w:pPr>
      <w:pBdr>
        <w:top w:val="single" w:sz="8" w:space="0" w:color="000000"/>
        <w:left w:val="single" w:sz="8" w:space="31" w:color="000000"/>
        <w:right w:val="single" w:sz="8" w:space="0" w:color="000000"/>
      </w:pBdr>
      <w:spacing w:before="100" w:beforeAutospacing="1" w:after="100" w:afterAutospacing="1" w:line="240" w:lineRule="auto"/>
      <w:ind w:firstLineChars="500" w:firstLine="500"/>
      <w:jc w:val="left"/>
      <w:textAlignment w:val="center"/>
    </w:pPr>
    <w:rPr>
      <w:rFonts w:ascii="Times New Roman" w:eastAsia="Times New Roman" w:hAnsi="Times New Roman"/>
      <w:color w:val="000000"/>
      <w:sz w:val="24"/>
      <w:szCs w:val="24"/>
    </w:rPr>
  </w:style>
  <w:style w:type="paragraph" w:customStyle="1" w:styleId="xl244">
    <w:name w:val="xl244"/>
    <w:basedOn w:val="Normal"/>
    <w:rsid w:val="00CE21E8"/>
    <w:pPr>
      <w:pBdr>
        <w:left w:val="single" w:sz="8" w:space="31" w:color="000000"/>
        <w:bottom w:val="single" w:sz="8" w:space="0" w:color="000000"/>
        <w:right w:val="single" w:sz="8" w:space="0" w:color="000000"/>
      </w:pBdr>
      <w:spacing w:before="100" w:beforeAutospacing="1" w:after="100" w:afterAutospacing="1" w:line="240" w:lineRule="auto"/>
      <w:ind w:firstLineChars="500" w:firstLine="500"/>
      <w:jc w:val="left"/>
      <w:textAlignment w:val="center"/>
    </w:pPr>
    <w:rPr>
      <w:rFonts w:ascii="Times New Roman" w:eastAsia="Times New Roman" w:hAnsi="Times New Roman"/>
      <w:color w:val="000000"/>
      <w:sz w:val="24"/>
      <w:szCs w:val="24"/>
    </w:rPr>
  </w:style>
  <w:style w:type="paragraph" w:customStyle="1" w:styleId="xl245">
    <w:name w:val="xl245"/>
    <w:basedOn w:val="Normal"/>
    <w:rsid w:val="00CE21E8"/>
    <w:pPr>
      <w:pBdr>
        <w:top w:val="single" w:sz="8" w:space="0" w:color="000000"/>
        <w:lef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6">
    <w:name w:val="xl246"/>
    <w:basedOn w:val="Normal"/>
    <w:rsid w:val="00CE21E8"/>
    <w:pPr>
      <w:pBdr>
        <w:left w:val="single" w:sz="8" w:space="0" w:color="000000"/>
        <w:bottom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7">
    <w:name w:val="xl247"/>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textAlignment w:val="center"/>
    </w:pPr>
    <w:rPr>
      <w:rFonts w:ascii="Times New Roman" w:eastAsia="Times New Roman" w:hAnsi="Times New Roman"/>
      <w:color w:val="000000"/>
      <w:sz w:val="24"/>
      <w:szCs w:val="24"/>
    </w:rPr>
  </w:style>
  <w:style w:type="paragraph" w:customStyle="1" w:styleId="xl248">
    <w:name w:val="xl248"/>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9">
    <w:name w:val="xl249"/>
    <w:basedOn w:val="Normal"/>
    <w:rsid w:val="00CE21E8"/>
    <w:pPr>
      <w:pBdr>
        <w:left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50">
    <w:name w:val="xl250"/>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51">
    <w:name w:val="xl251"/>
    <w:basedOn w:val="Normal"/>
    <w:rsid w:val="00CE21E8"/>
    <w:pPr>
      <w:pBdr>
        <w:lef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b/>
      <w:bCs/>
      <w:i/>
      <w:iCs/>
      <w:sz w:val="24"/>
      <w:szCs w:val="24"/>
    </w:rPr>
  </w:style>
  <w:style w:type="paragraph" w:customStyle="1" w:styleId="xl252">
    <w:name w:val="xl252"/>
    <w:basedOn w:val="Normal"/>
    <w:rsid w:val="00CE21E8"/>
    <w:pPr>
      <w:spacing w:before="100" w:beforeAutospacing="1" w:after="100" w:afterAutospacing="1" w:line="240" w:lineRule="auto"/>
      <w:ind w:firstLine="0"/>
      <w:jc w:val="center"/>
      <w:textAlignment w:val="center"/>
    </w:pPr>
    <w:rPr>
      <w:rFonts w:ascii="Times New Roman" w:eastAsia="Times New Roman" w:hAnsi="Times New Roman"/>
      <w:b/>
      <w:bCs/>
      <w:i/>
      <w:iCs/>
      <w:sz w:val="24"/>
      <w:szCs w:val="24"/>
    </w:rPr>
  </w:style>
  <w:style w:type="paragraph" w:customStyle="1" w:styleId="xl253">
    <w:name w:val="xl253"/>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4">
    <w:name w:val="xl254"/>
    <w:basedOn w:val="Normal"/>
    <w:rsid w:val="00CE21E8"/>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5">
    <w:name w:val="xl255"/>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6">
    <w:name w:val="xl256"/>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7">
    <w:name w:val="xl257"/>
    <w:basedOn w:val="Normal"/>
    <w:rsid w:val="00CE21E8"/>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8">
    <w:name w:val="xl258"/>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9">
    <w:name w:val="xl259"/>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260">
    <w:name w:val="xl260"/>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1">
    <w:name w:val="xl261"/>
    <w:basedOn w:val="Normal"/>
    <w:rsid w:val="00CE21E8"/>
    <w:pPr>
      <w:pBdr>
        <w:top w:val="single" w:sz="8" w:space="0" w:color="000000"/>
        <w:lef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2">
    <w:name w:val="xl262"/>
    <w:basedOn w:val="Normal"/>
    <w:rsid w:val="00CE21E8"/>
    <w:pPr>
      <w:pBdr>
        <w:left w:val="single" w:sz="8" w:space="0" w:color="000000"/>
        <w:bottom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3">
    <w:name w:val="xl263"/>
    <w:basedOn w:val="Normal"/>
    <w:rsid w:val="00CE21E8"/>
    <w:pPr>
      <w:pBdr>
        <w:lef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4">
    <w:name w:val="xl264"/>
    <w:basedOn w:val="Normal"/>
    <w:rsid w:val="00CE21E8"/>
    <w:pPr>
      <w:pBdr>
        <w:top w:val="single" w:sz="8" w:space="0" w:color="000000"/>
        <w:left w:val="single" w:sz="8" w:space="0" w:color="000000"/>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5">
    <w:name w:val="xl265"/>
    <w:basedOn w:val="Normal"/>
    <w:rsid w:val="00CE21E8"/>
    <w:pPr>
      <w:pBdr>
        <w:left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6">
    <w:name w:val="xl266"/>
    <w:basedOn w:val="Normal"/>
    <w:rsid w:val="00CE21E8"/>
    <w:pPr>
      <w:pBdr>
        <w:top w:val="single" w:sz="8" w:space="0" w:color="000000"/>
        <w:left w:val="single" w:sz="8" w:space="0" w:color="000000"/>
        <w:bottom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7">
    <w:name w:val="xl267"/>
    <w:basedOn w:val="Normal"/>
    <w:rsid w:val="00CE21E8"/>
    <w:pPr>
      <w:pBdr>
        <w:top w:val="single" w:sz="8" w:space="0" w:color="000000"/>
        <w:bottom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8">
    <w:name w:val="xl268"/>
    <w:basedOn w:val="Normal"/>
    <w:rsid w:val="00CE21E8"/>
    <w:pPr>
      <w:pBdr>
        <w:top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9">
    <w:name w:val="xl269"/>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0">
    <w:name w:val="xl270"/>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1">
    <w:name w:val="xl271"/>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2">
    <w:name w:val="xl272"/>
    <w:basedOn w:val="Normal"/>
    <w:rsid w:val="00CE21E8"/>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3">
    <w:name w:val="xl273"/>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character" w:styleId="SubtleEmphasis">
    <w:name w:val="Subtle Emphasis"/>
    <w:basedOn w:val="DefaultParagraphFont"/>
    <w:uiPriority w:val="19"/>
    <w:qFormat/>
    <w:rsid w:val="00CE21E8"/>
    <w:rPr>
      <w:i/>
      <w:iCs/>
      <w:color w:val="808080" w:themeColor="text1" w:themeTint="7F"/>
    </w:rPr>
  </w:style>
  <w:style w:type="numbering" w:customStyle="1" w:styleId="List261">
    <w:name w:val="List 261"/>
    <w:basedOn w:val="NoList"/>
    <w:rsid w:val="00CE21E8"/>
    <w:pPr>
      <w:numPr>
        <w:numId w:val="20"/>
      </w:numPr>
    </w:pPr>
  </w:style>
  <w:style w:type="table" w:styleId="LightShading-Accent6">
    <w:name w:val="Light Shading Accent 6"/>
    <w:basedOn w:val="TableNormal"/>
    <w:uiPriority w:val="60"/>
    <w:rsid w:val="00CE21E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CE21E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CE21E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CE21E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List401">
    <w:name w:val="List 401"/>
    <w:basedOn w:val="NoList"/>
    <w:rsid w:val="00CE21E8"/>
    <w:pPr>
      <w:numPr>
        <w:numId w:val="17"/>
      </w:numPr>
    </w:pPr>
  </w:style>
  <w:style w:type="numbering" w:customStyle="1" w:styleId="List411">
    <w:name w:val="List 411"/>
    <w:basedOn w:val="NoList"/>
    <w:rsid w:val="00CE21E8"/>
    <w:pPr>
      <w:numPr>
        <w:numId w:val="21"/>
      </w:numPr>
    </w:pPr>
  </w:style>
  <w:style w:type="numbering" w:customStyle="1" w:styleId="List421">
    <w:name w:val="List 421"/>
    <w:basedOn w:val="NoList"/>
    <w:rsid w:val="00CE21E8"/>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umberedParas,Akapit z listą BS,List Paragraph 1,Bullets,List Paragraph (numbered (a))"/>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NumberedParas Char,Akapit z listą BS Char,List Paragraph 1 Char,Bullets Char,List Paragraph (numbered (a))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Corps">
    <w:name w:val="Corps"/>
    <w:rsid w:val="00CE21E8"/>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En-tte">
    <w:name w:val="En-tête"/>
    <w:next w:val="Corps"/>
    <w:rsid w:val="00CE21E8"/>
    <w:pPr>
      <w:keepNext/>
      <w:keepLines/>
      <w:pBdr>
        <w:top w:val="nil"/>
        <w:left w:val="nil"/>
        <w:bottom w:val="nil"/>
        <w:right w:val="nil"/>
        <w:between w:val="nil"/>
        <w:bar w:val="nil"/>
      </w:pBdr>
      <w:spacing w:before="480" w:after="0" w:line="240" w:lineRule="auto"/>
      <w:ind w:left="432" w:hanging="432"/>
      <w:outlineLvl w:val="0"/>
    </w:pPr>
    <w:rPr>
      <w:rFonts w:ascii="Cambria" w:eastAsia="Cambria" w:hAnsi="Cambria" w:cs="Cambria"/>
      <w:b/>
      <w:bCs/>
      <w:color w:val="365F91"/>
      <w:sz w:val="28"/>
      <w:szCs w:val="28"/>
      <w:u w:color="365F91"/>
      <w:bdr w:val="nil"/>
    </w:rPr>
  </w:style>
  <w:style w:type="paragraph" w:customStyle="1" w:styleId="Sous-section2">
    <w:name w:val="Sous-section 2"/>
    <w:next w:val="Corps"/>
    <w:rsid w:val="00CE21E8"/>
    <w:pPr>
      <w:keepNext/>
      <w:keepLines/>
      <w:pBdr>
        <w:top w:val="nil"/>
        <w:left w:val="nil"/>
        <w:bottom w:val="nil"/>
        <w:right w:val="nil"/>
        <w:between w:val="nil"/>
        <w:bar w:val="nil"/>
      </w:pBdr>
      <w:spacing w:before="200" w:after="0" w:line="240" w:lineRule="auto"/>
      <w:ind w:left="576" w:hanging="576"/>
      <w:outlineLvl w:val="2"/>
    </w:pPr>
    <w:rPr>
      <w:rFonts w:ascii="Cambria" w:eastAsia="Cambria" w:hAnsi="Cambria" w:cs="Cambria"/>
      <w:b/>
      <w:bCs/>
      <w:color w:val="4F81BD"/>
      <w:sz w:val="26"/>
      <w:szCs w:val="26"/>
      <w:u w:color="4F81BD"/>
      <w:bdr w:val="nil"/>
    </w:rPr>
  </w:style>
  <w:style w:type="paragraph" w:customStyle="1" w:styleId="Ss-section3">
    <w:name w:val="Ss-section 3"/>
    <w:next w:val="Corps"/>
    <w:rsid w:val="00CE21E8"/>
    <w:pPr>
      <w:keepNext/>
      <w:keepLines/>
      <w:pBdr>
        <w:top w:val="nil"/>
        <w:left w:val="nil"/>
        <w:bottom w:val="nil"/>
        <w:right w:val="nil"/>
        <w:between w:val="nil"/>
        <w:bar w:val="nil"/>
      </w:pBdr>
      <w:spacing w:before="200" w:after="0" w:line="240" w:lineRule="auto"/>
      <w:ind w:left="7740" w:hanging="720"/>
      <w:outlineLvl w:val="3"/>
    </w:pPr>
    <w:rPr>
      <w:rFonts w:ascii="Cambria" w:eastAsia="Cambria" w:hAnsi="Cambria" w:cs="Cambria"/>
      <w:b/>
      <w:bCs/>
      <w:color w:val="4F81BD"/>
      <w:sz w:val="24"/>
      <w:szCs w:val="24"/>
      <w:u w:color="4F81BD"/>
      <w:bdr w:val="nil"/>
    </w:rPr>
  </w:style>
  <w:style w:type="numbering" w:customStyle="1" w:styleId="List0">
    <w:name w:val="List 0"/>
    <w:basedOn w:val="Style1import"/>
    <w:rsid w:val="00CE21E8"/>
    <w:pPr>
      <w:numPr>
        <w:numId w:val="69"/>
      </w:numPr>
    </w:pPr>
  </w:style>
  <w:style w:type="numbering" w:customStyle="1" w:styleId="Style1import">
    <w:name w:val="Style 1 importé"/>
    <w:rsid w:val="00CE21E8"/>
    <w:pPr>
      <w:numPr>
        <w:numId w:val="37"/>
      </w:numPr>
    </w:pPr>
  </w:style>
  <w:style w:type="numbering" w:customStyle="1" w:styleId="List1">
    <w:name w:val="List 1"/>
    <w:basedOn w:val="Style1import"/>
    <w:rsid w:val="00CE21E8"/>
    <w:pPr>
      <w:numPr>
        <w:numId w:val="60"/>
      </w:numPr>
    </w:pPr>
  </w:style>
  <w:style w:type="numbering" w:customStyle="1" w:styleId="List21">
    <w:name w:val="List 21"/>
    <w:basedOn w:val="Style1import"/>
    <w:rsid w:val="00CE21E8"/>
    <w:pPr>
      <w:numPr>
        <w:numId w:val="35"/>
      </w:numPr>
    </w:pPr>
  </w:style>
  <w:style w:type="numbering" w:customStyle="1" w:styleId="List31">
    <w:name w:val="List 31"/>
    <w:basedOn w:val="Style1import"/>
    <w:rsid w:val="00CE21E8"/>
    <w:pPr>
      <w:numPr>
        <w:numId w:val="40"/>
      </w:numPr>
    </w:pPr>
  </w:style>
  <w:style w:type="numbering" w:customStyle="1" w:styleId="List41">
    <w:name w:val="List 41"/>
    <w:basedOn w:val="Style1import"/>
    <w:rsid w:val="00CE21E8"/>
    <w:pPr>
      <w:numPr>
        <w:numId w:val="56"/>
      </w:numPr>
    </w:pPr>
  </w:style>
  <w:style w:type="numbering" w:customStyle="1" w:styleId="List51">
    <w:name w:val="List 51"/>
    <w:basedOn w:val="Style1import"/>
    <w:rsid w:val="00CE21E8"/>
    <w:pPr>
      <w:numPr>
        <w:numId w:val="67"/>
      </w:numPr>
    </w:pPr>
  </w:style>
  <w:style w:type="numbering" w:customStyle="1" w:styleId="List6">
    <w:name w:val="List 6"/>
    <w:basedOn w:val="Style2import"/>
    <w:rsid w:val="00CE21E8"/>
    <w:pPr>
      <w:numPr>
        <w:numId w:val="39"/>
      </w:numPr>
    </w:pPr>
  </w:style>
  <w:style w:type="numbering" w:customStyle="1" w:styleId="Style2import">
    <w:name w:val="Style 2 importé"/>
    <w:rsid w:val="00CE21E8"/>
  </w:style>
  <w:style w:type="numbering" w:customStyle="1" w:styleId="List7">
    <w:name w:val="List 7"/>
    <w:basedOn w:val="Style3import"/>
    <w:rsid w:val="00CE21E8"/>
    <w:pPr>
      <w:numPr>
        <w:numId w:val="18"/>
      </w:numPr>
    </w:pPr>
  </w:style>
  <w:style w:type="numbering" w:customStyle="1" w:styleId="Style3import">
    <w:name w:val="Style 3 importé"/>
    <w:rsid w:val="00CE21E8"/>
  </w:style>
  <w:style w:type="numbering" w:customStyle="1" w:styleId="List8">
    <w:name w:val="List 8"/>
    <w:basedOn w:val="Style4import"/>
    <w:rsid w:val="00CE21E8"/>
    <w:pPr>
      <w:numPr>
        <w:numId w:val="19"/>
      </w:numPr>
    </w:pPr>
  </w:style>
  <w:style w:type="numbering" w:customStyle="1" w:styleId="Style4import">
    <w:name w:val="Style 4 importé"/>
    <w:rsid w:val="00CE21E8"/>
  </w:style>
  <w:style w:type="numbering" w:customStyle="1" w:styleId="Tiret">
    <w:name w:val="Tiret"/>
    <w:rsid w:val="00CE21E8"/>
    <w:pPr>
      <w:numPr>
        <w:numId w:val="34"/>
      </w:numPr>
    </w:pPr>
  </w:style>
  <w:style w:type="numbering" w:customStyle="1" w:styleId="List9">
    <w:name w:val="List 9"/>
    <w:basedOn w:val="Style5import"/>
    <w:rsid w:val="00CE21E8"/>
    <w:pPr>
      <w:numPr>
        <w:numId w:val="22"/>
      </w:numPr>
    </w:pPr>
  </w:style>
  <w:style w:type="numbering" w:customStyle="1" w:styleId="Style5import">
    <w:name w:val="Style 5 importé"/>
    <w:rsid w:val="00CE21E8"/>
  </w:style>
  <w:style w:type="numbering" w:customStyle="1" w:styleId="List10">
    <w:name w:val="List 10"/>
    <w:basedOn w:val="Style6import"/>
    <w:rsid w:val="00CE21E8"/>
  </w:style>
  <w:style w:type="numbering" w:customStyle="1" w:styleId="Style6import">
    <w:name w:val="Style 6 importé"/>
    <w:rsid w:val="00CE21E8"/>
  </w:style>
  <w:style w:type="numbering" w:customStyle="1" w:styleId="List11">
    <w:name w:val="List 11"/>
    <w:basedOn w:val="Style7import"/>
    <w:rsid w:val="00CE21E8"/>
    <w:pPr>
      <w:numPr>
        <w:numId w:val="24"/>
      </w:numPr>
    </w:pPr>
  </w:style>
  <w:style w:type="numbering" w:customStyle="1" w:styleId="Style7import">
    <w:name w:val="Style 7 importé"/>
    <w:rsid w:val="00CE21E8"/>
  </w:style>
  <w:style w:type="numbering" w:customStyle="1" w:styleId="List12">
    <w:name w:val="List 12"/>
    <w:basedOn w:val="Style8import"/>
    <w:rsid w:val="00CE21E8"/>
    <w:pPr>
      <w:numPr>
        <w:numId w:val="25"/>
      </w:numPr>
    </w:pPr>
  </w:style>
  <w:style w:type="numbering" w:customStyle="1" w:styleId="Style8import">
    <w:name w:val="Style 8 importé"/>
    <w:rsid w:val="00CE21E8"/>
  </w:style>
  <w:style w:type="numbering" w:customStyle="1" w:styleId="List13">
    <w:name w:val="List 13"/>
    <w:basedOn w:val="Style9import"/>
    <w:rsid w:val="00CE21E8"/>
    <w:pPr>
      <w:numPr>
        <w:numId w:val="26"/>
      </w:numPr>
    </w:pPr>
  </w:style>
  <w:style w:type="numbering" w:customStyle="1" w:styleId="Style9import">
    <w:name w:val="Style 9 importé"/>
    <w:rsid w:val="00CE21E8"/>
  </w:style>
  <w:style w:type="numbering" w:customStyle="1" w:styleId="List14">
    <w:name w:val="List 14"/>
    <w:basedOn w:val="Style10import"/>
    <w:rsid w:val="00CE21E8"/>
    <w:pPr>
      <w:numPr>
        <w:numId w:val="27"/>
      </w:numPr>
    </w:pPr>
  </w:style>
  <w:style w:type="numbering" w:customStyle="1" w:styleId="Style10import">
    <w:name w:val="Style 10 importé"/>
    <w:rsid w:val="00CE21E8"/>
  </w:style>
  <w:style w:type="numbering" w:customStyle="1" w:styleId="List15">
    <w:name w:val="List 15"/>
    <w:basedOn w:val="Style11import"/>
    <w:rsid w:val="00CE21E8"/>
    <w:pPr>
      <w:numPr>
        <w:numId w:val="28"/>
      </w:numPr>
    </w:pPr>
  </w:style>
  <w:style w:type="numbering" w:customStyle="1" w:styleId="Style11import">
    <w:name w:val="Style 11 importé"/>
    <w:rsid w:val="00CE21E8"/>
  </w:style>
  <w:style w:type="paragraph" w:customStyle="1" w:styleId="Pardfaut">
    <w:name w:val="Par défaut"/>
    <w:rsid w:val="00CE21E8"/>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numbering" w:customStyle="1" w:styleId="List16">
    <w:name w:val="List 16"/>
    <w:basedOn w:val="Style12import"/>
    <w:rsid w:val="00CE21E8"/>
    <w:pPr>
      <w:numPr>
        <w:numId w:val="29"/>
      </w:numPr>
    </w:pPr>
  </w:style>
  <w:style w:type="numbering" w:customStyle="1" w:styleId="Style12import">
    <w:name w:val="Style 12 importé"/>
    <w:rsid w:val="00CE21E8"/>
  </w:style>
  <w:style w:type="numbering" w:customStyle="1" w:styleId="List17">
    <w:name w:val="List 17"/>
    <w:basedOn w:val="Style13import"/>
    <w:rsid w:val="00CE21E8"/>
    <w:pPr>
      <w:numPr>
        <w:numId w:val="30"/>
      </w:numPr>
    </w:pPr>
  </w:style>
  <w:style w:type="numbering" w:customStyle="1" w:styleId="Style13import">
    <w:name w:val="Style 13 importé"/>
    <w:rsid w:val="00CE21E8"/>
  </w:style>
  <w:style w:type="character" w:customStyle="1" w:styleId="Lien">
    <w:name w:val="Lien"/>
    <w:rsid w:val="00CE21E8"/>
    <w:rPr>
      <w:color w:val="0000FF"/>
      <w:u w:val="single" w:color="0000FF"/>
    </w:rPr>
  </w:style>
  <w:style w:type="character" w:customStyle="1" w:styleId="Hyperlink0">
    <w:name w:val="Hyperlink.0"/>
    <w:basedOn w:val="Lien"/>
    <w:rsid w:val="00CE21E8"/>
    <w:rPr>
      <w:color w:val="000000"/>
      <w:u w:val="single" w:color="000000"/>
    </w:rPr>
  </w:style>
  <w:style w:type="numbering" w:customStyle="1" w:styleId="List18">
    <w:name w:val="List 18"/>
    <w:basedOn w:val="Style14import"/>
    <w:rsid w:val="00CE21E8"/>
    <w:pPr>
      <w:numPr>
        <w:numId w:val="32"/>
      </w:numPr>
    </w:pPr>
  </w:style>
  <w:style w:type="numbering" w:customStyle="1" w:styleId="Style14import">
    <w:name w:val="Style 14 importé"/>
    <w:rsid w:val="00CE21E8"/>
  </w:style>
  <w:style w:type="numbering" w:customStyle="1" w:styleId="List19">
    <w:name w:val="List 19"/>
    <w:basedOn w:val="Style15import"/>
    <w:rsid w:val="00CE21E8"/>
    <w:pPr>
      <w:numPr>
        <w:numId w:val="31"/>
      </w:numPr>
    </w:pPr>
  </w:style>
  <w:style w:type="numbering" w:customStyle="1" w:styleId="Style15import">
    <w:name w:val="Style 15 importé"/>
    <w:rsid w:val="00CE21E8"/>
  </w:style>
  <w:style w:type="numbering" w:customStyle="1" w:styleId="List20">
    <w:name w:val="List 20"/>
    <w:basedOn w:val="Style16import"/>
    <w:rsid w:val="00CE21E8"/>
    <w:pPr>
      <w:numPr>
        <w:numId w:val="33"/>
      </w:numPr>
    </w:pPr>
  </w:style>
  <w:style w:type="numbering" w:customStyle="1" w:styleId="Style16import">
    <w:name w:val="Style 16 importé"/>
    <w:rsid w:val="00CE21E8"/>
  </w:style>
  <w:style w:type="numbering" w:customStyle="1" w:styleId="Style17import">
    <w:name w:val="Style 17 importé"/>
    <w:rsid w:val="00CE21E8"/>
  </w:style>
  <w:style w:type="numbering" w:customStyle="1" w:styleId="List22">
    <w:name w:val="List 22"/>
    <w:basedOn w:val="Style18import"/>
    <w:rsid w:val="00CE21E8"/>
    <w:pPr>
      <w:numPr>
        <w:numId w:val="36"/>
      </w:numPr>
    </w:pPr>
  </w:style>
  <w:style w:type="numbering" w:customStyle="1" w:styleId="Style18import">
    <w:name w:val="Style 18 importé"/>
    <w:rsid w:val="00CE21E8"/>
  </w:style>
  <w:style w:type="character" w:customStyle="1" w:styleId="Hyperlink1">
    <w:name w:val="Hyperlink.1"/>
    <w:basedOn w:val="Lien"/>
    <w:rsid w:val="00CE21E8"/>
    <w:rPr>
      <w:color w:val="0000FF"/>
      <w:u w:val="single" w:color="0000FF"/>
    </w:rPr>
  </w:style>
  <w:style w:type="numbering" w:customStyle="1" w:styleId="List23">
    <w:name w:val="List 23"/>
    <w:basedOn w:val="Style19import"/>
    <w:rsid w:val="00CE21E8"/>
    <w:pPr>
      <w:numPr>
        <w:numId w:val="38"/>
      </w:numPr>
    </w:pPr>
  </w:style>
  <w:style w:type="numbering" w:customStyle="1" w:styleId="Style19import">
    <w:name w:val="Style 19 importé"/>
    <w:rsid w:val="00CE21E8"/>
  </w:style>
  <w:style w:type="numbering" w:customStyle="1" w:styleId="List24">
    <w:name w:val="List 24"/>
    <w:basedOn w:val="Style2import"/>
    <w:rsid w:val="00CE21E8"/>
    <w:pPr>
      <w:numPr>
        <w:numId w:val="44"/>
      </w:numPr>
    </w:pPr>
  </w:style>
  <w:style w:type="numbering" w:customStyle="1" w:styleId="List25">
    <w:name w:val="List 25"/>
    <w:basedOn w:val="Style20import"/>
    <w:rsid w:val="00CE21E8"/>
    <w:pPr>
      <w:numPr>
        <w:numId w:val="48"/>
      </w:numPr>
    </w:pPr>
  </w:style>
  <w:style w:type="numbering" w:customStyle="1" w:styleId="Style20import">
    <w:name w:val="Style 20 importé"/>
    <w:rsid w:val="00CE21E8"/>
  </w:style>
  <w:style w:type="numbering" w:customStyle="1" w:styleId="List26">
    <w:name w:val="List 26"/>
    <w:basedOn w:val="Style21import"/>
    <w:rsid w:val="00CE21E8"/>
    <w:pPr>
      <w:numPr>
        <w:numId w:val="41"/>
      </w:numPr>
    </w:pPr>
  </w:style>
  <w:style w:type="numbering" w:customStyle="1" w:styleId="Style21import">
    <w:name w:val="Style 21 importé"/>
    <w:rsid w:val="00CE21E8"/>
  </w:style>
  <w:style w:type="numbering" w:customStyle="1" w:styleId="List27">
    <w:name w:val="List 27"/>
    <w:basedOn w:val="Style22import"/>
    <w:rsid w:val="00CE21E8"/>
    <w:pPr>
      <w:numPr>
        <w:numId w:val="42"/>
      </w:numPr>
    </w:pPr>
  </w:style>
  <w:style w:type="numbering" w:customStyle="1" w:styleId="Style22import">
    <w:name w:val="Style 22 importé"/>
    <w:rsid w:val="00CE21E8"/>
  </w:style>
  <w:style w:type="numbering" w:customStyle="1" w:styleId="List28">
    <w:name w:val="List 28"/>
    <w:basedOn w:val="Style2import"/>
    <w:rsid w:val="00CE21E8"/>
    <w:pPr>
      <w:numPr>
        <w:numId w:val="43"/>
      </w:numPr>
    </w:pPr>
  </w:style>
  <w:style w:type="numbering" w:customStyle="1" w:styleId="List29">
    <w:name w:val="List 29"/>
    <w:basedOn w:val="Style23import"/>
    <w:rsid w:val="00CE21E8"/>
    <w:pPr>
      <w:numPr>
        <w:numId w:val="45"/>
      </w:numPr>
    </w:pPr>
  </w:style>
  <w:style w:type="numbering" w:customStyle="1" w:styleId="Style23import">
    <w:name w:val="Style 23 importé"/>
    <w:rsid w:val="00CE21E8"/>
  </w:style>
  <w:style w:type="numbering" w:customStyle="1" w:styleId="List30">
    <w:name w:val="List 30"/>
    <w:basedOn w:val="Style24import"/>
    <w:rsid w:val="00CE21E8"/>
    <w:pPr>
      <w:numPr>
        <w:numId w:val="46"/>
      </w:numPr>
    </w:pPr>
  </w:style>
  <w:style w:type="numbering" w:customStyle="1" w:styleId="Style24import">
    <w:name w:val="Style 24 importé"/>
    <w:rsid w:val="00CE21E8"/>
  </w:style>
  <w:style w:type="numbering" w:customStyle="1" w:styleId="Style25import">
    <w:name w:val="Style 25 importé"/>
    <w:rsid w:val="00CE21E8"/>
  </w:style>
  <w:style w:type="numbering" w:customStyle="1" w:styleId="List32">
    <w:name w:val="List 32"/>
    <w:basedOn w:val="Style26import"/>
    <w:rsid w:val="00CE21E8"/>
    <w:pPr>
      <w:numPr>
        <w:numId w:val="47"/>
      </w:numPr>
    </w:pPr>
  </w:style>
  <w:style w:type="numbering" w:customStyle="1" w:styleId="Style26import">
    <w:name w:val="Style 26 importé"/>
    <w:rsid w:val="00CE21E8"/>
  </w:style>
  <w:style w:type="numbering" w:customStyle="1" w:styleId="List33">
    <w:name w:val="List 33"/>
    <w:basedOn w:val="Style27import"/>
    <w:rsid w:val="00CE21E8"/>
    <w:pPr>
      <w:numPr>
        <w:numId w:val="49"/>
      </w:numPr>
    </w:pPr>
  </w:style>
  <w:style w:type="numbering" w:customStyle="1" w:styleId="Style27import">
    <w:name w:val="Style 27 importé"/>
    <w:rsid w:val="00CE21E8"/>
  </w:style>
  <w:style w:type="numbering" w:customStyle="1" w:styleId="List34">
    <w:name w:val="List 34"/>
    <w:basedOn w:val="Style28import"/>
    <w:rsid w:val="00CE21E8"/>
    <w:pPr>
      <w:numPr>
        <w:numId w:val="58"/>
      </w:numPr>
    </w:pPr>
  </w:style>
  <w:style w:type="numbering" w:customStyle="1" w:styleId="Style28import">
    <w:name w:val="Style 28 importé"/>
    <w:rsid w:val="00CE21E8"/>
  </w:style>
  <w:style w:type="character" w:customStyle="1" w:styleId="Hyperlink2">
    <w:name w:val="Hyperlink.2"/>
    <w:basedOn w:val="Lien"/>
    <w:rsid w:val="00CE21E8"/>
    <w:rPr>
      <w:b/>
      <w:bCs/>
      <w:color w:val="0000FF"/>
      <w:u w:val="single" w:color="0000FF"/>
    </w:rPr>
  </w:style>
  <w:style w:type="numbering" w:customStyle="1" w:styleId="List35">
    <w:name w:val="List 35"/>
    <w:basedOn w:val="Style29import"/>
    <w:rsid w:val="00CE21E8"/>
    <w:pPr>
      <w:numPr>
        <w:numId w:val="50"/>
      </w:numPr>
    </w:pPr>
  </w:style>
  <w:style w:type="numbering" w:customStyle="1" w:styleId="Style29import">
    <w:name w:val="Style 29 importé"/>
    <w:rsid w:val="00CE21E8"/>
  </w:style>
  <w:style w:type="numbering" w:customStyle="1" w:styleId="List36">
    <w:name w:val="List 36"/>
    <w:basedOn w:val="Style30import"/>
    <w:rsid w:val="00CE21E8"/>
    <w:pPr>
      <w:numPr>
        <w:numId w:val="51"/>
      </w:numPr>
    </w:pPr>
  </w:style>
  <w:style w:type="numbering" w:customStyle="1" w:styleId="Style30import">
    <w:name w:val="Style 30 importé"/>
    <w:rsid w:val="00CE21E8"/>
  </w:style>
  <w:style w:type="numbering" w:customStyle="1" w:styleId="List37">
    <w:name w:val="List 37"/>
    <w:basedOn w:val="Style31import"/>
    <w:rsid w:val="00CE21E8"/>
    <w:pPr>
      <w:numPr>
        <w:numId w:val="52"/>
      </w:numPr>
    </w:pPr>
  </w:style>
  <w:style w:type="numbering" w:customStyle="1" w:styleId="Style31import">
    <w:name w:val="Style 31 importé"/>
    <w:rsid w:val="00CE21E8"/>
  </w:style>
  <w:style w:type="numbering" w:customStyle="1" w:styleId="List38">
    <w:name w:val="List 38"/>
    <w:basedOn w:val="Style32import"/>
    <w:rsid w:val="00CE21E8"/>
    <w:pPr>
      <w:numPr>
        <w:numId w:val="53"/>
      </w:numPr>
    </w:pPr>
  </w:style>
  <w:style w:type="numbering" w:customStyle="1" w:styleId="Style32import">
    <w:name w:val="Style 32 importé"/>
    <w:rsid w:val="00CE21E8"/>
  </w:style>
  <w:style w:type="numbering" w:customStyle="1" w:styleId="List39">
    <w:name w:val="List 39"/>
    <w:basedOn w:val="Style33import"/>
    <w:rsid w:val="00CE21E8"/>
    <w:pPr>
      <w:numPr>
        <w:numId w:val="54"/>
      </w:numPr>
    </w:pPr>
  </w:style>
  <w:style w:type="numbering" w:customStyle="1" w:styleId="Style33import">
    <w:name w:val="Style 33 importé"/>
    <w:rsid w:val="00CE21E8"/>
  </w:style>
  <w:style w:type="numbering" w:customStyle="1" w:styleId="List40">
    <w:name w:val="List 40"/>
    <w:basedOn w:val="Style25import"/>
    <w:rsid w:val="00CE21E8"/>
    <w:pPr>
      <w:numPr>
        <w:numId w:val="55"/>
      </w:numPr>
    </w:pPr>
  </w:style>
  <w:style w:type="numbering" w:customStyle="1" w:styleId="Style34import">
    <w:name w:val="Style 34 importé"/>
    <w:rsid w:val="00CE21E8"/>
  </w:style>
  <w:style w:type="numbering" w:customStyle="1" w:styleId="List42">
    <w:name w:val="List 42"/>
    <w:basedOn w:val="Style35import"/>
    <w:rsid w:val="00CE21E8"/>
    <w:pPr>
      <w:numPr>
        <w:numId w:val="57"/>
      </w:numPr>
    </w:pPr>
  </w:style>
  <w:style w:type="numbering" w:customStyle="1" w:styleId="Style35import">
    <w:name w:val="Style 35 importé"/>
    <w:rsid w:val="00CE21E8"/>
  </w:style>
  <w:style w:type="numbering" w:customStyle="1" w:styleId="List43">
    <w:name w:val="List 43"/>
    <w:basedOn w:val="Style36import"/>
    <w:rsid w:val="00CE21E8"/>
    <w:pPr>
      <w:numPr>
        <w:numId w:val="59"/>
      </w:numPr>
    </w:pPr>
  </w:style>
  <w:style w:type="numbering" w:customStyle="1" w:styleId="Style36import">
    <w:name w:val="Style 36 importé"/>
    <w:rsid w:val="00CE21E8"/>
  </w:style>
  <w:style w:type="numbering" w:customStyle="1" w:styleId="List44">
    <w:name w:val="List 44"/>
    <w:basedOn w:val="Style37import"/>
    <w:rsid w:val="00CE21E8"/>
    <w:pPr>
      <w:numPr>
        <w:numId w:val="61"/>
      </w:numPr>
    </w:pPr>
  </w:style>
  <w:style w:type="numbering" w:customStyle="1" w:styleId="Style37import">
    <w:name w:val="Style 37 importé"/>
    <w:rsid w:val="00CE21E8"/>
  </w:style>
  <w:style w:type="numbering" w:customStyle="1" w:styleId="List45">
    <w:name w:val="List 45"/>
    <w:basedOn w:val="Style38import"/>
    <w:rsid w:val="00CE21E8"/>
    <w:pPr>
      <w:numPr>
        <w:numId w:val="62"/>
      </w:numPr>
    </w:pPr>
  </w:style>
  <w:style w:type="numbering" w:customStyle="1" w:styleId="Style38import">
    <w:name w:val="Style 38 importé"/>
    <w:rsid w:val="00CE21E8"/>
  </w:style>
  <w:style w:type="numbering" w:customStyle="1" w:styleId="List46">
    <w:name w:val="List 46"/>
    <w:basedOn w:val="Style39import"/>
    <w:rsid w:val="00CE21E8"/>
    <w:pPr>
      <w:numPr>
        <w:numId w:val="63"/>
      </w:numPr>
    </w:pPr>
  </w:style>
  <w:style w:type="numbering" w:customStyle="1" w:styleId="Style39import">
    <w:name w:val="Style 39 importé"/>
    <w:rsid w:val="00CE21E8"/>
  </w:style>
  <w:style w:type="numbering" w:customStyle="1" w:styleId="List47">
    <w:name w:val="List 47"/>
    <w:basedOn w:val="Style40import"/>
    <w:rsid w:val="00CE21E8"/>
    <w:pPr>
      <w:numPr>
        <w:numId w:val="64"/>
      </w:numPr>
    </w:pPr>
  </w:style>
  <w:style w:type="numbering" w:customStyle="1" w:styleId="Style40import">
    <w:name w:val="Style 40 importé"/>
    <w:rsid w:val="00CE21E8"/>
  </w:style>
  <w:style w:type="character" w:customStyle="1" w:styleId="Hyperlink3">
    <w:name w:val="Hyperlink.3"/>
    <w:basedOn w:val="Lien"/>
    <w:rsid w:val="00CE21E8"/>
    <w:rPr>
      <w:color w:val="0000FF"/>
      <w:u w:val="single" w:color="0000FF"/>
      <w:lang w:val="fr-FR"/>
    </w:rPr>
  </w:style>
  <w:style w:type="numbering" w:customStyle="1" w:styleId="List48">
    <w:name w:val="List 48"/>
    <w:basedOn w:val="Style41import"/>
    <w:rsid w:val="00CE21E8"/>
    <w:pPr>
      <w:numPr>
        <w:numId w:val="65"/>
      </w:numPr>
    </w:pPr>
  </w:style>
  <w:style w:type="numbering" w:customStyle="1" w:styleId="Style41import">
    <w:name w:val="Style 41 importé"/>
    <w:rsid w:val="00CE21E8"/>
  </w:style>
  <w:style w:type="numbering" w:customStyle="1" w:styleId="List49">
    <w:name w:val="List 49"/>
    <w:basedOn w:val="Style42import"/>
    <w:rsid w:val="00CE21E8"/>
    <w:pPr>
      <w:numPr>
        <w:numId w:val="66"/>
      </w:numPr>
    </w:pPr>
  </w:style>
  <w:style w:type="numbering" w:customStyle="1" w:styleId="Style42import">
    <w:name w:val="Style 42 importé"/>
    <w:rsid w:val="00CE21E8"/>
  </w:style>
  <w:style w:type="numbering" w:customStyle="1" w:styleId="List50">
    <w:name w:val="List 50"/>
    <w:basedOn w:val="Style43import"/>
    <w:rsid w:val="00CE21E8"/>
    <w:pPr>
      <w:numPr>
        <w:numId w:val="78"/>
      </w:numPr>
    </w:pPr>
  </w:style>
  <w:style w:type="numbering" w:customStyle="1" w:styleId="Style43import">
    <w:name w:val="Style 43 importé"/>
    <w:rsid w:val="00CE21E8"/>
  </w:style>
  <w:style w:type="numbering" w:customStyle="1" w:styleId="Style44import">
    <w:name w:val="Style 44 importé"/>
    <w:rsid w:val="00CE21E8"/>
  </w:style>
  <w:style w:type="numbering" w:customStyle="1" w:styleId="List52">
    <w:name w:val="List 52"/>
    <w:basedOn w:val="Style45import"/>
    <w:rsid w:val="00CE21E8"/>
    <w:pPr>
      <w:numPr>
        <w:numId w:val="68"/>
      </w:numPr>
    </w:pPr>
  </w:style>
  <w:style w:type="numbering" w:customStyle="1" w:styleId="Style45import">
    <w:name w:val="Style 45 importé"/>
    <w:rsid w:val="00CE21E8"/>
  </w:style>
  <w:style w:type="numbering" w:customStyle="1" w:styleId="List53">
    <w:name w:val="List 53"/>
    <w:basedOn w:val="Style46import"/>
    <w:rsid w:val="00CE21E8"/>
    <w:pPr>
      <w:numPr>
        <w:numId w:val="70"/>
      </w:numPr>
    </w:pPr>
  </w:style>
  <w:style w:type="numbering" w:customStyle="1" w:styleId="Style46import">
    <w:name w:val="Style 46 importé"/>
    <w:rsid w:val="00CE21E8"/>
  </w:style>
  <w:style w:type="numbering" w:customStyle="1" w:styleId="List54">
    <w:name w:val="List 54"/>
    <w:basedOn w:val="Style47import"/>
    <w:rsid w:val="00CE21E8"/>
    <w:pPr>
      <w:numPr>
        <w:numId w:val="72"/>
      </w:numPr>
    </w:pPr>
  </w:style>
  <w:style w:type="numbering" w:customStyle="1" w:styleId="Style47import">
    <w:name w:val="Style 47 importé"/>
    <w:rsid w:val="00CE21E8"/>
  </w:style>
  <w:style w:type="numbering" w:customStyle="1" w:styleId="List55">
    <w:name w:val="List 55"/>
    <w:basedOn w:val="Style47import"/>
    <w:rsid w:val="00CE21E8"/>
    <w:pPr>
      <w:numPr>
        <w:numId w:val="71"/>
      </w:numPr>
    </w:pPr>
  </w:style>
  <w:style w:type="numbering" w:customStyle="1" w:styleId="List56">
    <w:name w:val="List 56"/>
    <w:basedOn w:val="Style48import"/>
    <w:rsid w:val="00CE21E8"/>
    <w:pPr>
      <w:numPr>
        <w:numId w:val="73"/>
      </w:numPr>
    </w:pPr>
  </w:style>
  <w:style w:type="numbering" w:customStyle="1" w:styleId="Style48import">
    <w:name w:val="Style 48 importé"/>
    <w:rsid w:val="00CE21E8"/>
  </w:style>
  <w:style w:type="numbering" w:customStyle="1" w:styleId="List57">
    <w:name w:val="List 57"/>
    <w:basedOn w:val="Style49import"/>
    <w:rsid w:val="00CE21E8"/>
    <w:pPr>
      <w:numPr>
        <w:numId w:val="74"/>
      </w:numPr>
    </w:pPr>
  </w:style>
  <w:style w:type="numbering" w:customStyle="1" w:styleId="Style49import">
    <w:name w:val="Style 49 importé"/>
    <w:rsid w:val="00CE21E8"/>
  </w:style>
  <w:style w:type="numbering" w:customStyle="1" w:styleId="List58">
    <w:name w:val="List 58"/>
    <w:basedOn w:val="Style50import"/>
    <w:rsid w:val="00CE21E8"/>
    <w:pPr>
      <w:numPr>
        <w:numId w:val="75"/>
      </w:numPr>
    </w:pPr>
  </w:style>
  <w:style w:type="numbering" w:customStyle="1" w:styleId="Style50import">
    <w:name w:val="Style 50 importé"/>
    <w:rsid w:val="00CE21E8"/>
  </w:style>
  <w:style w:type="numbering" w:customStyle="1" w:styleId="List59">
    <w:name w:val="List 59"/>
    <w:basedOn w:val="Style51import"/>
    <w:rsid w:val="00CE21E8"/>
    <w:pPr>
      <w:numPr>
        <w:numId w:val="76"/>
      </w:numPr>
    </w:pPr>
  </w:style>
  <w:style w:type="numbering" w:customStyle="1" w:styleId="Style51import">
    <w:name w:val="Style 51 importé"/>
    <w:rsid w:val="00CE21E8"/>
  </w:style>
  <w:style w:type="numbering" w:customStyle="1" w:styleId="List60">
    <w:name w:val="List 60"/>
    <w:basedOn w:val="Style52import"/>
    <w:rsid w:val="00CE21E8"/>
    <w:pPr>
      <w:numPr>
        <w:numId w:val="77"/>
      </w:numPr>
    </w:pPr>
  </w:style>
  <w:style w:type="numbering" w:customStyle="1" w:styleId="Style52import">
    <w:name w:val="Style 52 importé"/>
    <w:rsid w:val="00CE21E8"/>
  </w:style>
  <w:style w:type="numbering" w:customStyle="1" w:styleId="List61">
    <w:name w:val="List 61"/>
    <w:basedOn w:val="Style53import"/>
    <w:rsid w:val="00CE21E8"/>
    <w:pPr>
      <w:numPr>
        <w:numId w:val="79"/>
      </w:numPr>
    </w:pPr>
  </w:style>
  <w:style w:type="numbering" w:customStyle="1" w:styleId="Style53import">
    <w:name w:val="Style 53 importé"/>
    <w:rsid w:val="00CE21E8"/>
  </w:style>
  <w:style w:type="numbering" w:customStyle="1" w:styleId="List62">
    <w:name w:val="List 62"/>
    <w:basedOn w:val="Style54import"/>
    <w:rsid w:val="00CE21E8"/>
    <w:pPr>
      <w:numPr>
        <w:numId w:val="80"/>
      </w:numPr>
    </w:pPr>
  </w:style>
  <w:style w:type="numbering" w:customStyle="1" w:styleId="Style54import">
    <w:name w:val="Style 54 importé"/>
    <w:rsid w:val="00CE21E8"/>
  </w:style>
  <w:style w:type="paragraph" w:customStyle="1" w:styleId="font7">
    <w:name w:val="font7"/>
    <w:basedOn w:val="Normal"/>
    <w:rsid w:val="00CE21E8"/>
    <w:pPr>
      <w:spacing w:before="100" w:beforeAutospacing="1" w:after="100" w:afterAutospacing="1" w:line="240" w:lineRule="auto"/>
      <w:ind w:firstLine="0"/>
      <w:jc w:val="left"/>
    </w:pPr>
    <w:rPr>
      <w:rFonts w:ascii="Times New Roman" w:eastAsia="Times New Roman" w:hAnsi="Times New Roman"/>
      <w:i/>
      <w:iCs/>
      <w:color w:val="000000"/>
      <w:sz w:val="24"/>
      <w:szCs w:val="24"/>
    </w:rPr>
  </w:style>
  <w:style w:type="paragraph" w:customStyle="1" w:styleId="font8">
    <w:name w:val="font8"/>
    <w:basedOn w:val="Normal"/>
    <w:rsid w:val="00CE21E8"/>
    <w:pPr>
      <w:spacing w:before="100" w:beforeAutospacing="1" w:after="100" w:afterAutospacing="1" w:line="240" w:lineRule="auto"/>
      <w:ind w:firstLine="0"/>
      <w:jc w:val="left"/>
    </w:pPr>
    <w:rPr>
      <w:rFonts w:ascii="Times New Roman" w:eastAsia="Times New Roman" w:hAnsi="Times New Roman"/>
      <w:color w:val="00B050"/>
      <w:sz w:val="24"/>
      <w:szCs w:val="24"/>
    </w:rPr>
  </w:style>
  <w:style w:type="paragraph" w:customStyle="1" w:styleId="font9">
    <w:name w:val="font9"/>
    <w:basedOn w:val="Normal"/>
    <w:rsid w:val="00CE21E8"/>
    <w:pPr>
      <w:spacing w:before="100" w:beforeAutospacing="1" w:after="100" w:afterAutospacing="1" w:line="240" w:lineRule="auto"/>
      <w:ind w:firstLine="0"/>
      <w:jc w:val="left"/>
    </w:pPr>
    <w:rPr>
      <w:rFonts w:ascii="Times New Roman" w:eastAsia="Times New Roman" w:hAnsi="Times New Roman"/>
      <w:b/>
      <w:bCs/>
      <w:color w:val="00B050"/>
      <w:sz w:val="24"/>
      <w:szCs w:val="24"/>
    </w:rPr>
  </w:style>
  <w:style w:type="paragraph" w:customStyle="1" w:styleId="font10">
    <w:name w:val="font10"/>
    <w:basedOn w:val="Normal"/>
    <w:rsid w:val="00CE21E8"/>
    <w:pPr>
      <w:spacing w:before="100" w:beforeAutospacing="1" w:after="100" w:afterAutospacing="1" w:line="240" w:lineRule="auto"/>
      <w:ind w:firstLine="0"/>
      <w:jc w:val="left"/>
    </w:pPr>
    <w:rPr>
      <w:rFonts w:ascii="Times New Roman" w:eastAsia="Times New Roman" w:hAnsi="Times New Roman"/>
      <w:b/>
      <w:bCs/>
      <w:color w:val="00B050"/>
      <w:sz w:val="14"/>
      <w:szCs w:val="14"/>
    </w:rPr>
  </w:style>
  <w:style w:type="paragraph" w:customStyle="1" w:styleId="font11">
    <w:name w:val="font11"/>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font12">
    <w:name w:val="font12"/>
    <w:basedOn w:val="Normal"/>
    <w:rsid w:val="00CE21E8"/>
    <w:pPr>
      <w:spacing w:before="100" w:beforeAutospacing="1" w:after="100" w:afterAutospacing="1" w:line="240" w:lineRule="auto"/>
      <w:ind w:firstLine="0"/>
      <w:jc w:val="left"/>
    </w:pPr>
    <w:rPr>
      <w:rFonts w:ascii="Times New Roman" w:eastAsia="Times New Roman" w:hAnsi="Times New Roman"/>
      <w:b/>
      <w:bCs/>
      <w:color w:val="000000"/>
      <w:sz w:val="18"/>
      <w:szCs w:val="18"/>
    </w:rPr>
  </w:style>
  <w:style w:type="paragraph" w:customStyle="1" w:styleId="font13">
    <w:name w:val="font13"/>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0"/>
      <w:szCs w:val="20"/>
    </w:rPr>
  </w:style>
  <w:style w:type="paragraph" w:customStyle="1" w:styleId="font14">
    <w:name w:val="font14"/>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18"/>
      <w:szCs w:val="18"/>
    </w:rPr>
  </w:style>
  <w:style w:type="paragraph" w:customStyle="1" w:styleId="font15">
    <w:name w:val="font15"/>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font16">
    <w:name w:val="font16"/>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0">
    <w:name w:val="xl160"/>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161">
    <w:name w:val="xl161"/>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162">
    <w:name w:val="xl162"/>
    <w:basedOn w:val="Normal"/>
    <w:rsid w:val="00CE21E8"/>
    <w:pPr>
      <w:pBdr>
        <w:lef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63">
    <w:name w:val="xl163"/>
    <w:basedOn w:val="Normal"/>
    <w:rsid w:val="00CE21E8"/>
    <w:pPr>
      <w:pBdr>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64">
    <w:name w:val="xl164"/>
    <w:basedOn w:val="Normal"/>
    <w:rsid w:val="00CE21E8"/>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65">
    <w:name w:val="xl165"/>
    <w:basedOn w:val="Normal"/>
    <w:rsid w:val="00CE21E8"/>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66">
    <w:name w:val="xl166"/>
    <w:basedOn w:val="Normal"/>
    <w:rsid w:val="00CE21E8"/>
    <w:pPr>
      <w:pBdr>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167">
    <w:name w:val="xl167"/>
    <w:basedOn w:val="Normal"/>
    <w:rsid w:val="00CE21E8"/>
    <w:pPr>
      <w:pBdr>
        <w:left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168">
    <w:name w:val="xl168"/>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169">
    <w:name w:val="xl169"/>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0">
    <w:name w:val="xl170"/>
    <w:basedOn w:val="Normal"/>
    <w:rsid w:val="00CE21E8"/>
    <w:pPr>
      <w:pBdr>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1">
    <w:name w:val="xl171"/>
    <w:basedOn w:val="Normal"/>
    <w:rsid w:val="00CE21E8"/>
    <w:pPr>
      <w:pBdr>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2">
    <w:name w:val="xl172"/>
    <w:basedOn w:val="Normal"/>
    <w:rsid w:val="00CE21E8"/>
    <w:pPr>
      <w:pBdr>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3">
    <w:name w:val="xl173"/>
    <w:basedOn w:val="Normal"/>
    <w:rsid w:val="00CE21E8"/>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174">
    <w:name w:val="xl174"/>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5">
    <w:name w:val="xl175"/>
    <w:basedOn w:val="Normal"/>
    <w:rsid w:val="00CE21E8"/>
    <w:pPr>
      <w:pBdr>
        <w:left w:val="single" w:sz="8" w:space="0" w:color="000000"/>
        <w:bottom w:val="single" w:sz="8" w:space="0" w:color="000000"/>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6">
    <w:name w:val="xl176"/>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7">
    <w:name w:val="xl177"/>
    <w:basedOn w:val="Normal"/>
    <w:rsid w:val="00CE21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78">
    <w:name w:val="xl178"/>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79">
    <w:name w:val="xl179"/>
    <w:basedOn w:val="Normal"/>
    <w:rsid w:val="00CE21E8"/>
    <w:pPr>
      <w:pBdr>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0">
    <w:name w:val="xl180"/>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1">
    <w:name w:val="xl181"/>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2">
    <w:name w:val="xl182"/>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183">
    <w:name w:val="xl183"/>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184">
    <w:name w:val="xl184"/>
    <w:basedOn w:val="Normal"/>
    <w:rsid w:val="00CE21E8"/>
    <w:pPr>
      <w:pBdr>
        <w:bottom w:val="single" w:sz="8" w:space="0" w:color="000000"/>
        <w:right w:val="single" w:sz="8" w:space="0" w:color="000000"/>
      </w:pBdr>
      <w:shd w:val="clear" w:color="000000" w:fill="FBD4B4"/>
      <w:spacing w:before="100" w:beforeAutospacing="1" w:after="100" w:afterAutospacing="1" w:line="240" w:lineRule="auto"/>
      <w:ind w:firstLine="0"/>
      <w:jc w:val="left"/>
    </w:pPr>
    <w:rPr>
      <w:rFonts w:ascii="Times New Roman" w:eastAsia="Times New Roman" w:hAnsi="Times New Roman"/>
      <w:b/>
      <w:bCs/>
      <w:color w:val="000000"/>
      <w:sz w:val="24"/>
      <w:szCs w:val="24"/>
    </w:rPr>
  </w:style>
  <w:style w:type="paragraph" w:customStyle="1" w:styleId="xl185">
    <w:name w:val="xl185"/>
    <w:basedOn w:val="Normal"/>
    <w:rsid w:val="00CE21E8"/>
    <w:pPr>
      <w:pBdr>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186">
    <w:name w:val="xl186"/>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87">
    <w:name w:val="xl187"/>
    <w:basedOn w:val="Normal"/>
    <w:rsid w:val="00CE21E8"/>
    <w:pPr>
      <w:pBdr>
        <w:bottom w:val="single" w:sz="8" w:space="0" w:color="000000"/>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188">
    <w:name w:val="xl188"/>
    <w:basedOn w:val="Normal"/>
    <w:rsid w:val="00CE21E8"/>
    <w:pPr>
      <w:pBdr>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89">
    <w:name w:val="xl189"/>
    <w:basedOn w:val="Normal"/>
    <w:rsid w:val="00CE21E8"/>
    <w:pPr>
      <w:pBdr>
        <w:bottom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0">
    <w:name w:val="xl190"/>
    <w:basedOn w:val="Normal"/>
    <w:rsid w:val="00CE21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1">
    <w:name w:val="xl191"/>
    <w:basedOn w:val="Normal"/>
    <w:rsid w:val="00CE21E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2">
    <w:name w:val="xl192"/>
    <w:basedOn w:val="Normal"/>
    <w:rsid w:val="00CE21E8"/>
    <w:pPr>
      <w:pBdr>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3">
    <w:name w:val="xl193"/>
    <w:basedOn w:val="Normal"/>
    <w:rsid w:val="00CE21E8"/>
    <w:pPr>
      <w:pBdr>
        <w:bottom w:val="single" w:sz="8" w:space="0" w:color="000000"/>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4">
    <w:name w:val="xl194"/>
    <w:basedOn w:val="Normal"/>
    <w:rsid w:val="00CE21E8"/>
    <w:pPr>
      <w:pBdr>
        <w:bottom w:val="single" w:sz="8" w:space="0" w:color="000000"/>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5">
    <w:name w:val="xl195"/>
    <w:basedOn w:val="Normal"/>
    <w:rsid w:val="00CE21E8"/>
    <w:pPr>
      <w:pBdr>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96">
    <w:name w:val="xl196"/>
    <w:basedOn w:val="Normal"/>
    <w:rsid w:val="00CE21E8"/>
    <w:pPr>
      <w:pBdr>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197">
    <w:name w:val="xl197"/>
    <w:basedOn w:val="Normal"/>
    <w:rsid w:val="00CE21E8"/>
    <w:pPr>
      <w:spacing w:before="100" w:beforeAutospacing="1" w:after="100" w:afterAutospacing="1" w:line="240" w:lineRule="auto"/>
      <w:ind w:firstLine="0"/>
      <w:jc w:val="left"/>
    </w:pPr>
    <w:rPr>
      <w:rFonts w:ascii="Times New Roman" w:eastAsia="Times New Roman" w:hAnsi="Times New Roman"/>
      <w:sz w:val="20"/>
      <w:szCs w:val="20"/>
    </w:rPr>
  </w:style>
  <w:style w:type="paragraph" w:customStyle="1" w:styleId="xl198">
    <w:name w:val="xl198"/>
    <w:basedOn w:val="Normal"/>
    <w:rsid w:val="00CE21E8"/>
    <w:pPr>
      <w:pBdr>
        <w:left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199">
    <w:name w:val="xl199"/>
    <w:basedOn w:val="Normal"/>
    <w:rsid w:val="00CE21E8"/>
    <w:pPr>
      <w:pBdr>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0">
    <w:name w:val="xl200"/>
    <w:basedOn w:val="Normal"/>
    <w:rsid w:val="00CE21E8"/>
    <w:pPr>
      <w:pBdr>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1">
    <w:name w:val="xl201"/>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2">
    <w:name w:val="xl202"/>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3">
    <w:name w:val="xl203"/>
    <w:basedOn w:val="Normal"/>
    <w:rsid w:val="00CE21E8"/>
    <w:pPr>
      <w:pBdr>
        <w:bottom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04">
    <w:name w:val="xl204"/>
    <w:basedOn w:val="Normal"/>
    <w:rsid w:val="00CE21E8"/>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5">
    <w:name w:val="xl205"/>
    <w:basedOn w:val="Normal"/>
    <w:rsid w:val="00CE21E8"/>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06">
    <w:name w:val="xl206"/>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207">
    <w:name w:val="xl207"/>
    <w:basedOn w:val="Normal"/>
    <w:rsid w:val="00CE21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208">
    <w:name w:val="xl208"/>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24"/>
      <w:szCs w:val="24"/>
    </w:rPr>
  </w:style>
  <w:style w:type="paragraph" w:customStyle="1" w:styleId="xl209">
    <w:name w:val="xl209"/>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 w:val="24"/>
      <w:szCs w:val="24"/>
    </w:rPr>
  </w:style>
  <w:style w:type="paragraph" w:customStyle="1" w:styleId="xl210">
    <w:name w:val="xl210"/>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8"/>
      <w:szCs w:val="28"/>
    </w:rPr>
  </w:style>
  <w:style w:type="paragraph" w:customStyle="1" w:styleId="xl211">
    <w:name w:val="xl211"/>
    <w:basedOn w:val="Normal"/>
    <w:rsid w:val="00CE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8"/>
      <w:szCs w:val="28"/>
    </w:rPr>
  </w:style>
  <w:style w:type="paragraph" w:customStyle="1" w:styleId="xl212">
    <w:name w:val="xl212"/>
    <w:basedOn w:val="Normal"/>
    <w:rsid w:val="00CE21E8"/>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right"/>
    </w:pPr>
    <w:rPr>
      <w:rFonts w:ascii="Times New Roman" w:eastAsia="Times New Roman" w:hAnsi="Times New Roman"/>
      <w:color w:val="222222"/>
      <w:sz w:val="24"/>
      <w:szCs w:val="24"/>
    </w:rPr>
  </w:style>
  <w:style w:type="paragraph" w:customStyle="1" w:styleId="xl213">
    <w:name w:val="xl213"/>
    <w:basedOn w:val="Normal"/>
    <w:rsid w:val="00CE21E8"/>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14">
    <w:name w:val="xl214"/>
    <w:basedOn w:val="Normal"/>
    <w:rsid w:val="00CE21E8"/>
    <w:pPr>
      <w:pBdr>
        <w:top w:val="single" w:sz="8" w:space="0" w:color="000000"/>
        <w:left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5">
    <w:name w:val="xl215"/>
    <w:basedOn w:val="Normal"/>
    <w:rsid w:val="00CE21E8"/>
    <w:pPr>
      <w:pBdr>
        <w:left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6">
    <w:name w:val="xl216"/>
    <w:basedOn w:val="Normal"/>
    <w:rsid w:val="00CE21E8"/>
    <w:pPr>
      <w:pBdr>
        <w:top w:val="single" w:sz="8" w:space="0" w:color="000000"/>
        <w:left w:val="single" w:sz="8" w:space="0" w:color="000000"/>
        <w:bottom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7">
    <w:name w:val="xl217"/>
    <w:basedOn w:val="Normal"/>
    <w:rsid w:val="00CE21E8"/>
    <w:pPr>
      <w:pBdr>
        <w:top w:val="single" w:sz="8" w:space="0" w:color="000000"/>
        <w:bottom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8">
    <w:name w:val="xl218"/>
    <w:basedOn w:val="Normal"/>
    <w:rsid w:val="00CE21E8"/>
    <w:pPr>
      <w:pBdr>
        <w:top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19">
    <w:name w:val="xl219"/>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0">
    <w:name w:val="xl220"/>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1">
    <w:name w:val="xl221"/>
    <w:basedOn w:val="Normal"/>
    <w:rsid w:val="00CE21E8"/>
    <w:pPr>
      <w:pBdr>
        <w:left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2">
    <w:name w:val="xl222"/>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23">
    <w:name w:val="xl223"/>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224">
    <w:name w:val="xl224"/>
    <w:basedOn w:val="Normal"/>
    <w:rsid w:val="00CE21E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225">
    <w:name w:val="xl225"/>
    <w:basedOn w:val="Normal"/>
    <w:rsid w:val="00CE21E8"/>
    <w:pPr>
      <w:pBdr>
        <w:top w:val="single" w:sz="8" w:space="0" w:color="auto"/>
        <w:left w:val="single" w:sz="8" w:space="0" w:color="auto"/>
        <w:right w:val="single" w:sz="8" w:space="0" w:color="auto"/>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6">
    <w:name w:val="xl226"/>
    <w:basedOn w:val="Normal"/>
    <w:rsid w:val="00CE21E8"/>
    <w:pPr>
      <w:pBdr>
        <w:left w:val="single" w:sz="8" w:space="0" w:color="auto"/>
        <w:bottom w:val="single" w:sz="8" w:space="0" w:color="auto"/>
        <w:right w:val="single" w:sz="8" w:space="0" w:color="auto"/>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7">
    <w:name w:val="xl227"/>
    <w:basedOn w:val="Normal"/>
    <w:rsid w:val="00CE21E8"/>
    <w:pPr>
      <w:pBdr>
        <w:top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8">
    <w:name w:val="xl228"/>
    <w:basedOn w:val="Normal"/>
    <w:rsid w:val="00CE21E8"/>
    <w:pPr>
      <w:pBdr>
        <w:bottom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29">
    <w:name w:val="xl229"/>
    <w:basedOn w:val="Normal"/>
    <w:rsid w:val="00CE21E8"/>
    <w:pPr>
      <w:pBdr>
        <w:top w:val="single" w:sz="8" w:space="0" w:color="000000"/>
        <w:left w:val="single" w:sz="8" w:space="0" w:color="000000"/>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0">
    <w:name w:val="xl230"/>
    <w:basedOn w:val="Normal"/>
    <w:rsid w:val="00CE21E8"/>
    <w:pPr>
      <w:pBdr>
        <w:left w:val="single" w:sz="8" w:space="0" w:color="000000"/>
        <w:bottom w:val="single" w:sz="8" w:space="0" w:color="000000"/>
        <w:right w:val="single" w:sz="8" w:space="0" w:color="auto"/>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1">
    <w:name w:val="xl231"/>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232">
    <w:name w:val="xl232"/>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233">
    <w:name w:val="xl233"/>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pPr>
    <w:rPr>
      <w:rFonts w:ascii="Times New Roman" w:eastAsia="Times New Roman" w:hAnsi="Times New Roman"/>
      <w:color w:val="000000"/>
      <w:sz w:val="24"/>
      <w:szCs w:val="24"/>
    </w:rPr>
  </w:style>
  <w:style w:type="paragraph" w:customStyle="1" w:styleId="xl234">
    <w:name w:val="xl234"/>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5">
    <w:name w:val="xl235"/>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xl236">
    <w:name w:val="xl236"/>
    <w:basedOn w:val="Normal"/>
    <w:rsid w:val="00CE21E8"/>
    <w:pPr>
      <w:pBdr>
        <w:top w:val="single" w:sz="8" w:space="0" w:color="000000"/>
        <w:lef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37">
    <w:name w:val="xl237"/>
    <w:basedOn w:val="Normal"/>
    <w:rsid w:val="00CE21E8"/>
    <w:pPr>
      <w:pBdr>
        <w:left w:val="single" w:sz="8" w:space="0" w:color="000000"/>
        <w:bottom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38">
    <w:name w:val="xl238"/>
    <w:basedOn w:val="Normal"/>
    <w:rsid w:val="00CE21E8"/>
    <w:pPr>
      <w:pBdr>
        <w:left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39">
    <w:name w:val="xl239"/>
    <w:basedOn w:val="Normal"/>
    <w:rsid w:val="00CE21E8"/>
    <w:pPr>
      <w:pBdr>
        <w:top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40">
    <w:name w:val="xl240"/>
    <w:basedOn w:val="Normal"/>
    <w:rsid w:val="00CE21E8"/>
    <w:pPr>
      <w:pBdr>
        <w:top w:val="single" w:sz="8" w:space="0" w:color="000000"/>
        <w:right w:val="single" w:sz="8" w:space="0" w:color="000000"/>
      </w:pBdr>
      <w:shd w:val="clear" w:color="000000" w:fill="FBD4B4"/>
      <w:spacing w:before="100" w:beforeAutospacing="1" w:after="100" w:afterAutospacing="1" w:line="240" w:lineRule="auto"/>
      <w:ind w:firstLine="0"/>
      <w:jc w:val="center"/>
      <w:textAlignment w:val="center"/>
    </w:pPr>
    <w:rPr>
      <w:rFonts w:ascii="Times New Roman" w:eastAsia="Times New Roman" w:hAnsi="Times New Roman"/>
      <w:b/>
      <w:bCs/>
      <w:sz w:val="24"/>
      <w:szCs w:val="24"/>
    </w:rPr>
  </w:style>
  <w:style w:type="paragraph" w:customStyle="1" w:styleId="xl241">
    <w:name w:val="xl241"/>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2">
    <w:name w:val="xl242"/>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3">
    <w:name w:val="xl243"/>
    <w:basedOn w:val="Normal"/>
    <w:rsid w:val="00CE21E8"/>
    <w:pPr>
      <w:pBdr>
        <w:top w:val="single" w:sz="8" w:space="0" w:color="000000"/>
        <w:left w:val="single" w:sz="8" w:space="31" w:color="000000"/>
        <w:right w:val="single" w:sz="8" w:space="0" w:color="000000"/>
      </w:pBdr>
      <w:spacing w:before="100" w:beforeAutospacing="1" w:after="100" w:afterAutospacing="1" w:line="240" w:lineRule="auto"/>
      <w:ind w:firstLineChars="500" w:firstLine="500"/>
      <w:jc w:val="left"/>
      <w:textAlignment w:val="center"/>
    </w:pPr>
    <w:rPr>
      <w:rFonts w:ascii="Times New Roman" w:eastAsia="Times New Roman" w:hAnsi="Times New Roman"/>
      <w:color w:val="000000"/>
      <w:sz w:val="24"/>
      <w:szCs w:val="24"/>
    </w:rPr>
  </w:style>
  <w:style w:type="paragraph" w:customStyle="1" w:styleId="xl244">
    <w:name w:val="xl244"/>
    <w:basedOn w:val="Normal"/>
    <w:rsid w:val="00CE21E8"/>
    <w:pPr>
      <w:pBdr>
        <w:left w:val="single" w:sz="8" w:space="31" w:color="000000"/>
        <w:bottom w:val="single" w:sz="8" w:space="0" w:color="000000"/>
        <w:right w:val="single" w:sz="8" w:space="0" w:color="000000"/>
      </w:pBdr>
      <w:spacing w:before="100" w:beforeAutospacing="1" w:after="100" w:afterAutospacing="1" w:line="240" w:lineRule="auto"/>
      <w:ind w:firstLineChars="500" w:firstLine="500"/>
      <w:jc w:val="left"/>
      <w:textAlignment w:val="center"/>
    </w:pPr>
    <w:rPr>
      <w:rFonts w:ascii="Times New Roman" w:eastAsia="Times New Roman" w:hAnsi="Times New Roman"/>
      <w:color w:val="000000"/>
      <w:sz w:val="24"/>
      <w:szCs w:val="24"/>
    </w:rPr>
  </w:style>
  <w:style w:type="paragraph" w:customStyle="1" w:styleId="xl245">
    <w:name w:val="xl245"/>
    <w:basedOn w:val="Normal"/>
    <w:rsid w:val="00CE21E8"/>
    <w:pPr>
      <w:pBdr>
        <w:top w:val="single" w:sz="8" w:space="0" w:color="000000"/>
        <w:lef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6">
    <w:name w:val="xl246"/>
    <w:basedOn w:val="Normal"/>
    <w:rsid w:val="00CE21E8"/>
    <w:pPr>
      <w:pBdr>
        <w:left w:val="single" w:sz="8" w:space="0" w:color="000000"/>
        <w:bottom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7">
    <w:name w:val="xl247"/>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textAlignment w:val="center"/>
    </w:pPr>
    <w:rPr>
      <w:rFonts w:ascii="Times New Roman" w:eastAsia="Times New Roman" w:hAnsi="Times New Roman"/>
      <w:color w:val="000000"/>
      <w:sz w:val="24"/>
      <w:szCs w:val="24"/>
    </w:rPr>
  </w:style>
  <w:style w:type="paragraph" w:customStyle="1" w:styleId="xl248">
    <w:name w:val="xl248"/>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49">
    <w:name w:val="xl249"/>
    <w:basedOn w:val="Normal"/>
    <w:rsid w:val="00CE21E8"/>
    <w:pPr>
      <w:pBdr>
        <w:left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50">
    <w:name w:val="xl250"/>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ascii="Times New Roman" w:eastAsia="Times New Roman" w:hAnsi="Times New Roman"/>
      <w:color w:val="000000"/>
      <w:sz w:val="24"/>
      <w:szCs w:val="24"/>
    </w:rPr>
  </w:style>
  <w:style w:type="paragraph" w:customStyle="1" w:styleId="xl251">
    <w:name w:val="xl251"/>
    <w:basedOn w:val="Normal"/>
    <w:rsid w:val="00CE21E8"/>
    <w:pPr>
      <w:pBdr>
        <w:lef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b/>
      <w:bCs/>
      <w:i/>
      <w:iCs/>
      <w:sz w:val="24"/>
      <w:szCs w:val="24"/>
    </w:rPr>
  </w:style>
  <w:style w:type="paragraph" w:customStyle="1" w:styleId="xl252">
    <w:name w:val="xl252"/>
    <w:basedOn w:val="Normal"/>
    <w:rsid w:val="00CE21E8"/>
    <w:pPr>
      <w:spacing w:before="100" w:beforeAutospacing="1" w:after="100" w:afterAutospacing="1" w:line="240" w:lineRule="auto"/>
      <w:ind w:firstLine="0"/>
      <w:jc w:val="center"/>
      <w:textAlignment w:val="center"/>
    </w:pPr>
    <w:rPr>
      <w:rFonts w:ascii="Times New Roman" w:eastAsia="Times New Roman" w:hAnsi="Times New Roman"/>
      <w:b/>
      <w:bCs/>
      <w:i/>
      <w:iCs/>
      <w:sz w:val="24"/>
      <w:szCs w:val="24"/>
    </w:rPr>
  </w:style>
  <w:style w:type="paragraph" w:customStyle="1" w:styleId="xl253">
    <w:name w:val="xl253"/>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4">
    <w:name w:val="xl254"/>
    <w:basedOn w:val="Normal"/>
    <w:rsid w:val="00CE21E8"/>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5">
    <w:name w:val="xl255"/>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6">
    <w:name w:val="xl256"/>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7">
    <w:name w:val="xl257"/>
    <w:basedOn w:val="Normal"/>
    <w:rsid w:val="00CE21E8"/>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8">
    <w:name w:val="xl258"/>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59">
    <w:name w:val="xl259"/>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260">
    <w:name w:val="xl260"/>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1">
    <w:name w:val="xl261"/>
    <w:basedOn w:val="Normal"/>
    <w:rsid w:val="00CE21E8"/>
    <w:pPr>
      <w:pBdr>
        <w:top w:val="single" w:sz="8" w:space="0" w:color="000000"/>
        <w:lef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2">
    <w:name w:val="xl262"/>
    <w:basedOn w:val="Normal"/>
    <w:rsid w:val="00CE21E8"/>
    <w:pPr>
      <w:pBdr>
        <w:left w:val="single" w:sz="8" w:space="0" w:color="000000"/>
        <w:bottom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3">
    <w:name w:val="xl263"/>
    <w:basedOn w:val="Normal"/>
    <w:rsid w:val="00CE21E8"/>
    <w:pPr>
      <w:pBdr>
        <w:left w:val="single" w:sz="8" w:space="0" w:color="000000"/>
      </w:pBdr>
      <w:spacing w:before="100" w:beforeAutospacing="1" w:after="100" w:afterAutospacing="1" w:line="240" w:lineRule="auto"/>
      <w:ind w:firstLine="0"/>
      <w:textAlignment w:val="center"/>
    </w:pPr>
    <w:rPr>
      <w:rFonts w:ascii="Times New Roman" w:eastAsia="Times New Roman" w:hAnsi="Times New Roman"/>
      <w:sz w:val="24"/>
      <w:szCs w:val="24"/>
    </w:rPr>
  </w:style>
  <w:style w:type="paragraph" w:customStyle="1" w:styleId="xl264">
    <w:name w:val="xl264"/>
    <w:basedOn w:val="Normal"/>
    <w:rsid w:val="00CE21E8"/>
    <w:pPr>
      <w:pBdr>
        <w:top w:val="single" w:sz="8" w:space="0" w:color="000000"/>
        <w:left w:val="single" w:sz="8" w:space="0" w:color="000000"/>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5">
    <w:name w:val="xl265"/>
    <w:basedOn w:val="Normal"/>
    <w:rsid w:val="00CE21E8"/>
    <w:pPr>
      <w:pBdr>
        <w:left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6">
    <w:name w:val="xl266"/>
    <w:basedOn w:val="Normal"/>
    <w:rsid w:val="00CE21E8"/>
    <w:pPr>
      <w:pBdr>
        <w:top w:val="single" w:sz="8" w:space="0" w:color="000000"/>
        <w:left w:val="single" w:sz="8" w:space="0" w:color="000000"/>
        <w:bottom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7">
    <w:name w:val="xl267"/>
    <w:basedOn w:val="Normal"/>
    <w:rsid w:val="00CE21E8"/>
    <w:pPr>
      <w:pBdr>
        <w:top w:val="single" w:sz="8" w:space="0" w:color="000000"/>
        <w:bottom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8">
    <w:name w:val="xl268"/>
    <w:basedOn w:val="Normal"/>
    <w:rsid w:val="00CE21E8"/>
    <w:pPr>
      <w:pBdr>
        <w:top w:val="single" w:sz="8" w:space="0" w:color="000000"/>
        <w:bottom w:val="single" w:sz="8" w:space="0" w:color="000000"/>
        <w:right w:val="single" w:sz="8" w:space="0" w:color="000000"/>
      </w:pBdr>
      <w:shd w:val="clear" w:color="000000" w:fill="FBD4B4"/>
      <w:spacing w:before="100" w:beforeAutospacing="1" w:after="100" w:afterAutospacing="1" w:line="240" w:lineRule="auto"/>
      <w:ind w:firstLine="0"/>
      <w:jc w:val="center"/>
    </w:pPr>
    <w:rPr>
      <w:rFonts w:ascii="Times New Roman" w:eastAsia="Times New Roman" w:hAnsi="Times New Roman"/>
      <w:b/>
      <w:bCs/>
      <w:color w:val="000000"/>
      <w:sz w:val="24"/>
      <w:szCs w:val="24"/>
    </w:rPr>
  </w:style>
  <w:style w:type="paragraph" w:customStyle="1" w:styleId="xl269">
    <w:name w:val="xl269"/>
    <w:basedOn w:val="Normal"/>
    <w:rsid w:val="00CE21E8"/>
    <w:pPr>
      <w:pBdr>
        <w:top w:val="single" w:sz="8" w:space="0" w:color="000000"/>
        <w:left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0">
    <w:name w:val="xl270"/>
    <w:basedOn w:val="Normal"/>
    <w:rsid w:val="00CE21E8"/>
    <w:pPr>
      <w:pBdr>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1">
    <w:name w:val="xl271"/>
    <w:basedOn w:val="Normal"/>
    <w:rsid w:val="00CE21E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2">
    <w:name w:val="xl272"/>
    <w:basedOn w:val="Normal"/>
    <w:rsid w:val="00CE21E8"/>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273">
    <w:name w:val="xl273"/>
    <w:basedOn w:val="Normal"/>
    <w:rsid w:val="00CE21E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character" w:styleId="SubtleEmphasis">
    <w:name w:val="Subtle Emphasis"/>
    <w:basedOn w:val="DefaultParagraphFont"/>
    <w:uiPriority w:val="19"/>
    <w:qFormat/>
    <w:rsid w:val="00CE21E8"/>
    <w:rPr>
      <w:i/>
      <w:iCs/>
      <w:color w:val="808080" w:themeColor="text1" w:themeTint="7F"/>
    </w:rPr>
  </w:style>
  <w:style w:type="numbering" w:customStyle="1" w:styleId="List261">
    <w:name w:val="List 261"/>
    <w:basedOn w:val="NoList"/>
    <w:rsid w:val="00CE21E8"/>
    <w:pPr>
      <w:numPr>
        <w:numId w:val="20"/>
      </w:numPr>
    </w:pPr>
  </w:style>
  <w:style w:type="table" w:styleId="LightShading-Accent6">
    <w:name w:val="Light Shading Accent 6"/>
    <w:basedOn w:val="TableNormal"/>
    <w:uiPriority w:val="60"/>
    <w:rsid w:val="00CE21E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CE21E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CE21E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CE21E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List401">
    <w:name w:val="List 401"/>
    <w:basedOn w:val="NoList"/>
    <w:rsid w:val="00CE21E8"/>
    <w:pPr>
      <w:numPr>
        <w:numId w:val="17"/>
      </w:numPr>
    </w:pPr>
  </w:style>
  <w:style w:type="numbering" w:customStyle="1" w:styleId="List411">
    <w:name w:val="List 411"/>
    <w:basedOn w:val="NoList"/>
    <w:rsid w:val="00CE21E8"/>
    <w:pPr>
      <w:numPr>
        <w:numId w:val="21"/>
      </w:numPr>
    </w:pPr>
  </w:style>
  <w:style w:type="numbering" w:customStyle="1" w:styleId="List421">
    <w:name w:val="List 421"/>
    <w:basedOn w:val="NoList"/>
    <w:rsid w:val="00CE21E8"/>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albania.al" TargetMode="External"/><Relationship Id="rId18" Type="http://schemas.openxmlformats.org/officeDocument/2006/relationships/header" Target="header2.xml"/><Relationship Id="rId26" Type="http://schemas.openxmlformats.org/officeDocument/2006/relationships/image" Target="media/image8.jpeg"/><Relationship Id="rId39" Type="http://schemas.openxmlformats.org/officeDocument/2006/relationships/image" Target="media/image21.jpeg"/><Relationship Id="rId21" Type="http://schemas.openxmlformats.org/officeDocument/2006/relationships/header" Target="header3.xml"/><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kr.gov.al"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61" Type="http://schemas.openxmlformats.org/officeDocument/2006/relationships/image" Target="media/image43.jpeg"/><Relationship Id="rId10" Type="http://schemas.openxmlformats.org/officeDocument/2006/relationships/hyperlink" Target="http://www.qkl.gov.al" TargetMode="External"/><Relationship Id="rId19" Type="http://schemas.openxmlformats.org/officeDocument/2006/relationships/footer" Target="footer1.xm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4" Type="http://schemas.microsoft.com/office/2007/relationships/stylesWithEffects" Target="stylesWithEffects.xml"/><Relationship Id="rId9" Type="http://schemas.openxmlformats.org/officeDocument/2006/relationships/hyperlink" Target="http://www.qkr.gov.al" TargetMode="External"/><Relationship Id="rId14" Type="http://schemas.openxmlformats.org/officeDocument/2006/relationships/image" Target="media/image1.jpeg"/><Relationship Id="rId22" Type="http://schemas.openxmlformats.org/officeDocument/2006/relationships/footer" Target="footer3.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8" Type="http://schemas.openxmlformats.org/officeDocument/2006/relationships/endnotes" Target="endnotes.xml"/><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hyperlink" Target="http://www.asp.gov.al/denonco_kk/raportim.php" TargetMode="External"/><Relationship Id="rId17" Type="http://schemas.openxmlformats.org/officeDocument/2006/relationships/header" Target="header1.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s>
</file>

<file path=word/_rels/footnotes.xml.rels><?xml version="1.0" encoding="UTF-8" standalone="yes"?>
<Relationships xmlns="http://schemas.openxmlformats.org/package/2006/relationships"><Relationship Id="rId3" Type="http://schemas.openxmlformats.org/officeDocument/2006/relationships/hyperlink" Target="http://www.rcc.int/files/user/docs/SEE%202020%20" TargetMode="External"/><Relationship Id="rId2" Type="http://schemas.openxmlformats.org/officeDocument/2006/relationships/hyperlink" Target="http://www.digitalEvrope.org/DesktopModules/Bring2mind/DMX/Download.aspx" TargetMode="External"/><Relationship Id="rId1" Type="http://schemas.openxmlformats.org/officeDocument/2006/relationships/hyperlink" Target="http://eur-lex.Evropa.eu/LexUriServ/LexUriServ.do?uri=COM:2010:2020" TargetMode="External"/><Relationship Id="rId6" Type="http://schemas.openxmlformats.org/officeDocument/2006/relationships/hyperlink" Target="http://www.google.it/url?sa=t&amp;rct=j&amp;q=unpan&amp;source=web&amp;cd=1&amp;cad=rja&amp;sqi=2&amp;ved=0CCcQFjAA&amp;url=http%3A%2F%2Fwww.unpan.org%2F&amp;ei=F6fIUNuGPInQtAbO_YG4Dg&amp;usg=AFQjCNGEZdoAqx31nl2yN8IrkzLJoADB9w&amp;bvm=bv.1354675689,d.Yms" TargetMode="External"/><Relationship Id="rId5" Type="http://schemas.openxmlformats.org/officeDocument/2006/relationships/hyperlink" Target="http://www.financa.gov.al/al/raportime/thesari/pagesa-te-kryera-nga-drejtoria-e-pergjithshme-e-sherbimeve-financiare" TargetMode="External"/><Relationship Id="rId4" Type="http://schemas.openxmlformats.org/officeDocument/2006/relationships/hyperlink" Target="http://unpan3.un.org/egovkb/Portals/egovkb%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ACF3D-93D0-4EA8-BBC2-0E61B8D1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72</Pages>
  <Words>16390</Words>
  <Characters>92935</Characters>
  <Application>Microsoft Office Word</Application>
  <DocSecurity>0</DocSecurity>
  <Lines>3097</Lines>
  <Paragraphs>1214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7</cp:revision>
  <cp:lastPrinted>2015-04-14T12:06:00Z</cp:lastPrinted>
  <dcterms:created xsi:type="dcterms:W3CDTF">2015-04-14T12:21:00Z</dcterms:created>
  <dcterms:modified xsi:type="dcterms:W3CDTF">2015-04-14T12:45:00Z</dcterms:modified>
</cp:coreProperties>
</file>