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6F7" w:rsidRPr="004C5372" w:rsidRDefault="008A13E3" w:rsidP="008A13E3">
      <w:pPr>
        <w:pStyle w:val="NeniTitull"/>
        <w:rPr>
          <w:lang w:val="sq-AL"/>
        </w:rPr>
      </w:pPr>
      <w:r w:rsidRPr="004C5372">
        <w:rPr>
          <w:lang w:val="sq-AL"/>
        </w:rPr>
        <w:t>VENDI</w:t>
      </w:r>
      <w:r w:rsidR="001B46F7" w:rsidRPr="004C5372">
        <w:rPr>
          <w:lang w:val="sq-AL"/>
        </w:rPr>
        <w:t>M</w:t>
      </w:r>
    </w:p>
    <w:p w:rsidR="001B46F7" w:rsidRPr="004C5372" w:rsidRDefault="004C5372" w:rsidP="008A13E3">
      <w:pPr>
        <w:pStyle w:val="NeniTitull"/>
        <w:rPr>
          <w:lang w:val="sq-AL"/>
        </w:rPr>
      </w:pPr>
      <w:r>
        <w:rPr>
          <w:lang w:val="sq-AL"/>
        </w:rPr>
        <w:t xml:space="preserve">Nr. </w:t>
      </w:r>
      <w:r w:rsidR="001B46F7" w:rsidRPr="004C5372">
        <w:rPr>
          <w:lang w:val="sq-AL"/>
        </w:rPr>
        <w:t xml:space="preserve"> </w:t>
      </w:r>
      <w:r w:rsidR="00220FB7" w:rsidRPr="004C5372">
        <w:rPr>
          <w:lang w:val="sq-AL"/>
        </w:rPr>
        <w:t>329</w:t>
      </w:r>
      <w:r w:rsidR="001B46F7" w:rsidRPr="004C5372">
        <w:rPr>
          <w:lang w:val="sq-AL"/>
        </w:rPr>
        <w:t>, datë 22.4.2015</w:t>
      </w:r>
    </w:p>
    <w:p w:rsidR="001B46F7" w:rsidRPr="004C5372" w:rsidRDefault="001B46F7" w:rsidP="00E022CB">
      <w:pPr>
        <w:pStyle w:val="Hapesira7"/>
        <w:rPr>
          <w:lang w:val="sq-AL"/>
        </w:rPr>
      </w:pPr>
    </w:p>
    <w:p w:rsidR="001B46F7" w:rsidRPr="004C5372" w:rsidRDefault="001B46F7" w:rsidP="008A13E3">
      <w:pPr>
        <w:pStyle w:val="NeniTitull"/>
        <w:rPr>
          <w:lang w:val="sq-AL"/>
        </w:rPr>
      </w:pPr>
      <w:r w:rsidRPr="004C5372">
        <w:rPr>
          <w:lang w:val="sq-AL"/>
        </w:rPr>
        <w:t>PËR</w:t>
      </w:r>
      <w:r w:rsidR="004C5372">
        <w:rPr>
          <w:lang w:val="sq-AL"/>
        </w:rPr>
        <w:t xml:space="preserve"> </w:t>
      </w:r>
      <w:r w:rsidRPr="004C5372">
        <w:rPr>
          <w:lang w:val="sq-AL"/>
        </w:rPr>
        <w:t xml:space="preserve">DISA NDRYSHIME DHE SHTESA NË VENDIMIN </w:t>
      </w:r>
      <w:r w:rsidR="004C5372">
        <w:rPr>
          <w:lang w:val="sq-AL"/>
        </w:rPr>
        <w:t xml:space="preserve">NR.  </w:t>
      </w:r>
      <w:r w:rsidRPr="004C5372">
        <w:rPr>
          <w:lang w:val="sq-AL"/>
        </w:rPr>
        <w:t>11,</w:t>
      </w:r>
      <w:r w:rsidR="00244854">
        <w:rPr>
          <w:lang w:val="sq-AL"/>
        </w:rPr>
        <w:t xml:space="preserve"> </w:t>
      </w:r>
      <w:r w:rsidRPr="00244854">
        <w:rPr>
          <w:szCs w:val="24"/>
          <w:lang w:val="sq-AL"/>
        </w:rPr>
        <w:t>DATË 14.1.2015</w:t>
      </w:r>
      <w:r w:rsidRPr="004C5372">
        <w:rPr>
          <w:lang w:val="sq-AL"/>
        </w:rPr>
        <w:t>, TË KËSHILLIT TË MINISTRAVE, “PËR PUNONJËSIT ME KONTRATË TË PËRKOHSHME PËR VITIN 2015 NË NJËSITË E QEVERISJES QENDRORE”, TË NDRYSHUAR</w:t>
      </w:r>
    </w:p>
    <w:p w:rsidR="001B46F7" w:rsidRPr="004C5372" w:rsidRDefault="001B46F7" w:rsidP="00E022CB">
      <w:pPr>
        <w:pStyle w:val="Hapesira7"/>
        <w:rPr>
          <w:lang w:val="sq-AL"/>
        </w:rPr>
      </w:pPr>
    </w:p>
    <w:p w:rsidR="001B46F7" w:rsidRPr="004C5372" w:rsidRDefault="001B46F7" w:rsidP="001B46F7">
      <w:pPr>
        <w:pStyle w:val="Paragrafi"/>
        <w:rPr>
          <w:lang w:val="sq-AL"/>
        </w:rPr>
      </w:pPr>
      <w:r w:rsidRPr="004C5372">
        <w:rPr>
          <w:lang w:val="sq-AL"/>
        </w:rPr>
        <w:t>Në mbështetje të nenit 100 të Kushtetutë</w:t>
      </w:r>
      <w:r w:rsidR="00543037" w:rsidRPr="004C5372">
        <w:rPr>
          <w:lang w:val="sq-AL"/>
        </w:rPr>
        <w:t xml:space="preserve">s, të pikës 2, të nenit 18, të </w:t>
      </w:r>
      <w:r w:rsidRPr="004C5372">
        <w:rPr>
          <w:lang w:val="sq-AL"/>
        </w:rPr>
        <w:t xml:space="preserve">ligjit </w:t>
      </w:r>
      <w:r w:rsidR="004C5372">
        <w:rPr>
          <w:lang w:val="sq-AL"/>
        </w:rPr>
        <w:t xml:space="preserve">nr. </w:t>
      </w:r>
      <w:r w:rsidRPr="004C5372">
        <w:rPr>
          <w:lang w:val="sq-AL"/>
        </w:rPr>
        <w:t xml:space="preserve">7961, datë 12.7.1995, “Kodi i Punës i Republikës së Shqipërisë”, dhe të nenit 11, të ligjit </w:t>
      </w:r>
      <w:r w:rsidR="004C5372">
        <w:rPr>
          <w:lang w:val="sq-AL"/>
        </w:rPr>
        <w:t xml:space="preserve">nr. </w:t>
      </w:r>
      <w:r w:rsidRPr="004C5372">
        <w:rPr>
          <w:lang w:val="sq-AL"/>
        </w:rPr>
        <w:t>160, datë 27.11.2014, “Për buxhetin e vitit 2015”, me propozimin e ministrit të Financave, Këshilli i Ministrave</w:t>
      </w:r>
    </w:p>
    <w:p w:rsidR="001B46F7" w:rsidRPr="00E022CB" w:rsidRDefault="001B46F7" w:rsidP="00E022CB">
      <w:pPr>
        <w:pStyle w:val="Hapesira7"/>
        <w:rPr>
          <w:rStyle w:val="grame"/>
        </w:rPr>
      </w:pPr>
    </w:p>
    <w:p w:rsidR="001B46F7" w:rsidRPr="004C5372" w:rsidRDefault="008A13E3" w:rsidP="008A13E3">
      <w:pPr>
        <w:pStyle w:val="NeniNr"/>
        <w:rPr>
          <w:lang w:val="sq-AL"/>
        </w:rPr>
      </w:pPr>
      <w:r w:rsidRPr="004C5372">
        <w:rPr>
          <w:lang w:val="sq-AL"/>
        </w:rPr>
        <w:t>VENDOS</w:t>
      </w:r>
      <w:r w:rsidR="001B46F7" w:rsidRPr="004C5372">
        <w:rPr>
          <w:lang w:val="sq-AL"/>
        </w:rPr>
        <w:t>I:</w:t>
      </w:r>
    </w:p>
    <w:p w:rsidR="001B46F7" w:rsidRPr="004C5372" w:rsidRDefault="001B46F7" w:rsidP="00E022CB">
      <w:pPr>
        <w:pStyle w:val="Hapesira7"/>
        <w:rPr>
          <w:lang w:val="sq-AL"/>
        </w:rPr>
      </w:pPr>
    </w:p>
    <w:p w:rsidR="001B46F7" w:rsidRPr="004C5372" w:rsidRDefault="001B46F7" w:rsidP="001B46F7">
      <w:pPr>
        <w:pStyle w:val="Paragrafi"/>
        <w:rPr>
          <w:lang w:val="sq-AL"/>
        </w:rPr>
      </w:pPr>
      <w:r w:rsidRPr="004C5372">
        <w:rPr>
          <w:lang w:val="sq-AL"/>
        </w:rPr>
        <w:t xml:space="preserve">Në vendimin </w:t>
      </w:r>
      <w:r w:rsidR="004C5372">
        <w:rPr>
          <w:lang w:val="sq-AL"/>
        </w:rPr>
        <w:t xml:space="preserve">nr. </w:t>
      </w:r>
      <w:r w:rsidRPr="004C5372">
        <w:rPr>
          <w:lang w:val="sq-AL"/>
        </w:rPr>
        <w:t>11, datë 14.1.2015, të Këshillit të Ministrave, bëhen këto ndryshime dhe shtesa:</w:t>
      </w:r>
    </w:p>
    <w:p w:rsidR="001B46F7" w:rsidRPr="004C5372" w:rsidRDefault="008A13E3" w:rsidP="001B46F7">
      <w:pPr>
        <w:pStyle w:val="Paragrafi"/>
        <w:rPr>
          <w:lang w:val="sq-AL"/>
        </w:rPr>
      </w:pPr>
      <w:r w:rsidRPr="004C5372">
        <w:rPr>
          <w:lang w:val="sq-AL"/>
        </w:rPr>
        <w:t xml:space="preserve">1. </w:t>
      </w:r>
      <w:r w:rsidR="001B46F7" w:rsidRPr="004C5372">
        <w:rPr>
          <w:lang w:val="sq-AL"/>
        </w:rPr>
        <w:t xml:space="preserve">Në pikën 1, numri i punonjësve me kontratë të përkohshme ndryshohet dhe bëhet “... 1218 veta ...”. </w:t>
      </w:r>
    </w:p>
    <w:p w:rsidR="001B46F7" w:rsidRPr="004C5372" w:rsidRDefault="008A13E3" w:rsidP="001B46F7">
      <w:pPr>
        <w:pStyle w:val="Paragrafi"/>
        <w:rPr>
          <w:lang w:val="sq-AL"/>
        </w:rPr>
      </w:pPr>
      <w:r w:rsidRPr="004C5372">
        <w:rPr>
          <w:lang w:val="sq-AL"/>
        </w:rPr>
        <w:t xml:space="preserve">2. </w:t>
      </w:r>
      <w:r w:rsidR="001B46F7" w:rsidRPr="004C5372">
        <w:rPr>
          <w:lang w:val="sq-AL"/>
        </w:rPr>
        <w:t xml:space="preserve">Në lidhjen </w:t>
      </w:r>
      <w:r w:rsidR="004C5372">
        <w:rPr>
          <w:lang w:val="sq-AL"/>
        </w:rPr>
        <w:t xml:space="preserve">nr. </w:t>
      </w:r>
      <w:r w:rsidR="001B46F7" w:rsidRPr="004C5372">
        <w:rPr>
          <w:lang w:val="sq-AL"/>
        </w:rPr>
        <w:t>1 bashkëlidhur vendimit bëhen këto shtesa:</w:t>
      </w:r>
    </w:p>
    <w:p w:rsidR="001B46F7" w:rsidRPr="004C5372" w:rsidRDefault="008A13E3" w:rsidP="001B46F7">
      <w:pPr>
        <w:pStyle w:val="Paragrafi"/>
        <w:rPr>
          <w:lang w:val="sq-AL"/>
        </w:rPr>
      </w:pPr>
      <w:r w:rsidRPr="004C5372">
        <w:rPr>
          <w:lang w:val="sq-AL"/>
        </w:rPr>
        <w:t xml:space="preserve">a) </w:t>
      </w:r>
      <w:r w:rsidR="001B46F7" w:rsidRPr="004C5372">
        <w:rPr>
          <w:lang w:val="sq-AL"/>
        </w:rPr>
        <w:t>Pas ndarjes “22. Ministria e Kulturës” shtohet ndarja “23. Ministria e Mjedisit”, sipas tabelës që i bashkëlidhet këtij vendimi.</w:t>
      </w:r>
    </w:p>
    <w:p w:rsidR="001B46F7" w:rsidRPr="004C5372" w:rsidRDefault="008A13E3" w:rsidP="001B46F7">
      <w:pPr>
        <w:pStyle w:val="Paragrafi"/>
        <w:rPr>
          <w:lang w:val="sq-AL"/>
        </w:rPr>
      </w:pPr>
      <w:r w:rsidRPr="004C5372">
        <w:rPr>
          <w:lang w:val="sq-AL"/>
        </w:rPr>
        <w:t xml:space="preserve">b) </w:t>
      </w:r>
      <w:r w:rsidR="001B46F7" w:rsidRPr="004C5372">
        <w:rPr>
          <w:lang w:val="sq-AL"/>
        </w:rPr>
        <w:t xml:space="preserve">Në ndarjet “5. Ministria e Transportit dhe </w:t>
      </w:r>
      <w:r w:rsidR="004C5372" w:rsidRPr="004C5372">
        <w:rPr>
          <w:lang w:val="sq-AL"/>
        </w:rPr>
        <w:t>Infrastrukturës</w:t>
      </w:r>
      <w:r w:rsidR="001B46F7" w:rsidRPr="004C5372">
        <w:rPr>
          <w:lang w:val="sq-AL"/>
        </w:rPr>
        <w:t>”, “8. Ministria e Arsimit dhe Sportit” dhe “11. Ministria e Punëve të Brendshme” shtohen nënndarjet, sipas tabelës që i bashkëlidhet këtij vendimi.</w:t>
      </w:r>
    </w:p>
    <w:p w:rsidR="001B46F7" w:rsidRPr="004C5372" w:rsidRDefault="001B46F7" w:rsidP="001B46F7">
      <w:pPr>
        <w:pStyle w:val="Paragrafi"/>
        <w:rPr>
          <w:lang w:val="sq-AL"/>
        </w:rPr>
      </w:pPr>
      <w:r w:rsidRPr="004C5372">
        <w:rPr>
          <w:lang w:val="sq-AL"/>
        </w:rPr>
        <w:t>Ky vendim hyn në</w:t>
      </w:r>
      <w:r w:rsidR="00543037" w:rsidRPr="004C5372">
        <w:rPr>
          <w:lang w:val="sq-AL"/>
        </w:rPr>
        <w:t xml:space="preserve"> fuqi menjëherë dhe botohet në Fletoren Zyrtare</w:t>
      </w:r>
      <w:r w:rsidRPr="004C5372">
        <w:rPr>
          <w:lang w:val="sq-AL"/>
        </w:rPr>
        <w:t xml:space="preserve">.   </w:t>
      </w:r>
    </w:p>
    <w:p w:rsidR="00E022CB" w:rsidRPr="00E022CB" w:rsidRDefault="00E022CB" w:rsidP="00E022CB">
      <w:pPr>
        <w:pStyle w:val="Hapesira7"/>
        <w:rPr>
          <w:sz w:val="2"/>
          <w:lang w:val="sq-AL"/>
        </w:rPr>
      </w:pPr>
    </w:p>
    <w:p w:rsidR="008A13E3" w:rsidRPr="004C5372" w:rsidRDefault="008A13E3" w:rsidP="008A13E3">
      <w:pPr>
        <w:pStyle w:val="Paragrafi"/>
        <w:jc w:val="right"/>
        <w:rPr>
          <w:lang w:val="sq-AL"/>
        </w:rPr>
      </w:pPr>
      <w:r w:rsidRPr="004C5372">
        <w:rPr>
          <w:lang w:val="sq-AL"/>
        </w:rPr>
        <w:t>KRYEMINISTRI</w:t>
      </w:r>
    </w:p>
    <w:p w:rsidR="001B46F7" w:rsidRPr="004C5372" w:rsidRDefault="008A13E3" w:rsidP="008A13E3">
      <w:pPr>
        <w:pStyle w:val="Paragrafi"/>
        <w:jc w:val="right"/>
        <w:rPr>
          <w:b/>
          <w:lang w:val="sq-AL"/>
        </w:rPr>
      </w:pPr>
      <w:r w:rsidRPr="004C5372">
        <w:rPr>
          <w:b/>
          <w:lang w:val="sq-AL"/>
        </w:rPr>
        <w:t>Edi Rama</w:t>
      </w:r>
    </w:p>
    <w:p w:rsidR="00E022CB" w:rsidRPr="00E022CB" w:rsidRDefault="00E022CB" w:rsidP="00E022CB">
      <w:pPr>
        <w:pStyle w:val="NeniNr"/>
        <w:rPr>
          <w:sz w:val="12"/>
          <w:lang w:val="sq-AL"/>
        </w:rPr>
      </w:pPr>
    </w:p>
    <w:p w:rsidR="001B46F7" w:rsidRPr="004C5372" w:rsidRDefault="001B46F7" w:rsidP="00E022CB">
      <w:pPr>
        <w:pStyle w:val="NeniNr"/>
        <w:rPr>
          <w:lang w:val="sq-AL"/>
        </w:rPr>
      </w:pPr>
      <w:r w:rsidRPr="004C5372">
        <w:rPr>
          <w:lang w:val="sq-AL"/>
        </w:rPr>
        <w:t>Tabela e nënndarjeve</w:t>
      </w:r>
    </w:p>
    <w:p w:rsidR="001B46F7" w:rsidRPr="004C5372" w:rsidRDefault="001B46F7" w:rsidP="00E022CB">
      <w:pPr>
        <w:pStyle w:val="Hapesira7"/>
        <w:rPr>
          <w:lang w:val="sq-AL"/>
        </w:rPr>
      </w:pPr>
    </w:p>
    <w:p w:rsidR="001B46F7" w:rsidRPr="004C5372" w:rsidRDefault="00E022CB" w:rsidP="00E022CB">
      <w:pPr>
        <w:pStyle w:val="Paragrafi"/>
        <w:ind w:firstLine="0"/>
        <w:jc w:val="left"/>
        <w:rPr>
          <w:lang w:val="sq-AL"/>
        </w:rPr>
      </w:pPr>
      <w:r>
        <w:rPr>
          <w:noProof/>
        </w:rPr>
        <w:drawing>
          <wp:inline distT="0" distB="0" distL="0" distR="0" wp14:anchorId="388745B7" wp14:editId="388A4590">
            <wp:extent cx="3045125" cy="1340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2338" cy="1343274"/>
                    </a:xfrm>
                    <a:prstGeom prst="rect">
                      <a:avLst/>
                    </a:prstGeom>
                    <a:noFill/>
                    <a:ln>
                      <a:noFill/>
                    </a:ln>
                  </pic:spPr>
                </pic:pic>
              </a:graphicData>
            </a:graphic>
          </wp:inline>
        </w:drawing>
      </w:r>
    </w:p>
    <w:p w:rsidR="001B46F7" w:rsidRPr="004C5372" w:rsidRDefault="001B46F7" w:rsidP="002737B0">
      <w:pPr>
        <w:pStyle w:val="Paragrafi"/>
        <w:rPr>
          <w:lang w:val="sq-AL"/>
        </w:rPr>
      </w:pPr>
    </w:p>
    <w:p w:rsidR="008A13E3" w:rsidRPr="004C5372" w:rsidRDefault="008A13E3" w:rsidP="008A13E3">
      <w:pPr>
        <w:pStyle w:val="NeniTitull"/>
        <w:rPr>
          <w:lang w:val="sq-AL"/>
        </w:rPr>
      </w:pPr>
      <w:r w:rsidRPr="004C5372">
        <w:rPr>
          <w:lang w:val="sq-AL"/>
        </w:rPr>
        <w:t>VENDIM</w:t>
      </w:r>
    </w:p>
    <w:p w:rsidR="002737B0" w:rsidRPr="004C5372" w:rsidRDefault="004C5372" w:rsidP="008A13E3">
      <w:pPr>
        <w:pStyle w:val="NeniNr"/>
        <w:rPr>
          <w:b/>
          <w:lang w:val="sq-AL"/>
        </w:rPr>
      </w:pPr>
      <w:r>
        <w:rPr>
          <w:b/>
          <w:lang w:val="sq-AL"/>
        </w:rPr>
        <w:t xml:space="preserve">Nr. </w:t>
      </w:r>
      <w:r w:rsidR="002737B0" w:rsidRPr="004C5372">
        <w:rPr>
          <w:b/>
          <w:lang w:val="sq-AL"/>
        </w:rPr>
        <w:t xml:space="preserve"> 330, datë 22.4.2015</w:t>
      </w:r>
    </w:p>
    <w:p w:rsidR="002737B0" w:rsidRPr="004C5372" w:rsidRDefault="002737B0" w:rsidP="00950D5B">
      <w:pPr>
        <w:pStyle w:val="Hapesira7"/>
        <w:rPr>
          <w:lang w:val="sq-AL"/>
        </w:rPr>
      </w:pPr>
    </w:p>
    <w:p w:rsidR="002737B0" w:rsidRPr="004C5372" w:rsidRDefault="002737B0" w:rsidP="008A13E3">
      <w:pPr>
        <w:pStyle w:val="NeniNr"/>
        <w:rPr>
          <w:b/>
          <w:lang w:val="sq-AL"/>
        </w:rPr>
      </w:pPr>
      <w:r w:rsidRPr="004C5372">
        <w:rPr>
          <w:b/>
          <w:lang w:val="sq-AL"/>
        </w:rPr>
        <w:t>PËR DHËNIE GRADE “DREJTUES MADHOR”</w:t>
      </w:r>
    </w:p>
    <w:p w:rsidR="002737B0" w:rsidRPr="004C5372" w:rsidRDefault="002737B0" w:rsidP="00950D5B">
      <w:pPr>
        <w:pStyle w:val="Hapesira7"/>
        <w:rPr>
          <w:lang w:val="sq-AL"/>
        </w:rPr>
      </w:pPr>
    </w:p>
    <w:p w:rsidR="002737B0" w:rsidRPr="004C5372" w:rsidRDefault="002737B0" w:rsidP="002737B0">
      <w:pPr>
        <w:pStyle w:val="Paragrafi"/>
        <w:rPr>
          <w:lang w:val="sq-AL"/>
        </w:rPr>
      </w:pPr>
      <w:r w:rsidRPr="004C5372">
        <w:rPr>
          <w:lang w:val="sq-AL"/>
        </w:rPr>
        <w:t xml:space="preserve">Në mbështetje të nenit 100 të Kushtetutës </w:t>
      </w:r>
      <w:r w:rsidR="00322926">
        <w:rPr>
          <w:lang w:val="sq-AL"/>
        </w:rPr>
        <w:t xml:space="preserve">dhe të pikës 4, të nenit 53, të </w:t>
      </w:r>
      <w:r w:rsidRPr="004C5372">
        <w:rPr>
          <w:lang w:val="sq-AL"/>
        </w:rPr>
        <w:t xml:space="preserve">ligjit </w:t>
      </w:r>
      <w:r w:rsidR="004C5372">
        <w:rPr>
          <w:lang w:val="sq-AL"/>
        </w:rPr>
        <w:t xml:space="preserve">nr. </w:t>
      </w:r>
      <w:r w:rsidRPr="004C5372">
        <w:rPr>
          <w:lang w:val="sq-AL"/>
        </w:rPr>
        <w:t>108/2014, “Për Policinë e Shtetit”, me propozimin e ministrit të Punëve të Brendshme, Këshilli i Ministrave</w:t>
      </w:r>
    </w:p>
    <w:p w:rsidR="008A13E3" w:rsidRPr="004C5372" w:rsidRDefault="008A13E3" w:rsidP="00950D5B">
      <w:pPr>
        <w:pStyle w:val="Hapesira7"/>
        <w:rPr>
          <w:lang w:val="sq-AL"/>
        </w:rPr>
      </w:pPr>
    </w:p>
    <w:p w:rsidR="008A13E3" w:rsidRPr="004C5372" w:rsidRDefault="008A13E3" w:rsidP="008A13E3">
      <w:pPr>
        <w:pStyle w:val="NeniNr"/>
        <w:rPr>
          <w:lang w:val="sq-AL"/>
        </w:rPr>
      </w:pPr>
      <w:r w:rsidRPr="004C5372">
        <w:rPr>
          <w:lang w:val="sq-AL"/>
        </w:rPr>
        <w:t>VENDOSI:</w:t>
      </w:r>
    </w:p>
    <w:p w:rsidR="002737B0" w:rsidRPr="004C5372" w:rsidRDefault="002737B0" w:rsidP="00950D5B">
      <w:pPr>
        <w:pStyle w:val="Hapesira7"/>
        <w:rPr>
          <w:lang w:val="sq-AL"/>
        </w:rPr>
      </w:pPr>
    </w:p>
    <w:p w:rsidR="002737B0" w:rsidRPr="004C5372" w:rsidRDefault="002737B0" w:rsidP="002737B0">
      <w:pPr>
        <w:pStyle w:val="Paragrafi"/>
        <w:rPr>
          <w:lang w:val="sq-AL"/>
        </w:rPr>
      </w:pPr>
      <w:r w:rsidRPr="004C5372">
        <w:rPr>
          <w:lang w:val="sq-AL"/>
        </w:rPr>
        <w:t>Z. Haki Çako, Drejtor i Policisë së Shtetit, i jepet grada “Drejtues madhor”.</w:t>
      </w:r>
    </w:p>
    <w:p w:rsidR="002737B0" w:rsidRPr="004C5372" w:rsidRDefault="002737B0" w:rsidP="002737B0">
      <w:pPr>
        <w:pStyle w:val="Paragrafi"/>
        <w:rPr>
          <w:lang w:val="sq-AL"/>
        </w:rPr>
      </w:pPr>
      <w:r w:rsidRPr="004C5372">
        <w:rPr>
          <w:lang w:val="sq-AL"/>
        </w:rPr>
        <w:t>Ky vendim hyn në</w:t>
      </w:r>
      <w:r w:rsidR="008A13E3" w:rsidRPr="004C5372">
        <w:rPr>
          <w:lang w:val="sq-AL"/>
        </w:rPr>
        <w:t xml:space="preserve"> fuqi menjëherë dhe botohet në Fletoren Zyrtare</w:t>
      </w:r>
      <w:r w:rsidRPr="004C5372">
        <w:rPr>
          <w:lang w:val="sq-AL"/>
        </w:rPr>
        <w:t xml:space="preserve">. </w:t>
      </w:r>
    </w:p>
    <w:p w:rsidR="00950D5B" w:rsidRDefault="00950D5B" w:rsidP="00950D5B">
      <w:pPr>
        <w:pStyle w:val="Hapesira7"/>
        <w:rPr>
          <w:lang w:val="sq-AL"/>
        </w:rPr>
      </w:pPr>
    </w:p>
    <w:p w:rsidR="008A13E3" w:rsidRPr="004C5372" w:rsidRDefault="008A13E3" w:rsidP="008A13E3">
      <w:pPr>
        <w:pStyle w:val="Paragrafi"/>
        <w:jc w:val="right"/>
        <w:rPr>
          <w:lang w:val="sq-AL"/>
        </w:rPr>
      </w:pPr>
      <w:r w:rsidRPr="004C5372">
        <w:rPr>
          <w:lang w:val="sq-AL"/>
        </w:rPr>
        <w:t>KRYEMINISTRI</w:t>
      </w:r>
    </w:p>
    <w:p w:rsidR="008A13E3" w:rsidRDefault="008A13E3" w:rsidP="008A13E3">
      <w:pPr>
        <w:pStyle w:val="Paragrafi"/>
        <w:jc w:val="right"/>
        <w:rPr>
          <w:b/>
          <w:lang w:val="sq-AL"/>
        </w:rPr>
      </w:pPr>
      <w:r w:rsidRPr="004C5372">
        <w:rPr>
          <w:b/>
          <w:lang w:val="sq-AL"/>
        </w:rPr>
        <w:t>Edi Rama</w:t>
      </w:r>
    </w:p>
    <w:p w:rsidR="00100D16" w:rsidRDefault="00100D16" w:rsidP="008A13E3">
      <w:pPr>
        <w:pStyle w:val="Paragrafi"/>
        <w:jc w:val="right"/>
        <w:rPr>
          <w:b/>
          <w:lang w:val="sq-AL"/>
        </w:rPr>
      </w:pPr>
    </w:p>
    <w:p w:rsidR="00100D16" w:rsidRPr="004C5372" w:rsidRDefault="00100D16" w:rsidP="00100D16">
      <w:pPr>
        <w:pStyle w:val="NeniTitull"/>
        <w:rPr>
          <w:lang w:val="sq-AL"/>
        </w:rPr>
      </w:pPr>
      <w:r w:rsidRPr="004C5372">
        <w:rPr>
          <w:lang w:val="sq-AL"/>
        </w:rPr>
        <w:t>VENDIM</w:t>
      </w:r>
    </w:p>
    <w:p w:rsidR="00100D16" w:rsidRPr="004C5372" w:rsidRDefault="00100D16" w:rsidP="00100D16">
      <w:pPr>
        <w:pStyle w:val="NeniTitull"/>
        <w:rPr>
          <w:lang w:val="sq-AL"/>
        </w:rPr>
      </w:pPr>
      <w:r w:rsidRPr="004C5372">
        <w:rPr>
          <w:lang w:val="sq-AL"/>
        </w:rPr>
        <w:t xml:space="preserve"> </w:t>
      </w:r>
      <w:r>
        <w:rPr>
          <w:lang w:val="sq-AL"/>
        </w:rPr>
        <w:t xml:space="preserve">Nr. </w:t>
      </w:r>
      <w:r w:rsidRPr="004C5372">
        <w:rPr>
          <w:lang w:val="sq-AL"/>
        </w:rPr>
        <w:t xml:space="preserve"> 331, datë  22.4.2015</w:t>
      </w:r>
    </w:p>
    <w:p w:rsidR="00100D16" w:rsidRPr="004C5372" w:rsidRDefault="00100D16" w:rsidP="00100D16">
      <w:pPr>
        <w:pStyle w:val="Hapesira7"/>
        <w:rPr>
          <w:lang w:val="sq-AL"/>
        </w:rPr>
      </w:pPr>
    </w:p>
    <w:p w:rsidR="00100D16" w:rsidRPr="004C5372" w:rsidRDefault="00100D16" w:rsidP="00100D16">
      <w:pPr>
        <w:pStyle w:val="NeniTitull"/>
        <w:rPr>
          <w:lang w:val="sq-AL"/>
        </w:rPr>
      </w:pPr>
      <w:r w:rsidRPr="004C5372">
        <w:rPr>
          <w:lang w:val="sq-AL"/>
        </w:rPr>
        <w:t>PËR</w:t>
      </w:r>
      <w:r>
        <w:rPr>
          <w:lang w:val="sq-AL"/>
        </w:rPr>
        <w:t xml:space="preserve"> </w:t>
      </w:r>
      <w:r w:rsidRPr="004C5372">
        <w:rPr>
          <w:lang w:val="sq-AL"/>
        </w:rPr>
        <w:t>MBROJTJEN E VEÇANTË TË PUNONJËSIT TË POLICISË QË, PËR SHKAK TË DETYRËS, I KËRCËNOHET JETA, FAMILJA DHE PRONA</w:t>
      </w:r>
    </w:p>
    <w:p w:rsidR="00100D16" w:rsidRPr="004C5372" w:rsidRDefault="00100D16" w:rsidP="00100D16">
      <w:pPr>
        <w:pStyle w:val="Hapesira7"/>
        <w:rPr>
          <w:lang w:val="sq-AL"/>
        </w:rPr>
      </w:pPr>
    </w:p>
    <w:p w:rsidR="00100D16" w:rsidRPr="004C5372" w:rsidRDefault="00100D16" w:rsidP="00100D16">
      <w:pPr>
        <w:pStyle w:val="Paragrafi"/>
        <w:rPr>
          <w:lang w:val="sq-AL"/>
        </w:rPr>
      </w:pPr>
      <w:r w:rsidRPr="004C5372">
        <w:rPr>
          <w:lang w:val="sq-AL"/>
        </w:rPr>
        <w:t xml:space="preserve">Në mbështetje të nenit 100 të Kushtetutës dhe të pikës 2, të nenit 72, të ligjit </w:t>
      </w:r>
      <w:r>
        <w:rPr>
          <w:lang w:val="sq-AL"/>
        </w:rPr>
        <w:t xml:space="preserve">nr. </w:t>
      </w:r>
      <w:r w:rsidRPr="004C5372">
        <w:rPr>
          <w:lang w:val="sq-AL"/>
        </w:rPr>
        <w:t>108/2014, “Për Policinë e Shtetit”, me propozimin e ministrit të Punëve të Brendshme, Këshilli i Ministrave</w:t>
      </w:r>
    </w:p>
    <w:p w:rsidR="00100D16" w:rsidRPr="004C5372" w:rsidRDefault="00100D16" w:rsidP="00100D16">
      <w:pPr>
        <w:pStyle w:val="Hapesira7"/>
        <w:rPr>
          <w:lang w:val="sq-AL"/>
        </w:rPr>
      </w:pPr>
    </w:p>
    <w:p w:rsidR="00100D16" w:rsidRPr="004C5372" w:rsidRDefault="00100D16" w:rsidP="00100D16">
      <w:pPr>
        <w:pStyle w:val="NeniNr"/>
        <w:rPr>
          <w:lang w:val="sq-AL"/>
        </w:rPr>
      </w:pPr>
      <w:r w:rsidRPr="004C5372">
        <w:rPr>
          <w:lang w:val="sq-AL"/>
        </w:rPr>
        <w:t xml:space="preserve">VENDOSI: </w:t>
      </w:r>
    </w:p>
    <w:p w:rsidR="00100D16" w:rsidRPr="004C5372" w:rsidRDefault="00100D16" w:rsidP="00100D16">
      <w:pPr>
        <w:pStyle w:val="Hapesira7"/>
        <w:rPr>
          <w:lang w:val="sq-AL"/>
        </w:rPr>
      </w:pPr>
    </w:p>
    <w:p w:rsidR="00100D16" w:rsidRPr="004C5372" w:rsidRDefault="00100D16" w:rsidP="00100D16">
      <w:pPr>
        <w:pStyle w:val="Paragrafi"/>
        <w:rPr>
          <w:lang w:val="sq-AL"/>
        </w:rPr>
      </w:pPr>
      <w:r w:rsidRPr="004C5372">
        <w:rPr>
          <w:lang w:val="sq-AL"/>
        </w:rPr>
        <w:t>1. Policia e Shtetit siguron mbrojtje të veçantë për punonjësin e policisë, që, për shkak të detyrës, i kërcënohet jeta, familja dhe prona.</w:t>
      </w:r>
    </w:p>
    <w:p w:rsidR="00100D16" w:rsidRPr="004C5372" w:rsidRDefault="00100D16" w:rsidP="00100D16">
      <w:pPr>
        <w:pStyle w:val="Paragrafi"/>
        <w:rPr>
          <w:lang w:val="sq-AL"/>
        </w:rPr>
      </w:pPr>
      <w:r w:rsidRPr="004C5372">
        <w:rPr>
          <w:lang w:val="sq-AL"/>
        </w:rPr>
        <w:t>2. Me mbrojtje të veçantë do të kuptohen masat me karakter organizativ dhe profesional për ruajtjen fizike të punonjësit të policisë.</w:t>
      </w:r>
    </w:p>
    <w:p w:rsidR="00100D16" w:rsidRPr="004C5372" w:rsidRDefault="00100D16" w:rsidP="00100D16">
      <w:pPr>
        <w:pStyle w:val="Paragrafi"/>
        <w:rPr>
          <w:lang w:val="sq-AL"/>
        </w:rPr>
      </w:pPr>
      <w:r w:rsidRPr="004C5372">
        <w:rPr>
          <w:lang w:val="sq-AL"/>
        </w:rPr>
        <w:t>3. Masat e mbrojtjes së veçantë janë:</w:t>
      </w:r>
    </w:p>
    <w:p w:rsidR="00100D16" w:rsidRPr="004C5372" w:rsidRDefault="00100D16" w:rsidP="00100D16">
      <w:pPr>
        <w:pStyle w:val="Paragrafi"/>
        <w:rPr>
          <w:lang w:val="sq-AL"/>
        </w:rPr>
      </w:pPr>
      <w:r w:rsidRPr="004C5372">
        <w:rPr>
          <w:lang w:val="sq-AL"/>
        </w:rPr>
        <w:t>a) ruajtje fizike;</w:t>
      </w:r>
    </w:p>
    <w:p w:rsidR="00100D16" w:rsidRPr="004C5372" w:rsidRDefault="00100D16" w:rsidP="00100D16">
      <w:pPr>
        <w:pStyle w:val="Paragrafi"/>
        <w:rPr>
          <w:lang w:val="sq-AL"/>
        </w:rPr>
      </w:pPr>
      <w:r w:rsidRPr="004C5372">
        <w:rPr>
          <w:lang w:val="sq-AL"/>
        </w:rPr>
        <w:t>b) ruajtje e familjarëve, banesës dhe pronës.</w:t>
      </w:r>
    </w:p>
    <w:p w:rsidR="00100D16" w:rsidRPr="004C5372" w:rsidRDefault="00100D16" w:rsidP="00100D16">
      <w:pPr>
        <w:pStyle w:val="Paragrafi"/>
        <w:rPr>
          <w:lang w:val="sq-AL"/>
        </w:rPr>
      </w:pPr>
      <w:r w:rsidRPr="004C5372">
        <w:rPr>
          <w:lang w:val="sq-AL"/>
        </w:rPr>
        <w:t>4. Me urdhër të Drejtorit të Policisë së Shtetit ngrihet Komisioni i Vlerësimit të Kërcënimeve (KVK) për vlerësimin e kërkesave, miratimin e masave të mbrojtjes, ndryshimin, revokimin ose përfundimin e tyre, si dhe struktura përgjegjëse për zbatimin e masave të mbrojtjes së veçantë, në Drejtorinë e Policisë së Shtetit.</w:t>
      </w:r>
    </w:p>
    <w:p w:rsidR="00100D16" w:rsidRPr="004C5372" w:rsidRDefault="00100D16" w:rsidP="00100D16">
      <w:pPr>
        <w:pStyle w:val="Paragrafi"/>
        <w:rPr>
          <w:lang w:val="sq-AL"/>
        </w:rPr>
      </w:pPr>
      <w:r w:rsidRPr="004C5372">
        <w:rPr>
          <w:lang w:val="sq-AL"/>
        </w:rPr>
        <w:t>5. Shpenzimet për realizimin e mbrojtjes së veçantë përballohen nga buxheti i miratuar për Drejtorinë e Policisë së Shtetit.</w:t>
      </w:r>
    </w:p>
    <w:p w:rsidR="00100D16" w:rsidRPr="004C5372" w:rsidRDefault="00100D16" w:rsidP="00100D16">
      <w:pPr>
        <w:pStyle w:val="Paragrafi"/>
        <w:rPr>
          <w:lang w:val="sq-AL"/>
        </w:rPr>
      </w:pPr>
      <w:r w:rsidRPr="004C5372">
        <w:rPr>
          <w:lang w:val="sq-AL"/>
        </w:rPr>
        <w:t xml:space="preserve">6. Vendimi </w:t>
      </w:r>
      <w:r>
        <w:rPr>
          <w:lang w:val="sq-AL"/>
        </w:rPr>
        <w:t xml:space="preserve">nr. </w:t>
      </w:r>
      <w:r w:rsidRPr="004C5372">
        <w:rPr>
          <w:lang w:val="sq-AL"/>
        </w:rPr>
        <w:t>38, datë 26.1.2001, i Këshillit të Ministrave, “Për një mbrojtje të veçantë të personave, që ndihmojnë policinë dhe të punonjësve të policisë, që u kërcënohet jeta, familja, prona, për shkak të detyrës”, shfuqizohet.</w:t>
      </w:r>
    </w:p>
    <w:p w:rsidR="00100D16" w:rsidRPr="004C5372" w:rsidRDefault="00100D16" w:rsidP="00100D16">
      <w:pPr>
        <w:pStyle w:val="Paragrafi"/>
        <w:rPr>
          <w:lang w:val="sq-AL"/>
        </w:rPr>
      </w:pPr>
      <w:r w:rsidRPr="004C5372">
        <w:rPr>
          <w:lang w:val="sq-AL"/>
        </w:rPr>
        <w:t>7. Ngarkohen Ministria e Punëve të Brendshme dhe Drejtoria e Policisë së Shtetit për ndjekjen dhe zbatimin e këtij vendimi.</w:t>
      </w:r>
    </w:p>
    <w:p w:rsidR="00100D16" w:rsidRPr="004C5372" w:rsidRDefault="00100D16" w:rsidP="00100D16">
      <w:pPr>
        <w:pStyle w:val="Paragrafi"/>
        <w:rPr>
          <w:lang w:val="sq-AL"/>
        </w:rPr>
      </w:pPr>
      <w:r w:rsidRPr="004C5372">
        <w:rPr>
          <w:lang w:val="sq-AL"/>
        </w:rPr>
        <w:t>Ky vendim hyn në fuqi pas botimit në Fletoren Zyrtare.</w:t>
      </w:r>
    </w:p>
    <w:p w:rsidR="00100D16" w:rsidRPr="004C5372" w:rsidRDefault="00100D16" w:rsidP="00100D16">
      <w:pPr>
        <w:pStyle w:val="Hapesira7"/>
        <w:rPr>
          <w:lang w:val="sq-AL"/>
        </w:rPr>
      </w:pPr>
    </w:p>
    <w:p w:rsidR="00100D16" w:rsidRPr="004C5372" w:rsidRDefault="00100D16" w:rsidP="00100D16">
      <w:pPr>
        <w:pStyle w:val="Paragrafi"/>
        <w:jc w:val="right"/>
        <w:rPr>
          <w:lang w:val="sq-AL"/>
        </w:rPr>
      </w:pPr>
      <w:r w:rsidRPr="004C5372">
        <w:rPr>
          <w:lang w:val="sq-AL"/>
        </w:rPr>
        <w:t>KRYEMINISTRI</w:t>
      </w:r>
    </w:p>
    <w:p w:rsidR="00100D16" w:rsidRPr="004C5372" w:rsidRDefault="00100D16" w:rsidP="00100D16">
      <w:pPr>
        <w:pStyle w:val="Paragrafi"/>
        <w:jc w:val="right"/>
        <w:rPr>
          <w:b/>
          <w:lang w:val="sq-AL"/>
        </w:rPr>
      </w:pPr>
      <w:r w:rsidRPr="004C5372">
        <w:rPr>
          <w:b/>
          <w:lang w:val="sq-AL"/>
        </w:rPr>
        <w:t>Edi Rama</w:t>
      </w:r>
    </w:p>
    <w:p w:rsidR="00100D16" w:rsidRPr="004C5372" w:rsidRDefault="00100D16" w:rsidP="008A13E3">
      <w:pPr>
        <w:pStyle w:val="Paragrafi"/>
        <w:jc w:val="right"/>
        <w:rPr>
          <w:b/>
          <w:lang w:val="sq-AL"/>
        </w:rPr>
      </w:pPr>
    </w:p>
    <w:p w:rsidR="002C4952" w:rsidRPr="004C5372" w:rsidRDefault="002C4952" w:rsidP="002C4952">
      <w:pPr>
        <w:pStyle w:val="NeniTitull"/>
        <w:rPr>
          <w:lang w:val="sq-AL"/>
        </w:rPr>
      </w:pPr>
      <w:r w:rsidRPr="004C5372">
        <w:rPr>
          <w:lang w:val="sq-AL"/>
        </w:rPr>
        <w:t>VENDIM</w:t>
      </w:r>
    </w:p>
    <w:p w:rsidR="001B5AF4" w:rsidRPr="004C5372" w:rsidRDefault="001B5AF4" w:rsidP="002C4952">
      <w:pPr>
        <w:pStyle w:val="NeniTitull"/>
        <w:rPr>
          <w:lang w:val="sq-AL"/>
        </w:rPr>
      </w:pPr>
      <w:r w:rsidRPr="004C5372">
        <w:rPr>
          <w:lang w:val="sq-AL"/>
        </w:rPr>
        <w:t xml:space="preserve">  </w:t>
      </w:r>
      <w:r w:rsidR="004C5372">
        <w:rPr>
          <w:lang w:val="sq-AL"/>
        </w:rPr>
        <w:t xml:space="preserve">Nr. </w:t>
      </w:r>
      <w:r w:rsidRPr="004C5372">
        <w:rPr>
          <w:lang w:val="sq-AL"/>
        </w:rPr>
        <w:t>334, datë 22.4.2015</w:t>
      </w:r>
    </w:p>
    <w:p w:rsidR="001B5AF4" w:rsidRPr="004C5372" w:rsidRDefault="001B5AF4" w:rsidP="00950D5B">
      <w:pPr>
        <w:pStyle w:val="Hapesira7"/>
        <w:rPr>
          <w:lang w:val="sq-AL"/>
        </w:rPr>
      </w:pPr>
    </w:p>
    <w:p w:rsidR="001B5AF4" w:rsidRPr="004C5372" w:rsidRDefault="001B5AF4" w:rsidP="002C4952">
      <w:pPr>
        <w:pStyle w:val="NeniTitull"/>
        <w:rPr>
          <w:lang w:val="sq-AL"/>
        </w:rPr>
      </w:pPr>
      <w:r w:rsidRPr="004C5372">
        <w:rPr>
          <w:lang w:val="sq-AL"/>
        </w:rPr>
        <w:t>PËR</w:t>
      </w:r>
      <w:r w:rsidR="004C5372">
        <w:rPr>
          <w:lang w:val="sq-AL"/>
        </w:rPr>
        <w:t xml:space="preserve"> </w:t>
      </w:r>
      <w:r w:rsidRPr="004C5372">
        <w:rPr>
          <w:lang w:val="sq-AL"/>
        </w:rPr>
        <w:t xml:space="preserve">KALIMIN, NË PËRGJEGJËSI ADMINISTRIMI TË MINISTRISË SË DREJTËSISË, TË PASURISË SË PALUAJTSHME, TË NDODHUR NË ZONËN KADASTRALE </w:t>
      </w:r>
      <w:r w:rsidR="004C5372">
        <w:rPr>
          <w:lang w:val="sq-AL"/>
        </w:rPr>
        <w:t xml:space="preserve">NR. </w:t>
      </w:r>
      <w:r w:rsidRPr="004C5372">
        <w:rPr>
          <w:lang w:val="sq-AL"/>
        </w:rPr>
        <w:t>8525, ME NUMËR PASURIE 26/71, ELBASAN, PËR GJYKATËN E RRETHIT GJYQËSOR ELBASAN DHE PROKURORINË E RRETHIT ELBASAN</w:t>
      </w:r>
    </w:p>
    <w:p w:rsidR="001B5AF4" w:rsidRPr="004C5372" w:rsidRDefault="001B5AF4" w:rsidP="00950D5B">
      <w:pPr>
        <w:pStyle w:val="Hapesira7"/>
        <w:rPr>
          <w:lang w:val="sq-AL"/>
        </w:rPr>
      </w:pPr>
    </w:p>
    <w:p w:rsidR="001B5AF4" w:rsidRPr="004C5372" w:rsidRDefault="001B5AF4" w:rsidP="001B5AF4">
      <w:pPr>
        <w:pStyle w:val="Paragrafi"/>
        <w:rPr>
          <w:lang w:val="sq-AL"/>
        </w:rPr>
      </w:pPr>
      <w:r w:rsidRPr="004C5372">
        <w:rPr>
          <w:lang w:val="sq-AL"/>
        </w:rPr>
        <w:t xml:space="preserve">Në mbështetje të nenit 100 të Kushtetutës, të neneve 13 e 14, të ligjit </w:t>
      </w:r>
      <w:r w:rsidR="004C5372">
        <w:rPr>
          <w:lang w:val="sq-AL"/>
        </w:rPr>
        <w:t xml:space="preserve">nr. </w:t>
      </w:r>
      <w:r w:rsidRPr="004C5372">
        <w:rPr>
          <w:lang w:val="sq-AL"/>
        </w:rPr>
        <w:t>8743, datë 22.2.2001, “Për pasuritë e paluajtshme shtetërore”, të ndryshuar, me propozimin e ministrit të Drejtësisë, Këshilli i Ministrave</w:t>
      </w:r>
    </w:p>
    <w:p w:rsidR="00950D5B" w:rsidRDefault="00950D5B" w:rsidP="00950D5B">
      <w:pPr>
        <w:pStyle w:val="Hapesira7"/>
        <w:rPr>
          <w:lang w:val="sq-AL"/>
        </w:rPr>
      </w:pPr>
    </w:p>
    <w:p w:rsidR="002C4952" w:rsidRPr="004C5372" w:rsidRDefault="002C4952" w:rsidP="002C4952">
      <w:pPr>
        <w:pStyle w:val="NeniNr"/>
        <w:rPr>
          <w:lang w:val="sq-AL"/>
        </w:rPr>
      </w:pPr>
      <w:r w:rsidRPr="004C5372">
        <w:rPr>
          <w:lang w:val="sq-AL"/>
        </w:rPr>
        <w:t>VENDOSI:</w:t>
      </w:r>
    </w:p>
    <w:p w:rsidR="001B5AF4" w:rsidRPr="004C5372" w:rsidRDefault="001B5AF4" w:rsidP="00950D5B">
      <w:pPr>
        <w:pStyle w:val="Hapesira7"/>
        <w:rPr>
          <w:lang w:val="sq-AL"/>
        </w:rPr>
      </w:pPr>
    </w:p>
    <w:p w:rsidR="001B5AF4" w:rsidRPr="004C5372" w:rsidRDefault="00523F3C" w:rsidP="001B5AF4">
      <w:pPr>
        <w:pStyle w:val="Paragrafi"/>
        <w:rPr>
          <w:lang w:val="sq-AL"/>
        </w:rPr>
      </w:pPr>
      <w:r w:rsidRPr="004C5372">
        <w:rPr>
          <w:lang w:val="sq-AL"/>
        </w:rPr>
        <w:t xml:space="preserve">1. </w:t>
      </w:r>
      <w:r w:rsidR="001B5AF4" w:rsidRPr="004C5372">
        <w:rPr>
          <w:lang w:val="sq-AL"/>
        </w:rPr>
        <w:t xml:space="preserve">Kalimin, në përgjegjësi administrimi të Ministrisë së Drejtësisë, të pasurisë së paluajtshme, të ndodhur në zonën kadastrale </w:t>
      </w:r>
      <w:r w:rsidR="004C5372">
        <w:rPr>
          <w:lang w:val="sq-AL"/>
        </w:rPr>
        <w:t xml:space="preserve">nr. </w:t>
      </w:r>
      <w:r w:rsidR="001B5AF4" w:rsidRPr="004C5372">
        <w:rPr>
          <w:lang w:val="sq-AL"/>
        </w:rPr>
        <w:t xml:space="preserve">8525, me numër pasurie 26/71, me adresë: Lagjja “5 Maji”, Elbasan, për Gjykatën e Rrethit Gjyqësor Elbasan dhe Prokurorinë e Rrethit Elbasan, sipas kartelës dhe planvendosjes që i bashkëlidhen këtij vendimi. </w:t>
      </w:r>
    </w:p>
    <w:p w:rsidR="001B5AF4" w:rsidRPr="004C5372" w:rsidRDefault="00523F3C" w:rsidP="001B5AF4">
      <w:pPr>
        <w:pStyle w:val="Paragrafi"/>
        <w:rPr>
          <w:lang w:val="sq-AL"/>
        </w:rPr>
      </w:pPr>
      <w:r w:rsidRPr="004C5372">
        <w:rPr>
          <w:lang w:val="sq-AL"/>
        </w:rPr>
        <w:t xml:space="preserve">2. </w:t>
      </w:r>
      <w:r w:rsidR="001B5AF4" w:rsidRPr="004C5372">
        <w:rPr>
          <w:lang w:val="sq-AL"/>
        </w:rPr>
        <w:t xml:space="preserve">Pasuria e mësipërme të përdoret në funksion të ndërtimit të godinës së re të Gjykatës së Rrethit Gjyqësor Elbasan dhe Prokurorisë së Rrethit Elbasan, me qëllim ushtrimin e  veprimtarisë së këtyre institucioneve. </w:t>
      </w:r>
    </w:p>
    <w:p w:rsidR="001B5AF4" w:rsidRPr="004C5372" w:rsidRDefault="00523F3C" w:rsidP="001B5AF4">
      <w:pPr>
        <w:pStyle w:val="Paragrafi"/>
        <w:rPr>
          <w:lang w:val="sq-AL"/>
        </w:rPr>
      </w:pPr>
      <w:r w:rsidRPr="004C5372">
        <w:rPr>
          <w:lang w:val="sq-AL"/>
        </w:rPr>
        <w:t xml:space="preserve">3. </w:t>
      </w:r>
      <w:r w:rsidR="001B5AF4" w:rsidRPr="004C5372">
        <w:rPr>
          <w:lang w:val="sq-AL"/>
        </w:rPr>
        <w:t xml:space="preserve">Ministria e Drejtësisë nuk mund ta ndryshojë destinacionin e pronës, të përcaktuar në pikën 1, të këtij vendimi, dhe as ta tjetërsojë atë. </w:t>
      </w:r>
    </w:p>
    <w:p w:rsidR="001B5AF4" w:rsidRPr="004C5372" w:rsidRDefault="00523F3C" w:rsidP="001B5AF4">
      <w:pPr>
        <w:pStyle w:val="Paragrafi"/>
        <w:rPr>
          <w:lang w:val="sq-AL"/>
        </w:rPr>
      </w:pPr>
      <w:r w:rsidRPr="004C5372">
        <w:rPr>
          <w:lang w:val="sq-AL"/>
        </w:rPr>
        <w:t xml:space="preserve">4. </w:t>
      </w:r>
      <w:r w:rsidR="001B5AF4" w:rsidRPr="004C5372">
        <w:rPr>
          <w:lang w:val="sq-AL"/>
        </w:rPr>
        <w:t xml:space="preserve">Ngarkohet Ministria e Drejtësisë, Gjykata e Rrethit Gjyqësor Elbasan, Prokuroria e  Rrethit Elbasan dhe kryeregjistruesi i Pasurive të Paluajtshme të Republikës së Shqipërisë për zbatimin e këtij vendimi. </w:t>
      </w:r>
    </w:p>
    <w:p w:rsidR="001B5AF4" w:rsidRPr="004C5372" w:rsidRDefault="001B5AF4" w:rsidP="001B5AF4">
      <w:pPr>
        <w:pStyle w:val="Paragrafi"/>
        <w:rPr>
          <w:lang w:val="sq-AL"/>
        </w:rPr>
      </w:pPr>
      <w:r w:rsidRPr="004C5372">
        <w:rPr>
          <w:lang w:val="sq-AL"/>
        </w:rPr>
        <w:t>Ky ven</w:t>
      </w:r>
      <w:r w:rsidR="00523F3C" w:rsidRPr="004C5372">
        <w:rPr>
          <w:lang w:val="sq-AL"/>
        </w:rPr>
        <w:t>dim hyn në fuqi pas botimit në Fletoren Zyrtare</w:t>
      </w:r>
      <w:r w:rsidRPr="004C5372">
        <w:rPr>
          <w:lang w:val="sq-AL"/>
        </w:rPr>
        <w:t>.</w:t>
      </w:r>
    </w:p>
    <w:p w:rsidR="00523F3C" w:rsidRPr="004C5372" w:rsidRDefault="00523F3C" w:rsidP="00523F3C">
      <w:pPr>
        <w:pStyle w:val="Paragrafi"/>
        <w:jc w:val="right"/>
        <w:rPr>
          <w:lang w:val="sq-AL"/>
        </w:rPr>
      </w:pPr>
      <w:r w:rsidRPr="004C5372">
        <w:rPr>
          <w:lang w:val="sq-AL"/>
        </w:rPr>
        <w:t>KRYEMINISTRI</w:t>
      </w:r>
    </w:p>
    <w:p w:rsidR="00523F3C" w:rsidRDefault="00523F3C" w:rsidP="00523F3C">
      <w:pPr>
        <w:pStyle w:val="Paragrafi"/>
        <w:jc w:val="right"/>
        <w:rPr>
          <w:b/>
          <w:lang w:val="sq-AL"/>
        </w:rPr>
      </w:pPr>
      <w:r w:rsidRPr="004C5372">
        <w:rPr>
          <w:b/>
          <w:lang w:val="sq-AL"/>
        </w:rPr>
        <w:t>Edi Rama</w:t>
      </w:r>
    </w:p>
    <w:p w:rsidR="001C5E7F" w:rsidRDefault="001C5E7F" w:rsidP="00523F3C">
      <w:pPr>
        <w:pStyle w:val="Paragrafi"/>
        <w:jc w:val="right"/>
        <w:rPr>
          <w:b/>
          <w:lang w:val="sq-AL"/>
        </w:rPr>
      </w:pPr>
    </w:p>
    <w:p w:rsidR="001C5E7F" w:rsidRDefault="001C5E7F" w:rsidP="00523F3C">
      <w:pPr>
        <w:pStyle w:val="Paragrafi"/>
        <w:jc w:val="right"/>
        <w:rPr>
          <w:b/>
          <w:lang w:val="sq-AL"/>
        </w:rPr>
      </w:pPr>
    </w:p>
    <w:p w:rsidR="001C5E7F" w:rsidRDefault="001C5E7F" w:rsidP="00523F3C">
      <w:pPr>
        <w:pStyle w:val="Paragrafi"/>
        <w:jc w:val="right"/>
        <w:rPr>
          <w:b/>
          <w:lang w:val="sq-AL"/>
        </w:rPr>
      </w:pPr>
    </w:p>
    <w:p w:rsidR="001C5E7F" w:rsidRDefault="001C5E7F" w:rsidP="00523F3C">
      <w:pPr>
        <w:pStyle w:val="Paragrafi"/>
        <w:jc w:val="right"/>
        <w:rPr>
          <w:b/>
          <w:lang w:val="sq-AL"/>
        </w:rPr>
      </w:pPr>
    </w:p>
    <w:p w:rsidR="001C5E7F" w:rsidRDefault="001C5E7F" w:rsidP="00523F3C">
      <w:pPr>
        <w:pStyle w:val="Paragrafi"/>
        <w:jc w:val="right"/>
        <w:rPr>
          <w:b/>
          <w:lang w:val="sq-AL"/>
        </w:rPr>
      </w:pPr>
    </w:p>
    <w:p w:rsidR="001C5E7F" w:rsidRPr="004C5372" w:rsidRDefault="001C5E7F" w:rsidP="00523F3C">
      <w:pPr>
        <w:pStyle w:val="Paragrafi"/>
        <w:jc w:val="right"/>
        <w:rPr>
          <w:b/>
          <w:lang w:val="sq-AL"/>
        </w:rPr>
      </w:pPr>
    </w:p>
    <w:p w:rsidR="00E022CB" w:rsidRDefault="00E022CB" w:rsidP="001B5AF4">
      <w:pPr>
        <w:ind w:firstLine="0"/>
        <w:rPr>
          <w:lang w:val="sq-AL"/>
        </w:rPr>
        <w:sectPr w:rsidR="00E022CB" w:rsidSect="000814CC">
          <w:headerReference w:type="even" r:id="rId10"/>
          <w:headerReference w:type="default" r:id="rId11"/>
          <w:footerReference w:type="even" r:id="rId12"/>
          <w:footerReference w:type="default" r:id="rId13"/>
          <w:headerReference w:type="first" r:id="rId14"/>
          <w:footerReference w:type="first" r:id="rId15"/>
          <w:pgSz w:w="11907" w:h="16840" w:code="9"/>
          <w:pgMar w:top="720" w:right="1134" w:bottom="720" w:left="1134" w:header="851" w:footer="851" w:gutter="0"/>
          <w:pgNumType w:start="2965"/>
          <w:cols w:num="2" w:space="454"/>
          <w:docGrid w:linePitch="360"/>
        </w:sectPr>
      </w:pPr>
    </w:p>
    <w:p w:rsidR="004D6564" w:rsidRPr="004C5372" w:rsidRDefault="001B5AF4" w:rsidP="00950D5B">
      <w:pPr>
        <w:pStyle w:val="Paragrafi"/>
        <w:ind w:firstLine="0"/>
        <w:jc w:val="center"/>
        <w:rPr>
          <w:rFonts w:eastAsia="Times New Roman" w:cs="Calibri"/>
          <w:lang w:val="sq-AL"/>
        </w:rPr>
      </w:pPr>
      <w:r w:rsidRPr="004C5372">
        <w:rPr>
          <w:noProof/>
        </w:rPr>
        <w:drawing>
          <wp:inline distT="0" distB="0" distL="0" distR="0" wp14:anchorId="0B7A0194" wp14:editId="629B4F79">
            <wp:extent cx="5523840" cy="7062952"/>
            <wp:effectExtent l="19050" t="19050" r="127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BEBA8EAE-BF5A-486C-A8C5-ECC9F3942E4B}">
                          <a14:imgProps xmlns:a14="http://schemas.microsoft.com/office/drawing/2010/main">
                            <a14:imgLayer r:embed="rId17">
                              <a14:imgEffect>
                                <a14:sharpenSoften amount="25000"/>
                              </a14:imgEffect>
                              <a14:imgEffect>
                                <a14:brightnessContrast contrast="20000"/>
                              </a14:imgEffect>
                            </a14:imgLayer>
                          </a14:imgProps>
                        </a:ext>
                      </a:extLst>
                    </a:blip>
                    <a:srcRect t="1388"/>
                    <a:stretch/>
                  </pic:blipFill>
                  <pic:spPr bwMode="auto">
                    <a:xfrm>
                      <a:off x="0" y="0"/>
                      <a:ext cx="5517572" cy="7054937"/>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4D6564" w:rsidRPr="004C5372" w:rsidRDefault="004D6564" w:rsidP="003114C3">
      <w:pPr>
        <w:pStyle w:val="Paragrafi"/>
        <w:rPr>
          <w:rFonts w:eastAsia="Times New Roman" w:cs="Calibri"/>
          <w:lang w:val="sq-AL"/>
        </w:rPr>
      </w:pPr>
    </w:p>
    <w:p w:rsidR="004D6564" w:rsidRPr="004C5372" w:rsidRDefault="001B5AF4" w:rsidP="003114C3">
      <w:pPr>
        <w:pStyle w:val="Paragrafi"/>
        <w:rPr>
          <w:rFonts w:eastAsia="Times New Roman" w:cs="Calibri"/>
          <w:lang w:val="sq-AL"/>
        </w:rPr>
      </w:pPr>
      <w:r w:rsidRPr="004C5372">
        <w:rPr>
          <w:noProof/>
        </w:rPr>
        <w:drawing>
          <wp:inline distT="0" distB="0" distL="0" distR="0" wp14:anchorId="7B44C472" wp14:editId="18315469">
            <wp:extent cx="5995359" cy="3846332"/>
            <wp:effectExtent l="19050" t="19050" r="571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t="2556" b="2448"/>
                    <a:stretch/>
                  </pic:blipFill>
                  <pic:spPr bwMode="auto">
                    <a:xfrm>
                      <a:off x="0" y="0"/>
                      <a:ext cx="6007451" cy="3854090"/>
                    </a:xfrm>
                    <a:prstGeom prst="rect">
                      <a:avLst/>
                    </a:prstGeom>
                    <a:ln w="0">
                      <a:solidFill>
                        <a:schemeClr val="tx1"/>
                      </a:solidFill>
                    </a:ln>
                    <a:extLst>
                      <a:ext uri="{53640926-AAD7-44D8-BBD7-CCE9431645EC}">
                        <a14:shadowObscured xmlns:a14="http://schemas.microsoft.com/office/drawing/2010/main"/>
                      </a:ext>
                    </a:extLst>
                  </pic:spPr>
                </pic:pic>
              </a:graphicData>
            </a:graphic>
          </wp:inline>
        </w:drawing>
      </w:r>
    </w:p>
    <w:p w:rsidR="004D6564" w:rsidRPr="004C5372" w:rsidRDefault="004D6564" w:rsidP="003114C3">
      <w:pPr>
        <w:pStyle w:val="Paragrafi"/>
        <w:rPr>
          <w:rFonts w:eastAsia="Times New Roman" w:cs="Calibri"/>
          <w:lang w:val="sq-AL"/>
        </w:rPr>
      </w:pPr>
    </w:p>
    <w:p w:rsidR="00DC48C5" w:rsidRDefault="00DC48C5" w:rsidP="00523F3C">
      <w:pPr>
        <w:pStyle w:val="NeniTitull"/>
        <w:rPr>
          <w:lang w:val="sq-AL"/>
        </w:rPr>
        <w:sectPr w:rsidR="00DC48C5" w:rsidSect="00E022CB">
          <w:type w:val="continuous"/>
          <w:pgSz w:w="11907" w:h="16840" w:code="9"/>
          <w:pgMar w:top="720" w:right="1134" w:bottom="720" w:left="1134" w:header="851" w:footer="851" w:gutter="0"/>
          <w:cols w:space="720"/>
          <w:docGrid w:linePitch="360"/>
        </w:sectPr>
      </w:pPr>
    </w:p>
    <w:p w:rsidR="00523F3C" w:rsidRPr="004C5372" w:rsidRDefault="00523F3C" w:rsidP="00523F3C">
      <w:pPr>
        <w:pStyle w:val="NeniTitull"/>
        <w:rPr>
          <w:lang w:val="sq-AL"/>
        </w:rPr>
      </w:pPr>
      <w:r w:rsidRPr="004C5372">
        <w:rPr>
          <w:lang w:val="sq-AL"/>
        </w:rPr>
        <w:t>VENDIM</w:t>
      </w:r>
    </w:p>
    <w:p w:rsidR="00984E35" w:rsidRPr="004C5372" w:rsidRDefault="004C5372" w:rsidP="00523F3C">
      <w:pPr>
        <w:pStyle w:val="NeniTitull"/>
        <w:rPr>
          <w:lang w:val="sq-AL"/>
        </w:rPr>
      </w:pPr>
      <w:r>
        <w:rPr>
          <w:lang w:val="sq-AL"/>
        </w:rPr>
        <w:t xml:space="preserve">Nr. </w:t>
      </w:r>
      <w:r w:rsidR="00322926">
        <w:rPr>
          <w:lang w:val="sq-AL"/>
        </w:rPr>
        <w:t xml:space="preserve"> 335</w:t>
      </w:r>
      <w:r w:rsidR="00984E35" w:rsidRPr="004C5372">
        <w:rPr>
          <w:lang w:val="sq-AL"/>
        </w:rPr>
        <w:t>, datë 22.4.2015</w:t>
      </w:r>
    </w:p>
    <w:p w:rsidR="00984E35" w:rsidRPr="004C5372" w:rsidRDefault="00984E35" w:rsidP="00DC48C5">
      <w:pPr>
        <w:pStyle w:val="Hapesira7"/>
        <w:rPr>
          <w:lang w:val="sq-AL"/>
        </w:rPr>
      </w:pPr>
    </w:p>
    <w:p w:rsidR="00984E35" w:rsidRPr="004C5372" w:rsidRDefault="00984E35" w:rsidP="00523F3C">
      <w:pPr>
        <w:pStyle w:val="NeniTitull"/>
        <w:rPr>
          <w:lang w:val="sq-AL"/>
        </w:rPr>
      </w:pPr>
      <w:r w:rsidRPr="004C5372">
        <w:rPr>
          <w:lang w:val="sq-AL"/>
        </w:rPr>
        <w:t xml:space="preserve">PËR  DISA NDRYSHIME NË VENDIMIN </w:t>
      </w:r>
      <w:r w:rsidR="004C5372">
        <w:rPr>
          <w:lang w:val="sq-AL"/>
        </w:rPr>
        <w:t xml:space="preserve">NR. </w:t>
      </w:r>
      <w:r w:rsidRPr="004C5372">
        <w:rPr>
          <w:lang w:val="sq-AL"/>
        </w:rPr>
        <w:t>279, DATË 12.4.2012,  TË KËSHILLIT TË MINISTRAVE, “PËR MIRATIMIN E LISTËS  SË OBJEKTEVE TË OPERACIONEVE HIDROKARBURE, PJESË  E MARRËVESHJES SË LIDHUR MË 26.7.1993, NDËRMJET MINISTRISË SË INDUSTRISË, BURIMEVE MINERARE   DHE ENERGJETIKËS (SOT MINISTRIA E ENERGJISË   DHE INDUSTRISË) DHE ALBPETROL-IT, BASHKËSISË EKONOMIKE TË NAFTËS DHE GAZI</w:t>
      </w:r>
      <w:r w:rsidR="004C5372">
        <w:rPr>
          <w:lang w:val="sq-AL"/>
        </w:rPr>
        <w:t>T (SOT SHOQËRIA “ALBPETROL”, SH</w:t>
      </w:r>
      <w:r w:rsidRPr="004C5372">
        <w:rPr>
          <w:lang w:val="sq-AL"/>
        </w:rPr>
        <w:t>.</w:t>
      </w:r>
      <w:r w:rsidR="007B7F97">
        <w:rPr>
          <w:lang w:val="sq-AL"/>
        </w:rPr>
        <w:t>A.</w:t>
      </w:r>
      <w:r w:rsidRPr="004C5372">
        <w:rPr>
          <w:lang w:val="sq-AL"/>
        </w:rPr>
        <w:t xml:space="preserve">)” </w:t>
      </w:r>
    </w:p>
    <w:p w:rsidR="00984E35" w:rsidRPr="004C5372" w:rsidRDefault="00984E35" w:rsidP="00DC48C5">
      <w:pPr>
        <w:pStyle w:val="Hapesira7"/>
        <w:rPr>
          <w:lang w:val="sq-AL"/>
        </w:rPr>
      </w:pPr>
    </w:p>
    <w:p w:rsidR="00984E35" w:rsidRPr="00DC48C5" w:rsidRDefault="00984E35" w:rsidP="00984E35">
      <w:pPr>
        <w:pStyle w:val="Paragrafi"/>
        <w:rPr>
          <w:spacing w:val="-4"/>
          <w:lang w:val="sq-AL"/>
        </w:rPr>
      </w:pPr>
      <w:r w:rsidRPr="00DC48C5">
        <w:rPr>
          <w:spacing w:val="-4"/>
          <w:lang w:val="sq-AL"/>
        </w:rPr>
        <w:t>Në mbështetje të nenit 100 të Kushtetu</w:t>
      </w:r>
      <w:r w:rsidR="007B7F97" w:rsidRPr="00DC48C5">
        <w:rPr>
          <w:spacing w:val="-4"/>
          <w:lang w:val="sq-AL"/>
        </w:rPr>
        <w:t>tës dhe të neneve 12 e 13, të</w:t>
      </w:r>
      <w:r w:rsidRPr="00DC48C5">
        <w:rPr>
          <w:spacing w:val="-4"/>
          <w:lang w:val="sq-AL"/>
        </w:rPr>
        <w:t xml:space="preserve"> ligjit </w:t>
      </w:r>
      <w:r w:rsidR="004C5372" w:rsidRPr="00DC48C5">
        <w:rPr>
          <w:spacing w:val="-4"/>
          <w:lang w:val="sq-AL"/>
        </w:rPr>
        <w:t xml:space="preserve">nr. </w:t>
      </w:r>
      <w:r w:rsidRPr="00DC48C5">
        <w:rPr>
          <w:spacing w:val="-4"/>
          <w:lang w:val="sq-AL"/>
        </w:rPr>
        <w:t>7746, datë 28.7.1993, “Për hidrokarburet (Kërkimi dhe prodhimi)”, të ndryshuar, me propozimin e ministrit të Energjisë dhe Industrisë, Këshilli i Ministrave</w:t>
      </w:r>
    </w:p>
    <w:p w:rsidR="00984E35" w:rsidRPr="004C5372" w:rsidRDefault="00984E35" w:rsidP="00DC48C5">
      <w:pPr>
        <w:pStyle w:val="Hapesira7"/>
        <w:rPr>
          <w:lang w:val="sq-AL"/>
        </w:rPr>
      </w:pPr>
    </w:p>
    <w:p w:rsidR="00523F3C" w:rsidRPr="004C5372" w:rsidRDefault="00523F3C" w:rsidP="00523F3C">
      <w:pPr>
        <w:pStyle w:val="NeniNr"/>
        <w:rPr>
          <w:lang w:val="sq-AL"/>
        </w:rPr>
      </w:pPr>
      <w:r w:rsidRPr="004C5372">
        <w:rPr>
          <w:lang w:val="sq-AL"/>
        </w:rPr>
        <w:t>VENDOSI:</w:t>
      </w:r>
    </w:p>
    <w:p w:rsidR="00984E35" w:rsidRPr="004C5372" w:rsidRDefault="00984E35" w:rsidP="00DC48C5">
      <w:pPr>
        <w:pStyle w:val="Hapesira7"/>
        <w:rPr>
          <w:lang w:val="sq-AL"/>
        </w:rPr>
      </w:pPr>
    </w:p>
    <w:p w:rsidR="00984E35" w:rsidRPr="004C5372" w:rsidRDefault="009A1B3C" w:rsidP="00984E35">
      <w:pPr>
        <w:pStyle w:val="Paragrafi"/>
        <w:rPr>
          <w:lang w:val="sq-AL"/>
        </w:rPr>
      </w:pPr>
      <w:r w:rsidRPr="004C5372">
        <w:rPr>
          <w:lang w:val="sq-AL"/>
        </w:rPr>
        <w:t xml:space="preserve">1. </w:t>
      </w:r>
      <w:r w:rsidR="00984E35" w:rsidRPr="004C5372">
        <w:rPr>
          <w:lang w:val="sq-AL"/>
        </w:rPr>
        <w:t xml:space="preserve">Në vendimin </w:t>
      </w:r>
      <w:r w:rsidR="004C5372">
        <w:rPr>
          <w:lang w:val="sq-AL"/>
        </w:rPr>
        <w:t xml:space="preserve">nr. </w:t>
      </w:r>
      <w:r w:rsidR="00984E35" w:rsidRPr="004C5372">
        <w:rPr>
          <w:lang w:val="sq-AL"/>
        </w:rPr>
        <w:t>279, datë 12.4.2012, të Këshillit të Ministrave, bëhen këto ndryshime:</w:t>
      </w:r>
    </w:p>
    <w:p w:rsidR="00984E35" w:rsidRPr="004C5372" w:rsidRDefault="009A1B3C" w:rsidP="00984E35">
      <w:pPr>
        <w:pStyle w:val="Paragrafi"/>
        <w:rPr>
          <w:lang w:val="sq-AL"/>
        </w:rPr>
      </w:pPr>
      <w:r w:rsidRPr="004C5372">
        <w:rPr>
          <w:lang w:val="sq-AL"/>
        </w:rPr>
        <w:t xml:space="preserve">a) </w:t>
      </w:r>
      <w:r w:rsidR="00984E35" w:rsidRPr="004C5372">
        <w:rPr>
          <w:lang w:val="sq-AL"/>
        </w:rPr>
        <w:t>Kudo në vendim, emërtimi “Ministria e Ekonomisë, Tregtisë dhe Energjetikës” zëvendësohet me “Ministria e Energjisë dhe Industrisë”.</w:t>
      </w:r>
    </w:p>
    <w:p w:rsidR="00984E35" w:rsidRPr="004C5372" w:rsidRDefault="009A1B3C" w:rsidP="00984E35">
      <w:pPr>
        <w:pStyle w:val="Paragrafi"/>
        <w:rPr>
          <w:lang w:val="sq-AL"/>
        </w:rPr>
      </w:pPr>
      <w:r w:rsidRPr="004C5372">
        <w:rPr>
          <w:lang w:val="sq-AL"/>
        </w:rPr>
        <w:t xml:space="preserve">b) </w:t>
      </w:r>
      <w:r w:rsidR="00984E35" w:rsidRPr="004C5372">
        <w:rPr>
          <w:lang w:val="sq-AL"/>
        </w:rPr>
        <w:t xml:space="preserve">Në listat “B” dhe “C” të objekteve të operacioneve hidrokarbure, pjesë e marrëveshjes së lidhur më 26.7.1993, ndërmjet Ministrisë së Industrisë, Burimeve Minerare dhe Energjetikës (sot Ministria e Energjisë dhe Industrisë) dhe Albpetrol-it, Bashkësisë Ekonomike të Naftës dhe Gazit (sot shoqëria “Albpetrol”, sh.a.), miratuar me vendimin </w:t>
      </w:r>
      <w:r w:rsidR="004C5372">
        <w:rPr>
          <w:lang w:val="sq-AL"/>
        </w:rPr>
        <w:t xml:space="preserve">nr. </w:t>
      </w:r>
      <w:r w:rsidR="00984E35" w:rsidRPr="004C5372">
        <w:rPr>
          <w:lang w:val="sq-AL"/>
        </w:rPr>
        <w:t>279, datë 12.4.2012, të Këshillit të Ministrave, bëhen  ndryshimet sipas listave që i bashkëlidhen këtij vendimi.</w:t>
      </w:r>
    </w:p>
    <w:p w:rsidR="00984E35" w:rsidRPr="004C5372" w:rsidRDefault="009A1B3C" w:rsidP="00984E35">
      <w:pPr>
        <w:pStyle w:val="Paragrafi"/>
        <w:rPr>
          <w:lang w:val="sq-AL"/>
        </w:rPr>
      </w:pPr>
      <w:r w:rsidRPr="004C5372">
        <w:rPr>
          <w:lang w:val="sq-AL"/>
        </w:rPr>
        <w:t xml:space="preserve">2. </w:t>
      </w:r>
      <w:r w:rsidR="00984E35" w:rsidRPr="004C5372">
        <w:rPr>
          <w:lang w:val="sq-AL"/>
        </w:rPr>
        <w:t>Ngarkohet Ministria e Energjisë dhe Industrisë për zbatimin e këtij vendimi.</w:t>
      </w:r>
    </w:p>
    <w:p w:rsidR="00984E35" w:rsidRPr="004C5372" w:rsidRDefault="00984E35" w:rsidP="00984E35">
      <w:pPr>
        <w:pStyle w:val="Paragrafi"/>
        <w:rPr>
          <w:lang w:val="sq-AL"/>
        </w:rPr>
      </w:pPr>
      <w:r w:rsidRPr="004C5372">
        <w:rPr>
          <w:lang w:val="sq-AL"/>
        </w:rPr>
        <w:t>Ky ven</w:t>
      </w:r>
      <w:r w:rsidR="009A1B3C" w:rsidRPr="004C5372">
        <w:rPr>
          <w:lang w:val="sq-AL"/>
        </w:rPr>
        <w:t>dim hyn në fuqi pas botimit në Fletoren Zyrtare</w:t>
      </w:r>
      <w:r w:rsidRPr="004C5372">
        <w:rPr>
          <w:lang w:val="sq-AL"/>
        </w:rPr>
        <w:t>.</w:t>
      </w:r>
    </w:p>
    <w:p w:rsidR="00523F3C" w:rsidRPr="004C5372" w:rsidRDefault="00523F3C" w:rsidP="00523F3C">
      <w:pPr>
        <w:pStyle w:val="Paragrafi"/>
        <w:jc w:val="right"/>
        <w:rPr>
          <w:lang w:val="sq-AL"/>
        </w:rPr>
      </w:pPr>
      <w:r w:rsidRPr="004C5372">
        <w:rPr>
          <w:lang w:val="sq-AL"/>
        </w:rPr>
        <w:t>KRYEMINISTRI</w:t>
      </w:r>
    </w:p>
    <w:p w:rsidR="00523F3C" w:rsidRPr="004C5372" w:rsidRDefault="00523F3C" w:rsidP="00523F3C">
      <w:pPr>
        <w:pStyle w:val="Paragrafi"/>
        <w:jc w:val="right"/>
        <w:rPr>
          <w:b/>
          <w:lang w:val="sq-AL"/>
        </w:rPr>
      </w:pPr>
      <w:r w:rsidRPr="004C5372">
        <w:rPr>
          <w:b/>
          <w:lang w:val="sq-AL"/>
        </w:rPr>
        <w:t>Edi Rama</w:t>
      </w:r>
    </w:p>
    <w:p w:rsidR="004D6564" w:rsidRPr="004C5372" w:rsidRDefault="004D6564" w:rsidP="00FB53E0">
      <w:pPr>
        <w:pStyle w:val="Paragrafi"/>
        <w:rPr>
          <w:lang w:val="sq-AL"/>
        </w:rPr>
      </w:pPr>
    </w:p>
    <w:p w:rsidR="00BF73CE" w:rsidRDefault="00BF73CE" w:rsidP="00BF73CE">
      <w:pPr>
        <w:pStyle w:val="NeniNr"/>
        <w:keepNext w:val="0"/>
        <w:rPr>
          <w:lang w:val="sq-AL"/>
        </w:rPr>
      </w:pPr>
    </w:p>
    <w:p w:rsidR="00BF73CE" w:rsidRDefault="00BF73CE" w:rsidP="00BF73CE">
      <w:pPr>
        <w:pStyle w:val="NeniNr"/>
        <w:keepNext w:val="0"/>
        <w:rPr>
          <w:lang w:val="sq-AL"/>
        </w:rPr>
      </w:pPr>
    </w:p>
    <w:p w:rsidR="00BF73CE" w:rsidRDefault="00BF73CE" w:rsidP="00BF73CE">
      <w:pPr>
        <w:pStyle w:val="NeniNr"/>
        <w:keepNext w:val="0"/>
        <w:rPr>
          <w:lang w:val="sq-AL"/>
        </w:rPr>
      </w:pPr>
    </w:p>
    <w:p w:rsidR="00BF73CE" w:rsidRDefault="00BF73CE" w:rsidP="00BF73CE">
      <w:pPr>
        <w:pStyle w:val="NeniNr"/>
        <w:keepNext w:val="0"/>
        <w:rPr>
          <w:lang w:val="sq-AL"/>
        </w:rPr>
      </w:pPr>
    </w:p>
    <w:p w:rsidR="00BF73CE" w:rsidRDefault="00BF73CE" w:rsidP="00BF73CE">
      <w:pPr>
        <w:pStyle w:val="NeniNr"/>
        <w:keepNext w:val="0"/>
        <w:rPr>
          <w:lang w:val="sq-AL"/>
        </w:rPr>
      </w:pPr>
    </w:p>
    <w:p w:rsidR="00FB53E0" w:rsidRPr="004C5372" w:rsidRDefault="00FB53E0" w:rsidP="009A1B3C">
      <w:pPr>
        <w:pStyle w:val="NeniNr"/>
        <w:rPr>
          <w:lang w:val="sq-AL"/>
        </w:rPr>
      </w:pPr>
      <w:r w:rsidRPr="004C5372">
        <w:rPr>
          <w:lang w:val="sq-AL"/>
        </w:rPr>
        <w:t>NDRYSHIMI I LISTËS SË OBJEKTEVE TË KRYERJES SË OPERACIONEVE HIDROKARBURE</w:t>
      </w:r>
      <w:r w:rsidR="004C5372">
        <w:rPr>
          <w:lang w:val="sq-AL"/>
        </w:rPr>
        <w:t>,</w:t>
      </w:r>
      <w:r w:rsidRPr="004C5372">
        <w:rPr>
          <w:lang w:val="sq-AL"/>
        </w:rPr>
        <w:t xml:space="preserve"> BASHKËLIDHUR MARRËVESHJES SË LIDHUR MË DATË 26.7.1993, MIDIS MINISTRISË SË INDUSTRISË, BURIMEVE MINERARE DHE ENERGJETIKËS (SOT MINISTRIA E ENERGJISË</w:t>
      </w:r>
      <w:r w:rsidR="004C5372">
        <w:rPr>
          <w:lang w:val="sq-AL"/>
        </w:rPr>
        <w:t xml:space="preserve"> DHE INDUSTRISË) DHE ALBPETROL-</w:t>
      </w:r>
      <w:r w:rsidRPr="004C5372">
        <w:rPr>
          <w:lang w:val="sq-AL"/>
        </w:rPr>
        <w:t>IT, BASHKËSISË EKONOMIKE TË NAFTËS DHE GAZIT (SOT SHOQËRIA “ALBPETROL” SHA)</w:t>
      </w:r>
    </w:p>
    <w:p w:rsidR="00FB53E0" w:rsidRPr="004C5372" w:rsidRDefault="00FB53E0" w:rsidP="00BF73CE">
      <w:pPr>
        <w:pStyle w:val="Hapesira7"/>
        <w:rPr>
          <w:lang w:val="sq-AL"/>
        </w:rPr>
      </w:pPr>
    </w:p>
    <w:p w:rsidR="00FB53E0" w:rsidRPr="004C5372" w:rsidRDefault="003E16D5" w:rsidP="00FB53E0">
      <w:pPr>
        <w:pStyle w:val="Paragrafi"/>
        <w:rPr>
          <w:lang w:val="sq-AL"/>
        </w:rPr>
      </w:pPr>
      <w:r w:rsidRPr="004C5372">
        <w:rPr>
          <w:lang w:val="sq-AL"/>
        </w:rPr>
        <w:t xml:space="preserve">1. </w:t>
      </w:r>
      <w:r w:rsidR="00FB53E0" w:rsidRPr="004C5372">
        <w:rPr>
          <w:lang w:val="sq-AL"/>
        </w:rPr>
        <w:t>Në listën “B” të marrëveshjes, hiqen këto objekte kërkimi:</w:t>
      </w:r>
    </w:p>
    <w:p w:rsidR="00FB53E0" w:rsidRPr="004C5372" w:rsidRDefault="00FB53E0" w:rsidP="00FB53E0">
      <w:pPr>
        <w:pStyle w:val="Paragrafi"/>
        <w:rPr>
          <w:lang w:val="sq-AL"/>
        </w:rPr>
      </w:pPr>
      <w:r w:rsidRPr="004C5372">
        <w:rPr>
          <w:lang w:val="sq-AL"/>
        </w:rPr>
        <w:t>Blloku i Panajasë</w:t>
      </w:r>
    </w:p>
    <w:p w:rsidR="00FB53E0" w:rsidRPr="004C5372" w:rsidRDefault="003E16D5" w:rsidP="00FB53E0">
      <w:pPr>
        <w:pStyle w:val="Paragrafi"/>
        <w:rPr>
          <w:lang w:val="sq-AL"/>
        </w:rPr>
      </w:pPr>
      <w:r w:rsidRPr="004C5372">
        <w:rPr>
          <w:lang w:val="sq-AL"/>
        </w:rPr>
        <w:t xml:space="preserve">1. </w:t>
      </w:r>
      <w:r w:rsidR="00FB53E0" w:rsidRPr="004C5372">
        <w:rPr>
          <w:lang w:val="sq-AL"/>
        </w:rPr>
        <w:t xml:space="preserve">Ndërprerja e gjerësisë gjeografike </w:t>
      </w:r>
      <w:r w:rsidR="004C5372">
        <w:rPr>
          <w:lang w:val="sq-AL"/>
        </w:rPr>
        <w:t>v</w:t>
      </w:r>
      <w:r w:rsidR="00FB53E0" w:rsidRPr="004C5372">
        <w:rPr>
          <w:lang w:val="sq-AL"/>
        </w:rPr>
        <w:t>eriore 40º 36’ 17” V me vijën bregore të detit Jon të përcaktuar me nivelin mesatar të baticës:</w:t>
      </w:r>
    </w:p>
    <w:p w:rsidR="00FB53E0" w:rsidRPr="004C5372" w:rsidRDefault="007B7F97" w:rsidP="00FB53E0">
      <w:pPr>
        <w:pStyle w:val="Paragrafi"/>
        <w:rPr>
          <w:lang w:val="sq-AL"/>
        </w:rPr>
      </w:pPr>
      <w:r>
        <w:rPr>
          <w:lang w:val="sq-AL"/>
        </w:rPr>
        <w:t xml:space="preserve">2. </w:t>
      </w:r>
      <w:r w:rsidR="00FB53E0" w:rsidRPr="004C5372">
        <w:rPr>
          <w:lang w:val="sq-AL"/>
        </w:rPr>
        <w:t>40º 36’ 17” V</w:t>
      </w:r>
      <w:r w:rsidR="00FB53E0" w:rsidRPr="004C5372">
        <w:rPr>
          <w:lang w:val="sq-AL"/>
        </w:rPr>
        <w:tab/>
        <w:t>19º 37’ 00” L;</w:t>
      </w:r>
    </w:p>
    <w:p w:rsidR="00FB53E0" w:rsidRPr="004C5372" w:rsidRDefault="007B7F97" w:rsidP="00FB53E0">
      <w:pPr>
        <w:pStyle w:val="Paragrafi"/>
        <w:rPr>
          <w:lang w:val="sq-AL"/>
        </w:rPr>
      </w:pPr>
      <w:r>
        <w:rPr>
          <w:lang w:val="sq-AL"/>
        </w:rPr>
        <w:t xml:space="preserve">3. </w:t>
      </w:r>
      <w:r w:rsidR="00FB53E0" w:rsidRPr="004C5372">
        <w:rPr>
          <w:lang w:val="sq-AL"/>
        </w:rPr>
        <w:t>40º 27’ 00” V</w:t>
      </w:r>
      <w:r w:rsidR="00FB53E0" w:rsidRPr="004C5372">
        <w:rPr>
          <w:lang w:val="sq-AL"/>
        </w:rPr>
        <w:tab/>
        <w:t>19º 37’ 00” L;</w:t>
      </w:r>
    </w:p>
    <w:p w:rsidR="00FB53E0" w:rsidRPr="004C5372" w:rsidRDefault="007B7F97" w:rsidP="00FB53E0">
      <w:pPr>
        <w:pStyle w:val="Paragrafi"/>
        <w:rPr>
          <w:lang w:val="sq-AL"/>
        </w:rPr>
      </w:pPr>
      <w:r>
        <w:rPr>
          <w:lang w:val="sq-AL"/>
        </w:rPr>
        <w:t xml:space="preserve">4. </w:t>
      </w:r>
      <w:r w:rsidR="00FB53E0" w:rsidRPr="004C5372">
        <w:rPr>
          <w:lang w:val="sq-AL"/>
        </w:rPr>
        <w:t>40º 27’ 00” V</w:t>
      </w:r>
      <w:r w:rsidR="00FB53E0" w:rsidRPr="004C5372">
        <w:rPr>
          <w:lang w:val="sq-AL"/>
        </w:rPr>
        <w:tab/>
        <w:t>19º 29’ 10” L; ose</w:t>
      </w:r>
    </w:p>
    <w:p w:rsidR="00FB53E0" w:rsidRPr="004C5372" w:rsidRDefault="00FB53E0" w:rsidP="00FB53E0">
      <w:pPr>
        <w:pStyle w:val="Paragrafi"/>
        <w:rPr>
          <w:lang w:val="sq-AL"/>
        </w:rPr>
      </w:pPr>
      <w:r w:rsidRPr="004C5372">
        <w:rPr>
          <w:lang w:val="sq-AL"/>
        </w:rPr>
        <w:t>Ndërprerja e gjerësisë gjeografike veriore 40º 27’ 00” V me vijën bregore të përcaktuar me nivelin mesatar të baticës.</w:t>
      </w:r>
    </w:p>
    <w:p w:rsidR="00FB53E0" w:rsidRPr="004C5372" w:rsidRDefault="00FB53E0" w:rsidP="00FB53E0">
      <w:pPr>
        <w:pStyle w:val="Paragrafi"/>
        <w:rPr>
          <w:lang w:val="sq-AL"/>
        </w:rPr>
      </w:pPr>
      <w:r w:rsidRPr="004C5372">
        <w:rPr>
          <w:lang w:val="sq-AL"/>
        </w:rPr>
        <w:t>Blloku i Dumresë</w:t>
      </w:r>
    </w:p>
    <w:p w:rsidR="00FB53E0" w:rsidRPr="004C5372" w:rsidRDefault="007B7F97" w:rsidP="00FB53E0">
      <w:pPr>
        <w:pStyle w:val="Paragrafi"/>
        <w:rPr>
          <w:lang w:val="sq-AL"/>
        </w:rPr>
      </w:pPr>
      <w:r>
        <w:rPr>
          <w:lang w:val="sq-AL"/>
        </w:rPr>
        <w:t xml:space="preserve">1. </w:t>
      </w:r>
      <w:r w:rsidR="00FB53E0" w:rsidRPr="004C5372">
        <w:rPr>
          <w:lang w:val="sq-AL"/>
        </w:rPr>
        <w:t>41º 00’ 00.0” V</w:t>
      </w:r>
      <w:r w:rsidR="00FB53E0" w:rsidRPr="004C5372">
        <w:rPr>
          <w:lang w:val="sq-AL"/>
        </w:rPr>
        <w:tab/>
        <w:t>19º 45’ 00.0” L;</w:t>
      </w:r>
    </w:p>
    <w:p w:rsidR="00FB53E0" w:rsidRPr="004C5372" w:rsidRDefault="007B7F97" w:rsidP="00FB53E0">
      <w:pPr>
        <w:pStyle w:val="Paragrafi"/>
        <w:rPr>
          <w:lang w:val="sq-AL"/>
        </w:rPr>
      </w:pPr>
      <w:r>
        <w:rPr>
          <w:lang w:val="sq-AL"/>
        </w:rPr>
        <w:t xml:space="preserve">2. </w:t>
      </w:r>
      <w:r w:rsidR="00FB53E0" w:rsidRPr="004C5372">
        <w:rPr>
          <w:lang w:val="sq-AL"/>
        </w:rPr>
        <w:t>41º 00’ 00.0” V</w:t>
      </w:r>
      <w:r w:rsidR="00FB53E0" w:rsidRPr="004C5372">
        <w:rPr>
          <w:lang w:val="sq-AL"/>
        </w:rPr>
        <w:tab/>
        <w:t>19º 48’ 00.0” L;</w:t>
      </w:r>
    </w:p>
    <w:p w:rsidR="00FB53E0" w:rsidRPr="004C5372" w:rsidRDefault="007B7F97" w:rsidP="00FB53E0">
      <w:pPr>
        <w:pStyle w:val="Paragrafi"/>
        <w:rPr>
          <w:lang w:val="sq-AL"/>
        </w:rPr>
      </w:pPr>
      <w:r>
        <w:rPr>
          <w:lang w:val="sq-AL"/>
        </w:rPr>
        <w:t xml:space="preserve">3. </w:t>
      </w:r>
      <w:r w:rsidR="00FB53E0" w:rsidRPr="004C5372">
        <w:rPr>
          <w:lang w:val="sq-AL"/>
        </w:rPr>
        <w:t>41º 05’ 00.0” V</w:t>
      </w:r>
      <w:r w:rsidR="00FB53E0" w:rsidRPr="004C5372">
        <w:rPr>
          <w:lang w:val="sq-AL"/>
        </w:rPr>
        <w:tab/>
        <w:t>19º 48’ 00.0” L;</w:t>
      </w:r>
    </w:p>
    <w:p w:rsidR="00FB53E0" w:rsidRPr="004C5372" w:rsidRDefault="007B7F97" w:rsidP="00FB53E0">
      <w:pPr>
        <w:pStyle w:val="Paragrafi"/>
        <w:rPr>
          <w:lang w:val="sq-AL"/>
        </w:rPr>
      </w:pPr>
      <w:r>
        <w:rPr>
          <w:lang w:val="sq-AL"/>
        </w:rPr>
        <w:t xml:space="preserve">4. </w:t>
      </w:r>
      <w:r w:rsidR="00FB53E0" w:rsidRPr="004C5372">
        <w:rPr>
          <w:lang w:val="sq-AL"/>
        </w:rPr>
        <w:t>41º 05’ 00.0” V</w:t>
      </w:r>
      <w:r w:rsidR="00FB53E0" w:rsidRPr="004C5372">
        <w:rPr>
          <w:lang w:val="sq-AL"/>
        </w:rPr>
        <w:tab/>
        <w:t>20º 02’ 00.0” L;</w:t>
      </w:r>
    </w:p>
    <w:p w:rsidR="00FB53E0" w:rsidRPr="004C5372" w:rsidRDefault="007B7F97" w:rsidP="00FB53E0">
      <w:pPr>
        <w:pStyle w:val="Paragrafi"/>
        <w:rPr>
          <w:lang w:val="sq-AL"/>
        </w:rPr>
      </w:pPr>
      <w:r>
        <w:rPr>
          <w:lang w:val="sq-AL"/>
        </w:rPr>
        <w:t xml:space="preserve">5. </w:t>
      </w:r>
      <w:r w:rsidR="00FB53E0" w:rsidRPr="004C5372">
        <w:rPr>
          <w:lang w:val="sq-AL"/>
        </w:rPr>
        <w:t>40º 50’ 00.0” V</w:t>
      </w:r>
      <w:r w:rsidR="00FB53E0" w:rsidRPr="004C5372">
        <w:rPr>
          <w:lang w:val="sq-AL"/>
        </w:rPr>
        <w:tab/>
        <w:t>20º 02’ 00.0” L;</w:t>
      </w:r>
    </w:p>
    <w:p w:rsidR="00FB53E0" w:rsidRPr="004C5372" w:rsidRDefault="007B7F97" w:rsidP="00FB53E0">
      <w:pPr>
        <w:pStyle w:val="Paragrafi"/>
        <w:rPr>
          <w:lang w:val="sq-AL"/>
        </w:rPr>
      </w:pPr>
      <w:r>
        <w:rPr>
          <w:lang w:val="sq-AL"/>
        </w:rPr>
        <w:t xml:space="preserve">6. </w:t>
      </w:r>
      <w:r w:rsidR="00FB53E0" w:rsidRPr="004C5372">
        <w:rPr>
          <w:lang w:val="sq-AL"/>
        </w:rPr>
        <w:t>40º 50’ 00.0” V</w:t>
      </w:r>
      <w:r w:rsidR="00FB53E0" w:rsidRPr="004C5372">
        <w:rPr>
          <w:lang w:val="sq-AL"/>
        </w:rPr>
        <w:tab/>
        <w:t>19º 45’ 00.0” L.</w:t>
      </w:r>
    </w:p>
    <w:p w:rsidR="00FB53E0" w:rsidRPr="004C5372" w:rsidRDefault="003E16D5" w:rsidP="00FB53E0">
      <w:pPr>
        <w:pStyle w:val="Paragrafi"/>
        <w:rPr>
          <w:lang w:val="sq-AL"/>
        </w:rPr>
      </w:pPr>
      <w:r w:rsidRPr="004C5372">
        <w:rPr>
          <w:lang w:val="sq-AL"/>
        </w:rPr>
        <w:t xml:space="preserve">2. </w:t>
      </w:r>
      <w:r w:rsidR="00FB53E0" w:rsidRPr="004C5372">
        <w:rPr>
          <w:lang w:val="sq-AL"/>
        </w:rPr>
        <w:t>Në listën “C” të marrëveshjes hiqen këto objekte kërkimi</w:t>
      </w:r>
      <w:r w:rsidR="007B7F97">
        <w:rPr>
          <w:lang w:val="sq-AL"/>
        </w:rPr>
        <w:t>.</w:t>
      </w:r>
    </w:p>
    <w:p w:rsidR="00FB53E0" w:rsidRPr="004C5372" w:rsidRDefault="00FB53E0" w:rsidP="00FB53E0">
      <w:pPr>
        <w:pStyle w:val="Paragrafi"/>
        <w:rPr>
          <w:lang w:val="sq-AL"/>
        </w:rPr>
      </w:pPr>
      <w:r w:rsidRPr="004C5372">
        <w:rPr>
          <w:lang w:val="sq-AL"/>
        </w:rPr>
        <w:t>Blloku 1</w:t>
      </w:r>
    </w:p>
    <w:p w:rsidR="00FB53E0" w:rsidRPr="004C5372" w:rsidRDefault="00FB53E0" w:rsidP="00FB53E0">
      <w:pPr>
        <w:pStyle w:val="Paragrafi"/>
        <w:rPr>
          <w:lang w:val="sq-AL"/>
        </w:rPr>
      </w:pPr>
      <w:r w:rsidRPr="004C5372">
        <w:rPr>
          <w:lang w:val="sq-AL"/>
        </w:rPr>
        <w:t>41º 30’ 00” V</w:t>
      </w:r>
      <w:r w:rsidRPr="004C5372">
        <w:rPr>
          <w:lang w:val="sq-AL"/>
        </w:rPr>
        <w:tab/>
        <w:t>20º 00’ 00” L;</w:t>
      </w:r>
    </w:p>
    <w:p w:rsidR="00FB53E0" w:rsidRPr="004C5372" w:rsidRDefault="00FB53E0" w:rsidP="00FB53E0">
      <w:pPr>
        <w:pStyle w:val="Paragrafi"/>
        <w:rPr>
          <w:lang w:val="sq-AL"/>
        </w:rPr>
      </w:pPr>
      <w:r w:rsidRPr="004C5372">
        <w:rPr>
          <w:lang w:val="sq-AL"/>
        </w:rPr>
        <w:t>41º 30’ 00” V</w:t>
      </w:r>
      <w:r w:rsidRPr="004C5372">
        <w:rPr>
          <w:lang w:val="sq-AL"/>
        </w:rPr>
        <w:tab/>
        <w:t>20º 28’ 10” L;</w:t>
      </w:r>
    </w:p>
    <w:p w:rsidR="00FB53E0" w:rsidRPr="004C5372" w:rsidRDefault="00FB53E0" w:rsidP="00FB53E0">
      <w:pPr>
        <w:pStyle w:val="Paragrafi"/>
        <w:rPr>
          <w:lang w:val="sq-AL"/>
        </w:rPr>
      </w:pPr>
      <w:r w:rsidRPr="004C5372">
        <w:rPr>
          <w:lang w:val="sq-AL"/>
        </w:rPr>
        <w:t>41º 05’ 23.8” V 20º 37’ 59.1” L;</w:t>
      </w:r>
    </w:p>
    <w:p w:rsidR="00FB53E0" w:rsidRPr="004C5372" w:rsidRDefault="00FB53E0" w:rsidP="00FB53E0">
      <w:pPr>
        <w:pStyle w:val="Paragrafi"/>
        <w:rPr>
          <w:lang w:val="sq-AL"/>
        </w:rPr>
      </w:pPr>
      <w:r w:rsidRPr="004C5372">
        <w:rPr>
          <w:lang w:val="sq-AL"/>
        </w:rPr>
        <w:t>41º 00’ 00” V</w:t>
      </w:r>
      <w:r w:rsidRPr="004C5372">
        <w:rPr>
          <w:lang w:val="sq-AL"/>
        </w:rPr>
        <w:tab/>
        <w:t>20º 38’ 20” L;</w:t>
      </w:r>
    </w:p>
    <w:p w:rsidR="00FB53E0" w:rsidRPr="004C5372" w:rsidRDefault="00FB53E0" w:rsidP="00FB53E0">
      <w:pPr>
        <w:pStyle w:val="Paragrafi"/>
        <w:rPr>
          <w:lang w:val="sq-AL"/>
        </w:rPr>
      </w:pPr>
      <w:r w:rsidRPr="004C5372">
        <w:rPr>
          <w:lang w:val="sq-AL"/>
        </w:rPr>
        <w:t>41º 00’ 00” V</w:t>
      </w:r>
      <w:r w:rsidRPr="004C5372">
        <w:rPr>
          <w:lang w:val="sq-AL"/>
        </w:rPr>
        <w:tab/>
        <w:t>20º 02’ 00” L;</w:t>
      </w:r>
    </w:p>
    <w:p w:rsidR="00FB53E0" w:rsidRPr="004C5372" w:rsidRDefault="00FB53E0" w:rsidP="00FB53E0">
      <w:pPr>
        <w:pStyle w:val="Paragrafi"/>
        <w:rPr>
          <w:lang w:val="sq-AL"/>
        </w:rPr>
      </w:pPr>
      <w:r w:rsidRPr="004C5372">
        <w:rPr>
          <w:lang w:val="sq-AL"/>
        </w:rPr>
        <w:t>41º 05’ 00” V</w:t>
      </w:r>
      <w:r w:rsidRPr="004C5372">
        <w:rPr>
          <w:lang w:val="sq-AL"/>
        </w:rPr>
        <w:tab/>
        <w:t>20º 02’ 00” L;</w:t>
      </w:r>
    </w:p>
    <w:p w:rsidR="00FB53E0" w:rsidRPr="004C5372" w:rsidRDefault="00FB53E0" w:rsidP="00FB53E0">
      <w:pPr>
        <w:pStyle w:val="Paragrafi"/>
        <w:rPr>
          <w:lang w:val="sq-AL"/>
        </w:rPr>
      </w:pPr>
      <w:r w:rsidRPr="004C5372">
        <w:rPr>
          <w:lang w:val="sq-AL"/>
        </w:rPr>
        <w:t>41º 05’ 00” V</w:t>
      </w:r>
      <w:r w:rsidRPr="004C5372">
        <w:rPr>
          <w:lang w:val="sq-AL"/>
        </w:rPr>
        <w:tab/>
        <w:t>20º 00’ 00” L.</w:t>
      </w:r>
    </w:p>
    <w:p w:rsidR="00FB53E0" w:rsidRPr="004C5372" w:rsidRDefault="00FB53E0" w:rsidP="00FB53E0">
      <w:pPr>
        <w:pStyle w:val="Paragrafi"/>
        <w:rPr>
          <w:lang w:val="sq-AL"/>
        </w:rPr>
      </w:pPr>
      <w:r w:rsidRPr="004C5372">
        <w:rPr>
          <w:lang w:val="sq-AL"/>
        </w:rPr>
        <w:t>Blloku 4</w:t>
      </w:r>
    </w:p>
    <w:p w:rsidR="00FB53E0" w:rsidRPr="004C5372" w:rsidRDefault="00FB53E0" w:rsidP="00FB53E0">
      <w:pPr>
        <w:pStyle w:val="Paragrafi"/>
        <w:rPr>
          <w:lang w:val="sq-AL"/>
        </w:rPr>
      </w:pPr>
      <w:r w:rsidRPr="004C5372">
        <w:rPr>
          <w:lang w:val="sq-AL"/>
        </w:rPr>
        <w:t>40º 09’ 10.0” V</w:t>
      </w:r>
      <w:r w:rsidRPr="004C5372">
        <w:rPr>
          <w:lang w:val="sq-AL"/>
        </w:rPr>
        <w:tab/>
        <w:t>20º 41’ 25.0” L;</w:t>
      </w:r>
    </w:p>
    <w:p w:rsidR="00FB53E0" w:rsidRPr="004C5372" w:rsidRDefault="00FB53E0" w:rsidP="00FB53E0">
      <w:pPr>
        <w:pStyle w:val="Paragrafi"/>
        <w:rPr>
          <w:lang w:val="sq-AL"/>
        </w:rPr>
      </w:pPr>
      <w:r w:rsidRPr="004C5372">
        <w:rPr>
          <w:lang w:val="sq-AL"/>
        </w:rPr>
        <w:t>40º 20’ 00.0” V</w:t>
      </w:r>
      <w:r w:rsidRPr="004C5372">
        <w:rPr>
          <w:lang w:val="sq-AL"/>
        </w:rPr>
        <w:tab/>
        <w:t>20º 30’ 00.0” L;</w:t>
      </w:r>
    </w:p>
    <w:p w:rsidR="00FB53E0" w:rsidRPr="004C5372" w:rsidRDefault="00FB53E0" w:rsidP="00FB53E0">
      <w:pPr>
        <w:pStyle w:val="Paragrafi"/>
        <w:rPr>
          <w:lang w:val="sq-AL"/>
        </w:rPr>
      </w:pPr>
      <w:r w:rsidRPr="004C5372">
        <w:rPr>
          <w:lang w:val="sq-AL"/>
        </w:rPr>
        <w:t>40º 30’ 00.0” V</w:t>
      </w:r>
      <w:r w:rsidRPr="004C5372">
        <w:rPr>
          <w:lang w:val="sq-AL"/>
        </w:rPr>
        <w:tab/>
        <w:t>20º 30’ 00.0” L;</w:t>
      </w:r>
    </w:p>
    <w:p w:rsidR="00FB53E0" w:rsidRPr="004C5372" w:rsidRDefault="00FB53E0" w:rsidP="00FB53E0">
      <w:pPr>
        <w:pStyle w:val="Paragrafi"/>
        <w:rPr>
          <w:lang w:val="sq-AL"/>
        </w:rPr>
      </w:pPr>
      <w:r w:rsidRPr="004C5372">
        <w:rPr>
          <w:lang w:val="sq-AL"/>
        </w:rPr>
        <w:t>40º 30’ 00.0” V</w:t>
      </w:r>
      <w:r w:rsidRPr="004C5372">
        <w:rPr>
          <w:lang w:val="sq-AL"/>
        </w:rPr>
        <w:tab/>
        <w:t>20º 15’ 00.0” L;</w:t>
      </w:r>
    </w:p>
    <w:p w:rsidR="00FB53E0" w:rsidRPr="004C5372" w:rsidRDefault="00FB53E0" w:rsidP="00FB53E0">
      <w:pPr>
        <w:pStyle w:val="Paragrafi"/>
        <w:rPr>
          <w:lang w:val="sq-AL"/>
        </w:rPr>
      </w:pPr>
      <w:r w:rsidRPr="004C5372">
        <w:rPr>
          <w:lang w:val="sq-AL"/>
        </w:rPr>
        <w:t>40º 20’ 00.0” V</w:t>
      </w:r>
      <w:r w:rsidRPr="004C5372">
        <w:rPr>
          <w:lang w:val="sq-AL"/>
        </w:rPr>
        <w:tab/>
        <w:t>20º 15’ 00.0” L;</w:t>
      </w:r>
    </w:p>
    <w:p w:rsidR="00FB53E0" w:rsidRPr="004C5372" w:rsidRDefault="00FB53E0" w:rsidP="00FB53E0">
      <w:pPr>
        <w:pStyle w:val="Paragrafi"/>
        <w:rPr>
          <w:lang w:val="sq-AL"/>
        </w:rPr>
      </w:pPr>
      <w:r w:rsidRPr="004C5372">
        <w:rPr>
          <w:lang w:val="sq-AL"/>
        </w:rPr>
        <w:t>40º 20’ 00.0” V</w:t>
      </w:r>
      <w:r w:rsidRPr="004C5372">
        <w:rPr>
          <w:lang w:val="sq-AL"/>
        </w:rPr>
        <w:tab/>
        <w:t>20º 00’ 00.0” L;</w:t>
      </w:r>
    </w:p>
    <w:p w:rsidR="00FB53E0" w:rsidRPr="004C5372" w:rsidRDefault="00FB53E0" w:rsidP="00FB53E0">
      <w:pPr>
        <w:pStyle w:val="Paragrafi"/>
        <w:rPr>
          <w:lang w:val="sq-AL"/>
        </w:rPr>
      </w:pPr>
      <w:r w:rsidRPr="004C5372">
        <w:rPr>
          <w:lang w:val="sq-AL"/>
        </w:rPr>
        <w:t>40º 05’ 00.0” V</w:t>
      </w:r>
      <w:r w:rsidRPr="004C5372">
        <w:rPr>
          <w:lang w:val="sq-AL"/>
        </w:rPr>
        <w:tab/>
        <w:t>20º 00’ 00.0” L;</w:t>
      </w:r>
    </w:p>
    <w:p w:rsidR="00FB53E0" w:rsidRPr="004C5372" w:rsidRDefault="00FB53E0" w:rsidP="00FB53E0">
      <w:pPr>
        <w:pStyle w:val="Paragrafi"/>
        <w:rPr>
          <w:lang w:val="sq-AL"/>
        </w:rPr>
      </w:pPr>
      <w:r w:rsidRPr="004C5372">
        <w:rPr>
          <w:lang w:val="sq-AL"/>
        </w:rPr>
        <w:t>39º 55’ 00.0” V</w:t>
      </w:r>
      <w:r w:rsidRPr="004C5372">
        <w:rPr>
          <w:lang w:val="sq-AL"/>
        </w:rPr>
        <w:tab/>
        <w:t>20º 15’ 00.0” L;</w:t>
      </w:r>
    </w:p>
    <w:p w:rsidR="00FB53E0" w:rsidRPr="004C5372" w:rsidRDefault="00FB53E0" w:rsidP="00FB53E0">
      <w:pPr>
        <w:pStyle w:val="Paragrafi"/>
        <w:rPr>
          <w:lang w:val="sq-AL"/>
        </w:rPr>
      </w:pPr>
      <w:r w:rsidRPr="004C5372">
        <w:rPr>
          <w:lang w:val="sq-AL"/>
        </w:rPr>
        <w:t>39º 55’ 00.0” V</w:t>
      </w:r>
      <w:r w:rsidRPr="004C5372">
        <w:rPr>
          <w:lang w:val="sq-AL"/>
        </w:rPr>
        <w:tab/>
        <w:t>20º 20’ 50.0” L.</w:t>
      </w:r>
    </w:p>
    <w:p w:rsidR="00FB53E0" w:rsidRPr="004C5372" w:rsidRDefault="00FB53E0" w:rsidP="00FB53E0">
      <w:pPr>
        <w:pStyle w:val="Paragrafi"/>
        <w:rPr>
          <w:lang w:val="sq-AL"/>
        </w:rPr>
      </w:pPr>
      <w:r w:rsidRPr="004C5372">
        <w:rPr>
          <w:lang w:val="sq-AL"/>
        </w:rPr>
        <w:t>Pika 1. Është ndërprerja e linjës 1-2 me linjën e kufirit ndërkombëtar midis Shqipërisë dhe Greqisë.</w:t>
      </w:r>
    </w:p>
    <w:p w:rsidR="00FB53E0" w:rsidRPr="004C5372" w:rsidRDefault="00FB53E0" w:rsidP="00FB53E0">
      <w:pPr>
        <w:pStyle w:val="Paragrafi"/>
        <w:rPr>
          <w:lang w:val="sq-AL"/>
        </w:rPr>
      </w:pPr>
      <w:r w:rsidRPr="004C5372">
        <w:rPr>
          <w:lang w:val="sq-AL"/>
        </w:rPr>
        <w:t>Pika 9. Është ndërprerja e paralelit 39º 55’ V me linjën e kufirit ndërkombëtar midis Shqipërisë dhe Greqisë.</w:t>
      </w:r>
    </w:p>
    <w:p w:rsidR="00FB53E0" w:rsidRPr="004C5372" w:rsidRDefault="00FB53E0" w:rsidP="00FB53E0">
      <w:pPr>
        <w:pStyle w:val="Paragrafi"/>
        <w:rPr>
          <w:lang w:val="sq-AL"/>
        </w:rPr>
      </w:pPr>
      <w:r w:rsidRPr="004C5372">
        <w:rPr>
          <w:lang w:val="sq-AL"/>
        </w:rPr>
        <w:t>Blloku 5</w:t>
      </w:r>
    </w:p>
    <w:p w:rsidR="00FB53E0" w:rsidRPr="004C5372" w:rsidRDefault="00FB53E0" w:rsidP="00FB53E0">
      <w:pPr>
        <w:pStyle w:val="Paragrafi"/>
        <w:rPr>
          <w:lang w:val="sq-AL"/>
        </w:rPr>
      </w:pPr>
      <w:r w:rsidRPr="004C5372">
        <w:rPr>
          <w:lang w:val="sq-AL"/>
        </w:rPr>
        <w:t>40º 27’ 00.0” V</w:t>
      </w:r>
      <w:r w:rsidRPr="004C5372">
        <w:rPr>
          <w:lang w:val="sq-AL"/>
        </w:rPr>
        <w:tab/>
        <w:t>19º 29’ 10.0” L;</w:t>
      </w:r>
    </w:p>
    <w:p w:rsidR="00FB53E0" w:rsidRPr="004C5372" w:rsidRDefault="00FB53E0" w:rsidP="00FB53E0">
      <w:pPr>
        <w:pStyle w:val="Paragrafi"/>
        <w:rPr>
          <w:lang w:val="sq-AL"/>
        </w:rPr>
      </w:pPr>
      <w:r w:rsidRPr="004C5372">
        <w:rPr>
          <w:lang w:val="sq-AL"/>
        </w:rPr>
        <w:t>40º 27’ 00.0” V</w:t>
      </w:r>
      <w:r w:rsidRPr="004C5372">
        <w:rPr>
          <w:lang w:val="sq-AL"/>
        </w:rPr>
        <w:tab/>
        <w:t>19º 37’ 00.0” L;</w:t>
      </w:r>
    </w:p>
    <w:p w:rsidR="00FB53E0" w:rsidRPr="004C5372" w:rsidRDefault="00FB53E0" w:rsidP="00FB53E0">
      <w:pPr>
        <w:pStyle w:val="Paragrafi"/>
        <w:rPr>
          <w:lang w:val="sq-AL"/>
        </w:rPr>
      </w:pPr>
      <w:r w:rsidRPr="004C5372">
        <w:rPr>
          <w:lang w:val="sq-AL"/>
        </w:rPr>
        <w:t>40º 14’ 00.0” V</w:t>
      </w:r>
      <w:r w:rsidRPr="004C5372">
        <w:rPr>
          <w:lang w:val="sq-AL"/>
        </w:rPr>
        <w:tab/>
        <w:t>19º 37’ 00.0” L;</w:t>
      </w:r>
    </w:p>
    <w:p w:rsidR="00FB53E0" w:rsidRPr="004C5372" w:rsidRDefault="00FB53E0" w:rsidP="00FB53E0">
      <w:pPr>
        <w:pStyle w:val="Paragrafi"/>
        <w:rPr>
          <w:lang w:val="sq-AL"/>
        </w:rPr>
      </w:pPr>
      <w:r w:rsidRPr="004C5372">
        <w:rPr>
          <w:lang w:val="sq-AL"/>
        </w:rPr>
        <w:t>40º 14’ 00.0” V</w:t>
      </w:r>
      <w:r w:rsidRPr="004C5372">
        <w:rPr>
          <w:lang w:val="sq-AL"/>
        </w:rPr>
        <w:tab/>
        <w:t>19º 58’ 00.0” L;</w:t>
      </w:r>
    </w:p>
    <w:p w:rsidR="00FB53E0" w:rsidRPr="004C5372" w:rsidRDefault="00FB53E0" w:rsidP="00FB53E0">
      <w:pPr>
        <w:pStyle w:val="Paragrafi"/>
        <w:rPr>
          <w:lang w:val="sq-AL"/>
        </w:rPr>
      </w:pPr>
      <w:r w:rsidRPr="004C5372">
        <w:rPr>
          <w:lang w:val="sq-AL"/>
        </w:rPr>
        <w:t>40º 20’ 00.0” V</w:t>
      </w:r>
      <w:r w:rsidRPr="004C5372">
        <w:rPr>
          <w:lang w:val="sq-AL"/>
        </w:rPr>
        <w:tab/>
        <w:t>19º 45’ 00.0” L;</w:t>
      </w:r>
    </w:p>
    <w:p w:rsidR="00FB53E0" w:rsidRPr="004C5372" w:rsidRDefault="00FB53E0" w:rsidP="00FB53E0">
      <w:pPr>
        <w:pStyle w:val="Paragrafi"/>
        <w:rPr>
          <w:lang w:val="sq-AL"/>
        </w:rPr>
      </w:pPr>
      <w:r w:rsidRPr="004C5372">
        <w:rPr>
          <w:lang w:val="sq-AL"/>
        </w:rPr>
        <w:t>40º 20’ 00.0” V</w:t>
      </w:r>
      <w:r w:rsidRPr="004C5372">
        <w:rPr>
          <w:lang w:val="sq-AL"/>
        </w:rPr>
        <w:tab/>
        <w:t>20º 00’ 00.0” L;</w:t>
      </w:r>
    </w:p>
    <w:p w:rsidR="00FB53E0" w:rsidRPr="004C5372" w:rsidRDefault="00FB53E0" w:rsidP="00FB53E0">
      <w:pPr>
        <w:pStyle w:val="Paragrafi"/>
        <w:rPr>
          <w:lang w:val="sq-AL"/>
        </w:rPr>
      </w:pPr>
      <w:r w:rsidRPr="004C5372">
        <w:rPr>
          <w:lang w:val="sq-AL"/>
        </w:rPr>
        <w:t>39º 57’ 30.0” V</w:t>
      </w:r>
      <w:r w:rsidRPr="004C5372">
        <w:rPr>
          <w:lang w:val="sq-AL"/>
        </w:rPr>
        <w:tab/>
        <w:t>20º 00’ 00.0” L;</w:t>
      </w:r>
    </w:p>
    <w:p w:rsidR="00FB53E0" w:rsidRPr="004C5372" w:rsidRDefault="00FB53E0" w:rsidP="00FB53E0">
      <w:pPr>
        <w:pStyle w:val="Paragrafi"/>
        <w:rPr>
          <w:lang w:val="sq-AL"/>
        </w:rPr>
      </w:pPr>
      <w:r w:rsidRPr="004C5372">
        <w:rPr>
          <w:lang w:val="sq-AL"/>
        </w:rPr>
        <w:t>39º 52’ 00.0” V</w:t>
      </w:r>
      <w:r w:rsidRPr="004C5372">
        <w:rPr>
          <w:lang w:val="sq-AL"/>
        </w:rPr>
        <w:tab/>
        <w:t>20º 09’ 40.0” L;</w:t>
      </w:r>
    </w:p>
    <w:p w:rsidR="00FB53E0" w:rsidRPr="004C5372" w:rsidRDefault="00FB53E0" w:rsidP="00FB53E0">
      <w:pPr>
        <w:pStyle w:val="Paragrafi"/>
        <w:rPr>
          <w:lang w:val="sq-AL"/>
        </w:rPr>
      </w:pPr>
      <w:r w:rsidRPr="004C5372">
        <w:rPr>
          <w:lang w:val="sq-AL"/>
        </w:rPr>
        <w:t>39º 55’ 00.0” V</w:t>
      </w:r>
      <w:r w:rsidRPr="004C5372">
        <w:rPr>
          <w:lang w:val="sq-AL"/>
        </w:rPr>
        <w:tab/>
        <w:t>20º 15’ 00.0” L;</w:t>
      </w:r>
    </w:p>
    <w:p w:rsidR="00FB53E0" w:rsidRPr="004C5372" w:rsidRDefault="00FB53E0" w:rsidP="00FB53E0">
      <w:pPr>
        <w:pStyle w:val="Paragrafi"/>
        <w:rPr>
          <w:lang w:val="sq-AL"/>
        </w:rPr>
      </w:pPr>
      <w:r w:rsidRPr="004C5372">
        <w:rPr>
          <w:lang w:val="sq-AL"/>
        </w:rPr>
        <w:t>39º 55’ 00.0” V</w:t>
      </w:r>
      <w:r w:rsidRPr="004C5372">
        <w:rPr>
          <w:lang w:val="sq-AL"/>
        </w:rPr>
        <w:tab/>
        <w:t>20º 20’ 50.0” L;</w:t>
      </w:r>
    </w:p>
    <w:p w:rsidR="00FB53E0" w:rsidRPr="004C5372" w:rsidRDefault="00FB53E0" w:rsidP="00FB53E0">
      <w:pPr>
        <w:pStyle w:val="Paragrafi"/>
        <w:rPr>
          <w:lang w:val="sq-AL"/>
        </w:rPr>
      </w:pPr>
      <w:r w:rsidRPr="004C5372">
        <w:rPr>
          <w:lang w:val="sq-AL"/>
        </w:rPr>
        <w:t>39º 38’ 49.8” V</w:t>
      </w:r>
      <w:r w:rsidRPr="004C5372">
        <w:rPr>
          <w:lang w:val="sq-AL"/>
        </w:rPr>
        <w:tab/>
        <w:t>20º 00’ 31.5” L.</w:t>
      </w:r>
    </w:p>
    <w:p w:rsidR="00FB53E0" w:rsidRPr="004C5372" w:rsidRDefault="009B5BBE" w:rsidP="00FB53E0">
      <w:pPr>
        <w:pStyle w:val="Paragrafi"/>
        <w:rPr>
          <w:lang w:val="sq-AL"/>
        </w:rPr>
      </w:pPr>
      <w:r w:rsidRPr="004C5372">
        <w:rPr>
          <w:lang w:val="sq-AL"/>
        </w:rPr>
        <w:t xml:space="preserve">- </w:t>
      </w:r>
      <w:r w:rsidR="00FB53E0" w:rsidRPr="004C5372">
        <w:rPr>
          <w:lang w:val="sq-AL"/>
        </w:rPr>
        <w:t>Pika 1. Është ndërprerja e paralelit 40º 27’ V me vijën bregdetare të detit Adriatik në gjirin e Vlorës.</w:t>
      </w:r>
    </w:p>
    <w:p w:rsidR="00FB53E0" w:rsidRPr="004C5372" w:rsidRDefault="00FB53E0" w:rsidP="00FB53E0">
      <w:pPr>
        <w:pStyle w:val="Paragrafi"/>
        <w:rPr>
          <w:lang w:val="sq-AL"/>
        </w:rPr>
      </w:pPr>
      <w:r w:rsidRPr="004C5372">
        <w:rPr>
          <w:lang w:val="sq-AL"/>
        </w:rPr>
        <w:t>Pika 10. Është ndërprerja e paralelit 39º 55’ V me linjën e kufirit ndërkombëtar midis Shqipërisë dhe Greqisë.</w:t>
      </w:r>
    </w:p>
    <w:p w:rsidR="00FB53E0" w:rsidRPr="004C5372" w:rsidRDefault="00FB53E0" w:rsidP="00FB53E0">
      <w:pPr>
        <w:pStyle w:val="Paragrafi"/>
        <w:rPr>
          <w:lang w:val="sq-AL"/>
        </w:rPr>
      </w:pPr>
      <w:r w:rsidRPr="004C5372">
        <w:rPr>
          <w:lang w:val="sq-AL"/>
        </w:rPr>
        <w:t>Pika 11. Është ndërprerja</w:t>
      </w:r>
      <w:r w:rsidRPr="004C5372">
        <w:rPr>
          <w:lang w:val="sq-AL"/>
        </w:rPr>
        <w:tab/>
        <w:t>me vijën bregdetare të detit Jon me vijën ndërkombëtare të kufirit midis Shqipërisë dhe Greqisë.</w:t>
      </w:r>
    </w:p>
    <w:p w:rsidR="00FB53E0" w:rsidRPr="004C5372" w:rsidRDefault="00FB53E0" w:rsidP="00FB53E0">
      <w:pPr>
        <w:pStyle w:val="Paragrafi"/>
        <w:rPr>
          <w:lang w:val="sq-AL"/>
        </w:rPr>
      </w:pPr>
      <w:r w:rsidRPr="004C5372">
        <w:rPr>
          <w:lang w:val="sq-AL"/>
        </w:rPr>
        <w:t>Blloku 6</w:t>
      </w:r>
    </w:p>
    <w:p w:rsidR="00FB53E0" w:rsidRPr="004C5372" w:rsidRDefault="00FB53E0" w:rsidP="00FB53E0">
      <w:pPr>
        <w:pStyle w:val="Paragrafi"/>
        <w:rPr>
          <w:lang w:val="sq-AL"/>
        </w:rPr>
      </w:pPr>
      <w:r w:rsidRPr="004C5372">
        <w:rPr>
          <w:lang w:val="sq-AL"/>
        </w:rPr>
        <w:t>41º 00’ 00”V</w:t>
      </w:r>
      <w:r w:rsidRPr="004C5372">
        <w:rPr>
          <w:lang w:val="sq-AL"/>
        </w:rPr>
        <w:tab/>
        <w:t>20º 15’ 00”L;</w:t>
      </w:r>
    </w:p>
    <w:p w:rsidR="00FB53E0" w:rsidRPr="004C5372" w:rsidRDefault="00FB53E0" w:rsidP="00FB53E0">
      <w:pPr>
        <w:pStyle w:val="Paragrafi"/>
        <w:rPr>
          <w:lang w:val="sq-AL"/>
        </w:rPr>
      </w:pPr>
      <w:r w:rsidRPr="004C5372">
        <w:rPr>
          <w:lang w:val="sq-AL"/>
        </w:rPr>
        <w:t>41º 00’ 00”V</w:t>
      </w:r>
      <w:r w:rsidRPr="004C5372">
        <w:rPr>
          <w:lang w:val="sq-AL"/>
        </w:rPr>
        <w:tab/>
        <w:t>20º 38’ 20”L;</w:t>
      </w:r>
    </w:p>
    <w:p w:rsidR="00FB53E0" w:rsidRPr="004C5372" w:rsidRDefault="00FB53E0" w:rsidP="00FB53E0">
      <w:pPr>
        <w:pStyle w:val="Paragrafi"/>
        <w:rPr>
          <w:lang w:val="sq-AL"/>
        </w:rPr>
      </w:pPr>
      <w:r w:rsidRPr="004C5372">
        <w:rPr>
          <w:lang w:val="sq-AL"/>
        </w:rPr>
        <w:t>40º 09’ 10”V</w:t>
      </w:r>
      <w:r w:rsidRPr="004C5372">
        <w:rPr>
          <w:lang w:val="sq-AL"/>
        </w:rPr>
        <w:tab/>
        <w:t>20º 41’ 25”L;</w:t>
      </w:r>
    </w:p>
    <w:p w:rsidR="00FB53E0" w:rsidRPr="004C5372" w:rsidRDefault="00FB53E0" w:rsidP="00FB53E0">
      <w:pPr>
        <w:pStyle w:val="Paragrafi"/>
        <w:rPr>
          <w:lang w:val="sq-AL"/>
        </w:rPr>
      </w:pPr>
      <w:r w:rsidRPr="004C5372">
        <w:rPr>
          <w:lang w:val="sq-AL"/>
        </w:rPr>
        <w:t>40º 20’ 00”V</w:t>
      </w:r>
      <w:r w:rsidRPr="004C5372">
        <w:rPr>
          <w:lang w:val="sq-AL"/>
        </w:rPr>
        <w:tab/>
        <w:t>20º 30’ 00”L;</w:t>
      </w:r>
    </w:p>
    <w:p w:rsidR="00FB53E0" w:rsidRPr="004C5372" w:rsidRDefault="00FB53E0" w:rsidP="00FB53E0">
      <w:pPr>
        <w:pStyle w:val="Paragrafi"/>
        <w:rPr>
          <w:lang w:val="sq-AL"/>
        </w:rPr>
      </w:pPr>
      <w:r w:rsidRPr="004C5372">
        <w:rPr>
          <w:lang w:val="sq-AL"/>
        </w:rPr>
        <w:t>40º 30’ 00”V</w:t>
      </w:r>
      <w:r w:rsidRPr="004C5372">
        <w:rPr>
          <w:lang w:val="sq-AL"/>
        </w:rPr>
        <w:tab/>
        <w:t>20º 30’ 00”L;</w:t>
      </w:r>
    </w:p>
    <w:p w:rsidR="00FB53E0" w:rsidRPr="004C5372" w:rsidRDefault="00FB53E0" w:rsidP="00FB53E0">
      <w:pPr>
        <w:pStyle w:val="Paragrafi"/>
        <w:rPr>
          <w:lang w:val="sq-AL"/>
        </w:rPr>
      </w:pPr>
      <w:r w:rsidRPr="004C5372">
        <w:rPr>
          <w:lang w:val="sq-AL"/>
        </w:rPr>
        <w:t>40º 30’ 00”V</w:t>
      </w:r>
      <w:r w:rsidRPr="004C5372">
        <w:rPr>
          <w:lang w:val="sq-AL"/>
        </w:rPr>
        <w:tab/>
        <w:t>20º 15’ 00”L.</w:t>
      </w:r>
    </w:p>
    <w:p w:rsidR="00FB53E0" w:rsidRPr="004C5372" w:rsidRDefault="00FB53E0" w:rsidP="00FB53E0">
      <w:pPr>
        <w:pStyle w:val="Paragrafi"/>
        <w:rPr>
          <w:lang w:val="sq-AL"/>
        </w:rPr>
      </w:pPr>
      <w:r w:rsidRPr="004C5372">
        <w:rPr>
          <w:lang w:val="sq-AL"/>
        </w:rPr>
        <w:t>Blloku 7</w:t>
      </w:r>
    </w:p>
    <w:p w:rsidR="00FB53E0" w:rsidRPr="004C5372" w:rsidRDefault="00FB53E0" w:rsidP="00FB53E0">
      <w:pPr>
        <w:pStyle w:val="Paragrafi"/>
        <w:rPr>
          <w:lang w:val="sq-AL"/>
        </w:rPr>
      </w:pPr>
      <w:r w:rsidRPr="004C5372">
        <w:rPr>
          <w:lang w:val="sq-AL"/>
        </w:rPr>
        <w:t>42º 00’ 00” V</w:t>
      </w:r>
      <w:r w:rsidRPr="004C5372">
        <w:rPr>
          <w:lang w:val="sq-AL"/>
        </w:rPr>
        <w:tab/>
        <w:t>19º 45’ 00” L;</w:t>
      </w:r>
    </w:p>
    <w:p w:rsidR="00FB53E0" w:rsidRPr="004C5372" w:rsidRDefault="00FB53E0" w:rsidP="00FB53E0">
      <w:pPr>
        <w:pStyle w:val="Paragrafi"/>
        <w:rPr>
          <w:lang w:val="sq-AL"/>
        </w:rPr>
      </w:pPr>
      <w:r w:rsidRPr="004C5372">
        <w:rPr>
          <w:lang w:val="sq-AL"/>
        </w:rPr>
        <w:t>42º 00’ 00” V</w:t>
      </w:r>
      <w:r w:rsidRPr="004C5372">
        <w:rPr>
          <w:lang w:val="sq-AL"/>
        </w:rPr>
        <w:tab/>
        <w:t>20º 36’ 30” L;</w:t>
      </w:r>
    </w:p>
    <w:p w:rsidR="00FB53E0" w:rsidRPr="004C5372" w:rsidRDefault="00FB53E0" w:rsidP="00FB53E0">
      <w:pPr>
        <w:pStyle w:val="Paragrafi"/>
        <w:rPr>
          <w:lang w:val="sq-AL"/>
        </w:rPr>
      </w:pPr>
      <w:r w:rsidRPr="004C5372">
        <w:rPr>
          <w:lang w:val="sq-AL"/>
        </w:rPr>
        <w:t>41º 30’ 00” V</w:t>
      </w:r>
      <w:r w:rsidRPr="004C5372">
        <w:rPr>
          <w:lang w:val="sq-AL"/>
        </w:rPr>
        <w:tab/>
        <w:t>20º 28’ 10” L;</w:t>
      </w:r>
    </w:p>
    <w:p w:rsidR="00FB53E0" w:rsidRPr="004C5372" w:rsidRDefault="00FB53E0" w:rsidP="00FB53E0">
      <w:pPr>
        <w:pStyle w:val="Paragrafi"/>
        <w:rPr>
          <w:lang w:val="sq-AL"/>
        </w:rPr>
      </w:pPr>
      <w:r w:rsidRPr="004C5372">
        <w:rPr>
          <w:lang w:val="sq-AL"/>
        </w:rPr>
        <w:t>41º 30’ 00” V</w:t>
      </w:r>
      <w:r w:rsidRPr="004C5372">
        <w:rPr>
          <w:lang w:val="sq-AL"/>
        </w:rPr>
        <w:tab/>
        <w:t>20º 00’ 00” L;</w:t>
      </w:r>
    </w:p>
    <w:p w:rsidR="00FB53E0" w:rsidRPr="004C5372" w:rsidRDefault="00FB53E0" w:rsidP="00FB53E0">
      <w:pPr>
        <w:pStyle w:val="Paragrafi"/>
        <w:rPr>
          <w:lang w:val="sq-AL"/>
        </w:rPr>
      </w:pPr>
      <w:r w:rsidRPr="004C5372">
        <w:rPr>
          <w:lang w:val="sq-AL"/>
        </w:rPr>
        <w:t>41º 40’ 00” V</w:t>
      </w:r>
      <w:r w:rsidRPr="004C5372">
        <w:rPr>
          <w:lang w:val="sq-AL"/>
        </w:rPr>
        <w:tab/>
        <w:t>20º 00’ 00” L;</w:t>
      </w:r>
    </w:p>
    <w:p w:rsidR="00FB53E0" w:rsidRPr="004C5372" w:rsidRDefault="00FB53E0" w:rsidP="00FB53E0">
      <w:pPr>
        <w:pStyle w:val="Paragrafi"/>
        <w:rPr>
          <w:lang w:val="sq-AL"/>
        </w:rPr>
      </w:pPr>
      <w:r w:rsidRPr="004C5372">
        <w:rPr>
          <w:lang w:val="sq-AL"/>
        </w:rPr>
        <w:t>41º 30’ 00” V</w:t>
      </w:r>
      <w:r w:rsidRPr="004C5372">
        <w:rPr>
          <w:lang w:val="sq-AL"/>
        </w:rPr>
        <w:tab/>
        <w:t xml:space="preserve">20º 28’ 30” L. </w:t>
      </w:r>
    </w:p>
    <w:p w:rsidR="00FB53E0" w:rsidRPr="004C5372" w:rsidRDefault="00FB53E0" w:rsidP="00FB53E0">
      <w:pPr>
        <w:pStyle w:val="Paragrafi"/>
        <w:rPr>
          <w:lang w:val="sq-AL"/>
        </w:rPr>
      </w:pPr>
      <w:r w:rsidRPr="004C5372">
        <w:rPr>
          <w:lang w:val="sq-AL"/>
        </w:rPr>
        <w:t>Blloku 8</w:t>
      </w:r>
    </w:p>
    <w:p w:rsidR="00FB53E0" w:rsidRPr="004C5372" w:rsidRDefault="00FB53E0" w:rsidP="00FB53E0">
      <w:pPr>
        <w:pStyle w:val="Paragrafi"/>
        <w:rPr>
          <w:lang w:val="sq-AL"/>
        </w:rPr>
      </w:pPr>
      <w:r w:rsidRPr="004C5372">
        <w:rPr>
          <w:lang w:val="sq-AL"/>
        </w:rPr>
        <w:t>Ndërprerja e gjerësisë gjeografike 42º 05’ 00" V me kufirin e njohur ndërkombëtarisht midis Shqipërisë dhe Malit të Zi:</w:t>
      </w:r>
    </w:p>
    <w:p w:rsidR="00FB53E0" w:rsidRPr="004C5372" w:rsidRDefault="00FB53E0" w:rsidP="00FB53E0">
      <w:pPr>
        <w:pStyle w:val="Paragrafi"/>
        <w:rPr>
          <w:lang w:val="sq-AL"/>
        </w:rPr>
      </w:pPr>
      <w:r w:rsidRPr="004C5372">
        <w:rPr>
          <w:lang w:val="sq-AL"/>
        </w:rPr>
        <w:t>42º 05’ 00” V</w:t>
      </w:r>
      <w:r w:rsidRPr="004C5372">
        <w:rPr>
          <w:lang w:val="sq-AL"/>
        </w:rPr>
        <w:tab/>
        <w:t>19º 45’ 00” L;</w:t>
      </w:r>
    </w:p>
    <w:p w:rsidR="00FB53E0" w:rsidRPr="004C5372" w:rsidRDefault="00FB53E0" w:rsidP="00FB53E0">
      <w:pPr>
        <w:pStyle w:val="Paragrafi"/>
        <w:rPr>
          <w:lang w:val="sq-AL"/>
        </w:rPr>
      </w:pPr>
      <w:r w:rsidRPr="004C5372">
        <w:rPr>
          <w:lang w:val="sq-AL"/>
        </w:rPr>
        <w:t>42º 00’ 00” V</w:t>
      </w:r>
      <w:r w:rsidRPr="004C5372">
        <w:rPr>
          <w:lang w:val="sq-AL"/>
        </w:rPr>
        <w:tab/>
        <w:t>19º 45’ 00” L;</w:t>
      </w:r>
    </w:p>
    <w:p w:rsidR="00FB53E0" w:rsidRPr="004C5372" w:rsidRDefault="00FB53E0" w:rsidP="00FB53E0">
      <w:pPr>
        <w:pStyle w:val="Paragrafi"/>
        <w:rPr>
          <w:lang w:val="sq-AL"/>
        </w:rPr>
      </w:pPr>
      <w:r w:rsidRPr="004C5372">
        <w:rPr>
          <w:lang w:val="sq-AL"/>
        </w:rPr>
        <w:t>42º 00’ 00” V</w:t>
      </w:r>
      <w:r w:rsidRPr="004C5372">
        <w:rPr>
          <w:lang w:val="sq-AL"/>
        </w:rPr>
        <w:tab/>
        <w:t>20º 36’ 30” L.</w:t>
      </w:r>
    </w:p>
    <w:p w:rsidR="00FB53E0" w:rsidRPr="004C5372" w:rsidRDefault="00FB53E0" w:rsidP="00FB53E0">
      <w:pPr>
        <w:pStyle w:val="Paragrafi"/>
        <w:rPr>
          <w:lang w:val="sq-AL"/>
        </w:rPr>
      </w:pPr>
      <w:r w:rsidRPr="004C5372">
        <w:rPr>
          <w:lang w:val="sq-AL"/>
        </w:rPr>
        <w:t>Blloku C</w:t>
      </w:r>
    </w:p>
    <w:p w:rsidR="00FB53E0" w:rsidRPr="004C5372" w:rsidRDefault="00FB53E0" w:rsidP="00FB53E0">
      <w:pPr>
        <w:pStyle w:val="Paragrafi"/>
        <w:rPr>
          <w:lang w:val="sq-AL"/>
        </w:rPr>
      </w:pPr>
      <w:r w:rsidRPr="004C5372">
        <w:rPr>
          <w:lang w:val="sq-AL"/>
        </w:rPr>
        <w:t>Ndërprerja e gjerësisë 41º 20’ 00” V me vijën bregore në nivelin mesatar të baticës:</w:t>
      </w:r>
    </w:p>
    <w:p w:rsidR="00FB53E0" w:rsidRPr="004C5372" w:rsidRDefault="00FB53E0" w:rsidP="00FB53E0">
      <w:pPr>
        <w:pStyle w:val="Paragrafi"/>
        <w:rPr>
          <w:lang w:val="sq-AL"/>
        </w:rPr>
      </w:pPr>
      <w:r w:rsidRPr="004C5372">
        <w:rPr>
          <w:lang w:val="sq-AL"/>
        </w:rPr>
        <w:t>41º 20’ 00” V</w:t>
      </w:r>
      <w:r w:rsidRPr="004C5372">
        <w:rPr>
          <w:lang w:val="sq-AL"/>
        </w:rPr>
        <w:tab/>
        <w:t>19º 45’ 00” L;</w:t>
      </w:r>
    </w:p>
    <w:p w:rsidR="00FB53E0" w:rsidRPr="004C5372" w:rsidRDefault="00FB53E0" w:rsidP="00FB53E0">
      <w:pPr>
        <w:pStyle w:val="Paragrafi"/>
        <w:rPr>
          <w:lang w:val="sq-AL"/>
        </w:rPr>
      </w:pPr>
      <w:r w:rsidRPr="004C5372">
        <w:rPr>
          <w:lang w:val="sq-AL"/>
        </w:rPr>
        <w:t>41º 00’ 00” V</w:t>
      </w:r>
      <w:r w:rsidRPr="004C5372">
        <w:rPr>
          <w:lang w:val="sq-AL"/>
        </w:rPr>
        <w:tab/>
        <w:t>19º 45’ 00” L.</w:t>
      </w:r>
    </w:p>
    <w:p w:rsidR="00FB53E0" w:rsidRPr="004C5372" w:rsidRDefault="00FB53E0" w:rsidP="00FB53E0">
      <w:pPr>
        <w:pStyle w:val="Paragrafi"/>
        <w:rPr>
          <w:lang w:val="sq-AL"/>
        </w:rPr>
      </w:pPr>
      <w:r w:rsidRPr="004C5372">
        <w:rPr>
          <w:lang w:val="sq-AL"/>
        </w:rPr>
        <w:t>Ndërprerja e gjerësisë 41º 00’ 00” V me vijën bregor</w:t>
      </w:r>
      <w:r w:rsidR="0038151B">
        <w:rPr>
          <w:lang w:val="sq-AL"/>
        </w:rPr>
        <w:t>e në nivelin mesatar të baticës</w:t>
      </w:r>
      <w:r w:rsidRPr="004C5372">
        <w:rPr>
          <w:lang w:val="sq-AL"/>
        </w:rPr>
        <w:t xml:space="preserve"> (</w:t>
      </w:r>
      <w:r w:rsidR="0038151B" w:rsidRPr="004C5372">
        <w:rPr>
          <w:lang w:val="sq-AL"/>
        </w:rPr>
        <w:t>kufiri jug</w:t>
      </w:r>
      <w:r w:rsidRPr="004C5372">
        <w:rPr>
          <w:lang w:val="sq-AL"/>
        </w:rPr>
        <w:t>or).</w:t>
      </w:r>
    </w:p>
    <w:p w:rsidR="00FB53E0" w:rsidRPr="004C5372" w:rsidRDefault="00FB53E0" w:rsidP="00EF0EB7">
      <w:pPr>
        <w:pStyle w:val="Paragrafi"/>
        <w:rPr>
          <w:lang w:val="sq-AL"/>
        </w:rPr>
      </w:pPr>
    </w:p>
    <w:p w:rsidR="00EB10AE" w:rsidRPr="004C5372" w:rsidRDefault="00EB10AE" w:rsidP="00EB10AE">
      <w:pPr>
        <w:pStyle w:val="NeniTitull"/>
        <w:rPr>
          <w:lang w:val="sq-AL"/>
        </w:rPr>
      </w:pPr>
      <w:r w:rsidRPr="004C5372">
        <w:rPr>
          <w:lang w:val="sq-AL"/>
        </w:rPr>
        <w:t>VENDIM</w:t>
      </w:r>
    </w:p>
    <w:p w:rsidR="00EF0EB7" w:rsidRPr="004C5372" w:rsidRDefault="004C5372" w:rsidP="009D36E6">
      <w:pPr>
        <w:pStyle w:val="NeniTitull"/>
        <w:rPr>
          <w:lang w:val="sq-AL"/>
        </w:rPr>
      </w:pPr>
      <w:r>
        <w:rPr>
          <w:lang w:val="sq-AL"/>
        </w:rPr>
        <w:t xml:space="preserve">Nr. </w:t>
      </w:r>
      <w:r w:rsidR="00EF0EB7" w:rsidRPr="004C5372">
        <w:rPr>
          <w:lang w:val="sq-AL"/>
        </w:rPr>
        <w:t xml:space="preserve"> 337, datë 22.4.2015</w:t>
      </w:r>
    </w:p>
    <w:p w:rsidR="00EF0EB7" w:rsidRPr="004C5372" w:rsidRDefault="00EF0EB7" w:rsidP="00BF73CE">
      <w:pPr>
        <w:pStyle w:val="Hapesira7"/>
        <w:rPr>
          <w:lang w:val="sq-AL"/>
        </w:rPr>
      </w:pPr>
    </w:p>
    <w:p w:rsidR="00EF0EB7" w:rsidRPr="004C5372" w:rsidRDefault="00EF0EB7" w:rsidP="009D36E6">
      <w:pPr>
        <w:pStyle w:val="NeniTitull"/>
        <w:rPr>
          <w:lang w:val="sq-AL"/>
        </w:rPr>
      </w:pPr>
      <w:r w:rsidRPr="004C5372">
        <w:rPr>
          <w:lang w:val="sq-AL"/>
        </w:rPr>
        <w:t>PËR  PËRCAKTIMIN E PROCEDURAVE TË KRYERJES SË PROCESIT</w:t>
      </w:r>
      <w:r w:rsidR="004C5372">
        <w:rPr>
          <w:lang w:val="sq-AL"/>
        </w:rPr>
        <w:t xml:space="preserve"> </w:t>
      </w:r>
      <w:r w:rsidRPr="004C5372">
        <w:rPr>
          <w:lang w:val="sq-AL"/>
        </w:rPr>
        <w:t>TË KALIMIT TË TOKËS BUJQËSORE TË ISH-NDËRMARRJEVE BUJQËSORE NË PRONËSI TË PËRFITUESVE</w:t>
      </w:r>
    </w:p>
    <w:p w:rsidR="00EF0EB7" w:rsidRPr="004C5372" w:rsidRDefault="00EF0EB7" w:rsidP="00BF73CE">
      <w:pPr>
        <w:pStyle w:val="Hapesira7"/>
        <w:rPr>
          <w:lang w:val="sq-AL"/>
        </w:rPr>
      </w:pPr>
    </w:p>
    <w:p w:rsidR="00EF0EB7" w:rsidRPr="004C5372" w:rsidRDefault="00EF0EB7" w:rsidP="00EF0EB7">
      <w:pPr>
        <w:pStyle w:val="Paragrafi"/>
        <w:rPr>
          <w:lang w:val="sq-AL"/>
        </w:rPr>
      </w:pPr>
      <w:r w:rsidRPr="004C5372">
        <w:rPr>
          <w:lang w:val="sq-AL"/>
        </w:rPr>
        <w:t xml:space="preserve">Në mbështetje të nenit 100 të Kushtetutës dhe të nenit 7, të ligjit </w:t>
      </w:r>
      <w:r w:rsidR="004C5372">
        <w:rPr>
          <w:lang w:val="sq-AL"/>
        </w:rPr>
        <w:t xml:space="preserve">nr. </w:t>
      </w:r>
      <w:r w:rsidRPr="004C5372">
        <w:rPr>
          <w:lang w:val="sq-AL"/>
        </w:rPr>
        <w:t>171/2014, “Për përfundimin e procesit të kalimit të tokës bujqësore të ish-ndërmarrjeve bujqësore në pronësi të përfituesve”, me propozimin e ministrit të Bujqësisë, Zhvillimit Rural dhe Administrimit të Ujërave, Këshilli i Ministrave</w:t>
      </w:r>
    </w:p>
    <w:p w:rsidR="00EF0EB7" w:rsidRPr="004C5372" w:rsidRDefault="00EF0EB7" w:rsidP="00BF73CE">
      <w:pPr>
        <w:pStyle w:val="Hapesira7"/>
        <w:rPr>
          <w:lang w:val="sq-AL"/>
        </w:rPr>
      </w:pPr>
    </w:p>
    <w:p w:rsidR="009B5BBE" w:rsidRPr="004C5372" w:rsidRDefault="009B5BBE" w:rsidP="009B5BBE">
      <w:pPr>
        <w:pStyle w:val="NeniNr"/>
        <w:rPr>
          <w:lang w:val="sq-AL"/>
        </w:rPr>
      </w:pPr>
      <w:r w:rsidRPr="004C5372">
        <w:rPr>
          <w:lang w:val="sq-AL"/>
        </w:rPr>
        <w:t>VENDOSI:</w:t>
      </w:r>
    </w:p>
    <w:p w:rsidR="00EF0EB7" w:rsidRPr="004C5372" w:rsidRDefault="00EF0EB7" w:rsidP="00BF73CE">
      <w:pPr>
        <w:pStyle w:val="Hapesira7"/>
        <w:rPr>
          <w:lang w:val="sq-AL"/>
        </w:rPr>
      </w:pPr>
    </w:p>
    <w:p w:rsidR="00EF0EB7" w:rsidRPr="004C5372" w:rsidRDefault="00EF0EB7" w:rsidP="00EF0EB7">
      <w:pPr>
        <w:pStyle w:val="Paragrafi"/>
        <w:rPr>
          <w:lang w:val="sq-AL"/>
        </w:rPr>
      </w:pPr>
      <w:r w:rsidRPr="004C5372">
        <w:rPr>
          <w:lang w:val="sq-AL"/>
        </w:rPr>
        <w:t xml:space="preserve">1.  Kryetari i njësisë së qeverisjes vendore, menjëherë pas hyrjes në </w:t>
      </w:r>
      <w:r w:rsidR="004C5372">
        <w:rPr>
          <w:lang w:val="sq-AL"/>
        </w:rPr>
        <w:t>fuqi të këtij vendimi</w:t>
      </w:r>
      <w:r w:rsidRPr="004C5372">
        <w:rPr>
          <w:lang w:val="sq-AL"/>
        </w:rPr>
        <w:t xml:space="preserve">: </w:t>
      </w:r>
    </w:p>
    <w:p w:rsidR="00EF0EB7" w:rsidRPr="004C5372" w:rsidRDefault="00EF0EB7" w:rsidP="00EF0EB7">
      <w:pPr>
        <w:pStyle w:val="Paragrafi"/>
        <w:rPr>
          <w:lang w:val="sq-AL"/>
        </w:rPr>
      </w:pPr>
      <w:r w:rsidRPr="004C5372">
        <w:rPr>
          <w:lang w:val="sq-AL"/>
        </w:rPr>
        <w:t xml:space="preserve">a)  afishon, në vendet publike të njësisë së qeverisjes vendore, dhe boton, në gazetën e pushtetit vendor, apo në njërën nga gazetat e përditshme vendore ose kombëtare, lajmërimin publik të paraqitjes së dokumentacionit, sipas pikave 2 e 3, të këtij vendimi, për të gjithë përdoruesit faktikë të tokës bujqësore të ish-ndërmarrjeve bujqësore, të cilët nuk janë pajisur me aktin e marrjes së tokës bujqësore në pronësi (AMTP), sipas përcaktimeve të nenit 2, të ligjit </w:t>
      </w:r>
      <w:r w:rsidR="004C5372">
        <w:rPr>
          <w:lang w:val="sq-AL"/>
        </w:rPr>
        <w:t xml:space="preserve">nr. </w:t>
      </w:r>
      <w:r w:rsidRPr="004C5372">
        <w:rPr>
          <w:lang w:val="sq-AL"/>
        </w:rPr>
        <w:t xml:space="preserve">171/2014, “Për përfundimin e procesit të kalimit të tokës bujqësore të ish-ndërmarrjeve bujqësore në pronësi të përfituesve”; </w:t>
      </w:r>
    </w:p>
    <w:p w:rsidR="00EF0EB7" w:rsidRPr="004C5372" w:rsidRDefault="00EF0EB7" w:rsidP="00EF0EB7">
      <w:pPr>
        <w:pStyle w:val="Paragrafi"/>
        <w:rPr>
          <w:lang w:val="sq-AL"/>
        </w:rPr>
      </w:pPr>
      <w:r w:rsidRPr="004C5372">
        <w:rPr>
          <w:lang w:val="sq-AL"/>
        </w:rPr>
        <w:t xml:space="preserve">b) i kërkon zyrës vendore të regjistrimit të pasurive të paluajtshme (ZVRPP) kopje të hartave kadastrale, për zonat kadastrale (fshat apo qytet) që kanë qenë territor i ish-ndërmarrjes bujqësore, nën juridiksionin territorial të asaj njësie ku familjet bujqësore apo individët janë subjekte përfituese të tokës bujqësore, sipas nenit 2, të ligjit </w:t>
      </w:r>
      <w:r w:rsidR="004C5372">
        <w:rPr>
          <w:lang w:val="sq-AL"/>
        </w:rPr>
        <w:t xml:space="preserve">nr. </w:t>
      </w:r>
      <w:r w:rsidRPr="004C5372">
        <w:rPr>
          <w:lang w:val="sq-AL"/>
        </w:rPr>
        <w:t xml:space="preserve">171/2014, “Për përfundimin e procesit të kalimit të tokës bujqësore të ish-ndërmarrjeve bujqësore, në pronësi të përfituesve”, dhe e përdorin tokën për veprimtari bujqësore, por kanë mungesa në plotësimin e dokumentacionit të përdorimit apo pronësisë. ZVRPP-ja ia dërgon hartat kadastrale komunës/bashkisë brenda 15 (pesëmbëdhjetë) ditëve. </w:t>
      </w:r>
    </w:p>
    <w:p w:rsidR="00EF0EB7" w:rsidRPr="004C5372" w:rsidRDefault="00EF0EB7" w:rsidP="00EF0EB7">
      <w:pPr>
        <w:pStyle w:val="Paragrafi"/>
        <w:rPr>
          <w:lang w:val="sq-AL"/>
        </w:rPr>
      </w:pPr>
      <w:r w:rsidRPr="004C5372">
        <w:rPr>
          <w:lang w:val="sq-AL"/>
        </w:rPr>
        <w:t xml:space="preserve">Në rast se ZVRPP-ja nuk i disponon hartat kadastrale, për të cilën shprehet zyrtarisht, brenda afatit të përcaktuar, atëherë kryetari i njësisë së qeverisjes vendore kërkon nga Drejtoria e Administrimit dhe Mbrojtjes së Tokës (DAMT), pranë këshillit të qarkut, hartat kadastrale përkatëse, në bazë të të cilave është realizuar ndarja e tokës bujqësore. DAMT-i ia dërgon hartat kadastrale njësisë së qeverisjes vendore brenda 15 (pesëmbëdhjetë) ditëve. </w:t>
      </w:r>
    </w:p>
    <w:p w:rsidR="00EF0EB7" w:rsidRPr="004C5372" w:rsidRDefault="00EF0EB7" w:rsidP="00EF0EB7">
      <w:pPr>
        <w:pStyle w:val="Paragrafi"/>
        <w:rPr>
          <w:lang w:val="sq-AL"/>
        </w:rPr>
      </w:pPr>
      <w:r w:rsidRPr="004C5372">
        <w:rPr>
          <w:lang w:val="sq-AL"/>
        </w:rPr>
        <w:t xml:space="preserve">2. Përdoruesit faktikë të tokës bujqësore të ish-ndërmarrjeve bujqësore, të cilët nuk janë pajisur me AMTP, brenda 45 (dyzet e pesë) ditëve, nga hyrja në fuqi e këtij vendimi, paraqesin, në njësinë e qeverisjes vendore,: </w:t>
      </w:r>
    </w:p>
    <w:p w:rsidR="00EF0EB7" w:rsidRPr="004C5372" w:rsidRDefault="00220CE4" w:rsidP="00EF0EB7">
      <w:pPr>
        <w:pStyle w:val="Paragrafi"/>
        <w:rPr>
          <w:lang w:val="sq-AL"/>
        </w:rPr>
      </w:pPr>
      <w:r w:rsidRPr="004C5372">
        <w:rPr>
          <w:lang w:val="sq-AL"/>
        </w:rPr>
        <w:t xml:space="preserve">a) </w:t>
      </w:r>
      <w:r w:rsidR="00EF0EB7" w:rsidRPr="004C5372">
        <w:rPr>
          <w:lang w:val="sq-AL"/>
        </w:rPr>
        <w:t xml:space="preserve">kërkesën për pajisjen me AMTP për tokën që e kanë marrë në përdorim nga komisionet e ndarjes së tokës; </w:t>
      </w:r>
    </w:p>
    <w:p w:rsidR="00EF0EB7" w:rsidRPr="004C5372" w:rsidRDefault="00220CE4" w:rsidP="00EF0EB7">
      <w:pPr>
        <w:pStyle w:val="Paragrafi"/>
        <w:rPr>
          <w:lang w:val="sq-AL"/>
        </w:rPr>
      </w:pPr>
      <w:r w:rsidRPr="004C5372">
        <w:rPr>
          <w:lang w:val="sq-AL"/>
        </w:rPr>
        <w:t xml:space="preserve">b) </w:t>
      </w:r>
      <w:r w:rsidR="00EF0EB7" w:rsidRPr="004C5372">
        <w:rPr>
          <w:lang w:val="sq-AL"/>
        </w:rPr>
        <w:t>planvendosjen e secilës ngastër që kanë në përdorim, të përgatitur nga një subjekt i licencuar, sipas kërkesave të sistemit të regjistrimit të pasurive të paluajtshme, ku të pasqyrohen sipërfaqja, kufijtë e saj dhe kufitarët;</w:t>
      </w:r>
    </w:p>
    <w:p w:rsidR="00EF0EB7" w:rsidRPr="004C5372" w:rsidRDefault="00EF0EB7" w:rsidP="00EF0EB7">
      <w:pPr>
        <w:pStyle w:val="Paragrafi"/>
        <w:rPr>
          <w:lang w:val="sq-AL"/>
        </w:rPr>
      </w:pPr>
      <w:r w:rsidRPr="004C5372">
        <w:rPr>
          <w:lang w:val="sq-AL"/>
        </w:rPr>
        <w:t>c)</w:t>
      </w:r>
      <w:r w:rsidRPr="004C5372">
        <w:rPr>
          <w:lang w:val="sq-AL"/>
        </w:rPr>
        <w:tab/>
        <w:t>certifikatën familjare, të lëshuar nga zyra e gjendjes civile e njësisë së qeverisjes vendore, ku të pasqyrohet numri i anëtarëve të familjes përfituese ose individi, në favor të së cilit do të lëshohet akti i marrjes së tokës në pronësi, sipas gjendjes më 1 gusht 1991, me ndryshimet deri më 1 tetor 1992, të cilë nuk kanë ndryshuar vendbanimin e tyre që prej kësaj date;</w:t>
      </w:r>
    </w:p>
    <w:p w:rsidR="00EF0EB7" w:rsidRPr="004C5372" w:rsidRDefault="00EF0EB7" w:rsidP="00EF0EB7">
      <w:pPr>
        <w:pStyle w:val="Paragrafi"/>
        <w:rPr>
          <w:lang w:val="sq-AL"/>
        </w:rPr>
      </w:pPr>
      <w:r w:rsidRPr="004C5372">
        <w:rPr>
          <w:lang w:val="sq-AL"/>
        </w:rPr>
        <w:t>ç) dokumentacionin që vërteton se janë përfitues, si rezultat i lëvizjes nga qendrat e tyre të banimit, me vendime të veçanta të Këshillit të Ministrave;</w:t>
      </w:r>
    </w:p>
    <w:p w:rsidR="00EF0EB7" w:rsidRPr="004C5372" w:rsidRDefault="0038151B" w:rsidP="00EF0EB7">
      <w:pPr>
        <w:pStyle w:val="Paragrafi"/>
        <w:rPr>
          <w:lang w:val="sq-AL"/>
        </w:rPr>
      </w:pPr>
      <w:r>
        <w:rPr>
          <w:lang w:val="sq-AL"/>
        </w:rPr>
        <w:t xml:space="preserve">d) </w:t>
      </w:r>
      <w:r w:rsidR="00EF0EB7" w:rsidRPr="004C5372">
        <w:rPr>
          <w:lang w:val="sq-AL"/>
        </w:rPr>
        <w:t xml:space="preserve">aktin e marrjes së tokës bujqësore në përdorim, nëse e disponojnë. </w:t>
      </w:r>
    </w:p>
    <w:p w:rsidR="00EF0EB7" w:rsidRPr="004C5372" w:rsidRDefault="00EF0EB7" w:rsidP="00EF0EB7">
      <w:pPr>
        <w:pStyle w:val="Paragrafi"/>
        <w:rPr>
          <w:lang w:val="sq-AL"/>
        </w:rPr>
      </w:pPr>
      <w:r w:rsidRPr="004C5372">
        <w:rPr>
          <w:lang w:val="sq-AL"/>
        </w:rPr>
        <w:t>3. Subjektet e përcaktuara si bashkë</w:t>
      </w:r>
      <w:r w:rsidR="001C5E7F">
        <w:rPr>
          <w:lang w:val="sq-AL"/>
        </w:rPr>
        <w:t>-</w:t>
      </w:r>
      <w:r w:rsidRPr="004C5372">
        <w:rPr>
          <w:lang w:val="sq-AL"/>
        </w:rPr>
        <w:t xml:space="preserve">themeluese të ish-ndërmarrjes bujqësore, sipas vendimit </w:t>
      </w:r>
      <w:r w:rsidR="004C5372">
        <w:rPr>
          <w:lang w:val="sq-AL"/>
        </w:rPr>
        <w:t xml:space="preserve">nr. </w:t>
      </w:r>
      <w:r w:rsidRPr="004C5372">
        <w:rPr>
          <w:lang w:val="sq-AL"/>
        </w:rPr>
        <w:t xml:space="preserve">452, datë 17.10.1992, të Këshillit të Ministrave, “Për ristrukturimin e ndërmarrjeve bujqësore”, të ndryshuar, të cilat nuk janë pajisur me AMTP, për tokën bujqësore që kanë në përdorim faktik, brenda 45 (dyzet e pesë) ditëve nga hyrja në fuqi e këtij vendimi, të paraqesin në njësinë e qeverisjes vendore: </w:t>
      </w:r>
    </w:p>
    <w:p w:rsidR="00EF0EB7" w:rsidRPr="004C5372" w:rsidRDefault="0038151B" w:rsidP="00EF0EB7">
      <w:pPr>
        <w:pStyle w:val="Paragrafi"/>
        <w:rPr>
          <w:lang w:val="sq-AL"/>
        </w:rPr>
      </w:pPr>
      <w:r>
        <w:rPr>
          <w:lang w:val="sq-AL"/>
        </w:rPr>
        <w:t xml:space="preserve">a) </w:t>
      </w:r>
      <w:r w:rsidR="00EF0EB7" w:rsidRPr="004C5372">
        <w:rPr>
          <w:lang w:val="sq-AL"/>
        </w:rPr>
        <w:t xml:space="preserve">kërkesën për pajisjen me AMTP, për tokën që kanë marrë në përdorim nga komisionet e ndarjes së tokës; </w:t>
      </w:r>
    </w:p>
    <w:p w:rsidR="00EF0EB7" w:rsidRPr="004C5372" w:rsidRDefault="0038151B" w:rsidP="00EF0EB7">
      <w:pPr>
        <w:pStyle w:val="Paragrafi"/>
        <w:rPr>
          <w:lang w:val="sq-AL"/>
        </w:rPr>
      </w:pPr>
      <w:r>
        <w:rPr>
          <w:lang w:val="sq-AL"/>
        </w:rPr>
        <w:t xml:space="preserve">b) </w:t>
      </w:r>
      <w:r w:rsidR="00EF0EB7" w:rsidRPr="004C5372">
        <w:rPr>
          <w:lang w:val="sq-AL"/>
        </w:rPr>
        <w:t xml:space="preserve">dokumentacionin kadastral, hipotekor, arkivor apo gjyqësor që provon pronësinë mbi tokën bujqësore apo rrënjët e ullinjve para reformës agrare dhe qenien e tyre si themelues të ish-kooperativës apo ish-ndërmarrjes bujqësore; </w:t>
      </w:r>
    </w:p>
    <w:p w:rsidR="00EF0EB7" w:rsidRPr="004C5372" w:rsidRDefault="00EF0EB7" w:rsidP="00EF0EB7">
      <w:pPr>
        <w:pStyle w:val="Paragrafi"/>
        <w:rPr>
          <w:lang w:val="sq-AL"/>
        </w:rPr>
      </w:pPr>
      <w:r w:rsidRPr="004C5372">
        <w:rPr>
          <w:lang w:val="sq-AL"/>
        </w:rPr>
        <w:t xml:space="preserve">c) planvendosjen e ngastrës/ave që subjekti përdor për qëllime bujqësore, të përgatitur nga një subjekt i licencuar, sipas kërkesave të sistemit të regjistrimit të pasurive të paluajtshme, ku të pasqyrohen sipërfaqja, kufijtë e saj dhe kufitarët; </w:t>
      </w:r>
    </w:p>
    <w:p w:rsidR="00EF0EB7" w:rsidRPr="004C5372" w:rsidRDefault="00EF0EB7" w:rsidP="00EF0EB7">
      <w:pPr>
        <w:pStyle w:val="Paragrafi"/>
        <w:rPr>
          <w:lang w:val="sq-AL"/>
        </w:rPr>
      </w:pPr>
      <w:r w:rsidRPr="004C5372">
        <w:rPr>
          <w:lang w:val="sq-AL"/>
        </w:rPr>
        <w:t xml:space="preserve">ç) certifikatën e trungut familjar (përbërjen e familjes) në momentin e dorëzimit të tokës bujqësore dhe çdo dokument tjetër, në përputhje me përcaktimet e vendimit </w:t>
      </w:r>
      <w:r w:rsidR="004C5372">
        <w:rPr>
          <w:lang w:val="sq-AL"/>
        </w:rPr>
        <w:t xml:space="preserve">nr. </w:t>
      </w:r>
      <w:r w:rsidRPr="004C5372">
        <w:rPr>
          <w:lang w:val="sq-AL"/>
        </w:rPr>
        <w:t xml:space="preserve">452, datë 17.10.1992, të Këshillit të Ministrave, të ndryshuar; </w:t>
      </w:r>
    </w:p>
    <w:p w:rsidR="00EF0EB7" w:rsidRPr="004C5372" w:rsidRDefault="00EF0EB7" w:rsidP="00EF0EB7">
      <w:pPr>
        <w:pStyle w:val="Paragrafi"/>
        <w:rPr>
          <w:lang w:val="sq-AL"/>
        </w:rPr>
      </w:pPr>
      <w:r w:rsidRPr="004C5372">
        <w:rPr>
          <w:lang w:val="sq-AL"/>
        </w:rPr>
        <w:t xml:space="preserve">d) aktin e marrjes së tokës bujqësore në përdorim, nëse e disponojnë. </w:t>
      </w:r>
    </w:p>
    <w:p w:rsidR="00EF0EB7" w:rsidRPr="004C5372" w:rsidRDefault="00220CE4" w:rsidP="00EF0EB7">
      <w:pPr>
        <w:pStyle w:val="Paragrafi"/>
        <w:rPr>
          <w:lang w:val="sq-AL"/>
        </w:rPr>
      </w:pPr>
      <w:r w:rsidRPr="004C5372">
        <w:rPr>
          <w:lang w:val="sq-AL"/>
        </w:rPr>
        <w:t xml:space="preserve">4. </w:t>
      </w:r>
      <w:r w:rsidR="00EF0EB7" w:rsidRPr="004C5372">
        <w:rPr>
          <w:lang w:val="sq-AL"/>
        </w:rPr>
        <w:t xml:space="preserve">Administrata e njësisë së qeverisjes vendore regjistron, në një regjistër të veçantë, të gjitha kërkesat e paraqitura nga përdoruesit faktikë të tokës bujqësore të ish-ndërmarrjeve bujqësore, të cilët nuk janë pajisur me AMTP. </w:t>
      </w:r>
    </w:p>
    <w:p w:rsidR="00EF0EB7" w:rsidRPr="004C5372" w:rsidRDefault="00220CE4" w:rsidP="00EF0EB7">
      <w:pPr>
        <w:pStyle w:val="Paragrafi"/>
        <w:rPr>
          <w:lang w:val="sq-AL"/>
        </w:rPr>
      </w:pPr>
      <w:r w:rsidRPr="004C5372">
        <w:rPr>
          <w:lang w:val="sq-AL"/>
        </w:rPr>
        <w:t xml:space="preserve">5. </w:t>
      </w:r>
      <w:r w:rsidR="00EF0EB7" w:rsidRPr="004C5372">
        <w:rPr>
          <w:lang w:val="sq-AL"/>
        </w:rPr>
        <w:t xml:space="preserve">Njësia e qeverisjes vendore, në bazë të dokumentacionit që disponon,: </w:t>
      </w:r>
    </w:p>
    <w:p w:rsidR="00EF0EB7" w:rsidRPr="004C5372" w:rsidRDefault="00FB1939" w:rsidP="00EF0EB7">
      <w:pPr>
        <w:pStyle w:val="Paragrafi"/>
        <w:rPr>
          <w:lang w:val="sq-AL"/>
        </w:rPr>
      </w:pPr>
      <w:r w:rsidRPr="004C5372">
        <w:rPr>
          <w:lang w:val="sq-AL"/>
        </w:rPr>
        <w:t xml:space="preserve">a) </w:t>
      </w:r>
      <w:r w:rsidR="00EF0EB7" w:rsidRPr="004C5372">
        <w:rPr>
          <w:lang w:val="sq-AL"/>
        </w:rPr>
        <w:t xml:space="preserve">kontrollon nëse për ngastrat e tokës bujqësore, për të cilat është paraqitur kërkesë, sipas pikës 2 apo 3, të këtij vendimi, është lëshuar më parë AMTP për përfitues të tjerë, individë apo familje bujqësore. Në rastet kur vërtetohet ky fakt, sipas përcaktimit të nënndarjes “iii”, të shkronjës “b”, të nenit 2, të ligjit </w:t>
      </w:r>
      <w:r w:rsidR="004C5372">
        <w:rPr>
          <w:lang w:val="sq-AL"/>
        </w:rPr>
        <w:t xml:space="preserve">nr. </w:t>
      </w:r>
      <w:r w:rsidR="00EF0EB7" w:rsidRPr="004C5372">
        <w:rPr>
          <w:lang w:val="sq-AL"/>
        </w:rPr>
        <w:t xml:space="preserve">57/2012, njësia e qeverisjes vendore njofton, me shkresë, kërkuesin, duke i refuzuar kërkesën; </w:t>
      </w:r>
    </w:p>
    <w:p w:rsidR="00EF0EB7" w:rsidRPr="004C5372" w:rsidRDefault="00FB1939" w:rsidP="00EF0EB7">
      <w:pPr>
        <w:pStyle w:val="Paragrafi"/>
        <w:rPr>
          <w:lang w:val="sq-AL"/>
        </w:rPr>
      </w:pPr>
      <w:r w:rsidRPr="004C5372">
        <w:rPr>
          <w:lang w:val="sq-AL"/>
        </w:rPr>
        <w:t xml:space="preserve">b) </w:t>
      </w:r>
      <w:r w:rsidR="004C5372">
        <w:rPr>
          <w:lang w:val="sq-AL"/>
        </w:rPr>
        <w:t>verifi</w:t>
      </w:r>
      <w:r w:rsidR="00EF0EB7" w:rsidRPr="004C5372">
        <w:rPr>
          <w:lang w:val="sq-AL"/>
        </w:rPr>
        <w:t xml:space="preserve">kon qenien përfitues i tokës bujqësore në pronësi, sipas përcaktimeve të nenit 2, të ligjit </w:t>
      </w:r>
      <w:r w:rsidR="004C5372">
        <w:rPr>
          <w:lang w:val="sq-AL"/>
        </w:rPr>
        <w:t xml:space="preserve">nr. </w:t>
      </w:r>
      <w:r w:rsidR="00EF0EB7" w:rsidRPr="004C5372">
        <w:rPr>
          <w:lang w:val="sq-AL"/>
        </w:rPr>
        <w:t xml:space="preserve">171/2014. Kryetari i njësisë së qeverisjes vendore u kthen përgjigje për refuzim të kërkesës kërkuesve, të cilët nuk plotësojnë këtë kusht; </w:t>
      </w:r>
    </w:p>
    <w:p w:rsidR="00EF0EB7" w:rsidRPr="004C5372" w:rsidRDefault="00FB1939" w:rsidP="00EF0EB7">
      <w:pPr>
        <w:pStyle w:val="Paragrafi"/>
        <w:rPr>
          <w:lang w:val="sq-AL"/>
        </w:rPr>
      </w:pPr>
      <w:r w:rsidRPr="004C5372">
        <w:rPr>
          <w:lang w:val="sq-AL"/>
        </w:rPr>
        <w:t xml:space="preserve">c) </w:t>
      </w:r>
      <w:r w:rsidR="00EF0EB7" w:rsidRPr="004C5372">
        <w:rPr>
          <w:lang w:val="sq-AL"/>
        </w:rPr>
        <w:t xml:space="preserve">refuzon pranimin e kërkesës, në çdo rast, kur është vënë në dijeni zyrtarisht, nga gjykata, se për ngastrat e tokës bujqësore, të paraqitura në kërkesë, ka një konflikt gjyqësor. </w:t>
      </w:r>
    </w:p>
    <w:p w:rsidR="00EF0EB7" w:rsidRPr="004C5372" w:rsidRDefault="00FB1939" w:rsidP="00EF0EB7">
      <w:pPr>
        <w:pStyle w:val="Paragrafi"/>
        <w:rPr>
          <w:lang w:val="sq-AL"/>
        </w:rPr>
      </w:pPr>
      <w:r w:rsidRPr="004C5372">
        <w:rPr>
          <w:lang w:val="sq-AL"/>
        </w:rPr>
        <w:t xml:space="preserve">6. </w:t>
      </w:r>
      <w:r w:rsidR="00EF0EB7" w:rsidRPr="004C5372">
        <w:rPr>
          <w:lang w:val="sq-AL"/>
        </w:rPr>
        <w:t xml:space="preserve">Njësia e qeverisjes vendore, brenda 60 (gjashtëdhjetë) ditëve nga hyrja në fuqi e këtij vendimi, evidenton në hartat kadastrale ngastrat e tokës në përdorim faktik, sipas kërkesave të paraqitura, vetëm për përdoruesit që plotësojnë kushtin e subjektit përfitues, sipas nenit 2, të ligjit </w:t>
      </w:r>
      <w:r w:rsidR="004C5372">
        <w:rPr>
          <w:lang w:val="sq-AL"/>
        </w:rPr>
        <w:t xml:space="preserve">nr. </w:t>
      </w:r>
      <w:r w:rsidR="00EF0EB7" w:rsidRPr="004C5372">
        <w:rPr>
          <w:lang w:val="sq-AL"/>
        </w:rPr>
        <w:t>171/2014.</w:t>
      </w:r>
    </w:p>
    <w:p w:rsidR="00EF0EB7" w:rsidRPr="004C5372" w:rsidRDefault="00EF0EB7" w:rsidP="00EF0EB7">
      <w:pPr>
        <w:pStyle w:val="Paragrafi"/>
        <w:rPr>
          <w:lang w:val="sq-AL"/>
        </w:rPr>
      </w:pPr>
      <w:r w:rsidRPr="004C5372">
        <w:rPr>
          <w:lang w:val="sq-AL"/>
        </w:rPr>
        <w:t xml:space="preserve">Harta kadastrale përmbledhëse përgatit dy kopje origjinale, nga të cilat njëra kopje mbetet në arkivin e komunës/bashkisë dhe tjetra i përcillet, zyrtarisht, kryesisë së secilit fshat që ndodhet në juridiksionin territorial të komunës/bashkisë. </w:t>
      </w:r>
    </w:p>
    <w:p w:rsidR="00EF0EB7" w:rsidRPr="004C5372" w:rsidRDefault="00EF0EB7" w:rsidP="00EF0EB7">
      <w:pPr>
        <w:pStyle w:val="Paragrafi"/>
        <w:rPr>
          <w:lang w:val="sq-AL"/>
        </w:rPr>
      </w:pPr>
      <w:r w:rsidRPr="004C5372">
        <w:rPr>
          <w:lang w:val="sq-AL"/>
        </w:rPr>
        <w:t xml:space="preserve">7. Njësia e qeverisjes vendore afishon për konsultim publik, për 15 (pesëmbëdhjetë) ditë, në vendet publike të fshatit dhe të njësisë së qeverisjes vendore, listën e përdoruesve faktikë të tokës bujqësore, vendndodhjen e saj, sipërfaqen dhe kufitarët për çdo ngastër. </w:t>
      </w:r>
    </w:p>
    <w:p w:rsidR="00EF0EB7" w:rsidRPr="004C5372" w:rsidRDefault="00EF0EB7" w:rsidP="00EF0EB7">
      <w:pPr>
        <w:pStyle w:val="Paragrafi"/>
        <w:rPr>
          <w:lang w:val="sq-AL"/>
        </w:rPr>
      </w:pPr>
      <w:r w:rsidRPr="004C5372">
        <w:rPr>
          <w:lang w:val="sq-AL"/>
        </w:rPr>
        <w:t xml:space="preserve">Gjatë periudhës së afishimit, çdo pretendues si përdorues, që nuk e gjen emrin në listë, paraqet ankesë me shkrim pranë kryetarit të komunës/bashkisë, i cili, pas shqyrtimit, bën korrigjimet përkatëse. </w:t>
      </w:r>
    </w:p>
    <w:p w:rsidR="00EF0EB7" w:rsidRPr="004C5372" w:rsidRDefault="00FB1939" w:rsidP="00EF0EB7">
      <w:pPr>
        <w:pStyle w:val="Paragrafi"/>
        <w:rPr>
          <w:lang w:val="sq-AL"/>
        </w:rPr>
      </w:pPr>
      <w:r w:rsidRPr="004C5372">
        <w:rPr>
          <w:lang w:val="sq-AL"/>
        </w:rPr>
        <w:t xml:space="preserve">8. </w:t>
      </w:r>
      <w:r w:rsidR="00EF0EB7" w:rsidRPr="004C5372">
        <w:rPr>
          <w:lang w:val="sq-AL"/>
        </w:rPr>
        <w:t xml:space="preserve">Kryesia e secilit fshat të njësisë së qeverisjes vendore, pas afishimit të listës së përdoruesve, verifikon, në prani të përfaqësuesve madhorë të çdo familjeje bujqësore, dhe bën saktësimet e nevojshme, mbështetur në dokumentacionin e paraqitur sipas pikave 2 e 3, të këtij vendimi. Në përfundim të afatit 15-ditor, kryesia e fshatit, në një mbledhje me të gjithë përdoruesit faktikë të tokës bujqësore, komunikon rezultatet e verifikimeve të kryera, duke evidentuar edhe vërejtjet e pretendimet e paraqitura. </w:t>
      </w:r>
    </w:p>
    <w:p w:rsidR="00EF0EB7" w:rsidRPr="004C5372" w:rsidRDefault="00FB1939" w:rsidP="00EF0EB7">
      <w:pPr>
        <w:pStyle w:val="Paragrafi"/>
        <w:rPr>
          <w:lang w:val="sq-AL"/>
        </w:rPr>
      </w:pPr>
      <w:r w:rsidRPr="004C5372">
        <w:rPr>
          <w:lang w:val="sq-AL"/>
        </w:rPr>
        <w:t xml:space="preserve">9. </w:t>
      </w:r>
      <w:r w:rsidR="00EF0EB7" w:rsidRPr="004C5372">
        <w:rPr>
          <w:lang w:val="sq-AL"/>
        </w:rPr>
        <w:t xml:space="preserve">Kryesia e secilit fshat, pas kryerjes së procedurave, të përcaktuara në pikën 8, të këtij vendimi, ia rikthen, brenda 2 (dy) ditësh, njësisë së qeverisjes vendore hartën kadastrale dhe listën përmbledhëse, duke e shoqëruar me të gjitha vërejtjet, mendimet e sugjerimet që kryesia e fshatit ka për secilin nga përdoruesit faktikë të tokës bujqësore si dhe me vërejtjet që janë paraqitur gjatë periudhës së afishimit publik. Dokumentacioni i kthehet administratës së njësisë së qeverisjes vendore me shkrim, i nënshkruar nga të gjithë anëtarët e kryesisë së fshatit, pjesëmarrës në mbledhje, dhe i vulosur me vulën e kryeplakut. Çdo nënshkrues shkruan me dorën e vet emrin, atësinë dhe mbiemrin.  </w:t>
      </w:r>
    </w:p>
    <w:p w:rsidR="00EF0EB7" w:rsidRPr="004C5372" w:rsidRDefault="00FB1939" w:rsidP="00EF0EB7">
      <w:pPr>
        <w:pStyle w:val="Paragrafi"/>
        <w:rPr>
          <w:lang w:val="sq-AL"/>
        </w:rPr>
      </w:pPr>
      <w:r w:rsidRPr="004C5372">
        <w:rPr>
          <w:lang w:val="sq-AL"/>
        </w:rPr>
        <w:t xml:space="preserve">10. </w:t>
      </w:r>
      <w:r w:rsidR="00EF0EB7" w:rsidRPr="004C5372">
        <w:rPr>
          <w:lang w:val="sq-AL"/>
        </w:rPr>
        <w:t xml:space="preserve">Njësia e qeverisjes vendore, duke u konsultuar me të gjitha vërejtjet, kërkesat, mendimet e sugjerimet që ka paraqitur kryesia e fshatit apo individët e interesuar, për secilin nga përdoruesit faktikë të tokës bujqësore, brenda 100 (njëqind) ditëve, nga hyrja në fuqi e këtij vendimi, përgatit relacionin përfundimtar për përdoruesit e tokës bujqësore, të shoqëruar me materialin hartografik, ku janë pasqyruar përdoruesit faktikë të tokës bujqësore, vendndodhja e saj, sipërfaqja dhe kufitarët për çdo ngastër. </w:t>
      </w:r>
    </w:p>
    <w:p w:rsidR="00EF0EB7" w:rsidRPr="004C5372" w:rsidRDefault="00FB1939" w:rsidP="00EF0EB7">
      <w:pPr>
        <w:pStyle w:val="Paragrafi"/>
        <w:rPr>
          <w:lang w:val="sq-AL"/>
        </w:rPr>
      </w:pPr>
      <w:r w:rsidRPr="004C5372">
        <w:rPr>
          <w:lang w:val="sq-AL"/>
        </w:rPr>
        <w:t xml:space="preserve">11. </w:t>
      </w:r>
      <w:r w:rsidR="00EF0EB7" w:rsidRPr="004C5372">
        <w:rPr>
          <w:lang w:val="sq-AL"/>
        </w:rPr>
        <w:t xml:space="preserve">Njësia e qeverisjes vendore ua dërgon, zyrtarisht, materialin hartografik dhe relacionin përmbledhës, të përgatitur sipas pikës 10, të këtij vendimi, institucioneve të mëposhtme dhe u kërkon: </w:t>
      </w:r>
    </w:p>
    <w:p w:rsidR="00EF0EB7" w:rsidRPr="004C5372" w:rsidRDefault="00FB1939" w:rsidP="00EF0EB7">
      <w:pPr>
        <w:pStyle w:val="Paragrafi"/>
        <w:rPr>
          <w:lang w:val="sq-AL"/>
        </w:rPr>
      </w:pPr>
      <w:r w:rsidRPr="004C5372">
        <w:rPr>
          <w:lang w:val="sq-AL"/>
        </w:rPr>
        <w:t xml:space="preserve">a) </w:t>
      </w:r>
      <w:r w:rsidR="00EF0EB7" w:rsidRPr="004C5372">
        <w:rPr>
          <w:lang w:val="sq-AL"/>
        </w:rPr>
        <w:t xml:space="preserve">Zyrës vendore të regjistrimit të pasurive të paluajtshme të përcaktojë gjendjen aktuale të pronësisë për të gjitha ngastrat e tokës bujqësore, të paraqitura në materialin hartografik; </w:t>
      </w:r>
    </w:p>
    <w:p w:rsidR="00EF0EB7" w:rsidRPr="004C5372" w:rsidRDefault="00FB1939" w:rsidP="00EF0EB7">
      <w:pPr>
        <w:pStyle w:val="Paragrafi"/>
        <w:rPr>
          <w:lang w:val="sq-AL"/>
        </w:rPr>
      </w:pPr>
      <w:r w:rsidRPr="004C5372">
        <w:rPr>
          <w:lang w:val="sq-AL"/>
        </w:rPr>
        <w:t xml:space="preserve">b) </w:t>
      </w:r>
      <w:r w:rsidR="00EF0EB7" w:rsidRPr="004C5372">
        <w:rPr>
          <w:lang w:val="sq-AL"/>
        </w:rPr>
        <w:t xml:space="preserve">Drejtorisë Rajonale të ALUIZNI-t përcaktimin, në materialin hartografik, të sipërfaqeve të parcelave që janë miratuar ose janë në proces miratimi për kalimin e të drejtës së pronësisë mbi parcelën ndërtimore të objektit pa leje, si dhe ato që janë përjashtuar nga legalizimi; </w:t>
      </w:r>
    </w:p>
    <w:p w:rsidR="00EF0EB7" w:rsidRPr="004C5372" w:rsidRDefault="00FB1939" w:rsidP="00EF0EB7">
      <w:pPr>
        <w:pStyle w:val="Paragrafi"/>
        <w:rPr>
          <w:lang w:val="sq-AL"/>
        </w:rPr>
      </w:pPr>
      <w:r w:rsidRPr="004C5372">
        <w:rPr>
          <w:lang w:val="sq-AL"/>
        </w:rPr>
        <w:t xml:space="preserve">c) </w:t>
      </w:r>
      <w:r w:rsidR="00EF0EB7" w:rsidRPr="004C5372">
        <w:rPr>
          <w:lang w:val="sq-AL"/>
        </w:rPr>
        <w:t xml:space="preserve">Agjencisë së Kthimit dhe Kompensimit të Pronave të përcaktojë, për të gjitha ngastrat e tokës bujqësore, të paraqitura në materialin hartografik, nëse janë apo jo objekt kërkese, e cila po shqyrtohet prej saj, por nuk është dhënë ende vendim; </w:t>
      </w:r>
    </w:p>
    <w:p w:rsidR="00EF0EB7" w:rsidRPr="004C5372" w:rsidRDefault="00EF0EB7" w:rsidP="00EF0EB7">
      <w:pPr>
        <w:pStyle w:val="Paragrafi"/>
        <w:rPr>
          <w:lang w:val="sq-AL"/>
        </w:rPr>
      </w:pPr>
      <w:r w:rsidRPr="004C5372">
        <w:rPr>
          <w:lang w:val="sq-AL"/>
        </w:rPr>
        <w:t xml:space="preserve">ç) DAMT-it, pranë këshillit të qarkut, të përcaktojë, për të gjitha ngastrat e tokës bujqësore, të paraqitura në materialin hartografik, nëse janë: </w:t>
      </w:r>
    </w:p>
    <w:p w:rsidR="00EF0EB7" w:rsidRPr="004C5372" w:rsidRDefault="00FB1939" w:rsidP="00EF0EB7">
      <w:pPr>
        <w:pStyle w:val="Paragrafi"/>
        <w:rPr>
          <w:lang w:val="sq-AL"/>
        </w:rPr>
      </w:pPr>
      <w:r w:rsidRPr="004C5372">
        <w:rPr>
          <w:lang w:val="sq-AL"/>
        </w:rPr>
        <w:t xml:space="preserve">i) </w:t>
      </w:r>
      <w:r w:rsidR="00EF0EB7" w:rsidRPr="004C5372">
        <w:rPr>
          <w:lang w:val="sq-AL"/>
        </w:rPr>
        <w:t xml:space="preserve">të miratuara, me vendim të Këshillit të Ministrave, në fondin e kompensimit fizik dhe janë vënë në dispozicion të Agjencisë së Kthimit dhe Kompensimit të Pronave; </w:t>
      </w:r>
    </w:p>
    <w:p w:rsidR="00EF0EB7" w:rsidRPr="004C5372" w:rsidRDefault="00FB1939" w:rsidP="00EF0EB7">
      <w:pPr>
        <w:pStyle w:val="Paragrafi"/>
        <w:rPr>
          <w:lang w:val="sq-AL"/>
        </w:rPr>
      </w:pPr>
      <w:r w:rsidRPr="004C5372">
        <w:rPr>
          <w:lang w:val="sq-AL"/>
        </w:rPr>
        <w:t xml:space="preserve">ii) </w:t>
      </w:r>
      <w:r w:rsidR="00EF0EB7" w:rsidRPr="004C5372">
        <w:rPr>
          <w:lang w:val="sq-AL"/>
        </w:rPr>
        <w:t xml:space="preserve">të përfshira në veprimtarinë eksperimentale-shkencore të institucioneve kërkimore-shkencore. Për këtë informacion, kryetari i komunës/bashkisë i drejtohet edhe Qendrës së Transferimit të Teknologjive Bujqësore; </w:t>
      </w:r>
    </w:p>
    <w:p w:rsidR="00EF0EB7" w:rsidRPr="004C5372" w:rsidRDefault="00FB1939" w:rsidP="00EF0EB7">
      <w:pPr>
        <w:pStyle w:val="Paragrafi"/>
        <w:rPr>
          <w:lang w:val="sq-AL"/>
        </w:rPr>
      </w:pPr>
      <w:r w:rsidRPr="004C5372">
        <w:rPr>
          <w:lang w:val="sq-AL"/>
        </w:rPr>
        <w:t xml:space="preserve">iii) </w:t>
      </w:r>
      <w:r w:rsidR="00EF0EB7" w:rsidRPr="004C5372">
        <w:rPr>
          <w:lang w:val="sq-AL"/>
        </w:rPr>
        <w:t xml:space="preserve">në përdorim të ndërmarrjeve të përbashkëta. Për këtë informacion kryetari i njësisë së qeverisjes vendore i drejtohet edhe Drejtorisë Rajonale të Bujqësisë. </w:t>
      </w:r>
    </w:p>
    <w:p w:rsidR="00BF73CE" w:rsidRDefault="00BF73CE" w:rsidP="00EF0EB7">
      <w:pPr>
        <w:pStyle w:val="Paragrafi"/>
        <w:rPr>
          <w:lang w:val="sq-AL"/>
        </w:rPr>
      </w:pPr>
    </w:p>
    <w:p w:rsidR="00EF0EB7" w:rsidRPr="004C5372" w:rsidRDefault="00EF0EB7" w:rsidP="00EF0EB7">
      <w:pPr>
        <w:pStyle w:val="Paragrafi"/>
        <w:rPr>
          <w:lang w:val="sq-AL"/>
        </w:rPr>
      </w:pPr>
      <w:r w:rsidRPr="004C5372">
        <w:rPr>
          <w:lang w:val="sq-AL"/>
        </w:rPr>
        <w:t xml:space="preserve">d) Drejtorisë së Urbanistikës, pranë këshillit të qarkut, të përcaktojë, për të gjitha ngastrat e tokës bujqësore, të paraqitura në materialin hartografik, nëse gjenden ose jo brenda: </w:t>
      </w:r>
    </w:p>
    <w:p w:rsidR="00EF0EB7" w:rsidRPr="004C5372" w:rsidRDefault="00FB1939" w:rsidP="00EF0EB7">
      <w:pPr>
        <w:pStyle w:val="Paragrafi"/>
        <w:rPr>
          <w:lang w:val="sq-AL"/>
        </w:rPr>
      </w:pPr>
      <w:r w:rsidRPr="004C5372">
        <w:rPr>
          <w:lang w:val="sq-AL"/>
        </w:rPr>
        <w:t xml:space="preserve">i) </w:t>
      </w:r>
      <w:r w:rsidR="00EF0EB7" w:rsidRPr="004C5372">
        <w:rPr>
          <w:lang w:val="sq-AL"/>
        </w:rPr>
        <w:t xml:space="preserve">vijës kufizuese të ndërtimit të fshatit apo qytetit, sipas pikës 1, të nenit 2, të ligjit </w:t>
      </w:r>
      <w:r w:rsidR="004C5372">
        <w:rPr>
          <w:lang w:val="sq-AL"/>
        </w:rPr>
        <w:t xml:space="preserve">nr. </w:t>
      </w:r>
      <w:r w:rsidR="00EF0EB7" w:rsidRPr="004C5372">
        <w:rPr>
          <w:lang w:val="sq-AL"/>
        </w:rPr>
        <w:t>8053, datë 21.12.1995, “Për kalimin në pronësi, pa shpërblim, të tokës bujqësore”, të ndryshuar;</w:t>
      </w:r>
    </w:p>
    <w:p w:rsidR="00EF0EB7" w:rsidRPr="004C5372" w:rsidRDefault="00FB1939" w:rsidP="00EF0EB7">
      <w:pPr>
        <w:pStyle w:val="Paragrafi"/>
        <w:rPr>
          <w:lang w:val="sq-AL"/>
        </w:rPr>
      </w:pPr>
      <w:r w:rsidRPr="004C5372">
        <w:rPr>
          <w:lang w:val="sq-AL"/>
        </w:rPr>
        <w:t xml:space="preserve">ii) </w:t>
      </w:r>
      <w:r w:rsidR="00EF0EB7" w:rsidRPr="004C5372">
        <w:rPr>
          <w:lang w:val="sq-AL"/>
        </w:rPr>
        <w:t xml:space="preserve">vijës kufizuese të zonës së zhvillimit me përparësi turizmin, në bazë të vendimit </w:t>
      </w:r>
      <w:r w:rsidR="004C5372">
        <w:rPr>
          <w:lang w:val="sq-AL"/>
        </w:rPr>
        <w:t xml:space="preserve">nr. </w:t>
      </w:r>
      <w:r w:rsidR="00EF0EB7" w:rsidRPr="004C5372">
        <w:rPr>
          <w:lang w:val="sq-AL"/>
        </w:rPr>
        <w:t xml:space="preserve">88, datë 1.3.1993, të Këshillit të Ministrave, “Për miratimin e zonave që kanë përparësi zhvillimin e turizmit”, të ndryshuar, në përputhje me pikën 2, të nenit 2, të ligjit </w:t>
      </w:r>
      <w:r w:rsidR="004C5372">
        <w:rPr>
          <w:lang w:val="sq-AL"/>
        </w:rPr>
        <w:t xml:space="preserve">nr. </w:t>
      </w:r>
      <w:r w:rsidR="00EF0EB7" w:rsidRPr="004C5372">
        <w:rPr>
          <w:lang w:val="sq-AL"/>
        </w:rPr>
        <w:t>8053, datë 21.12.1995, të ndryshuar;</w:t>
      </w:r>
    </w:p>
    <w:p w:rsidR="00EF0EB7" w:rsidRPr="004C5372" w:rsidRDefault="00FB1939" w:rsidP="00EF0EB7">
      <w:pPr>
        <w:pStyle w:val="Paragrafi"/>
        <w:rPr>
          <w:lang w:val="sq-AL"/>
        </w:rPr>
      </w:pPr>
      <w:r w:rsidRPr="004C5372">
        <w:rPr>
          <w:lang w:val="sq-AL"/>
        </w:rPr>
        <w:t xml:space="preserve">iii) </w:t>
      </w:r>
      <w:r w:rsidR="00EF0EB7" w:rsidRPr="004C5372">
        <w:rPr>
          <w:lang w:val="sq-AL"/>
        </w:rPr>
        <w:t xml:space="preserve">sipërfaqeve të tokës bujqësore që, me vendim të Këshillit të Ministrave apo me vendime të KRRTSH/KKT-së nuk janë më të tilla. </w:t>
      </w:r>
    </w:p>
    <w:p w:rsidR="00EF0EB7" w:rsidRPr="004C5372" w:rsidRDefault="00EF0EB7" w:rsidP="00EF0EB7">
      <w:pPr>
        <w:pStyle w:val="Paragrafi"/>
        <w:rPr>
          <w:lang w:val="sq-AL"/>
        </w:rPr>
      </w:pPr>
      <w:r w:rsidRPr="004C5372">
        <w:rPr>
          <w:lang w:val="sq-AL"/>
        </w:rPr>
        <w:t xml:space="preserve">dh) Drejtorisë Rajonale të Bujqësisë dhe Ministrisë së Bujqësisë, Zhvillimit Rural dhe Administrimit të Ujërave të përcaktojnë, për të gjitha ngastrat e tokës bujqësore, të paraqitura në materialin hartografik, nëse janë dhënë me qira, në bazë të ligjit </w:t>
      </w:r>
      <w:r w:rsidR="004C5372">
        <w:rPr>
          <w:lang w:val="sq-AL"/>
        </w:rPr>
        <w:t xml:space="preserve">nr. </w:t>
      </w:r>
      <w:r w:rsidRPr="004C5372">
        <w:rPr>
          <w:lang w:val="sq-AL"/>
        </w:rPr>
        <w:t xml:space="preserve">8318, datë 1.4.1998, “Për dhënien me qira të tokës bujqësore e pyjore, të livadheve e kullotave që janë pasuri shtetërore”, si dhe të akteve nënligjore në zbatim të tij, ose kanë kaluar në administrim të Ministrisë së Bujqësisë, Zhvillimit Rural dhe Administrimit të Ujërave, me destinacion dhënien me qira, sipas vendimit </w:t>
      </w:r>
      <w:r w:rsidR="004C5372">
        <w:rPr>
          <w:lang w:val="sq-AL"/>
        </w:rPr>
        <w:t xml:space="preserve">nr. </w:t>
      </w:r>
      <w:r w:rsidRPr="004C5372">
        <w:rPr>
          <w:lang w:val="sq-AL"/>
        </w:rPr>
        <w:t xml:space="preserve">45, datë 29.1.2014, të Këshillit të Ministrave, “Për kalimin në administrim të Ministrisë së Bujqësisë, Zhvillimit Rural dhe Administrimit të Ujërave të fondit të tokës bujqësore të ish-ndërmarrjeve bujqësore dhe ish-institucioneve kërkimore-shkencore, të kësaj ministrie, aktualisht në dispozicion të Agjencisë së Kthimit dhe Kompensimit të Pronave.” </w:t>
      </w:r>
    </w:p>
    <w:p w:rsidR="00EF0EB7" w:rsidRPr="004C5372" w:rsidRDefault="00FB1939" w:rsidP="00EF0EB7">
      <w:pPr>
        <w:pStyle w:val="Paragrafi"/>
        <w:rPr>
          <w:lang w:val="sq-AL"/>
        </w:rPr>
      </w:pPr>
      <w:r w:rsidRPr="004C5372">
        <w:rPr>
          <w:lang w:val="sq-AL"/>
        </w:rPr>
        <w:t xml:space="preserve">12. </w:t>
      </w:r>
      <w:r w:rsidR="00EF0EB7" w:rsidRPr="004C5372">
        <w:rPr>
          <w:lang w:val="sq-AL"/>
        </w:rPr>
        <w:t xml:space="preserve">Institucionet e përcaktuara në pikën 11, të këtij vendimi, kanë detyrimin t’i përgjigjen, me shkrim, njësisë së qeverisjes vendore, jo më vonë se 30 (tridhjetë) ditë nga data e marrjes së kërkesës. Në çdo rast të mosrespektimit të afatit të mësipërm, prefekti i qarkut njofton ministrat përgjegjës që mbulojnë fushat e veprimtarisë së këtyre institucioneve. </w:t>
      </w:r>
    </w:p>
    <w:p w:rsidR="00EF0EB7" w:rsidRPr="004C5372" w:rsidRDefault="00EA5BA8" w:rsidP="00EF0EB7">
      <w:pPr>
        <w:pStyle w:val="Paragrafi"/>
        <w:rPr>
          <w:lang w:val="sq-AL"/>
        </w:rPr>
      </w:pPr>
      <w:r w:rsidRPr="004C5372">
        <w:rPr>
          <w:lang w:val="sq-AL"/>
        </w:rPr>
        <w:t xml:space="preserve">13. </w:t>
      </w:r>
      <w:r w:rsidR="00EF0EB7" w:rsidRPr="004C5372">
        <w:rPr>
          <w:lang w:val="sq-AL"/>
        </w:rPr>
        <w:t>Njësia e qeverisjes vendore, brenda 10 (dhjetë) ditëve pas marrjes së përgjigjeve nga institucionet e përmendura në pikën 11, të këtij vendimi, dhe bazuar në të dhënat e këtij dokumentacioni, përgatit dhe i përcjell këshillit të njësisë së qeverisjes vendore relacionin përfun</w:t>
      </w:r>
      <w:r w:rsidR="00BF73CE">
        <w:rPr>
          <w:lang w:val="sq-AL"/>
        </w:rPr>
        <w:t>-</w:t>
      </w:r>
      <w:r w:rsidR="00EF0EB7" w:rsidRPr="004C5372">
        <w:rPr>
          <w:lang w:val="sq-AL"/>
        </w:rPr>
        <w:t xml:space="preserve">dimtar, të shoqëruar me: </w:t>
      </w:r>
    </w:p>
    <w:p w:rsidR="00EF0EB7" w:rsidRPr="004C5372" w:rsidRDefault="00EA5BA8" w:rsidP="00EF0EB7">
      <w:pPr>
        <w:pStyle w:val="Paragrafi"/>
        <w:rPr>
          <w:lang w:val="sq-AL"/>
        </w:rPr>
      </w:pPr>
      <w:r w:rsidRPr="004C5372">
        <w:rPr>
          <w:lang w:val="sq-AL"/>
        </w:rPr>
        <w:t xml:space="preserve">a) </w:t>
      </w:r>
      <w:r w:rsidR="00EF0EB7" w:rsidRPr="004C5372">
        <w:rPr>
          <w:lang w:val="sq-AL"/>
        </w:rPr>
        <w:t xml:space="preserve">listën e përdoruesve faktikë të tokës bujqësore; </w:t>
      </w:r>
    </w:p>
    <w:p w:rsidR="00EF0EB7" w:rsidRPr="004C5372" w:rsidRDefault="00EA5BA8" w:rsidP="00EF0EB7">
      <w:pPr>
        <w:pStyle w:val="Paragrafi"/>
        <w:rPr>
          <w:lang w:val="sq-AL"/>
        </w:rPr>
      </w:pPr>
      <w:r w:rsidRPr="004C5372">
        <w:rPr>
          <w:lang w:val="sq-AL"/>
        </w:rPr>
        <w:t xml:space="preserve">b) </w:t>
      </w:r>
      <w:r w:rsidR="00EF0EB7" w:rsidRPr="004C5372">
        <w:rPr>
          <w:lang w:val="sq-AL"/>
        </w:rPr>
        <w:t xml:space="preserve">listën e subjekteve përfituese, të cilat plotësojnë kushtet ligjore për t’u pajisur me AMTP; </w:t>
      </w:r>
    </w:p>
    <w:p w:rsidR="00EF0EB7" w:rsidRPr="004C5372" w:rsidRDefault="00EA5BA8" w:rsidP="00EF0EB7">
      <w:pPr>
        <w:pStyle w:val="Paragrafi"/>
        <w:rPr>
          <w:lang w:val="sq-AL"/>
        </w:rPr>
      </w:pPr>
      <w:r w:rsidRPr="004C5372">
        <w:rPr>
          <w:lang w:val="sq-AL"/>
        </w:rPr>
        <w:t xml:space="preserve">c) </w:t>
      </w:r>
      <w:r w:rsidR="00EF0EB7" w:rsidRPr="004C5372">
        <w:rPr>
          <w:lang w:val="sq-AL"/>
        </w:rPr>
        <w:t xml:space="preserve">sipërfaqen e përgjithshme të tokës, të përllogartitur për çdo subjekt përfitues, sipas përcaktimeve të pikës 1 e 2, të nenit 3, të ligjit </w:t>
      </w:r>
      <w:r w:rsidR="004C5372">
        <w:rPr>
          <w:lang w:val="sq-AL"/>
        </w:rPr>
        <w:t xml:space="preserve">nr. </w:t>
      </w:r>
      <w:r w:rsidR="00EF0EB7" w:rsidRPr="004C5372">
        <w:rPr>
          <w:lang w:val="sq-AL"/>
        </w:rPr>
        <w:t xml:space="preserve">171/2014, të detajuar edhe sipas ngastrave, si dhe kufizimet e kufitarët për çdo ngastër. </w:t>
      </w:r>
    </w:p>
    <w:p w:rsidR="00EF0EB7" w:rsidRPr="004C5372" w:rsidRDefault="00EA5BA8" w:rsidP="00EF0EB7">
      <w:pPr>
        <w:pStyle w:val="Paragrafi"/>
        <w:rPr>
          <w:lang w:val="sq-AL"/>
        </w:rPr>
      </w:pPr>
      <w:r w:rsidRPr="004C5372">
        <w:rPr>
          <w:lang w:val="sq-AL"/>
        </w:rPr>
        <w:t xml:space="preserve">14. </w:t>
      </w:r>
      <w:r w:rsidR="00EF0EB7" w:rsidRPr="004C5372">
        <w:rPr>
          <w:lang w:val="sq-AL"/>
        </w:rPr>
        <w:t xml:space="preserve">Këshilli i njësisë së qeverisjes vendore, brenda 15 (pesëmbëdhjetë) ditëve, përcakton me vendim, të marrë në përputhje me pikën 4, të nenit 33, të ligjit </w:t>
      </w:r>
      <w:r w:rsidR="004C5372">
        <w:rPr>
          <w:lang w:val="sq-AL"/>
        </w:rPr>
        <w:t xml:space="preserve">nr. </w:t>
      </w:r>
      <w:r w:rsidR="00EF0EB7" w:rsidRPr="004C5372">
        <w:rPr>
          <w:lang w:val="sq-AL"/>
        </w:rPr>
        <w:t xml:space="preserve">8652, datë 31.7.2000, “Për organizimin dhe funksionimin e qeverisjes vendore”, të ndryshuar, emrat e përdoruesve faktikë të tokës bujqësore për çdo fshat, në njësinë e qeverisjes vendore, si dhe emrat e subjekteve përfituese që plotësojnë kushtet ligjore për t’u pajisur me AMTP, vendndodhjen e tokës, sipërfaqen, kufizimet dhe kufitarët për çdo ngastër, të shoqëruar me hartën kadastrale, si pjesë përbërëse të tij, dhe me relacion të hollësishëm. </w:t>
      </w:r>
    </w:p>
    <w:p w:rsidR="00EF0EB7" w:rsidRPr="004C5372" w:rsidRDefault="00EA5BA8" w:rsidP="00EF0EB7">
      <w:pPr>
        <w:pStyle w:val="Paragrafi"/>
        <w:rPr>
          <w:lang w:val="sq-AL"/>
        </w:rPr>
      </w:pPr>
      <w:r w:rsidRPr="004C5372">
        <w:rPr>
          <w:lang w:val="sq-AL"/>
        </w:rPr>
        <w:t xml:space="preserve">15. </w:t>
      </w:r>
      <w:r w:rsidR="00EF0EB7" w:rsidRPr="004C5372">
        <w:rPr>
          <w:lang w:val="sq-AL"/>
        </w:rPr>
        <w:t xml:space="preserve">Kryetari i njësisë së qeverisjes vendore, në çdo rast, në përgjegjësinë e tij, i dërgon mendimin e argumentuar, brenda 5 (pesë) ditëve, prefektit të qarkut, nëse është dakord apo kundër vendimit të këshillit të njësisë së qeverisjes vendore. Kryetari i njësisë së qeverisjes vendore vlerëson nëse në listën e subjekteve përfituese, të miratuar nga këshilli i njësisë së qeverisjes vendore, janë përfshirë subjekte që nuk plotësojnë kushtet, sipas ligjit, apo janë përjashtuar subjekte që i plotësojnë ato. Mendimi i tij për parregullsitë e konstatuara shoqërohet edhe me dokumentacionin provues. </w:t>
      </w:r>
    </w:p>
    <w:p w:rsidR="00EF0EB7" w:rsidRPr="004C5372" w:rsidRDefault="00EA5BA8" w:rsidP="00EF0EB7">
      <w:pPr>
        <w:pStyle w:val="Paragrafi"/>
        <w:rPr>
          <w:lang w:val="sq-AL"/>
        </w:rPr>
      </w:pPr>
      <w:r w:rsidRPr="004C5372">
        <w:rPr>
          <w:lang w:val="sq-AL"/>
        </w:rPr>
        <w:t xml:space="preserve">16. </w:t>
      </w:r>
      <w:r w:rsidR="00EF0EB7" w:rsidRPr="004C5372">
        <w:rPr>
          <w:lang w:val="sq-AL"/>
        </w:rPr>
        <w:t xml:space="preserve">Prefekti shprehet për rregullshmërinë ligjore të vendimit të këshillit të njësisë së qeverisjes vendore, në përputhje me pikën 2, të nenit 14, të ligjit </w:t>
      </w:r>
      <w:r w:rsidR="004C5372">
        <w:rPr>
          <w:lang w:val="sq-AL"/>
        </w:rPr>
        <w:t xml:space="preserve">nr. </w:t>
      </w:r>
      <w:r w:rsidR="00EF0EB7" w:rsidRPr="004C5372">
        <w:rPr>
          <w:lang w:val="sq-AL"/>
        </w:rPr>
        <w:t xml:space="preserve">8927, datë 25.7.2002, “Për prefektin”, pasi ka marë mendimin e kryetarit të njësisë së qeverisjes vendore, brenda afatit të përcaktuar në pikën 14, të këtij vendimi. Në rastet kur këshilli i njësisë së qeverisjes vendore ka marrë vendim në periudhën 1 tetor 2013 deri në datën e hyrjes në fuqi të ligjit </w:t>
      </w:r>
      <w:r w:rsidR="004C5372">
        <w:rPr>
          <w:lang w:val="sq-AL"/>
        </w:rPr>
        <w:t xml:space="preserve">nr. </w:t>
      </w:r>
      <w:r w:rsidR="00EF0EB7" w:rsidRPr="004C5372">
        <w:rPr>
          <w:lang w:val="sq-AL"/>
        </w:rPr>
        <w:t xml:space="preserve">171/2014, “Për përfundimin e procesit të kalimit të tokës bujqësore të ish-ndërmarrjeve bujqësore në pronësi të përfituesve”, prefekti i qarkut do të shprehet për rregullshmërinë ligjore të këtij vendimi, sipas përcaktimeve të ligjit </w:t>
      </w:r>
      <w:r w:rsidR="004C5372">
        <w:rPr>
          <w:lang w:val="sq-AL"/>
        </w:rPr>
        <w:t xml:space="preserve">nr. </w:t>
      </w:r>
      <w:r w:rsidR="00EF0EB7" w:rsidRPr="004C5372">
        <w:rPr>
          <w:lang w:val="sq-AL"/>
        </w:rPr>
        <w:t xml:space="preserve">57/2012, “Për përfundimin e procesit të kalimit në pronësi përfituesve të tokës bujqësore të ish-ndërmarrjeve bujqësore”. </w:t>
      </w:r>
    </w:p>
    <w:p w:rsidR="00EF0EB7" w:rsidRPr="004C5372" w:rsidRDefault="00EA5BA8" w:rsidP="00EF0EB7">
      <w:pPr>
        <w:pStyle w:val="Paragrafi"/>
        <w:rPr>
          <w:lang w:val="sq-AL"/>
        </w:rPr>
      </w:pPr>
      <w:r w:rsidRPr="004C5372">
        <w:rPr>
          <w:lang w:val="sq-AL"/>
        </w:rPr>
        <w:t xml:space="preserve">17. </w:t>
      </w:r>
      <w:r w:rsidR="00EF0EB7" w:rsidRPr="004C5372">
        <w:rPr>
          <w:lang w:val="sq-AL"/>
        </w:rPr>
        <w:t xml:space="preserve">Vendimi i këshillit të njësisë së qeverisjes vendore, pasi ndjek procedurat ligjore për miratim nga prefekti i qarkut, afishohet menjëherë në vende publike të njësisë së qeverisjes vendore dhe u përcillet, zyrtarisht, institucioneve që merren me drejtimin dhe kontrollin e procesit të verifikimit të vlefshmërisë ligjore të krijimit të titujve të pronësisë mbi tokën bujqësore, si: </w:t>
      </w:r>
    </w:p>
    <w:p w:rsidR="00EF0EB7" w:rsidRPr="004C5372" w:rsidRDefault="00EA5BA8" w:rsidP="00EF0EB7">
      <w:pPr>
        <w:pStyle w:val="Paragrafi"/>
        <w:rPr>
          <w:lang w:val="sq-AL"/>
        </w:rPr>
      </w:pPr>
      <w:r w:rsidRPr="004C5372">
        <w:rPr>
          <w:lang w:val="sq-AL"/>
        </w:rPr>
        <w:t xml:space="preserve">a) </w:t>
      </w:r>
      <w:r w:rsidR="00EF0EB7" w:rsidRPr="004C5372">
        <w:rPr>
          <w:lang w:val="sq-AL"/>
        </w:rPr>
        <w:t xml:space="preserve">Komisionit Qeveritar të Tokës dhe sekretariatit teknik pranë tij; </w:t>
      </w:r>
    </w:p>
    <w:p w:rsidR="00EF0EB7" w:rsidRPr="004C5372" w:rsidRDefault="00EA5BA8" w:rsidP="00EF0EB7">
      <w:pPr>
        <w:pStyle w:val="Paragrafi"/>
        <w:rPr>
          <w:lang w:val="sq-AL"/>
        </w:rPr>
      </w:pPr>
      <w:r w:rsidRPr="004C5372">
        <w:rPr>
          <w:lang w:val="sq-AL"/>
        </w:rPr>
        <w:t xml:space="preserve">b) </w:t>
      </w:r>
      <w:r w:rsidR="00EF0EB7" w:rsidRPr="004C5372">
        <w:rPr>
          <w:lang w:val="sq-AL"/>
        </w:rPr>
        <w:t xml:space="preserve">Komisionit Vendor të Vlerësimit të Titujve të Pronësisë, pranë prefektit të qarkut; </w:t>
      </w:r>
    </w:p>
    <w:p w:rsidR="00EF0EB7" w:rsidRPr="004C5372" w:rsidRDefault="00EA5BA8" w:rsidP="00EF0EB7">
      <w:pPr>
        <w:pStyle w:val="Paragrafi"/>
        <w:rPr>
          <w:lang w:val="sq-AL"/>
        </w:rPr>
      </w:pPr>
      <w:r w:rsidRPr="004C5372">
        <w:rPr>
          <w:lang w:val="sq-AL"/>
        </w:rPr>
        <w:t xml:space="preserve">c) </w:t>
      </w:r>
      <w:r w:rsidR="00EF0EB7" w:rsidRPr="004C5372">
        <w:rPr>
          <w:lang w:val="sq-AL"/>
        </w:rPr>
        <w:t xml:space="preserve">DAMT-it, pranë këshillit të qarkut; </w:t>
      </w:r>
    </w:p>
    <w:p w:rsidR="00EF0EB7" w:rsidRPr="004C5372" w:rsidRDefault="00EF0EB7" w:rsidP="00EF0EB7">
      <w:pPr>
        <w:pStyle w:val="Paragrafi"/>
        <w:rPr>
          <w:lang w:val="sq-AL"/>
        </w:rPr>
      </w:pPr>
      <w:r w:rsidRPr="004C5372">
        <w:rPr>
          <w:lang w:val="sq-AL"/>
        </w:rPr>
        <w:t xml:space="preserve">ç) Agjencisë së Kthimit dhe Kompensimit të Pronave. </w:t>
      </w:r>
    </w:p>
    <w:p w:rsidR="00EF0EB7" w:rsidRPr="004C5372" w:rsidRDefault="00EA5BA8" w:rsidP="00EF0EB7">
      <w:pPr>
        <w:pStyle w:val="Paragrafi"/>
        <w:rPr>
          <w:lang w:val="sq-AL"/>
        </w:rPr>
      </w:pPr>
      <w:r w:rsidRPr="004C5372">
        <w:rPr>
          <w:lang w:val="sq-AL"/>
        </w:rPr>
        <w:t xml:space="preserve">18. </w:t>
      </w:r>
      <w:r w:rsidR="00EF0EB7" w:rsidRPr="004C5372">
        <w:rPr>
          <w:lang w:val="sq-AL"/>
        </w:rPr>
        <w:t xml:space="preserve">Kryetari i njësisë së qeverisjes vendore, brenda 7 (shtatë) ditëve pas realizimit të procedurave ligjore për miratimin e vendimit të këshillit të njësisë së qeverisjes vendore nga prefekti i qarkut, formon dosjen e secilit përfitues, e cila përmban: </w:t>
      </w:r>
    </w:p>
    <w:p w:rsidR="00EF0EB7" w:rsidRPr="004C5372" w:rsidRDefault="00EA5BA8" w:rsidP="00EF0EB7">
      <w:pPr>
        <w:pStyle w:val="Paragrafi"/>
        <w:rPr>
          <w:lang w:val="sq-AL"/>
        </w:rPr>
      </w:pPr>
      <w:r w:rsidRPr="004C5372">
        <w:rPr>
          <w:lang w:val="sq-AL"/>
        </w:rPr>
        <w:t xml:space="preserve">a) </w:t>
      </w:r>
      <w:r w:rsidR="00EF0EB7" w:rsidRPr="004C5372">
        <w:rPr>
          <w:lang w:val="sq-AL"/>
        </w:rPr>
        <w:t xml:space="preserve">certifikatën familjare, të lëshuar nga zyra e gjendjes civile e njësisë së qeverisjes vendore, ku pasqyrohet numri i anëtarëve të familjes përfituese ose individi, në favor të të cilit do të lëshohet AMTP-ja, sipas gjendjes më 1 gusht 1991, me ndryshimet deri më 1 tetor 1992, të cilët nuk kanë ndryshuar vendbanimin e tyre që prej kësaj date; </w:t>
      </w:r>
    </w:p>
    <w:p w:rsidR="00EF0EB7" w:rsidRPr="004C5372" w:rsidRDefault="00EA5BA8" w:rsidP="00EF0EB7">
      <w:pPr>
        <w:pStyle w:val="Paragrafi"/>
        <w:rPr>
          <w:lang w:val="sq-AL"/>
        </w:rPr>
      </w:pPr>
      <w:r w:rsidRPr="004C5372">
        <w:rPr>
          <w:lang w:val="sq-AL"/>
        </w:rPr>
        <w:t xml:space="preserve">b) </w:t>
      </w:r>
      <w:r w:rsidR="00EF0EB7" w:rsidRPr="004C5372">
        <w:rPr>
          <w:lang w:val="sq-AL"/>
        </w:rPr>
        <w:t>dokumentacionin që vërteton se është përfitues i tokës bujqësore në pronësi, si rezultat i lëvizjes nga qendra e tij e banimit, me vendime të veçanta të Këshillit të Ministrave;</w:t>
      </w:r>
    </w:p>
    <w:p w:rsidR="00EF0EB7" w:rsidRPr="004C5372" w:rsidRDefault="00EF0EB7" w:rsidP="00EF0EB7">
      <w:pPr>
        <w:pStyle w:val="Paragrafi"/>
        <w:rPr>
          <w:lang w:val="sq-AL"/>
        </w:rPr>
      </w:pPr>
      <w:r w:rsidRPr="004C5372">
        <w:rPr>
          <w:lang w:val="sq-AL"/>
        </w:rPr>
        <w:t>c)</w:t>
      </w:r>
      <w:r w:rsidRPr="004C5372">
        <w:rPr>
          <w:lang w:val="sq-AL"/>
        </w:rPr>
        <w:tab/>
        <w:t>dokumentacionin kadastral, hipotekor, arkivor apo gjyqësor që provon pronësinë mbi tokën bujqësore para reformës agrare dhe që vërteton se është përfitues i tokës bujqësore në pronësi, si bashkëthemelues i ish-ndërmarrjes bujqësore, si dhe certifikatën e gjendjes familjare në kohën e dorëzimit të tokës bujqësore;</w:t>
      </w:r>
    </w:p>
    <w:p w:rsidR="00EF0EB7" w:rsidRPr="004C5372" w:rsidRDefault="00EF0EB7" w:rsidP="00EF0EB7">
      <w:pPr>
        <w:pStyle w:val="Paragrafi"/>
        <w:rPr>
          <w:lang w:val="sq-AL"/>
        </w:rPr>
      </w:pPr>
      <w:r w:rsidRPr="004C5372">
        <w:rPr>
          <w:lang w:val="sq-AL"/>
        </w:rPr>
        <w:t xml:space="preserve">ç) planvendosjen e ngastrës/ave që subjekti përfitues përdor për qëllime bujqësore, me nënshkrimin e kryetarit të njësisë së qeverisjes vendore dhe të vulosur me vulën e njësisë së qeverisjes vendore; </w:t>
      </w:r>
    </w:p>
    <w:p w:rsidR="00EF0EB7" w:rsidRPr="004C5372" w:rsidRDefault="00BC0916" w:rsidP="00EF0EB7">
      <w:pPr>
        <w:pStyle w:val="Paragrafi"/>
        <w:rPr>
          <w:lang w:val="sq-AL"/>
        </w:rPr>
      </w:pPr>
      <w:r w:rsidRPr="004C5372">
        <w:rPr>
          <w:lang w:val="sq-AL"/>
        </w:rPr>
        <w:t xml:space="preserve">d) </w:t>
      </w:r>
      <w:r w:rsidR="00EF0EB7" w:rsidRPr="004C5372">
        <w:rPr>
          <w:lang w:val="sq-AL"/>
        </w:rPr>
        <w:t xml:space="preserve">korrespondencën shkresore të realizuar me institucionet, sipas pikës 11, të këtij vendimi. </w:t>
      </w:r>
    </w:p>
    <w:p w:rsidR="00EF0EB7" w:rsidRPr="004C5372" w:rsidRDefault="00EA5BA8" w:rsidP="00EF0EB7">
      <w:pPr>
        <w:pStyle w:val="Paragrafi"/>
        <w:rPr>
          <w:lang w:val="sq-AL"/>
        </w:rPr>
      </w:pPr>
      <w:r w:rsidRPr="004C5372">
        <w:rPr>
          <w:lang w:val="sq-AL"/>
        </w:rPr>
        <w:t xml:space="preserve">19. </w:t>
      </w:r>
      <w:r w:rsidR="00EF0EB7" w:rsidRPr="004C5372">
        <w:rPr>
          <w:lang w:val="sq-AL"/>
        </w:rPr>
        <w:t xml:space="preserve">Kryetari i njësisë së qeverisjes vendore plotëson AMTP-të për subjektet përfituese, të përcaktuara në vendimin e këshillit të njësisë së qeverisjes vendore, i cili është konfirmuar si në përputhje me ligjin nga prefekti i qarkut. </w:t>
      </w:r>
    </w:p>
    <w:p w:rsidR="00EF0EB7" w:rsidRPr="004C5372" w:rsidRDefault="00BF5A08" w:rsidP="00EF0EB7">
      <w:pPr>
        <w:pStyle w:val="Paragrafi"/>
        <w:rPr>
          <w:lang w:val="sq-AL"/>
        </w:rPr>
      </w:pPr>
      <w:r w:rsidRPr="004C5372">
        <w:rPr>
          <w:lang w:val="sq-AL"/>
        </w:rPr>
        <w:t xml:space="preserve">20. </w:t>
      </w:r>
      <w:r w:rsidR="00EF0EB7" w:rsidRPr="004C5372">
        <w:rPr>
          <w:lang w:val="sq-AL"/>
        </w:rPr>
        <w:t>AMTP-ja plotësohet në 4 (katër) kopje origjinale, për çdo ngastër të dhënë në pronësi. Në këtë dokument shkruhen të gjithë bashkë</w:t>
      </w:r>
      <w:r w:rsidR="00BF73CE">
        <w:rPr>
          <w:lang w:val="sq-AL"/>
        </w:rPr>
        <w:t>-</w:t>
      </w:r>
      <w:r w:rsidR="00EF0EB7" w:rsidRPr="004C5372">
        <w:rPr>
          <w:lang w:val="sq-AL"/>
        </w:rPr>
        <w:t xml:space="preserve">pronarët dhe pjesa e tyre e bashkëpronësisë. </w:t>
      </w:r>
    </w:p>
    <w:p w:rsidR="00EF0EB7" w:rsidRPr="004C5372" w:rsidRDefault="00BF5A08" w:rsidP="00EF0EB7">
      <w:pPr>
        <w:pStyle w:val="Paragrafi"/>
        <w:rPr>
          <w:lang w:val="sq-AL"/>
        </w:rPr>
      </w:pPr>
      <w:r w:rsidRPr="004C5372">
        <w:rPr>
          <w:lang w:val="sq-AL"/>
        </w:rPr>
        <w:t xml:space="preserve">21. </w:t>
      </w:r>
      <w:r w:rsidR="00EF0EB7" w:rsidRPr="004C5372">
        <w:rPr>
          <w:lang w:val="sq-AL"/>
        </w:rPr>
        <w:t xml:space="preserve">AMTP-ja ka ngjyrë të verdhë dhe përmban të gjitha elementet dhe formën, sipas lidhjes 1, bashkëlidhur këtij vendimi. Këto akte prodhohen me shpenzimet e njësisë së qeverisjes vendore, sipas modelit të AMTP-së, i cili merret zyrtarisht në Komisionin Vendor të Vlerësimit të Titujve të Pronësisë, pranë prefektit të qarkut. Njësia e qeverisjes vendore është e detyruar të përdorë vetëm këtë model. </w:t>
      </w:r>
    </w:p>
    <w:p w:rsidR="00EF0EB7" w:rsidRPr="004C5372" w:rsidRDefault="00BF5A08" w:rsidP="00EF0EB7">
      <w:pPr>
        <w:pStyle w:val="Paragrafi"/>
        <w:rPr>
          <w:lang w:val="sq-AL"/>
        </w:rPr>
      </w:pPr>
      <w:r w:rsidRPr="004C5372">
        <w:rPr>
          <w:lang w:val="sq-AL"/>
        </w:rPr>
        <w:t xml:space="preserve">22. </w:t>
      </w:r>
      <w:r w:rsidR="00EF0EB7" w:rsidRPr="004C5372">
        <w:rPr>
          <w:lang w:val="sq-AL"/>
        </w:rPr>
        <w:t xml:space="preserve">Secila kopje e AMTP-së shoqërohet, bashkëlidhur, me planvendosjen e ngastrës, të përgatitur nga një subjekt i licencuar, sipas kërkesave të sistemit të regjistrimit të pasurive të paluajtshme, ku pasqyrohen sipërfaqja, kufijtë e saj dhe kufitarët, dhe përmban nënshkrimin dhe vulën e kryetarit të njësisë së qeverisjes vendore. </w:t>
      </w:r>
    </w:p>
    <w:p w:rsidR="00EF0EB7" w:rsidRPr="004C5372" w:rsidRDefault="00BF5A08" w:rsidP="00EF0EB7">
      <w:pPr>
        <w:pStyle w:val="Paragrafi"/>
        <w:rPr>
          <w:lang w:val="sq-AL"/>
        </w:rPr>
      </w:pPr>
      <w:r w:rsidRPr="004C5372">
        <w:rPr>
          <w:lang w:val="sq-AL"/>
        </w:rPr>
        <w:t xml:space="preserve">23. </w:t>
      </w:r>
      <w:r w:rsidR="00EF0EB7" w:rsidRPr="004C5372">
        <w:rPr>
          <w:lang w:val="sq-AL"/>
        </w:rPr>
        <w:t xml:space="preserve">Njësia e qeverisjes vendore mban një regjistër të veçantë për secilin fshat, për regjistrimin e AMTP-ve që ajo lëshon, i cili përmban emrat e subjekteve përfituese të tokës bujqësore, vendndodhjen e saj, sipërfaqen, kufijtë dhe kufitarët për çdo ngastër, sipas lidhjes 2, që i bashkëlidhet këtij vendimi. Regjistrat përgatiten nga vetë njësitë e qeverisjes vendore. Çdo fletë (jo faqe) të ketë numrin e saj rendor, që, për çdo fshat, fillon gjithmonë nga numri 1. Pas përgatitjes, regjistrat i dërgohen prefektit të qarkut, i cili nënshkruan e vulos të gjitha fletët, bashkë me kopertinën. Kryetari i njësisë së qeverisjes vendore dhe prefekti i qarkut mbajnë procesverbal ku pasqyrojnë sa regjistra dhe me nga sa fletë u nënshkruan. Procesverbali mbahet në dy kopje, të cilat ruhen një në njësinë e qeverisjes vendore dhe një në prefekturë. Regjistri i çdo fshati, së bashku me hartën përmbledhëse, ku janë të pasqyruara të dhënat për të gjitha ngastrat e kaluara në pronësi, arkivohet. </w:t>
      </w:r>
    </w:p>
    <w:p w:rsidR="00EF0EB7" w:rsidRPr="004C5372" w:rsidRDefault="00BF5A08" w:rsidP="00EF0EB7">
      <w:pPr>
        <w:pStyle w:val="Paragrafi"/>
        <w:rPr>
          <w:lang w:val="sq-AL"/>
        </w:rPr>
      </w:pPr>
      <w:r w:rsidRPr="004C5372">
        <w:rPr>
          <w:lang w:val="sq-AL"/>
        </w:rPr>
        <w:t xml:space="preserve">24. </w:t>
      </w:r>
      <w:r w:rsidR="00EF0EB7" w:rsidRPr="004C5372">
        <w:rPr>
          <w:lang w:val="sq-AL"/>
        </w:rPr>
        <w:t>Njësia e qeverisjes vendore arkivon një kopje të AMTP-së, të shoqëruar me plan</w:t>
      </w:r>
      <w:r w:rsidR="00BF73CE">
        <w:rPr>
          <w:lang w:val="sq-AL"/>
        </w:rPr>
        <w:t>-</w:t>
      </w:r>
      <w:r w:rsidR="00EF0EB7" w:rsidRPr="004C5372">
        <w:rPr>
          <w:lang w:val="sq-AL"/>
        </w:rPr>
        <w:t xml:space="preserve">vendosjen e saj dhe dokumentacionin përkatës, sipas pikës 18, të këtij vendimi. Kryetari i njësisë së qeverisjes vendore, brenda 10 (dhjetë) ditëve nga plotësimi i AMTP-ve, në bazë të procedurave të njoftimit, sipas ligjit </w:t>
      </w:r>
      <w:r w:rsidR="004C5372">
        <w:rPr>
          <w:lang w:val="sq-AL"/>
        </w:rPr>
        <w:t xml:space="preserve">nr. </w:t>
      </w:r>
      <w:r w:rsidR="00EF0EB7" w:rsidRPr="004C5372">
        <w:rPr>
          <w:lang w:val="sq-AL"/>
        </w:rPr>
        <w:t>8485, datë 12.5.1999, “Kodi i Procedurave Adminis</w:t>
      </w:r>
      <w:r w:rsidR="00BF73CE">
        <w:rPr>
          <w:lang w:val="sq-AL"/>
        </w:rPr>
        <w:t>-</w:t>
      </w:r>
      <w:r w:rsidR="00EF0EB7" w:rsidRPr="004C5372">
        <w:rPr>
          <w:lang w:val="sq-AL"/>
        </w:rPr>
        <w:t xml:space="preserve">trative të Republikës së Shqipërisë”, i dërgon, me shkresë, përfituesit/përfaqësuesit me prokurë të përfituesve, AMTP-në, të shoqëruar me planvendosjen, për secilën ngastër. </w:t>
      </w:r>
    </w:p>
    <w:p w:rsidR="00EF0EB7" w:rsidRPr="004C5372" w:rsidRDefault="00BF5A08" w:rsidP="00EF0EB7">
      <w:pPr>
        <w:pStyle w:val="Paragrafi"/>
        <w:rPr>
          <w:lang w:val="sq-AL"/>
        </w:rPr>
      </w:pPr>
      <w:r w:rsidRPr="004C5372">
        <w:rPr>
          <w:lang w:val="sq-AL"/>
        </w:rPr>
        <w:t xml:space="preserve">25. </w:t>
      </w:r>
      <w:r w:rsidR="00EF0EB7" w:rsidRPr="004C5372">
        <w:rPr>
          <w:lang w:val="sq-AL"/>
        </w:rPr>
        <w:t xml:space="preserve">Çdo ankim për AMTP-të, nga individë apo institucione, kur vlerësohet se ato janë krijuar në kundërshtim me ligjin, paraqitet brenda 15 (pesëmbëdhjetë) ditëve në Komisionin Vendor të Vlerësimit të Titujve të pronësisë (KV), pranë prefektit të qarkut, duke vënë në dijeni kryetarin e njësisë së qeverisjes vendore. KV-ja merr vendim për ankimet dhe njofton, menjëherë, ankuesin dhe kryetarin e njësisë së qeverisjes vendore. </w:t>
      </w:r>
    </w:p>
    <w:p w:rsidR="00EF0EB7" w:rsidRPr="004C5372" w:rsidRDefault="00BF5A08" w:rsidP="00EF0EB7">
      <w:pPr>
        <w:pStyle w:val="Paragrafi"/>
        <w:rPr>
          <w:lang w:val="sq-AL"/>
        </w:rPr>
      </w:pPr>
      <w:r w:rsidRPr="004C5372">
        <w:rPr>
          <w:lang w:val="sq-AL"/>
        </w:rPr>
        <w:t xml:space="preserve">26. </w:t>
      </w:r>
      <w:r w:rsidR="00EF0EB7" w:rsidRPr="004C5372">
        <w:rPr>
          <w:lang w:val="sq-AL"/>
        </w:rPr>
        <w:t xml:space="preserve">Kryetari i njësisë së qeverisjes vendore, brenda 5 (pesë) ditëve nga përfundimi i afatit të ankimit, u dërgon, me shkresë, AMTP-të, të shoqëruara me planvendosjet për secilën ngastër,: </w:t>
      </w:r>
    </w:p>
    <w:p w:rsidR="00EF0EB7" w:rsidRPr="004C5372" w:rsidRDefault="00BF5A08" w:rsidP="00EF0EB7">
      <w:pPr>
        <w:pStyle w:val="Paragrafi"/>
        <w:rPr>
          <w:lang w:val="sq-AL"/>
        </w:rPr>
      </w:pPr>
      <w:r w:rsidRPr="004C5372">
        <w:rPr>
          <w:lang w:val="sq-AL"/>
        </w:rPr>
        <w:t xml:space="preserve">a) </w:t>
      </w:r>
      <w:r w:rsidR="00EF0EB7" w:rsidRPr="004C5372">
        <w:rPr>
          <w:lang w:val="sq-AL"/>
        </w:rPr>
        <w:t xml:space="preserve">kërkuesit/përfaqësuesit me prokurë të përfituesve; </w:t>
      </w:r>
    </w:p>
    <w:p w:rsidR="00EF0EB7" w:rsidRPr="004C5372" w:rsidRDefault="00BF5A08" w:rsidP="00EF0EB7">
      <w:pPr>
        <w:pStyle w:val="Paragrafi"/>
        <w:rPr>
          <w:lang w:val="sq-AL"/>
        </w:rPr>
      </w:pPr>
      <w:r w:rsidRPr="004C5372">
        <w:rPr>
          <w:lang w:val="sq-AL"/>
        </w:rPr>
        <w:t xml:space="preserve">b) </w:t>
      </w:r>
      <w:r w:rsidR="00EF0EB7" w:rsidRPr="004C5372">
        <w:rPr>
          <w:lang w:val="sq-AL"/>
        </w:rPr>
        <w:t>DAMT-it, pranë këshillit të qarkut, për evidentimin e pronësisë së re mbi tokën bujqësore;</w:t>
      </w:r>
    </w:p>
    <w:p w:rsidR="00EF0EB7" w:rsidRPr="004C5372" w:rsidRDefault="00BF5A08" w:rsidP="00EF0EB7">
      <w:pPr>
        <w:pStyle w:val="Paragrafi"/>
        <w:rPr>
          <w:lang w:val="sq-AL"/>
        </w:rPr>
      </w:pPr>
      <w:r w:rsidRPr="004C5372">
        <w:rPr>
          <w:lang w:val="sq-AL"/>
        </w:rPr>
        <w:t xml:space="preserve">c) </w:t>
      </w:r>
      <w:r w:rsidR="00EF0EB7" w:rsidRPr="004C5372">
        <w:rPr>
          <w:lang w:val="sq-AL"/>
        </w:rPr>
        <w:t xml:space="preserve">ZVRPP-së përkatëse, për të kryer procesin e regjistrimit në regjistrin publik të pasurive të paluajtshme. </w:t>
      </w:r>
    </w:p>
    <w:p w:rsidR="00EF0EB7" w:rsidRPr="004C5372" w:rsidRDefault="00BF5A08" w:rsidP="00EF0EB7">
      <w:pPr>
        <w:pStyle w:val="Paragrafi"/>
        <w:rPr>
          <w:lang w:val="sq-AL"/>
        </w:rPr>
      </w:pPr>
      <w:r w:rsidRPr="004C5372">
        <w:rPr>
          <w:lang w:val="sq-AL"/>
        </w:rPr>
        <w:t xml:space="preserve">27. </w:t>
      </w:r>
      <w:r w:rsidR="00EF0EB7" w:rsidRPr="004C5372">
        <w:rPr>
          <w:lang w:val="sq-AL"/>
        </w:rPr>
        <w:t>ZVRPP-ja, pasi verifikon vetëm elementet formale të AMTP-ve të paraqitura për regjistrim, procedon brenda 10 (dhjetë) ditëve, nga data e marrjes së tyre. Kur regjistrimi fillestar nuk kryhet nga vetë ZRPP-ja, kjo e fundit, brenda 5 (pesë) ditëve, vë aktet në dispozicion të subjekteve të kontraktuara për të kryer procedurën e regjistrimit fillestar, sipas para</w:t>
      </w:r>
      <w:r w:rsidR="00BF73CE">
        <w:rPr>
          <w:lang w:val="sq-AL"/>
        </w:rPr>
        <w:t>-</w:t>
      </w:r>
      <w:r w:rsidR="00EF0EB7" w:rsidRPr="004C5372">
        <w:rPr>
          <w:lang w:val="sq-AL"/>
        </w:rPr>
        <w:t xml:space="preserve">shikimeve të ligjit </w:t>
      </w:r>
      <w:r w:rsidR="004C5372">
        <w:rPr>
          <w:lang w:val="sq-AL"/>
        </w:rPr>
        <w:t xml:space="preserve">nr. </w:t>
      </w:r>
      <w:r w:rsidR="00EF0EB7" w:rsidRPr="004C5372">
        <w:rPr>
          <w:lang w:val="sq-AL"/>
        </w:rPr>
        <w:t xml:space="preserve">33/2012, “Për regjistrimin e pasurive të paluajtshme”, dhe të akteve nënligjore në zbatim të tij. </w:t>
      </w:r>
    </w:p>
    <w:p w:rsidR="00BF73CE" w:rsidRDefault="00BF73CE" w:rsidP="00EF0EB7">
      <w:pPr>
        <w:pStyle w:val="Paragrafi"/>
        <w:rPr>
          <w:lang w:val="sq-AL"/>
        </w:rPr>
      </w:pPr>
    </w:p>
    <w:p w:rsidR="00EF0EB7" w:rsidRPr="004C5372" w:rsidRDefault="00BF5A08" w:rsidP="00EF0EB7">
      <w:pPr>
        <w:pStyle w:val="Paragrafi"/>
        <w:rPr>
          <w:lang w:val="sq-AL"/>
        </w:rPr>
      </w:pPr>
      <w:r w:rsidRPr="004C5372">
        <w:rPr>
          <w:lang w:val="sq-AL"/>
        </w:rPr>
        <w:t xml:space="preserve">28. </w:t>
      </w:r>
      <w:r w:rsidR="00EF0EB7" w:rsidRPr="004C5372">
        <w:rPr>
          <w:lang w:val="sq-AL"/>
        </w:rPr>
        <w:t xml:space="preserve">Nëse ZVRPP-ja, gjatë verifikimit formal, konstaton praktika abuzive apo korruptive të organeve të qeverisjes vendore, paraqet, menjëherë, kallëzim penal në prokurorinë kompetente. </w:t>
      </w:r>
    </w:p>
    <w:p w:rsidR="00EF0EB7" w:rsidRPr="004C5372" w:rsidRDefault="00BF5A08" w:rsidP="00EF0EB7">
      <w:pPr>
        <w:pStyle w:val="Paragrafi"/>
        <w:rPr>
          <w:lang w:val="sq-AL"/>
        </w:rPr>
      </w:pPr>
      <w:r w:rsidRPr="004C5372">
        <w:rPr>
          <w:lang w:val="sq-AL"/>
        </w:rPr>
        <w:t xml:space="preserve">29. </w:t>
      </w:r>
      <w:r w:rsidR="00EF0EB7" w:rsidRPr="004C5372">
        <w:rPr>
          <w:lang w:val="sq-AL"/>
        </w:rPr>
        <w:t xml:space="preserve">Kryetari i njësisë së qeverisjes vendore raporton, çdo muaj, për ecurinë e kryerjes së këtij procesi dhe, në përfundim të tij, te prefekti i qarkut. </w:t>
      </w:r>
    </w:p>
    <w:p w:rsidR="00EF0EB7" w:rsidRPr="004C5372" w:rsidRDefault="00EF0EB7" w:rsidP="00EF0EB7">
      <w:pPr>
        <w:pStyle w:val="Paragrafi"/>
        <w:rPr>
          <w:lang w:val="sq-AL"/>
        </w:rPr>
      </w:pPr>
      <w:r w:rsidRPr="004C5372">
        <w:rPr>
          <w:lang w:val="sq-AL"/>
        </w:rPr>
        <w:t>30.</w:t>
      </w:r>
      <w:r w:rsidRPr="004C5372">
        <w:rPr>
          <w:lang w:val="sq-AL"/>
        </w:rPr>
        <w:tab/>
        <w:t>Ngarkohen Ministria e Punëve të Brendshme, Ministria e Bujqësisë, Zhvillimit Rural dhe Administrimit të Ujërave, Ministria e Drejtësisë, Komisioni Qeveritar i Tokës, komisionet vendore të vlerësimit të titujve të pronësisë, pranë prefekturave, Agjencia Kombëtare e Kthimit dhe Kompensimit të Pronave, prefektët, njësitë e qeverisjes vendore, drejtoritë e administrimit e mbrojtjes së tokës, drejtoritë e urbanistikës, pranë këshillave të qarqeve, zyrat vendore të regjistrimit të pasurive të paluajtshme, drejtoritë rajonale të ALUIZNI-t dhe drejtoritë rajonale të bujqësisë për zbatimin e këtij vendimi.</w:t>
      </w:r>
    </w:p>
    <w:p w:rsidR="00EF0EB7" w:rsidRPr="004C5372" w:rsidRDefault="00EF0EB7" w:rsidP="00EF0EB7">
      <w:pPr>
        <w:pStyle w:val="Paragrafi"/>
        <w:rPr>
          <w:lang w:val="sq-AL"/>
        </w:rPr>
      </w:pPr>
      <w:r w:rsidRPr="004C5372">
        <w:rPr>
          <w:lang w:val="sq-AL"/>
        </w:rPr>
        <w:t>Ky vend</w:t>
      </w:r>
      <w:r w:rsidR="00BF5A08" w:rsidRPr="004C5372">
        <w:rPr>
          <w:lang w:val="sq-AL"/>
        </w:rPr>
        <w:t>im hyn në fuqi pas botimit në Fletoren Zyrtare</w:t>
      </w:r>
      <w:r w:rsidRPr="004C5372">
        <w:rPr>
          <w:lang w:val="sq-AL"/>
        </w:rPr>
        <w:t>.</w:t>
      </w:r>
    </w:p>
    <w:p w:rsidR="00EB10AE" w:rsidRPr="004C5372" w:rsidRDefault="00EB10AE" w:rsidP="00EB10AE">
      <w:pPr>
        <w:pStyle w:val="Paragrafi"/>
        <w:jc w:val="right"/>
        <w:rPr>
          <w:lang w:val="sq-AL"/>
        </w:rPr>
      </w:pPr>
      <w:r w:rsidRPr="004C5372">
        <w:rPr>
          <w:lang w:val="sq-AL"/>
        </w:rPr>
        <w:t>KRYEMINISTRI</w:t>
      </w:r>
    </w:p>
    <w:p w:rsidR="00EB10AE" w:rsidRPr="004C5372" w:rsidRDefault="00EB10AE" w:rsidP="00EB10AE">
      <w:pPr>
        <w:pStyle w:val="Paragrafi"/>
        <w:jc w:val="right"/>
        <w:rPr>
          <w:b/>
          <w:lang w:val="sq-AL"/>
        </w:rPr>
      </w:pPr>
      <w:r w:rsidRPr="004C5372">
        <w:rPr>
          <w:b/>
          <w:lang w:val="sq-AL"/>
        </w:rPr>
        <w:t>Edi Rama</w:t>
      </w:r>
    </w:p>
    <w:p w:rsidR="00DC48C5" w:rsidRDefault="00DC48C5" w:rsidP="00EB10AE">
      <w:pPr>
        <w:pStyle w:val="Paragrafi"/>
        <w:jc w:val="right"/>
        <w:rPr>
          <w:b/>
          <w:lang w:val="sq-AL"/>
        </w:rPr>
        <w:sectPr w:rsidR="00DC48C5" w:rsidSect="00DC48C5">
          <w:type w:val="continuous"/>
          <w:pgSz w:w="11907" w:h="16840" w:code="9"/>
          <w:pgMar w:top="720" w:right="1134" w:bottom="720" w:left="1134" w:header="851" w:footer="851" w:gutter="0"/>
          <w:cols w:num="2" w:space="454"/>
          <w:docGrid w:linePitch="360"/>
        </w:sectPr>
      </w:pPr>
    </w:p>
    <w:p w:rsidR="002B07B9" w:rsidRPr="00BF73CE" w:rsidRDefault="002B07B9" w:rsidP="00EB10AE">
      <w:pPr>
        <w:pStyle w:val="Paragrafi"/>
        <w:jc w:val="right"/>
        <w:rPr>
          <w:b/>
          <w:sz w:val="10"/>
          <w:lang w:val="sq-AL"/>
        </w:rPr>
      </w:pPr>
    </w:p>
    <w:p w:rsidR="002B07B9" w:rsidRPr="004C5372" w:rsidRDefault="002B07B9" w:rsidP="00EB10AE">
      <w:pPr>
        <w:pStyle w:val="Paragrafi"/>
        <w:jc w:val="right"/>
        <w:rPr>
          <w:b/>
          <w:lang w:val="sq-AL"/>
        </w:rPr>
      </w:pPr>
    </w:p>
    <w:p w:rsidR="00375B7D" w:rsidRPr="004C5372" w:rsidRDefault="00272CB4" w:rsidP="00BF73CE">
      <w:pPr>
        <w:pStyle w:val="Paragrafi"/>
        <w:jc w:val="center"/>
        <w:rPr>
          <w:lang w:val="sq-AL"/>
        </w:rPr>
      </w:pPr>
      <w:r w:rsidRPr="004C5372">
        <w:rPr>
          <w:noProof/>
        </w:rPr>
        <w:drawing>
          <wp:inline distT="0" distB="0" distL="0" distR="0" wp14:anchorId="756C9242" wp14:editId="6133E962">
            <wp:extent cx="5495027" cy="5917721"/>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DHJA 1 V 337.jpg"/>
                    <pic:cNvPicPr/>
                  </pic:nvPicPr>
                  <pic:blipFill rotWithShape="1">
                    <a:blip r:embed="rId19">
                      <a:extLst>
                        <a:ext uri="{28A0092B-C50C-407E-A947-70E740481C1C}">
                          <a14:useLocalDpi xmlns:a14="http://schemas.microsoft.com/office/drawing/2010/main" val="0"/>
                        </a:ext>
                      </a:extLst>
                    </a:blip>
                    <a:srcRect l="3117" t="2609" r="3117" b="2981"/>
                    <a:stretch/>
                  </pic:blipFill>
                  <pic:spPr bwMode="auto">
                    <a:xfrm>
                      <a:off x="0" y="0"/>
                      <a:ext cx="5500777" cy="5923913"/>
                    </a:xfrm>
                    <a:prstGeom prst="rect">
                      <a:avLst/>
                    </a:prstGeom>
                    <a:ln>
                      <a:noFill/>
                    </a:ln>
                    <a:extLst>
                      <a:ext uri="{53640926-AAD7-44D8-BBD7-CCE9431645EC}">
                        <a14:shadowObscured xmlns:a14="http://schemas.microsoft.com/office/drawing/2010/main"/>
                      </a:ext>
                    </a:extLst>
                  </pic:spPr>
                </pic:pic>
              </a:graphicData>
            </a:graphic>
          </wp:inline>
        </w:drawing>
      </w:r>
    </w:p>
    <w:p w:rsidR="00375B7D" w:rsidRPr="004C5372" w:rsidRDefault="001C5E7F" w:rsidP="001C5E7F">
      <w:pPr>
        <w:pStyle w:val="Paragrafi"/>
        <w:tabs>
          <w:tab w:val="left" w:pos="4456"/>
        </w:tabs>
        <w:rPr>
          <w:lang w:val="sq-AL"/>
        </w:rPr>
      </w:pPr>
      <w:r>
        <w:rPr>
          <w:lang w:val="sq-AL"/>
        </w:rPr>
        <w:tab/>
      </w:r>
      <w:r w:rsidR="0038151B" w:rsidRPr="004C5372">
        <w:rPr>
          <w:noProof/>
        </w:rPr>
        <w:drawing>
          <wp:inline distT="0" distB="0" distL="0" distR="0" wp14:anchorId="538EA1C8" wp14:editId="21E168AC">
            <wp:extent cx="6120765" cy="7349044"/>
            <wp:effectExtent l="19050" t="1905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_Page_1.jpg"/>
                    <pic:cNvPicPr/>
                  </pic:nvPicPr>
                  <pic:blipFill rotWithShape="1">
                    <a:blip r:embed="rId20">
                      <a:extLst>
                        <a:ext uri="{28A0092B-C50C-407E-A947-70E740481C1C}">
                          <a14:useLocalDpi xmlns:a14="http://schemas.microsoft.com/office/drawing/2010/main" val="0"/>
                        </a:ext>
                      </a:extLst>
                    </a:blip>
                    <a:srcRect l="4286" t="4409" r="7922" b="24689"/>
                    <a:stretch/>
                  </pic:blipFill>
                  <pic:spPr bwMode="auto">
                    <a:xfrm>
                      <a:off x="0" y="0"/>
                      <a:ext cx="6120765" cy="7349044"/>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375B7D" w:rsidRPr="004C5372" w:rsidRDefault="00375B7D" w:rsidP="003114C3">
      <w:pPr>
        <w:pStyle w:val="Paragrafi"/>
        <w:rPr>
          <w:lang w:val="sq-AL"/>
        </w:rPr>
      </w:pPr>
    </w:p>
    <w:p w:rsidR="00375B7D" w:rsidRPr="004C5372" w:rsidRDefault="00375B7D" w:rsidP="003114C3">
      <w:pPr>
        <w:pStyle w:val="Paragrafi"/>
        <w:rPr>
          <w:lang w:val="sq-AL"/>
        </w:rPr>
      </w:pPr>
    </w:p>
    <w:p w:rsidR="00375B7D" w:rsidRPr="004C5372" w:rsidRDefault="00375B7D" w:rsidP="003114C3">
      <w:pPr>
        <w:pStyle w:val="Paragrafi"/>
        <w:rPr>
          <w:lang w:val="sq-AL"/>
        </w:rPr>
      </w:pPr>
    </w:p>
    <w:p w:rsidR="00375B7D" w:rsidRPr="004C5372" w:rsidRDefault="00AB312B" w:rsidP="00BF73CE">
      <w:pPr>
        <w:pStyle w:val="Paragrafi"/>
        <w:ind w:firstLine="0"/>
        <w:jc w:val="center"/>
        <w:rPr>
          <w:lang w:val="sq-AL"/>
        </w:rPr>
      </w:pPr>
      <w:r w:rsidRPr="004C5372">
        <w:rPr>
          <w:noProof/>
        </w:rPr>
        <w:drawing>
          <wp:inline distT="0" distB="0" distL="0" distR="0" wp14:anchorId="61612F69" wp14:editId="6864BCD6">
            <wp:extent cx="6256954" cy="8401050"/>
            <wp:effectExtent l="19050" t="1905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_Page_2.jpg"/>
                    <pic:cNvPicPr/>
                  </pic:nvPicPr>
                  <pic:blipFill rotWithShape="1">
                    <a:blip r:embed="rId21" cstate="print">
                      <a:extLst>
                        <a:ext uri="{28A0092B-C50C-407E-A947-70E740481C1C}">
                          <a14:useLocalDpi xmlns:a14="http://schemas.microsoft.com/office/drawing/2010/main" val="0"/>
                        </a:ext>
                      </a:extLst>
                    </a:blip>
                    <a:srcRect l="4158" t="4504" r="5152" b="8088"/>
                    <a:stretch/>
                  </pic:blipFill>
                  <pic:spPr bwMode="auto">
                    <a:xfrm>
                      <a:off x="0" y="0"/>
                      <a:ext cx="6258043" cy="8402512"/>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r w:rsidRPr="004C5372">
        <w:rPr>
          <w:noProof/>
        </w:rPr>
        <w:drawing>
          <wp:inline distT="0" distB="0" distL="0" distR="0" wp14:anchorId="7BAD5AF2" wp14:editId="4486E3C2">
            <wp:extent cx="5981700" cy="7915275"/>
            <wp:effectExtent l="19050" t="1905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_Page_3.jpg"/>
                    <pic:cNvPicPr/>
                  </pic:nvPicPr>
                  <pic:blipFill rotWithShape="1">
                    <a:blip r:embed="rId22" cstate="print">
                      <a:extLst>
                        <a:ext uri="{28A0092B-C50C-407E-A947-70E740481C1C}">
                          <a14:useLocalDpi xmlns:a14="http://schemas.microsoft.com/office/drawing/2010/main" val="0"/>
                        </a:ext>
                      </a:extLst>
                    </a:blip>
                    <a:srcRect l="5457" t="5239" r="6892" b="7904"/>
                    <a:stretch/>
                  </pic:blipFill>
                  <pic:spPr bwMode="auto">
                    <a:xfrm>
                      <a:off x="0" y="0"/>
                      <a:ext cx="5989332" cy="7925374"/>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375B7D" w:rsidRDefault="00375B7D" w:rsidP="003114C3">
      <w:pPr>
        <w:pStyle w:val="Paragrafi"/>
        <w:rPr>
          <w:lang w:val="sq-AL"/>
        </w:rPr>
      </w:pPr>
    </w:p>
    <w:p w:rsidR="00F832ED" w:rsidRDefault="00F832ED" w:rsidP="003114C3">
      <w:pPr>
        <w:pStyle w:val="Paragrafi"/>
        <w:rPr>
          <w:lang w:val="sq-AL"/>
        </w:rPr>
      </w:pPr>
    </w:p>
    <w:p w:rsidR="00F832ED" w:rsidRDefault="00F832ED" w:rsidP="003114C3">
      <w:pPr>
        <w:pStyle w:val="Paragrafi"/>
        <w:rPr>
          <w:lang w:val="sq-AL"/>
        </w:rPr>
      </w:pPr>
    </w:p>
    <w:p w:rsidR="00F832ED" w:rsidRDefault="00F832ED" w:rsidP="003114C3">
      <w:pPr>
        <w:pStyle w:val="Paragrafi"/>
        <w:rPr>
          <w:lang w:val="sq-AL"/>
        </w:rPr>
      </w:pPr>
    </w:p>
    <w:p w:rsidR="00F832ED" w:rsidRPr="004C5372" w:rsidRDefault="00F832ED" w:rsidP="003114C3">
      <w:pPr>
        <w:pStyle w:val="Paragrafi"/>
        <w:rPr>
          <w:lang w:val="sq-AL"/>
        </w:rPr>
      </w:pPr>
      <w:r w:rsidRPr="004C5372">
        <w:rPr>
          <w:noProof/>
        </w:rPr>
        <w:drawing>
          <wp:inline distT="0" distB="0" distL="0" distR="0" wp14:anchorId="05DC6E69" wp14:editId="748458F4">
            <wp:extent cx="5886450" cy="8287844"/>
            <wp:effectExtent l="19050" t="1905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_Page_4.jpg"/>
                    <pic:cNvPicPr/>
                  </pic:nvPicPr>
                  <pic:blipFill rotWithShape="1">
                    <a:blip r:embed="rId23" cstate="print">
                      <a:extLst>
                        <a:ext uri="{28A0092B-C50C-407E-A947-70E740481C1C}">
                          <a14:useLocalDpi xmlns:a14="http://schemas.microsoft.com/office/drawing/2010/main" val="0"/>
                        </a:ext>
                      </a:extLst>
                    </a:blip>
                    <a:srcRect l="5067" t="4413" r="6710" b="7720"/>
                    <a:stretch/>
                  </pic:blipFill>
                  <pic:spPr bwMode="auto">
                    <a:xfrm>
                      <a:off x="0" y="0"/>
                      <a:ext cx="5887849" cy="8289813"/>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375B7D" w:rsidRPr="004C5372" w:rsidRDefault="00375B7D" w:rsidP="003114C3">
      <w:pPr>
        <w:pStyle w:val="Paragrafi"/>
        <w:rPr>
          <w:lang w:val="sq-AL"/>
        </w:rPr>
      </w:pPr>
    </w:p>
    <w:p w:rsidR="00C63291" w:rsidRDefault="00C63291" w:rsidP="00D60846">
      <w:pPr>
        <w:pStyle w:val="NeniTitull"/>
        <w:rPr>
          <w:lang w:val="sq-AL"/>
        </w:rPr>
        <w:sectPr w:rsidR="00C63291" w:rsidSect="00E022CB">
          <w:type w:val="continuous"/>
          <w:pgSz w:w="11907" w:h="16840" w:code="9"/>
          <w:pgMar w:top="720" w:right="1134" w:bottom="720" w:left="1134" w:header="851" w:footer="851" w:gutter="0"/>
          <w:cols w:space="720"/>
          <w:docGrid w:linePitch="360"/>
        </w:sectPr>
      </w:pPr>
    </w:p>
    <w:p w:rsidR="00567A61" w:rsidRPr="004C5372" w:rsidRDefault="00D60846" w:rsidP="00D60846">
      <w:pPr>
        <w:pStyle w:val="NeniTitull"/>
        <w:rPr>
          <w:lang w:val="sq-AL"/>
        </w:rPr>
      </w:pPr>
      <w:r w:rsidRPr="004C5372">
        <w:rPr>
          <w:lang w:val="sq-AL"/>
        </w:rPr>
        <w:t>VENDI</w:t>
      </w:r>
      <w:r w:rsidR="00567A61" w:rsidRPr="004C5372">
        <w:rPr>
          <w:lang w:val="sq-AL"/>
        </w:rPr>
        <w:t>M</w:t>
      </w:r>
    </w:p>
    <w:p w:rsidR="00567A61" w:rsidRPr="004C5372" w:rsidRDefault="004C5372" w:rsidP="00D60846">
      <w:pPr>
        <w:pStyle w:val="NeniTitull"/>
        <w:rPr>
          <w:lang w:val="sq-AL"/>
        </w:rPr>
      </w:pPr>
      <w:r>
        <w:rPr>
          <w:lang w:val="sq-AL"/>
        </w:rPr>
        <w:t xml:space="preserve">Nr. </w:t>
      </w:r>
      <w:r w:rsidR="006A0C47">
        <w:rPr>
          <w:lang w:val="sq-AL"/>
        </w:rPr>
        <w:t>338</w:t>
      </w:r>
      <w:r w:rsidR="00567A61" w:rsidRPr="004C5372">
        <w:rPr>
          <w:lang w:val="sq-AL"/>
        </w:rPr>
        <w:t>, datë 22.4.2015</w:t>
      </w:r>
    </w:p>
    <w:p w:rsidR="00567A61" w:rsidRPr="004C5372" w:rsidRDefault="00567A61" w:rsidP="00C63291">
      <w:pPr>
        <w:pStyle w:val="Hapesira7"/>
        <w:rPr>
          <w:lang w:val="sq-AL"/>
        </w:rPr>
      </w:pPr>
    </w:p>
    <w:p w:rsidR="00567A61" w:rsidRPr="004C5372" w:rsidRDefault="00567A61" w:rsidP="00D60846">
      <w:pPr>
        <w:pStyle w:val="NeniTitull"/>
        <w:rPr>
          <w:lang w:val="sq-AL"/>
        </w:rPr>
      </w:pPr>
      <w:r w:rsidRPr="004C5372">
        <w:rPr>
          <w:lang w:val="sq-AL"/>
        </w:rPr>
        <w:t xml:space="preserve">PËR DISA NDRYSHIME DHE SHTESA NË VENDIMIN </w:t>
      </w:r>
      <w:r w:rsidR="004C5372">
        <w:rPr>
          <w:lang w:val="sq-AL"/>
        </w:rPr>
        <w:t xml:space="preserve">NR. </w:t>
      </w:r>
      <w:r w:rsidRPr="004C5372">
        <w:rPr>
          <w:lang w:val="sq-AL"/>
        </w:rPr>
        <w:t>253,DATË 6.3.2013, TË KËSHILLIT TË MINISTRAVE,“PËR PËRCAKTIMIN E PROCEDURAVE TË PLOTËSIMIT</w:t>
      </w:r>
      <w:r w:rsidR="004C5372">
        <w:rPr>
          <w:lang w:val="sq-AL"/>
        </w:rPr>
        <w:t xml:space="preserve"> </w:t>
      </w:r>
      <w:r w:rsidRPr="004C5372">
        <w:rPr>
          <w:lang w:val="sq-AL"/>
        </w:rPr>
        <w:t>TË AKTEVE TË MARRJES SË TOKËS BUJQËSORE</w:t>
      </w:r>
      <w:r w:rsidR="004C5372">
        <w:rPr>
          <w:lang w:val="sq-AL"/>
        </w:rPr>
        <w:t xml:space="preserve"> </w:t>
      </w:r>
      <w:r w:rsidRPr="004C5372">
        <w:rPr>
          <w:lang w:val="sq-AL"/>
        </w:rPr>
        <w:t>NË PRONËSI PËR FAMILJET BUJQËSORE NË FSHATRA</w:t>
      </w:r>
      <w:r w:rsidR="004C5372">
        <w:rPr>
          <w:lang w:val="sq-AL"/>
        </w:rPr>
        <w:t xml:space="preserve"> </w:t>
      </w:r>
      <w:r w:rsidR="004C5372" w:rsidRPr="004C5372">
        <w:rPr>
          <w:lang w:val="sq-AL"/>
        </w:rPr>
        <w:t>T</w:t>
      </w:r>
      <w:r w:rsidR="004C5372">
        <w:rPr>
          <w:lang w:val="sq-AL"/>
        </w:rPr>
        <w:t>Ë</w:t>
      </w:r>
      <w:r w:rsidR="004C5372" w:rsidRPr="004C5372">
        <w:rPr>
          <w:lang w:val="sq-AL"/>
        </w:rPr>
        <w:t xml:space="preserve"> </w:t>
      </w:r>
      <w:r w:rsidRPr="004C5372">
        <w:rPr>
          <w:lang w:val="sq-AL"/>
        </w:rPr>
        <w:t>ISH-KOOPERATIVAVE BUJQËSORE”</w:t>
      </w:r>
    </w:p>
    <w:p w:rsidR="00567A61" w:rsidRPr="004C5372" w:rsidRDefault="00567A61" w:rsidP="00C63291">
      <w:pPr>
        <w:pStyle w:val="Hapesira7"/>
        <w:rPr>
          <w:lang w:val="sq-AL"/>
        </w:rPr>
      </w:pPr>
    </w:p>
    <w:p w:rsidR="00567A61" w:rsidRPr="004C5372" w:rsidRDefault="00567A61" w:rsidP="00567A61">
      <w:pPr>
        <w:pStyle w:val="Paragrafi"/>
        <w:rPr>
          <w:lang w:val="sq-AL"/>
        </w:rPr>
      </w:pPr>
      <w:r w:rsidRPr="004C5372">
        <w:rPr>
          <w:lang w:val="sq-AL"/>
        </w:rPr>
        <w:t xml:space="preserve">Në mbështetje të nenit 100 të Kushtetutës dhe të nenit 16, të ligjit </w:t>
      </w:r>
      <w:r w:rsidR="004C5372">
        <w:rPr>
          <w:lang w:val="sq-AL"/>
        </w:rPr>
        <w:t xml:space="preserve">nr. </w:t>
      </w:r>
      <w:r w:rsidRPr="004C5372">
        <w:rPr>
          <w:lang w:val="sq-AL"/>
        </w:rPr>
        <w:t xml:space="preserve">9948,      datë 7.7.2008, “Për shqyrtimin e vlefshmërisë ligjore të krijimit të titujve të pronësisë mbi tokën bujqësore”, të ndryshuar, me propozimin e ministrit të Bujqësisë, Zhvillimit Rural dhe Administrimit të Ujërave, Këshilli i Ministrave </w:t>
      </w:r>
    </w:p>
    <w:p w:rsidR="00567A61" w:rsidRPr="004C5372" w:rsidRDefault="00567A61" w:rsidP="00C63291">
      <w:pPr>
        <w:pStyle w:val="Hapesira7"/>
        <w:rPr>
          <w:lang w:val="sq-AL"/>
        </w:rPr>
      </w:pPr>
    </w:p>
    <w:p w:rsidR="00567A61" w:rsidRPr="004C5372" w:rsidRDefault="00D60846" w:rsidP="00D60846">
      <w:pPr>
        <w:pStyle w:val="NeniNr"/>
        <w:rPr>
          <w:lang w:val="sq-AL"/>
        </w:rPr>
      </w:pPr>
      <w:r w:rsidRPr="004C5372">
        <w:rPr>
          <w:lang w:val="sq-AL"/>
        </w:rPr>
        <w:t>VENDOS</w:t>
      </w:r>
      <w:r w:rsidR="00567A61" w:rsidRPr="004C5372">
        <w:rPr>
          <w:lang w:val="sq-AL"/>
        </w:rPr>
        <w:t>I:</w:t>
      </w:r>
    </w:p>
    <w:p w:rsidR="00567A61" w:rsidRPr="004C5372" w:rsidRDefault="00567A61" w:rsidP="00C63291">
      <w:pPr>
        <w:pStyle w:val="Hapesira7"/>
        <w:rPr>
          <w:lang w:val="sq-AL"/>
        </w:rPr>
      </w:pPr>
    </w:p>
    <w:p w:rsidR="00567A61" w:rsidRPr="004C5372" w:rsidRDefault="00567A61" w:rsidP="00567A61">
      <w:pPr>
        <w:pStyle w:val="Paragrafi"/>
        <w:rPr>
          <w:lang w:val="sq-AL"/>
        </w:rPr>
      </w:pPr>
      <w:r w:rsidRPr="004C5372">
        <w:rPr>
          <w:lang w:val="sq-AL"/>
        </w:rPr>
        <w:t xml:space="preserve">Në vendimin </w:t>
      </w:r>
      <w:r w:rsidR="004C5372">
        <w:rPr>
          <w:lang w:val="sq-AL"/>
        </w:rPr>
        <w:t xml:space="preserve">nr. </w:t>
      </w:r>
      <w:r w:rsidRPr="004C5372">
        <w:rPr>
          <w:lang w:val="sq-AL"/>
        </w:rPr>
        <w:t xml:space="preserve">253, datë 6.3.2013, të Këshillit të Ministrave, bëhen ndryshimet dhe shtesat, si më poshtë vijon: </w:t>
      </w:r>
    </w:p>
    <w:p w:rsidR="00567A61" w:rsidRPr="004C5372" w:rsidRDefault="00CC54A7" w:rsidP="00567A61">
      <w:pPr>
        <w:pStyle w:val="Paragrafi"/>
        <w:rPr>
          <w:lang w:val="sq-AL"/>
        </w:rPr>
      </w:pPr>
      <w:r w:rsidRPr="004C5372">
        <w:rPr>
          <w:lang w:val="sq-AL"/>
        </w:rPr>
        <w:t xml:space="preserve">1. </w:t>
      </w:r>
      <w:r w:rsidR="00567A61" w:rsidRPr="004C5372">
        <w:rPr>
          <w:lang w:val="sq-AL"/>
        </w:rPr>
        <w:t xml:space="preserve">Kudo në vendim: </w:t>
      </w:r>
    </w:p>
    <w:p w:rsidR="00567A61" w:rsidRPr="004C5372" w:rsidRDefault="00CC54A7" w:rsidP="00567A61">
      <w:pPr>
        <w:pStyle w:val="Paragrafi"/>
        <w:rPr>
          <w:lang w:val="sq-AL"/>
        </w:rPr>
      </w:pPr>
      <w:r w:rsidRPr="004C5372">
        <w:rPr>
          <w:lang w:val="sq-AL"/>
        </w:rPr>
        <w:t xml:space="preserve">a) </w:t>
      </w:r>
      <w:r w:rsidR="00567A61" w:rsidRPr="004C5372">
        <w:rPr>
          <w:lang w:val="sq-AL"/>
        </w:rPr>
        <w:t xml:space="preserve">emërtimi “...Ministria e Bujqësisë, Ushqimit dhe Mbrojtjes së Konsumatorit...” zëvendësohet me emërtimin “…Ministria e Bujqësisë, Zhvillimit Rural dhe Administrimit të Ujërave ...”; </w:t>
      </w:r>
    </w:p>
    <w:p w:rsidR="00567A61" w:rsidRPr="004C5372" w:rsidRDefault="00CC54A7" w:rsidP="00567A61">
      <w:pPr>
        <w:pStyle w:val="Paragrafi"/>
        <w:rPr>
          <w:lang w:val="sq-AL"/>
        </w:rPr>
      </w:pPr>
      <w:r w:rsidRPr="004C5372">
        <w:rPr>
          <w:lang w:val="sq-AL"/>
        </w:rPr>
        <w:t xml:space="preserve">b) </w:t>
      </w:r>
      <w:r w:rsidR="00567A61" w:rsidRPr="004C5372">
        <w:rPr>
          <w:lang w:val="sq-AL"/>
        </w:rPr>
        <w:t>fjalët “…komuna/bashkia...” zëvendë</w:t>
      </w:r>
      <w:r w:rsidR="00C63291">
        <w:rPr>
          <w:lang w:val="sq-AL"/>
        </w:rPr>
        <w:t>-</w:t>
      </w:r>
      <w:r w:rsidR="00567A61" w:rsidRPr="004C5372">
        <w:rPr>
          <w:lang w:val="sq-AL"/>
        </w:rPr>
        <w:t xml:space="preserve">sohen me fjalët “...njësia e qeverisjes vendore ...”; </w:t>
      </w:r>
    </w:p>
    <w:p w:rsidR="00567A61" w:rsidRPr="004C5372" w:rsidRDefault="00CC54A7" w:rsidP="00567A61">
      <w:pPr>
        <w:pStyle w:val="Paragrafi"/>
        <w:rPr>
          <w:lang w:val="sq-AL"/>
        </w:rPr>
      </w:pPr>
      <w:r w:rsidRPr="004C5372">
        <w:rPr>
          <w:lang w:val="sq-AL"/>
        </w:rPr>
        <w:t xml:space="preserve">2. </w:t>
      </w:r>
      <w:r w:rsidR="00567A61" w:rsidRPr="004C5372">
        <w:rPr>
          <w:lang w:val="sq-AL"/>
        </w:rPr>
        <w:t xml:space="preserve">Në pikën 10 shtohet shkronja “ç”, me këtë përmbajtje: </w:t>
      </w:r>
    </w:p>
    <w:p w:rsidR="00567A61" w:rsidRPr="004C5372" w:rsidRDefault="00567A61" w:rsidP="00567A61">
      <w:pPr>
        <w:pStyle w:val="Paragrafi"/>
        <w:rPr>
          <w:lang w:val="sq-AL"/>
        </w:rPr>
      </w:pPr>
      <w:r w:rsidRPr="004C5372">
        <w:rPr>
          <w:lang w:val="sq-AL"/>
        </w:rPr>
        <w:t xml:space="preserve">“ç) Agjencia e Kthimit dhe Kompensimit të Pronave të përcaktojë, për të gjitha ngastrat e tokës bujqësore, të paraqitura në materialin hartografik, nëse janë në fondin e kompensimit fizik në dispozicion të kësaj agjencie.” </w:t>
      </w:r>
    </w:p>
    <w:p w:rsidR="00567A61" w:rsidRPr="004C5372" w:rsidRDefault="00CC54A7" w:rsidP="00567A61">
      <w:pPr>
        <w:pStyle w:val="Paragrafi"/>
        <w:rPr>
          <w:lang w:val="sq-AL"/>
        </w:rPr>
      </w:pPr>
      <w:r w:rsidRPr="004C5372">
        <w:rPr>
          <w:lang w:val="sq-AL"/>
        </w:rPr>
        <w:t xml:space="preserve">3. </w:t>
      </w:r>
      <w:r w:rsidR="00567A61" w:rsidRPr="004C5372">
        <w:rPr>
          <w:lang w:val="sq-AL"/>
        </w:rPr>
        <w:t>Në pikën 15 shtohet paragrafi, me këtë përmbajtje:</w:t>
      </w:r>
    </w:p>
    <w:p w:rsidR="00567A61" w:rsidRPr="004C5372" w:rsidRDefault="00567A61" w:rsidP="00567A61">
      <w:pPr>
        <w:pStyle w:val="Paragrafi"/>
        <w:rPr>
          <w:lang w:val="sq-AL"/>
        </w:rPr>
      </w:pPr>
      <w:r w:rsidRPr="004C5372">
        <w:rPr>
          <w:lang w:val="sq-AL"/>
        </w:rPr>
        <w:t xml:space="preserve">“Prefekti i qarkut duhet të shprehet mbi rregullshmërinë ligjore të çdo vendimi të marrë nga këshilli i njësisë së qeverisjes vendore në periudhën    1 janar 2014 deri në datën e hyrjes në fuqi të ligjit </w:t>
      </w:r>
      <w:r w:rsidR="004C5372">
        <w:rPr>
          <w:lang w:val="sq-AL"/>
        </w:rPr>
        <w:t xml:space="preserve">nr. </w:t>
      </w:r>
      <w:r w:rsidRPr="004C5372">
        <w:rPr>
          <w:lang w:val="sq-AL"/>
        </w:rPr>
        <w:t xml:space="preserve">172/2014, “Për disa shtesa dhe ndryshime në ligjin </w:t>
      </w:r>
      <w:r w:rsidR="004C5372">
        <w:rPr>
          <w:lang w:val="sq-AL"/>
        </w:rPr>
        <w:t xml:space="preserve">nr. </w:t>
      </w:r>
      <w:r w:rsidRPr="004C5372">
        <w:rPr>
          <w:lang w:val="sq-AL"/>
        </w:rPr>
        <w:t>9948, datë 7.7.2008, “Për shqyrtimin e vlefshmërisë ligjore të krijimit të titujve të pronësisë mbi tokën bujqësore”, të ndryshuar.”.</w:t>
      </w:r>
    </w:p>
    <w:p w:rsidR="00567A61" w:rsidRPr="004C5372" w:rsidRDefault="00CC54A7" w:rsidP="00567A61">
      <w:pPr>
        <w:pStyle w:val="Paragrafi"/>
        <w:rPr>
          <w:lang w:val="sq-AL"/>
        </w:rPr>
      </w:pPr>
      <w:r w:rsidRPr="004C5372">
        <w:rPr>
          <w:lang w:val="sq-AL"/>
        </w:rPr>
        <w:t xml:space="preserve">4. </w:t>
      </w:r>
      <w:r w:rsidR="00567A61" w:rsidRPr="004C5372">
        <w:rPr>
          <w:lang w:val="sq-AL"/>
        </w:rPr>
        <w:t>Në pikën 16 shtohet shkronja “ç”, si më poshtë vijon:</w:t>
      </w:r>
    </w:p>
    <w:p w:rsidR="00567A61" w:rsidRPr="004C5372" w:rsidRDefault="00567A61" w:rsidP="00567A61">
      <w:pPr>
        <w:pStyle w:val="Paragrafi"/>
        <w:rPr>
          <w:lang w:val="sq-AL"/>
        </w:rPr>
      </w:pPr>
      <w:r w:rsidRPr="004C5372">
        <w:rPr>
          <w:lang w:val="sq-AL"/>
        </w:rPr>
        <w:t xml:space="preserve"> “ç) Agjencisë së Kthimit dhe Kompensimit të Pronave.”. </w:t>
      </w:r>
    </w:p>
    <w:p w:rsidR="00567A61" w:rsidRPr="004C5372" w:rsidRDefault="00CC54A7" w:rsidP="00567A61">
      <w:pPr>
        <w:pStyle w:val="Paragrafi"/>
        <w:rPr>
          <w:lang w:val="sq-AL"/>
        </w:rPr>
      </w:pPr>
      <w:r w:rsidRPr="004C5372">
        <w:rPr>
          <w:lang w:val="sq-AL"/>
        </w:rPr>
        <w:t xml:space="preserve">5. </w:t>
      </w:r>
      <w:r w:rsidR="00567A61" w:rsidRPr="004C5372">
        <w:rPr>
          <w:lang w:val="sq-AL"/>
        </w:rPr>
        <w:t xml:space="preserve">Në pikën 30, emërtimi “...Ministri për Inovacionin dhe Teknologjinë e Informacionit e të Komunikimit...” hiqet. </w:t>
      </w:r>
    </w:p>
    <w:p w:rsidR="00567A61" w:rsidRPr="004C5372" w:rsidRDefault="00567A61" w:rsidP="00567A61">
      <w:pPr>
        <w:pStyle w:val="Paragrafi"/>
        <w:rPr>
          <w:lang w:val="sq-AL"/>
        </w:rPr>
      </w:pPr>
      <w:r w:rsidRPr="004C5372">
        <w:rPr>
          <w:lang w:val="sq-AL"/>
        </w:rPr>
        <w:t>Ky ven</w:t>
      </w:r>
      <w:r w:rsidR="00D60846" w:rsidRPr="004C5372">
        <w:rPr>
          <w:lang w:val="sq-AL"/>
        </w:rPr>
        <w:t>dim hyn në fuqi pas botimit në Fletoren Zyrtare</w:t>
      </w:r>
      <w:r w:rsidRPr="004C5372">
        <w:rPr>
          <w:lang w:val="sq-AL"/>
        </w:rPr>
        <w:t>.</w:t>
      </w:r>
    </w:p>
    <w:p w:rsidR="00D60846" w:rsidRPr="004C5372" w:rsidRDefault="00D60846" w:rsidP="00D60846">
      <w:pPr>
        <w:pStyle w:val="Paragrafi"/>
        <w:jc w:val="right"/>
        <w:rPr>
          <w:lang w:val="sq-AL"/>
        </w:rPr>
      </w:pPr>
      <w:r w:rsidRPr="004C5372">
        <w:rPr>
          <w:lang w:val="sq-AL"/>
        </w:rPr>
        <w:t>KRYEMINISTRI</w:t>
      </w:r>
    </w:p>
    <w:p w:rsidR="00D60846" w:rsidRPr="004C5372" w:rsidRDefault="00D60846" w:rsidP="00D60846">
      <w:pPr>
        <w:pStyle w:val="Paragrafi"/>
        <w:jc w:val="right"/>
        <w:rPr>
          <w:b/>
          <w:lang w:val="sq-AL"/>
        </w:rPr>
      </w:pPr>
      <w:r w:rsidRPr="004C5372">
        <w:rPr>
          <w:b/>
          <w:lang w:val="sq-AL"/>
        </w:rPr>
        <w:t>Edi Rama</w:t>
      </w:r>
    </w:p>
    <w:p w:rsidR="00C63291" w:rsidRDefault="00C63291" w:rsidP="00CC54A7">
      <w:pPr>
        <w:pStyle w:val="NeniTitull"/>
        <w:rPr>
          <w:lang w:val="sq-AL"/>
        </w:rPr>
      </w:pPr>
    </w:p>
    <w:p w:rsidR="00CC54A7" w:rsidRPr="004C5372" w:rsidRDefault="00CC54A7" w:rsidP="00CC54A7">
      <w:pPr>
        <w:pStyle w:val="NeniTitull"/>
        <w:rPr>
          <w:lang w:val="sq-AL"/>
        </w:rPr>
      </w:pPr>
      <w:r w:rsidRPr="004C5372">
        <w:rPr>
          <w:lang w:val="sq-AL"/>
        </w:rPr>
        <w:t>VENDIM</w:t>
      </w:r>
    </w:p>
    <w:p w:rsidR="00DF4316" w:rsidRPr="004C5372" w:rsidRDefault="004C5372" w:rsidP="00CC54A7">
      <w:pPr>
        <w:pStyle w:val="NeniTitull"/>
        <w:rPr>
          <w:lang w:val="sq-AL"/>
        </w:rPr>
      </w:pPr>
      <w:r>
        <w:rPr>
          <w:lang w:val="sq-AL"/>
        </w:rPr>
        <w:t xml:space="preserve">Nr. </w:t>
      </w:r>
      <w:r w:rsidR="00DF4316" w:rsidRPr="004C5372">
        <w:rPr>
          <w:lang w:val="sq-AL"/>
        </w:rPr>
        <w:t xml:space="preserve"> 339, datë 22.4.2015</w:t>
      </w:r>
    </w:p>
    <w:p w:rsidR="00DF4316" w:rsidRPr="004C5372" w:rsidRDefault="00DF4316" w:rsidP="00C63291">
      <w:pPr>
        <w:pStyle w:val="Hapesira7"/>
        <w:rPr>
          <w:lang w:val="sq-AL"/>
        </w:rPr>
      </w:pPr>
    </w:p>
    <w:p w:rsidR="00DF4316" w:rsidRPr="004C5372" w:rsidRDefault="00DF4316" w:rsidP="00CC54A7">
      <w:pPr>
        <w:pStyle w:val="NeniTitull"/>
        <w:rPr>
          <w:lang w:val="sq-AL"/>
        </w:rPr>
      </w:pPr>
      <w:r w:rsidRPr="004C5372">
        <w:rPr>
          <w:lang w:val="sq-AL"/>
        </w:rPr>
        <w:t>PËR</w:t>
      </w:r>
      <w:r w:rsidR="004C5372">
        <w:rPr>
          <w:lang w:val="sq-AL"/>
        </w:rPr>
        <w:t xml:space="preserve"> </w:t>
      </w:r>
      <w:r w:rsidRPr="004C5372">
        <w:rPr>
          <w:lang w:val="sq-AL"/>
        </w:rPr>
        <w:t>PËRCAKTIMIN E ELEMENTEVE PËRBËRËSE, MËNYRËS</w:t>
      </w:r>
      <w:r w:rsidR="004C5372">
        <w:rPr>
          <w:lang w:val="sq-AL"/>
        </w:rPr>
        <w:t xml:space="preserve"> </w:t>
      </w:r>
      <w:r w:rsidRPr="004C5372">
        <w:rPr>
          <w:lang w:val="sq-AL"/>
        </w:rPr>
        <w:t xml:space="preserve">SË VENDOSJES DHE AFATIT TË LËSHIMIT TË PULLËS SË KONTROLLIT TË BARIT </w:t>
      </w:r>
    </w:p>
    <w:p w:rsidR="00DF4316" w:rsidRPr="004C5372" w:rsidRDefault="00DF4316" w:rsidP="00C63291">
      <w:pPr>
        <w:pStyle w:val="Hapesira7"/>
        <w:rPr>
          <w:lang w:val="sq-AL"/>
        </w:rPr>
      </w:pPr>
    </w:p>
    <w:p w:rsidR="00DF4316" w:rsidRPr="004C5372" w:rsidRDefault="00DF4316" w:rsidP="00DF4316">
      <w:pPr>
        <w:pStyle w:val="Paragrafi"/>
        <w:rPr>
          <w:lang w:val="sq-AL"/>
        </w:rPr>
      </w:pPr>
      <w:r w:rsidRPr="004C5372">
        <w:rPr>
          <w:lang w:val="sq-AL"/>
        </w:rPr>
        <w:t xml:space="preserve">Në mbështetje të nenit 100 të Kushtetutës dhe të pikave 2 e 3, të nenit 20, të ligjit </w:t>
      </w:r>
      <w:r w:rsidR="004C5372">
        <w:rPr>
          <w:lang w:val="sq-AL"/>
        </w:rPr>
        <w:t xml:space="preserve">nr. </w:t>
      </w:r>
      <w:r w:rsidRPr="004C5372">
        <w:rPr>
          <w:lang w:val="sq-AL"/>
        </w:rPr>
        <w:t>105/2014, “Për barnat dhe shërbimin farma</w:t>
      </w:r>
      <w:r w:rsidR="00C63291">
        <w:rPr>
          <w:lang w:val="sq-AL"/>
        </w:rPr>
        <w:t>-</w:t>
      </w:r>
      <w:r w:rsidRPr="004C5372">
        <w:rPr>
          <w:lang w:val="sq-AL"/>
        </w:rPr>
        <w:t>ceutik”, me propozimin e ministrit të Shënde</w:t>
      </w:r>
      <w:r w:rsidR="00C63291">
        <w:rPr>
          <w:lang w:val="sq-AL"/>
        </w:rPr>
        <w:t>-</w:t>
      </w:r>
      <w:r w:rsidRPr="004C5372">
        <w:rPr>
          <w:lang w:val="sq-AL"/>
        </w:rPr>
        <w:t>tësisë, Këshilli i Ministrave</w:t>
      </w:r>
    </w:p>
    <w:p w:rsidR="00DF4316" w:rsidRPr="004C5372" w:rsidRDefault="00DF4316" w:rsidP="00C63291">
      <w:pPr>
        <w:pStyle w:val="Hapesira7"/>
        <w:rPr>
          <w:lang w:val="sq-AL"/>
        </w:rPr>
      </w:pPr>
    </w:p>
    <w:p w:rsidR="00CC54A7" w:rsidRPr="004C5372" w:rsidRDefault="00CC54A7" w:rsidP="00CC54A7">
      <w:pPr>
        <w:pStyle w:val="NeniNr"/>
        <w:rPr>
          <w:lang w:val="sq-AL"/>
        </w:rPr>
      </w:pPr>
      <w:r w:rsidRPr="004C5372">
        <w:rPr>
          <w:lang w:val="sq-AL"/>
        </w:rPr>
        <w:t>VENDOSI:</w:t>
      </w:r>
    </w:p>
    <w:p w:rsidR="00DF4316" w:rsidRPr="004C5372" w:rsidRDefault="00DF4316" w:rsidP="00C63291">
      <w:pPr>
        <w:pStyle w:val="Hapesira7"/>
        <w:rPr>
          <w:lang w:val="sq-AL"/>
        </w:rPr>
      </w:pPr>
    </w:p>
    <w:p w:rsidR="00DF4316" w:rsidRPr="004C5372" w:rsidRDefault="00E957C4" w:rsidP="00DF4316">
      <w:pPr>
        <w:pStyle w:val="Paragrafi"/>
        <w:rPr>
          <w:lang w:val="sq-AL"/>
        </w:rPr>
      </w:pPr>
      <w:r w:rsidRPr="004C5372">
        <w:rPr>
          <w:lang w:val="sq-AL"/>
        </w:rPr>
        <w:t xml:space="preserve">1. </w:t>
      </w:r>
      <w:r w:rsidR="00DF4316" w:rsidRPr="004C5372">
        <w:rPr>
          <w:lang w:val="sq-AL"/>
        </w:rPr>
        <w:t xml:space="preserve">Barnat që hidhen në treg dhe qarkullojnë në Republikën e Shqipërisë kanë të vendosur, mbi kutinë e ambalazhit, pullën e kontrollit të barnave. </w:t>
      </w:r>
    </w:p>
    <w:p w:rsidR="00DF4316" w:rsidRPr="004C5372" w:rsidRDefault="00E957C4" w:rsidP="00DF4316">
      <w:pPr>
        <w:pStyle w:val="Paragrafi"/>
        <w:rPr>
          <w:lang w:val="sq-AL"/>
        </w:rPr>
      </w:pPr>
      <w:r w:rsidRPr="004C5372">
        <w:rPr>
          <w:lang w:val="sq-AL"/>
        </w:rPr>
        <w:t xml:space="preserve">2. </w:t>
      </w:r>
      <w:r w:rsidR="00DF4316" w:rsidRPr="004C5372">
        <w:rPr>
          <w:lang w:val="sq-AL"/>
        </w:rPr>
        <w:t xml:space="preserve">Pulla e kontrollit të barnave provon se bari është pajisur me autorizimin për tregtim dhe i është vendosur çmimi përfundimtar i shitjes. </w:t>
      </w:r>
    </w:p>
    <w:p w:rsidR="00DF4316" w:rsidRPr="004C5372" w:rsidRDefault="00E957C4" w:rsidP="00DF4316">
      <w:pPr>
        <w:pStyle w:val="Paragrafi"/>
        <w:rPr>
          <w:lang w:val="sq-AL"/>
        </w:rPr>
      </w:pPr>
      <w:r w:rsidRPr="004C5372">
        <w:rPr>
          <w:lang w:val="sq-AL"/>
        </w:rPr>
        <w:t xml:space="preserve">3. </w:t>
      </w:r>
      <w:r w:rsidR="00DF4316" w:rsidRPr="004C5372">
        <w:rPr>
          <w:lang w:val="sq-AL"/>
        </w:rPr>
        <w:t xml:space="preserve">Me pullën e kontrollit të barnave pajisen të gjithë prodhuesit, në Republikën e Shqipërisë, që prodhojnë barna, me destinacion tregun vendas, dhe të gjitha subjektet që, sipas ligjit, importojnë barna, me destinacion tregun vendas.  </w:t>
      </w:r>
    </w:p>
    <w:p w:rsidR="00DF4316" w:rsidRPr="004C5372" w:rsidRDefault="00E957C4" w:rsidP="00DF4316">
      <w:pPr>
        <w:pStyle w:val="Paragrafi"/>
        <w:rPr>
          <w:lang w:val="sq-AL"/>
        </w:rPr>
      </w:pPr>
      <w:r w:rsidRPr="004C5372">
        <w:rPr>
          <w:lang w:val="sq-AL"/>
        </w:rPr>
        <w:t xml:space="preserve">4. </w:t>
      </w:r>
      <w:r w:rsidR="00DF4316" w:rsidRPr="004C5372">
        <w:rPr>
          <w:lang w:val="sq-AL"/>
        </w:rPr>
        <w:t xml:space="preserve">Pulla e kontrollit të barnave përmban, në mënyrë të detyrueshme, këto të dhëna: </w:t>
      </w:r>
    </w:p>
    <w:p w:rsidR="00DF4316" w:rsidRPr="004C5372" w:rsidRDefault="00E957C4" w:rsidP="00DF4316">
      <w:pPr>
        <w:pStyle w:val="Paragrafi"/>
        <w:rPr>
          <w:lang w:val="sq-AL"/>
        </w:rPr>
      </w:pPr>
      <w:r w:rsidRPr="004C5372">
        <w:rPr>
          <w:lang w:val="sq-AL"/>
        </w:rPr>
        <w:t xml:space="preserve">a) </w:t>
      </w:r>
      <w:r w:rsidR="00DF4316" w:rsidRPr="004C5372">
        <w:rPr>
          <w:lang w:val="sq-AL"/>
        </w:rPr>
        <w:t>emërtimin e barit;</w:t>
      </w:r>
    </w:p>
    <w:p w:rsidR="00DF4316" w:rsidRPr="004C5372" w:rsidRDefault="00E957C4" w:rsidP="00DF4316">
      <w:pPr>
        <w:pStyle w:val="Paragrafi"/>
        <w:rPr>
          <w:lang w:val="sq-AL"/>
        </w:rPr>
      </w:pPr>
      <w:r w:rsidRPr="004C5372">
        <w:rPr>
          <w:lang w:val="sq-AL"/>
        </w:rPr>
        <w:t xml:space="preserve">b) </w:t>
      </w:r>
      <w:r w:rsidR="00DF4316" w:rsidRPr="004C5372">
        <w:rPr>
          <w:lang w:val="sq-AL"/>
        </w:rPr>
        <w:t>formë-dozën;</w:t>
      </w:r>
    </w:p>
    <w:p w:rsidR="00DF4316" w:rsidRPr="004C5372" w:rsidRDefault="00E957C4" w:rsidP="00DF4316">
      <w:pPr>
        <w:pStyle w:val="Paragrafi"/>
        <w:rPr>
          <w:lang w:val="sq-AL"/>
        </w:rPr>
      </w:pPr>
      <w:r w:rsidRPr="004C5372">
        <w:rPr>
          <w:lang w:val="sq-AL"/>
        </w:rPr>
        <w:t xml:space="preserve">c) </w:t>
      </w:r>
      <w:r w:rsidR="00DF4316" w:rsidRPr="004C5372">
        <w:rPr>
          <w:lang w:val="sq-AL"/>
        </w:rPr>
        <w:t>serinë e prodhimit të barit;</w:t>
      </w:r>
    </w:p>
    <w:p w:rsidR="00DF4316" w:rsidRPr="004C5372" w:rsidRDefault="00DF4316" w:rsidP="00DF4316">
      <w:pPr>
        <w:pStyle w:val="Paragrafi"/>
        <w:rPr>
          <w:lang w:val="sq-AL"/>
        </w:rPr>
      </w:pPr>
      <w:r w:rsidRPr="004C5372">
        <w:rPr>
          <w:lang w:val="sq-AL"/>
        </w:rPr>
        <w:t>ç)  emrin e fabrikuesit/importuesit të barit në Republikën e Shqipërisë;</w:t>
      </w:r>
    </w:p>
    <w:p w:rsidR="00DF4316" w:rsidRPr="004C5372" w:rsidRDefault="00E957C4" w:rsidP="00DF4316">
      <w:pPr>
        <w:pStyle w:val="Paragrafi"/>
        <w:rPr>
          <w:lang w:val="sq-AL"/>
        </w:rPr>
      </w:pPr>
      <w:r w:rsidRPr="004C5372">
        <w:rPr>
          <w:lang w:val="sq-AL"/>
        </w:rPr>
        <w:t xml:space="preserve">d) </w:t>
      </w:r>
      <w:r w:rsidR="00DF4316" w:rsidRPr="004C5372">
        <w:rPr>
          <w:lang w:val="sq-AL"/>
        </w:rPr>
        <w:t>çmimin e shitjes me pakicë të barit;</w:t>
      </w:r>
    </w:p>
    <w:p w:rsidR="00DF4316" w:rsidRPr="004C5372" w:rsidRDefault="00DF4316" w:rsidP="00DF4316">
      <w:pPr>
        <w:pStyle w:val="Paragrafi"/>
        <w:rPr>
          <w:lang w:val="sq-AL"/>
        </w:rPr>
      </w:pPr>
      <w:r w:rsidRPr="004C5372">
        <w:rPr>
          <w:lang w:val="sq-AL"/>
        </w:rPr>
        <w:t xml:space="preserve">dh) emërtimin e autoritetit që emeton pullën: Agjencia Kombëtare e Kontrollit të Barnave dhe Pajisjeve Mjekësore. </w:t>
      </w:r>
    </w:p>
    <w:p w:rsidR="00DF4316" w:rsidRPr="004C5372" w:rsidRDefault="00D7055C" w:rsidP="00DF4316">
      <w:pPr>
        <w:pStyle w:val="Paragrafi"/>
        <w:rPr>
          <w:lang w:val="sq-AL"/>
        </w:rPr>
      </w:pPr>
      <w:r w:rsidRPr="004C5372">
        <w:rPr>
          <w:lang w:val="sq-AL"/>
        </w:rPr>
        <w:t xml:space="preserve">5. </w:t>
      </w:r>
      <w:r w:rsidR="00DF4316" w:rsidRPr="004C5372">
        <w:rPr>
          <w:lang w:val="sq-AL"/>
        </w:rPr>
        <w:t xml:space="preserve">Pulla e kontrollit vendoset, nga prodhuesit dhe importuesit e barnave, mbi kutinë e ambalazhit të barit. </w:t>
      </w:r>
    </w:p>
    <w:p w:rsidR="00DF4316" w:rsidRPr="004C5372" w:rsidRDefault="00D7055C" w:rsidP="00DF4316">
      <w:pPr>
        <w:pStyle w:val="Paragrafi"/>
        <w:rPr>
          <w:lang w:val="sq-AL"/>
        </w:rPr>
      </w:pPr>
      <w:r w:rsidRPr="004C5372">
        <w:rPr>
          <w:lang w:val="sq-AL"/>
        </w:rPr>
        <w:t xml:space="preserve">6. </w:t>
      </w:r>
      <w:r w:rsidR="00DF4316" w:rsidRPr="004C5372">
        <w:rPr>
          <w:lang w:val="sq-AL"/>
        </w:rPr>
        <w:t xml:space="preserve">Bari duhet të pajiset me pullën e kontrollit brenda një periudhe kohore prej 15 ditësh kalendarike, pas përfundimit të procedurës doganore në Republikën e Shqipërisë, për barnat e importuara, dhe pas paraqitjes së kërkesës, nga prodhuesit vendas. </w:t>
      </w:r>
    </w:p>
    <w:p w:rsidR="00DF4316" w:rsidRPr="004C5372" w:rsidRDefault="00D7055C" w:rsidP="00DF4316">
      <w:pPr>
        <w:pStyle w:val="Paragrafi"/>
        <w:rPr>
          <w:lang w:val="sq-AL"/>
        </w:rPr>
      </w:pPr>
      <w:r w:rsidRPr="004C5372">
        <w:rPr>
          <w:lang w:val="sq-AL"/>
        </w:rPr>
        <w:t xml:space="preserve">7. </w:t>
      </w:r>
      <w:r w:rsidR="00DF4316" w:rsidRPr="004C5372">
        <w:rPr>
          <w:lang w:val="sq-AL"/>
        </w:rPr>
        <w:t xml:space="preserve">Agjencia e lëshimit të pullës së kontrollit të barnave ka këto detyra: </w:t>
      </w:r>
    </w:p>
    <w:p w:rsidR="00DF4316" w:rsidRPr="004C5372" w:rsidRDefault="00D7055C" w:rsidP="00DF4316">
      <w:pPr>
        <w:pStyle w:val="Paragrafi"/>
        <w:rPr>
          <w:lang w:val="sq-AL"/>
        </w:rPr>
      </w:pPr>
      <w:r w:rsidRPr="004C5372">
        <w:rPr>
          <w:lang w:val="sq-AL"/>
        </w:rPr>
        <w:t xml:space="preserve">a) </w:t>
      </w:r>
      <w:r w:rsidR="00DF4316" w:rsidRPr="004C5372">
        <w:rPr>
          <w:lang w:val="sq-AL"/>
        </w:rPr>
        <w:t xml:space="preserve">bën verifikimin fizik të barnave të importuara/prodhuara në vend, pranë ambienteve të subjektit, në prani të inspektorit farmaceutik; </w:t>
      </w:r>
    </w:p>
    <w:p w:rsidR="00DF4316" w:rsidRPr="004C5372" w:rsidRDefault="00D7055C" w:rsidP="00DF4316">
      <w:pPr>
        <w:pStyle w:val="Paragrafi"/>
        <w:rPr>
          <w:lang w:val="sq-AL"/>
        </w:rPr>
      </w:pPr>
      <w:r w:rsidRPr="004C5372">
        <w:rPr>
          <w:lang w:val="sq-AL"/>
        </w:rPr>
        <w:t xml:space="preserve">b) </w:t>
      </w:r>
      <w:r w:rsidR="00DF4316" w:rsidRPr="004C5372">
        <w:rPr>
          <w:lang w:val="sq-AL"/>
        </w:rPr>
        <w:t xml:space="preserve">bën verifikimin e të dhënave të barit të importuar/prodhuar në vend me barin e autorizuar për tregtim në Republikën e Shqipërisë, pranë Agjencisë; </w:t>
      </w:r>
    </w:p>
    <w:p w:rsidR="00DF4316" w:rsidRPr="004C5372" w:rsidRDefault="00D7055C" w:rsidP="00DF4316">
      <w:pPr>
        <w:pStyle w:val="Paragrafi"/>
        <w:rPr>
          <w:lang w:val="sq-AL"/>
        </w:rPr>
      </w:pPr>
      <w:r w:rsidRPr="004C5372">
        <w:rPr>
          <w:lang w:val="sq-AL"/>
        </w:rPr>
        <w:t xml:space="preserve">c) </w:t>
      </w:r>
      <w:r w:rsidR="00DF4316" w:rsidRPr="004C5372">
        <w:rPr>
          <w:lang w:val="sq-AL"/>
        </w:rPr>
        <w:t xml:space="preserve">bën verifikimin e çmimit të barit të importuar/prodhuar në vend, në bazë të legjislacionit përkatës për përcaktimin e çmimeve të barnave; </w:t>
      </w:r>
    </w:p>
    <w:p w:rsidR="00DF4316" w:rsidRPr="004C5372" w:rsidRDefault="00DF4316" w:rsidP="00DF4316">
      <w:pPr>
        <w:pStyle w:val="Paragrafi"/>
        <w:rPr>
          <w:lang w:val="sq-AL"/>
        </w:rPr>
      </w:pPr>
      <w:r w:rsidRPr="004C5372">
        <w:rPr>
          <w:lang w:val="sq-AL"/>
        </w:rPr>
        <w:t xml:space="preserve">ç) jep autorizimin e përdorimit të barnave, në bazë të rregullave të </w:t>
      </w:r>
      <w:r w:rsidR="004C5372" w:rsidRPr="004C5372">
        <w:rPr>
          <w:lang w:val="sq-AL"/>
        </w:rPr>
        <w:t>përcaktuara</w:t>
      </w:r>
      <w:r w:rsidRPr="004C5372">
        <w:rPr>
          <w:lang w:val="sq-AL"/>
        </w:rPr>
        <w:t xml:space="preserve"> nga ministri përgjegjës për Shëndetësinë; </w:t>
      </w:r>
    </w:p>
    <w:p w:rsidR="00DF4316" w:rsidRPr="004C5372" w:rsidRDefault="006A0C47" w:rsidP="00DF4316">
      <w:pPr>
        <w:pStyle w:val="Paragrafi"/>
        <w:rPr>
          <w:lang w:val="sq-AL"/>
        </w:rPr>
      </w:pPr>
      <w:r>
        <w:rPr>
          <w:lang w:val="sq-AL"/>
        </w:rPr>
        <w:t xml:space="preserve">d) </w:t>
      </w:r>
      <w:r w:rsidR="00DF4316" w:rsidRPr="004C5372">
        <w:rPr>
          <w:lang w:val="sq-AL"/>
        </w:rPr>
        <w:t>lëshon pullën e kontrollit të barnave.</w:t>
      </w:r>
    </w:p>
    <w:p w:rsidR="00DF4316" w:rsidRPr="004C5372" w:rsidRDefault="00D7055C" w:rsidP="00DF4316">
      <w:pPr>
        <w:pStyle w:val="Paragrafi"/>
        <w:rPr>
          <w:lang w:val="sq-AL"/>
        </w:rPr>
      </w:pPr>
      <w:r w:rsidRPr="004C5372">
        <w:rPr>
          <w:lang w:val="sq-AL"/>
        </w:rPr>
        <w:t xml:space="preserve">8. </w:t>
      </w:r>
      <w:r w:rsidR="00DF4316" w:rsidRPr="004C5372">
        <w:rPr>
          <w:lang w:val="sq-AL"/>
        </w:rPr>
        <w:t xml:space="preserve">Hedhja në treg, shitja me shumicë e me pakicë e barnave, nga subjektet, pa pullën e kontrollit, përbën shkelje të rregullave të fabrikimit e të tregtimit dhe ndëshkohet sipas shkronjës “ç”, të nenit 63, të ligjit </w:t>
      </w:r>
      <w:r w:rsidR="004C5372">
        <w:rPr>
          <w:lang w:val="sq-AL"/>
        </w:rPr>
        <w:t xml:space="preserve">nr. </w:t>
      </w:r>
      <w:r w:rsidR="00DF4316" w:rsidRPr="004C5372">
        <w:rPr>
          <w:lang w:val="sq-AL"/>
        </w:rPr>
        <w:t xml:space="preserve">105/2014, “Për barnat dhe shërbimin farmaceutik”. </w:t>
      </w:r>
    </w:p>
    <w:p w:rsidR="00DF4316" w:rsidRPr="004C5372" w:rsidRDefault="00D7055C" w:rsidP="00DF4316">
      <w:pPr>
        <w:pStyle w:val="Paragrafi"/>
        <w:rPr>
          <w:lang w:val="sq-AL"/>
        </w:rPr>
      </w:pPr>
      <w:r w:rsidRPr="004C5372">
        <w:rPr>
          <w:lang w:val="sq-AL"/>
        </w:rPr>
        <w:t xml:space="preserve">9. </w:t>
      </w:r>
      <w:r w:rsidR="00DF4316" w:rsidRPr="004C5372">
        <w:rPr>
          <w:lang w:val="sq-AL"/>
        </w:rPr>
        <w:t>Ngarkohet Ministria e Shëndetësisë dhe Agjencia Kombëtare e Barnave dhe  Pajisjeve Mjekësore për zbatimin e këtij vendimi.</w:t>
      </w:r>
    </w:p>
    <w:p w:rsidR="00DF4316" w:rsidRPr="004C5372" w:rsidRDefault="00DF4316" w:rsidP="00DF4316">
      <w:pPr>
        <w:pStyle w:val="Paragrafi"/>
        <w:rPr>
          <w:lang w:val="sq-AL"/>
        </w:rPr>
      </w:pPr>
      <w:r w:rsidRPr="004C5372">
        <w:rPr>
          <w:lang w:val="sq-AL"/>
        </w:rPr>
        <w:t xml:space="preserve">Ky vendim </w:t>
      </w:r>
      <w:r w:rsidR="00625584">
        <w:rPr>
          <w:lang w:val="sq-AL"/>
        </w:rPr>
        <w:t>hyn në fuqi pas botimit në Fletoren Zyrtare</w:t>
      </w:r>
      <w:r w:rsidRPr="004C5372">
        <w:rPr>
          <w:lang w:val="sq-AL"/>
        </w:rPr>
        <w:t>.</w:t>
      </w:r>
    </w:p>
    <w:p w:rsidR="00D7055C" w:rsidRPr="004C5372" w:rsidRDefault="00D7055C" w:rsidP="00D7055C">
      <w:pPr>
        <w:pStyle w:val="Paragrafi"/>
        <w:jc w:val="right"/>
        <w:rPr>
          <w:lang w:val="sq-AL"/>
        </w:rPr>
      </w:pPr>
      <w:r w:rsidRPr="004C5372">
        <w:rPr>
          <w:lang w:val="sq-AL"/>
        </w:rPr>
        <w:t>KRYEMINISTRI</w:t>
      </w:r>
    </w:p>
    <w:p w:rsidR="00D7055C" w:rsidRPr="004C5372" w:rsidRDefault="00D7055C" w:rsidP="00D7055C">
      <w:pPr>
        <w:pStyle w:val="Paragrafi"/>
        <w:jc w:val="right"/>
        <w:rPr>
          <w:b/>
          <w:lang w:val="sq-AL"/>
        </w:rPr>
      </w:pPr>
      <w:r w:rsidRPr="004C5372">
        <w:rPr>
          <w:b/>
          <w:lang w:val="sq-AL"/>
        </w:rPr>
        <w:t>Edi Rama</w:t>
      </w:r>
    </w:p>
    <w:p w:rsidR="00375B7D" w:rsidRPr="004C5372" w:rsidRDefault="00375B7D" w:rsidP="00C63291">
      <w:pPr>
        <w:pStyle w:val="Hapesira7"/>
        <w:rPr>
          <w:lang w:val="sq-AL"/>
        </w:rPr>
      </w:pPr>
    </w:p>
    <w:p w:rsidR="00FA05E0" w:rsidRPr="004C5372" w:rsidRDefault="00FA05E0" w:rsidP="00FA05E0">
      <w:pPr>
        <w:pStyle w:val="NeniTitull"/>
        <w:rPr>
          <w:lang w:val="sq-AL"/>
        </w:rPr>
      </w:pPr>
      <w:r w:rsidRPr="004C5372">
        <w:rPr>
          <w:lang w:val="sq-AL"/>
        </w:rPr>
        <w:t>VENDIM</w:t>
      </w:r>
    </w:p>
    <w:p w:rsidR="00150B12" w:rsidRPr="004C5372" w:rsidRDefault="004C5372" w:rsidP="00FA05E0">
      <w:pPr>
        <w:pStyle w:val="NeniTitull"/>
        <w:rPr>
          <w:lang w:val="sq-AL"/>
        </w:rPr>
      </w:pPr>
      <w:r>
        <w:rPr>
          <w:lang w:val="sq-AL"/>
        </w:rPr>
        <w:t xml:space="preserve">Nr. </w:t>
      </w:r>
      <w:r w:rsidR="00150B12" w:rsidRPr="004C5372">
        <w:rPr>
          <w:lang w:val="sq-AL"/>
        </w:rPr>
        <w:t xml:space="preserve"> 340, datë 22.4.2015</w:t>
      </w:r>
    </w:p>
    <w:p w:rsidR="00150B12" w:rsidRPr="004C5372" w:rsidRDefault="00150B12" w:rsidP="00C63291">
      <w:pPr>
        <w:pStyle w:val="Hapesira7"/>
        <w:rPr>
          <w:lang w:val="sq-AL"/>
        </w:rPr>
      </w:pPr>
    </w:p>
    <w:p w:rsidR="000814CC" w:rsidRDefault="00150B12" w:rsidP="00FA05E0">
      <w:pPr>
        <w:pStyle w:val="NeniTitull"/>
        <w:rPr>
          <w:lang w:val="sq-AL"/>
        </w:rPr>
      </w:pPr>
      <w:r w:rsidRPr="004C5372">
        <w:rPr>
          <w:lang w:val="sq-AL"/>
        </w:rPr>
        <w:t xml:space="preserve">PËR  BASHKËFINANCIMIN  E PROJEKTIT “RIKONSTRUKSIONI  </w:t>
      </w:r>
    </w:p>
    <w:p w:rsidR="00150B12" w:rsidRPr="004C5372" w:rsidRDefault="00150B12" w:rsidP="00FA05E0">
      <w:pPr>
        <w:pStyle w:val="NeniTitull"/>
        <w:rPr>
          <w:lang w:val="sq-AL"/>
        </w:rPr>
      </w:pPr>
      <w:r w:rsidRPr="004C5372">
        <w:rPr>
          <w:lang w:val="sq-AL"/>
        </w:rPr>
        <w:t>I MUZEUT “MARUBI””</w:t>
      </w:r>
    </w:p>
    <w:p w:rsidR="00150B12" w:rsidRPr="004C5372" w:rsidRDefault="00150B12" w:rsidP="00C63291">
      <w:pPr>
        <w:pStyle w:val="Hapesira7"/>
        <w:rPr>
          <w:lang w:val="sq-AL"/>
        </w:rPr>
      </w:pPr>
    </w:p>
    <w:p w:rsidR="00150B12" w:rsidRPr="004C5372" w:rsidRDefault="00150B12" w:rsidP="00150B12">
      <w:pPr>
        <w:pStyle w:val="Paragrafi"/>
        <w:rPr>
          <w:lang w:val="sq-AL"/>
        </w:rPr>
      </w:pPr>
      <w:r w:rsidRPr="004C5372">
        <w:rPr>
          <w:lang w:val="sq-AL"/>
        </w:rPr>
        <w:t xml:space="preserve">Në mbështetje të nenit 100 të Kushtetutës, të nenit 5, të ligjit </w:t>
      </w:r>
      <w:r w:rsidR="004C5372">
        <w:rPr>
          <w:lang w:val="sq-AL"/>
        </w:rPr>
        <w:t xml:space="preserve">nr. </w:t>
      </w:r>
      <w:r w:rsidRPr="004C5372">
        <w:rPr>
          <w:lang w:val="sq-AL"/>
        </w:rPr>
        <w:t xml:space="preserve">9936, datë 26.6.2008, “Për menaxhimin e sistemit buxhetor në Republikën e Shqipërisë”, dhe të nenit 13, të ligjit </w:t>
      </w:r>
      <w:r w:rsidR="004C5372">
        <w:rPr>
          <w:lang w:val="sq-AL"/>
        </w:rPr>
        <w:t xml:space="preserve">nr. </w:t>
      </w:r>
      <w:r w:rsidRPr="004C5372">
        <w:rPr>
          <w:lang w:val="sq-AL"/>
        </w:rPr>
        <w:t>160/2014, datë 27.11.2014, “Për buxhetin e vitit 2015”, me propozimin e ministrit të Kulturës, Këshilli i Ministrave</w:t>
      </w:r>
    </w:p>
    <w:p w:rsidR="00150B12" w:rsidRPr="004C5372" w:rsidRDefault="00150B12" w:rsidP="00C63291">
      <w:pPr>
        <w:pStyle w:val="Hapesira7"/>
        <w:rPr>
          <w:lang w:val="sq-AL"/>
        </w:rPr>
      </w:pPr>
    </w:p>
    <w:p w:rsidR="00150B12" w:rsidRPr="004C5372" w:rsidRDefault="004966DC" w:rsidP="004966DC">
      <w:pPr>
        <w:pStyle w:val="NeniNr"/>
        <w:rPr>
          <w:lang w:val="sq-AL"/>
        </w:rPr>
      </w:pPr>
      <w:r w:rsidRPr="004C5372">
        <w:rPr>
          <w:lang w:val="sq-AL"/>
        </w:rPr>
        <w:t>VENDOS</w:t>
      </w:r>
      <w:r w:rsidR="00150B12" w:rsidRPr="004C5372">
        <w:rPr>
          <w:lang w:val="sq-AL"/>
        </w:rPr>
        <w:t>I:</w:t>
      </w:r>
    </w:p>
    <w:p w:rsidR="00150B12" w:rsidRPr="004C5372" w:rsidRDefault="00150B12" w:rsidP="00C63291">
      <w:pPr>
        <w:pStyle w:val="Hapesira7"/>
        <w:rPr>
          <w:lang w:val="sq-AL"/>
        </w:rPr>
      </w:pPr>
    </w:p>
    <w:p w:rsidR="00150B12" w:rsidRPr="00C63291" w:rsidRDefault="00A11D8E" w:rsidP="00150B12">
      <w:pPr>
        <w:pStyle w:val="Paragrafi"/>
        <w:rPr>
          <w:spacing w:val="-4"/>
          <w:lang w:val="sq-AL"/>
        </w:rPr>
      </w:pPr>
      <w:r w:rsidRPr="004C5372">
        <w:rPr>
          <w:lang w:val="sq-AL"/>
        </w:rPr>
        <w:t>1</w:t>
      </w:r>
      <w:r w:rsidRPr="00C63291">
        <w:rPr>
          <w:spacing w:val="-4"/>
          <w:lang w:val="sq-AL"/>
        </w:rPr>
        <w:t xml:space="preserve">. </w:t>
      </w:r>
      <w:r w:rsidR="00150B12" w:rsidRPr="00C63291">
        <w:rPr>
          <w:spacing w:val="-4"/>
          <w:lang w:val="sq-AL"/>
        </w:rPr>
        <w:t xml:space="preserve">Bashkëfinancimin, në vlerën e përgjithshme 55 000 000 (pesëdhjetë e pesë milionë) lekë, për realizimin e zbatimit të projektit “Rikonstruksioni i muzeut “Marubi””,  si pjesë e projektit HERA – menaxhimi i turizmit të qëndrueshëm të trashëgimisë kulturore në zonën e Adriatikut, bashkëfinancuar nga Bashkimi Evropian, nëpërmjet komponentit IPA të bashkëpunimit ndërkufitar, dhe nga Fondi Shqiptaro-Amerikan. </w:t>
      </w:r>
    </w:p>
    <w:p w:rsidR="00150B12" w:rsidRPr="004C5372" w:rsidRDefault="00A11D8E" w:rsidP="00150B12">
      <w:pPr>
        <w:pStyle w:val="Paragrafi"/>
        <w:rPr>
          <w:lang w:val="sq-AL"/>
        </w:rPr>
      </w:pPr>
      <w:r w:rsidRPr="004C5372">
        <w:rPr>
          <w:lang w:val="sq-AL"/>
        </w:rPr>
        <w:t xml:space="preserve">2. </w:t>
      </w:r>
      <w:r w:rsidR="00150B12" w:rsidRPr="004C5372">
        <w:rPr>
          <w:lang w:val="sq-AL"/>
        </w:rPr>
        <w:t xml:space="preserve">Fondit Shqiptar të Zhvillimit i shtohet vlera e bashkëfinancuar nga qeveria shqiptare, e shtrirë në vite, si më poshtë vijon: </w:t>
      </w:r>
    </w:p>
    <w:p w:rsidR="00150B12" w:rsidRPr="004C5372" w:rsidRDefault="00A11D8E" w:rsidP="00150B12">
      <w:pPr>
        <w:pStyle w:val="Paragrafi"/>
        <w:rPr>
          <w:lang w:val="sq-AL"/>
        </w:rPr>
      </w:pPr>
      <w:r w:rsidRPr="004C5372">
        <w:rPr>
          <w:lang w:val="sq-AL"/>
        </w:rPr>
        <w:t xml:space="preserve">a) </w:t>
      </w:r>
      <w:r w:rsidR="00150B12" w:rsidRPr="004C5372">
        <w:rPr>
          <w:lang w:val="sq-AL"/>
        </w:rPr>
        <w:t xml:space="preserve">Për vitin 2015, i shtohet fondi prej 14 000 000 (katërmbëdhjetë milionë lekësh, i ndarë sipas zërave: </w:t>
      </w:r>
    </w:p>
    <w:p w:rsidR="00150B12" w:rsidRPr="004C5372" w:rsidRDefault="00A11D8E" w:rsidP="00150B12">
      <w:pPr>
        <w:pStyle w:val="Paragrafi"/>
        <w:rPr>
          <w:lang w:val="sq-AL"/>
        </w:rPr>
      </w:pPr>
      <w:r w:rsidRPr="004C5372">
        <w:rPr>
          <w:lang w:val="sq-AL"/>
        </w:rPr>
        <w:t xml:space="preserve">i) </w:t>
      </w:r>
      <w:r w:rsidR="00150B12" w:rsidRPr="004C5372">
        <w:rPr>
          <w:lang w:val="sq-AL"/>
        </w:rPr>
        <w:t>Zëri “Kosto lokale”,  kapitulli “03”, fondi prej 11 670 000 (njëmbëdhjetë milionë e gjashtëqind e shtatëdhjetë mijë) lekësh;</w:t>
      </w:r>
    </w:p>
    <w:p w:rsidR="00150B12" w:rsidRPr="004C5372" w:rsidRDefault="00A11D8E" w:rsidP="00150B12">
      <w:pPr>
        <w:pStyle w:val="Paragrafi"/>
        <w:rPr>
          <w:lang w:val="sq-AL"/>
        </w:rPr>
      </w:pPr>
      <w:r w:rsidRPr="004C5372">
        <w:rPr>
          <w:lang w:val="sq-AL"/>
        </w:rPr>
        <w:t>ii)</w:t>
      </w:r>
      <w:r w:rsidR="00150B12" w:rsidRPr="004C5372">
        <w:rPr>
          <w:lang w:val="sq-AL"/>
        </w:rPr>
        <w:t xml:space="preserve"> Zëri “TVSH dhe taksë doganore”,  kapitulli “04”, fondi prej 2 330 000 (dy milionë e treqind e tridhjetë mijë) lekësh.</w:t>
      </w:r>
    </w:p>
    <w:p w:rsidR="00A11D8E" w:rsidRPr="004C5372" w:rsidRDefault="00A11D8E" w:rsidP="00A11D8E">
      <w:pPr>
        <w:pStyle w:val="Paragrafi"/>
        <w:rPr>
          <w:lang w:val="sq-AL"/>
        </w:rPr>
      </w:pPr>
      <w:r w:rsidRPr="004C5372">
        <w:rPr>
          <w:lang w:val="sq-AL"/>
        </w:rPr>
        <w:t xml:space="preserve">b) </w:t>
      </w:r>
      <w:r w:rsidR="00150B12" w:rsidRPr="004C5372">
        <w:rPr>
          <w:lang w:val="sq-AL"/>
        </w:rPr>
        <w:t>Për vitin 2016, i shtohet fondi prej 41 000 000 (dyzet e një milionë) lekësh, i ndarë sipas zërave:</w:t>
      </w:r>
    </w:p>
    <w:p w:rsidR="00150B12" w:rsidRPr="004C5372" w:rsidRDefault="00A11D8E" w:rsidP="00A11D8E">
      <w:pPr>
        <w:pStyle w:val="Paragrafi"/>
        <w:rPr>
          <w:lang w:val="sq-AL"/>
        </w:rPr>
      </w:pPr>
      <w:r w:rsidRPr="004C5372">
        <w:rPr>
          <w:lang w:val="sq-AL"/>
        </w:rPr>
        <w:t xml:space="preserve">i) </w:t>
      </w:r>
      <w:r w:rsidR="00150B12" w:rsidRPr="004C5372">
        <w:rPr>
          <w:lang w:val="sq-AL"/>
        </w:rPr>
        <w:t xml:space="preserve">Zëri “Kosto lokale”, kapitulli “03”, fondi prej 34 167 000 (tridhjetë e katër milionë e njëqind e gjashtëdhjetë e shtatë mijë) lekësh; </w:t>
      </w:r>
    </w:p>
    <w:p w:rsidR="00150B12" w:rsidRPr="004C5372" w:rsidRDefault="00A11D8E" w:rsidP="00150B12">
      <w:pPr>
        <w:pStyle w:val="Paragrafi"/>
        <w:rPr>
          <w:lang w:val="sq-AL"/>
        </w:rPr>
      </w:pPr>
      <w:r w:rsidRPr="004C5372">
        <w:rPr>
          <w:lang w:val="sq-AL"/>
        </w:rPr>
        <w:t>ii)</w:t>
      </w:r>
      <w:r w:rsidR="00150B12" w:rsidRPr="004C5372">
        <w:rPr>
          <w:lang w:val="sq-AL"/>
        </w:rPr>
        <w:t xml:space="preserve"> Zëri “TVSH dhe taksë doganore”, kapitulli “04”, fondi prej 6 833 000 (gjashtë milionë e tetëqind e tridhjetë e tre mijë) lekësh.</w:t>
      </w:r>
    </w:p>
    <w:p w:rsidR="00150B12" w:rsidRPr="004C5372" w:rsidRDefault="00FD67A1" w:rsidP="00150B12">
      <w:pPr>
        <w:pStyle w:val="Paragrafi"/>
        <w:rPr>
          <w:lang w:val="sq-AL"/>
        </w:rPr>
      </w:pPr>
      <w:r>
        <w:rPr>
          <w:lang w:val="sq-AL"/>
        </w:rPr>
        <w:t>3</w:t>
      </w:r>
      <w:r w:rsidR="00A11D8E" w:rsidRPr="004C5372">
        <w:rPr>
          <w:lang w:val="sq-AL"/>
        </w:rPr>
        <w:t xml:space="preserve">. </w:t>
      </w:r>
      <w:r w:rsidR="00150B12" w:rsidRPr="004C5372">
        <w:rPr>
          <w:lang w:val="sq-AL"/>
        </w:rPr>
        <w:t>Efekti financiar sipas shkronjës “a”, të pikës 2, të përballohet nga fondi rezervë i buxhetit të shtetit i vitit 2015.</w:t>
      </w:r>
    </w:p>
    <w:p w:rsidR="00150B12" w:rsidRPr="004C5372" w:rsidRDefault="00FD67A1" w:rsidP="00150B12">
      <w:pPr>
        <w:pStyle w:val="Paragrafi"/>
        <w:rPr>
          <w:lang w:val="sq-AL"/>
        </w:rPr>
      </w:pPr>
      <w:r>
        <w:rPr>
          <w:lang w:val="sq-AL"/>
        </w:rPr>
        <w:t>4</w:t>
      </w:r>
      <w:r w:rsidR="00A11D8E" w:rsidRPr="004C5372">
        <w:rPr>
          <w:lang w:val="sq-AL"/>
        </w:rPr>
        <w:t xml:space="preserve">. </w:t>
      </w:r>
      <w:r w:rsidR="00150B12" w:rsidRPr="004C5372">
        <w:rPr>
          <w:lang w:val="sq-AL"/>
        </w:rPr>
        <w:t>Efektet financiare sipas shkronjës “b”, të pikës 2, të parashikohen dhe të planifikohen në planin e buxhetit për vitin 2016.</w:t>
      </w:r>
    </w:p>
    <w:p w:rsidR="00150B12" w:rsidRPr="004C5372" w:rsidRDefault="00FD67A1" w:rsidP="00150B12">
      <w:pPr>
        <w:pStyle w:val="Paragrafi"/>
        <w:rPr>
          <w:lang w:val="sq-AL"/>
        </w:rPr>
      </w:pPr>
      <w:r>
        <w:rPr>
          <w:lang w:val="sq-AL"/>
        </w:rPr>
        <w:t xml:space="preserve">5. </w:t>
      </w:r>
      <w:r w:rsidR="00150B12" w:rsidRPr="004C5372">
        <w:rPr>
          <w:lang w:val="sq-AL"/>
        </w:rPr>
        <w:t>Ngarkohen Ministria e Financave dhe Fondi Shqiptar i Zhvillimit për zbatimin e këtij vendimi.</w:t>
      </w:r>
    </w:p>
    <w:p w:rsidR="00150B12" w:rsidRPr="004C5372" w:rsidRDefault="00150B12" w:rsidP="00150B12">
      <w:pPr>
        <w:pStyle w:val="Paragrafi"/>
        <w:rPr>
          <w:lang w:val="sq-AL"/>
        </w:rPr>
      </w:pPr>
      <w:r w:rsidRPr="004C5372">
        <w:rPr>
          <w:lang w:val="sq-AL"/>
        </w:rPr>
        <w:t>Ky vendim hyn në</w:t>
      </w:r>
      <w:r w:rsidR="00A11D8E" w:rsidRPr="004C5372">
        <w:rPr>
          <w:lang w:val="sq-AL"/>
        </w:rPr>
        <w:t xml:space="preserve"> fuqi menjëherë dhe botohet në Fletoren Zyrtare</w:t>
      </w:r>
      <w:r w:rsidRPr="004C5372">
        <w:rPr>
          <w:lang w:val="sq-AL"/>
        </w:rPr>
        <w:t>.</w:t>
      </w:r>
    </w:p>
    <w:p w:rsidR="00150B12" w:rsidRPr="004C5372" w:rsidRDefault="00150B12" w:rsidP="00C63291">
      <w:pPr>
        <w:pStyle w:val="Hapesira7"/>
        <w:rPr>
          <w:lang w:val="sq-AL"/>
        </w:rPr>
      </w:pPr>
    </w:p>
    <w:p w:rsidR="004966DC" w:rsidRPr="004C5372" w:rsidRDefault="004966DC" w:rsidP="004966DC">
      <w:pPr>
        <w:pStyle w:val="Paragrafi"/>
        <w:jc w:val="right"/>
        <w:rPr>
          <w:lang w:val="sq-AL"/>
        </w:rPr>
      </w:pPr>
      <w:r w:rsidRPr="004C5372">
        <w:rPr>
          <w:lang w:val="sq-AL"/>
        </w:rPr>
        <w:t>KRYEMINISTRI</w:t>
      </w:r>
    </w:p>
    <w:p w:rsidR="004966DC" w:rsidRPr="004C5372" w:rsidRDefault="004966DC" w:rsidP="004966DC">
      <w:pPr>
        <w:pStyle w:val="Paragrafi"/>
        <w:jc w:val="right"/>
        <w:rPr>
          <w:b/>
          <w:lang w:val="sq-AL"/>
        </w:rPr>
      </w:pPr>
      <w:r w:rsidRPr="004C5372">
        <w:rPr>
          <w:b/>
          <w:lang w:val="sq-AL"/>
        </w:rPr>
        <w:t>Edi Rama</w:t>
      </w:r>
    </w:p>
    <w:p w:rsidR="00C977AA" w:rsidRPr="004C5372" w:rsidRDefault="001F210C" w:rsidP="001F210C">
      <w:pPr>
        <w:pStyle w:val="NeniTitull"/>
        <w:rPr>
          <w:lang w:val="sq-AL"/>
        </w:rPr>
      </w:pPr>
      <w:r w:rsidRPr="004C5372">
        <w:rPr>
          <w:lang w:val="sq-AL"/>
        </w:rPr>
        <w:t>VENDI</w:t>
      </w:r>
      <w:r w:rsidR="00C977AA" w:rsidRPr="004C5372">
        <w:rPr>
          <w:lang w:val="sq-AL"/>
        </w:rPr>
        <w:t>M</w:t>
      </w:r>
    </w:p>
    <w:p w:rsidR="00C977AA" w:rsidRPr="004C5372" w:rsidRDefault="004C5372" w:rsidP="001F210C">
      <w:pPr>
        <w:pStyle w:val="NeniTitull"/>
        <w:rPr>
          <w:lang w:val="sq-AL"/>
        </w:rPr>
      </w:pPr>
      <w:r>
        <w:rPr>
          <w:lang w:val="sq-AL"/>
        </w:rPr>
        <w:t xml:space="preserve">Nr. </w:t>
      </w:r>
      <w:r w:rsidR="00C977AA" w:rsidRPr="004C5372">
        <w:rPr>
          <w:lang w:val="sq-AL"/>
        </w:rPr>
        <w:t xml:space="preserve"> 341, datë 22.4.2015</w:t>
      </w:r>
    </w:p>
    <w:p w:rsidR="00C977AA" w:rsidRPr="004C5372" w:rsidRDefault="004C5372" w:rsidP="00C63291">
      <w:pPr>
        <w:pStyle w:val="Hapesira7"/>
        <w:rPr>
          <w:lang w:val="sq-AL"/>
        </w:rPr>
      </w:pPr>
      <w:r>
        <w:rPr>
          <w:lang w:val="sq-AL"/>
        </w:rPr>
        <w:t xml:space="preserve"> </w:t>
      </w:r>
    </w:p>
    <w:p w:rsidR="00C977AA" w:rsidRPr="004C5372" w:rsidRDefault="00C977AA" w:rsidP="001F210C">
      <w:pPr>
        <w:pStyle w:val="NeniTitull"/>
        <w:rPr>
          <w:lang w:val="sq-AL"/>
        </w:rPr>
      </w:pPr>
      <w:r w:rsidRPr="004C5372">
        <w:rPr>
          <w:lang w:val="sq-AL"/>
        </w:rPr>
        <w:t>PËR</w:t>
      </w:r>
      <w:r w:rsidR="004C5372">
        <w:rPr>
          <w:lang w:val="sq-AL"/>
        </w:rPr>
        <w:t xml:space="preserve"> </w:t>
      </w:r>
      <w:r w:rsidRPr="004C5372">
        <w:rPr>
          <w:lang w:val="sq-AL"/>
        </w:rPr>
        <w:t>SHPRONËSIMIN, PËR INTERES PUBLIK, TË PRONARËVE</w:t>
      </w:r>
      <w:r w:rsidR="004C5372">
        <w:rPr>
          <w:lang w:val="sq-AL"/>
        </w:rPr>
        <w:t xml:space="preserve"> </w:t>
      </w:r>
      <w:r w:rsidRPr="004C5372">
        <w:rPr>
          <w:lang w:val="sq-AL"/>
        </w:rPr>
        <w:t>TË PASURIVE TË PALUAJTSHME, PRONË PRIVATE, TË CILËT PREKEN NGA RIKONSTRUKSIONI I BULEVARDIT “OSUMI”, FAZA E PARË, NË BASHKINË E BERATIT</w:t>
      </w:r>
    </w:p>
    <w:p w:rsidR="00C977AA" w:rsidRPr="004C5372" w:rsidRDefault="00C977AA" w:rsidP="00C63291">
      <w:pPr>
        <w:pStyle w:val="Hapesira7"/>
        <w:rPr>
          <w:lang w:val="sq-AL"/>
        </w:rPr>
      </w:pPr>
    </w:p>
    <w:p w:rsidR="00C977AA" w:rsidRPr="004C5372" w:rsidRDefault="00C977AA" w:rsidP="00C977AA">
      <w:pPr>
        <w:pStyle w:val="Paragrafi"/>
        <w:rPr>
          <w:lang w:val="sq-AL"/>
        </w:rPr>
      </w:pPr>
      <w:r w:rsidRPr="004C5372">
        <w:rPr>
          <w:lang w:val="sq-AL"/>
        </w:rPr>
        <w:t xml:space="preserve">Në mbështetje të nenit 100 të Kushtetutës dhe të neneve 5, pika 1, 20 e 21, të ligjit </w:t>
      </w:r>
      <w:r w:rsidR="004C5372">
        <w:rPr>
          <w:lang w:val="sq-AL"/>
        </w:rPr>
        <w:t xml:space="preserve">nr. </w:t>
      </w:r>
      <w:r w:rsidRPr="004C5372">
        <w:rPr>
          <w:lang w:val="sq-AL"/>
        </w:rPr>
        <w:t>8561, datë 22.12.1999, “Për shpronësimet dhe marrjen në përdorim të përkohshëm të pasurisë, pronë private, për interes publik”, me propozimin e ministrit të Punëve të Brendshme, Këshilli i Ministrave</w:t>
      </w:r>
    </w:p>
    <w:p w:rsidR="00C977AA" w:rsidRPr="004C5372" w:rsidRDefault="00C977AA" w:rsidP="00C63291">
      <w:pPr>
        <w:pStyle w:val="Hapesira7"/>
        <w:rPr>
          <w:lang w:val="sq-AL"/>
        </w:rPr>
      </w:pPr>
    </w:p>
    <w:p w:rsidR="00C977AA" w:rsidRPr="004C5372" w:rsidRDefault="001F210C" w:rsidP="001F210C">
      <w:pPr>
        <w:pStyle w:val="NeniNr"/>
        <w:rPr>
          <w:lang w:val="sq-AL"/>
        </w:rPr>
      </w:pPr>
      <w:r w:rsidRPr="004C5372">
        <w:rPr>
          <w:lang w:val="sq-AL"/>
        </w:rPr>
        <w:t>VENDOS</w:t>
      </w:r>
      <w:r w:rsidR="00C977AA" w:rsidRPr="004C5372">
        <w:rPr>
          <w:lang w:val="sq-AL"/>
        </w:rPr>
        <w:t xml:space="preserve">I: </w:t>
      </w:r>
    </w:p>
    <w:p w:rsidR="00C977AA" w:rsidRPr="004C5372" w:rsidRDefault="00C977AA" w:rsidP="00C63291">
      <w:pPr>
        <w:pStyle w:val="Hapesira7"/>
        <w:rPr>
          <w:lang w:val="sq-AL"/>
        </w:rPr>
      </w:pPr>
    </w:p>
    <w:p w:rsidR="00C977AA" w:rsidRPr="004C5372" w:rsidRDefault="006F7EB3" w:rsidP="00C977AA">
      <w:pPr>
        <w:pStyle w:val="Paragrafi"/>
        <w:rPr>
          <w:lang w:val="sq-AL"/>
        </w:rPr>
      </w:pPr>
      <w:r w:rsidRPr="004C5372">
        <w:rPr>
          <w:lang w:val="sq-AL"/>
        </w:rPr>
        <w:t xml:space="preserve">1. </w:t>
      </w:r>
      <w:r w:rsidR="00C977AA" w:rsidRPr="004C5372">
        <w:rPr>
          <w:lang w:val="sq-AL"/>
        </w:rPr>
        <w:t>Shpronësimin, për interes publik, të pronarëve të pasurive të paluajtshme, pronë private, për rikonstruksionin e bulevardit “Osumi”, faza e parë, në Bashkinë e Beratit, sipas tabelës që i bashkëlidhet këtij vendimi.</w:t>
      </w:r>
    </w:p>
    <w:p w:rsidR="00C977AA" w:rsidRPr="004C5372" w:rsidRDefault="006F7EB3" w:rsidP="00C977AA">
      <w:pPr>
        <w:pStyle w:val="Paragrafi"/>
        <w:rPr>
          <w:lang w:val="sq-AL"/>
        </w:rPr>
      </w:pPr>
      <w:r w:rsidRPr="004C5372">
        <w:rPr>
          <w:lang w:val="sq-AL"/>
        </w:rPr>
        <w:t xml:space="preserve">2. </w:t>
      </w:r>
      <w:r w:rsidR="00C977AA" w:rsidRPr="004C5372">
        <w:rPr>
          <w:lang w:val="sq-AL"/>
        </w:rPr>
        <w:t>Shpronësimi të bëhet në favor të Bashkisë së Beratit.</w:t>
      </w:r>
    </w:p>
    <w:p w:rsidR="00C977AA" w:rsidRPr="004C5372" w:rsidRDefault="006F7EB3" w:rsidP="00C977AA">
      <w:pPr>
        <w:pStyle w:val="Paragrafi"/>
        <w:rPr>
          <w:lang w:val="sq-AL"/>
        </w:rPr>
      </w:pPr>
      <w:r w:rsidRPr="004C5372">
        <w:rPr>
          <w:lang w:val="sq-AL"/>
        </w:rPr>
        <w:t xml:space="preserve">3. </w:t>
      </w:r>
      <w:r w:rsidR="00C977AA" w:rsidRPr="004C5372">
        <w:rPr>
          <w:lang w:val="sq-AL"/>
        </w:rPr>
        <w:t>Pronarët e pasurive të paluajtshme, që shpronësohen, të kompensohen, sipas vlerës përkatëse për sipërfaqen prej 87 (tetëdhjetë e shtatë) m², “ndërtesë”, në vlerën e përgjithshme 2 830 197 (dy milionë e tetëqind e tridhjetë mijë e njëqind e nëntëdhjetë e shtatë) lekë.</w:t>
      </w:r>
    </w:p>
    <w:p w:rsidR="00C977AA" w:rsidRPr="004C5372" w:rsidRDefault="006F7EB3" w:rsidP="00C977AA">
      <w:pPr>
        <w:pStyle w:val="Paragrafi"/>
        <w:rPr>
          <w:lang w:val="sq-AL"/>
        </w:rPr>
      </w:pPr>
      <w:r w:rsidRPr="004C5372">
        <w:rPr>
          <w:lang w:val="sq-AL"/>
        </w:rPr>
        <w:t xml:space="preserve">4. </w:t>
      </w:r>
      <w:r w:rsidR="00C977AA" w:rsidRPr="004C5372">
        <w:rPr>
          <w:lang w:val="sq-AL"/>
        </w:rPr>
        <w:t xml:space="preserve">Vlera e përgjithshme e shpronësimit prej 2 830 197 (dy milionë e tetëqind e tridhjetë mijë e njëqind e nëntëdhjetë e shtatë) lekë të përballohet nga të ardhurat e Bashkisë së Beratit, planifikuar në buxhetin e saj.  </w:t>
      </w:r>
    </w:p>
    <w:p w:rsidR="00C977AA" w:rsidRPr="004C5372" w:rsidRDefault="006F7EB3" w:rsidP="00C977AA">
      <w:pPr>
        <w:pStyle w:val="Paragrafi"/>
        <w:rPr>
          <w:lang w:val="sq-AL"/>
        </w:rPr>
      </w:pPr>
      <w:r w:rsidRPr="004C5372">
        <w:rPr>
          <w:lang w:val="sq-AL"/>
        </w:rPr>
        <w:t xml:space="preserve">5. </w:t>
      </w:r>
      <w:r w:rsidR="00C977AA" w:rsidRPr="004C5372">
        <w:rPr>
          <w:lang w:val="sq-AL"/>
        </w:rPr>
        <w:t>Vlera e shpenzimeve procedurale të përballohet nga Bashkia e Beratit.</w:t>
      </w:r>
    </w:p>
    <w:p w:rsidR="00C977AA" w:rsidRPr="004C5372" w:rsidRDefault="006F7EB3" w:rsidP="00C977AA">
      <w:pPr>
        <w:pStyle w:val="Paragrafi"/>
        <w:rPr>
          <w:lang w:val="sq-AL"/>
        </w:rPr>
      </w:pPr>
      <w:r w:rsidRPr="004C5372">
        <w:rPr>
          <w:lang w:val="sq-AL"/>
        </w:rPr>
        <w:t xml:space="preserve">6. </w:t>
      </w:r>
      <w:r w:rsidR="001C317B">
        <w:rPr>
          <w:lang w:val="sq-AL"/>
        </w:rPr>
        <w:t>A</w:t>
      </w:r>
      <w:r w:rsidR="00C977AA" w:rsidRPr="004C5372">
        <w:rPr>
          <w:lang w:val="sq-AL"/>
        </w:rPr>
        <w:t>fati i përfundimit të shpronësimit të jetë tre muaj pas datës së hyrjes në fuqi të këtij vendimi.</w:t>
      </w:r>
    </w:p>
    <w:p w:rsidR="00C977AA" w:rsidRPr="004C5372" w:rsidRDefault="006F7EB3" w:rsidP="00C977AA">
      <w:pPr>
        <w:pStyle w:val="Paragrafi"/>
        <w:rPr>
          <w:lang w:val="sq-AL"/>
        </w:rPr>
      </w:pPr>
      <w:r w:rsidRPr="004C5372">
        <w:rPr>
          <w:lang w:val="sq-AL"/>
        </w:rPr>
        <w:t xml:space="preserve">7. </w:t>
      </w:r>
      <w:r w:rsidR="00C977AA" w:rsidRPr="004C5372">
        <w:rPr>
          <w:lang w:val="sq-AL"/>
        </w:rPr>
        <w:t>Afati i përfundimit të punimeve të objektit në Bashkinë e Beratit të jetë në përputhje me afatet e parashikuara nga kjo bashki.</w:t>
      </w:r>
    </w:p>
    <w:p w:rsidR="00C977AA" w:rsidRPr="004C5372" w:rsidRDefault="006F7EB3" w:rsidP="00C977AA">
      <w:pPr>
        <w:pStyle w:val="Paragrafi"/>
        <w:rPr>
          <w:lang w:val="sq-AL"/>
        </w:rPr>
      </w:pPr>
      <w:r w:rsidRPr="004C5372">
        <w:rPr>
          <w:lang w:val="sq-AL"/>
        </w:rPr>
        <w:t xml:space="preserve">8. </w:t>
      </w:r>
      <w:r w:rsidR="00C977AA" w:rsidRPr="004C5372">
        <w:rPr>
          <w:lang w:val="sq-AL"/>
        </w:rPr>
        <w:t>Regjistrimi i ri i pasurisë prej 87 (tetëdhjetë e shtatë) m², “ndërtesë”, për rikonstruksionin e bulevardit “Osumi”, faza e parë, të bëhet në favor të Bashkisë së Beratit.</w:t>
      </w:r>
    </w:p>
    <w:p w:rsidR="00C977AA" w:rsidRPr="004C5372" w:rsidRDefault="006F7EB3" w:rsidP="00C977AA">
      <w:pPr>
        <w:pStyle w:val="Paragrafi"/>
        <w:rPr>
          <w:lang w:val="sq-AL"/>
        </w:rPr>
      </w:pPr>
      <w:r w:rsidRPr="004C5372">
        <w:rPr>
          <w:lang w:val="sq-AL"/>
        </w:rPr>
        <w:t xml:space="preserve">9. </w:t>
      </w:r>
      <w:r w:rsidR="00C977AA" w:rsidRPr="004C5372">
        <w:rPr>
          <w:lang w:val="sq-AL"/>
        </w:rPr>
        <w:t>Ngarkohen Ministria e Punëve të Brendshme, Zyra Vendore e Regjistrimit të Pasurive të Paluajtshme Berat dhe Bashkia e Beratit për zbatimin e këtij vendimi.</w:t>
      </w:r>
    </w:p>
    <w:p w:rsidR="00C977AA" w:rsidRPr="004C5372" w:rsidRDefault="00C977AA" w:rsidP="00C977AA">
      <w:pPr>
        <w:pStyle w:val="Paragrafi"/>
        <w:rPr>
          <w:lang w:val="sq-AL"/>
        </w:rPr>
      </w:pPr>
      <w:r w:rsidRPr="004C5372">
        <w:rPr>
          <w:lang w:val="sq-AL"/>
        </w:rPr>
        <w:t>Ky vendim hyn në</w:t>
      </w:r>
      <w:r w:rsidR="006F7EB3" w:rsidRPr="004C5372">
        <w:rPr>
          <w:lang w:val="sq-AL"/>
        </w:rPr>
        <w:t xml:space="preserve"> fuqi menjëherë dhe botohet në Fletoren Zyrtare</w:t>
      </w:r>
      <w:r w:rsidRPr="004C5372">
        <w:rPr>
          <w:lang w:val="sq-AL"/>
        </w:rPr>
        <w:t>.</w:t>
      </w:r>
    </w:p>
    <w:p w:rsidR="00C977AA" w:rsidRPr="004C5372" w:rsidRDefault="00C977AA" w:rsidP="00C63291">
      <w:pPr>
        <w:pStyle w:val="Hapesira7"/>
        <w:rPr>
          <w:lang w:val="sq-AL"/>
        </w:rPr>
      </w:pPr>
    </w:p>
    <w:p w:rsidR="006F7EB3" w:rsidRPr="004C5372" w:rsidRDefault="006F7EB3" w:rsidP="006F7EB3">
      <w:pPr>
        <w:pStyle w:val="Paragrafi"/>
        <w:jc w:val="right"/>
        <w:rPr>
          <w:lang w:val="sq-AL"/>
        </w:rPr>
      </w:pPr>
      <w:r w:rsidRPr="004C5372">
        <w:rPr>
          <w:lang w:val="sq-AL"/>
        </w:rPr>
        <w:t>KRYEMINISTRI</w:t>
      </w:r>
    </w:p>
    <w:p w:rsidR="006F7EB3" w:rsidRPr="004C5372" w:rsidRDefault="006F7EB3" w:rsidP="006F7EB3">
      <w:pPr>
        <w:pStyle w:val="Paragrafi"/>
        <w:jc w:val="right"/>
        <w:rPr>
          <w:b/>
          <w:lang w:val="sq-AL"/>
        </w:rPr>
      </w:pPr>
      <w:r w:rsidRPr="004C5372">
        <w:rPr>
          <w:b/>
          <w:lang w:val="sq-AL"/>
        </w:rPr>
        <w:t>Edi Rama</w:t>
      </w:r>
    </w:p>
    <w:p w:rsidR="00C63291" w:rsidRDefault="00C63291" w:rsidP="0070743E">
      <w:pPr>
        <w:pStyle w:val="Paragrafi"/>
        <w:rPr>
          <w:lang w:val="sq-AL"/>
        </w:rPr>
        <w:sectPr w:rsidR="00C63291" w:rsidSect="00066D88">
          <w:type w:val="continuous"/>
          <w:pgSz w:w="11907" w:h="16840" w:code="9"/>
          <w:pgMar w:top="720" w:right="1134" w:bottom="720" w:left="1134" w:header="851" w:footer="851" w:gutter="0"/>
          <w:pgNumType w:start="2980"/>
          <w:cols w:num="2" w:space="454"/>
          <w:docGrid w:linePitch="360"/>
        </w:sectPr>
      </w:pPr>
    </w:p>
    <w:p w:rsidR="0070743E" w:rsidRPr="004C5372" w:rsidRDefault="0070743E" w:rsidP="0070743E">
      <w:pPr>
        <w:pStyle w:val="Paragrafi"/>
        <w:rPr>
          <w:lang w:val="sq-AL"/>
        </w:rPr>
      </w:pPr>
      <w:r w:rsidRPr="004C5372">
        <w:rPr>
          <w:lang w:val="sq-AL"/>
        </w:rPr>
        <w:tab/>
      </w:r>
    </w:p>
    <w:p w:rsidR="00D2000E" w:rsidRPr="004C5372" w:rsidRDefault="00D2000E" w:rsidP="00D2000E">
      <w:pPr>
        <w:pStyle w:val="NeniNr"/>
        <w:rPr>
          <w:lang w:val="sq-AL"/>
        </w:rPr>
      </w:pPr>
      <w:r w:rsidRPr="004C5372">
        <w:rPr>
          <w:lang w:val="sq-AL"/>
        </w:rPr>
        <w:t xml:space="preserve">LISTA E EMËRORE E PERSONAVE DHE PRONAVE QË DO TË SHPRONËSOHEN </w:t>
      </w:r>
      <w:r w:rsidRPr="004C5372">
        <w:rPr>
          <w:lang w:val="sq-AL"/>
        </w:rPr>
        <w:tab/>
      </w:r>
    </w:p>
    <w:p w:rsidR="00D2000E" w:rsidRPr="004C5372" w:rsidRDefault="00D2000E" w:rsidP="00D2000E">
      <w:pPr>
        <w:pStyle w:val="NeniNr"/>
        <w:rPr>
          <w:lang w:val="sq-AL"/>
        </w:rPr>
      </w:pPr>
      <w:r w:rsidRPr="004C5372">
        <w:rPr>
          <w:lang w:val="sq-AL"/>
        </w:rPr>
        <w:t xml:space="preserve"> "PËR RIKONSTRUKSIONIN E BULEVARDIT OSUMI, FAZA E PARË”</w:t>
      </w:r>
    </w:p>
    <w:p w:rsidR="00C977AA" w:rsidRPr="004C5372" w:rsidRDefault="00D2000E" w:rsidP="00D2000E">
      <w:pPr>
        <w:pStyle w:val="NeniNr"/>
        <w:rPr>
          <w:lang w:val="sq-AL"/>
        </w:rPr>
      </w:pPr>
      <w:r w:rsidRPr="004C5372">
        <w:rPr>
          <w:lang w:val="sq-AL"/>
        </w:rPr>
        <w:t>BASHKIA BERAT</w:t>
      </w:r>
    </w:p>
    <w:p w:rsidR="0079291B" w:rsidRPr="004C5372" w:rsidRDefault="0079291B" w:rsidP="00C63291">
      <w:pPr>
        <w:pStyle w:val="Hapesira7"/>
        <w:rPr>
          <w:lang w:val="sq-AL"/>
        </w:rPr>
      </w:pPr>
    </w:p>
    <w:tbl>
      <w:tblPr>
        <w:tblW w:w="5000" w:type="pct"/>
        <w:tblLook w:val="04A0" w:firstRow="1" w:lastRow="0" w:firstColumn="1" w:lastColumn="0" w:noHBand="0" w:noVBand="1"/>
      </w:tblPr>
      <w:tblGrid>
        <w:gridCol w:w="430"/>
        <w:gridCol w:w="1674"/>
        <w:gridCol w:w="995"/>
        <w:gridCol w:w="1187"/>
        <w:gridCol w:w="1154"/>
        <w:gridCol w:w="1075"/>
        <w:gridCol w:w="910"/>
        <w:gridCol w:w="959"/>
        <w:gridCol w:w="1471"/>
      </w:tblGrid>
      <w:tr w:rsidR="00CD6360" w:rsidRPr="004C5372" w:rsidTr="00CD6360">
        <w:trPr>
          <w:trHeight w:val="139"/>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D6360" w:rsidRPr="004C5372" w:rsidRDefault="00CD6360" w:rsidP="00CD6360">
            <w:pPr>
              <w:spacing w:after="0" w:line="240" w:lineRule="auto"/>
              <w:ind w:firstLine="0"/>
              <w:jc w:val="left"/>
              <w:rPr>
                <w:rFonts w:ascii="Garamond" w:eastAsia="Times New Roman" w:hAnsi="Garamond" w:cs="Arial"/>
                <w:b/>
                <w:bCs/>
                <w:sz w:val="18"/>
                <w:szCs w:val="18"/>
                <w:lang w:val="sq-AL"/>
              </w:rPr>
            </w:pPr>
            <w:r w:rsidRPr="004C5372">
              <w:rPr>
                <w:rFonts w:ascii="Garamond" w:eastAsia="Times New Roman" w:hAnsi="Garamond" w:cs="Arial"/>
                <w:b/>
                <w:bCs/>
                <w:sz w:val="18"/>
                <w:szCs w:val="18"/>
                <w:lang w:val="sq-AL"/>
              </w:rPr>
              <w:t>Nr</w:t>
            </w:r>
          </w:p>
        </w:tc>
        <w:tc>
          <w:tcPr>
            <w:tcW w:w="910" w:type="pct"/>
            <w:tcBorders>
              <w:top w:val="single" w:sz="4" w:space="0" w:color="auto"/>
              <w:left w:val="nil"/>
              <w:bottom w:val="single" w:sz="4" w:space="0" w:color="auto"/>
              <w:right w:val="single" w:sz="4" w:space="0" w:color="auto"/>
            </w:tcBorders>
            <w:shd w:val="clear" w:color="auto" w:fill="auto"/>
            <w:noWrap/>
            <w:vAlign w:val="bottom"/>
            <w:hideMark/>
          </w:tcPr>
          <w:p w:rsidR="00CD6360" w:rsidRPr="004C5372" w:rsidRDefault="00CD6360" w:rsidP="00CD6360">
            <w:pPr>
              <w:spacing w:after="0" w:line="240" w:lineRule="auto"/>
              <w:ind w:firstLine="0"/>
              <w:jc w:val="left"/>
              <w:rPr>
                <w:rFonts w:ascii="Garamond" w:eastAsia="Times New Roman" w:hAnsi="Garamond" w:cs="Arial"/>
                <w:b/>
                <w:bCs/>
                <w:sz w:val="18"/>
                <w:szCs w:val="18"/>
                <w:lang w:val="sq-AL"/>
              </w:rPr>
            </w:pPr>
            <w:r w:rsidRPr="004C5372">
              <w:rPr>
                <w:rFonts w:ascii="Garamond" w:eastAsia="Times New Roman" w:hAnsi="Garamond" w:cs="Arial"/>
                <w:b/>
                <w:bCs/>
                <w:sz w:val="18"/>
                <w:szCs w:val="18"/>
                <w:lang w:val="sq-AL"/>
              </w:rPr>
              <w:t>Emri</w:t>
            </w:r>
            <w:r w:rsidR="001C317B">
              <w:rPr>
                <w:rFonts w:ascii="Garamond" w:eastAsia="Times New Roman" w:hAnsi="Garamond" w:cs="Arial"/>
                <w:b/>
                <w:bCs/>
                <w:sz w:val="18"/>
                <w:szCs w:val="18"/>
                <w:lang w:val="sq-AL"/>
              </w:rPr>
              <w:t>,</w:t>
            </w:r>
            <w:r w:rsidRPr="004C5372">
              <w:rPr>
                <w:rFonts w:ascii="Garamond" w:eastAsia="Times New Roman" w:hAnsi="Garamond" w:cs="Arial"/>
                <w:b/>
                <w:bCs/>
                <w:sz w:val="18"/>
                <w:szCs w:val="18"/>
                <w:lang w:val="sq-AL"/>
              </w:rPr>
              <w:t xml:space="preserve"> </w:t>
            </w:r>
            <w:r w:rsidR="001C317B" w:rsidRPr="004C5372">
              <w:rPr>
                <w:rFonts w:ascii="Garamond" w:eastAsia="Times New Roman" w:hAnsi="Garamond" w:cs="Arial"/>
                <w:b/>
                <w:bCs/>
                <w:sz w:val="18"/>
                <w:szCs w:val="18"/>
                <w:lang w:val="sq-AL"/>
              </w:rPr>
              <w:t>mbiemri</w:t>
            </w:r>
          </w:p>
        </w:tc>
        <w:tc>
          <w:tcPr>
            <w:tcW w:w="478" w:type="pct"/>
            <w:tcBorders>
              <w:top w:val="single" w:sz="4" w:space="0" w:color="auto"/>
              <w:left w:val="nil"/>
              <w:bottom w:val="single" w:sz="4" w:space="0" w:color="auto"/>
              <w:right w:val="single" w:sz="4" w:space="0" w:color="auto"/>
            </w:tcBorders>
            <w:shd w:val="clear" w:color="auto" w:fill="auto"/>
            <w:vAlign w:val="bottom"/>
            <w:hideMark/>
          </w:tcPr>
          <w:p w:rsidR="00CD6360" w:rsidRPr="004C5372" w:rsidRDefault="00CD6360" w:rsidP="00CD6360">
            <w:pPr>
              <w:spacing w:after="0" w:line="240" w:lineRule="auto"/>
              <w:ind w:firstLine="0"/>
              <w:jc w:val="center"/>
              <w:rPr>
                <w:rFonts w:ascii="Garamond" w:eastAsia="Times New Roman" w:hAnsi="Garamond" w:cs="Arial"/>
                <w:b/>
                <w:bCs/>
                <w:sz w:val="18"/>
                <w:szCs w:val="18"/>
                <w:lang w:val="sq-AL"/>
              </w:rPr>
            </w:pPr>
            <w:r w:rsidRPr="004C5372">
              <w:rPr>
                <w:rFonts w:ascii="Garamond" w:eastAsia="Times New Roman" w:hAnsi="Garamond" w:cs="Arial"/>
                <w:b/>
                <w:bCs/>
                <w:sz w:val="18"/>
                <w:szCs w:val="18"/>
                <w:lang w:val="sq-AL"/>
              </w:rPr>
              <w:t xml:space="preserve">Zona </w:t>
            </w:r>
            <w:r w:rsidR="001C317B" w:rsidRPr="004C5372">
              <w:rPr>
                <w:rFonts w:ascii="Garamond" w:eastAsia="Times New Roman" w:hAnsi="Garamond" w:cs="Arial"/>
                <w:b/>
                <w:bCs/>
                <w:sz w:val="18"/>
                <w:szCs w:val="18"/>
                <w:lang w:val="sq-AL"/>
              </w:rPr>
              <w:t xml:space="preserve">kadastrale </w:t>
            </w:r>
          </w:p>
        </w:tc>
        <w:tc>
          <w:tcPr>
            <w:tcW w:w="663" w:type="pct"/>
            <w:tcBorders>
              <w:top w:val="single" w:sz="4" w:space="0" w:color="auto"/>
              <w:left w:val="nil"/>
              <w:bottom w:val="single" w:sz="4" w:space="0" w:color="auto"/>
              <w:right w:val="single" w:sz="4" w:space="0" w:color="auto"/>
            </w:tcBorders>
            <w:shd w:val="clear" w:color="auto" w:fill="auto"/>
            <w:vAlign w:val="bottom"/>
            <w:hideMark/>
          </w:tcPr>
          <w:p w:rsidR="00CD6360" w:rsidRPr="004C5372" w:rsidRDefault="00CD6360" w:rsidP="00CD6360">
            <w:pPr>
              <w:spacing w:after="0" w:line="240" w:lineRule="auto"/>
              <w:ind w:firstLine="0"/>
              <w:jc w:val="center"/>
              <w:rPr>
                <w:rFonts w:ascii="Garamond" w:eastAsia="Times New Roman" w:hAnsi="Garamond" w:cs="Arial"/>
                <w:b/>
                <w:bCs/>
                <w:sz w:val="18"/>
                <w:szCs w:val="18"/>
                <w:lang w:val="sq-AL"/>
              </w:rPr>
            </w:pPr>
            <w:r w:rsidRPr="004C5372">
              <w:rPr>
                <w:rFonts w:ascii="Garamond" w:eastAsia="Times New Roman" w:hAnsi="Garamond" w:cs="Arial"/>
                <w:b/>
                <w:bCs/>
                <w:sz w:val="18"/>
                <w:szCs w:val="18"/>
                <w:lang w:val="sq-AL"/>
              </w:rPr>
              <w:t xml:space="preserve">Ndërtesë             </w:t>
            </w:r>
            <w:r w:rsidR="001C317B" w:rsidRPr="004C5372">
              <w:rPr>
                <w:rFonts w:ascii="Garamond" w:eastAsia="Times New Roman" w:hAnsi="Garamond" w:cs="Arial"/>
                <w:b/>
                <w:bCs/>
                <w:sz w:val="18"/>
                <w:szCs w:val="18"/>
                <w:lang w:val="sq-AL"/>
              </w:rPr>
              <w:t>sip</w:t>
            </w:r>
            <w:r w:rsidRPr="004C5372">
              <w:rPr>
                <w:rFonts w:ascii="Garamond" w:eastAsia="Times New Roman" w:hAnsi="Garamond" w:cs="Arial"/>
                <w:b/>
                <w:bCs/>
                <w:sz w:val="18"/>
                <w:szCs w:val="18"/>
                <w:lang w:val="sq-AL"/>
              </w:rPr>
              <w:t>/m</w:t>
            </w:r>
            <w:r w:rsidRPr="004C5372">
              <w:rPr>
                <w:rFonts w:ascii="Garamond" w:eastAsia="Times New Roman" w:hAnsi="Garamond" w:cs="Arial"/>
                <w:b/>
                <w:bCs/>
                <w:sz w:val="18"/>
                <w:szCs w:val="18"/>
                <w:vertAlign w:val="superscript"/>
                <w:lang w:val="sq-AL"/>
              </w:rPr>
              <w:t>2</w:t>
            </w:r>
            <w:r w:rsidRPr="004C5372">
              <w:rPr>
                <w:rFonts w:ascii="Garamond" w:eastAsia="Times New Roman" w:hAnsi="Garamond" w:cs="Arial"/>
                <w:b/>
                <w:bCs/>
                <w:sz w:val="18"/>
                <w:szCs w:val="18"/>
                <w:lang w:val="sq-AL"/>
              </w:rPr>
              <w:t xml:space="preserve"> </w:t>
            </w:r>
          </w:p>
        </w:tc>
        <w:tc>
          <w:tcPr>
            <w:tcW w:w="517" w:type="pct"/>
            <w:tcBorders>
              <w:top w:val="single" w:sz="4" w:space="0" w:color="auto"/>
              <w:left w:val="nil"/>
              <w:bottom w:val="single" w:sz="4" w:space="0" w:color="auto"/>
              <w:right w:val="single" w:sz="4" w:space="0" w:color="auto"/>
            </w:tcBorders>
            <w:shd w:val="clear" w:color="auto" w:fill="auto"/>
            <w:vAlign w:val="bottom"/>
            <w:hideMark/>
          </w:tcPr>
          <w:p w:rsidR="00CD6360" w:rsidRPr="004C5372" w:rsidRDefault="00CD6360" w:rsidP="00CD6360">
            <w:pPr>
              <w:spacing w:after="0" w:line="240" w:lineRule="auto"/>
              <w:ind w:firstLine="0"/>
              <w:jc w:val="center"/>
              <w:rPr>
                <w:rFonts w:ascii="Garamond" w:eastAsia="Times New Roman" w:hAnsi="Garamond" w:cs="Arial"/>
                <w:b/>
                <w:bCs/>
                <w:sz w:val="18"/>
                <w:szCs w:val="18"/>
                <w:lang w:val="sq-AL"/>
              </w:rPr>
            </w:pPr>
            <w:r w:rsidRPr="004C5372">
              <w:rPr>
                <w:rFonts w:ascii="Garamond" w:eastAsia="Times New Roman" w:hAnsi="Garamond" w:cs="Arial"/>
                <w:b/>
                <w:bCs/>
                <w:sz w:val="18"/>
                <w:szCs w:val="18"/>
                <w:lang w:val="sq-AL"/>
              </w:rPr>
              <w:t>Çmimi/lek</w:t>
            </w:r>
            <w:r w:rsidR="001C317B">
              <w:rPr>
                <w:rFonts w:ascii="Garamond" w:eastAsia="Times New Roman" w:hAnsi="Garamond" w:cs="Arial"/>
                <w:b/>
                <w:bCs/>
                <w:sz w:val="18"/>
                <w:szCs w:val="18"/>
                <w:lang w:val="sq-AL"/>
              </w:rPr>
              <w:t>ë</w:t>
            </w:r>
          </w:p>
        </w:tc>
        <w:tc>
          <w:tcPr>
            <w:tcW w:w="455" w:type="pct"/>
            <w:tcBorders>
              <w:top w:val="single" w:sz="4" w:space="0" w:color="auto"/>
              <w:left w:val="nil"/>
              <w:bottom w:val="single" w:sz="4" w:space="0" w:color="auto"/>
              <w:right w:val="single" w:sz="4" w:space="0" w:color="auto"/>
            </w:tcBorders>
            <w:shd w:val="clear" w:color="auto" w:fill="auto"/>
            <w:vAlign w:val="bottom"/>
            <w:hideMark/>
          </w:tcPr>
          <w:p w:rsidR="00CD6360" w:rsidRPr="004C5372" w:rsidRDefault="00CD6360" w:rsidP="00CD6360">
            <w:pPr>
              <w:spacing w:after="0" w:line="240" w:lineRule="auto"/>
              <w:ind w:firstLine="0"/>
              <w:jc w:val="center"/>
              <w:rPr>
                <w:rFonts w:ascii="Garamond" w:eastAsia="Times New Roman" w:hAnsi="Garamond" w:cs="Arial"/>
                <w:b/>
                <w:bCs/>
                <w:sz w:val="18"/>
                <w:szCs w:val="18"/>
                <w:lang w:val="sq-AL"/>
              </w:rPr>
            </w:pPr>
            <w:r w:rsidRPr="004C5372">
              <w:rPr>
                <w:rFonts w:ascii="Garamond" w:eastAsia="Times New Roman" w:hAnsi="Garamond" w:cs="Arial"/>
                <w:b/>
                <w:bCs/>
                <w:sz w:val="18"/>
                <w:szCs w:val="18"/>
                <w:lang w:val="sq-AL"/>
              </w:rPr>
              <w:t>Vlefta/lek</w:t>
            </w:r>
            <w:r w:rsidR="001C317B">
              <w:rPr>
                <w:rFonts w:ascii="Garamond" w:eastAsia="Times New Roman" w:hAnsi="Garamond" w:cs="Arial"/>
                <w:b/>
                <w:bCs/>
                <w:sz w:val="18"/>
                <w:szCs w:val="18"/>
                <w:lang w:val="sq-AL"/>
              </w:rPr>
              <w:t>ë</w:t>
            </w:r>
          </w:p>
        </w:tc>
        <w:tc>
          <w:tcPr>
            <w:tcW w:w="486" w:type="pct"/>
            <w:tcBorders>
              <w:top w:val="single" w:sz="4" w:space="0" w:color="auto"/>
              <w:left w:val="nil"/>
              <w:bottom w:val="single" w:sz="4" w:space="0" w:color="auto"/>
              <w:right w:val="single" w:sz="4" w:space="0" w:color="auto"/>
            </w:tcBorders>
            <w:shd w:val="clear" w:color="auto" w:fill="auto"/>
            <w:vAlign w:val="bottom"/>
            <w:hideMark/>
          </w:tcPr>
          <w:p w:rsidR="00CD6360" w:rsidRPr="004C5372" w:rsidRDefault="004C5372" w:rsidP="001C317B">
            <w:pPr>
              <w:spacing w:after="0" w:line="240" w:lineRule="auto"/>
              <w:ind w:firstLine="0"/>
              <w:jc w:val="center"/>
              <w:rPr>
                <w:rFonts w:ascii="Garamond" w:eastAsia="Times New Roman" w:hAnsi="Garamond" w:cs="Arial"/>
                <w:b/>
                <w:bCs/>
                <w:sz w:val="18"/>
                <w:szCs w:val="18"/>
                <w:lang w:val="sq-AL"/>
              </w:rPr>
            </w:pPr>
            <w:r>
              <w:rPr>
                <w:rFonts w:ascii="Garamond" w:eastAsia="Times New Roman" w:hAnsi="Garamond" w:cs="Arial"/>
                <w:b/>
                <w:bCs/>
                <w:sz w:val="18"/>
                <w:szCs w:val="18"/>
                <w:lang w:val="sq-AL"/>
              </w:rPr>
              <w:t xml:space="preserve">Nr. </w:t>
            </w:r>
            <w:r w:rsidR="00CD6360" w:rsidRPr="004C5372">
              <w:rPr>
                <w:rFonts w:ascii="Garamond" w:eastAsia="Times New Roman" w:hAnsi="Garamond" w:cs="Arial"/>
                <w:b/>
                <w:bCs/>
                <w:sz w:val="18"/>
                <w:szCs w:val="18"/>
                <w:lang w:val="sq-AL"/>
              </w:rPr>
              <w:t>kadastral</w:t>
            </w:r>
          </w:p>
        </w:tc>
        <w:tc>
          <w:tcPr>
            <w:tcW w:w="571" w:type="pct"/>
            <w:tcBorders>
              <w:top w:val="single" w:sz="4" w:space="0" w:color="auto"/>
              <w:left w:val="nil"/>
              <w:bottom w:val="single" w:sz="4" w:space="0" w:color="auto"/>
              <w:right w:val="single" w:sz="4" w:space="0" w:color="auto"/>
            </w:tcBorders>
            <w:shd w:val="clear" w:color="auto" w:fill="auto"/>
            <w:vAlign w:val="bottom"/>
            <w:hideMark/>
          </w:tcPr>
          <w:p w:rsidR="00CD6360" w:rsidRPr="004C5372" w:rsidRDefault="00CD6360" w:rsidP="00CD6360">
            <w:pPr>
              <w:spacing w:after="0" w:line="240" w:lineRule="auto"/>
              <w:ind w:firstLine="0"/>
              <w:jc w:val="center"/>
              <w:rPr>
                <w:rFonts w:ascii="Garamond" w:eastAsia="Times New Roman" w:hAnsi="Garamond" w:cs="Arial"/>
                <w:b/>
                <w:bCs/>
                <w:sz w:val="18"/>
                <w:szCs w:val="18"/>
                <w:lang w:val="sq-AL"/>
              </w:rPr>
            </w:pPr>
            <w:r w:rsidRPr="004C5372">
              <w:rPr>
                <w:rFonts w:ascii="Garamond" w:eastAsia="Times New Roman" w:hAnsi="Garamond" w:cs="Arial"/>
                <w:b/>
                <w:bCs/>
                <w:sz w:val="18"/>
                <w:szCs w:val="18"/>
                <w:lang w:val="sq-AL"/>
              </w:rPr>
              <w:t>Zëri kadastral</w:t>
            </w:r>
          </w:p>
        </w:tc>
        <w:tc>
          <w:tcPr>
            <w:tcW w:w="756" w:type="pct"/>
            <w:tcBorders>
              <w:top w:val="single" w:sz="4" w:space="0" w:color="auto"/>
              <w:left w:val="nil"/>
              <w:bottom w:val="single" w:sz="4" w:space="0" w:color="auto"/>
              <w:right w:val="single" w:sz="4" w:space="0" w:color="auto"/>
            </w:tcBorders>
            <w:shd w:val="clear" w:color="auto" w:fill="auto"/>
            <w:vAlign w:val="bottom"/>
            <w:hideMark/>
          </w:tcPr>
          <w:p w:rsidR="00CD6360" w:rsidRPr="004C5372" w:rsidRDefault="00CD6360" w:rsidP="00CD6360">
            <w:pPr>
              <w:spacing w:after="0" w:line="240" w:lineRule="auto"/>
              <w:ind w:firstLine="0"/>
              <w:jc w:val="center"/>
              <w:rPr>
                <w:rFonts w:ascii="Garamond" w:eastAsia="Times New Roman" w:hAnsi="Garamond" w:cs="Arial"/>
                <w:b/>
                <w:bCs/>
                <w:sz w:val="18"/>
                <w:szCs w:val="18"/>
                <w:lang w:val="sq-AL"/>
              </w:rPr>
            </w:pPr>
            <w:r w:rsidRPr="004C5372">
              <w:rPr>
                <w:rFonts w:ascii="Garamond" w:eastAsia="Times New Roman" w:hAnsi="Garamond" w:cs="Arial"/>
                <w:b/>
                <w:bCs/>
                <w:sz w:val="18"/>
                <w:szCs w:val="18"/>
                <w:lang w:val="sq-AL"/>
              </w:rPr>
              <w:t xml:space="preserve">Lloji i dokumentit </w:t>
            </w:r>
          </w:p>
        </w:tc>
      </w:tr>
      <w:tr w:rsidR="00CD6360" w:rsidRPr="004C5372" w:rsidTr="00CD6360">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CD6360" w:rsidRPr="004C5372" w:rsidRDefault="00CD6360" w:rsidP="00CD6360">
            <w:pPr>
              <w:spacing w:after="0" w:line="240" w:lineRule="auto"/>
              <w:ind w:firstLine="0"/>
              <w:jc w:val="right"/>
              <w:rPr>
                <w:rFonts w:ascii="Garamond" w:eastAsia="Times New Roman" w:hAnsi="Garamond" w:cs="Arial"/>
                <w:b/>
                <w:bCs/>
                <w:sz w:val="18"/>
                <w:szCs w:val="18"/>
                <w:lang w:val="sq-AL"/>
              </w:rPr>
            </w:pPr>
            <w:r w:rsidRPr="004C5372">
              <w:rPr>
                <w:rFonts w:ascii="Garamond" w:eastAsia="Times New Roman" w:hAnsi="Garamond" w:cs="Arial"/>
                <w:b/>
                <w:bCs/>
                <w:sz w:val="18"/>
                <w:szCs w:val="18"/>
                <w:lang w:val="sq-AL"/>
              </w:rPr>
              <w:t>1</w:t>
            </w:r>
          </w:p>
        </w:tc>
        <w:tc>
          <w:tcPr>
            <w:tcW w:w="910" w:type="pct"/>
            <w:tcBorders>
              <w:top w:val="nil"/>
              <w:left w:val="nil"/>
              <w:bottom w:val="single" w:sz="4" w:space="0" w:color="auto"/>
              <w:right w:val="single" w:sz="4" w:space="0" w:color="auto"/>
            </w:tcBorders>
            <w:shd w:val="clear" w:color="auto" w:fill="auto"/>
            <w:noWrap/>
            <w:vAlign w:val="bottom"/>
            <w:hideMark/>
          </w:tcPr>
          <w:p w:rsidR="00CD6360" w:rsidRPr="004C5372" w:rsidRDefault="00CD6360" w:rsidP="00CD6360">
            <w:pPr>
              <w:spacing w:after="0" w:line="240" w:lineRule="auto"/>
              <w:ind w:firstLine="0"/>
              <w:jc w:val="left"/>
              <w:rPr>
                <w:rFonts w:ascii="Garamond" w:eastAsia="Times New Roman" w:hAnsi="Garamond" w:cs="Arial"/>
                <w:sz w:val="18"/>
                <w:szCs w:val="18"/>
                <w:lang w:val="sq-AL"/>
              </w:rPr>
            </w:pPr>
            <w:r w:rsidRPr="004C5372">
              <w:rPr>
                <w:rFonts w:ascii="Garamond" w:eastAsia="Times New Roman" w:hAnsi="Garamond" w:cs="Arial"/>
                <w:sz w:val="18"/>
                <w:szCs w:val="18"/>
                <w:lang w:val="sq-AL"/>
              </w:rPr>
              <w:t xml:space="preserve">Niazi Sherif Ajazi </w:t>
            </w:r>
          </w:p>
        </w:tc>
        <w:tc>
          <w:tcPr>
            <w:tcW w:w="478" w:type="pct"/>
            <w:tcBorders>
              <w:top w:val="nil"/>
              <w:left w:val="nil"/>
              <w:bottom w:val="single" w:sz="4" w:space="0" w:color="auto"/>
              <w:right w:val="single" w:sz="4" w:space="0" w:color="auto"/>
            </w:tcBorders>
            <w:shd w:val="clear" w:color="auto" w:fill="auto"/>
            <w:noWrap/>
            <w:vAlign w:val="bottom"/>
            <w:hideMark/>
          </w:tcPr>
          <w:p w:rsidR="00CD6360" w:rsidRPr="004C5372" w:rsidRDefault="00CD6360" w:rsidP="00CD6360">
            <w:pPr>
              <w:spacing w:after="0" w:line="240" w:lineRule="auto"/>
              <w:ind w:firstLine="0"/>
              <w:jc w:val="center"/>
              <w:rPr>
                <w:rFonts w:ascii="Garamond" w:eastAsia="Times New Roman" w:hAnsi="Garamond" w:cs="Arial"/>
                <w:sz w:val="18"/>
                <w:szCs w:val="18"/>
                <w:lang w:val="sq-AL"/>
              </w:rPr>
            </w:pPr>
            <w:r w:rsidRPr="004C5372">
              <w:rPr>
                <w:rFonts w:ascii="Garamond" w:eastAsia="Times New Roman" w:hAnsi="Garamond" w:cs="Arial"/>
                <w:sz w:val="18"/>
                <w:szCs w:val="18"/>
                <w:lang w:val="sq-AL"/>
              </w:rPr>
              <w:t>8502</w:t>
            </w:r>
          </w:p>
        </w:tc>
        <w:tc>
          <w:tcPr>
            <w:tcW w:w="663" w:type="pct"/>
            <w:tcBorders>
              <w:top w:val="nil"/>
              <w:left w:val="nil"/>
              <w:bottom w:val="single" w:sz="4" w:space="0" w:color="auto"/>
              <w:right w:val="single" w:sz="4" w:space="0" w:color="auto"/>
            </w:tcBorders>
            <w:shd w:val="clear" w:color="auto" w:fill="auto"/>
            <w:noWrap/>
            <w:vAlign w:val="bottom"/>
            <w:hideMark/>
          </w:tcPr>
          <w:p w:rsidR="00CD6360" w:rsidRPr="004C5372" w:rsidRDefault="00CD6360" w:rsidP="00CD6360">
            <w:pPr>
              <w:spacing w:after="0" w:line="240" w:lineRule="auto"/>
              <w:ind w:firstLine="0"/>
              <w:jc w:val="center"/>
              <w:rPr>
                <w:rFonts w:ascii="Garamond" w:eastAsia="Times New Roman" w:hAnsi="Garamond" w:cs="Arial"/>
                <w:sz w:val="18"/>
                <w:szCs w:val="18"/>
                <w:lang w:val="sq-AL"/>
              </w:rPr>
            </w:pPr>
            <w:r w:rsidRPr="004C5372">
              <w:rPr>
                <w:rFonts w:ascii="Garamond" w:eastAsia="Times New Roman" w:hAnsi="Garamond" w:cs="Arial"/>
                <w:sz w:val="18"/>
                <w:szCs w:val="18"/>
                <w:lang w:val="sq-AL"/>
              </w:rPr>
              <w:t>87</w:t>
            </w:r>
          </w:p>
        </w:tc>
        <w:tc>
          <w:tcPr>
            <w:tcW w:w="517" w:type="pct"/>
            <w:tcBorders>
              <w:top w:val="nil"/>
              <w:left w:val="nil"/>
              <w:bottom w:val="single" w:sz="4" w:space="0" w:color="auto"/>
              <w:right w:val="single" w:sz="4" w:space="0" w:color="auto"/>
            </w:tcBorders>
            <w:shd w:val="clear" w:color="auto" w:fill="auto"/>
            <w:noWrap/>
            <w:vAlign w:val="bottom"/>
            <w:hideMark/>
          </w:tcPr>
          <w:p w:rsidR="00CD6360" w:rsidRPr="004C5372" w:rsidRDefault="00CD6360" w:rsidP="00CD6360">
            <w:pPr>
              <w:spacing w:after="0" w:line="240" w:lineRule="auto"/>
              <w:ind w:firstLine="0"/>
              <w:jc w:val="center"/>
              <w:rPr>
                <w:rFonts w:ascii="Garamond" w:eastAsia="Times New Roman" w:hAnsi="Garamond" w:cs="Arial"/>
                <w:sz w:val="18"/>
                <w:szCs w:val="18"/>
                <w:lang w:val="sq-AL"/>
              </w:rPr>
            </w:pPr>
            <w:r w:rsidRPr="004C5372">
              <w:rPr>
                <w:rFonts w:ascii="Garamond" w:eastAsia="Times New Roman" w:hAnsi="Garamond" w:cs="Arial"/>
                <w:sz w:val="18"/>
                <w:szCs w:val="18"/>
                <w:lang w:val="sq-AL"/>
              </w:rPr>
              <w:t>32 531</w:t>
            </w:r>
          </w:p>
        </w:tc>
        <w:tc>
          <w:tcPr>
            <w:tcW w:w="455" w:type="pct"/>
            <w:tcBorders>
              <w:top w:val="nil"/>
              <w:left w:val="nil"/>
              <w:bottom w:val="single" w:sz="4" w:space="0" w:color="auto"/>
              <w:right w:val="single" w:sz="4" w:space="0" w:color="auto"/>
            </w:tcBorders>
            <w:shd w:val="clear" w:color="auto" w:fill="auto"/>
            <w:noWrap/>
            <w:vAlign w:val="bottom"/>
            <w:hideMark/>
          </w:tcPr>
          <w:p w:rsidR="00CD6360" w:rsidRPr="004C5372" w:rsidRDefault="00CD6360" w:rsidP="00CD6360">
            <w:pPr>
              <w:spacing w:after="0" w:line="240" w:lineRule="auto"/>
              <w:ind w:firstLine="0"/>
              <w:jc w:val="center"/>
              <w:rPr>
                <w:rFonts w:ascii="Garamond" w:eastAsia="Times New Roman" w:hAnsi="Garamond" w:cs="Arial"/>
                <w:sz w:val="18"/>
                <w:szCs w:val="18"/>
                <w:lang w:val="sq-AL"/>
              </w:rPr>
            </w:pPr>
            <w:r w:rsidRPr="004C5372">
              <w:rPr>
                <w:rFonts w:ascii="Garamond" w:eastAsia="Times New Roman" w:hAnsi="Garamond" w:cs="Arial"/>
                <w:sz w:val="18"/>
                <w:szCs w:val="18"/>
                <w:lang w:val="sq-AL"/>
              </w:rPr>
              <w:t>2 830 197</w:t>
            </w:r>
          </w:p>
        </w:tc>
        <w:tc>
          <w:tcPr>
            <w:tcW w:w="486" w:type="pct"/>
            <w:tcBorders>
              <w:top w:val="nil"/>
              <w:left w:val="nil"/>
              <w:bottom w:val="single" w:sz="4" w:space="0" w:color="auto"/>
              <w:right w:val="single" w:sz="4" w:space="0" w:color="auto"/>
            </w:tcBorders>
            <w:shd w:val="clear" w:color="auto" w:fill="auto"/>
            <w:noWrap/>
            <w:vAlign w:val="bottom"/>
            <w:hideMark/>
          </w:tcPr>
          <w:p w:rsidR="00CD6360" w:rsidRPr="004C5372" w:rsidRDefault="00CD6360" w:rsidP="00CD6360">
            <w:pPr>
              <w:spacing w:after="0" w:line="240" w:lineRule="auto"/>
              <w:ind w:firstLine="0"/>
              <w:jc w:val="center"/>
              <w:rPr>
                <w:rFonts w:ascii="Garamond" w:eastAsia="Times New Roman" w:hAnsi="Garamond" w:cs="Arial"/>
                <w:sz w:val="18"/>
                <w:szCs w:val="18"/>
                <w:lang w:val="sq-AL"/>
              </w:rPr>
            </w:pPr>
            <w:r w:rsidRPr="004C5372">
              <w:rPr>
                <w:rFonts w:ascii="Garamond" w:eastAsia="Times New Roman" w:hAnsi="Garamond" w:cs="Arial"/>
                <w:sz w:val="18"/>
                <w:szCs w:val="18"/>
                <w:lang w:val="sq-AL"/>
              </w:rPr>
              <w:t>11/5.</w:t>
            </w:r>
          </w:p>
        </w:tc>
        <w:tc>
          <w:tcPr>
            <w:tcW w:w="571" w:type="pct"/>
            <w:tcBorders>
              <w:top w:val="nil"/>
              <w:left w:val="nil"/>
              <w:bottom w:val="single" w:sz="4" w:space="0" w:color="auto"/>
              <w:right w:val="single" w:sz="4" w:space="0" w:color="auto"/>
            </w:tcBorders>
            <w:shd w:val="clear" w:color="auto" w:fill="auto"/>
            <w:vAlign w:val="bottom"/>
            <w:hideMark/>
          </w:tcPr>
          <w:p w:rsidR="00CD6360" w:rsidRPr="004C5372" w:rsidRDefault="00CD6360" w:rsidP="00CD6360">
            <w:pPr>
              <w:spacing w:after="0" w:line="240" w:lineRule="auto"/>
              <w:ind w:firstLine="0"/>
              <w:jc w:val="center"/>
              <w:rPr>
                <w:rFonts w:ascii="Garamond" w:eastAsia="Times New Roman" w:hAnsi="Garamond" w:cs="Arial"/>
                <w:sz w:val="18"/>
                <w:szCs w:val="18"/>
                <w:lang w:val="sq-AL"/>
              </w:rPr>
            </w:pPr>
            <w:r w:rsidRPr="004C5372">
              <w:rPr>
                <w:rFonts w:ascii="Garamond" w:eastAsia="Times New Roman" w:hAnsi="Garamond" w:cs="Arial"/>
                <w:sz w:val="18"/>
                <w:szCs w:val="18"/>
                <w:lang w:val="sq-AL"/>
              </w:rPr>
              <w:t xml:space="preserve">Ndërtesë </w:t>
            </w:r>
          </w:p>
        </w:tc>
        <w:tc>
          <w:tcPr>
            <w:tcW w:w="756" w:type="pct"/>
            <w:tcBorders>
              <w:top w:val="nil"/>
              <w:left w:val="nil"/>
              <w:bottom w:val="single" w:sz="4" w:space="0" w:color="auto"/>
              <w:right w:val="single" w:sz="4" w:space="0" w:color="auto"/>
            </w:tcBorders>
            <w:shd w:val="clear" w:color="auto" w:fill="auto"/>
            <w:noWrap/>
            <w:vAlign w:val="bottom"/>
            <w:hideMark/>
          </w:tcPr>
          <w:p w:rsidR="00CD6360" w:rsidRPr="004C5372" w:rsidRDefault="00CD6360" w:rsidP="00CD6360">
            <w:pPr>
              <w:spacing w:after="0" w:line="240" w:lineRule="auto"/>
              <w:ind w:firstLine="0"/>
              <w:jc w:val="center"/>
              <w:rPr>
                <w:rFonts w:ascii="Garamond" w:eastAsia="Times New Roman" w:hAnsi="Garamond" w:cs="Arial"/>
                <w:sz w:val="18"/>
                <w:szCs w:val="18"/>
                <w:lang w:val="sq-AL"/>
              </w:rPr>
            </w:pPr>
            <w:r w:rsidRPr="004C5372">
              <w:rPr>
                <w:rFonts w:ascii="Garamond" w:eastAsia="Times New Roman" w:hAnsi="Garamond" w:cs="Arial"/>
                <w:sz w:val="18"/>
                <w:szCs w:val="18"/>
                <w:lang w:val="sq-AL"/>
              </w:rPr>
              <w:t>Vërtetim pronësie</w:t>
            </w:r>
          </w:p>
        </w:tc>
      </w:tr>
      <w:tr w:rsidR="00CD6360" w:rsidRPr="004C5372" w:rsidTr="00CD6360">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CD6360" w:rsidRPr="004C5372" w:rsidRDefault="00CD6360" w:rsidP="00CD6360">
            <w:pPr>
              <w:spacing w:after="0" w:line="240" w:lineRule="auto"/>
              <w:ind w:firstLine="0"/>
              <w:jc w:val="left"/>
              <w:rPr>
                <w:rFonts w:ascii="Garamond" w:eastAsia="Times New Roman" w:hAnsi="Garamond" w:cs="Arial"/>
                <w:sz w:val="18"/>
                <w:szCs w:val="18"/>
                <w:lang w:val="sq-AL"/>
              </w:rPr>
            </w:pPr>
            <w:r w:rsidRPr="004C5372">
              <w:rPr>
                <w:rFonts w:ascii="Garamond" w:eastAsia="Times New Roman" w:hAnsi="Garamond" w:cs="Arial"/>
                <w:sz w:val="18"/>
                <w:szCs w:val="18"/>
                <w:lang w:val="sq-AL"/>
              </w:rPr>
              <w:t> </w:t>
            </w:r>
          </w:p>
        </w:tc>
        <w:tc>
          <w:tcPr>
            <w:tcW w:w="910" w:type="pct"/>
            <w:tcBorders>
              <w:top w:val="nil"/>
              <w:left w:val="nil"/>
              <w:bottom w:val="single" w:sz="4" w:space="0" w:color="auto"/>
              <w:right w:val="nil"/>
            </w:tcBorders>
            <w:shd w:val="clear" w:color="auto" w:fill="auto"/>
            <w:noWrap/>
            <w:vAlign w:val="bottom"/>
            <w:hideMark/>
          </w:tcPr>
          <w:p w:rsidR="00CD6360" w:rsidRPr="004C5372" w:rsidRDefault="00CD6360" w:rsidP="00CD6360">
            <w:pPr>
              <w:spacing w:after="0" w:line="240" w:lineRule="auto"/>
              <w:ind w:firstLine="0"/>
              <w:jc w:val="left"/>
              <w:rPr>
                <w:rFonts w:ascii="Garamond" w:eastAsia="Times New Roman" w:hAnsi="Garamond" w:cs="Arial"/>
                <w:b/>
                <w:bCs/>
                <w:sz w:val="18"/>
                <w:szCs w:val="18"/>
                <w:lang w:val="sq-AL"/>
              </w:rPr>
            </w:pPr>
            <w:r w:rsidRPr="004C5372">
              <w:rPr>
                <w:rFonts w:ascii="Garamond" w:eastAsia="Times New Roman" w:hAnsi="Garamond" w:cs="Arial"/>
                <w:b/>
                <w:bCs/>
                <w:sz w:val="18"/>
                <w:szCs w:val="18"/>
                <w:lang w:val="sq-AL"/>
              </w:rPr>
              <w:t>Totali</w:t>
            </w:r>
          </w:p>
        </w:tc>
        <w:tc>
          <w:tcPr>
            <w:tcW w:w="478" w:type="pct"/>
            <w:tcBorders>
              <w:top w:val="nil"/>
              <w:left w:val="single" w:sz="4" w:space="0" w:color="auto"/>
              <w:bottom w:val="single" w:sz="4" w:space="0" w:color="auto"/>
              <w:right w:val="nil"/>
            </w:tcBorders>
            <w:shd w:val="clear" w:color="auto" w:fill="auto"/>
            <w:noWrap/>
            <w:vAlign w:val="bottom"/>
            <w:hideMark/>
          </w:tcPr>
          <w:p w:rsidR="00CD6360" w:rsidRPr="004C5372" w:rsidRDefault="00CD6360" w:rsidP="00CD6360">
            <w:pPr>
              <w:spacing w:after="0" w:line="240" w:lineRule="auto"/>
              <w:ind w:firstLine="0"/>
              <w:jc w:val="left"/>
              <w:rPr>
                <w:rFonts w:ascii="Garamond" w:eastAsia="Times New Roman" w:hAnsi="Garamond" w:cs="Arial"/>
                <w:color w:val="000000"/>
                <w:sz w:val="18"/>
                <w:szCs w:val="18"/>
                <w:lang w:val="sq-AL"/>
              </w:rPr>
            </w:pPr>
            <w:r w:rsidRPr="004C5372">
              <w:rPr>
                <w:rFonts w:ascii="Garamond" w:eastAsia="Times New Roman" w:hAnsi="Garamond" w:cs="Arial"/>
                <w:color w:val="000000"/>
                <w:sz w:val="18"/>
                <w:szCs w:val="18"/>
                <w:lang w:val="sq-AL"/>
              </w:rPr>
              <w:t> </w:t>
            </w:r>
          </w:p>
        </w:tc>
        <w:tc>
          <w:tcPr>
            <w:tcW w:w="663" w:type="pct"/>
            <w:tcBorders>
              <w:top w:val="nil"/>
              <w:left w:val="nil"/>
              <w:bottom w:val="single" w:sz="4" w:space="0" w:color="auto"/>
              <w:right w:val="nil"/>
            </w:tcBorders>
            <w:shd w:val="clear" w:color="auto" w:fill="auto"/>
            <w:noWrap/>
            <w:vAlign w:val="bottom"/>
            <w:hideMark/>
          </w:tcPr>
          <w:p w:rsidR="00CD6360" w:rsidRPr="004C5372" w:rsidRDefault="00CD6360" w:rsidP="00CD6360">
            <w:pPr>
              <w:spacing w:after="0" w:line="240" w:lineRule="auto"/>
              <w:ind w:firstLine="0"/>
              <w:jc w:val="left"/>
              <w:rPr>
                <w:rFonts w:ascii="Garamond" w:eastAsia="Times New Roman" w:hAnsi="Garamond" w:cs="Arial"/>
                <w:sz w:val="18"/>
                <w:szCs w:val="18"/>
                <w:lang w:val="sq-AL"/>
              </w:rPr>
            </w:pPr>
            <w:r w:rsidRPr="004C5372">
              <w:rPr>
                <w:rFonts w:ascii="Garamond" w:eastAsia="Times New Roman" w:hAnsi="Garamond" w:cs="Arial"/>
                <w:sz w:val="18"/>
                <w:szCs w:val="18"/>
                <w:lang w:val="sq-AL"/>
              </w:rPr>
              <w:t> </w:t>
            </w:r>
          </w:p>
        </w:tc>
        <w:tc>
          <w:tcPr>
            <w:tcW w:w="517" w:type="pct"/>
            <w:tcBorders>
              <w:top w:val="nil"/>
              <w:left w:val="nil"/>
              <w:bottom w:val="single" w:sz="4" w:space="0" w:color="auto"/>
              <w:right w:val="nil"/>
            </w:tcBorders>
            <w:shd w:val="clear" w:color="auto" w:fill="auto"/>
            <w:noWrap/>
            <w:vAlign w:val="bottom"/>
            <w:hideMark/>
          </w:tcPr>
          <w:p w:rsidR="00CD6360" w:rsidRPr="004C5372" w:rsidRDefault="00CD6360" w:rsidP="00CD6360">
            <w:pPr>
              <w:spacing w:after="0" w:line="240" w:lineRule="auto"/>
              <w:ind w:firstLine="0"/>
              <w:jc w:val="left"/>
              <w:rPr>
                <w:rFonts w:ascii="Garamond" w:eastAsia="Times New Roman" w:hAnsi="Garamond" w:cs="Arial"/>
                <w:sz w:val="18"/>
                <w:szCs w:val="18"/>
                <w:lang w:val="sq-AL"/>
              </w:rPr>
            </w:pPr>
            <w:r w:rsidRPr="004C5372">
              <w:rPr>
                <w:rFonts w:ascii="Garamond" w:eastAsia="Times New Roman" w:hAnsi="Garamond" w:cs="Arial"/>
                <w:sz w:val="18"/>
                <w:szCs w:val="18"/>
                <w:lang w:val="sq-AL"/>
              </w:rPr>
              <w:t> </w:t>
            </w:r>
          </w:p>
        </w:tc>
        <w:tc>
          <w:tcPr>
            <w:tcW w:w="455" w:type="pct"/>
            <w:tcBorders>
              <w:top w:val="nil"/>
              <w:left w:val="single" w:sz="4" w:space="0" w:color="auto"/>
              <w:bottom w:val="single" w:sz="4" w:space="0" w:color="auto"/>
              <w:right w:val="single" w:sz="4" w:space="0" w:color="auto"/>
            </w:tcBorders>
            <w:shd w:val="clear" w:color="auto" w:fill="auto"/>
            <w:noWrap/>
            <w:vAlign w:val="bottom"/>
            <w:hideMark/>
          </w:tcPr>
          <w:p w:rsidR="00CD6360" w:rsidRPr="004C5372" w:rsidRDefault="00CD6360" w:rsidP="00CD6360">
            <w:pPr>
              <w:spacing w:after="0" w:line="240" w:lineRule="auto"/>
              <w:ind w:firstLine="0"/>
              <w:jc w:val="center"/>
              <w:rPr>
                <w:rFonts w:ascii="Garamond" w:eastAsia="Times New Roman" w:hAnsi="Garamond" w:cs="Arial"/>
                <w:b/>
                <w:bCs/>
                <w:sz w:val="18"/>
                <w:szCs w:val="18"/>
                <w:lang w:val="sq-AL"/>
              </w:rPr>
            </w:pPr>
            <w:r w:rsidRPr="004C5372">
              <w:rPr>
                <w:rFonts w:ascii="Garamond" w:eastAsia="Times New Roman" w:hAnsi="Garamond" w:cs="Arial"/>
                <w:b/>
                <w:bCs/>
                <w:sz w:val="18"/>
                <w:szCs w:val="18"/>
                <w:lang w:val="sq-AL"/>
              </w:rPr>
              <w:t>2 830 197</w:t>
            </w:r>
          </w:p>
        </w:tc>
        <w:tc>
          <w:tcPr>
            <w:tcW w:w="486" w:type="pct"/>
            <w:tcBorders>
              <w:top w:val="nil"/>
              <w:left w:val="nil"/>
              <w:bottom w:val="single" w:sz="4" w:space="0" w:color="auto"/>
              <w:right w:val="nil"/>
            </w:tcBorders>
            <w:shd w:val="clear" w:color="auto" w:fill="auto"/>
            <w:noWrap/>
            <w:vAlign w:val="bottom"/>
            <w:hideMark/>
          </w:tcPr>
          <w:p w:rsidR="00CD6360" w:rsidRPr="004C5372" w:rsidRDefault="00CD6360" w:rsidP="00CD6360">
            <w:pPr>
              <w:spacing w:after="0" w:line="240" w:lineRule="auto"/>
              <w:ind w:firstLine="0"/>
              <w:jc w:val="left"/>
              <w:rPr>
                <w:rFonts w:ascii="Garamond" w:eastAsia="Times New Roman" w:hAnsi="Garamond" w:cs="Arial"/>
                <w:sz w:val="18"/>
                <w:szCs w:val="18"/>
                <w:lang w:val="sq-AL"/>
              </w:rPr>
            </w:pPr>
            <w:r w:rsidRPr="004C5372">
              <w:rPr>
                <w:rFonts w:ascii="Garamond" w:eastAsia="Times New Roman" w:hAnsi="Garamond" w:cs="Arial"/>
                <w:sz w:val="18"/>
                <w:szCs w:val="18"/>
                <w:lang w:val="sq-AL"/>
              </w:rPr>
              <w:t> </w:t>
            </w:r>
          </w:p>
        </w:tc>
        <w:tc>
          <w:tcPr>
            <w:tcW w:w="571" w:type="pct"/>
            <w:tcBorders>
              <w:top w:val="nil"/>
              <w:left w:val="nil"/>
              <w:bottom w:val="single" w:sz="4" w:space="0" w:color="auto"/>
              <w:right w:val="nil"/>
            </w:tcBorders>
            <w:shd w:val="clear" w:color="auto" w:fill="auto"/>
            <w:noWrap/>
            <w:vAlign w:val="bottom"/>
            <w:hideMark/>
          </w:tcPr>
          <w:p w:rsidR="00CD6360" w:rsidRPr="004C5372" w:rsidRDefault="00CD6360" w:rsidP="00CD6360">
            <w:pPr>
              <w:spacing w:after="0" w:line="240" w:lineRule="auto"/>
              <w:ind w:firstLine="0"/>
              <w:jc w:val="left"/>
              <w:rPr>
                <w:rFonts w:ascii="Garamond" w:eastAsia="Times New Roman" w:hAnsi="Garamond" w:cs="Arial"/>
                <w:sz w:val="18"/>
                <w:szCs w:val="18"/>
                <w:lang w:val="sq-AL"/>
              </w:rPr>
            </w:pPr>
            <w:r w:rsidRPr="004C5372">
              <w:rPr>
                <w:rFonts w:ascii="Garamond" w:eastAsia="Times New Roman" w:hAnsi="Garamond" w:cs="Arial"/>
                <w:sz w:val="18"/>
                <w:szCs w:val="18"/>
                <w:lang w:val="sq-AL"/>
              </w:rPr>
              <w:t> </w:t>
            </w:r>
          </w:p>
        </w:tc>
        <w:tc>
          <w:tcPr>
            <w:tcW w:w="756" w:type="pct"/>
            <w:tcBorders>
              <w:top w:val="nil"/>
              <w:left w:val="single" w:sz="4" w:space="0" w:color="auto"/>
              <w:bottom w:val="single" w:sz="4" w:space="0" w:color="auto"/>
              <w:right w:val="single" w:sz="4" w:space="0" w:color="auto"/>
            </w:tcBorders>
            <w:shd w:val="clear" w:color="auto" w:fill="auto"/>
            <w:noWrap/>
            <w:vAlign w:val="bottom"/>
            <w:hideMark/>
          </w:tcPr>
          <w:p w:rsidR="00CD6360" w:rsidRPr="004C5372" w:rsidRDefault="00CD6360" w:rsidP="00CD6360">
            <w:pPr>
              <w:spacing w:after="0" w:line="240" w:lineRule="auto"/>
              <w:ind w:firstLine="0"/>
              <w:jc w:val="left"/>
              <w:rPr>
                <w:rFonts w:ascii="Garamond" w:eastAsia="Times New Roman" w:hAnsi="Garamond" w:cs="Arial"/>
                <w:sz w:val="18"/>
                <w:szCs w:val="18"/>
                <w:lang w:val="sq-AL"/>
              </w:rPr>
            </w:pPr>
            <w:r w:rsidRPr="004C5372">
              <w:rPr>
                <w:rFonts w:ascii="Garamond" w:eastAsia="Times New Roman" w:hAnsi="Garamond" w:cs="Arial"/>
                <w:sz w:val="18"/>
                <w:szCs w:val="18"/>
                <w:lang w:val="sq-AL"/>
              </w:rPr>
              <w:t> </w:t>
            </w:r>
          </w:p>
        </w:tc>
      </w:tr>
    </w:tbl>
    <w:p w:rsidR="0079291B" w:rsidRPr="004C5372" w:rsidRDefault="0079291B" w:rsidP="003114C3">
      <w:pPr>
        <w:pStyle w:val="Paragrafi"/>
        <w:rPr>
          <w:lang w:val="sq-AL"/>
        </w:rPr>
      </w:pPr>
    </w:p>
    <w:p w:rsidR="00096C76" w:rsidRDefault="00096C76" w:rsidP="00D2000E">
      <w:pPr>
        <w:pStyle w:val="NeniTitull"/>
        <w:rPr>
          <w:lang w:val="sq-AL"/>
        </w:rPr>
        <w:sectPr w:rsidR="00096C76" w:rsidSect="00E022CB">
          <w:type w:val="continuous"/>
          <w:pgSz w:w="11907" w:h="16840" w:code="9"/>
          <w:pgMar w:top="720" w:right="1134" w:bottom="720" w:left="1134" w:header="851" w:footer="851" w:gutter="0"/>
          <w:cols w:space="720"/>
          <w:docGrid w:linePitch="360"/>
        </w:sect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96C76" w:rsidRDefault="00096C76" w:rsidP="00096C76">
      <w:pPr>
        <w:pStyle w:val="NeniTitull"/>
        <w:keepNext w:val="0"/>
        <w:rPr>
          <w:lang w:val="sq-AL"/>
        </w:rPr>
      </w:pPr>
    </w:p>
    <w:p w:rsidR="000814CC" w:rsidRDefault="000814CC" w:rsidP="000814CC">
      <w:pPr>
        <w:pStyle w:val="NeniTitull"/>
        <w:keepNext w:val="0"/>
        <w:rPr>
          <w:lang w:val="sq-AL"/>
        </w:rPr>
      </w:pPr>
    </w:p>
    <w:p w:rsidR="00D2000E" w:rsidRPr="004C5372" w:rsidRDefault="00D2000E" w:rsidP="00D2000E">
      <w:pPr>
        <w:pStyle w:val="NeniTitull"/>
        <w:rPr>
          <w:lang w:val="sq-AL"/>
        </w:rPr>
      </w:pPr>
      <w:r w:rsidRPr="004C5372">
        <w:rPr>
          <w:lang w:val="sq-AL"/>
        </w:rPr>
        <w:t>VENDIM</w:t>
      </w:r>
    </w:p>
    <w:p w:rsidR="00C95FDE" w:rsidRPr="004C5372" w:rsidRDefault="00C95FDE" w:rsidP="00D2000E">
      <w:pPr>
        <w:pStyle w:val="NeniTitull"/>
        <w:rPr>
          <w:lang w:val="sq-AL"/>
        </w:rPr>
      </w:pPr>
      <w:r w:rsidRPr="004C5372">
        <w:rPr>
          <w:lang w:val="sq-AL"/>
        </w:rPr>
        <w:t xml:space="preserve">   </w:t>
      </w:r>
      <w:r w:rsidR="004C5372">
        <w:rPr>
          <w:lang w:val="sq-AL"/>
        </w:rPr>
        <w:t xml:space="preserve">Nr. </w:t>
      </w:r>
      <w:r w:rsidRPr="004C5372">
        <w:rPr>
          <w:lang w:val="sq-AL"/>
        </w:rPr>
        <w:t xml:space="preserve"> 342, datë 22.4.2015</w:t>
      </w:r>
    </w:p>
    <w:p w:rsidR="00096C76" w:rsidRDefault="00096C76" w:rsidP="00096C76">
      <w:pPr>
        <w:pStyle w:val="Hapesira7"/>
        <w:rPr>
          <w:lang w:val="sq-AL"/>
        </w:rPr>
      </w:pPr>
    </w:p>
    <w:p w:rsidR="00C95FDE" w:rsidRPr="004C5372" w:rsidRDefault="00C95FDE" w:rsidP="00D2000E">
      <w:pPr>
        <w:pStyle w:val="NeniTitull"/>
        <w:rPr>
          <w:lang w:val="sq-AL"/>
        </w:rPr>
      </w:pPr>
      <w:r w:rsidRPr="004C5372">
        <w:rPr>
          <w:lang w:val="sq-AL"/>
        </w:rPr>
        <w:t>PËR</w:t>
      </w:r>
      <w:r w:rsidR="004C5372">
        <w:rPr>
          <w:lang w:val="sq-AL"/>
        </w:rPr>
        <w:t xml:space="preserve"> </w:t>
      </w:r>
      <w:r w:rsidRPr="004C5372">
        <w:rPr>
          <w:lang w:val="sq-AL"/>
        </w:rPr>
        <w:t>SHPRONËSIMIN, PËR INTERES PUBLIK, TË PRONARËVE  TË PASURIVE TË PALUAJTSHME, PRONË PRIVATE, TË CILËT PREKEN NGA RIKONSTRUKSIONI I RRUGËS “UNAZA E JASHTME E QYTETIT”, SI DHE SISTEMIMI I RRUGËS TE LAGJJA “CFAKE” PRANË KASAPIT,  NË BASHKINË E GJIROKASTRËS</w:t>
      </w:r>
    </w:p>
    <w:p w:rsidR="00C95FDE" w:rsidRPr="004C5372" w:rsidRDefault="00C95FDE" w:rsidP="00096C76">
      <w:pPr>
        <w:pStyle w:val="Hapesira7"/>
        <w:rPr>
          <w:lang w:val="sq-AL"/>
        </w:rPr>
      </w:pPr>
    </w:p>
    <w:p w:rsidR="00C95FDE" w:rsidRPr="004C5372" w:rsidRDefault="00C95FDE" w:rsidP="00C95FDE">
      <w:pPr>
        <w:pStyle w:val="Paragrafi"/>
        <w:rPr>
          <w:lang w:val="sq-AL"/>
        </w:rPr>
      </w:pPr>
      <w:r w:rsidRPr="004C5372">
        <w:rPr>
          <w:lang w:val="sq-AL"/>
        </w:rPr>
        <w:t xml:space="preserve">Në mbështetje të nenit 100 të Kushtetutës dhe të neneve 5, pika 1, 20 e 21, të ligjit </w:t>
      </w:r>
      <w:r w:rsidR="004C5372">
        <w:rPr>
          <w:lang w:val="sq-AL"/>
        </w:rPr>
        <w:t xml:space="preserve">nr. </w:t>
      </w:r>
      <w:r w:rsidRPr="004C5372">
        <w:rPr>
          <w:lang w:val="sq-AL"/>
        </w:rPr>
        <w:t>8561, datë 22.12.1999, “Për shpronësimet dhe marrjen në përdorim të përkohshëm të pasurisë, pronë private, për interes publik”, me propozimin e ministrit të Punëve të Brendshme, Këshilli i Ministrave</w:t>
      </w:r>
    </w:p>
    <w:p w:rsidR="00C95FDE" w:rsidRPr="004C5372" w:rsidRDefault="00C95FDE" w:rsidP="00096C76">
      <w:pPr>
        <w:pStyle w:val="Hapesira7"/>
        <w:rPr>
          <w:lang w:val="sq-AL"/>
        </w:rPr>
      </w:pPr>
    </w:p>
    <w:p w:rsidR="00D2000E" w:rsidRPr="004C5372" w:rsidRDefault="00D2000E" w:rsidP="00D2000E">
      <w:pPr>
        <w:pStyle w:val="NeniNr"/>
        <w:rPr>
          <w:lang w:val="sq-AL"/>
        </w:rPr>
      </w:pPr>
      <w:r w:rsidRPr="004C5372">
        <w:rPr>
          <w:lang w:val="sq-AL"/>
        </w:rPr>
        <w:t xml:space="preserve">VENDOSI: </w:t>
      </w:r>
    </w:p>
    <w:p w:rsidR="00C95FDE" w:rsidRPr="004C5372" w:rsidRDefault="00C95FDE" w:rsidP="00096C76">
      <w:pPr>
        <w:pStyle w:val="Hapesira7"/>
        <w:rPr>
          <w:lang w:val="sq-AL"/>
        </w:rPr>
      </w:pPr>
    </w:p>
    <w:p w:rsidR="00C95FDE" w:rsidRPr="004C5372" w:rsidRDefault="008D7648" w:rsidP="00C95FDE">
      <w:pPr>
        <w:pStyle w:val="Paragrafi"/>
        <w:rPr>
          <w:lang w:val="sq-AL"/>
        </w:rPr>
      </w:pPr>
      <w:r w:rsidRPr="004C5372">
        <w:rPr>
          <w:lang w:val="sq-AL"/>
        </w:rPr>
        <w:t xml:space="preserve">1. </w:t>
      </w:r>
      <w:r w:rsidR="00C95FDE" w:rsidRPr="004C5372">
        <w:rPr>
          <w:lang w:val="sq-AL"/>
        </w:rPr>
        <w:t>Shpronësimin, për interes publik, të pronarëve të pasurive të paluajtshme, pronë private, që preken nga rikonstruksioni i rrugës “Unaza e jashtme e qytetit”, si dhe sistemimi i rrugës te lagjja “Cfake” pranë kasapit, në Bashkinë e Gjirokastrës.</w:t>
      </w:r>
    </w:p>
    <w:p w:rsidR="00C95FDE" w:rsidRPr="004C5372" w:rsidRDefault="008D7648" w:rsidP="00C95FDE">
      <w:pPr>
        <w:pStyle w:val="Paragrafi"/>
        <w:rPr>
          <w:lang w:val="sq-AL"/>
        </w:rPr>
      </w:pPr>
      <w:r w:rsidRPr="004C5372">
        <w:rPr>
          <w:lang w:val="sq-AL"/>
        </w:rPr>
        <w:t xml:space="preserve">2. </w:t>
      </w:r>
      <w:r w:rsidR="00C95FDE" w:rsidRPr="004C5372">
        <w:rPr>
          <w:lang w:val="sq-AL"/>
        </w:rPr>
        <w:t>Shpronësimi të bëhet në favor të Bashkisë së Gjirokastrës.</w:t>
      </w:r>
    </w:p>
    <w:p w:rsidR="00C95FDE" w:rsidRPr="004C5372" w:rsidRDefault="008D7648" w:rsidP="00C95FDE">
      <w:pPr>
        <w:pStyle w:val="Paragrafi"/>
        <w:rPr>
          <w:lang w:val="sq-AL"/>
        </w:rPr>
      </w:pPr>
      <w:r w:rsidRPr="004C5372">
        <w:rPr>
          <w:lang w:val="sq-AL"/>
        </w:rPr>
        <w:t xml:space="preserve">3. </w:t>
      </w:r>
      <w:r w:rsidR="00C95FDE" w:rsidRPr="004C5372">
        <w:rPr>
          <w:lang w:val="sq-AL"/>
        </w:rPr>
        <w:t>Pronarët e pasurive të paluajtshme, që shpronësohen, të kompensohen, sipas vlerës përkatëse për sipërfaqet prej 1 931 (një mijë e nëntëqind e tridhjetë e një mijë) m², “truall”, dhe 887 (tetëqind e tetëdhjetë e shtatë) m², “kullotë pyjore” e “zallishte”, në vlerën e përgjithshme prej 9 527 143  (nëntë milionë e pesëqind e njëzet e shtatë mijë e njëqind e dyzet e tre) lekësh, sipas listës bashkëlidhur këtij vendimi.</w:t>
      </w:r>
    </w:p>
    <w:p w:rsidR="00C95FDE" w:rsidRPr="004C5372" w:rsidRDefault="008D7648" w:rsidP="00C95FDE">
      <w:pPr>
        <w:pStyle w:val="Paragrafi"/>
        <w:rPr>
          <w:lang w:val="sq-AL"/>
        </w:rPr>
      </w:pPr>
      <w:r w:rsidRPr="004C5372">
        <w:rPr>
          <w:lang w:val="sq-AL"/>
        </w:rPr>
        <w:t xml:space="preserve">4. </w:t>
      </w:r>
      <w:r w:rsidR="00C95FDE" w:rsidRPr="004C5372">
        <w:rPr>
          <w:lang w:val="sq-AL"/>
        </w:rPr>
        <w:t xml:space="preserve">Vlera e përgjithshme e shpronësimit prej 9 527 143 (nëntë milionë e pesëqind e njëzet e shtatë mijë e njëqind e dyzet e tre) lekësh të përballohet nga të ardhurat e Bashkisë së Gjirokastrës, planifikuar në buxhetin e saj.  </w:t>
      </w:r>
    </w:p>
    <w:p w:rsidR="00C95FDE" w:rsidRPr="004C5372" w:rsidRDefault="008D7648" w:rsidP="00C95FDE">
      <w:pPr>
        <w:pStyle w:val="Paragrafi"/>
        <w:rPr>
          <w:lang w:val="sq-AL"/>
        </w:rPr>
      </w:pPr>
      <w:r w:rsidRPr="004C5372">
        <w:rPr>
          <w:lang w:val="sq-AL"/>
        </w:rPr>
        <w:t xml:space="preserve">5. </w:t>
      </w:r>
      <w:r w:rsidR="00C95FDE" w:rsidRPr="004C5372">
        <w:rPr>
          <w:lang w:val="sq-AL"/>
        </w:rPr>
        <w:t>Vlera e shpenzimeve procedurale të përballohet nga Bashkia e Gjirokastrës.</w:t>
      </w:r>
    </w:p>
    <w:p w:rsidR="00C95FDE" w:rsidRPr="004C5372" w:rsidRDefault="008D7648" w:rsidP="00C95FDE">
      <w:pPr>
        <w:pStyle w:val="Paragrafi"/>
        <w:rPr>
          <w:lang w:val="sq-AL"/>
        </w:rPr>
      </w:pPr>
      <w:r w:rsidRPr="004C5372">
        <w:rPr>
          <w:lang w:val="sq-AL"/>
        </w:rPr>
        <w:t xml:space="preserve">6. </w:t>
      </w:r>
      <w:r w:rsidR="00C95FDE" w:rsidRPr="004C5372">
        <w:rPr>
          <w:lang w:val="sq-AL"/>
        </w:rPr>
        <w:t>Afati i përfundimit të shpronësimit të jetë tre muaj pas datës së hyrjes në fuqi të këtij vendimi.</w:t>
      </w:r>
    </w:p>
    <w:p w:rsidR="00C95FDE" w:rsidRPr="004C5372" w:rsidRDefault="008D7648" w:rsidP="00C95FDE">
      <w:pPr>
        <w:pStyle w:val="Paragrafi"/>
        <w:rPr>
          <w:lang w:val="sq-AL"/>
        </w:rPr>
      </w:pPr>
      <w:r w:rsidRPr="004C5372">
        <w:rPr>
          <w:lang w:val="sq-AL"/>
        </w:rPr>
        <w:t xml:space="preserve">7. </w:t>
      </w:r>
      <w:r w:rsidR="00C95FDE" w:rsidRPr="004C5372">
        <w:rPr>
          <w:lang w:val="sq-AL"/>
        </w:rPr>
        <w:t>Afati i përfundimit të punimeve të objektit në Bashkinë e Gjirokastrës të jetë në përputhje me afatet e parashikuara nga kjo bashki.</w:t>
      </w:r>
    </w:p>
    <w:p w:rsidR="00C95FDE" w:rsidRPr="004C5372" w:rsidRDefault="008D7648" w:rsidP="00C95FDE">
      <w:pPr>
        <w:pStyle w:val="Paragrafi"/>
        <w:rPr>
          <w:lang w:val="sq-AL"/>
        </w:rPr>
      </w:pPr>
      <w:r w:rsidRPr="004C5372">
        <w:rPr>
          <w:lang w:val="sq-AL"/>
        </w:rPr>
        <w:t xml:space="preserve">8. </w:t>
      </w:r>
      <w:r w:rsidR="00C95FDE" w:rsidRPr="004C5372">
        <w:rPr>
          <w:lang w:val="sq-AL"/>
        </w:rPr>
        <w:t>Regjistrimi i ri i pasurisë prej 1 931 (një mijë e nëntëqind e tridhjetë e një mijë) m², “truall”, dhe 887 (tetëqind e tetëdhjetë e shtatë) m², “kullotë pyjore” e “zallishte”, për rikonstruksionin e rrugës “Unaza e jashtme e qytetit”, si dhe sistemimin e rrugës te lagjja “Cfake” pranë kasapit,  të bëhet në favor të Bashkisë së Gjirokastrës.</w:t>
      </w:r>
    </w:p>
    <w:p w:rsidR="00C95FDE" w:rsidRPr="004C5372" w:rsidRDefault="008D7648" w:rsidP="00C95FDE">
      <w:pPr>
        <w:pStyle w:val="Paragrafi"/>
        <w:rPr>
          <w:lang w:val="sq-AL"/>
        </w:rPr>
      </w:pPr>
      <w:r w:rsidRPr="004C5372">
        <w:rPr>
          <w:lang w:val="sq-AL"/>
        </w:rPr>
        <w:t xml:space="preserve">9. </w:t>
      </w:r>
      <w:r w:rsidR="00C95FDE" w:rsidRPr="004C5372">
        <w:rPr>
          <w:lang w:val="sq-AL"/>
        </w:rPr>
        <w:t>Ngarkohen Ministria e Punëve të Brendshme, Zyra Vendore e Regjistrimit të Pasurive të Paluajtshme Gjirokastër dhe Bashkia e Gjirokastrës për zbatimin e këtij vendimi.</w:t>
      </w:r>
    </w:p>
    <w:p w:rsidR="00C95FDE" w:rsidRPr="004C5372" w:rsidRDefault="00C95FDE" w:rsidP="00C95FDE">
      <w:pPr>
        <w:pStyle w:val="Paragrafi"/>
        <w:rPr>
          <w:lang w:val="sq-AL"/>
        </w:rPr>
      </w:pPr>
      <w:r w:rsidRPr="004C5372">
        <w:rPr>
          <w:lang w:val="sq-AL"/>
        </w:rPr>
        <w:t>Ky vendim hyn në</w:t>
      </w:r>
      <w:r w:rsidR="008D7648" w:rsidRPr="004C5372">
        <w:rPr>
          <w:lang w:val="sq-AL"/>
        </w:rPr>
        <w:t xml:space="preserve"> fuqi menjëherë dhe botohet në Fletoren Zyrtare</w:t>
      </w:r>
      <w:r w:rsidRPr="004C5372">
        <w:rPr>
          <w:lang w:val="sq-AL"/>
        </w:rPr>
        <w:t>.</w:t>
      </w:r>
    </w:p>
    <w:p w:rsidR="008D7648" w:rsidRPr="004C5372" w:rsidRDefault="008D7648" w:rsidP="008D7648">
      <w:pPr>
        <w:pStyle w:val="Paragrafi"/>
        <w:jc w:val="right"/>
        <w:rPr>
          <w:lang w:val="sq-AL"/>
        </w:rPr>
      </w:pPr>
      <w:r w:rsidRPr="004C5372">
        <w:rPr>
          <w:lang w:val="sq-AL"/>
        </w:rPr>
        <w:t>KRYEMINISTRI</w:t>
      </w:r>
    </w:p>
    <w:p w:rsidR="008D7648" w:rsidRPr="004C5372" w:rsidRDefault="008D7648" w:rsidP="008D7648">
      <w:pPr>
        <w:pStyle w:val="Paragrafi"/>
        <w:jc w:val="right"/>
        <w:rPr>
          <w:b/>
          <w:lang w:val="sq-AL"/>
        </w:rPr>
      </w:pPr>
      <w:r w:rsidRPr="004C5372">
        <w:rPr>
          <w:b/>
          <w:lang w:val="sq-AL"/>
        </w:rPr>
        <w:t>Edi Rama</w:t>
      </w:r>
    </w:p>
    <w:p w:rsidR="00096C76" w:rsidRDefault="00096C76" w:rsidP="008D31A2">
      <w:pPr>
        <w:pStyle w:val="Paragrafi"/>
        <w:rPr>
          <w:lang w:val="sq-AL"/>
        </w:rPr>
        <w:sectPr w:rsidR="00096C76" w:rsidSect="00096C76">
          <w:type w:val="continuous"/>
          <w:pgSz w:w="11907" w:h="16840" w:code="9"/>
          <w:pgMar w:top="720" w:right="1134" w:bottom="720" w:left="1134" w:header="851" w:footer="851" w:gutter="0"/>
          <w:cols w:num="2" w:space="454"/>
          <w:docGrid w:linePitch="360"/>
        </w:sectPr>
      </w:pPr>
    </w:p>
    <w:p w:rsidR="008D7648" w:rsidRPr="004C5372" w:rsidRDefault="008D7648" w:rsidP="008D31A2">
      <w:pPr>
        <w:pStyle w:val="Paragrafi"/>
        <w:rPr>
          <w:lang w:val="sq-AL"/>
        </w:rPr>
      </w:pPr>
    </w:p>
    <w:p w:rsidR="008D31A2" w:rsidRPr="004C5372" w:rsidRDefault="00B452DB" w:rsidP="00B452DB">
      <w:pPr>
        <w:pStyle w:val="NeniNr"/>
        <w:rPr>
          <w:sz w:val="20"/>
          <w:szCs w:val="20"/>
          <w:lang w:val="sq-AL"/>
        </w:rPr>
      </w:pPr>
      <w:r w:rsidRPr="004C5372">
        <w:rPr>
          <w:sz w:val="20"/>
          <w:szCs w:val="20"/>
          <w:lang w:val="sq-AL"/>
        </w:rPr>
        <w:t>LISTA E EMËRORE E PERSONAVE DHE PRONAVE QË DO TË SHPRONËSOHEN PËR EFEKT TË  TË SHPRONËSIMIT, QË DO TË PËRDORET PËR RIKONSTRUKSIONIN E RRUGËS “UNAZA E JASHTME E QYTETIT”,</w:t>
      </w:r>
      <w:r w:rsidR="00F542A3">
        <w:rPr>
          <w:sz w:val="20"/>
          <w:szCs w:val="20"/>
          <w:lang w:val="sq-AL"/>
        </w:rPr>
        <w:t xml:space="preserve"> </w:t>
      </w:r>
      <w:r w:rsidRPr="004C5372">
        <w:rPr>
          <w:sz w:val="20"/>
          <w:szCs w:val="20"/>
          <w:lang w:val="sq-AL"/>
        </w:rPr>
        <w:t>SI DHE SISTEMIMI I RRUGËS TEK LAGJIA “CFAKE” PRANË KASAPIT</w:t>
      </w:r>
    </w:p>
    <w:p w:rsidR="006C22F6" w:rsidRPr="004C5372" w:rsidRDefault="006C22F6" w:rsidP="006C22F6">
      <w:pPr>
        <w:pStyle w:val="NeniNr"/>
        <w:rPr>
          <w:sz w:val="20"/>
          <w:szCs w:val="20"/>
          <w:lang w:val="sq-AL"/>
        </w:rPr>
      </w:pPr>
    </w:p>
    <w:p w:rsidR="0079291B" w:rsidRPr="004C5372" w:rsidRDefault="00B452DB" w:rsidP="006C22F6">
      <w:pPr>
        <w:pStyle w:val="NeniNr"/>
        <w:rPr>
          <w:sz w:val="20"/>
          <w:szCs w:val="20"/>
          <w:lang w:val="sq-AL"/>
        </w:rPr>
      </w:pPr>
      <w:r w:rsidRPr="004C5372">
        <w:rPr>
          <w:sz w:val="20"/>
          <w:szCs w:val="20"/>
          <w:lang w:val="sq-AL"/>
        </w:rPr>
        <w:t>BASHKIA  GJIROKASTËR</w:t>
      </w:r>
      <w:r w:rsidRPr="004C5372">
        <w:rPr>
          <w:sz w:val="20"/>
          <w:szCs w:val="20"/>
          <w:lang w:val="sq-AL"/>
        </w:rPr>
        <w:tab/>
      </w:r>
    </w:p>
    <w:tbl>
      <w:tblPr>
        <w:tblW w:w="5000" w:type="pct"/>
        <w:tblLook w:val="04A0" w:firstRow="1" w:lastRow="0" w:firstColumn="1" w:lastColumn="0" w:noHBand="0" w:noVBand="1"/>
      </w:tblPr>
      <w:tblGrid>
        <w:gridCol w:w="406"/>
        <w:gridCol w:w="1773"/>
        <w:gridCol w:w="930"/>
        <w:gridCol w:w="901"/>
        <w:gridCol w:w="1210"/>
        <w:gridCol w:w="1514"/>
        <w:gridCol w:w="1011"/>
        <w:gridCol w:w="779"/>
        <w:gridCol w:w="1331"/>
      </w:tblGrid>
      <w:tr w:rsidR="007E0151" w:rsidRPr="004C5372" w:rsidTr="006C22F6">
        <w:trPr>
          <w:trHeight w:val="139"/>
        </w:trPr>
        <w:tc>
          <w:tcPr>
            <w:tcW w:w="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0151" w:rsidRPr="004C5372" w:rsidRDefault="007E0151" w:rsidP="006C22F6">
            <w:pPr>
              <w:spacing w:after="0" w:line="240" w:lineRule="auto"/>
              <w:ind w:firstLine="0"/>
              <w:jc w:val="center"/>
              <w:rPr>
                <w:rFonts w:ascii="Garamond" w:eastAsia="Times New Roman" w:hAnsi="Garamond" w:cs="Arial"/>
                <w:b/>
                <w:bCs/>
                <w:sz w:val="16"/>
                <w:szCs w:val="16"/>
                <w:lang w:val="sq-AL"/>
              </w:rPr>
            </w:pPr>
            <w:r w:rsidRPr="004C5372">
              <w:rPr>
                <w:rFonts w:ascii="Garamond" w:eastAsia="Times New Roman" w:hAnsi="Garamond" w:cs="Arial"/>
                <w:b/>
                <w:bCs/>
                <w:sz w:val="16"/>
                <w:szCs w:val="16"/>
                <w:lang w:val="sq-AL"/>
              </w:rPr>
              <w:t>Nr</w:t>
            </w:r>
          </w:p>
        </w:tc>
        <w:tc>
          <w:tcPr>
            <w:tcW w:w="900" w:type="pct"/>
            <w:tcBorders>
              <w:top w:val="single" w:sz="4" w:space="0" w:color="auto"/>
              <w:left w:val="nil"/>
              <w:bottom w:val="single" w:sz="4" w:space="0" w:color="auto"/>
              <w:right w:val="single" w:sz="4" w:space="0" w:color="auto"/>
            </w:tcBorders>
            <w:shd w:val="clear" w:color="auto" w:fill="auto"/>
            <w:noWrap/>
            <w:vAlign w:val="center"/>
            <w:hideMark/>
          </w:tcPr>
          <w:p w:rsidR="007E0151" w:rsidRPr="004C5372" w:rsidRDefault="007E0151" w:rsidP="00F025C9">
            <w:pPr>
              <w:spacing w:after="0" w:line="240" w:lineRule="auto"/>
              <w:ind w:firstLine="0"/>
              <w:jc w:val="center"/>
              <w:rPr>
                <w:rFonts w:ascii="Garamond" w:eastAsia="Times New Roman" w:hAnsi="Garamond" w:cs="Arial"/>
                <w:b/>
                <w:bCs/>
                <w:sz w:val="16"/>
                <w:szCs w:val="16"/>
                <w:lang w:val="sq-AL"/>
              </w:rPr>
            </w:pPr>
            <w:r w:rsidRPr="004C5372">
              <w:rPr>
                <w:rFonts w:ascii="Garamond" w:eastAsia="Times New Roman" w:hAnsi="Garamond" w:cs="Arial"/>
                <w:b/>
                <w:bCs/>
                <w:sz w:val="16"/>
                <w:szCs w:val="16"/>
                <w:lang w:val="sq-AL"/>
              </w:rPr>
              <w:t>Emri</w:t>
            </w:r>
            <w:r w:rsidR="00F025C9">
              <w:rPr>
                <w:rFonts w:ascii="Garamond" w:eastAsia="Times New Roman" w:hAnsi="Garamond" w:cs="Arial"/>
                <w:b/>
                <w:bCs/>
                <w:sz w:val="16"/>
                <w:szCs w:val="16"/>
                <w:lang w:val="sq-AL"/>
              </w:rPr>
              <w:t>,</w:t>
            </w:r>
            <w:r w:rsidRPr="004C5372">
              <w:rPr>
                <w:rFonts w:ascii="Garamond" w:eastAsia="Times New Roman" w:hAnsi="Garamond" w:cs="Arial"/>
                <w:b/>
                <w:bCs/>
                <w:sz w:val="16"/>
                <w:szCs w:val="16"/>
                <w:lang w:val="sq-AL"/>
              </w:rPr>
              <w:t xml:space="preserve"> </w:t>
            </w:r>
            <w:r w:rsidR="00F025C9">
              <w:rPr>
                <w:rFonts w:ascii="Garamond" w:eastAsia="Times New Roman" w:hAnsi="Garamond" w:cs="Arial"/>
                <w:b/>
                <w:bCs/>
                <w:sz w:val="16"/>
                <w:szCs w:val="16"/>
                <w:lang w:val="sq-AL"/>
              </w:rPr>
              <w:t>m</w:t>
            </w:r>
            <w:r w:rsidRPr="004C5372">
              <w:rPr>
                <w:rFonts w:ascii="Garamond" w:eastAsia="Times New Roman" w:hAnsi="Garamond" w:cs="Arial"/>
                <w:b/>
                <w:bCs/>
                <w:sz w:val="16"/>
                <w:szCs w:val="16"/>
                <w:lang w:val="sq-AL"/>
              </w:rPr>
              <w:t>biemri</w:t>
            </w:r>
          </w:p>
        </w:tc>
        <w:tc>
          <w:tcPr>
            <w:tcW w:w="472" w:type="pct"/>
            <w:tcBorders>
              <w:top w:val="single" w:sz="4" w:space="0" w:color="auto"/>
              <w:left w:val="nil"/>
              <w:bottom w:val="single" w:sz="4" w:space="0" w:color="auto"/>
              <w:right w:val="single" w:sz="4" w:space="0" w:color="auto"/>
            </w:tcBorders>
            <w:shd w:val="clear" w:color="auto" w:fill="auto"/>
            <w:vAlign w:val="center"/>
            <w:hideMark/>
          </w:tcPr>
          <w:p w:rsidR="007E0151" w:rsidRPr="004C5372" w:rsidRDefault="007E0151" w:rsidP="00F025C9">
            <w:pPr>
              <w:spacing w:after="0" w:line="240" w:lineRule="auto"/>
              <w:ind w:firstLine="0"/>
              <w:jc w:val="center"/>
              <w:rPr>
                <w:rFonts w:ascii="Garamond" w:eastAsia="Times New Roman" w:hAnsi="Garamond" w:cs="Arial"/>
                <w:b/>
                <w:bCs/>
                <w:sz w:val="16"/>
                <w:szCs w:val="16"/>
                <w:lang w:val="sq-AL"/>
              </w:rPr>
            </w:pPr>
            <w:r w:rsidRPr="004C5372">
              <w:rPr>
                <w:rFonts w:ascii="Garamond" w:eastAsia="Times New Roman" w:hAnsi="Garamond" w:cs="Arial"/>
                <w:b/>
                <w:bCs/>
                <w:sz w:val="16"/>
                <w:szCs w:val="16"/>
                <w:lang w:val="sq-AL"/>
              </w:rPr>
              <w:t xml:space="preserve">Zona </w:t>
            </w:r>
            <w:r w:rsidR="00F025C9">
              <w:rPr>
                <w:rFonts w:ascii="Garamond" w:eastAsia="Times New Roman" w:hAnsi="Garamond" w:cs="Arial"/>
                <w:b/>
                <w:bCs/>
                <w:sz w:val="16"/>
                <w:szCs w:val="16"/>
                <w:lang w:val="sq-AL"/>
              </w:rPr>
              <w:t>k</w:t>
            </w:r>
            <w:r w:rsidRPr="004C5372">
              <w:rPr>
                <w:rFonts w:ascii="Garamond" w:eastAsia="Times New Roman" w:hAnsi="Garamond" w:cs="Arial"/>
                <w:b/>
                <w:bCs/>
                <w:sz w:val="16"/>
                <w:szCs w:val="16"/>
                <w:lang w:val="sq-AL"/>
              </w:rPr>
              <w:t>adastrale</w:t>
            </w:r>
          </w:p>
        </w:tc>
        <w:tc>
          <w:tcPr>
            <w:tcW w:w="457" w:type="pct"/>
            <w:tcBorders>
              <w:top w:val="single" w:sz="4" w:space="0" w:color="auto"/>
              <w:left w:val="nil"/>
              <w:bottom w:val="single" w:sz="4" w:space="0" w:color="auto"/>
              <w:right w:val="single" w:sz="4" w:space="0" w:color="auto"/>
            </w:tcBorders>
            <w:shd w:val="clear" w:color="auto" w:fill="auto"/>
            <w:vAlign w:val="center"/>
            <w:hideMark/>
          </w:tcPr>
          <w:p w:rsidR="007E0151" w:rsidRPr="004C5372" w:rsidRDefault="007E0151" w:rsidP="006C22F6">
            <w:pPr>
              <w:spacing w:after="0" w:line="240" w:lineRule="auto"/>
              <w:ind w:firstLine="0"/>
              <w:jc w:val="center"/>
              <w:rPr>
                <w:rFonts w:ascii="Garamond" w:eastAsia="Times New Roman" w:hAnsi="Garamond" w:cs="Arial"/>
                <w:b/>
                <w:bCs/>
                <w:sz w:val="16"/>
                <w:szCs w:val="16"/>
                <w:lang w:val="sq-AL"/>
              </w:rPr>
            </w:pPr>
            <w:r w:rsidRPr="004C5372">
              <w:rPr>
                <w:rFonts w:ascii="Garamond" w:eastAsia="Times New Roman" w:hAnsi="Garamond" w:cs="Arial"/>
                <w:b/>
                <w:bCs/>
                <w:sz w:val="16"/>
                <w:szCs w:val="16"/>
                <w:lang w:val="sq-AL"/>
              </w:rPr>
              <w:t>Truall/m</w:t>
            </w:r>
            <w:r w:rsidRPr="004C5372">
              <w:rPr>
                <w:rFonts w:ascii="Garamond" w:eastAsia="Times New Roman" w:hAnsi="Garamond" w:cs="Arial"/>
                <w:b/>
                <w:bCs/>
                <w:sz w:val="16"/>
                <w:szCs w:val="16"/>
                <w:vertAlign w:val="superscript"/>
                <w:lang w:val="sq-AL"/>
              </w:rPr>
              <w:t>2</w:t>
            </w:r>
          </w:p>
        </w:tc>
        <w:tc>
          <w:tcPr>
            <w:tcW w:w="614" w:type="pct"/>
            <w:tcBorders>
              <w:top w:val="single" w:sz="4" w:space="0" w:color="auto"/>
              <w:left w:val="nil"/>
              <w:bottom w:val="single" w:sz="4" w:space="0" w:color="auto"/>
              <w:right w:val="single" w:sz="4" w:space="0" w:color="auto"/>
            </w:tcBorders>
            <w:shd w:val="clear" w:color="auto" w:fill="auto"/>
            <w:vAlign w:val="center"/>
            <w:hideMark/>
          </w:tcPr>
          <w:p w:rsidR="007E0151" w:rsidRPr="004C5372" w:rsidRDefault="007E0151" w:rsidP="006C22F6">
            <w:pPr>
              <w:spacing w:after="0" w:line="240" w:lineRule="auto"/>
              <w:ind w:firstLine="0"/>
              <w:jc w:val="center"/>
              <w:rPr>
                <w:rFonts w:ascii="Garamond" w:eastAsia="Times New Roman" w:hAnsi="Garamond" w:cs="Arial"/>
                <w:b/>
                <w:bCs/>
                <w:sz w:val="16"/>
                <w:szCs w:val="16"/>
                <w:lang w:val="sq-AL"/>
              </w:rPr>
            </w:pPr>
            <w:r w:rsidRPr="004C5372">
              <w:rPr>
                <w:rFonts w:ascii="Garamond" w:eastAsia="Times New Roman" w:hAnsi="Garamond" w:cs="Arial"/>
                <w:b/>
                <w:bCs/>
                <w:sz w:val="16"/>
                <w:szCs w:val="16"/>
                <w:lang w:val="sq-AL"/>
              </w:rPr>
              <w:t>Tokë bujqësore, kullotë pyjore, zallishte m</w:t>
            </w:r>
            <w:r w:rsidRPr="004C5372">
              <w:rPr>
                <w:rFonts w:ascii="Garamond" w:eastAsia="Times New Roman" w:hAnsi="Garamond" w:cs="Arial"/>
                <w:b/>
                <w:bCs/>
                <w:sz w:val="16"/>
                <w:szCs w:val="16"/>
                <w:vertAlign w:val="superscript"/>
                <w:lang w:val="sq-AL"/>
              </w:rPr>
              <w:t>2</w:t>
            </w:r>
          </w:p>
        </w:tc>
        <w:tc>
          <w:tcPr>
            <w:tcW w:w="768" w:type="pct"/>
            <w:tcBorders>
              <w:top w:val="single" w:sz="4" w:space="0" w:color="auto"/>
              <w:left w:val="nil"/>
              <w:bottom w:val="single" w:sz="4" w:space="0" w:color="auto"/>
              <w:right w:val="single" w:sz="4" w:space="0" w:color="auto"/>
            </w:tcBorders>
            <w:shd w:val="clear" w:color="auto" w:fill="auto"/>
            <w:vAlign w:val="center"/>
            <w:hideMark/>
          </w:tcPr>
          <w:p w:rsidR="007E0151" w:rsidRPr="004C5372" w:rsidRDefault="007E0151" w:rsidP="006C22F6">
            <w:pPr>
              <w:spacing w:after="0" w:line="240" w:lineRule="auto"/>
              <w:ind w:firstLine="0"/>
              <w:jc w:val="center"/>
              <w:rPr>
                <w:rFonts w:ascii="Garamond" w:eastAsia="Times New Roman" w:hAnsi="Garamond" w:cs="Arial"/>
                <w:b/>
                <w:bCs/>
                <w:sz w:val="16"/>
                <w:szCs w:val="16"/>
                <w:lang w:val="sq-AL"/>
              </w:rPr>
            </w:pPr>
            <w:r w:rsidRPr="004C5372">
              <w:rPr>
                <w:rFonts w:ascii="Garamond" w:eastAsia="Times New Roman" w:hAnsi="Garamond" w:cs="Arial"/>
                <w:b/>
                <w:bCs/>
                <w:sz w:val="16"/>
                <w:szCs w:val="16"/>
                <w:lang w:val="sq-AL"/>
              </w:rPr>
              <w:t>Çmimi lek/m</w:t>
            </w:r>
            <w:r w:rsidRPr="004C5372">
              <w:rPr>
                <w:rFonts w:ascii="Garamond" w:eastAsia="Times New Roman" w:hAnsi="Garamond" w:cs="Arial"/>
                <w:b/>
                <w:bCs/>
                <w:sz w:val="16"/>
                <w:szCs w:val="16"/>
                <w:vertAlign w:val="superscript"/>
                <w:lang w:val="sq-AL"/>
              </w:rPr>
              <w:t>2</w:t>
            </w:r>
            <w:r w:rsidRPr="004C5372">
              <w:rPr>
                <w:rFonts w:ascii="Garamond" w:eastAsia="Times New Roman" w:hAnsi="Garamond" w:cs="Arial"/>
                <w:b/>
                <w:bCs/>
                <w:sz w:val="16"/>
                <w:szCs w:val="16"/>
                <w:lang w:val="sq-AL"/>
              </w:rPr>
              <w:t xml:space="preserve">  truall, tokë bujqësore, kullotë pyjore, zallishte m</w:t>
            </w:r>
            <w:r w:rsidRPr="004C5372">
              <w:rPr>
                <w:rFonts w:ascii="Garamond" w:eastAsia="Times New Roman" w:hAnsi="Garamond" w:cs="Arial"/>
                <w:b/>
                <w:bCs/>
                <w:sz w:val="16"/>
                <w:szCs w:val="16"/>
                <w:vertAlign w:val="superscript"/>
                <w:lang w:val="sq-AL"/>
              </w:rPr>
              <w:t>2</w:t>
            </w:r>
          </w:p>
        </w:tc>
        <w:tc>
          <w:tcPr>
            <w:tcW w:w="513" w:type="pct"/>
            <w:tcBorders>
              <w:top w:val="single" w:sz="4" w:space="0" w:color="auto"/>
              <w:left w:val="nil"/>
              <w:bottom w:val="single" w:sz="4" w:space="0" w:color="auto"/>
              <w:right w:val="single" w:sz="4" w:space="0" w:color="auto"/>
            </w:tcBorders>
            <w:shd w:val="clear" w:color="auto" w:fill="auto"/>
            <w:vAlign w:val="center"/>
            <w:hideMark/>
          </w:tcPr>
          <w:p w:rsidR="007E0151" w:rsidRPr="004C5372" w:rsidRDefault="007E0151" w:rsidP="006C22F6">
            <w:pPr>
              <w:spacing w:after="0" w:line="240" w:lineRule="auto"/>
              <w:ind w:firstLine="0"/>
              <w:jc w:val="center"/>
              <w:rPr>
                <w:rFonts w:ascii="Garamond" w:eastAsia="Times New Roman" w:hAnsi="Garamond" w:cs="Arial"/>
                <w:b/>
                <w:bCs/>
                <w:sz w:val="16"/>
                <w:szCs w:val="16"/>
                <w:lang w:val="sq-AL"/>
              </w:rPr>
            </w:pPr>
            <w:r w:rsidRPr="004C5372">
              <w:rPr>
                <w:rFonts w:ascii="Garamond" w:eastAsia="Times New Roman" w:hAnsi="Garamond" w:cs="Arial"/>
                <w:b/>
                <w:bCs/>
                <w:sz w:val="16"/>
                <w:szCs w:val="16"/>
                <w:lang w:val="sq-AL"/>
              </w:rPr>
              <w:t>Vlefta/lek</w:t>
            </w:r>
            <w:r w:rsidR="00F025C9">
              <w:rPr>
                <w:rFonts w:ascii="Garamond" w:eastAsia="Times New Roman" w:hAnsi="Garamond" w:cs="Arial"/>
                <w:b/>
                <w:bCs/>
                <w:sz w:val="16"/>
                <w:szCs w:val="16"/>
                <w:lang w:val="sq-AL"/>
              </w:rPr>
              <w:t>ë</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7E0151" w:rsidRPr="004C5372" w:rsidRDefault="004C5372" w:rsidP="006C22F6">
            <w:pPr>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 xml:space="preserve">Nr. </w:t>
            </w:r>
            <w:r w:rsidR="007E0151" w:rsidRPr="004C5372">
              <w:rPr>
                <w:rFonts w:ascii="Garamond" w:eastAsia="Times New Roman" w:hAnsi="Garamond" w:cs="Arial"/>
                <w:b/>
                <w:bCs/>
                <w:sz w:val="16"/>
                <w:szCs w:val="16"/>
                <w:lang w:val="sq-AL"/>
              </w:rPr>
              <w:t xml:space="preserve"> i pasurisë</w:t>
            </w:r>
          </w:p>
        </w:tc>
        <w:tc>
          <w:tcPr>
            <w:tcW w:w="675" w:type="pct"/>
            <w:tcBorders>
              <w:top w:val="single" w:sz="4" w:space="0" w:color="auto"/>
              <w:left w:val="nil"/>
              <w:bottom w:val="single" w:sz="4" w:space="0" w:color="auto"/>
              <w:right w:val="single" w:sz="4" w:space="0" w:color="auto"/>
            </w:tcBorders>
            <w:shd w:val="clear" w:color="auto" w:fill="auto"/>
            <w:vAlign w:val="center"/>
            <w:hideMark/>
          </w:tcPr>
          <w:p w:rsidR="007E0151" w:rsidRPr="004C5372" w:rsidRDefault="007E0151" w:rsidP="006C22F6">
            <w:pPr>
              <w:spacing w:after="0" w:line="240" w:lineRule="auto"/>
              <w:ind w:firstLine="0"/>
              <w:jc w:val="center"/>
              <w:rPr>
                <w:rFonts w:ascii="Garamond" w:eastAsia="Times New Roman" w:hAnsi="Garamond" w:cs="Arial"/>
                <w:b/>
                <w:bCs/>
                <w:sz w:val="16"/>
                <w:szCs w:val="16"/>
                <w:lang w:val="sq-AL"/>
              </w:rPr>
            </w:pPr>
            <w:r w:rsidRPr="004C5372">
              <w:rPr>
                <w:rFonts w:ascii="Garamond" w:eastAsia="Times New Roman" w:hAnsi="Garamond" w:cs="Arial"/>
                <w:b/>
                <w:bCs/>
                <w:sz w:val="16"/>
                <w:szCs w:val="16"/>
                <w:lang w:val="sq-AL"/>
              </w:rPr>
              <w:t>Lloji i dokumentit</w:t>
            </w:r>
          </w:p>
        </w:tc>
      </w:tr>
      <w:tr w:rsidR="007E0151" w:rsidRPr="004C5372" w:rsidTr="006C22F6">
        <w:trPr>
          <w:trHeight w:val="139"/>
        </w:trPr>
        <w:tc>
          <w:tcPr>
            <w:tcW w:w="206" w:type="pct"/>
            <w:tcBorders>
              <w:top w:val="nil"/>
              <w:left w:val="single" w:sz="4" w:space="0" w:color="auto"/>
              <w:bottom w:val="single" w:sz="4" w:space="0" w:color="auto"/>
              <w:right w:val="single" w:sz="4" w:space="0" w:color="auto"/>
            </w:tcBorders>
            <w:shd w:val="clear" w:color="auto" w:fill="auto"/>
            <w:noWrap/>
            <w:hideMark/>
          </w:tcPr>
          <w:p w:rsidR="007E0151" w:rsidRPr="004C5372" w:rsidRDefault="007E0151" w:rsidP="007E0151">
            <w:pPr>
              <w:spacing w:after="0" w:line="240" w:lineRule="auto"/>
              <w:ind w:firstLine="0"/>
              <w:jc w:val="right"/>
              <w:rPr>
                <w:rFonts w:ascii="Garamond" w:eastAsia="Times New Roman" w:hAnsi="Garamond" w:cs="Arial"/>
                <w:sz w:val="16"/>
                <w:szCs w:val="16"/>
                <w:lang w:val="sq-AL"/>
              </w:rPr>
            </w:pPr>
            <w:r w:rsidRPr="004C5372">
              <w:rPr>
                <w:rFonts w:ascii="Garamond" w:eastAsia="Times New Roman" w:hAnsi="Garamond" w:cs="Arial"/>
                <w:sz w:val="16"/>
                <w:szCs w:val="16"/>
                <w:lang w:val="sq-AL"/>
              </w:rPr>
              <w:t>1</w:t>
            </w:r>
          </w:p>
        </w:tc>
        <w:tc>
          <w:tcPr>
            <w:tcW w:w="900"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left"/>
              <w:rPr>
                <w:rFonts w:ascii="Garamond" w:eastAsia="Times New Roman" w:hAnsi="Garamond" w:cs="Arial"/>
                <w:sz w:val="16"/>
                <w:szCs w:val="16"/>
                <w:lang w:val="sq-AL"/>
              </w:rPr>
            </w:pPr>
            <w:r w:rsidRPr="004C5372">
              <w:rPr>
                <w:rFonts w:ascii="Garamond" w:eastAsia="Times New Roman" w:hAnsi="Garamond" w:cs="Arial"/>
                <w:sz w:val="16"/>
                <w:szCs w:val="16"/>
                <w:lang w:val="sq-AL"/>
              </w:rPr>
              <w:t>Aferdita Kallfa (Dono)</w:t>
            </w:r>
          </w:p>
        </w:tc>
        <w:tc>
          <w:tcPr>
            <w:tcW w:w="472"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8541</w:t>
            </w:r>
          </w:p>
        </w:tc>
        <w:tc>
          <w:tcPr>
            <w:tcW w:w="457"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 </w:t>
            </w:r>
          </w:p>
        </w:tc>
        <w:tc>
          <w:tcPr>
            <w:tcW w:w="614"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42</w:t>
            </w:r>
          </w:p>
        </w:tc>
        <w:tc>
          <w:tcPr>
            <w:tcW w:w="768"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164</w:t>
            </w:r>
          </w:p>
        </w:tc>
        <w:tc>
          <w:tcPr>
            <w:tcW w:w="513"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6888 00</w:t>
            </w:r>
          </w:p>
        </w:tc>
        <w:tc>
          <w:tcPr>
            <w:tcW w:w="395"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20/74</w:t>
            </w:r>
          </w:p>
        </w:tc>
        <w:tc>
          <w:tcPr>
            <w:tcW w:w="675"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Vërtetim pronësie</w:t>
            </w:r>
          </w:p>
        </w:tc>
      </w:tr>
      <w:tr w:rsidR="007E0151" w:rsidRPr="004C5372" w:rsidTr="006C22F6">
        <w:trPr>
          <w:trHeight w:val="139"/>
        </w:trPr>
        <w:tc>
          <w:tcPr>
            <w:tcW w:w="206" w:type="pct"/>
            <w:tcBorders>
              <w:top w:val="nil"/>
              <w:left w:val="single" w:sz="4" w:space="0" w:color="auto"/>
              <w:bottom w:val="single" w:sz="4" w:space="0" w:color="auto"/>
              <w:right w:val="single" w:sz="4" w:space="0" w:color="auto"/>
            </w:tcBorders>
            <w:shd w:val="clear" w:color="auto" w:fill="auto"/>
            <w:noWrap/>
            <w:hideMark/>
          </w:tcPr>
          <w:p w:rsidR="007E0151" w:rsidRPr="004C5372" w:rsidRDefault="007E0151" w:rsidP="007E0151">
            <w:pPr>
              <w:spacing w:after="0" w:line="240" w:lineRule="auto"/>
              <w:ind w:firstLine="0"/>
              <w:jc w:val="right"/>
              <w:rPr>
                <w:rFonts w:ascii="Garamond" w:eastAsia="Times New Roman" w:hAnsi="Garamond" w:cs="Arial"/>
                <w:sz w:val="16"/>
                <w:szCs w:val="16"/>
                <w:lang w:val="sq-AL"/>
              </w:rPr>
            </w:pPr>
            <w:r w:rsidRPr="004C5372">
              <w:rPr>
                <w:rFonts w:ascii="Garamond" w:eastAsia="Times New Roman" w:hAnsi="Garamond" w:cs="Arial"/>
                <w:sz w:val="16"/>
                <w:szCs w:val="16"/>
                <w:lang w:val="sq-AL"/>
              </w:rPr>
              <w:t>2</w:t>
            </w:r>
          </w:p>
        </w:tc>
        <w:tc>
          <w:tcPr>
            <w:tcW w:w="900" w:type="pct"/>
            <w:tcBorders>
              <w:top w:val="nil"/>
              <w:left w:val="nil"/>
              <w:bottom w:val="single" w:sz="4" w:space="0" w:color="auto"/>
              <w:right w:val="single" w:sz="4" w:space="0" w:color="auto"/>
            </w:tcBorders>
            <w:shd w:val="clear" w:color="auto" w:fill="auto"/>
            <w:vAlign w:val="bottom"/>
            <w:hideMark/>
          </w:tcPr>
          <w:p w:rsidR="007E0151" w:rsidRPr="004C5372" w:rsidRDefault="007E0151" w:rsidP="007E0151">
            <w:pPr>
              <w:spacing w:after="0" w:line="240" w:lineRule="auto"/>
              <w:ind w:firstLine="0"/>
              <w:jc w:val="left"/>
              <w:rPr>
                <w:rFonts w:ascii="Garamond" w:eastAsia="Times New Roman" w:hAnsi="Garamond" w:cs="Arial"/>
                <w:sz w:val="16"/>
                <w:szCs w:val="16"/>
                <w:lang w:val="sq-AL"/>
              </w:rPr>
            </w:pPr>
            <w:r w:rsidRPr="004C5372">
              <w:rPr>
                <w:rFonts w:ascii="Garamond" w:eastAsia="Times New Roman" w:hAnsi="Garamond" w:cs="Arial"/>
                <w:sz w:val="16"/>
                <w:szCs w:val="16"/>
                <w:lang w:val="sq-AL"/>
              </w:rPr>
              <w:t>Neim Nishani                                 Arben Nishani                                Valbona Nishani                             Dianan Nishani</w:t>
            </w:r>
          </w:p>
        </w:tc>
        <w:tc>
          <w:tcPr>
            <w:tcW w:w="472"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8541</w:t>
            </w:r>
          </w:p>
        </w:tc>
        <w:tc>
          <w:tcPr>
            <w:tcW w:w="457"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 </w:t>
            </w:r>
          </w:p>
        </w:tc>
        <w:tc>
          <w:tcPr>
            <w:tcW w:w="614"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685</w:t>
            </w:r>
          </w:p>
        </w:tc>
        <w:tc>
          <w:tcPr>
            <w:tcW w:w="768"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164</w:t>
            </w:r>
          </w:p>
        </w:tc>
        <w:tc>
          <w:tcPr>
            <w:tcW w:w="513"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112 340 00</w:t>
            </w:r>
          </w:p>
        </w:tc>
        <w:tc>
          <w:tcPr>
            <w:tcW w:w="395"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20/75</w:t>
            </w:r>
          </w:p>
        </w:tc>
        <w:tc>
          <w:tcPr>
            <w:tcW w:w="675"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Vërtetim pronësie</w:t>
            </w:r>
          </w:p>
        </w:tc>
      </w:tr>
      <w:tr w:rsidR="007E0151" w:rsidRPr="004C5372" w:rsidTr="006C22F6">
        <w:trPr>
          <w:trHeight w:val="139"/>
        </w:trPr>
        <w:tc>
          <w:tcPr>
            <w:tcW w:w="206" w:type="pct"/>
            <w:tcBorders>
              <w:top w:val="nil"/>
              <w:left w:val="single" w:sz="4" w:space="0" w:color="auto"/>
              <w:bottom w:val="single" w:sz="4" w:space="0" w:color="auto"/>
              <w:right w:val="single" w:sz="4" w:space="0" w:color="auto"/>
            </w:tcBorders>
            <w:shd w:val="clear" w:color="auto" w:fill="auto"/>
            <w:noWrap/>
            <w:hideMark/>
          </w:tcPr>
          <w:p w:rsidR="007E0151" w:rsidRPr="004C5372" w:rsidRDefault="007E0151" w:rsidP="007E0151">
            <w:pPr>
              <w:spacing w:after="0" w:line="240" w:lineRule="auto"/>
              <w:ind w:firstLine="0"/>
              <w:jc w:val="right"/>
              <w:rPr>
                <w:rFonts w:ascii="Garamond" w:eastAsia="Times New Roman" w:hAnsi="Garamond" w:cs="Arial"/>
                <w:sz w:val="16"/>
                <w:szCs w:val="16"/>
                <w:lang w:val="sq-AL"/>
              </w:rPr>
            </w:pPr>
            <w:r w:rsidRPr="004C5372">
              <w:rPr>
                <w:rFonts w:ascii="Garamond" w:eastAsia="Times New Roman" w:hAnsi="Garamond" w:cs="Arial"/>
                <w:sz w:val="16"/>
                <w:szCs w:val="16"/>
                <w:lang w:val="sq-AL"/>
              </w:rPr>
              <w:t>3</w:t>
            </w:r>
          </w:p>
        </w:tc>
        <w:tc>
          <w:tcPr>
            <w:tcW w:w="900" w:type="pct"/>
            <w:tcBorders>
              <w:top w:val="nil"/>
              <w:left w:val="nil"/>
              <w:bottom w:val="single" w:sz="4" w:space="0" w:color="auto"/>
              <w:right w:val="single" w:sz="4" w:space="0" w:color="auto"/>
            </w:tcBorders>
            <w:shd w:val="clear" w:color="auto" w:fill="auto"/>
            <w:vAlign w:val="bottom"/>
            <w:hideMark/>
          </w:tcPr>
          <w:p w:rsidR="007E0151" w:rsidRPr="004C5372" w:rsidRDefault="007E0151" w:rsidP="007E0151">
            <w:pPr>
              <w:spacing w:after="0" w:line="240" w:lineRule="auto"/>
              <w:ind w:firstLine="0"/>
              <w:jc w:val="left"/>
              <w:rPr>
                <w:rFonts w:ascii="Garamond" w:eastAsia="Times New Roman" w:hAnsi="Garamond" w:cs="Arial"/>
                <w:sz w:val="16"/>
                <w:szCs w:val="16"/>
                <w:lang w:val="sq-AL"/>
              </w:rPr>
            </w:pPr>
            <w:r w:rsidRPr="004C5372">
              <w:rPr>
                <w:rFonts w:ascii="Garamond" w:eastAsia="Times New Roman" w:hAnsi="Garamond" w:cs="Arial"/>
                <w:sz w:val="16"/>
                <w:szCs w:val="16"/>
                <w:lang w:val="sq-AL"/>
              </w:rPr>
              <w:t xml:space="preserve">Maksimilian Shehu                          Melsi Shehu                                    Mirgel Shehu </w:t>
            </w:r>
          </w:p>
        </w:tc>
        <w:tc>
          <w:tcPr>
            <w:tcW w:w="472"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8541</w:t>
            </w:r>
          </w:p>
        </w:tc>
        <w:tc>
          <w:tcPr>
            <w:tcW w:w="457"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 </w:t>
            </w:r>
          </w:p>
        </w:tc>
        <w:tc>
          <w:tcPr>
            <w:tcW w:w="614"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90</w:t>
            </w:r>
          </w:p>
        </w:tc>
        <w:tc>
          <w:tcPr>
            <w:tcW w:w="768"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85</w:t>
            </w:r>
          </w:p>
        </w:tc>
        <w:tc>
          <w:tcPr>
            <w:tcW w:w="513"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7 650 00</w:t>
            </w:r>
          </w:p>
        </w:tc>
        <w:tc>
          <w:tcPr>
            <w:tcW w:w="395"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20/95</w:t>
            </w:r>
          </w:p>
        </w:tc>
        <w:tc>
          <w:tcPr>
            <w:tcW w:w="675"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Vërtetim pronësie</w:t>
            </w:r>
          </w:p>
        </w:tc>
      </w:tr>
      <w:tr w:rsidR="007E0151" w:rsidRPr="004C5372" w:rsidTr="006C22F6">
        <w:trPr>
          <w:trHeight w:val="139"/>
        </w:trPr>
        <w:tc>
          <w:tcPr>
            <w:tcW w:w="206" w:type="pct"/>
            <w:tcBorders>
              <w:top w:val="nil"/>
              <w:left w:val="single" w:sz="4" w:space="0" w:color="auto"/>
              <w:bottom w:val="single" w:sz="4" w:space="0" w:color="auto"/>
              <w:right w:val="single" w:sz="4" w:space="0" w:color="auto"/>
            </w:tcBorders>
            <w:shd w:val="clear" w:color="auto" w:fill="auto"/>
            <w:noWrap/>
            <w:hideMark/>
          </w:tcPr>
          <w:p w:rsidR="007E0151" w:rsidRPr="004C5372" w:rsidRDefault="007E0151" w:rsidP="007E0151">
            <w:pPr>
              <w:spacing w:after="0" w:line="240" w:lineRule="auto"/>
              <w:ind w:firstLine="0"/>
              <w:jc w:val="right"/>
              <w:rPr>
                <w:rFonts w:ascii="Garamond" w:eastAsia="Times New Roman" w:hAnsi="Garamond" w:cs="Arial"/>
                <w:sz w:val="16"/>
                <w:szCs w:val="16"/>
                <w:lang w:val="sq-AL"/>
              </w:rPr>
            </w:pPr>
            <w:r w:rsidRPr="004C5372">
              <w:rPr>
                <w:rFonts w:ascii="Garamond" w:eastAsia="Times New Roman" w:hAnsi="Garamond" w:cs="Arial"/>
                <w:sz w:val="16"/>
                <w:szCs w:val="16"/>
                <w:lang w:val="sq-AL"/>
              </w:rPr>
              <w:t>4</w:t>
            </w:r>
          </w:p>
        </w:tc>
        <w:tc>
          <w:tcPr>
            <w:tcW w:w="900"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left"/>
              <w:rPr>
                <w:rFonts w:ascii="Garamond" w:eastAsia="Times New Roman" w:hAnsi="Garamond" w:cs="Arial"/>
                <w:sz w:val="16"/>
                <w:szCs w:val="16"/>
                <w:lang w:val="sq-AL"/>
              </w:rPr>
            </w:pPr>
            <w:r w:rsidRPr="004C5372">
              <w:rPr>
                <w:rFonts w:ascii="Garamond" w:eastAsia="Times New Roman" w:hAnsi="Garamond" w:cs="Arial"/>
                <w:sz w:val="16"/>
                <w:szCs w:val="16"/>
                <w:lang w:val="sq-AL"/>
              </w:rPr>
              <w:t>Artur Shehu</w:t>
            </w:r>
          </w:p>
        </w:tc>
        <w:tc>
          <w:tcPr>
            <w:tcW w:w="472"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8541</w:t>
            </w:r>
          </w:p>
        </w:tc>
        <w:tc>
          <w:tcPr>
            <w:tcW w:w="457"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 </w:t>
            </w:r>
          </w:p>
        </w:tc>
        <w:tc>
          <w:tcPr>
            <w:tcW w:w="614"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70</w:t>
            </w:r>
          </w:p>
        </w:tc>
        <w:tc>
          <w:tcPr>
            <w:tcW w:w="768"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85</w:t>
            </w:r>
          </w:p>
        </w:tc>
        <w:tc>
          <w:tcPr>
            <w:tcW w:w="513"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5 950 00</w:t>
            </w:r>
          </w:p>
        </w:tc>
        <w:tc>
          <w:tcPr>
            <w:tcW w:w="395"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20/94</w:t>
            </w:r>
          </w:p>
        </w:tc>
        <w:tc>
          <w:tcPr>
            <w:tcW w:w="675"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Vërtetim pronësie</w:t>
            </w:r>
          </w:p>
        </w:tc>
      </w:tr>
      <w:tr w:rsidR="007E0151" w:rsidRPr="004C5372" w:rsidTr="006C22F6">
        <w:trPr>
          <w:trHeight w:val="139"/>
        </w:trPr>
        <w:tc>
          <w:tcPr>
            <w:tcW w:w="206" w:type="pct"/>
            <w:tcBorders>
              <w:top w:val="nil"/>
              <w:left w:val="single" w:sz="4" w:space="0" w:color="auto"/>
              <w:bottom w:val="single" w:sz="4" w:space="0" w:color="auto"/>
              <w:right w:val="single" w:sz="4" w:space="0" w:color="auto"/>
            </w:tcBorders>
            <w:shd w:val="clear" w:color="auto" w:fill="auto"/>
            <w:noWrap/>
            <w:hideMark/>
          </w:tcPr>
          <w:p w:rsidR="007E0151" w:rsidRPr="004C5372" w:rsidRDefault="007E0151" w:rsidP="007E0151">
            <w:pPr>
              <w:spacing w:after="0" w:line="240" w:lineRule="auto"/>
              <w:ind w:firstLine="0"/>
              <w:jc w:val="right"/>
              <w:rPr>
                <w:rFonts w:ascii="Garamond" w:eastAsia="Times New Roman" w:hAnsi="Garamond" w:cs="Arial"/>
                <w:sz w:val="16"/>
                <w:szCs w:val="16"/>
                <w:lang w:val="sq-AL"/>
              </w:rPr>
            </w:pPr>
            <w:r w:rsidRPr="004C5372">
              <w:rPr>
                <w:rFonts w:ascii="Garamond" w:eastAsia="Times New Roman" w:hAnsi="Garamond" w:cs="Arial"/>
                <w:sz w:val="16"/>
                <w:szCs w:val="16"/>
                <w:lang w:val="sq-AL"/>
              </w:rPr>
              <w:t>5</w:t>
            </w:r>
          </w:p>
        </w:tc>
        <w:tc>
          <w:tcPr>
            <w:tcW w:w="900"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left"/>
              <w:rPr>
                <w:rFonts w:ascii="Garamond" w:eastAsia="Times New Roman" w:hAnsi="Garamond" w:cs="Arial"/>
                <w:sz w:val="16"/>
                <w:szCs w:val="16"/>
                <w:lang w:val="sq-AL"/>
              </w:rPr>
            </w:pPr>
            <w:r w:rsidRPr="004C5372">
              <w:rPr>
                <w:rFonts w:ascii="Garamond" w:eastAsia="Times New Roman" w:hAnsi="Garamond" w:cs="Arial"/>
                <w:sz w:val="16"/>
                <w:szCs w:val="16"/>
                <w:lang w:val="sq-AL"/>
              </w:rPr>
              <w:t>Fatos Shehu</w:t>
            </w:r>
          </w:p>
        </w:tc>
        <w:tc>
          <w:tcPr>
            <w:tcW w:w="472"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8541</w:t>
            </w:r>
          </w:p>
        </w:tc>
        <w:tc>
          <w:tcPr>
            <w:tcW w:w="457" w:type="pct"/>
            <w:tcBorders>
              <w:top w:val="nil"/>
              <w:left w:val="nil"/>
              <w:bottom w:val="single" w:sz="4" w:space="0" w:color="auto"/>
              <w:right w:val="single" w:sz="4" w:space="0" w:color="auto"/>
            </w:tcBorders>
            <w:shd w:val="clear" w:color="auto" w:fill="auto"/>
            <w:noWrap/>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218</w:t>
            </w:r>
          </w:p>
        </w:tc>
        <w:tc>
          <w:tcPr>
            <w:tcW w:w="614"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 </w:t>
            </w:r>
          </w:p>
        </w:tc>
        <w:tc>
          <w:tcPr>
            <w:tcW w:w="768"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4865</w:t>
            </w:r>
          </w:p>
        </w:tc>
        <w:tc>
          <w:tcPr>
            <w:tcW w:w="513"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1 060 570 00</w:t>
            </w:r>
          </w:p>
        </w:tc>
        <w:tc>
          <w:tcPr>
            <w:tcW w:w="395"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20/83</w:t>
            </w:r>
          </w:p>
        </w:tc>
        <w:tc>
          <w:tcPr>
            <w:tcW w:w="675"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Vërtetim pronësie</w:t>
            </w:r>
          </w:p>
        </w:tc>
      </w:tr>
      <w:tr w:rsidR="007E0151" w:rsidRPr="004C5372" w:rsidTr="006C22F6">
        <w:trPr>
          <w:trHeight w:val="139"/>
        </w:trPr>
        <w:tc>
          <w:tcPr>
            <w:tcW w:w="206" w:type="pct"/>
            <w:tcBorders>
              <w:top w:val="nil"/>
              <w:left w:val="single" w:sz="4" w:space="0" w:color="auto"/>
              <w:bottom w:val="single" w:sz="4" w:space="0" w:color="auto"/>
              <w:right w:val="single" w:sz="4" w:space="0" w:color="auto"/>
            </w:tcBorders>
            <w:shd w:val="clear" w:color="auto" w:fill="auto"/>
            <w:noWrap/>
            <w:hideMark/>
          </w:tcPr>
          <w:p w:rsidR="007E0151" w:rsidRPr="004C5372" w:rsidRDefault="007E0151" w:rsidP="007E0151">
            <w:pPr>
              <w:spacing w:after="0" w:line="240" w:lineRule="auto"/>
              <w:ind w:firstLine="0"/>
              <w:jc w:val="right"/>
              <w:rPr>
                <w:rFonts w:ascii="Garamond" w:eastAsia="Times New Roman" w:hAnsi="Garamond" w:cs="Arial"/>
                <w:sz w:val="16"/>
                <w:szCs w:val="16"/>
                <w:lang w:val="sq-AL"/>
              </w:rPr>
            </w:pPr>
            <w:r w:rsidRPr="004C5372">
              <w:rPr>
                <w:rFonts w:ascii="Garamond" w:eastAsia="Times New Roman" w:hAnsi="Garamond" w:cs="Arial"/>
                <w:sz w:val="16"/>
                <w:szCs w:val="16"/>
                <w:lang w:val="sq-AL"/>
              </w:rPr>
              <w:t>6</w:t>
            </w:r>
          </w:p>
        </w:tc>
        <w:tc>
          <w:tcPr>
            <w:tcW w:w="900" w:type="pct"/>
            <w:tcBorders>
              <w:top w:val="nil"/>
              <w:left w:val="nil"/>
              <w:bottom w:val="single" w:sz="4" w:space="0" w:color="auto"/>
              <w:right w:val="single" w:sz="4" w:space="0" w:color="auto"/>
            </w:tcBorders>
            <w:shd w:val="clear" w:color="auto" w:fill="auto"/>
            <w:vAlign w:val="bottom"/>
            <w:hideMark/>
          </w:tcPr>
          <w:p w:rsidR="007E0151" w:rsidRPr="004C5372" w:rsidRDefault="007E0151" w:rsidP="007E0151">
            <w:pPr>
              <w:spacing w:after="0" w:line="240" w:lineRule="auto"/>
              <w:ind w:firstLine="0"/>
              <w:jc w:val="left"/>
              <w:rPr>
                <w:rFonts w:ascii="Garamond" w:eastAsia="Times New Roman" w:hAnsi="Garamond" w:cs="Arial"/>
                <w:sz w:val="16"/>
                <w:szCs w:val="16"/>
                <w:lang w:val="sq-AL"/>
              </w:rPr>
            </w:pPr>
            <w:r w:rsidRPr="004C5372">
              <w:rPr>
                <w:rFonts w:ascii="Garamond" w:eastAsia="Times New Roman" w:hAnsi="Garamond" w:cs="Arial"/>
                <w:sz w:val="16"/>
                <w:szCs w:val="16"/>
                <w:lang w:val="sq-AL"/>
              </w:rPr>
              <w:t>Astrit Kallfa                                   Muzafer Kallfa</w:t>
            </w:r>
          </w:p>
        </w:tc>
        <w:tc>
          <w:tcPr>
            <w:tcW w:w="472"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8541</w:t>
            </w:r>
          </w:p>
        </w:tc>
        <w:tc>
          <w:tcPr>
            <w:tcW w:w="457" w:type="pct"/>
            <w:tcBorders>
              <w:top w:val="nil"/>
              <w:left w:val="nil"/>
              <w:bottom w:val="single" w:sz="4" w:space="0" w:color="auto"/>
              <w:right w:val="single" w:sz="4" w:space="0" w:color="auto"/>
            </w:tcBorders>
            <w:shd w:val="clear" w:color="auto" w:fill="auto"/>
            <w:noWrap/>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293</w:t>
            </w:r>
          </w:p>
        </w:tc>
        <w:tc>
          <w:tcPr>
            <w:tcW w:w="614"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 </w:t>
            </w:r>
          </w:p>
        </w:tc>
        <w:tc>
          <w:tcPr>
            <w:tcW w:w="768"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4865</w:t>
            </w:r>
          </w:p>
        </w:tc>
        <w:tc>
          <w:tcPr>
            <w:tcW w:w="513"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1 425 445 00</w:t>
            </w:r>
          </w:p>
        </w:tc>
        <w:tc>
          <w:tcPr>
            <w:tcW w:w="395"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35/151</w:t>
            </w:r>
          </w:p>
        </w:tc>
        <w:tc>
          <w:tcPr>
            <w:tcW w:w="675"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Vërtetim pronësie</w:t>
            </w:r>
          </w:p>
        </w:tc>
      </w:tr>
      <w:tr w:rsidR="007E0151" w:rsidRPr="004C5372" w:rsidTr="006C22F6">
        <w:trPr>
          <w:trHeight w:val="139"/>
        </w:trPr>
        <w:tc>
          <w:tcPr>
            <w:tcW w:w="206" w:type="pct"/>
            <w:tcBorders>
              <w:top w:val="nil"/>
              <w:left w:val="single" w:sz="4" w:space="0" w:color="auto"/>
              <w:bottom w:val="single" w:sz="4" w:space="0" w:color="auto"/>
              <w:right w:val="single" w:sz="4" w:space="0" w:color="auto"/>
            </w:tcBorders>
            <w:shd w:val="clear" w:color="auto" w:fill="auto"/>
            <w:noWrap/>
            <w:hideMark/>
          </w:tcPr>
          <w:p w:rsidR="007E0151" w:rsidRPr="004C5372" w:rsidRDefault="007E0151" w:rsidP="007E0151">
            <w:pPr>
              <w:spacing w:after="0" w:line="240" w:lineRule="auto"/>
              <w:ind w:firstLine="0"/>
              <w:jc w:val="right"/>
              <w:rPr>
                <w:rFonts w:ascii="Garamond" w:eastAsia="Times New Roman" w:hAnsi="Garamond" w:cs="Arial"/>
                <w:sz w:val="16"/>
                <w:szCs w:val="16"/>
                <w:lang w:val="sq-AL"/>
              </w:rPr>
            </w:pPr>
            <w:r w:rsidRPr="004C5372">
              <w:rPr>
                <w:rFonts w:ascii="Garamond" w:eastAsia="Times New Roman" w:hAnsi="Garamond" w:cs="Arial"/>
                <w:sz w:val="16"/>
                <w:szCs w:val="16"/>
                <w:lang w:val="sq-AL"/>
              </w:rPr>
              <w:t>7</w:t>
            </w:r>
          </w:p>
        </w:tc>
        <w:tc>
          <w:tcPr>
            <w:tcW w:w="900" w:type="pct"/>
            <w:tcBorders>
              <w:top w:val="nil"/>
              <w:left w:val="nil"/>
              <w:bottom w:val="single" w:sz="4" w:space="0" w:color="auto"/>
              <w:right w:val="single" w:sz="4" w:space="0" w:color="auto"/>
            </w:tcBorders>
            <w:shd w:val="clear" w:color="auto" w:fill="auto"/>
            <w:vAlign w:val="bottom"/>
            <w:hideMark/>
          </w:tcPr>
          <w:p w:rsidR="007E0151" w:rsidRPr="004C5372" w:rsidRDefault="007E0151" w:rsidP="007E0151">
            <w:pPr>
              <w:spacing w:after="0" w:line="240" w:lineRule="auto"/>
              <w:ind w:firstLine="0"/>
              <w:jc w:val="left"/>
              <w:rPr>
                <w:rFonts w:ascii="Garamond" w:eastAsia="Times New Roman" w:hAnsi="Garamond" w:cs="Arial"/>
                <w:sz w:val="16"/>
                <w:szCs w:val="16"/>
                <w:lang w:val="sq-AL"/>
              </w:rPr>
            </w:pPr>
            <w:r w:rsidRPr="004C5372">
              <w:rPr>
                <w:rFonts w:ascii="Garamond" w:eastAsia="Times New Roman" w:hAnsi="Garamond" w:cs="Arial"/>
                <w:sz w:val="16"/>
                <w:szCs w:val="16"/>
                <w:lang w:val="sq-AL"/>
              </w:rPr>
              <w:t>Astrit Kallfa                                   Muzafer Kallfa</w:t>
            </w:r>
          </w:p>
        </w:tc>
        <w:tc>
          <w:tcPr>
            <w:tcW w:w="472"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8541</w:t>
            </w:r>
          </w:p>
        </w:tc>
        <w:tc>
          <w:tcPr>
            <w:tcW w:w="457" w:type="pct"/>
            <w:tcBorders>
              <w:top w:val="nil"/>
              <w:left w:val="nil"/>
              <w:bottom w:val="single" w:sz="4" w:space="0" w:color="auto"/>
              <w:right w:val="single" w:sz="4" w:space="0" w:color="auto"/>
            </w:tcBorders>
            <w:shd w:val="clear" w:color="auto" w:fill="auto"/>
            <w:noWrap/>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462</w:t>
            </w:r>
          </w:p>
        </w:tc>
        <w:tc>
          <w:tcPr>
            <w:tcW w:w="614"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 </w:t>
            </w:r>
          </w:p>
        </w:tc>
        <w:tc>
          <w:tcPr>
            <w:tcW w:w="768"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4865</w:t>
            </w:r>
          </w:p>
        </w:tc>
        <w:tc>
          <w:tcPr>
            <w:tcW w:w="513"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2 247 630 00</w:t>
            </w:r>
          </w:p>
        </w:tc>
        <w:tc>
          <w:tcPr>
            <w:tcW w:w="395"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35</w:t>
            </w:r>
            <w:r w:rsidR="00F542A3">
              <w:rPr>
                <w:rFonts w:ascii="Garamond" w:eastAsia="Times New Roman" w:hAnsi="Garamond" w:cs="Arial"/>
                <w:sz w:val="16"/>
                <w:szCs w:val="16"/>
                <w:lang w:val="sq-AL"/>
              </w:rPr>
              <w:t>/</w:t>
            </w:r>
            <w:r w:rsidRPr="004C5372">
              <w:rPr>
                <w:rFonts w:ascii="Garamond" w:eastAsia="Times New Roman" w:hAnsi="Garamond" w:cs="Arial"/>
                <w:sz w:val="16"/>
                <w:szCs w:val="16"/>
                <w:lang w:val="sq-AL"/>
              </w:rPr>
              <w:t>152</w:t>
            </w:r>
          </w:p>
        </w:tc>
        <w:tc>
          <w:tcPr>
            <w:tcW w:w="675"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Vërtetim pronësie</w:t>
            </w:r>
          </w:p>
        </w:tc>
      </w:tr>
      <w:tr w:rsidR="007E0151" w:rsidRPr="004C5372" w:rsidTr="006C22F6">
        <w:trPr>
          <w:trHeight w:val="139"/>
        </w:trPr>
        <w:tc>
          <w:tcPr>
            <w:tcW w:w="206" w:type="pct"/>
            <w:tcBorders>
              <w:top w:val="nil"/>
              <w:left w:val="single" w:sz="4" w:space="0" w:color="auto"/>
              <w:bottom w:val="single" w:sz="4" w:space="0" w:color="auto"/>
              <w:right w:val="single" w:sz="4" w:space="0" w:color="auto"/>
            </w:tcBorders>
            <w:shd w:val="clear" w:color="auto" w:fill="auto"/>
            <w:noWrap/>
            <w:hideMark/>
          </w:tcPr>
          <w:p w:rsidR="007E0151" w:rsidRPr="004C5372" w:rsidRDefault="007E0151" w:rsidP="007E0151">
            <w:pPr>
              <w:spacing w:after="0" w:line="240" w:lineRule="auto"/>
              <w:ind w:firstLine="0"/>
              <w:jc w:val="right"/>
              <w:rPr>
                <w:rFonts w:ascii="Garamond" w:eastAsia="Times New Roman" w:hAnsi="Garamond" w:cs="Arial"/>
                <w:sz w:val="16"/>
                <w:szCs w:val="16"/>
                <w:lang w:val="sq-AL"/>
              </w:rPr>
            </w:pPr>
            <w:r w:rsidRPr="004C5372">
              <w:rPr>
                <w:rFonts w:ascii="Garamond" w:eastAsia="Times New Roman" w:hAnsi="Garamond" w:cs="Arial"/>
                <w:sz w:val="16"/>
                <w:szCs w:val="16"/>
                <w:lang w:val="sq-AL"/>
              </w:rPr>
              <w:t>8</w:t>
            </w:r>
          </w:p>
        </w:tc>
        <w:tc>
          <w:tcPr>
            <w:tcW w:w="900" w:type="pct"/>
            <w:tcBorders>
              <w:top w:val="nil"/>
              <w:left w:val="nil"/>
              <w:bottom w:val="single" w:sz="4" w:space="0" w:color="auto"/>
              <w:right w:val="single" w:sz="4" w:space="0" w:color="auto"/>
            </w:tcBorders>
            <w:shd w:val="clear" w:color="auto" w:fill="auto"/>
            <w:vAlign w:val="bottom"/>
            <w:hideMark/>
          </w:tcPr>
          <w:p w:rsidR="007E0151" w:rsidRPr="004C5372" w:rsidRDefault="007E0151" w:rsidP="007E0151">
            <w:pPr>
              <w:spacing w:after="0" w:line="240" w:lineRule="auto"/>
              <w:ind w:firstLine="0"/>
              <w:jc w:val="left"/>
              <w:rPr>
                <w:rFonts w:ascii="Garamond" w:eastAsia="Times New Roman" w:hAnsi="Garamond" w:cs="Arial"/>
                <w:sz w:val="16"/>
                <w:szCs w:val="16"/>
                <w:lang w:val="sq-AL"/>
              </w:rPr>
            </w:pPr>
            <w:r w:rsidRPr="004C5372">
              <w:rPr>
                <w:rFonts w:ascii="Garamond" w:eastAsia="Times New Roman" w:hAnsi="Garamond" w:cs="Arial"/>
                <w:sz w:val="16"/>
                <w:szCs w:val="16"/>
                <w:lang w:val="sq-AL"/>
              </w:rPr>
              <w:t>Florika Mezini                     Manushaqe Mezini                         Nakie Mezini                                 Nafiz Mezini</w:t>
            </w:r>
          </w:p>
        </w:tc>
        <w:tc>
          <w:tcPr>
            <w:tcW w:w="472"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8541</w:t>
            </w:r>
          </w:p>
        </w:tc>
        <w:tc>
          <w:tcPr>
            <w:tcW w:w="457" w:type="pct"/>
            <w:tcBorders>
              <w:top w:val="nil"/>
              <w:left w:val="nil"/>
              <w:bottom w:val="single" w:sz="4" w:space="0" w:color="auto"/>
              <w:right w:val="single" w:sz="4" w:space="0" w:color="auto"/>
            </w:tcBorders>
            <w:shd w:val="clear" w:color="auto" w:fill="auto"/>
            <w:noWrap/>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340</w:t>
            </w:r>
          </w:p>
        </w:tc>
        <w:tc>
          <w:tcPr>
            <w:tcW w:w="614"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 </w:t>
            </w:r>
          </w:p>
        </w:tc>
        <w:tc>
          <w:tcPr>
            <w:tcW w:w="768"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4865</w:t>
            </w:r>
          </w:p>
        </w:tc>
        <w:tc>
          <w:tcPr>
            <w:tcW w:w="513"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1 654 100 00</w:t>
            </w:r>
          </w:p>
        </w:tc>
        <w:tc>
          <w:tcPr>
            <w:tcW w:w="395" w:type="pct"/>
            <w:tcBorders>
              <w:top w:val="nil"/>
              <w:left w:val="nil"/>
              <w:bottom w:val="single" w:sz="4" w:space="0" w:color="auto"/>
              <w:right w:val="single" w:sz="4" w:space="0" w:color="auto"/>
            </w:tcBorders>
            <w:shd w:val="clear" w:color="auto" w:fill="auto"/>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17/68</w:t>
            </w:r>
          </w:p>
        </w:tc>
        <w:tc>
          <w:tcPr>
            <w:tcW w:w="675"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Vërtetim pronësie</w:t>
            </w:r>
          </w:p>
        </w:tc>
      </w:tr>
      <w:tr w:rsidR="007E0151" w:rsidRPr="004C5372" w:rsidTr="006C22F6">
        <w:trPr>
          <w:trHeight w:val="139"/>
        </w:trPr>
        <w:tc>
          <w:tcPr>
            <w:tcW w:w="206" w:type="pct"/>
            <w:tcBorders>
              <w:top w:val="nil"/>
              <w:left w:val="single" w:sz="4" w:space="0" w:color="auto"/>
              <w:bottom w:val="single" w:sz="4" w:space="0" w:color="auto"/>
              <w:right w:val="single" w:sz="4" w:space="0" w:color="auto"/>
            </w:tcBorders>
            <w:shd w:val="clear" w:color="auto" w:fill="auto"/>
            <w:noWrap/>
            <w:hideMark/>
          </w:tcPr>
          <w:p w:rsidR="007E0151" w:rsidRPr="004C5372" w:rsidRDefault="007E0151" w:rsidP="007E0151">
            <w:pPr>
              <w:spacing w:after="0" w:line="240" w:lineRule="auto"/>
              <w:ind w:firstLine="0"/>
              <w:jc w:val="right"/>
              <w:rPr>
                <w:rFonts w:ascii="Garamond" w:eastAsia="Times New Roman" w:hAnsi="Garamond" w:cs="Arial"/>
                <w:sz w:val="16"/>
                <w:szCs w:val="16"/>
                <w:lang w:val="sq-AL"/>
              </w:rPr>
            </w:pPr>
            <w:r w:rsidRPr="004C5372">
              <w:rPr>
                <w:rFonts w:ascii="Garamond" w:eastAsia="Times New Roman" w:hAnsi="Garamond" w:cs="Arial"/>
                <w:sz w:val="16"/>
                <w:szCs w:val="16"/>
                <w:lang w:val="sq-AL"/>
              </w:rPr>
              <w:t>9</w:t>
            </w:r>
          </w:p>
        </w:tc>
        <w:tc>
          <w:tcPr>
            <w:tcW w:w="900" w:type="pct"/>
            <w:tcBorders>
              <w:top w:val="nil"/>
              <w:left w:val="nil"/>
              <w:bottom w:val="single" w:sz="4" w:space="0" w:color="auto"/>
              <w:right w:val="single" w:sz="4" w:space="0" w:color="auto"/>
            </w:tcBorders>
            <w:shd w:val="clear" w:color="auto" w:fill="auto"/>
            <w:hideMark/>
          </w:tcPr>
          <w:p w:rsidR="007E0151" w:rsidRPr="004C5372" w:rsidRDefault="007E0151" w:rsidP="007E0151">
            <w:pPr>
              <w:spacing w:after="0" w:line="240" w:lineRule="auto"/>
              <w:ind w:firstLine="0"/>
              <w:jc w:val="left"/>
              <w:rPr>
                <w:rFonts w:ascii="Garamond" w:eastAsia="Times New Roman" w:hAnsi="Garamond" w:cs="Arial"/>
                <w:sz w:val="16"/>
                <w:szCs w:val="16"/>
                <w:lang w:val="sq-AL"/>
              </w:rPr>
            </w:pPr>
            <w:r w:rsidRPr="004C5372">
              <w:rPr>
                <w:rFonts w:ascii="Garamond" w:eastAsia="Times New Roman" w:hAnsi="Garamond" w:cs="Arial"/>
                <w:sz w:val="16"/>
                <w:szCs w:val="16"/>
                <w:lang w:val="sq-AL"/>
              </w:rPr>
              <w:t>Ymer Gega                                    Dashamir Gega                             Lida Gega                                    Perlat Gega                                 Roland Gega</w:t>
            </w:r>
          </w:p>
        </w:tc>
        <w:tc>
          <w:tcPr>
            <w:tcW w:w="472"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8543</w:t>
            </w:r>
          </w:p>
        </w:tc>
        <w:tc>
          <w:tcPr>
            <w:tcW w:w="457" w:type="pct"/>
            <w:tcBorders>
              <w:top w:val="nil"/>
              <w:left w:val="nil"/>
              <w:bottom w:val="single" w:sz="4" w:space="0" w:color="auto"/>
              <w:right w:val="single" w:sz="4" w:space="0" w:color="auto"/>
            </w:tcBorders>
            <w:shd w:val="clear" w:color="auto" w:fill="auto"/>
            <w:noWrap/>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618</w:t>
            </w:r>
          </w:p>
        </w:tc>
        <w:tc>
          <w:tcPr>
            <w:tcW w:w="614"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 </w:t>
            </w:r>
          </w:p>
        </w:tc>
        <w:tc>
          <w:tcPr>
            <w:tcW w:w="768"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4865</w:t>
            </w:r>
          </w:p>
        </w:tc>
        <w:tc>
          <w:tcPr>
            <w:tcW w:w="513"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3 006 570 00</w:t>
            </w:r>
          </w:p>
        </w:tc>
        <w:tc>
          <w:tcPr>
            <w:tcW w:w="395" w:type="pct"/>
            <w:tcBorders>
              <w:top w:val="nil"/>
              <w:left w:val="nil"/>
              <w:bottom w:val="single" w:sz="4" w:space="0" w:color="auto"/>
              <w:right w:val="single" w:sz="4" w:space="0" w:color="auto"/>
            </w:tcBorders>
            <w:shd w:val="clear" w:color="auto" w:fill="auto"/>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5/91,</w:t>
            </w:r>
          </w:p>
        </w:tc>
        <w:tc>
          <w:tcPr>
            <w:tcW w:w="675" w:type="pct"/>
            <w:tcBorders>
              <w:top w:val="nil"/>
              <w:left w:val="nil"/>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sz w:val="16"/>
                <w:szCs w:val="16"/>
                <w:lang w:val="sq-AL"/>
              </w:rPr>
            </w:pPr>
            <w:r w:rsidRPr="004C5372">
              <w:rPr>
                <w:rFonts w:ascii="Garamond" w:eastAsia="Times New Roman" w:hAnsi="Garamond" w:cs="Arial"/>
                <w:sz w:val="16"/>
                <w:szCs w:val="16"/>
                <w:lang w:val="sq-AL"/>
              </w:rPr>
              <w:t>Vërtetim pronësie</w:t>
            </w:r>
          </w:p>
        </w:tc>
      </w:tr>
      <w:tr w:rsidR="007E0151" w:rsidRPr="004C5372" w:rsidTr="006C22F6">
        <w:trPr>
          <w:trHeight w:val="139"/>
        </w:trPr>
        <w:tc>
          <w:tcPr>
            <w:tcW w:w="206" w:type="pct"/>
            <w:tcBorders>
              <w:top w:val="nil"/>
              <w:left w:val="single" w:sz="4" w:space="0" w:color="auto"/>
              <w:bottom w:val="single" w:sz="4" w:space="0" w:color="auto"/>
              <w:right w:val="single" w:sz="4" w:space="0" w:color="auto"/>
            </w:tcBorders>
            <w:shd w:val="clear" w:color="auto" w:fill="auto"/>
            <w:noWrap/>
            <w:hideMark/>
          </w:tcPr>
          <w:p w:rsidR="007E0151" w:rsidRPr="004C5372" w:rsidRDefault="007E0151" w:rsidP="007E0151">
            <w:pPr>
              <w:spacing w:after="0" w:line="240" w:lineRule="auto"/>
              <w:ind w:firstLine="0"/>
              <w:jc w:val="left"/>
              <w:rPr>
                <w:rFonts w:ascii="Garamond" w:eastAsia="Times New Roman" w:hAnsi="Garamond" w:cs="Arial"/>
                <w:sz w:val="16"/>
                <w:szCs w:val="16"/>
                <w:lang w:val="sq-AL"/>
              </w:rPr>
            </w:pPr>
            <w:r w:rsidRPr="004C5372">
              <w:rPr>
                <w:rFonts w:ascii="Garamond" w:eastAsia="Times New Roman" w:hAnsi="Garamond" w:cs="Arial"/>
                <w:sz w:val="16"/>
                <w:szCs w:val="16"/>
                <w:lang w:val="sq-AL"/>
              </w:rPr>
              <w:t> </w:t>
            </w:r>
          </w:p>
        </w:tc>
        <w:tc>
          <w:tcPr>
            <w:tcW w:w="900" w:type="pct"/>
            <w:tcBorders>
              <w:top w:val="nil"/>
              <w:left w:val="nil"/>
              <w:bottom w:val="single" w:sz="4" w:space="0" w:color="auto"/>
              <w:right w:val="nil"/>
            </w:tcBorders>
            <w:shd w:val="clear" w:color="auto" w:fill="auto"/>
            <w:noWrap/>
            <w:vAlign w:val="bottom"/>
            <w:hideMark/>
          </w:tcPr>
          <w:p w:rsidR="007E0151" w:rsidRPr="004C5372" w:rsidRDefault="007E0151" w:rsidP="007E0151">
            <w:pPr>
              <w:spacing w:after="0" w:line="240" w:lineRule="auto"/>
              <w:ind w:firstLine="0"/>
              <w:jc w:val="left"/>
              <w:rPr>
                <w:rFonts w:ascii="Garamond" w:eastAsia="Times New Roman" w:hAnsi="Garamond" w:cs="Arial"/>
                <w:b/>
                <w:bCs/>
                <w:sz w:val="16"/>
                <w:szCs w:val="16"/>
                <w:lang w:val="sq-AL"/>
              </w:rPr>
            </w:pPr>
            <w:r w:rsidRPr="004C5372">
              <w:rPr>
                <w:rFonts w:ascii="Garamond" w:eastAsia="Times New Roman" w:hAnsi="Garamond" w:cs="Arial"/>
                <w:b/>
                <w:bCs/>
                <w:sz w:val="16"/>
                <w:szCs w:val="16"/>
                <w:lang w:val="sq-AL"/>
              </w:rPr>
              <w:t>Totali</w:t>
            </w:r>
          </w:p>
        </w:tc>
        <w:tc>
          <w:tcPr>
            <w:tcW w:w="472" w:type="pct"/>
            <w:tcBorders>
              <w:top w:val="nil"/>
              <w:left w:val="nil"/>
              <w:bottom w:val="single" w:sz="4" w:space="0" w:color="auto"/>
              <w:right w:val="nil"/>
            </w:tcBorders>
            <w:shd w:val="clear" w:color="auto" w:fill="auto"/>
            <w:noWrap/>
            <w:vAlign w:val="bottom"/>
            <w:hideMark/>
          </w:tcPr>
          <w:p w:rsidR="007E0151" w:rsidRPr="004C5372" w:rsidRDefault="007E0151" w:rsidP="007E0151">
            <w:pPr>
              <w:spacing w:after="0" w:line="240" w:lineRule="auto"/>
              <w:ind w:firstLine="0"/>
              <w:jc w:val="left"/>
              <w:rPr>
                <w:rFonts w:ascii="Garamond" w:eastAsia="Times New Roman" w:hAnsi="Garamond" w:cs="Arial"/>
                <w:color w:val="000000"/>
                <w:sz w:val="16"/>
                <w:szCs w:val="16"/>
                <w:lang w:val="sq-AL"/>
              </w:rPr>
            </w:pPr>
            <w:r w:rsidRPr="004C5372">
              <w:rPr>
                <w:rFonts w:ascii="Garamond" w:eastAsia="Times New Roman" w:hAnsi="Garamond" w:cs="Arial"/>
                <w:color w:val="000000"/>
                <w:sz w:val="16"/>
                <w:szCs w:val="16"/>
                <w:lang w:val="sq-AL"/>
              </w:rPr>
              <w:t> </w:t>
            </w:r>
          </w:p>
        </w:tc>
        <w:tc>
          <w:tcPr>
            <w:tcW w:w="457" w:type="pct"/>
            <w:tcBorders>
              <w:top w:val="nil"/>
              <w:left w:val="nil"/>
              <w:bottom w:val="single" w:sz="4" w:space="0" w:color="auto"/>
              <w:right w:val="nil"/>
            </w:tcBorders>
            <w:shd w:val="clear" w:color="auto" w:fill="auto"/>
            <w:noWrap/>
            <w:hideMark/>
          </w:tcPr>
          <w:p w:rsidR="007E0151" w:rsidRPr="004C5372" w:rsidRDefault="007E0151" w:rsidP="007E0151">
            <w:pPr>
              <w:spacing w:after="0" w:line="240" w:lineRule="auto"/>
              <w:ind w:firstLine="0"/>
              <w:jc w:val="center"/>
              <w:rPr>
                <w:rFonts w:ascii="Garamond" w:eastAsia="Times New Roman" w:hAnsi="Garamond" w:cs="Arial"/>
                <w:b/>
                <w:bCs/>
                <w:color w:val="000000"/>
                <w:sz w:val="16"/>
                <w:szCs w:val="16"/>
                <w:lang w:val="sq-AL"/>
              </w:rPr>
            </w:pPr>
            <w:r w:rsidRPr="004C5372">
              <w:rPr>
                <w:rFonts w:ascii="Garamond" w:eastAsia="Times New Roman" w:hAnsi="Garamond" w:cs="Arial"/>
                <w:b/>
                <w:bCs/>
                <w:color w:val="000000"/>
                <w:sz w:val="16"/>
                <w:szCs w:val="16"/>
                <w:lang w:val="sq-AL"/>
              </w:rPr>
              <w:t>1931</w:t>
            </w:r>
          </w:p>
        </w:tc>
        <w:tc>
          <w:tcPr>
            <w:tcW w:w="614" w:type="pct"/>
            <w:tcBorders>
              <w:top w:val="nil"/>
              <w:left w:val="nil"/>
              <w:bottom w:val="single" w:sz="4" w:space="0" w:color="auto"/>
              <w:right w:val="nil"/>
            </w:tcBorders>
            <w:shd w:val="clear" w:color="auto" w:fill="auto"/>
            <w:noWrap/>
            <w:vAlign w:val="bottom"/>
            <w:hideMark/>
          </w:tcPr>
          <w:p w:rsidR="007E0151" w:rsidRPr="004C5372" w:rsidRDefault="007E0151" w:rsidP="007E0151">
            <w:pPr>
              <w:spacing w:after="0" w:line="240" w:lineRule="auto"/>
              <w:ind w:firstLine="0"/>
              <w:jc w:val="left"/>
              <w:rPr>
                <w:rFonts w:ascii="Garamond" w:eastAsia="Times New Roman" w:hAnsi="Garamond" w:cs="Arial"/>
                <w:color w:val="000000"/>
                <w:sz w:val="16"/>
                <w:szCs w:val="16"/>
                <w:lang w:val="sq-AL"/>
              </w:rPr>
            </w:pPr>
            <w:r w:rsidRPr="004C5372">
              <w:rPr>
                <w:rFonts w:ascii="Garamond" w:eastAsia="Times New Roman" w:hAnsi="Garamond" w:cs="Arial"/>
                <w:color w:val="000000"/>
                <w:sz w:val="16"/>
                <w:szCs w:val="16"/>
                <w:lang w:val="sq-AL"/>
              </w:rPr>
              <w:t> </w:t>
            </w:r>
          </w:p>
        </w:tc>
        <w:tc>
          <w:tcPr>
            <w:tcW w:w="768" w:type="pct"/>
            <w:tcBorders>
              <w:top w:val="nil"/>
              <w:left w:val="nil"/>
              <w:bottom w:val="single" w:sz="4" w:space="0" w:color="auto"/>
              <w:right w:val="nil"/>
            </w:tcBorders>
            <w:shd w:val="clear" w:color="auto" w:fill="auto"/>
            <w:noWrap/>
            <w:vAlign w:val="bottom"/>
            <w:hideMark/>
          </w:tcPr>
          <w:p w:rsidR="007E0151" w:rsidRPr="004C5372" w:rsidRDefault="007E0151" w:rsidP="007E0151">
            <w:pPr>
              <w:spacing w:after="0" w:line="240" w:lineRule="auto"/>
              <w:ind w:firstLine="0"/>
              <w:jc w:val="left"/>
              <w:rPr>
                <w:rFonts w:ascii="Garamond" w:eastAsia="Times New Roman" w:hAnsi="Garamond" w:cs="Arial"/>
                <w:sz w:val="16"/>
                <w:szCs w:val="16"/>
                <w:lang w:val="sq-AL"/>
              </w:rPr>
            </w:pPr>
            <w:r w:rsidRPr="004C5372">
              <w:rPr>
                <w:rFonts w:ascii="Garamond" w:eastAsia="Times New Roman" w:hAnsi="Garamond" w:cs="Arial"/>
                <w:sz w:val="16"/>
                <w:szCs w:val="16"/>
                <w:lang w:val="sq-AL"/>
              </w:rPr>
              <w:t> </w:t>
            </w:r>
          </w:p>
        </w:tc>
        <w:tc>
          <w:tcPr>
            <w:tcW w:w="513" w:type="pct"/>
            <w:tcBorders>
              <w:top w:val="nil"/>
              <w:left w:val="single" w:sz="4" w:space="0" w:color="auto"/>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center"/>
              <w:rPr>
                <w:rFonts w:ascii="Garamond" w:eastAsia="Times New Roman" w:hAnsi="Garamond" w:cs="Arial"/>
                <w:b/>
                <w:bCs/>
                <w:sz w:val="16"/>
                <w:szCs w:val="16"/>
                <w:lang w:val="sq-AL"/>
              </w:rPr>
            </w:pPr>
            <w:r w:rsidRPr="004C5372">
              <w:rPr>
                <w:rFonts w:ascii="Garamond" w:eastAsia="Times New Roman" w:hAnsi="Garamond" w:cs="Arial"/>
                <w:b/>
                <w:bCs/>
                <w:sz w:val="16"/>
                <w:szCs w:val="16"/>
                <w:lang w:val="sq-AL"/>
              </w:rPr>
              <w:t>9 527 143 00</w:t>
            </w:r>
          </w:p>
        </w:tc>
        <w:tc>
          <w:tcPr>
            <w:tcW w:w="395" w:type="pct"/>
            <w:tcBorders>
              <w:top w:val="nil"/>
              <w:left w:val="nil"/>
              <w:bottom w:val="single" w:sz="4" w:space="0" w:color="auto"/>
              <w:right w:val="nil"/>
            </w:tcBorders>
            <w:shd w:val="clear" w:color="auto" w:fill="auto"/>
            <w:noWrap/>
            <w:vAlign w:val="bottom"/>
            <w:hideMark/>
          </w:tcPr>
          <w:p w:rsidR="007E0151" w:rsidRPr="004C5372" w:rsidRDefault="007E0151" w:rsidP="007E0151">
            <w:pPr>
              <w:spacing w:after="0" w:line="240" w:lineRule="auto"/>
              <w:ind w:firstLine="0"/>
              <w:jc w:val="left"/>
              <w:rPr>
                <w:rFonts w:ascii="Garamond" w:eastAsia="Times New Roman" w:hAnsi="Garamond" w:cs="Arial"/>
                <w:sz w:val="16"/>
                <w:szCs w:val="16"/>
                <w:lang w:val="sq-AL"/>
              </w:rPr>
            </w:pPr>
            <w:r w:rsidRPr="004C5372">
              <w:rPr>
                <w:rFonts w:ascii="Garamond" w:eastAsia="Times New Roman" w:hAnsi="Garamond" w:cs="Arial"/>
                <w:sz w:val="16"/>
                <w:szCs w:val="16"/>
                <w:lang w:val="sq-AL"/>
              </w:rPr>
              <w:t> </w:t>
            </w:r>
          </w:p>
        </w:tc>
        <w:tc>
          <w:tcPr>
            <w:tcW w:w="675" w:type="pct"/>
            <w:tcBorders>
              <w:top w:val="nil"/>
              <w:left w:val="single" w:sz="4" w:space="0" w:color="auto"/>
              <w:bottom w:val="single" w:sz="4" w:space="0" w:color="auto"/>
              <w:right w:val="single" w:sz="4" w:space="0" w:color="auto"/>
            </w:tcBorders>
            <w:shd w:val="clear" w:color="auto" w:fill="auto"/>
            <w:noWrap/>
            <w:vAlign w:val="bottom"/>
            <w:hideMark/>
          </w:tcPr>
          <w:p w:rsidR="007E0151" w:rsidRPr="004C5372" w:rsidRDefault="007E0151" w:rsidP="007E0151">
            <w:pPr>
              <w:spacing w:after="0" w:line="240" w:lineRule="auto"/>
              <w:ind w:firstLine="0"/>
              <w:jc w:val="left"/>
              <w:rPr>
                <w:rFonts w:ascii="Garamond" w:eastAsia="Times New Roman" w:hAnsi="Garamond" w:cs="Arial"/>
                <w:sz w:val="16"/>
                <w:szCs w:val="16"/>
                <w:lang w:val="sq-AL"/>
              </w:rPr>
            </w:pPr>
            <w:r w:rsidRPr="004C5372">
              <w:rPr>
                <w:rFonts w:ascii="Garamond" w:eastAsia="Times New Roman" w:hAnsi="Garamond" w:cs="Arial"/>
                <w:sz w:val="16"/>
                <w:szCs w:val="16"/>
                <w:lang w:val="sq-AL"/>
              </w:rPr>
              <w:t> </w:t>
            </w:r>
          </w:p>
        </w:tc>
      </w:tr>
    </w:tbl>
    <w:p w:rsidR="0079291B" w:rsidRPr="004C5372" w:rsidRDefault="0079291B" w:rsidP="003114C3">
      <w:pPr>
        <w:pStyle w:val="Paragrafi"/>
        <w:rPr>
          <w:lang w:val="sq-AL"/>
        </w:rPr>
      </w:pPr>
    </w:p>
    <w:p w:rsidR="00084FD7" w:rsidRDefault="00084FD7" w:rsidP="00F80C9A">
      <w:pPr>
        <w:pStyle w:val="NeniTitull"/>
        <w:rPr>
          <w:lang w:val="sq-AL"/>
        </w:rPr>
        <w:sectPr w:rsidR="00084FD7" w:rsidSect="00E022CB">
          <w:type w:val="continuous"/>
          <w:pgSz w:w="11907" w:h="16840" w:code="9"/>
          <w:pgMar w:top="720" w:right="1134" w:bottom="720" w:left="1134" w:header="851" w:footer="851" w:gutter="0"/>
          <w:cols w:space="720"/>
          <w:docGrid w:linePitch="360"/>
        </w:sectPr>
      </w:pPr>
    </w:p>
    <w:p w:rsidR="00F80C9A" w:rsidRPr="004C5372" w:rsidRDefault="00F80C9A" w:rsidP="00F80C9A">
      <w:pPr>
        <w:pStyle w:val="NeniTitull"/>
        <w:rPr>
          <w:lang w:val="sq-AL"/>
        </w:rPr>
      </w:pPr>
      <w:r w:rsidRPr="004C5372">
        <w:rPr>
          <w:lang w:val="sq-AL"/>
        </w:rPr>
        <w:t>VENDIM</w:t>
      </w:r>
    </w:p>
    <w:p w:rsidR="00A7467F" w:rsidRPr="004C5372" w:rsidRDefault="004C5372" w:rsidP="00F80C9A">
      <w:pPr>
        <w:pStyle w:val="NeniTitull"/>
        <w:rPr>
          <w:lang w:val="sq-AL"/>
        </w:rPr>
      </w:pPr>
      <w:r>
        <w:rPr>
          <w:lang w:val="sq-AL"/>
        </w:rPr>
        <w:t xml:space="preserve">Nr. </w:t>
      </w:r>
      <w:r w:rsidR="00A7467F" w:rsidRPr="004C5372">
        <w:rPr>
          <w:lang w:val="sq-AL"/>
        </w:rPr>
        <w:t xml:space="preserve"> 343, datë 22.4.2015</w:t>
      </w:r>
    </w:p>
    <w:p w:rsidR="00A7467F" w:rsidRPr="004C5372" w:rsidRDefault="00A7467F" w:rsidP="00084FD7">
      <w:pPr>
        <w:pStyle w:val="Hapesira7"/>
        <w:rPr>
          <w:lang w:val="sq-AL"/>
        </w:rPr>
      </w:pPr>
    </w:p>
    <w:p w:rsidR="00A7467F" w:rsidRPr="004C5372" w:rsidRDefault="00A7467F" w:rsidP="00F80C9A">
      <w:pPr>
        <w:pStyle w:val="NeniTitull"/>
        <w:rPr>
          <w:lang w:val="sq-AL"/>
        </w:rPr>
      </w:pPr>
      <w:r w:rsidRPr="004C5372">
        <w:rPr>
          <w:lang w:val="sq-AL"/>
        </w:rPr>
        <w:t>PËR SHPRONËSIMIN, PËR INTERES PUBLIK, TË PRONARËVE TË PASURIVE TË PALUAJTSHME, PRONË PRIVATE, QË PREKEN NGA NDËRTIMI I L</w:t>
      </w:r>
      <w:r w:rsidR="00F025C9">
        <w:rPr>
          <w:lang w:val="sq-AL"/>
        </w:rPr>
        <w:t>INJËS SË TRANSMETIMIT 110 KV,</w:t>
      </w:r>
      <w:r w:rsidRPr="004C5372">
        <w:rPr>
          <w:lang w:val="sq-AL"/>
        </w:rPr>
        <w:t xml:space="preserve"> UZNOVË - ÇOROVODË</w:t>
      </w:r>
    </w:p>
    <w:p w:rsidR="00A7467F" w:rsidRPr="004C5372" w:rsidRDefault="00A7467F" w:rsidP="00084FD7">
      <w:pPr>
        <w:pStyle w:val="Hapesira7"/>
        <w:rPr>
          <w:lang w:val="sq-AL"/>
        </w:rPr>
      </w:pPr>
    </w:p>
    <w:p w:rsidR="00A7467F" w:rsidRPr="004C5372" w:rsidRDefault="00A7467F" w:rsidP="00A7467F">
      <w:pPr>
        <w:pStyle w:val="Paragrafi"/>
        <w:rPr>
          <w:lang w:val="sq-AL"/>
        </w:rPr>
      </w:pPr>
      <w:r w:rsidRPr="004C5372">
        <w:rPr>
          <w:lang w:val="sq-AL"/>
        </w:rPr>
        <w:t xml:space="preserve">Në mbështetje të nenit 100 të Kushtetutës dhe të neneve 5, pika 1, 20 e 21, të ligjit </w:t>
      </w:r>
      <w:r w:rsidR="004C5372">
        <w:rPr>
          <w:lang w:val="sq-AL"/>
        </w:rPr>
        <w:t xml:space="preserve">nr. </w:t>
      </w:r>
      <w:r w:rsidRPr="004C5372">
        <w:rPr>
          <w:lang w:val="sq-AL"/>
        </w:rPr>
        <w:t>8561, datë 22.12.1999, “Për shpronësimet dhe marrjen në përdorim të përkohshëm të pasurisë, pronë private, për interes publik”, me propozimin e ministrit të Energjisë dhe Industrisë, Këshilli i Ministrave</w:t>
      </w:r>
    </w:p>
    <w:p w:rsidR="00A7467F" w:rsidRPr="004C5372" w:rsidRDefault="00A7467F" w:rsidP="00084FD7">
      <w:pPr>
        <w:pStyle w:val="Hapesira7"/>
        <w:rPr>
          <w:lang w:val="sq-AL"/>
        </w:rPr>
      </w:pPr>
    </w:p>
    <w:p w:rsidR="00F80C9A" w:rsidRPr="004C5372" w:rsidRDefault="00F80C9A" w:rsidP="00F80C9A">
      <w:pPr>
        <w:pStyle w:val="NeniNr"/>
        <w:rPr>
          <w:lang w:val="sq-AL"/>
        </w:rPr>
      </w:pPr>
      <w:r w:rsidRPr="004C5372">
        <w:rPr>
          <w:lang w:val="sq-AL"/>
        </w:rPr>
        <w:t xml:space="preserve">VENDOSI: </w:t>
      </w:r>
    </w:p>
    <w:p w:rsidR="00A7467F" w:rsidRPr="004C5372" w:rsidRDefault="00A7467F" w:rsidP="00084FD7">
      <w:pPr>
        <w:pStyle w:val="Hapesira7"/>
        <w:rPr>
          <w:lang w:val="sq-AL"/>
        </w:rPr>
      </w:pPr>
    </w:p>
    <w:p w:rsidR="00A7467F" w:rsidRPr="004C5372" w:rsidRDefault="007819B0" w:rsidP="00A7467F">
      <w:pPr>
        <w:pStyle w:val="Paragrafi"/>
        <w:rPr>
          <w:lang w:val="sq-AL"/>
        </w:rPr>
      </w:pPr>
      <w:r w:rsidRPr="004C5372">
        <w:rPr>
          <w:lang w:val="sq-AL"/>
        </w:rPr>
        <w:t xml:space="preserve">1. </w:t>
      </w:r>
      <w:r w:rsidR="00A7467F" w:rsidRPr="004C5372">
        <w:rPr>
          <w:lang w:val="sq-AL"/>
        </w:rPr>
        <w:t xml:space="preserve">Shpronësimin, për interes publik, të pronarëve të pasurive të paluajtshme, pronë private, që preken nga ndërtimi i linjës 110 kV, Uznovë - Çorovodë, sipas tabelës që i bashkëlidhet këtij vendimi. </w:t>
      </w:r>
    </w:p>
    <w:p w:rsidR="00A7467F" w:rsidRPr="004C5372" w:rsidRDefault="007819B0" w:rsidP="00A7467F">
      <w:pPr>
        <w:pStyle w:val="Paragrafi"/>
        <w:rPr>
          <w:lang w:val="sq-AL"/>
        </w:rPr>
      </w:pPr>
      <w:r w:rsidRPr="004C5372">
        <w:rPr>
          <w:lang w:val="sq-AL"/>
        </w:rPr>
        <w:t xml:space="preserve">2. </w:t>
      </w:r>
      <w:r w:rsidR="00A7467F" w:rsidRPr="004C5372">
        <w:rPr>
          <w:lang w:val="sq-AL"/>
        </w:rPr>
        <w:t xml:space="preserve">Shpronësimi të bëhet në favor të Operatorit të Sistemit të Transmetimit (OST), sh.a. </w:t>
      </w:r>
    </w:p>
    <w:p w:rsidR="00A7467F" w:rsidRPr="004C5372" w:rsidRDefault="007819B0" w:rsidP="00A7467F">
      <w:pPr>
        <w:pStyle w:val="Paragrafi"/>
        <w:rPr>
          <w:lang w:val="sq-AL"/>
        </w:rPr>
      </w:pPr>
      <w:r w:rsidRPr="004C5372">
        <w:rPr>
          <w:lang w:val="sq-AL"/>
        </w:rPr>
        <w:t xml:space="preserve">3. </w:t>
      </w:r>
      <w:r w:rsidR="00A7467F" w:rsidRPr="004C5372">
        <w:rPr>
          <w:lang w:val="sq-AL"/>
        </w:rPr>
        <w:t xml:space="preserve">Pronarët e pasurive të paluajtshme, që shpronësohen, të kompensohen në vlerë të plotë, sipas masës përkatëse të kompensimit, që paraqitet në tabelën bashkëlidhur këtij vendimi, për sipërfaqen prej 2 117 (dy mijë e njëqind e shtatëmbëdhjetë) m², tokë bujqësore, arë dhe kullotë, vlerësuar në shumën 217 351 (dyqind e shtatëmbëdhjetë mijë e treqind e pesëdhjetë e një) lekë. </w:t>
      </w:r>
    </w:p>
    <w:p w:rsidR="00A7467F" w:rsidRPr="004C5372" w:rsidRDefault="007819B0" w:rsidP="00A7467F">
      <w:pPr>
        <w:pStyle w:val="Paragrafi"/>
        <w:rPr>
          <w:lang w:val="sq-AL"/>
        </w:rPr>
      </w:pPr>
      <w:r w:rsidRPr="004C5372">
        <w:rPr>
          <w:lang w:val="sq-AL"/>
        </w:rPr>
        <w:t xml:space="preserve">4. </w:t>
      </w:r>
      <w:r w:rsidR="00A7467F" w:rsidRPr="004C5372">
        <w:rPr>
          <w:lang w:val="sq-AL"/>
        </w:rPr>
        <w:t xml:space="preserve">Fondi prej 217 351 (dyqind e shtatëmbëdhjetë mijë e treqind e pesëdhjetë e një) lekësh të përballohet nga fondet e OST, sh.a.-së. </w:t>
      </w:r>
    </w:p>
    <w:p w:rsidR="00A7467F" w:rsidRPr="004C5372" w:rsidRDefault="007819B0" w:rsidP="00A7467F">
      <w:pPr>
        <w:pStyle w:val="Paragrafi"/>
        <w:rPr>
          <w:lang w:val="sq-AL"/>
        </w:rPr>
      </w:pPr>
      <w:r w:rsidRPr="004C5372">
        <w:rPr>
          <w:lang w:val="sq-AL"/>
        </w:rPr>
        <w:t xml:space="preserve">5. </w:t>
      </w:r>
      <w:r w:rsidR="00A7467F" w:rsidRPr="004C5372">
        <w:rPr>
          <w:lang w:val="sq-AL"/>
        </w:rPr>
        <w:t xml:space="preserve">Vlera e shpenzimeve procedurale të shpronësimit të përballohet nga OST sh.a.-ja, si subjekti që garanton shpenzimet për realizimin e këtij procesi. </w:t>
      </w:r>
    </w:p>
    <w:p w:rsidR="00A7467F" w:rsidRPr="004C5372" w:rsidRDefault="007819B0" w:rsidP="00A7467F">
      <w:pPr>
        <w:pStyle w:val="Paragrafi"/>
        <w:rPr>
          <w:lang w:val="sq-AL"/>
        </w:rPr>
      </w:pPr>
      <w:r w:rsidRPr="004C5372">
        <w:rPr>
          <w:lang w:val="sq-AL"/>
        </w:rPr>
        <w:t xml:space="preserve">6. </w:t>
      </w:r>
      <w:r w:rsidR="00A7467F" w:rsidRPr="004C5372">
        <w:rPr>
          <w:lang w:val="sq-AL"/>
        </w:rPr>
        <w:t xml:space="preserve">Shpronësimi të fillojë brenda muajit prill 2015. </w:t>
      </w:r>
    </w:p>
    <w:p w:rsidR="00A7467F" w:rsidRPr="004C5372" w:rsidRDefault="007819B0" w:rsidP="00A7467F">
      <w:pPr>
        <w:pStyle w:val="Paragrafi"/>
        <w:rPr>
          <w:lang w:val="sq-AL"/>
        </w:rPr>
      </w:pPr>
      <w:r w:rsidRPr="004C5372">
        <w:rPr>
          <w:lang w:val="sq-AL"/>
        </w:rPr>
        <w:t xml:space="preserve">7. </w:t>
      </w:r>
      <w:r w:rsidR="00A7467F" w:rsidRPr="004C5372">
        <w:rPr>
          <w:lang w:val="sq-AL"/>
        </w:rPr>
        <w:t xml:space="preserve">Zyra Qendrore e Regjistrimit të Pasurive të Paluajtshme dhe zyrat vendore të regjistrimit të pasurive të paluajtshme Berat e Skrapar të pezullojnë të gjitha transaksionet mbi këto pasuri deri në përfundim të procesit të kalimit të pronësisë së pasurive të shpronësuara në favor të OST, sh.a.-së. </w:t>
      </w:r>
    </w:p>
    <w:p w:rsidR="00A7467F" w:rsidRPr="004C5372" w:rsidRDefault="007819B0" w:rsidP="00A7467F">
      <w:pPr>
        <w:pStyle w:val="Paragrafi"/>
        <w:rPr>
          <w:lang w:val="sq-AL"/>
        </w:rPr>
      </w:pPr>
      <w:r w:rsidRPr="004C5372">
        <w:rPr>
          <w:lang w:val="sq-AL"/>
        </w:rPr>
        <w:t xml:space="preserve">8. </w:t>
      </w:r>
      <w:r w:rsidR="00A7467F" w:rsidRPr="004C5372">
        <w:rPr>
          <w:lang w:val="sq-AL"/>
        </w:rPr>
        <w:t xml:space="preserve">Ngarkohet Ministria e Energjisë dhe Industrisë, OST, sh.a.-ja, Zyra Qendrore e Regjistrimit të Pasurive të Paluajtshme dhe zyrat vendore të regjistrimit të pasurive të paluajtshme Berat e Skrapar për zbatimin e këtij vendimi. </w:t>
      </w:r>
    </w:p>
    <w:p w:rsidR="00A7467F" w:rsidRPr="004C5372" w:rsidRDefault="00A7467F" w:rsidP="00A7467F">
      <w:pPr>
        <w:pStyle w:val="Paragrafi"/>
        <w:rPr>
          <w:lang w:val="sq-AL"/>
        </w:rPr>
      </w:pPr>
      <w:r w:rsidRPr="004C5372">
        <w:rPr>
          <w:lang w:val="sq-AL"/>
        </w:rPr>
        <w:t>Ky vendim hyn në fuqi menjëherë dhe bot</w:t>
      </w:r>
      <w:r w:rsidR="00F80C9A" w:rsidRPr="004C5372">
        <w:rPr>
          <w:lang w:val="sq-AL"/>
        </w:rPr>
        <w:t>ohet në Fletoren Zyrtare</w:t>
      </w:r>
      <w:r w:rsidRPr="004C5372">
        <w:rPr>
          <w:lang w:val="sq-AL"/>
        </w:rPr>
        <w:t>.</w:t>
      </w:r>
    </w:p>
    <w:p w:rsidR="00A7467F" w:rsidRPr="004C5372" w:rsidRDefault="00A7467F" w:rsidP="00084FD7">
      <w:pPr>
        <w:pStyle w:val="Hapesira7"/>
        <w:rPr>
          <w:lang w:val="sq-AL"/>
        </w:rPr>
      </w:pPr>
    </w:p>
    <w:p w:rsidR="00F80C9A" w:rsidRPr="004C5372" w:rsidRDefault="00F80C9A" w:rsidP="00F80C9A">
      <w:pPr>
        <w:pStyle w:val="Paragrafi"/>
        <w:jc w:val="right"/>
        <w:rPr>
          <w:lang w:val="sq-AL"/>
        </w:rPr>
      </w:pPr>
      <w:r w:rsidRPr="004C5372">
        <w:rPr>
          <w:lang w:val="sq-AL"/>
        </w:rPr>
        <w:t>KRYEMINISTRI</w:t>
      </w:r>
    </w:p>
    <w:p w:rsidR="00F80C9A" w:rsidRPr="004C5372" w:rsidRDefault="00F80C9A" w:rsidP="00F80C9A">
      <w:pPr>
        <w:pStyle w:val="Paragrafi"/>
        <w:jc w:val="right"/>
        <w:rPr>
          <w:b/>
          <w:lang w:val="sq-AL"/>
        </w:rPr>
      </w:pPr>
      <w:r w:rsidRPr="004C5372">
        <w:rPr>
          <w:b/>
          <w:lang w:val="sq-AL"/>
        </w:rPr>
        <w:t>Edi Rama</w:t>
      </w:r>
    </w:p>
    <w:p w:rsidR="00084FD7" w:rsidRDefault="00084FD7" w:rsidP="003114C3">
      <w:pPr>
        <w:pStyle w:val="Paragrafi"/>
        <w:rPr>
          <w:lang w:val="sq-AL"/>
        </w:rPr>
        <w:sectPr w:rsidR="00084FD7" w:rsidSect="00084FD7">
          <w:type w:val="continuous"/>
          <w:pgSz w:w="11907" w:h="16840" w:code="9"/>
          <w:pgMar w:top="720" w:right="1134" w:bottom="720" w:left="1134" w:header="851" w:footer="851" w:gutter="0"/>
          <w:cols w:num="2" w:space="454"/>
          <w:docGrid w:linePitch="360"/>
        </w:sectPr>
      </w:pPr>
    </w:p>
    <w:p w:rsidR="0079291B" w:rsidRDefault="0079291B" w:rsidP="003114C3">
      <w:pPr>
        <w:pStyle w:val="Paragrafi"/>
        <w:rPr>
          <w:lang w:val="sq-AL"/>
        </w:rPr>
      </w:pPr>
    </w:p>
    <w:p w:rsidR="00084FD7" w:rsidRDefault="00084FD7" w:rsidP="003114C3">
      <w:pPr>
        <w:pStyle w:val="Paragrafi"/>
        <w:rPr>
          <w:lang w:val="sq-AL"/>
        </w:rPr>
      </w:pPr>
    </w:p>
    <w:p w:rsidR="00084FD7" w:rsidRDefault="00084FD7" w:rsidP="003114C3">
      <w:pPr>
        <w:pStyle w:val="Paragrafi"/>
        <w:rPr>
          <w:lang w:val="sq-AL"/>
        </w:rPr>
      </w:pPr>
    </w:p>
    <w:p w:rsidR="00084FD7" w:rsidRDefault="00084FD7" w:rsidP="003114C3">
      <w:pPr>
        <w:pStyle w:val="Paragrafi"/>
        <w:rPr>
          <w:lang w:val="sq-AL"/>
        </w:rPr>
      </w:pPr>
    </w:p>
    <w:p w:rsidR="00084FD7" w:rsidRDefault="00084FD7" w:rsidP="003114C3">
      <w:pPr>
        <w:pStyle w:val="Paragrafi"/>
        <w:rPr>
          <w:lang w:val="sq-AL"/>
        </w:rPr>
      </w:pPr>
    </w:p>
    <w:p w:rsidR="00084FD7" w:rsidRDefault="00084FD7" w:rsidP="003114C3">
      <w:pPr>
        <w:pStyle w:val="Paragrafi"/>
        <w:rPr>
          <w:lang w:val="sq-AL"/>
        </w:rPr>
      </w:pPr>
    </w:p>
    <w:p w:rsidR="00084FD7" w:rsidRDefault="00084FD7" w:rsidP="003114C3">
      <w:pPr>
        <w:pStyle w:val="Paragrafi"/>
        <w:rPr>
          <w:lang w:val="sq-AL"/>
        </w:rPr>
      </w:pPr>
    </w:p>
    <w:p w:rsidR="00084FD7" w:rsidRDefault="00084FD7" w:rsidP="003114C3">
      <w:pPr>
        <w:pStyle w:val="Paragrafi"/>
        <w:rPr>
          <w:lang w:val="sq-AL"/>
        </w:rPr>
      </w:pPr>
    </w:p>
    <w:p w:rsidR="00084FD7" w:rsidRDefault="00084FD7" w:rsidP="003114C3">
      <w:pPr>
        <w:pStyle w:val="Paragrafi"/>
        <w:rPr>
          <w:lang w:val="sq-AL"/>
        </w:rPr>
      </w:pPr>
    </w:p>
    <w:p w:rsidR="0079291B" w:rsidRPr="004C5372" w:rsidRDefault="00F025C9" w:rsidP="008A599B">
      <w:pPr>
        <w:pStyle w:val="Paragrafi"/>
        <w:jc w:val="center"/>
        <w:rPr>
          <w:lang w:val="sq-AL"/>
        </w:rPr>
      </w:pPr>
      <w:r w:rsidRPr="004C5372">
        <w:rPr>
          <w:lang w:val="sq-AL"/>
        </w:rPr>
        <w:t>OPERATORI I SISTEMIT T</w:t>
      </w:r>
      <w:r>
        <w:rPr>
          <w:lang w:val="sq-AL"/>
        </w:rPr>
        <w:t>Ë</w:t>
      </w:r>
      <w:r w:rsidRPr="004C5372">
        <w:rPr>
          <w:lang w:val="sq-AL"/>
        </w:rPr>
        <w:t xml:space="preserve"> TRANSMETIMIT</w:t>
      </w:r>
    </w:p>
    <w:p w:rsidR="008A599B" w:rsidRPr="004C5372" w:rsidRDefault="00F025C9" w:rsidP="008A599B">
      <w:pPr>
        <w:pStyle w:val="Paragrafi"/>
        <w:jc w:val="center"/>
        <w:rPr>
          <w:lang w:val="sq-AL"/>
        </w:rPr>
      </w:pPr>
      <w:r w:rsidRPr="004C5372">
        <w:rPr>
          <w:lang w:val="sq-AL"/>
        </w:rPr>
        <w:t>LISTA E PRONAR</w:t>
      </w:r>
      <w:r>
        <w:rPr>
          <w:lang w:val="sq-AL"/>
        </w:rPr>
        <w:t>Ë</w:t>
      </w:r>
      <w:r w:rsidRPr="004C5372">
        <w:rPr>
          <w:lang w:val="sq-AL"/>
        </w:rPr>
        <w:t>VE Q</w:t>
      </w:r>
      <w:r>
        <w:rPr>
          <w:lang w:val="sq-AL"/>
        </w:rPr>
        <w:t>Ë</w:t>
      </w:r>
      <w:r w:rsidRPr="004C5372">
        <w:rPr>
          <w:lang w:val="sq-AL"/>
        </w:rPr>
        <w:t xml:space="preserve"> SHPRON</w:t>
      </w:r>
      <w:r>
        <w:rPr>
          <w:lang w:val="sq-AL"/>
        </w:rPr>
        <w:t>Ë</w:t>
      </w:r>
      <w:r w:rsidRPr="004C5372">
        <w:rPr>
          <w:lang w:val="sq-AL"/>
        </w:rPr>
        <w:t>SOHEN P</w:t>
      </w:r>
      <w:r>
        <w:rPr>
          <w:lang w:val="sq-AL"/>
        </w:rPr>
        <w:t>Ë</w:t>
      </w:r>
      <w:r w:rsidRPr="004C5372">
        <w:rPr>
          <w:lang w:val="sq-AL"/>
        </w:rPr>
        <w:t>R EFEKT T</w:t>
      </w:r>
      <w:r>
        <w:rPr>
          <w:lang w:val="sq-AL"/>
        </w:rPr>
        <w:t>Ë</w:t>
      </w:r>
      <w:r w:rsidRPr="004C5372">
        <w:rPr>
          <w:lang w:val="sq-AL"/>
        </w:rPr>
        <w:t xml:space="preserve"> ND</w:t>
      </w:r>
      <w:r>
        <w:rPr>
          <w:lang w:val="sq-AL"/>
        </w:rPr>
        <w:t>Ë</w:t>
      </w:r>
      <w:r w:rsidRPr="004C5372">
        <w:rPr>
          <w:lang w:val="sq-AL"/>
        </w:rPr>
        <w:t>RTIMIT T</w:t>
      </w:r>
      <w:r>
        <w:rPr>
          <w:lang w:val="sq-AL"/>
        </w:rPr>
        <w:t>Ë</w:t>
      </w:r>
      <w:r w:rsidRPr="004C5372">
        <w:rPr>
          <w:lang w:val="sq-AL"/>
        </w:rPr>
        <w:t xml:space="preserve"> LINJ</w:t>
      </w:r>
      <w:r>
        <w:rPr>
          <w:lang w:val="sq-AL"/>
        </w:rPr>
        <w:t>Ë</w:t>
      </w:r>
      <w:r w:rsidRPr="004C5372">
        <w:rPr>
          <w:lang w:val="sq-AL"/>
        </w:rPr>
        <w:t>S 110 KV  UZNOV</w:t>
      </w:r>
      <w:r>
        <w:rPr>
          <w:lang w:val="sq-AL"/>
        </w:rPr>
        <w:t>Ë</w:t>
      </w:r>
      <w:r w:rsidRPr="004C5372">
        <w:rPr>
          <w:lang w:val="sq-AL"/>
        </w:rPr>
        <w:t xml:space="preserve"> </w:t>
      </w:r>
      <w:r>
        <w:rPr>
          <w:lang w:val="sq-AL"/>
        </w:rPr>
        <w:t>–</w:t>
      </w:r>
      <w:r w:rsidRPr="004C5372">
        <w:rPr>
          <w:lang w:val="sq-AL"/>
        </w:rPr>
        <w:t xml:space="preserve"> ÇOROVOD</w:t>
      </w:r>
      <w:r>
        <w:rPr>
          <w:lang w:val="sq-AL"/>
        </w:rPr>
        <w:t>Ë</w:t>
      </w:r>
    </w:p>
    <w:p w:rsidR="0079291B" w:rsidRPr="004C5372" w:rsidRDefault="008A599B" w:rsidP="008A599B">
      <w:pPr>
        <w:pStyle w:val="Paragrafi"/>
        <w:rPr>
          <w:lang w:val="sq-AL"/>
        </w:rPr>
      </w:pPr>
      <w:r w:rsidRPr="004C5372">
        <w:rPr>
          <w:lang w:val="sq-AL"/>
        </w:rPr>
        <w:t>Lloji i pasuris</w:t>
      </w:r>
      <w:r w:rsidR="00F025C9">
        <w:rPr>
          <w:lang w:val="sq-AL"/>
        </w:rPr>
        <w:t>ë</w:t>
      </w:r>
      <w:r w:rsidRPr="004C5372">
        <w:rPr>
          <w:lang w:val="sq-AL"/>
        </w:rPr>
        <w:t xml:space="preserve"> s</w:t>
      </w:r>
      <w:r w:rsidR="00F025C9">
        <w:rPr>
          <w:lang w:val="sq-AL"/>
        </w:rPr>
        <w:t>ë paluajt</w:t>
      </w:r>
      <w:r w:rsidRPr="004C5372">
        <w:rPr>
          <w:lang w:val="sq-AL"/>
        </w:rPr>
        <w:t>shme q</w:t>
      </w:r>
      <w:r w:rsidR="00F025C9">
        <w:rPr>
          <w:lang w:val="sq-AL"/>
        </w:rPr>
        <w:t>ë</w:t>
      </w:r>
      <w:r w:rsidRPr="004C5372">
        <w:rPr>
          <w:lang w:val="sq-AL"/>
        </w:rPr>
        <w:t xml:space="preserve"> shpron</w:t>
      </w:r>
      <w:r w:rsidR="00F025C9">
        <w:rPr>
          <w:lang w:val="sq-AL"/>
        </w:rPr>
        <w:t>ë</w:t>
      </w:r>
      <w:r w:rsidRPr="004C5372">
        <w:rPr>
          <w:lang w:val="sq-AL"/>
        </w:rPr>
        <w:t>sohet</w:t>
      </w:r>
      <w:r w:rsidR="00F025C9" w:rsidRPr="004C5372">
        <w:rPr>
          <w:lang w:val="sq-AL"/>
        </w:rPr>
        <w:t>: tok</w:t>
      </w:r>
      <w:r w:rsidR="00F025C9">
        <w:rPr>
          <w:lang w:val="sq-AL"/>
        </w:rPr>
        <w:t>ë</w:t>
      </w:r>
      <w:r w:rsidR="00F025C9" w:rsidRPr="004C5372">
        <w:rPr>
          <w:lang w:val="sq-AL"/>
        </w:rPr>
        <w:t xml:space="preserve"> ar</w:t>
      </w:r>
      <w:r w:rsidR="00F025C9">
        <w:rPr>
          <w:lang w:val="sq-AL"/>
        </w:rPr>
        <w:t>ë</w:t>
      </w:r>
      <w:r w:rsidR="00F025C9" w:rsidRPr="004C5372">
        <w:rPr>
          <w:lang w:val="sq-AL"/>
        </w:rPr>
        <w:t>, truall,</w:t>
      </w:r>
      <w:r w:rsidR="00F025C9">
        <w:rPr>
          <w:lang w:val="sq-AL"/>
        </w:rPr>
        <w:t xml:space="preserve"> </w:t>
      </w:r>
      <w:r w:rsidR="00F025C9" w:rsidRPr="004C5372">
        <w:rPr>
          <w:lang w:val="sq-AL"/>
        </w:rPr>
        <w:t>kullot</w:t>
      </w:r>
      <w:r w:rsidR="00F025C9">
        <w:rPr>
          <w:lang w:val="sq-AL"/>
        </w:rPr>
        <w:t>ë</w:t>
      </w:r>
      <w:r w:rsidR="00F025C9" w:rsidRPr="004C5372">
        <w:rPr>
          <w:lang w:val="sq-AL"/>
        </w:rPr>
        <w:tab/>
      </w:r>
      <w:r w:rsidRPr="004C5372">
        <w:rPr>
          <w:lang w:val="sq-AL"/>
        </w:rPr>
        <w:tab/>
      </w:r>
      <w:r w:rsidRPr="004C5372">
        <w:rPr>
          <w:lang w:val="sq-AL"/>
        </w:rPr>
        <w:tab/>
      </w:r>
      <w:r w:rsidRPr="004C5372">
        <w:rPr>
          <w:lang w:val="sq-AL"/>
        </w:rPr>
        <w:tab/>
      </w:r>
      <w:r w:rsidRPr="004C5372">
        <w:rPr>
          <w:lang w:val="sq-AL"/>
        </w:rPr>
        <w:tab/>
      </w:r>
      <w:r w:rsidRPr="004C5372">
        <w:rPr>
          <w:lang w:val="sq-AL"/>
        </w:rPr>
        <w:tab/>
      </w:r>
      <w:r w:rsidRPr="004C5372">
        <w:rPr>
          <w:lang w:val="sq-AL"/>
        </w:rPr>
        <w:tab/>
      </w:r>
      <w:r w:rsidRPr="004C5372">
        <w:rPr>
          <w:lang w:val="sq-AL"/>
        </w:rPr>
        <w:tab/>
      </w:r>
      <w:r w:rsidRPr="004C5372">
        <w:rPr>
          <w:lang w:val="sq-AL"/>
        </w:rPr>
        <w:tab/>
      </w:r>
      <w:r w:rsidRPr="004C5372">
        <w:rPr>
          <w:lang w:val="sq-AL"/>
        </w:rPr>
        <w:tab/>
      </w:r>
      <w:r w:rsidRPr="004C5372">
        <w:rPr>
          <w:lang w:val="sq-AL"/>
        </w:rPr>
        <w:tab/>
      </w:r>
    </w:p>
    <w:tbl>
      <w:tblPr>
        <w:tblW w:w="5447" w:type="pct"/>
        <w:jc w:val="center"/>
        <w:tblLook w:val="04A0" w:firstRow="1" w:lastRow="0" w:firstColumn="1" w:lastColumn="0" w:noHBand="0" w:noVBand="1"/>
      </w:tblPr>
      <w:tblGrid>
        <w:gridCol w:w="817"/>
        <w:gridCol w:w="1197"/>
        <w:gridCol w:w="819"/>
        <w:gridCol w:w="743"/>
        <w:gridCol w:w="733"/>
        <w:gridCol w:w="756"/>
        <w:gridCol w:w="708"/>
        <w:gridCol w:w="708"/>
        <w:gridCol w:w="616"/>
        <w:gridCol w:w="922"/>
        <w:gridCol w:w="994"/>
        <w:gridCol w:w="992"/>
        <w:gridCol w:w="731"/>
      </w:tblGrid>
      <w:tr w:rsidR="009E30F3" w:rsidRPr="004C5372" w:rsidTr="005F3D49">
        <w:trPr>
          <w:trHeight w:val="139"/>
          <w:jc w:val="center"/>
        </w:trPr>
        <w:tc>
          <w:tcPr>
            <w:tcW w:w="38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E30F3" w:rsidRPr="004C5372" w:rsidRDefault="004C5372" w:rsidP="009E30F3">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p>
        </w:tc>
        <w:tc>
          <w:tcPr>
            <w:tcW w:w="55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E30F3" w:rsidRPr="004C5372" w:rsidRDefault="009E30F3" w:rsidP="00F025C9">
            <w:pPr>
              <w:spacing w:after="0" w:line="240" w:lineRule="auto"/>
              <w:ind w:firstLine="0"/>
              <w:jc w:val="center"/>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Numri</w:t>
            </w:r>
            <w:r w:rsidR="00F025C9">
              <w:rPr>
                <w:rFonts w:ascii="Garamond" w:eastAsia="Times New Roman" w:hAnsi="Garamond" w:cs="Calibri"/>
                <w:b/>
                <w:bCs/>
                <w:sz w:val="14"/>
                <w:szCs w:val="14"/>
                <w:lang w:val="sq-AL"/>
              </w:rPr>
              <w:t xml:space="preserve"> i</w:t>
            </w:r>
            <w:r w:rsidRPr="004C5372">
              <w:rPr>
                <w:rFonts w:ascii="Garamond" w:eastAsia="Times New Roman" w:hAnsi="Garamond" w:cs="Calibri"/>
                <w:b/>
                <w:bCs/>
                <w:sz w:val="14"/>
                <w:szCs w:val="14"/>
                <w:lang w:val="sq-AL"/>
              </w:rPr>
              <w:t xml:space="preserve"> shtyll</w:t>
            </w:r>
            <w:r w:rsidR="00F025C9">
              <w:rPr>
                <w:rFonts w:ascii="Garamond" w:eastAsia="Times New Roman" w:hAnsi="Garamond" w:cs="Calibri"/>
                <w:b/>
                <w:bCs/>
                <w:sz w:val="14"/>
                <w:szCs w:val="14"/>
                <w:lang w:val="sq-AL"/>
              </w:rPr>
              <w:t>ë</w:t>
            </w:r>
            <w:r w:rsidRPr="004C5372">
              <w:rPr>
                <w:rFonts w:ascii="Garamond" w:eastAsia="Times New Roman" w:hAnsi="Garamond" w:cs="Calibri"/>
                <w:b/>
                <w:bCs/>
                <w:sz w:val="14"/>
                <w:szCs w:val="14"/>
                <w:lang w:val="sq-AL"/>
              </w:rPr>
              <w:t>s</w:t>
            </w:r>
          </w:p>
        </w:tc>
        <w:tc>
          <w:tcPr>
            <w:tcW w:w="2367" w:type="pct"/>
            <w:gridSpan w:val="7"/>
            <w:tcBorders>
              <w:top w:val="single" w:sz="4" w:space="0" w:color="auto"/>
              <w:left w:val="nil"/>
              <w:bottom w:val="single" w:sz="4" w:space="0" w:color="auto"/>
              <w:right w:val="single" w:sz="4" w:space="0" w:color="000000"/>
            </w:tcBorders>
            <w:shd w:val="clear" w:color="auto" w:fill="auto"/>
            <w:noWrap/>
            <w:vAlign w:val="center"/>
            <w:hideMark/>
          </w:tcPr>
          <w:p w:rsidR="009E30F3" w:rsidRPr="004C5372" w:rsidRDefault="009E30F3" w:rsidP="00F025C9">
            <w:pPr>
              <w:spacing w:after="0" w:line="240" w:lineRule="auto"/>
              <w:ind w:firstLine="0"/>
              <w:jc w:val="center"/>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T</w:t>
            </w:r>
            <w:r w:rsidR="00F025C9">
              <w:rPr>
                <w:rFonts w:ascii="Garamond" w:eastAsia="Times New Roman" w:hAnsi="Garamond" w:cs="Calibri"/>
                <w:b/>
                <w:bCs/>
                <w:sz w:val="14"/>
                <w:szCs w:val="14"/>
                <w:lang w:val="sq-AL"/>
              </w:rPr>
              <w:t>ë</w:t>
            </w:r>
            <w:r w:rsidRPr="004C5372">
              <w:rPr>
                <w:rFonts w:ascii="Garamond" w:eastAsia="Times New Roman" w:hAnsi="Garamond" w:cs="Calibri"/>
                <w:b/>
                <w:bCs/>
                <w:sz w:val="14"/>
                <w:szCs w:val="14"/>
                <w:lang w:val="sq-AL"/>
              </w:rPr>
              <w:t xml:space="preserve"> dh</w:t>
            </w:r>
            <w:r w:rsidR="00F025C9">
              <w:rPr>
                <w:rFonts w:ascii="Garamond" w:eastAsia="Times New Roman" w:hAnsi="Garamond" w:cs="Calibri"/>
                <w:b/>
                <w:bCs/>
                <w:sz w:val="14"/>
                <w:szCs w:val="14"/>
                <w:lang w:val="sq-AL"/>
              </w:rPr>
              <w:t>ë</w:t>
            </w:r>
            <w:r w:rsidRPr="004C5372">
              <w:rPr>
                <w:rFonts w:ascii="Garamond" w:eastAsia="Times New Roman" w:hAnsi="Garamond" w:cs="Calibri"/>
                <w:b/>
                <w:bCs/>
                <w:sz w:val="14"/>
                <w:szCs w:val="14"/>
                <w:lang w:val="sq-AL"/>
              </w:rPr>
              <w:t>na p</w:t>
            </w:r>
            <w:r w:rsidR="00F025C9">
              <w:rPr>
                <w:rFonts w:ascii="Garamond" w:eastAsia="Times New Roman" w:hAnsi="Garamond" w:cs="Calibri"/>
                <w:b/>
                <w:bCs/>
                <w:sz w:val="14"/>
                <w:szCs w:val="14"/>
                <w:lang w:val="sq-AL"/>
              </w:rPr>
              <w:t>ë</w:t>
            </w:r>
            <w:r w:rsidRPr="004C5372">
              <w:rPr>
                <w:rFonts w:ascii="Garamond" w:eastAsia="Times New Roman" w:hAnsi="Garamond" w:cs="Calibri"/>
                <w:b/>
                <w:bCs/>
                <w:sz w:val="14"/>
                <w:szCs w:val="14"/>
                <w:lang w:val="sq-AL"/>
              </w:rPr>
              <w:t>r pron</w:t>
            </w:r>
            <w:r w:rsidR="00F025C9">
              <w:rPr>
                <w:rFonts w:ascii="Garamond" w:eastAsia="Times New Roman" w:hAnsi="Garamond" w:cs="Calibri"/>
                <w:b/>
                <w:bCs/>
                <w:sz w:val="14"/>
                <w:szCs w:val="14"/>
                <w:lang w:val="sq-AL"/>
              </w:rPr>
              <w:t>ë</w:t>
            </w:r>
            <w:r w:rsidRPr="004C5372">
              <w:rPr>
                <w:rFonts w:ascii="Garamond" w:eastAsia="Times New Roman" w:hAnsi="Garamond" w:cs="Calibri"/>
                <w:b/>
                <w:bCs/>
                <w:sz w:val="14"/>
                <w:szCs w:val="14"/>
                <w:lang w:val="sq-AL"/>
              </w:rPr>
              <w:t>sin</w:t>
            </w:r>
            <w:r w:rsidR="00F025C9">
              <w:rPr>
                <w:rFonts w:ascii="Garamond" w:eastAsia="Times New Roman" w:hAnsi="Garamond" w:cs="Calibri"/>
                <w:b/>
                <w:bCs/>
                <w:sz w:val="14"/>
                <w:szCs w:val="14"/>
                <w:lang w:val="sq-AL"/>
              </w:rPr>
              <w:t>ë</w:t>
            </w:r>
          </w:p>
        </w:tc>
        <w:tc>
          <w:tcPr>
            <w:tcW w:w="42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E30F3" w:rsidRPr="004C5372" w:rsidRDefault="009E30F3" w:rsidP="00F025C9">
            <w:pPr>
              <w:spacing w:after="0" w:line="240" w:lineRule="auto"/>
              <w:ind w:firstLine="0"/>
              <w:jc w:val="center"/>
              <w:rPr>
                <w:rFonts w:ascii="Garamond" w:eastAsia="Times New Roman" w:hAnsi="Garamond" w:cs="Calibri"/>
                <w:b/>
                <w:bCs/>
                <w:color w:val="000000"/>
                <w:sz w:val="14"/>
                <w:szCs w:val="14"/>
                <w:lang w:val="sq-AL"/>
              </w:rPr>
            </w:pPr>
            <w:r w:rsidRPr="004C5372">
              <w:rPr>
                <w:rFonts w:ascii="Garamond" w:eastAsia="Times New Roman" w:hAnsi="Garamond" w:cs="Calibri"/>
                <w:b/>
                <w:bCs/>
                <w:color w:val="000000"/>
                <w:sz w:val="14"/>
                <w:szCs w:val="14"/>
                <w:lang w:val="sq-AL"/>
              </w:rPr>
              <w:t>Sip. Shpron</w:t>
            </w:r>
            <w:r w:rsidR="00F025C9">
              <w:rPr>
                <w:rFonts w:ascii="Garamond" w:eastAsia="Times New Roman" w:hAnsi="Garamond" w:cs="Calibri"/>
                <w:b/>
                <w:bCs/>
                <w:color w:val="000000"/>
                <w:sz w:val="14"/>
                <w:szCs w:val="14"/>
                <w:lang w:val="sq-AL"/>
              </w:rPr>
              <w:t>ë</w:t>
            </w:r>
            <w:r w:rsidRPr="004C5372">
              <w:rPr>
                <w:rFonts w:ascii="Garamond" w:eastAsia="Times New Roman" w:hAnsi="Garamond" w:cs="Calibri"/>
                <w:b/>
                <w:bCs/>
                <w:color w:val="000000"/>
                <w:sz w:val="14"/>
                <w:szCs w:val="14"/>
                <w:lang w:val="sq-AL"/>
              </w:rPr>
              <w:t>sim p</w:t>
            </w:r>
            <w:r w:rsidR="00F025C9">
              <w:rPr>
                <w:rFonts w:ascii="Garamond" w:eastAsia="Times New Roman" w:hAnsi="Garamond" w:cs="Calibri"/>
                <w:b/>
                <w:bCs/>
                <w:color w:val="000000"/>
                <w:sz w:val="14"/>
                <w:szCs w:val="14"/>
                <w:lang w:val="sq-AL"/>
              </w:rPr>
              <w:t>ë</w:t>
            </w:r>
            <w:r w:rsidRPr="004C5372">
              <w:rPr>
                <w:rFonts w:ascii="Garamond" w:eastAsia="Times New Roman" w:hAnsi="Garamond" w:cs="Calibri"/>
                <w:b/>
                <w:bCs/>
                <w:color w:val="000000"/>
                <w:sz w:val="14"/>
                <w:szCs w:val="14"/>
                <w:lang w:val="sq-AL"/>
              </w:rPr>
              <w:t>r  shtylle m</w:t>
            </w:r>
            <w:r w:rsidRPr="004C5372">
              <w:rPr>
                <w:rFonts w:ascii="Garamond" w:eastAsia="Times New Roman" w:hAnsi="Garamond" w:cs="Calibri"/>
                <w:b/>
                <w:bCs/>
                <w:color w:val="000000"/>
                <w:sz w:val="14"/>
                <w:szCs w:val="14"/>
                <w:vertAlign w:val="superscript"/>
                <w:lang w:val="sq-AL"/>
              </w:rPr>
              <w:t>2</w:t>
            </w:r>
          </w:p>
        </w:tc>
        <w:tc>
          <w:tcPr>
            <w:tcW w:w="46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E30F3" w:rsidRPr="004C5372" w:rsidRDefault="009E30F3" w:rsidP="00F025C9">
            <w:pPr>
              <w:spacing w:after="0" w:line="240" w:lineRule="auto"/>
              <w:ind w:firstLine="0"/>
              <w:jc w:val="center"/>
              <w:rPr>
                <w:rFonts w:ascii="Garamond" w:eastAsia="Times New Roman" w:hAnsi="Garamond" w:cs="Calibri"/>
                <w:b/>
                <w:bCs/>
                <w:color w:val="000000"/>
                <w:sz w:val="14"/>
                <w:szCs w:val="14"/>
                <w:lang w:val="sq-AL"/>
              </w:rPr>
            </w:pPr>
            <w:r w:rsidRPr="004C5372">
              <w:rPr>
                <w:rFonts w:ascii="Garamond" w:eastAsia="Times New Roman" w:hAnsi="Garamond" w:cs="Calibri"/>
                <w:b/>
                <w:bCs/>
                <w:color w:val="000000"/>
                <w:sz w:val="14"/>
                <w:szCs w:val="14"/>
                <w:lang w:val="sq-AL"/>
              </w:rPr>
              <w:t xml:space="preserve">Vlera e </w:t>
            </w:r>
            <w:r w:rsidR="00F025C9">
              <w:rPr>
                <w:rFonts w:ascii="Garamond" w:eastAsia="Times New Roman" w:hAnsi="Garamond" w:cs="Calibri"/>
                <w:b/>
                <w:bCs/>
                <w:color w:val="000000"/>
                <w:sz w:val="14"/>
                <w:szCs w:val="14"/>
                <w:lang w:val="sq-AL"/>
              </w:rPr>
              <w:t>s</w:t>
            </w:r>
            <w:r w:rsidRPr="004C5372">
              <w:rPr>
                <w:rFonts w:ascii="Garamond" w:eastAsia="Times New Roman" w:hAnsi="Garamond" w:cs="Calibri"/>
                <w:b/>
                <w:bCs/>
                <w:color w:val="000000"/>
                <w:sz w:val="14"/>
                <w:szCs w:val="14"/>
                <w:lang w:val="sq-AL"/>
              </w:rPr>
              <w:t>hpron</w:t>
            </w:r>
            <w:r w:rsidR="00F025C9">
              <w:rPr>
                <w:rFonts w:ascii="Garamond" w:eastAsia="Times New Roman" w:hAnsi="Garamond" w:cs="Calibri"/>
                <w:b/>
                <w:bCs/>
                <w:color w:val="000000"/>
                <w:sz w:val="14"/>
                <w:szCs w:val="14"/>
                <w:lang w:val="sq-AL"/>
              </w:rPr>
              <w:t>ë</w:t>
            </w:r>
            <w:r w:rsidRPr="004C5372">
              <w:rPr>
                <w:rFonts w:ascii="Garamond" w:eastAsia="Times New Roman" w:hAnsi="Garamond" w:cs="Calibri"/>
                <w:b/>
                <w:bCs/>
                <w:color w:val="000000"/>
                <w:sz w:val="14"/>
                <w:szCs w:val="14"/>
                <w:lang w:val="sq-AL"/>
              </w:rPr>
              <w:t xml:space="preserve">simit ne </w:t>
            </w:r>
            <w:r w:rsidR="00F025C9">
              <w:rPr>
                <w:rFonts w:ascii="Garamond" w:eastAsia="Times New Roman" w:hAnsi="Garamond" w:cs="Calibri"/>
                <w:b/>
                <w:bCs/>
                <w:color w:val="000000"/>
                <w:sz w:val="14"/>
                <w:szCs w:val="14"/>
                <w:lang w:val="sq-AL"/>
              </w:rPr>
              <w:t>l</w:t>
            </w:r>
            <w:r w:rsidRPr="004C5372">
              <w:rPr>
                <w:rFonts w:ascii="Garamond" w:eastAsia="Times New Roman" w:hAnsi="Garamond" w:cs="Calibri"/>
                <w:b/>
                <w:bCs/>
                <w:color w:val="000000"/>
                <w:sz w:val="14"/>
                <w:szCs w:val="14"/>
                <w:lang w:val="sq-AL"/>
              </w:rPr>
              <w:t>ek/m</w:t>
            </w:r>
            <w:r w:rsidRPr="00F025C9">
              <w:rPr>
                <w:rFonts w:ascii="Garamond" w:eastAsia="Times New Roman" w:hAnsi="Garamond" w:cs="Calibri"/>
                <w:b/>
                <w:bCs/>
                <w:color w:val="000000"/>
                <w:sz w:val="14"/>
                <w:szCs w:val="14"/>
                <w:vertAlign w:val="superscript"/>
                <w:lang w:val="sq-AL"/>
              </w:rPr>
              <w:t>2</w:t>
            </w:r>
          </w:p>
        </w:tc>
        <w:tc>
          <w:tcPr>
            <w:tcW w:w="46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E30F3" w:rsidRPr="004C5372" w:rsidRDefault="009E30F3" w:rsidP="00F025C9">
            <w:pPr>
              <w:spacing w:after="0" w:line="240" w:lineRule="auto"/>
              <w:ind w:firstLine="0"/>
              <w:jc w:val="center"/>
              <w:rPr>
                <w:rFonts w:ascii="Garamond" w:eastAsia="Times New Roman" w:hAnsi="Garamond" w:cs="Calibri"/>
                <w:b/>
                <w:bCs/>
                <w:color w:val="000000"/>
                <w:sz w:val="14"/>
                <w:szCs w:val="14"/>
                <w:lang w:val="sq-AL"/>
              </w:rPr>
            </w:pPr>
            <w:r w:rsidRPr="004C5372">
              <w:rPr>
                <w:rFonts w:ascii="Garamond" w:eastAsia="Times New Roman" w:hAnsi="Garamond" w:cs="Calibri"/>
                <w:b/>
                <w:bCs/>
                <w:color w:val="000000"/>
                <w:sz w:val="14"/>
                <w:szCs w:val="14"/>
                <w:lang w:val="sq-AL"/>
              </w:rPr>
              <w:t xml:space="preserve">Vlera e </w:t>
            </w:r>
            <w:r w:rsidR="00F025C9">
              <w:rPr>
                <w:rFonts w:ascii="Garamond" w:eastAsia="Times New Roman" w:hAnsi="Garamond" w:cs="Calibri"/>
                <w:b/>
                <w:bCs/>
                <w:color w:val="000000"/>
                <w:sz w:val="14"/>
                <w:szCs w:val="14"/>
                <w:lang w:val="sq-AL"/>
              </w:rPr>
              <w:t>s</w:t>
            </w:r>
            <w:r w:rsidR="00F025C9" w:rsidRPr="004C5372">
              <w:rPr>
                <w:rFonts w:ascii="Garamond" w:eastAsia="Times New Roman" w:hAnsi="Garamond" w:cs="Calibri"/>
                <w:b/>
                <w:bCs/>
                <w:color w:val="000000"/>
                <w:sz w:val="14"/>
                <w:szCs w:val="14"/>
                <w:lang w:val="sq-AL"/>
              </w:rPr>
              <w:t>hpronësimit</w:t>
            </w:r>
            <w:r w:rsidRPr="004C5372">
              <w:rPr>
                <w:rFonts w:ascii="Garamond" w:eastAsia="Times New Roman" w:hAnsi="Garamond" w:cs="Calibri"/>
                <w:b/>
                <w:bCs/>
                <w:color w:val="000000"/>
                <w:sz w:val="14"/>
                <w:szCs w:val="14"/>
                <w:lang w:val="sq-AL"/>
              </w:rPr>
              <w:t xml:space="preserve"> ne </w:t>
            </w:r>
            <w:r w:rsidR="00F025C9">
              <w:rPr>
                <w:rFonts w:ascii="Garamond" w:eastAsia="Times New Roman" w:hAnsi="Garamond" w:cs="Calibri"/>
                <w:b/>
                <w:bCs/>
                <w:color w:val="000000"/>
                <w:sz w:val="14"/>
                <w:szCs w:val="14"/>
                <w:lang w:val="sq-AL"/>
              </w:rPr>
              <w:t>l</w:t>
            </w:r>
            <w:r w:rsidRPr="004C5372">
              <w:rPr>
                <w:rFonts w:ascii="Garamond" w:eastAsia="Times New Roman" w:hAnsi="Garamond" w:cs="Calibri"/>
                <w:b/>
                <w:bCs/>
                <w:color w:val="000000"/>
                <w:sz w:val="14"/>
                <w:szCs w:val="14"/>
                <w:lang w:val="sq-AL"/>
              </w:rPr>
              <w:t>eke p</w:t>
            </w:r>
            <w:r w:rsidR="00F025C9">
              <w:rPr>
                <w:rFonts w:ascii="Garamond" w:eastAsia="Times New Roman" w:hAnsi="Garamond" w:cs="Calibri"/>
                <w:b/>
                <w:bCs/>
                <w:color w:val="000000"/>
                <w:sz w:val="14"/>
                <w:szCs w:val="14"/>
                <w:lang w:val="sq-AL"/>
              </w:rPr>
              <w:t>ë</w:t>
            </w:r>
            <w:r w:rsidRPr="004C5372">
              <w:rPr>
                <w:rFonts w:ascii="Garamond" w:eastAsia="Times New Roman" w:hAnsi="Garamond" w:cs="Calibri"/>
                <w:b/>
                <w:bCs/>
                <w:color w:val="000000"/>
                <w:sz w:val="14"/>
                <w:szCs w:val="14"/>
                <w:lang w:val="sq-AL"/>
              </w:rPr>
              <w:t>r shtyll</w:t>
            </w:r>
            <w:r w:rsidR="00F025C9">
              <w:rPr>
                <w:rFonts w:ascii="Garamond" w:eastAsia="Times New Roman" w:hAnsi="Garamond" w:cs="Calibri"/>
                <w:b/>
                <w:bCs/>
                <w:color w:val="000000"/>
                <w:sz w:val="14"/>
                <w:szCs w:val="14"/>
                <w:lang w:val="sq-AL"/>
              </w:rPr>
              <w:t>ë</w:t>
            </w:r>
          </w:p>
        </w:tc>
        <w:tc>
          <w:tcPr>
            <w:tcW w:w="34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E30F3" w:rsidRPr="004C5372" w:rsidRDefault="00F025C9" w:rsidP="009E30F3">
            <w:pPr>
              <w:spacing w:after="0" w:line="240" w:lineRule="auto"/>
              <w:ind w:firstLine="0"/>
              <w:jc w:val="center"/>
              <w:rPr>
                <w:rFonts w:ascii="Garamond" w:eastAsia="Times New Roman" w:hAnsi="Garamond" w:cs="Calibri"/>
                <w:b/>
                <w:bCs/>
                <w:color w:val="000000"/>
                <w:sz w:val="14"/>
                <w:szCs w:val="14"/>
                <w:lang w:val="sq-AL"/>
              </w:rPr>
            </w:pPr>
            <w:r w:rsidRPr="004C5372">
              <w:rPr>
                <w:rFonts w:ascii="Garamond" w:eastAsia="Times New Roman" w:hAnsi="Garamond" w:cs="Calibri"/>
                <w:b/>
                <w:bCs/>
                <w:color w:val="000000"/>
                <w:sz w:val="14"/>
                <w:szCs w:val="14"/>
                <w:lang w:val="sq-AL"/>
              </w:rPr>
              <w:t>Shënime</w:t>
            </w:r>
          </w:p>
        </w:tc>
      </w:tr>
      <w:tr w:rsidR="009E30F3" w:rsidRPr="004C5372" w:rsidTr="005F3D49">
        <w:trPr>
          <w:trHeight w:val="180"/>
          <w:jc w:val="center"/>
        </w:trPr>
        <w:tc>
          <w:tcPr>
            <w:tcW w:w="381" w:type="pct"/>
            <w:vMerge/>
            <w:tcBorders>
              <w:top w:val="single" w:sz="4" w:space="0" w:color="auto"/>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sz w:val="14"/>
                <w:szCs w:val="14"/>
                <w:lang w:val="sq-AL"/>
              </w:rPr>
            </w:pPr>
          </w:p>
        </w:tc>
        <w:tc>
          <w:tcPr>
            <w:tcW w:w="557" w:type="pct"/>
            <w:vMerge/>
            <w:tcBorders>
              <w:top w:val="single" w:sz="4" w:space="0" w:color="auto"/>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sz w:val="14"/>
                <w:szCs w:val="14"/>
                <w:lang w:val="sq-AL"/>
              </w:rPr>
            </w:pPr>
          </w:p>
        </w:tc>
        <w:tc>
          <w:tcPr>
            <w:tcW w:w="381" w:type="pct"/>
            <w:vMerge w:val="restart"/>
            <w:tcBorders>
              <w:top w:val="nil"/>
              <w:left w:val="single" w:sz="4" w:space="0" w:color="auto"/>
              <w:bottom w:val="single" w:sz="4" w:space="0" w:color="000000"/>
              <w:right w:val="single" w:sz="4" w:space="0" w:color="auto"/>
            </w:tcBorders>
            <w:shd w:val="clear" w:color="auto" w:fill="auto"/>
            <w:vAlign w:val="center"/>
            <w:hideMark/>
          </w:tcPr>
          <w:p w:rsidR="009E30F3" w:rsidRPr="004C5372" w:rsidRDefault="009E30F3" w:rsidP="009E30F3">
            <w:pPr>
              <w:spacing w:after="0" w:line="240" w:lineRule="auto"/>
              <w:ind w:firstLine="0"/>
              <w:jc w:val="left"/>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Emri</w:t>
            </w:r>
          </w:p>
        </w:tc>
        <w:tc>
          <w:tcPr>
            <w:tcW w:w="346" w:type="pct"/>
            <w:vMerge w:val="restart"/>
            <w:tcBorders>
              <w:top w:val="nil"/>
              <w:left w:val="single" w:sz="4" w:space="0" w:color="auto"/>
              <w:bottom w:val="single" w:sz="4" w:space="0" w:color="000000"/>
              <w:right w:val="single" w:sz="4" w:space="0" w:color="auto"/>
            </w:tcBorders>
            <w:shd w:val="clear" w:color="auto" w:fill="auto"/>
            <w:vAlign w:val="center"/>
            <w:hideMark/>
          </w:tcPr>
          <w:p w:rsidR="009E30F3" w:rsidRPr="004C5372" w:rsidRDefault="009E30F3" w:rsidP="00F025C9">
            <w:pPr>
              <w:spacing w:after="0" w:line="240" w:lineRule="auto"/>
              <w:ind w:firstLine="0"/>
              <w:jc w:val="left"/>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At</w:t>
            </w:r>
            <w:r w:rsidR="00F025C9">
              <w:rPr>
                <w:rFonts w:ascii="Garamond" w:eastAsia="Times New Roman" w:hAnsi="Garamond" w:cs="Calibri"/>
                <w:b/>
                <w:bCs/>
                <w:sz w:val="14"/>
                <w:szCs w:val="14"/>
                <w:lang w:val="sq-AL"/>
              </w:rPr>
              <w:t>ë</w:t>
            </w:r>
            <w:r w:rsidRPr="004C5372">
              <w:rPr>
                <w:rFonts w:ascii="Garamond" w:eastAsia="Times New Roman" w:hAnsi="Garamond" w:cs="Calibri"/>
                <w:b/>
                <w:bCs/>
                <w:sz w:val="14"/>
                <w:szCs w:val="14"/>
                <w:lang w:val="sq-AL"/>
              </w:rPr>
              <w:t>sia</w:t>
            </w:r>
          </w:p>
        </w:tc>
        <w:tc>
          <w:tcPr>
            <w:tcW w:w="341" w:type="pct"/>
            <w:vMerge w:val="restart"/>
            <w:tcBorders>
              <w:top w:val="nil"/>
              <w:left w:val="single" w:sz="4" w:space="0" w:color="auto"/>
              <w:bottom w:val="single" w:sz="4" w:space="0" w:color="000000"/>
              <w:right w:val="single" w:sz="4" w:space="0" w:color="auto"/>
            </w:tcBorders>
            <w:shd w:val="clear" w:color="auto" w:fill="auto"/>
            <w:vAlign w:val="center"/>
            <w:hideMark/>
          </w:tcPr>
          <w:p w:rsidR="009E30F3" w:rsidRPr="004C5372" w:rsidRDefault="009E30F3" w:rsidP="009E30F3">
            <w:pPr>
              <w:spacing w:after="0" w:line="240" w:lineRule="auto"/>
              <w:ind w:firstLine="0"/>
              <w:jc w:val="left"/>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Mbiemri</w:t>
            </w:r>
          </w:p>
        </w:tc>
        <w:tc>
          <w:tcPr>
            <w:tcW w:w="352" w:type="pct"/>
            <w:vMerge w:val="restart"/>
            <w:tcBorders>
              <w:top w:val="nil"/>
              <w:left w:val="single" w:sz="4" w:space="0" w:color="auto"/>
              <w:bottom w:val="single" w:sz="4" w:space="0" w:color="000000"/>
              <w:right w:val="single" w:sz="4" w:space="0" w:color="auto"/>
            </w:tcBorders>
            <w:shd w:val="clear" w:color="auto" w:fill="auto"/>
            <w:vAlign w:val="center"/>
            <w:hideMark/>
          </w:tcPr>
          <w:p w:rsidR="009E30F3" w:rsidRPr="004C5372" w:rsidRDefault="004C5372" w:rsidP="00F025C9">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9E30F3" w:rsidRPr="004C5372">
              <w:rPr>
                <w:rFonts w:ascii="Garamond" w:eastAsia="Times New Roman" w:hAnsi="Garamond" w:cs="Calibri"/>
                <w:b/>
                <w:bCs/>
                <w:sz w:val="14"/>
                <w:szCs w:val="14"/>
                <w:lang w:val="sq-AL"/>
              </w:rPr>
              <w:t xml:space="preserve"> </w:t>
            </w:r>
            <w:r w:rsidR="00F025C9">
              <w:rPr>
                <w:rFonts w:ascii="Garamond" w:eastAsia="Times New Roman" w:hAnsi="Garamond" w:cs="Calibri"/>
                <w:b/>
                <w:bCs/>
                <w:sz w:val="14"/>
                <w:szCs w:val="14"/>
                <w:lang w:val="sq-AL"/>
              </w:rPr>
              <w:t>k</w:t>
            </w:r>
            <w:r w:rsidR="009E30F3" w:rsidRPr="004C5372">
              <w:rPr>
                <w:rFonts w:ascii="Garamond" w:eastAsia="Times New Roman" w:hAnsi="Garamond" w:cs="Calibri"/>
                <w:b/>
                <w:bCs/>
                <w:sz w:val="14"/>
                <w:szCs w:val="14"/>
                <w:lang w:val="sq-AL"/>
              </w:rPr>
              <w:t>adastral</w:t>
            </w:r>
          </w:p>
        </w:tc>
        <w:tc>
          <w:tcPr>
            <w:tcW w:w="330" w:type="pct"/>
            <w:vMerge w:val="restart"/>
            <w:tcBorders>
              <w:top w:val="nil"/>
              <w:left w:val="single" w:sz="4" w:space="0" w:color="auto"/>
              <w:bottom w:val="single" w:sz="4" w:space="0" w:color="000000"/>
              <w:right w:val="single" w:sz="4" w:space="0" w:color="auto"/>
            </w:tcBorders>
            <w:shd w:val="clear" w:color="auto" w:fill="auto"/>
            <w:vAlign w:val="center"/>
            <w:hideMark/>
          </w:tcPr>
          <w:p w:rsidR="009E30F3" w:rsidRPr="004C5372" w:rsidRDefault="004C5372" w:rsidP="00F025C9">
            <w:pPr>
              <w:spacing w:after="0" w:line="240" w:lineRule="auto"/>
              <w:ind w:firstLine="0"/>
              <w:jc w:val="center"/>
              <w:rPr>
                <w:rFonts w:ascii="Garamond" w:eastAsia="Times New Roman" w:hAnsi="Garamond" w:cs="Calibri"/>
                <w:b/>
                <w:bCs/>
                <w:sz w:val="14"/>
                <w:szCs w:val="14"/>
                <w:lang w:val="sq-AL"/>
              </w:rPr>
            </w:pPr>
            <w:r>
              <w:rPr>
                <w:rFonts w:ascii="Garamond" w:eastAsia="Times New Roman" w:hAnsi="Garamond" w:cs="Calibri"/>
                <w:b/>
                <w:bCs/>
                <w:sz w:val="14"/>
                <w:szCs w:val="14"/>
                <w:lang w:val="sq-AL"/>
              </w:rPr>
              <w:t xml:space="preserve">Nr. </w:t>
            </w:r>
            <w:r w:rsidR="009E30F3" w:rsidRPr="004C5372">
              <w:rPr>
                <w:rFonts w:ascii="Garamond" w:eastAsia="Times New Roman" w:hAnsi="Garamond" w:cs="Calibri"/>
                <w:b/>
                <w:bCs/>
                <w:sz w:val="14"/>
                <w:szCs w:val="14"/>
                <w:lang w:val="sq-AL"/>
              </w:rPr>
              <w:t xml:space="preserve"> pasuris</w:t>
            </w:r>
            <w:r w:rsidR="00F025C9">
              <w:rPr>
                <w:rFonts w:ascii="Garamond" w:eastAsia="Times New Roman" w:hAnsi="Garamond" w:cs="Calibri"/>
                <w:b/>
                <w:bCs/>
                <w:sz w:val="14"/>
                <w:szCs w:val="14"/>
                <w:lang w:val="sq-AL"/>
              </w:rPr>
              <w:t>ë</w:t>
            </w:r>
          </w:p>
        </w:tc>
        <w:tc>
          <w:tcPr>
            <w:tcW w:w="330" w:type="pct"/>
            <w:vMerge w:val="restart"/>
            <w:tcBorders>
              <w:top w:val="nil"/>
              <w:left w:val="single" w:sz="4" w:space="0" w:color="auto"/>
              <w:bottom w:val="single" w:sz="4" w:space="0" w:color="000000"/>
              <w:right w:val="single" w:sz="4" w:space="0" w:color="auto"/>
            </w:tcBorders>
            <w:shd w:val="clear" w:color="auto" w:fill="auto"/>
            <w:vAlign w:val="center"/>
            <w:hideMark/>
          </w:tcPr>
          <w:p w:rsidR="009E30F3" w:rsidRPr="004C5372" w:rsidRDefault="009E30F3" w:rsidP="00F025C9">
            <w:pPr>
              <w:spacing w:after="0" w:line="240" w:lineRule="auto"/>
              <w:ind w:firstLine="0"/>
              <w:jc w:val="center"/>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 xml:space="preserve">Lloji </w:t>
            </w:r>
            <w:r w:rsidR="00F025C9">
              <w:rPr>
                <w:rFonts w:ascii="Garamond" w:eastAsia="Times New Roman" w:hAnsi="Garamond" w:cs="Calibri"/>
                <w:b/>
                <w:bCs/>
                <w:sz w:val="14"/>
                <w:szCs w:val="14"/>
                <w:lang w:val="sq-AL"/>
              </w:rPr>
              <w:t>i</w:t>
            </w:r>
            <w:r w:rsidRPr="004C5372">
              <w:rPr>
                <w:rFonts w:ascii="Garamond" w:eastAsia="Times New Roman" w:hAnsi="Garamond" w:cs="Calibri"/>
                <w:b/>
                <w:bCs/>
                <w:sz w:val="14"/>
                <w:szCs w:val="14"/>
                <w:lang w:val="sq-AL"/>
              </w:rPr>
              <w:t xml:space="preserve"> pasuris</w:t>
            </w:r>
            <w:r w:rsidR="00F025C9">
              <w:rPr>
                <w:rFonts w:ascii="Garamond" w:eastAsia="Times New Roman" w:hAnsi="Garamond" w:cs="Calibri"/>
                <w:b/>
                <w:bCs/>
                <w:sz w:val="14"/>
                <w:szCs w:val="14"/>
                <w:lang w:val="sq-AL"/>
              </w:rPr>
              <w:t>ë</w:t>
            </w:r>
          </w:p>
        </w:tc>
        <w:tc>
          <w:tcPr>
            <w:tcW w:w="287" w:type="pct"/>
            <w:vMerge w:val="restart"/>
            <w:tcBorders>
              <w:top w:val="nil"/>
              <w:left w:val="single" w:sz="4" w:space="0" w:color="auto"/>
              <w:bottom w:val="single" w:sz="4" w:space="0" w:color="000000"/>
              <w:right w:val="single" w:sz="4" w:space="0" w:color="auto"/>
            </w:tcBorders>
            <w:shd w:val="clear" w:color="auto" w:fill="auto"/>
            <w:vAlign w:val="center"/>
            <w:hideMark/>
          </w:tcPr>
          <w:p w:rsidR="009E30F3" w:rsidRPr="004C5372" w:rsidRDefault="009E30F3" w:rsidP="00F025C9">
            <w:pPr>
              <w:spacing w:after="0" w:line="240" w:lineRule="auto"/>
              <w:ind w:firstLine="0"/>
              <w:jc w:val="center"/>
              <w:rPr>
                <w:rFonts w:ascii="Garamond" w:eastAsia="Times New Roman" w:hAnsi="Garamond" w:cs="Calibri"/>
                <w:b/>
                <w:bCs/>
                <w:color w:val="000000"/>
                <w:sz w:val="14"/>
                <w:szCs w:val="14"/>
                <w:lang w:val="sq-AL"/>
              </w:rPr>
            </w:pPr>
            <w:r w:rsidRPr="004C5372">
              <w:rPr>
                <w:rFonts w:ascii="Garamond" w:eastAsia="Times New Roman" w:hAnsi="Garamond" w:cs="Calibri"/>
                <w:b/>
                <w:bCs/>
                <w:color w:val="000000"/>
                <w:sz w:val="14"/>
                <w:szCs w:val="14"/>
                <w:lang w:val="sq-AL"/>
              </w:rPr>
              <w:t>Sasia Sip pron</w:t>
            </w:r>
            <w:r w:rsidR="00F025C9">
              <w:rPr>
                <w:rFonts w:ascii="Garamond" w:eastAsia="Times New Roman" w:hAnsi="Garamond" w:cs="Calibri"/>
                <w:b/>
                <w:bCs/>
                <w:color w:val="000000"/>
                <w:sz w:val="14"/>
                <w:szCs w:val="14"/>
                <w:lang w:val="sq-AL"/>
              </w:rPr>
              <w:t>ë</w:t>
            </w:r>
            <w:r w:rsidRPr="004C5372">
              <w:rPr>
                <w:rFonts w:ascii="Garamond" w:eastAsia="Times New Roman" w:hAnsi="Garamond" w:cs="Calibri"/>
                <w:b/>
                <w:bCs/>
                <w:color w:val="000000"/>
                <w:sz w:val="14"/>
                <w:szCs w:val="14"/>
                <w:lang w:val="sq-AL"/>
              </w:rPr>
              <w:t>s m</w:t>
            </w:r>
            <w:r w:rsidRPr="004C5372">
              <w:rPr>
                <w:rFonts w:ascii="Garamond" w:eastAsia="Times New Roman" w:hAnsi="Garamond" w:cs="Calibri"/>
                <w:b/>
                <w:bCs/>
                <w:color w:val="000000"/>
                <w:sz w:val="14"/>
                <w:szCs w:val="14"/>
                <w:vertAlign w:val="superscript"/>
                <w:lang w:val="sq-AL"/>
              </w:rPr>
              <w:t>2</w:t>
            </w:r>
          </w:p>
        </w:tc>
        <w:tc>
          <w:tcPr>
            <w:tcW w:w="429" w:type="pct"/>
            <w:vMerge/>
            <w:tcBorders>
              <w:top w:val="single" w:sz="4" w:space="0" w:color="auto"/>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color w:val="000000"/>
                <w:sz w:val="14"/>
                <w:szCs w:val="14"/>
                <w:lang w:val="sq-AL"/>
              </w:rPr>
            </w:pPr>
          </w:p>
        </w:tc>
        <w:tc>
          <w:tcPr>
            <w:tcW w:w="462" w:type="pct"/>
            <w:vMerge/>
            <w:tcBorders>
              <w:top w:val="single" w:sz="4" w:space="0" w:color="auto"/>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color w:val="000000"/>
                <w:sz w:val="14"/>
                <w:szCs w:val="14"/>
                <w:lang w:val="sq-AL"/>
              </w:rPr>
            </w:pPr>
          </w:p>
        </w:tc>
        <w:tc>
          <w:tcPr>
            <w:tcW w:w="462" w:type="pct"/>
            <w:vMerge/>
            <w:tcBorders>
              <w:top w:val="single" w:sz="4" w:space="0" w:color="auto"/>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color w:val="000000"/>
                <w:sz w:val="14"/>
                <w:szCs w:val="14"/>
                <w:lang w:val="sq-AL"/>
              </w:rPr>
            </w:pPr>
          </w:p>
        </w:tc>
        <w:tc>
          <w:tcPr>
            <w:tcW w:w="340" w:type="pct"/>
            <w:vMerge/>
            <w:tcBorders>
              <w:top w:val="single" w:sz="4" w:space="0" w:color="auto"/>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color w:val="000000"/>
                <w:sz w:val="14"/>
                <w:szCs w:val="14"/>
                <w:lang w:val="sq-AL"/>
              </w:rPr>
            </w:pPr>
          </w:p>
        </w:tc>
      </w:tr>
      <w:tr w:rsidR="009E30F3" w:rsidRPr="004C5372" w:rsidTr="005F3D49">
        <w:trPr>
          <w:trHeight w:val="180"/>
          <w:jc w:val="center"/>
        </w:trPr>
        <w:tc>
          <w:tcPr>
            <w:tcW w:w="381" w:type="pct"/>
            <w:vMerge/>
            <w:tcBorders>
              <w:top w:val="single" w:sz="4" w:space="0" w:color="auto"/>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sz w:val="14"/>
                <w:szCs w:val="14"/>
                <w:lang w:val="sq-AL"/>
              </w:rPr>
            </w:pPr>
          </w:p>
        </w:tc>
        <w:tc>
          <w:tcPr>
            <w:tcW w:w="557" w:type="pct"/>
            <w:vMerge/>
            <w:tcBorders>
              <w:top w:val="single" w:sz="4" w:space="0" w:color="auto"/>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sz w:val="14"/>
                <w:szCs w:val="14"/>
                <w:lang w:val="sq-AL"/>
              </w:rPr>
            </w:pPr>
          </w:p>
        </w:tc>
        <w:tc>
          <w:tcPr>
            <w:tcW w:w="381"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sz w:val="14"/>
                <w:szCs w:val="14"/>
                <w:lang w:val="sq-AL"/>
              </w:rPr>
            </w:pPr>
          </w:p>
        </w:tc>
        <w:tc>
          <w:tcPr>
            <w:tcW w:w="346"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sz w:val="14"/>
                <w:szCs w:val="14"/>
                <w:lang w:val="sq-AL"/>
              </w:rPr>
            </w:pPr>
          </w:p>
        </w:tc>
        <w:tc>
          <w:tcPr>
            <w:tcW w:w="341"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sz w:val="14"/>
                <w:szCs w:val="14"/>
                <w:lang w:val="sq-AL"/>
              </w:rPr>
            </w:pPr>
          </w:p>
        </w:tc>
        <w:tc>
          <w:tcPr>
            <w:tcW w:w="352"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sz w:val="14"/>
                <w:szCs w:val="14"/>
                <w:lang w:val="sq-AL"/>
              </w:rPr>
            </w:pPr>
          </w:p>
        </w:tc>
        <w:tc>
          <w:tcPr>
            <w:tcW w:w="330"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sz w:val="14"/>
                <w:szCs w:val="14"/>
                <w:lang w:val="sq-AL"/>
              </w:rPr>
            </w:pPr>
          </w:p>
        </w:tc>
        <w:tc>
          <w:tcPr>
            <w:tcW w:w="330"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sz w:val="14"/>
                <w:szCs w:val="14"/>
                <w:lang w:val="sq-AL"/>
              </w:rPr>
            </w:pPr>
          </w:p>
        </w:tc>
        <w:tc>
          <w:tcPr>
            <w:tcW w:w="287"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color w:val="000000"/>
                <w:sz w:val="14"/>
                <w:szCs w:val="14"/>
                <w:lang w:val="sq-AL"/>
              </w:rPr>
            </w:pPr>
          </w:p>
        </w:tc>
        <w:tc>
          <w:tcPr>
            <w:tcW w:w="429" w:type="pct"/>
            <w:vMerge/>
            <w:tcBorders>
              <w:top w:val="single" w:sz="4" w:space="0" w:color="auto"/>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color w:val="000000"/>
                <w:sz w:val="14"/>
                <w:szCs w:val="14"/>
                <w:lang w:val="sq-AL"/>
              </w:rPr>
            </w:pPr>
          </w:p>
        </w:tc>
        <w:tc>
          <w:tcPr>
            <w:tcW w:w="462" w:type="pct"/>
            <w:vMerge/>
            <w:tcBorders>
              <w:top w:val="single" w:sz="4" w:space="0" w:color="auto"/>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color w:val="000000"/>
                <w:sz w:val="14"/>
                <w:szCs w:val="14"/>
                <w:lang w:val="sq-AL"/>
              </w:rPr>
            </w:pPr>
          </w:p>
        </w:tc>
        <w:tc>
          <w:tcPr>
            <w:tcW w:w="462" w:type="pct"/>
            <w:vMerge/>
            <w:tcBorders>
              <w:top w:val="single" w:sz="4" w:space="0" w:color="auto"/>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color w:val="000000"/>
                <w:sz w:val="14"/>
                <w:szCs w:val="14"/>
                <w:lang w:val="sq-AL"/>
              </w:rPr>
            </w:pPr>
          </w:p>
        </w:tc>
        <w:tc>
          <w:tcPr>
            <w:tcW w:w="340" w:type="pct"/>
            <w:vMerge/>
            <w:tcBorders>
              <w:top w:val="single" w:sz="4" w:space="0" w:color="auto"/>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b/>
                <w:bCs/>
                <w:color w:val="000000"/>
                <w:sz w:val="14"/>
                <w:szCs w:val="14"/>
                <w:lang w:val="sq-AL"/>
              </w:rPr>
            </w:pPr>
          </w:p>
        </w:tc>
      </w:tr>
      <w:tr w:rsidR="009E30F3" w:rsidRPr="004C5372" w:rsidTr="005F3D49">
        <w:trPr>
          <w:trHeight w:val="139"/>
          <w:jc w:val="center"/>
        </w:trPr>
        <w:tc>
          <w:tcPr>
            <w:tcW w:w="381" w:type="pct"/>
            <w:tcBorders>
              <w:top w:val="nil"/>
              <w:left w:val="single" w:sz="4" w:space="0" w:color="auto"/>
              <w:bottom w:val="nil"/>
              <w:right w:val="single" w:sz="4" w:space="0" w:color="auto"/>
            </w:tcBorders>
            <w:shd w:val="clear" w:color="auto" w:fill="auto"/>
            <w:vAlign w:val="bottom"/>
            <w:hideMark/>
          </w:tcPr>
          <w:p w:rsidR="009E30F3" w:rsidRPr="004C5372" w:rsidRDefault="009E30F3" w:rsidP="009E30F3">
            <w:pPr>
              <w:spacing w:after="0" w:line="240" w:lineRule="auto"/>
              <w:ind w:firstLine="0"/>
              <w:jc w:val="center"/>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1</w:t>
            </w:r>
          </w:p>
        </w:tc>
        <w:tc>
          <w:tcPr>
            <w:tcW w:w="557" w:type="pct"/>
            <w:tcBorders>
              <w:top w:val="nil"/>
              <w:left w:val="nil"/>
              <w:bottom w:val="nil"/>
              <w:right w:val="single" w:sz="4" w:space="0" w:color="auto"/>
            </w:tcBorders>
            <w:shd w:val="clear" w:color="auto" w:fill="auto"/>
            <w:vAlign w:val="bottom"/>
            <w:hideMark/>
          </w:tcPr>
          <w:p w:rsidR="009E30F3" w:rsidRPr="004C5372" w:rsidRDefault="009E30F3" w:rsidP="009E30F3">
            <w:pPr>
              <w:spacing w:after="0" w:line="240" w:lineRule="auto"/>
              <w:ind w:firstLine="0"/>
              <w:jc w:val="center"/>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2</w:t>
            </w:r>
          </w:p>
        </w:tc>
        <w:tc>
          <w:tcPr>
            <w:tcW w:w="381" w:type="pct"/>
            <w:tcBorders>
              <w:top w:val="nil"/>
              <w:left w:val="nil"/>
              <w:bottom w:val="nil"/>
              <w:right w:val="single" w:sz="4" w:space="0" w:color="auto"/>
            </w:tcBorders>
            <w:shd w:val="clear" w:color="auto" w:fill="auto"/>
            <w:vAlign w:val="bottom"/>
            <w:hideMark/>
          </w:tcPr>
          <w:p w:rsidR="009E30F3" w:rsidRPr="004C5372" w:rsidRDefault="009E30F3" w:rsidP="009E30F3">
            <w:pPr>
              <w:spacing w:after="0" w:line="240" w:lineRule="auto"/>
              <w:ind w:firstLine="0"/>
              <w:jc w:val="center"/>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3</w:t>
            </w:r>
          </w:p>
        </w:tc>
        <w:tc>
          <w:tcPr>
            <w:tcW w:w="346" w:type="pct"/>
            <w:tcBorders>
              <w:top w:val="nil"/>
              <w:left w:val="nil"/>
              <w:bottom w:val="nil"/>
              <w:right w:val="single" w:sz="4" w:space="0" w:color="auto"/>
            </w:tcBorders>
            <w:shd w:val="clear" w:color="auto" w:fill="auto"/>
            <w:vAlign w:val="bottom"/>
            <w:hideMark/>
          </w:tcPr>
          <w:p w:rsidR="009E30F3" w:rsidRPr="004C5372" w:rsidRDefault="009E30F3" w:rsidP="009E30F3">
            <w:pPr>
              <w:spacing w:after="0" w:line="240" w:lineRule="auto"/>
              <w:ind w:firstLine="0"/>
              <w:jc w:val="center"/>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4</w:t>
            </w:r>
          </w:p>
        </w:tc>
        <w:tc>
          <w:tcPr>
            <w:tcW w:w="341" w:type="pct"/>
            <w:tcBorders>
              <w:top w:val="nil"/>
              <w:left w:val="nil"/>
              <w:bottom w:val="nil"/>
              <w:right w:val="single" w:sz="4" w:space="0" w:color="auto"/>
            </w:tcBorders>
            <w:shd w:val="clear" w:color="auto" w:fill="auto"/>
            <w:vAlign w:val="bottom"/>
            <w:hideMark/>
          </w:tcPr>
          <w:p w:rsidR="009E30F3" w:rsidRPr="004C5372" w:rsidRDefault="009E30F3" w:rsidP="009E30F3">
            <w:pPr>
              <w:spacing w:after="0" w:line="240" w:lineRule="auto"/>
              <w:ind w:firstLine="0"/>
              <w:jc w:val="center"/>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5</w:t>
            </w:r>
          </w:p>
        </w:tc>
        <w:tc>
          <w:tcPr>
            <w:tcW w:w="352" w:type="pct"/>
            <w:tcBorders>
              <w:top w:val="nil"/>
              <w:left w:val="nil"/>
              <w:bottom w:val="nil"/>
              <w:right w:val="single" w:sz="4" w:space="0" w:color="auto"/>
            </w:tcBorders>
            <w:shd w:val="clear" w:color="auto" w:fill="auto"/>
            <w:vAlign w:val="bottom"/>
            <w:hideMark/>
          </w:tcPr>
          <w:p w:rsidR="009E30F3" w:rsidRPr="004C5372" w:rsidRDefault="009E30F3" w:rsidP="009E30F3">
            <w:pPr>
              <w:spacing w:after="0" w:line="240" w:lineRule="auto"/>
              <w:ind w:firstLine="0"/>
              <w:jc w:val="center"/>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6</w:t>
            </w:r>
          </w:p>
        </w:tc>
        <w:tc>
          <w:tcPr>
            <w:tcW w:w="330" w:type="pct"/>
            <w:tcBorders>
              <w:top w:val="nil"/>
              <w:left w:val="nil"/>
              <w:bottom w:val="nil"/>
              <w:right w:val="single" w:sz="4" w:space="0" w:color="auto"/>
            </w:tcBorders>
            <w:shd w:val="clear" w:color="auto" w:fill="auto"/>
            <w:vAlign w:val="bottom"/>
            <w:hideMark/>
          </w:tcPr>
          <w:p w:rsidR="009E30F3" w:rsidRPr="004C5372" w:rsidRDefault="009E30F3" w:rsidP="009E30F3">
            <w:pPr>
              <w:spacing w:after="0" w:line="240" w:lineRule="auto"/>
              <w:ind w:firstLine="0"/>
              <w:jc w:val="center"/>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7</w:t>
            </w:r>
          </w:p>
        </w:tc>
        <w:tc>
          <w:tcPr>
            <w:tcW w:w="330" w:type="pct"/>
            <w:tcBorders>
              <w:top w:val="nil"/>
              <w:left w:val="nil"/>
              <w:bottom w:val="nil"/>
              <w:right w:val="single" w:sz="4" w:space="0" w:color="auto"/>
            </w:tcBorders>
            <w:shd w:val="clear" w:color="auto" w:fill="auto"/>
            <w:vAlign w:val="bottom"/>
            <w:hideMark/>
          </w:tcPr>
          <w:p w:rsidR="009E30F3" w:rsidRPr="004C5372" w:rsidRDefault="009E30F3" w:rsidP="009E30F3">
            <w:pPr>
              <w:spacing w:after="0" w:line="240" w:lineRule="auto"/>
              <w:ind w:firstLine="0"/>
              <w:jc w:val="center"/>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8</w:t>
            </w:r>
          </w:p>
        </w:tc>
        <w:tc>
          <w:tcPr>
            <w:tcW w:w="287" w:type="pct"/>
            <w:tcBorders>
              <w:top w:val="nil"/>
              <w:left w:val="nil"/>
              <w:bottom w:val="nil"/>
              <w:right w:val="single" w:sz="4" w:space="0" w:color="auto"/>
            </w:tcBorders>
            <w:shd w:val="clear" w:color="auto" w:fill="auto"/>
            <w:vAlign w:val="bottom"/>
            <w:hideMark/>
          </w:tcPr>
          <w:p w:rsidR="009E30F3" w:rsidRPr="004C5372" w:rsidRDefault="009E30F3" w:rsidP="009E30F3">
            <w:pPr>
              <w:spacing w:after="0" w:line="240" w:lineRule="auto"/>
              <w:ind w:firstLine="0"/>
              <w:jc w:val="center"/>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9</w:t>
            </w:r>
          </w:p>
        </w:tc>
        <w:tc>
          <w:tcPr>
            <w:tcW w:w="429" w:type="pct"/>
            <w:tcBorders>
              <w:top w:val="nil"/>
              <w:left w:val="nil"/>
              <w:bottom w:val="nil"/>
              <w:right w:val="single" w:sz="4" w:space="0" w:color="auto"/>
            </w:tcBorders>
            <w:shd w:val="clear" w:color="auto" w:fill="auto"/>
            <w:vAlign w:val="bottom"/>
            <w:hideMark/>
          </w:tcPr>
          <w:p w:rsidR="009E30F3" w:rsidRPr="004C5372" w:rsidRDefault="009E30F3" w:rsidP="009E30F3">
            <w:pPr>
              <w:spacing w:after="0" w:line="240" w:lineRule="auto"/>
              <w:ind w:firstLine="0"/>
              <w:jc w:val="center"/>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11</w:t>
            </w:r>
          </w:p>
        </w:tc>
        <w:tc>
          <w:tcPr>
            <w:tcW w:w="462" w:type="pct"/>
            <w:tcBorders>
              <w:top w:val="nil"/>
              <w:left w:val="nil"/>
              <w:bottom w:val="nil"/>
              <w:right w:val="single" w:sz="4" w:space="0" w:color="auto"/>
            </w:tcBorders>
            <w:shd w:val="clear" w:color="auto" w:fill="auto"/>
            <w:vAlign w:val="bottom"/>
            <w:hideMark/>
          </w:tcPr>
          <w:p w:rsidR="009E30F3" w:rsidRPr="004C5372" w:rsidRDefault="009E30F3" w:rsidP="009E30F3">
            <w:pPr>
              <w:spacing w:after="0" w:line="240" w:lineRule="auto"/>
              <w:ind w:firstLine="0"/>
              <w:jc w:val="center"/>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12</w:t>
            </w:r>
          </w:p>
        </w:tc>
        <w:tc>
          <w:tcPr>
            <w:tcW w:w="462" w:type="pct"/>
            <w:tcBorders>
              <w:top w:val="nil"/>
              <w:left w:val="nil"/>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center"/>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14</w:t>
            </w:r>
          </w:p>
        </w:tc>
        <w:tc>
          <w:tcPr>
            <w:tcW w:w="340" w:type="pct"/>
            <w:tcBorders>
              <w:top w:val="nil"/>
              <w:left w:val="nil"/>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center"/>
              <w:rPr>
                <w:rFonts w:ascii="Garamond" w:eastAsia="Times New Roman" w:hAnsi="Garamond" w:cs="Calibri"/>
                <w:b/>
                <w:bCs/>
                <w:sz w:val="14"/>
                <w:szCs w:val="14"/>
                <w:lang w:val="sq-AL"/>
              </w:rPr>
            </w:pPr>
            <w:r w:rsidRPr="004C5372">
              <w:rPr>
                <w:rFonts w:ascii="Garamond" w:eastAsia="Times New Roman" w:hAnsi="Garamond" w:cs="Calibri"/>
                <w:b/>
                <w:bCs/>
                <w:sz w:val="14"/>
                <w:szCs w:val="14"/>
                <w:lang w:val="sq-AL"/>
              </w:rPr>
              <w:t>15</w:t>
            </w:r>
          </w:p>
        </w:tc>
      </w:tr>
      <w:tr w:rsidR="009E30F3" w:rsidRPr="004C5372" w:rsidTr="005F3D49">
        <w:trPr>
          <w:trHeight w:val="139"/>
          <w:jc w:val="center"/>
        </w:trPr>
        <w:tc>
          <w:tcPr>
            <w:tcW w:w="939" w:type="pct"/>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Bashkia BERAT</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6" w:type="pct"/>
            <w:tcBorders>
              <w:top w:val="single" w:sz="4" w:space="0" w:color="auto"/>
              <w:left w:val="nil"/>
              <w:bottom w:val="single" w:sz="4" w:space="0" w:color="auto"/>
              <w:right w:val="single" w:sz="4" w:space="0" w:color="auto"/>
            </w:tcBorders>
            <w:shd w:val="clear" w:color="auto" w:fill="auto"/>
            <w:vAlign w:val="center"/>
            <w:hideMark/>
          </w:tcPr>
          <w:p w:rsidR="009E30F3" w:rsidRPr="004C5372" w:rsidRDefault="009E30F3" w:rsidP="009E30F3">
            <w:pPr>
              <w:spacing w:after="0" w:line="240" w:lineRule="auto"/>
              <w:ind w:firstLine="0"/>
              <w:jc w:val="center"/>
              <w:rPr>
                <w:rFonts w:ascii="Garamond" w:eastAsia="Times New Roman" w:hAnsi="Garamond" w:cs="Calibri"/>
                <w:sz w:val="14"/>
                <w:szCs w:val="14"/>
                <w:lang w:val="sq-AL"/>
              </w:rPr>
            </w:pPr>
            <w:r w:rsidRPr="004C5372">
              <w:rPr>
                <w:rFonts w:ascii="Garamond" w:eastAsia="Times New Roman" w:hAnsi="Garamond" w:cs="Calibri"/>
                <w:sz w:val="14"/>
                <w:szCs w:val="14"/>
                <w:lang w:val="sq-AL"/>
              </w:rPr>
              <w:t> </w:t>
            </w:r>
          </w:p>
        </w:tc>
        <w:tc>
          <w:tcPr>
            <w:tcW w:w="341" w:type="pct"/>
            <w:tcBorders>
              <w:top w:val="single" w:sz="4" w:space="0" w:color="auto"/>
              <w:left w:val="nil"/>
              <w:bottom w:val="single" w:sz="4" w:space="0" w:color="auto"/>
              <w:right w:val="single" w:sz="4" w:space="0" w:color="auto"/>
            </w:tcBorders>
            <w:shd w:val="clear" w:color="auto" w:fill="auto"/>
            <w:vAlign w:val="center"/>
            <w:hideMark/>
          </w:tcPr>
          <w:p w:rsidR="009E30F3" w:rsidRPr="004C5372" w:rsidRDefault="009E30F3" w:rsidP="009E30F3">
            <w:pPr>
              <w:spacing w:after="0" w:line="240" w:lineRule="auto"/>
              <w:ind w:firstLine="0"/>
              <w:jc w:val="center"/>
              <w:rPr>
                <w:rFonts w:ascii="Garamond" w:eastAsia="Times New Roman" w:hAnsi="Garamond" w:cs="Calibri"/>
                <w:sz w:val="14"/>
                <w:szCs w:val="14"/>
                <w:lang w:val="sq-AL"/>
              </w:rPr>
            </w:pPr>
            <w:r w:rsidRPr="004C5372">
              <w:rPr>
                <w:rFonts w:ascii="Garamond" w:eastAsia="Times New Roman" w:hAnsi="Garamond" w:cs="Calibri"/>
                <w:sz w:val="14"/>
                <w:szCs w:val="14"/>
                <w:lang w:val="sq-AL"/>
              </w:rPr>
              <w:t> </w:t>
            </w:r>
          </w:p>
        </w:tc>
        <w:tc>
          <w:tcPr>
            <w:tcW w:w="352"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b/>
                <w:bCs/>
                <w:color w:val="000000"/>
                <w:sz w:val="14"/>
                <w:szCs w:val="14"/>
                <w:lang w:val="sq-AL"/>
              </w:rPr>
            </w:pPr>
            <w:r w:rsidRPr="004C5372">
              <w:rPr>
                <w:rFonts w:ascii="Garamond" w:eastAsia="Times New Roman" w:hAnsi="Garamond" w:cs="Calibri"/>
                <w:b/>
                <w:bCs/>
                <w:color w:val="000000"/>
                <w:sz w:val="14"/>
                <w:szCs w:val="14"/>
                <w:lang w:val="sq-AL"/>
              </w:rPr>
              <w:t> </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287"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29" w:type="pct"/>
            <w:tcBorders>
              <w:top w:val="single" w:sz="4" w:space="0" w:color="auto"/>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nil"/>
              <w:right w:val="nil"/>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1</w:t>
            </w:r>
          </w:p>
        </w:tc>
        <w:tc>
          <w:tcPr>
            <w:tcW w:w="557"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5</w:t>
            </w:r>
          </w:p>
        </w:tc>
        <w:tc>
          <w:tcPr>
            <w:tcW w:w="381"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Ruzhdi</w:t>
            </w:r>
          </w:p>
        </w:tc>
        <w:tc>
          <w:tcPr>
            <w:tcW w:w="346" w:type="pct"/>
            <w:tcBorders>
              <w:top w:val="nil"/>
              <w:left w:val="nil"/>
              <w:bottom w:val="nil"/>
              <w:right w:val="single" w:sz="4" w:space="0" w:color="auto"/>
            </w:tcBorders>
            <w:shd w:val="clear" w:color="auto" w:fill="auto"/>
            <w:vAlign w:val="center"/>
            <w:hideMark/>
          </w:tcPr>
          <w:p w:rsidR="009E30F3" w:rsidRPr="004C5372" w:rsidRDefault="009E30F3" w:rsidP="009E30F3">
            <w:pPr>
              <w:spacing w:after="0" w:line="240" w:lineRule="auto"/>
              <w:ind w:firstLine="0"/>
              <w:jc w:val="left"/>
              <w:rPr>
                <w:rFonts w:ascii="Garamond" w:eastAsia="Times New Roman" w:hAnsi="Garamond" w:cs="Calibri"/>
                <w:sz w:val="14"/>
                <w:szCs w:val="14"/>
                <w:lang w:val="sq-AL"/>
              </w:rPr>
            </w:pPr>
            <w:r w:rsidRPr="004C5372">
              <w:rPr>
                <w:rFonts w:ascii="Garamond" w:eastAsia="Times New Roman" w:hAnsi="Garamond" w:cs="Calibri"/>
                <w:sz w:val="14"/>
                <w:szCs w:val="14"/>
                <w:lang w:val="sq-AL"/>
              </w:rPr>
              <w:t xml:space="preserve">Xhevdet </w:t>
            </w:r>
          </w:p>
        </w:tc>
        <w:tc>
          <w:tcPr>
            <w:tcW w:w="341" w:type="pct"/>
            <w:tcBorders>
              <w:top w:val="nil"/>
              <w:left w:val="nil"/>
              <w:bottom w:val="nil"/>
              <w:right w:val="single" w:sz="4" w:space="0" w:color="auto"/>
            </w:tcBorders>
            <w:shd w:val="clear" w:color="auto" w:fill="auto"/>
            <w:vAlign w:val="center"/>
            <w:hideMark/>
          </w:tcPr>
          <w:p w:rsidR="009E30F3" w:rsidRPr="004C5372" w:rsidRDefault="009E30F3" w:rsidP="009E30F3">
            <w:pPr>
              <w:spacing w:after="0" w:line="240" w:lineRule="auto"/>
              <w:ind w:firstLine="0"/>
              <w:jc w:val="left"/>
              <w:rPr>
                <w:rFonts w:ascii="Garamond" w:eastAsia="Times New Roman" w:hAnsi="Garamond" w:cs="Calibri"/>
                <w:sz w:val="14"/>
                <w:szCs w:val="14"/>
                <w:lang w:val="sq-AL"/>
              </w:rPr>
            </w:pPr>
            <w:r w:rsidRPr="004C5372">
              <w:rPr>
                <w:rFonts w:ascii="Garamond" w:eastAsia="Times New Roman" w:hAnsi="Garamond" w:cs="Calibri"/>
                <w:sz w:val="14"/>
                <w:szCs w:val="14"/>
                <w:lang w:val="sq-AL"/>
              </w:rPr>
              <w:t>Gega</w:t>
            </w:r>
          </w:p>
        </w:tc>
        <w:tc>
          <w:tcPr>
            <w:tcW w:w="352"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8504</w:t>
            </w:r>
          </w:p>
        </w:tc>
        <w:tc>
          <w:tcPr>
            <w:tcW w:w="330"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168/26</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1950</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47</w:t>
            </w:r>
          </w:p>
        </w:tc>
        <w:tc>
          <w:tcPr>
            <w:tcW w:w="462" w:type="pct"/>
            <w:tcBorders>
              <w:top w:val="nil"/>
              <w:left w:val="nil"/>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2</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6</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Pretendues</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52"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8504</w:t>
            </w:r>
          </w:p>
        </w:tc>
        <w:tc>
          <w:tcPr>
            <w:tcW w:w="330" w:type="pct"/>
            <w:tcBorders>
              <w:top w:val="single" w:sz="4" w:space="0" w:color="auto"/>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276/2</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7389</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39</w:t>
            </w:r>
          </w:p>
        </w:tc>
        <w:tc>
          <w:tcPr>
            <w:tcW w:w="462" w:type="pct"/>
            <w:tcBorders>
              <w:top w:val="nil"/>
              <w:left w:val="nil"/>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3</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7</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Bashkim</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Veli</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Selimi</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8504</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172/29</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1500</w:t>
            </w:r>
          </w:p>
        </w:tc>
        <w:tc>
          <w:tcPr>
            <w:tcW w:w="42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33</w:t>
            </w:r>
          </w:p>
        </w:tc>
        <w:tc>
          <w:tcPr>
            <w:tcW w:w="462" w:type="pct"/>
            <w:vMerge w:val="restart"/>
            <w:tcBorders>
              <w:top w:val="nil"/>
              <w:left w:val="single" w:sz="4" w:space="0" w:color="auto"/>
              <w:bottom w:val="single" w:sz="4" w:space="0" w:color="000000"/>
              <w:right w:val="single" w:sz="4" w:space="0" w:color="auto"/>
            </w:tcBorders>
            <w:shd w:val="clear" w:color="auto" w:fill="auto"/>
            <w:vAlign w:val="center"/>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3</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7</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Estreh </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Gani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Cela</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8504</w:t>
            </w:r>
          </w:p>
        </w:tc>
        <w:tc>
          <w:tcPr>
            <w:tcW w:w="330"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178/23</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1551</w:t>
            </w:r>
          </w:p>
        </w:tc>
        <w:tc>
          <w:tcPr>
            <w:tcW w:w="429"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p>
        </w:tc>
        <w:tc>
          <w:tcPr>
            <w:tcW w:w="462"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p>
        </w:tc>
        <w:tc>
          <w:tcPr>
            <w:tcW w:w="462"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4</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8</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Petrit</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Myrto</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Derrasa</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8504</w:t>
            </w:r>
          </w:p>
        </w:tc>
        <w:tc>
          <w:tcPr>
            <w:tcW w:w="330"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179/33</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1695</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33</w:t>
            </w:r>
          </w:p>
        </w:tc>
        <w:tc>
          <w:tcPr>
            <w:tcW w:w="462" w:type="pct"/>
            <w:tcBorders>
              <w:top w:val="nil"/>
              <w:left w:val="nil"/>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5</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9</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Veli</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Sabri</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Selimi</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8504</w:t>
            </w:r>
          </w:p>
        </w:tc>
        <w:tc>
          <w:tcPr>
            <w:tcW w:w="330"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172/29</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4046</w:t>
            </w:r>
          </w:p>
        </w:tc>
        <w:tc>
          <w:tcPr>
            <w:tcW w:w="429"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88</w:t>
            </w:r>
          </w:p>
        </w:tc>
        <w:tc>
          <w:tcPr>
            <w:tcW w:w="462" w:type="pct"/>
            <w:tcBorders>
              <w:top w:val="nil"/>
              <w:left w:val="single" w:sz="4" w:space="0" w:color="auto"/>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6</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10</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Myrteza</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Azis</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Leka</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8504</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255/140</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4100</w:t>
            </w:r>
          </w:p>
        </w:tc>
        <w:tc>
          <w:tcPr>
            <w:tcW w:w="429"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33</w:t>
            </w:r>
          </w:p>
        </w:tc>
        <w:tc>
          <w:tcPr>
            <w:tcW w:w="462" w:type="pct"/>
            <w:tcBorders>
              <w:top w:val="nil"/>
              <w:left w:val="single" w:sz="4" w:space="0" w:color="auto"/>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7</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11</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Isuf</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Ysen</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Leka</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8504</w:t>
            </w:r>
          </w:p>
        </w:tc>
        <w:tc>
          <w:tcPr>
            <w:tcW w:w="330"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255/142</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2650</w:t>
            </w:r>
          </w:p>
        </w:tc>
        <w:tc>
          <w:tcPr>
            <w:tcW w:w="429"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73</w:t>
            </w:r>
          </w:p>
        </w:tc>
        <w:tc>
          <w:tcPr>
            <w:tcW w:w="462" w:type="pct"/>
            <w:tcBorders>
              <w:top w:val="nil"/>
              <w:left w:val="single" w:sz="4" w:space="0" w:color="auto"/>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8</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12</w:t>
            </w:r>
          </w:p>
        </w:tc>
        <w:tc>
          <w:tcPr>
            <w:tcW w:w="381"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Leonidha </w:t>
            </w:r>
          </w:p>
        </w:tc>
        <w:tc>
          <w:tcPr>
            <w:tcW w:w="346"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koli</w:t>
            </w:r>
          </w:p>
        </w:tc>
        <w:tc>
          <w:tcPr>
            <w:tcW w:w="341"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Papa</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8504</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247/12</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3520</w:t>
            </w:r>
          </w:p>
        </w:tc>
        <w:tc>
          <w:tcPr>
            <w:tcW w:w="429"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33</w:t>
            </w:r>
          </w:p>
        </w:tc>
        <w:tc>
          <w:tcPr>
            <w:tcW w:w="462" w:type="pct"/>
            <w:tcBorders>
              <w:top w:val="nil"/>
              <w:left w:val="single" w:sz="4" w:space="0" w:color="auto"/>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9</w:t>
            </w:r>
          </w:p>
        </w:tc>
        <w:tc>
          <w:tcPr>
            <w:tcW w:w="557" w:type="pct"/>
            <w:tcBorders>
              <w:top w:val="nil"/>
              <w:left w:val="nil"/>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13</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Isa </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Beqir</w:t>
            </w:r>
          </w:p>
        </w:tc>
        <w:tc>
          <w:tcPr>
            <w:tcW w:w="341"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Toska</w:t>
            </w:r>
          </w:p>
        </w:tc>
        <w:tc>
          <w:tcPr>
            <w:tcW w:w="352"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8504</w:t>
            </w:r>
          </w:p>
        </w:tc>
        <w:tc>
          <w:tcPr>
            <w:tcW w:w="330" w:type="pct"/>
            <w:tcBorders>
              <w:top w:val="nil"/>
              <w:left w:val="nil"/>
              <w:bottom w:val="nil"/>
              <w:right w:val="nil"/>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330/4</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12650</w:t>
            </w:r>
          </w:p>
        </w:tc>
        <w:tc>
          <w:tcPr>
            <w:tcW w:w="429" w:type="pct"/>
            <w:tcBorders>
              <w:top w:val="nil"/>
              <w:left w:val="nil"/>
              <w:bottom w:val="nil"/>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33</w:t>
            </w:r>
          </w:p>
        </w:tc>
        <w:tc>
          <w:tcPr>
            <w:tcW w:w="462" w:type="pct"/>
            <w:tcBorders>
              <w:top w:val="nil"/>
              <w:left w:val="single" w:sz="4" w:space="0" w:color="auto"/>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939" w:type="pct"/>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KOMUNA VERTOP</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52"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single" w:sz="4" w:space="0" w:color="auto"/>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single" w:sz="4" w:space="0" w:color="auto"/>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287"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29"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939" w:type="pct"/>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Fshati VODICE</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10</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14</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Xhevdet</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Sulo</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Ruci</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3808</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334/9</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4250</w:t>
            </w:r>
          </w:p>
        </w:tc>
        <w:tc>
          <w:tcPr>
            <w:tcW w:w="429"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80</w:t>
            </w:r>
          </w:p>
        </w:tc>
        <w:tc>
          <w:tcPr>
            <w:tcW w:w="462" w:type="pct"/>
            <w:tcBorders>
              <w:top w:val="nil"/>
              <w:left w:val="single" w:sz="4" w:space="0" w:color="auto"/>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203</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16240</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11</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15</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Vexhi</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Muharem</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Toska</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3808</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343/30</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30000</w:t>
            </w:r>
          </w:p>
        </w:tc>
        <w:tc>
          <w:tcPr>
            <w:tcW w:w="429"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63</w:t>
            </w:r>
          </w:p>
        </w:tc>
        <w:tc>
          <w:tcPr>
            <w:tcW w:w="462" w:type="pct"/>
            <w:tcBorders>
              <w:top w:val="nil"/>
              <w:left w:val="single" w:sz="4" w:space="0" w:color="auto"/>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203</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12789</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12</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16</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Lavdosh</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Shyqiri</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Danushi</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3808</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330/127</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500</w:t>
            </w:r>
          </w:p>
        </w:tc>
        <w:tc>
          <w:tcPr>
            <w:tcW w:w="429"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68</w:t>
            </w:r>
          </w:p>
        </w:tc>
        <w:tc>
          <w:tcPr>
            <w:tcW w:w="462" w:type="pct"/>
            <w:tcBorders>
              <w:top w:val="nil"/>
              <w:left w:val="single" w:sz="4" w:space="0" w:color="auto"/>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203</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13804</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13</w:t>
            </w:r>
          </w:p>
        </w:tc>
        <w:tc>
          <w:tcPr>
            <w:tcW w:w="557" w:type="pct"/>
            <w:tcBorders>
              <w:top w:val="nil"/>
              <w:left w:val="nil"/>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17</w:t>
            </w:r>
          </w:p>
        </w:tc>
        <w:tc>
          <w:tcPr>
            <w:tcW w:w="381"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Myrteza</w:t>
            </w:r>
          </w:p>
        </w:tc>
        <w:tc>
          <w:tcPr>
            <w:tcW w:w="346"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Avdyl</w:t>
            </w:r>
          </w:p>
        </w:tc>
        <w:tc>
          <w:tcPr>
            <w:tcW w:w="341"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Hoxha</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3808</w:t>
            </w:r>
          </w:p>
        </w:tc>
        <w:tc>
          <w:tcPr>
            <w:tcW w:w="330"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330/196</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6600</w:t>
            </w:r>
          </w:p>
        </w:tc>
        <w:tc>
          <w:tcPr>
            <w:tcW w:w="42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40</w:t>
            </w:r>
          </w:p>
        </w:tc>
        <w:tc>
          <w:tcPr>
            <w:tcW w:w="462" w:type="pct"/>
            <w:vMerge w:val="restart"/>
            <w:tcBorders>
              <w:top w:val="nil"/>
              <w:left w:val="single" w:sz="4" w:space="0" w:color="auto"/>
              <w:bottom w:val="single" w:sz="4" w:space="0" w:color="000000"/>
              <w:right w:val="single" w:sz="4" w:space="0" w:color="auto"/>
            </w:tcBorders>
            <w:shd w:val="clear" w:color="auto" w:fill="auto"/>
            <w:vAlign w:val="center"/>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203</w:t>
            </w:r>
          </w:p>
        </w:tc>
        <w:tc>
          <w:tcPr>
            <w:tcW w:w="46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8120</w:t>
            </w:r>
          </w:p>
        </w:tc>
        <w:tc>
          <w:tcPr>
            <w:tcW w:w="34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single" w:sz="4" w:space="0" w:color="auto"/>
              <w:left w:val="single" w:sz="4" w:space="0" w:color="auto"/>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13</w:t>
            </w:r>
          </w:p>
        </w:tc>
        <w:tc>
          <w:tcPr>
            <w:tcW w:w="557" w:type="pct"/>
            <w:tcBorders>
              <w:top w:val="single" w:sz="4" w:space="0" w:color="auto"/>
              <w:left w:val="nil"/>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17</w:t>
            </w:r>
          </w:p>
        </w:tc>
        <w:tc>
          <w:tcPr>
            <w:tcW w:w="381" w:type="pct"/>
            <w:tcBorders>
              <w:top w:val="single" w:sz="4" w:space="0" w:color="auto"/>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Agim</w:t>
            </w:r>
          </w:p>
        </w:tc>
        <w:tc>
          <w:tcPr>
            <w:tcW w:w="346" w:type="pct"/>
            <w:tcBorders>
              <w:top w:val="single" w:sz="4" w:space="0" w:color="auto"/>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Avdyl</w:t>
            </w:r>
          </w:p>
        </w:tc>
        <w:tc>
          <w:tcPr>
            <w:tcW w:w="341" w:type="pct"/>
            <w:tcBorders>
              <w:top w:val="single" w:sz="4" w:space="0" w:color="auto"/>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Hoxha</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3808</w:t>
            </w:r>
          </w:p>
        </w:tc>
        <w:tc>
          <w:tcPr>
            <w:tcW w:w="330" w:type="pct"/>
            <w:tcBorders>
              <w:top w:val="single" w:sz="4" w:space="0" w:color="auto"/>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330/237</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6500</w:t>
            </w:r>
          </w:p>
        </w:tc>
        <w:tc>
          <w:tcPr>
            <w:tcW w:w="429"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p>
        </w:tc>
        <w:tc>
          <w:tcPr>
            <w:tcW w:w="462"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p>
        </w:tc>
        <w:tc>
          <w:tcPr>
            <w:tcW w:w="462"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p>
        </w:tc>
      </w:tr>
      <w:tr w:rsidR="009E30F3" w:rsidRPr="004C5372" w:rsidTr="005F3D49">
        <w:trPr>
          <w:trHeight w:val="139"/>
          <w:jc w:val="center"/>
        </w:trPr>
        <w:tc>
          <w:tcPr>
            <w:tcW w:w="38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14</w:t>
            </w:r>
          </w:p>
        </w:tc>
        <w:tc>
          <w:tcPr>
            <w:tcW w:w="557" w:type="pct"/>
            <w:tcBorders>
              <w:top w:val="single" w:sz="4" w:space="0" w:color="auto"/>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19</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Adem</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Kadri</w:t>
            </w:r>
          </w:p>
        </w:tc>
        <w:tc>
          <w:tcPr>
            <w:tcW w:w="341"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Cela</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3808</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437/8</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4500</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73</w:t>
            </w:r>
          </w:p>
        </w:tc>
        <w:tc>
          <w:tcPr>
            <w:tcW w:w="462" w:type="pct"/>
            <w:tcBorders>
              <w:top w:val="nil"/>
              <w:left w:val="nil"/>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203</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14819</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15</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20</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Xhevair</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Halil</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Cela</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3808</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412/12</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single" w:sz="4" w:space="0" w:color="auto"/>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9620</w:t>
            </w:r>
          </w:p>
        </w:tc>
        <w:tc>
          <w:tcPr>
            <w:tcW w:w="429"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61</w:t>
            </w:r>
          </w:p>
        </w:tc>
        <w:tc>
          <w:tcPr>
            <w:tcW w:w="462" w:type="pct"/>
            <w:tcBorders>
              <w:top w:val="nil"/>
              <w:left w:val="single" w:sz="4" w:space="0" w:color="auto"/>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203</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12383</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16</w:t>
            </w:r>
          </w:p>
        </w:tc>
        <w:tc>
          <w:tcPr>
            <w:tcW w:w="557" w:type="pct"/>
            <w:tcBorders>
              <w:top w:val="nil"/>
              <w:left w:val="nil"/>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21</w:t>
            </w:r>
          </w:p>
        </w:tc>
        <w:tc>
          <w:tcPr>
            <w:tcW w:w="381"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Pelivan</w:t>
            </w:r>
          </w:p>
        </w:tc>
        <w:tc>
          <w:tcPr>
            <w:tcW w:w="346"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Haki</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Cela</w:t>
            </w:r>
          </w:p>
        </w:tc>
        <w:tc>
          <w:tcPr>
            <w:tcW w:w="352"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3808</w:t>
            </w:r>
          </w:p>
        </w:tc>
        <w:tc>
          <w:tcPr>
            <w:tcW w:w="330"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412/33</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4650</w:t>
            </w:r>
          </w:p>
        </w:tc>
        <w:tc>
          <w:tcPr>
            <w:tcW w:w="429" w:type="pct"/>
            <w:tcBorders>
              <w:top w:val="nil"/>
              <w:left w:val="nil"/>
              <w:bottom w:val="nil"/>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33</w:t>
            </w:r>
          </w:p>
        </w:tc>
        <w:tc>
          <w:tcPr>
            <w:tcW w:w="462" w:type="pct"/>
            <w:tcBorders>
              <w:top w:val="nil"/>
              <w:left w:val="single" w:sz="4" w:space="0" w:color="auto"/>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203</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6699</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single" w:sz="4" w:space="0" w:color="auto"/>
              <w:left w:val="single" w:sz="4" w:space="0" w:color="auto"/>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17</w:t>
            </w:r>
          </w:p>
        </w:tc>
        <w:tc>
          <w:tcPr>
            <w:tcW w:w="557" w:type="pct"/>
            <w:tcBorders>
              <w:top w:val="single" w:sz="4" w:space="0" w:color="auto"/>
              <w:left w:val="nil"/>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22</w:t>
            </w:r>
          </w:p>
        </w:tc>
        <w:tc>
          <w:tcPr>
            <w:tcW w:w="381" w:type="pct"/>
            <w:tcBorders>
              <w:top w:val="single" w:sz="4" w:space="0" w:color="auto"/>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Neim</w:t>
            </w:r>
          </w:p>
        </w:tc>
        <w:tc>
          <w:tcPr>
            <w:tcW w:w="346" w:type="pct"/>
            <w:tcBorders>
              <w:top w:val="single" w:sz="4" w:space="0" w:color="auto"/>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Neki</w:t>
            </w:r>
          </w:p>
        </w:tc>
        <w:tc>
          <w:tcPr>
            <w:tcW w:w="341"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Loca</w:t>
            </w:r>
          </w:p>
        </w:tc>
        <w:tc>
          <w:tcPr>
            <w:tcW w:w="352" w:type="pct"/>
            <w:tcBorders>
              <w:top w:val="single" w:sz="4" w:space="0" w:color="auto"/>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3808</w:t>
            </w:r>
          </w:p>
        </w:tc>
        <w:tc>
          <w:tcPr>
            <w:tcW w:w="330" w:type="pct"/>
            <w:tcBorders>
              <w:top w:val="single" w:sz="4" w:space="0" w:color="auto"/>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412/72</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1700</w:t>
            </w:r>
          </w:p>
        </w:tc>
        <w:tc>
          <w:tcPr>
            <w:tcW w:w="429" w:type="pct"/>
            <w:tcBorders>
              <w:top w:val="single" w:sz="4" w:space="0" w:color="auto"/>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68</w:t>
            </w:r>
          </w:p>
        </w:tc>
        <w:tc>
          <w:tcPr>
            <w:tcW w:w="462" w:type="pct"/>
            <w:tcBorders>
              <w:top w:val="nil"/>
              <w:left w:val="nil"/>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203</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13804</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939" w:type="pct"/>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Fshati BREGAS</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52"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29"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18</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23</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Asqeri</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Faslli</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Demiri</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1270</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10/11</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1300</w:t>
            </w:r>
          </w:p>
        </w:tc>
        <w:tc>
          <w:tcPr>
            <w:tcW w:w="429"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40</w:t>
            </w:r>
          </w:p>
        </w:tc>
        <w:tc>
          <w:tcPr>
            <w:tcW w:w="462" w:type="pct"/>
            <w:tcBorders>
              <w:top w:val="nil"/>
              <w:left w:val="single" w:sz="4" w:space="0" w:color="auto"/>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111</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4440</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19</w:t>
            </w:r>
          </w:p>
        </w:tc>
        <w:tc>
          <w:tcPr>
            <w:tcW w:w="557" w:type="pct"/>
            <w:tcBorders>
              <w:top w:val="nil"/>
              <w:left w:val="nil"/>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24</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Tatiko</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Dule</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Stoceni</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1270</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10/13</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1750</w:t>
            </w:r>
          </w:p>
        </w:tc>
        <w:tc>
          <w:tcPr>
            <w:tcW w:w="429"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107</w:t>
            </w:r>
          </w:p>
        </w:tc>
        <w:tc>
          <w:tcPr>
            <w:tcW w:w="462" w:type="pct"/>
            <w:tcBorders>
              <w:top w:val="nil"/>
              <w:left w:val="single" w:sz="4" w:space="0" w:color="auto"/>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111</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11877</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20</w:t>
            </w:r>
          </w:p>
        </w:tc>
        <w:tc>
          <w:tcPr>
            <w:tcW w:w="557" w:type="pct"/>
            <w:tcBorders>
              <w:top w:val="single" w:sz="4" w:space="0" w:color="auto"/>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26</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Sami</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Bedri</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Rama</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1270</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35/2</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1930</w:t>
            </w:r>
          </w:p>
        </w:tc>
        <w:tc>
          <w:tcPr>
            <w:tcW w:w="429"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39</w:t>
            </w:r>
          </w:p>
        </w:tc>
        <w:tc>
          <w:tcPr>
            <w:tcW w:w="462" w:type="pct"/>
            <w:tcBorders>
              <w:top w:val="nil"/>
              <w:left w:val="single" w:sz="4" w:space="0" w:color="auto"/>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111</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4329</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21</w:t>
            </w:r>
          </w:p>
        </w:tc>
        <w:tc>
          <w:tcPr>
            <w:tcW w:w="557" w:type="pct"/>
            <w:tcBorders>
              <w:top w:val="nil"/>
              <w:left w:val="nil"/>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27</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Dilaver</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Sejdin</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Dushku</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1270</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38/14</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560</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39</w:t>
            </w:r>
          </w:p>
        </w:tc>
        <w:tc>
          <w:tcPr>
            <w:tcW w:w="462" w:type="pct"/>
            <w:tcBorders>
              <w:top w:val="nil"/>
              <w:left w:val="nil"/>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111</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4329</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22</w:t>
            </w:r>
          </w:p>
        </w:tc>
        <w:tc>
          <w:tcPr>
            <w:tcW w:w="557" w:type="pct"/>
            <w:tcBorders>
              <w:top w:val="single" w:sz="4" w:space="0" w:color="auto"/>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28</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Perparim</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Estref</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Cela</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1270</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71/1</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1650</w:t>
            </w:r>
          </w:p>
        </w:tc>
        <w:tc>
          <w:tcPr>
            <w:tcW w:w="429"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33</w:t>
            </w:r>
          </w:p>
        </w:tc>
        <w:tc>
          <w:tcPr>
            <w:tcW w:w="462" w:type="pct"/>
            <w:tcBorders>
              <w:top w:val="nil"/>
              <w:left w:val="single" w:sz="4" w:space="0" w:color="auto"/>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111</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3663</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939" w:type="pct"/>
            <w:gridSpan w:val="2"/>
            <w:tcBorders>
              <w:top w:val="single" w:sz="4" w:space="0" w:color="auto"/>
              <w:left w:val="single" w:sz="4" w:space="0" w:color="auto"/>
              <w:bottom w:val="nil"/>
              <w:right w:val="single" w:sz="4" w:space="0" w:color="000000"/>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Fshati Fushe PESHTAN</w:t>
            </w:r>
          </w:p>
        </w:tc>
        <w:tc>
          <w:tcPr>
            <w:tcW w:w="381"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6"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52"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287"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29"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nil"/>
              <w:right w:val="single" w:sz="4" w:space="0" w:color="auto"/>
            </w:tcBorders>
            <w:shd w:val="clear" w:color="auto" w:fill="auto"/>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23</w:t>
            </w:r>
          </w:p>
        </w:tc>
        <w:tc>
          <w:tcPr>
            <w:tcW w:w="557" w:type="pct"/>
            <w:tcBorders>
              <w:top w:val="single" w:sz="4" w:space="0" w:color="auto"/>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31</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Ferbert</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Salillari</w:t>
            </w:r>
          </w:p>
        </w:tc>
        <w:tc>
          <w:tcPr>
            <w:tcW w:w="352"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2935</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145/8</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1920</w:t>
            </w:r>
          </w:p>
        </w:tc>
        <w:tc>
          <w:tcPr>
            <w:tcW w:w="429"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33</w:t>
            </w:r>
          </w:p>
        </w:tc>
        <w:tc>
          <w:tcPr>
            <w:tcW w:w="462" w:type="pct"/>
            <w:tcBorders>
              <w:top w:val="single" w:sz="4" w:space="0" w:color="auto"/>
              <w:left w:val="nil"/>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111</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3663</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24</w:t>
            </w:r>
          </w:p>
        </w:tc>
        <w:tc>
          <w:tcPr>
            <w:tcW w:w="557" w:type="pct"/>
            <w:tcBorders>
              <w:top w:val="nil"/>
              <w:left w:val="nil"/>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33</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Myrteza </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Avdyl</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Salillari</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2935</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195/1</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15000</w:t>
            </w:r>
          </w:p>
        </w:tc>
        <w:tc>
          <w:tcPr>
            <w:tcW w:w="429"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47</w:t>
            </w:r>
          </w:p>
        </w:tc>
        <w:tc>
          <w:tcPr>
            <w:tcW w:w="462" w:type="pct"/>
            <w:tcBorders>
              <w:top w:val="nil"/>
              <w:left w:val="single" w:sz="4" w:space="0" w:color="auto"/>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111</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5217</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939" w:type="pct"/>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Fshati MBRAKULL</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25</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38</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Myslim </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Hysen</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Boduri</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2632</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36/17</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5200</w:t>
            </w:r>
          </w:p>
        </w:tc>
        <w:tc>
          <w:tcPr>
            <w:tcW w:w="429"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89</w:t>
            </w:r>
          </w:p>
        </w:tc>
        <w:tc>
          <w:tcPr>
            <w:tcW w:w="462" w:type="pct"/>
            <w:tcBorders>
              <w:top w:val="nil"/>
              <w:left w:val="single" w:sz="4" w:space="0" w:color="auto"/>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111</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9879</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26</w:t>
            </w:r>
          </w:p>
        </w:tc>
        <w:tc>
          <w:tcPr>
            <w:tcW w:w="557" w:type="pct"/>
            <w:tcBorders>
              <w:top w:val="nil"/>
              <w:left w:val="nil"/>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39</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Gramoz</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Neim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Muco</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2632</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36/11</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5800</w:t>
            </w:r>
          </w:p>
        </w:tc>
        <w:tc>
          <w:tcPr>
            <w:tcW w:w="429" w:type="pct"/>
            <w:tcBorders>
              <w:top w:val="nil"/>
              <w:left w:val="nil"/>
              <w:bottom w:val="single" w:sz="4" w:space="0" w:color="auto"/>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40</w:t>
            </w:r>
          </w:p>
        </w:tc>
        <w:tc>
          <w:tcPr>
            <w:tcW w:w="462" w:type="pct"/>
            <w:tcBorders>
              <w:top w:val="nil"/>
              <w:left w:val="single" w:sz="4" w:space="0" w:color="auto"/>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111</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4440</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27</w:t>
            </w:r>
          </w:p>
        </w:tc>
        <w:tc>
          <w:tcPr>
            <w:tcW w:w="557" w:type="pct"/>
            <w:tcBorders>
              <w:top w:val="single" w:sz="4" w:space="0" w:color="auto"/>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41</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Valentina </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Luka</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2632</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268/8</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840</w:t>
            </w:r>
          </w:p>
        </w:tc>
        <w:tc>
          <w:tcPr>
            <w:tcW w:w="42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61</w:t>
            </w:r>
          </w:p>
        </w:tc>
        <w:tc>
          <w:tcPr>
            <w:tcW w:w="462" w:type="pct"/>
            <w:vMerge w:val="restart"/>
            <w:tcBorders>
              <w:top w:val="nil"/>
              <w:left w:val="single" w:sz="4" w:space="0" w:color="auto"/>
              <w:bottom w:val="single" w:sz="4" w:space="0" w:color="000000"/>
              <w:right w:val="single" w:sz="4" w:space="0" w:color="auto"/>
            </w:tcBorders>
            <w:shd w:val="clear" w:color="auto" w:fill="auto"/>
            <w:vAlign w:val="center"/>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111</w:t>
            </w:r>
          </w:p>
        </w:tc>
        <w:tc>
          <w:tcPr>
            <w:tcW w:w="46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6771</w:t>
            </w:r>
          </w:p>
        </w:tc>
        <w:tc>
          <w:tcPr>
            <w:tcW w:w="34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27</w:t>
            </w:r>
          </w:p>
        </w:tc>
        <w:tc>
          <w:tcPr>
            <w:tcW w:w="557" w:type="pct"/>
            <w:tcBorders>
              <w:top w:val="nil"/>
              <w:left w:val="nil"/>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41</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Pretendues</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2632</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268/9</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460</w:t>
            </w:r>
          </w:p>
        </w:tc>
        <w:tc>
          <w:tcPr>
            <w:tcW w:w="429"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p>
        </w:tc>
        <w:tc>
          <w:tcPr>
            <w:tcW w:w="462"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p>
        </w:tc>
        <w:tc>
          <w:tcPr>
            <w:tcW w:w="462"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p>
        </w:tc>
        <w:tc>
          <w:tcPr>
            <w:tcW w:w="340" w:type="pct"/>
            <w:vMerge/>
            <w:tcBorders>
              <w:top w:val="nil"/>
              <w:left w:val="single" w:sz="4" w:space="0" w:color="auto"/>
              <w:bottom w:val="single" w:sz="4" w:space="0" w:color="000000"/>
              <w:right w:val="single" w:sz="4" w:space="0" w:color="auto"/>
            </w:tcBorders>
            <w:vAlign w:val="center"/>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28</w:t>
            </w:r>
          </w:p>
        </w:tc>
        <w:tc>
          <w:tcPr>
            <w:tcW w:w="557" w:type="pct"/>
            <w:tcBorders>
              <w:top w:val="single" w:sz="4" w:space="0" w:color="auto"/>
              <w:left w:val="nil"/>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42</w:t>
            </w:r>
          </w:p>
        </w:tc>
        <w:tc>
          <w:tcPr>
            <w:tcW w:w="381"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Myslym</w:t>
            </w:r>
          </w:p>
        </w:tc>
        <w:tc>
          <w:tcPr>
            <w:tcW w:w="346"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Sadik</w:t>
            </w:r>
          </w:p>
        </w:tc>
        <w:tc>
          <w:tcPr>
            <w:tcW w:w="341"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Nurellari</w:t>
            </w:r>
          </w:p>
        </w:tc>
        <w:tc>
          <w:tcPr>
            <w:tcW w:w="352"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2632</w:t>
            </w:r>
          </w:p>
        </w:tc>
        <w:tc>
          <w:tcPr>
            <w:tcW w:w="330"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265/14</w:t>
            </w:r>
          </w:p>
        </w:tc>
        <w:tc>
          <w:tcPr>
            <w:tcW w:w="330"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2100</w:t>
            </w:r>
          </w:p>
        </w:tc>
        <w:tc>
          <w:tcPr>
            <w:tcW w:w="429" w:type="pct"/>
            <w:tcBorders>
              <w:top w:val="nil"/>
              <w:left w:val="nil"/>
              <w:bottom w:val="nil"/>
              <w:right w:val="nil"/>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39</w:t>
            </w:r>
          </w:p>
        </w:tc>
        <w:tc>
          <w:tcPr>
            <w:tcW w:w="462" w:type="pct"/>
            <w:tcBorders>
              <w:top w:val="nil"/>
              <w:left w:val="single" w:sz="4" w:space="0" w:color="auto"/>
              <w:bottom w:val="single" w:sz="4" w:space="0" w:color="auto"/>
              <w:right w:val="single" w:sz="4" w:space="0" w:color="auto"/>
            </w:tcBorders>
            <w:shd w:val="clear" w:color="auto" w:fill="auto"/>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111</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4329</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939" w:type="pct"/>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 xml:space="preserve"> BASHKIA Polican</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6"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52"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287"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29"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939" w:type="pct"/>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N.B POLICAN</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29</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45</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Skender </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Duka</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3019</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32/16</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9250</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47</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30</w:t>
            </w:r>
          </w:p>
        </w:tc>
        <w:tc>
          <w:tcPr>
            <w:tcW w:w="557" w:type="pct"/>
            <w:tcBorders>
              <w:top w:val="nil"/>
              <w:left w:val="nil"/>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50</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Pretendues</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3019</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91/8</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14170</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39</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31</w:t>
            </w:r>
          </w:p>
        </w:tc>
        <w:tc>
          <w:tcPr>
            <w:tcW w:w="557" w:type="pct"/>
            <w:tcBorders>
              <w:top w:val="single" w:sz="4" w:space="0" w:color="auto"/>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51</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Dervish </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kalluci</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3019</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93/13</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2850</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40</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939" w:type="pct"/>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E30F3" w:rsidRPr="005F3D49" w:rsidRDefault="008C141D" w:rsidP="009E30F3">
            <w:pPr>
              <w:spacing w:after="0" w:line="240" w:lineRule="auto"/>
              <w:ind w:firstLine="0"/>
              <w:jc w:val="center"/>
              <w:rPr>
                <w:rFonts w:ascii="Garamond" w:eastAsia="Times New Roman" w:hAnsi="Garamond" w:cs="Calibri"/>
                <w:bCs/>
                <w:color w:val="000000"/>
                <w:sz w:val="14"/>
                <w:szCs w:val="14"/>
                <w:lang w:val="sq-AL"/>
              </w:rPr>
            </w:pPr>
            <w:r>
              <w:rPr>
                <w:rFonts w:ascii="Garamond" w:eastAsia="Times New Roman" w:hAnsi="Garamond" w:cs="Calibri"/>
                <w:bCs/>
                <w:color w:val="000000"/>
                <w:sz w:val="14"/>
                <w:szCs w:val="14"/>
                <w:lang w:val="sq-AL"/>
              </w:rPr>
              <w:t>KOMUNA BOGOVË</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939" w:type="pct"/>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E30F3" w:rsidRPr="005F3D49" w:rsidRDefault="008C141D" w:rsidP="009E30F3">
            <w:pPr>
              <w:spacing w:after="0" w:line="240" w:lineRule="auto"/>
              <w:ind w:firstLine="0"/>
              <w:jc w:val="center"/>
              <w:rPr>
                <w:rFonts w:ascii="Garamond" w:eastAsia="Times New Roman" w:hAnsi="Garamond" w:cs="Calibri"/>
                <w:bCs/>
                <w:color w:val="000000"/>
                <w:sz w:val="14"/>
                <w:szCs w:val="14"/>
                <w:lang w:val="sq-AL"/>
              </w:rPr>
            </w:pPr>
            <w:r>
              <w:rPr>
                <w:rFonts w:ascii="Garamond" w:eastAsia="Times New Roman" w:hAnsi="Garamond" w:cs="Calibri"/>
                <w:bCs/>
                <w:color w:val="000000"/>
                <w:sz w:val="14"/>
                <w:szCs w:val="14"/>
                <w:lang w:val="sq-AL"/>
              </w:rPr>
              <w:t>Fshati NISHOVË</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32</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55</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Neki </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Zylyftari</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2804</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114</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2350</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68</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106</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7208</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939" w:type="pct"/>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Fshati SELAN</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33</w:t>
            </w:r>
          </w:p>
        </w:tc>
        <w:tc>
          <w:tcPr>
            <w:tcW w:w="557" w:type="pct"/>
            <w:tcBorders>
              <w:top w:val="nil"/>
              <w:left w:val="nil"/>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65</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Petrit</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Cuni</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3274</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315</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2031</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68</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106</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7208</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34</w:t>
            </w:r>
          </w:p>
        </w:tc>
        <w:tc>
          <w:tcPr>
            <w:tcW w:w="557" w:type="pct"/>
            <w:tcBorders>
              <w:top w:val="single" w:sz="4" w:space="0" w:color="auto"/>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69</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Nezir</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Shania</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3274</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123</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10895</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33</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106</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3498</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35</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74</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Haki</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Ymerali</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3274</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93</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2856</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68</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106</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7208</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36</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75</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Enver</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Ymerali</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3274</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196</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7835</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45</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106</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4770</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37</w:t>
            </w:r>
          </w:p>
        </w:tc>
        <w:tc>
          <w:tcPr>
            <w:tcW w:w="557" w:type="pct"/>
            <w:tcBorders>
              <w:top w:val="nil"/>
              <w:left w:val="nil"/>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77</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Cane</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Ymerali</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3274</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193</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4431</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40</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106</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4240</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38</w:t>
            </w:r>
          </w:p>
        </w:tc>
        <w:tc>
          <w:tcPr>
            <w:tcW w:w="557" w:type="pct"/>
            <w:tcBorders>
              <w:top w:val="single" w:sz="4" w:space="0" w:color="auto"/>
              <w:left w:val="nil"/>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78</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Cane</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Ymerali</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3274</w:t>
            </w:r>
          </w:p>
        </w:tc>
        <w:tc>
          <w:tcPr>
            <w:tcW w:w="330"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193</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are </w:t>
            </w:r>
          </w:p>
        </w:tc>
        <w:tc>
          <w:tcPr>
            <w:tcW w:w="287"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2400</w:t>
            </w:r>
          </w:p>
        </w:tc>
        <w:tc>
          <w:tcPr>
            <w:tcW w:w="429"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52</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106</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5512</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939" w:type="pct"/>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E30F3" w:rsidRPr="005F3D49" w:rsidRDefault="008C141D" w:rsidP="009E30F3">
            <w:pPr>
              <w:spacing w:after="0" w:line="240" w:lineRule="auto"/>
              <w:ind w:firstLine="0"/>
              <w:jc w:val="center"/>
              <w:rPr>
                <w:rFonts w:ascii="Garamond" w:eastAsia="Times New Roman" w:hAnsi="Garamond" w:cs="Calibri"/>
                <w:bCs/>
                <w:color w:val="000000"/>
                <w:sz w:val="14"/>
                <w:szCs w:val="14"/>
                <w:lang w:val="sq-AL"/>
              </w:rPr>
            </w:pPr>
            <w:r>
              <w:rPr>
                <w:rFonts w:ascii="Garamond" w:eastAsia="Times New Roman" w:hAnsi="Garamond" w:cs="Calibri"/>
                <w:bCs/>
                <w:color w:val="000000"/>
                <w:sz w:val="14"/>
                <w:szCs w:val="14"/>
                <w:lang w:val="sq-AL"/>
              </w:rPr>
              <w:t>KOMUNA QENDË</w:t>
            </w:r>
            <w:r w:rsidR="009E30F3" w:rsidRPr="005F3D49">
              <w:rPr>
                <w:rFonts w:ascii="Garamond" w:eastAsia="Times New Roman" w:hAnsi="Garamond" w:cs="Calibri"/>
                <w:bCs/>
                <w:color w:val="000000"/>
                <w:sz w:val="14"/>
                <w:szCs w:val="14"/>
                <w:lang w:val="sq-AL"/>
              </w:rPr>
              <w:t>R Polican</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287"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29"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939" w:type="pct"/>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Fshati STRORE</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39</w:t>
            </w:r>
          </w:p>
        </w:tc>
        <w:tc>
          <w:tcPr>
            <w:tcW w:w="557" w:type="pct"/>
            <w:tcBorders>
              <w:top w:val="nil"/>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79</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Kalem</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Hysko</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3531</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99</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8000</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80</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106</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8480</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nil"/>
              <w:left w:val="single" w:sz="4" w:space="0" w:color="auto"/>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40</w:t>
            </w:r>
          </w:p>
        </w:tc>
        <w:tc>
          <w:tcPr>
            <w:tcW w:w="557" w:type="pct"/>
            <w:tcBorders>
              <w:top w:val="nil"/>
              <w:left w:val="nil"/>
              <w:bottom w:val="nil"/>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80</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xml:space="preserve">Sefer </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Zyla</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3531</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93/17</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6000</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39</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106</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4134</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8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color w:val="000000"/>
                <w:sz w:val="14"/>
                <w:szCs w:val="14"/>
                <w:lang w:val="sq-AL"/>
              </w:rPr>
            </w:pPr>
            <w:r w:rsidRPr="005F3D49">
              <w:rPr>
                <w:rFonts w:ascii="Garamond" w:eastAsia="Times New Roman" w:hAnsi="Garamond" w:cs="Calibri"/>
                <w:color w:val="000000"/>
                <w:sz w:val="14"/>
                <w:szCs w:val="14"/>
                <w:lang w:val="sq-AL"/>
              </w:rPr>
              <w:t>41</w:t>
            </w:r>
          </w:p>
        </w:tc>
        <w:tc>
          <w:tcPr>
            <w:tcW w:w="557" w:type="pct"/>
            <w:tcBorders>
              <w:top w:val="single" w:sz="4" w:space="0" w:color="auto"/>
              <w:left w:val="nil"/>
              <w:bottom w:val="single" w:sz="4" w:space="0" w:color="auto"/>
              <w:right w:val="single" w:sz="4" w:space="0" w:color="auto"/>
            </w:tcBorders>
            <w:shd w:val="clear" w:color="000000" w:fill="FFFFFF"/>
            <w:noWrap/>
            <w:vAlign w:val="bottom"/>
            <w:hideMark/>
          </w:tcPr>
          <w:p w:rsidR="009E30F3" w:rsidRPr="005F3D49" w:rsidRDefault="009E30F3" w:rsidP="009E30F3">
            <w:pPr>
              <w:spacing w:after="0" w:line="240" w:lineRule="auto"/>
              <w:ind w:firstLine="0"/>
              <w:jc w:val="center"/>
              <w:rPr>
                <w:rFonts w:ascii="Garamond" w:eastAsia="Times New Roman" w:hAnsi="Garamond" w:cs="Calibri"/>
                <w:bCs/>
                <w:color w:val="000000"/>
                <w:sz w:val="14"/>
                <w:szCs w:val="14"/>
                <w:lang w:val="sq-AL"/>
              </w:rPr>
            </w:pPr>
            <w:r w:rsidRPr="005F3D49">
              <w:rPr>
                <w:rFonts w:ascii="Garamond" w:eastAsia="Times New Roman" w:hAnsi="Garamond" w:cs="Calibri"/>
                <w:bCs/>
                <w:color w:val="000000"/>
                <w:sz w:val="14"/>
                <w:szCs w:val="14"/>
                <w:lang w:val="sq-AL"/>
              </w:rPr>
              <w:t>81</w:t>
            </w:r>
          </w:p>
        </w:tc>
        <w:tc>
          <w:tcPr>
            <w:tcW w:w="38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Flamur</w:t>
            </w:r>
          </w:p>
        </w:tc>
        <w:tc>
          <w:tcPr>
            <w:tcW w:w="346"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c>
          <w:tcPr>
            <w:tcW w:w="341"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Nano</w:t>
            </w:r>
          </w:p>
        </w:tc>
        <w:tc>
          <w:tcPr>
            <w:tcW w:w="35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3531</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93/14</w:t>
            </w:r>
          </w:p>
        </w:tc>
        <w:tc>
          <w:tcPr>
            <w:tcW w:w="33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are</w:t>
            </w:r>
          </w:p>
        </w:tc>
        <w:tc>
          <w:tcPr>
            <w:tcW w:w="287"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10000</w:t>
            </w:r>
          </w:p>
        </w:tc>
        <w:tc>
          <w:tcPr>
            <w:tcW w:w="429"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center"/>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33</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106</w:t>
            </w:r>
          </w:p>
        </w:tc>
        <w:tc>
          <w:tcPr>
            <w:tcW w:w="462"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3498</w:t>
            </w:r>
          </w:p>
        </w:tc>
        <w:tc>
          <w:tcPr>
            <w:tcW w:w="340" w:type="pct"/>
            <w:tcBorders>
              <w:top w:val="nil"/>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r w:rsidRPr="004C5372">
              <w:rPr>
                <w:rFonts w:ascii="Garamond" w:eastAsia="Times New Roman" w:hAnsi="Garamond" w:cs="Calibri"/>
                <w:color w:val="000000"/>
                <w:sz w:val="14"/>
                <w:szCs w:val="14"/>
                <w:lang w:val="sq-AL"/>
              </w:rPr>
              <w:t> </w:t>
            </w:r>
          </w:p>
        </w:tc>
      </w:tr>
      <w:tr w:rsidR="009E30F3" w:rsidRPr="004C5372" w:rsidTr="005F3D49">
        <w:trPr>
          <w:trHeight w:val="139"/>
          <w:jc w:val="center"/>
        </w:trPr>
        <w:tc>
          <w:tcPr>
            <w:tcW w:w="3306" w:type="pct"/>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E30F3" w:rsidRPr="004C5372" w:rsidRDefault="00F025C9" w:rsidP="00F025C9">
            <w:pPr>
              <w:spacing w:after="0" w:line="240" w:lineRule="auto"/>
              <w:ind w:firstLine="0"/>
              <w:jc w:val="left"/>
              <w:rPr>
                <w:rFonts w:ascii="Garamond" w:eastAsia="Times New Roman" w:hAnsi="Garamond" w:cs="Calibri"/>
                <w:b/>
                <w:bCs/>
                <w:color w:val="000000"/>
                <w:sz w:val="14"/>
                <w:szCs w:val="14"/>
                <w:lang w:val="sq-AL"/>
              </w:rPr>
            </w:pPr>
            <w:r w:rsidRPr="004C5372">
              <w:rPr>
                <w:rFonts w:ascii="Garamond" w:eastAsia="Times New Roman" w:hAnsi="Garamond" w:cs="Calibri"/>
                <w:b/>
                <w:bCs/>
                <w:color w:val="000000"/>
                <w:sz w:val="14"/>
                <w:szCs w:val="14"/>
                <w:lang w:val="sq-AL"/>
              </w:rPr>
              <w:t>Sipërfaqe</w:t>
            </w:r>
            <w:r w:rsidR="009E30F3" w:rsidRPr="004C5372">
              <w:rPr>
                <w:rFonts w:ascii="Garamond" w:eastAsia="Times New Roman" w:hAnsi="Garamond" w:cs="Calibri"/>
                <w:b/>
                <w:bCs/>
                <w:color w:val="000000"/>
                <w:sz w:val="14"/>
                <w:szCs w:val="14"/>
                <w:lang w:val="sq-AL"/>
              </w:rPr>
              <w:t xml:space="preserve"> totale </w:t>
            </w:r>
            <w:r w:rsidRPr="004C5372">
              <w:rPr>
                <w:rFonts w:ascii="Garamond" w:eastAsia="Times New Roman" w:hAnsi="Garamond" w:cs="Calibri"/>
                <w:b/>
                <w:bCs/>
                <w:color w:val="000000"/>
                <w:sz w:val="14"/>
                <w:szCs w:val="14"/>
                <w:lang w:val="sq-AL"/>
              </w:rPr>
              <w:t>për</w:t>
            </w:r>
            <w:r w:rsidR="009E30F3" w:rsidRPr="004C5372">
              <w:rPr>
                <w:rFonts w:ascii="Garamond" w:eastAsia="Times New Roman" w:hAnsi="Garamond" w:cs="Calibri"/>
                <w:b/>
                <w:bCs/>
                <w:color w:val="000000"/>
                <w:sz w:val="14"/>
                <w:szCs w:val="14"/>
                <w:lang w:val="sq-AL"/>
              </w:rPr>
              <w:t xml:space="preserve"> </w:t>
            </w:r>
            <w:r>
              <w:rPr>
                <w:rFonts w:ascii="Garamond" w:eastAsia="Times New Roman" w:hAnsi="Garamond" w:cs="Calibri"/>
                <w:b/>
                <w:bCs/>
                <w:color w:val="000000"/>
                <w:sz w:val="14"/>
                <w:szCs w:val="14"/>
                <w:lang w:val="sq-AL"/>
              </w:rPr>
              <w:t>shpronësim</w:t>
            </w:r>
            <w:r w:rsidR="009E30F3" w:rsidRPr="004C5372">
              <w:rPr>
                <w:rFonts w:ascii="Garamond" w:eastAsia="Times New Roman" w:hAnsi="Garamond" w:cs="Calibri"/>
                <w:b/>
                <w:bCs/>
                <w:color w:val="000000"/>
                <w:sz w:val="14"/>
                <w:szCs w:val="14"/>
                <w:lang w:val="sq-AL"/>
              </w:rPr>
              <w:t xml:space="preserve"> n</w:t>
            </w:r>
            <w:r>
              <w:rPr>
                <w:rFonts w:ascii="Garamond" w:eastAsia="Times New Roman" w:hAnsi="Garamond" w:cs="Calibri"/>
                <w:b/>
                <w:bCs/>
                <w:color w:val="000000"/>
                <w:sz w:val="14"/>
                <w:szCs w:val="14"/>
                <w:lang w:val="sq-AL"/>
              </w:rPr>
              <w:t>ë</w:t>
            </w:r>
            <w:r w:rsidR="009E30F3" w:rsidRPr="004C5372">
              <w:rPr>
                <w:rFonts w:ascii="Garamond" w:eastAsia="Times New Roman" w:hAnsi="Garamond" w:cs="Calibri"/>
                <w:b/>
                <w:bCs/>
                <w:color w:val="000000"/>
                <w:sz w:val="14"/>
                <w:szCs w:val="14"/>
                <w:lang w:val="sq-AL"/>
              </w:rPr>
              <w:t xml:space="preserve"> m</w:t>
            </w:r>
            <w:r w:rsidR="009E30F3" w:rsidRPr="004C5372">
              <w:rPr>
                <w:rFonts w:ascii="Garamond" w:eastAsia="Times New Roman" w:hAnsi="Garamond" w:cs="Calibri"/>
                <w:b/>
                <w:bCs/>
                <w:color w:val="000000"/>
                <w:sz w:val="14"/>
                <w:szCs w:val="14"/>
                <w:vertAlign w:val="superscript"/>
                <w:lang w:val="sq-AL"/>
              </w:rPr>
              <w:t>2</w:t>
            </w:r>
          </w:p>
        </w:tc>
        <w:tc>
          <w:tcPr>
            <w:tcW w:w="429" w:type="pct"/>
            <w:tcBorders>
              <w:top w:val="nil"/>
              <w:left w:val="nil"/>
              <w:bottom w:val="nil"/>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b/>
                <w:bCs/>
                <w:color w:val="000000"/>
                <w:sz w:val="14"/>
                <w:szCs w:val="14"/>
                <w:lang w:val="sq-AL"/>
              </w:rPr>
            </w:pPr>
            <w:r w:rsidRPr="004C5372">
              <w:rPr>
                <w:rFonts w:ascii="Garamond" w:eastAsia="Times New Roman" w:hAnsi="Garamond" w:cs="Calibri"/>
                <w:b/>
                <w:bCs/>
                <w:color w:val="000000"/>
                <w:sz w:val="14"/>
                <w:szCs w:val="14"/>
                <w:lang w:val="sq-AL"/>
              </w:rPr>
              <w:t>2117</w:t>
            </w:r>
          </w:p>
        </w:tc>
        <w:tc>
          <w:tcPr>
            <w:tcW w:w="462" w:type="pct"/>
            <w:tcBorders>
              <w:top w:val="nil"/>
              <w:left w:val="nil"/>
              <w:bottom w:val="nil"/>
              <w:right w:val="nil"/>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p>
        </w:tc>
        <w:tc>
          <w:tcPr>
            <w:tcW w:w="462" w:type="pct"/>
            <w:tcBorders>
              <w:top w:val="nil"/>
              <w:left w:val="nil"/>
              <w:bottom w:val="nil"/>
              <w:right w:val="nil"/>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p>
        </w:tc>
        <w:tc>
          <w:tcPr>
            <w:tcW w:w="340" w:type="pct"/>
            <w:tcBorders>
              <w:top w:val="nil"/>
              <w:left w:val="nil"/>
              <w:bottom w:val="nil"/>
              <w:right w:val="nil"/>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p>
        </w:tc>
      </w:tr>
      <w:tr w:rsidR="009E30F3" w:rsidRPr="004C5372" w:rsidTr="005F3D49">
        <w:trPr>
          <w:trHeight w:val="139"/>
          <w:jc w:val="center"/>
        </w:trPr>
        <w:tc>
          <w:tcPr>
            <w:tcW w:w="4198" w:type="pct"/>
            <w:gridSpan w:val="1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E30F3" w:rsidRPr="004C5372" w:rsidRDefault="009E30F3" w:rsidP="00F025C9">
            <w:pPr>
              <w:spacing w:after="0" w:line="240" w:lineRule="auto"/>
              <w:ind w:firstLine="0"/>
              <w:jc w:val="left"/>
              <w:rPr>
                <w:rFonts w:ascii="Garamond" w:eastAsia="Times New Roman" w:hAnsi="Garamond" w:cs="Calibri"/>
                <w:b/>
                <w:bCs/>
                <w:color w:val="000000"/>
                <w:sz w:val="14"/>
                <w:szCs w:val="14"/>
                <w:lang w:val="sq-AL"/>
              </w:rPr>
            </w:pPr>
            <w:r w:rsidRPr="004C5372">
              <w:rPr>
                <w:rFonts w:ascii="Garamond" w:eastAsia="Times New Roman" w:hAnsi="Garamond" w:cs="Calibri"/>
                <w:b/>
                <w:bCs/>
                <w:color w:val="000000"/>
                <w:sz w:val="14"/>
                <w:szCs w:val="14"/>
                <w:lang w:val="sq-AL"/>
              </w:rPr>
              <w:t>Shuma totale n</w:t>
            </w:r>
            <w:r w:rsidR="00F025C9">
              <w:rPr>
                <w:rFonts w:ascii="Garamond" w:eastAsia="Times New Roman" w:hAnsi="Garamond" w:cs="Calibri"/>
                <w:b/>
                <w:bCs/>
                <w:color w:val="000000"/>
                <w:sz w:val="14"/>
                <w:szCs w:val="14"/>
                <w:lang w:val="sq-AL"/>
              </w:rPr>
              <w:t>ë</w:t>
            </w:r>
            <w:r w:rsidRPr="004C5372">
              <w:rPr>
                <w:rFonts w:ascii="Garamond" w:eastAsia="Times New Roman" w:hAnsi="Garamond" w:cs="Calibri"/>
                <w:b/>
                <w:bCs/>
                <w:color w:val="000000"/>
                <w:sz w:val="14"/>
                <w:szCs w:val="14"/>
                <w:lang w:val="sq-AL"/>
              </w:rPr>
              <w:t xml:space="preserve"> </w:t>
            </w:r>
            <w:r w:rsidR="00F025C9">
              <w:rPr>
                <w:rFonts w:ascii="Garamond" w:eastAsia="Times New Roman" w:hAnsi="Garamond" w:cs="Calibri"/>
                <w:b/>
                <w:bCs/>
                <w:color w:val="000000"/>
                <w:sz w:val="14"/>
                <w:szCs w:val="14"/>
                <w:lang w:val="sq-AL"/>
              </w:rPr>
              <w:t>l</w:t>
            </w:r>
            <w:r w:rsidRPr="004C5372">
              <w:rPr>
                <w:rFonts w:ascii="Garamond" w:eastAsia="Times New Roman" w:hAnsi="Garamond" w:cs="Calibri"/>
                <w:b/>
                <w:bCs/>
                <w:color w:val="000000"/>
                <w:sz w:val="14"/>
                <w:szCs w:val="14"/>
                <w:lang w:val="sq-AL"/>
              </w:rPr>
              <w:t>ek</w:t>
            </w:r>
            <w:r w:rsidR="00F025C9">
              <w:rPr>
                <w:rFonts w:ascii="Garamond" w:eastAsia="Times New Roman" w:hAnsi="Garamond" w:cs="Calibri"/>
                <w:b/>
                <w:bCs/>
                <w:color w:val="000000"/>
                <w:sz w:val="14"/>
                <w:szCs w:val="14"/>
                <w:lang w:val="sq-AL"/>
              </w:rPr>
              <w:t>ë</w:t>
            </w:r>
            <w:r w:rsidRPr="004C5372">
              <w:rPr>
                <w:rFonts w:ascii="Garamond" w:eastAsia="Times New Roman" w:hAnsi="Garamond" w:cs="Calibri"/>
                <w:b/>
                <w:bCs/>
                <w:color w:val="000000"/>
                <w:sz w:val="14"/>
                <w:szCs w:val="14"/>
                <w:lang w:val="sq-AL"/>
              </w:rPr>
              <w:t xml:space="preserve"> </w:t>
            </w:r>
            <w:r w:rsidR="00F025C9" w:rsidRPr="004C5372">
              <w:rPr>
                <w:rFonts w:ascii="Garamond" w:eastAsia="Times New Roman" w:hAnsi="Garamond" w:cs="Calibri"/>
                <w:b/>
                <w:bCs/>
                <w:color w:val="000000"/>
                <w:sz w:val="14"/>
                <w:szCs w:val="14"/>
                <w:lang w:val="sq-AL"/>
              </w:rPr>
              <w:t>për</w:t>
            </w:r>
            <w:r w:rsidRPr="004C5372">
              <w:rPr>
                <w:rFonts w:ascii="Garamond" w:eastAsia="Times New Roman" w:hAnsi="Garamond" w:cs="Calibri"/>
                <w:b/>
                <w:bCs/>
                <w:color w:val="000000"/>
                <w:sz w:val="14"/>
                <w:szCs w:val="14"/>
                <w:lang w:val="sq-AL"/>
              </w:rPr>
              <w:t xml:space="preserve"> </w:t>
            </w:r>
            <w:r w:rsidR="00F025C9" w:rsidRPr="004C5372">
              <w:rPr>
                <w:rFonts w:ascii="Garamond" w:eastAsia="Times New Roman" w:hAnsi="Garamond" w:cs="Calibri"/>
                <w:b/>
                <w:bCs/>
                <w:color w:val="000000"/>
                <w:sz w:val="14"/>
                <w:szCs w:val="14"/>
                <w:lang w:val="sq-AL"/>
              </w:rPr>
              <w:t>shpronësim</w:t>
            </w:r>
          </w:p>
        </w:tc>
        <w:tc>
          <w:tcPr>
            <w:tcW w:w="462" w:type="pct"/>
            <w:tcBorders>
              <w:top w:val="single" w:sz="4" w:space="0" w:color="auto"/>
              <w:left w:val="nil"/>
              <w:bottom w:val="single" w:sz="4" w:space="0" w:color="auto"/>
              <w:right w:val="single" w:sz="4" w:space="0" w:color="auto"/>
            </w:tcBorders>
            <w:shd w:val="clear" w:color="auto" w:fill="auto"/>
            <w:noWrap/>
            <w:vAlign w:val="bottom"/>
            <w:hideMark/>
          </w:tcPr>
          <w:p w:rsidR="009E30F3" w:rsidRPr="004C5372" w:rsidRDefault="009E30F3" w:rsidP="009E30F3">
            <w:pPr>
              <w:spacing w:after="0" w:line="240" w:lineRule="auto"/>
              <w:ind w:firstLine="0"/>
              <w:jc w:val="right"/>
              <w:rPr>
                <w:rFonts w:ascii="Garamond" w:eastAsia="Times New Roman" w:hAnsi="Garamond" w:cs="Calibri"/>
                <w:b/>
                <w:bCs/>
                <w:color w:val="000000"/>
                <w:sz w:val="14"/>
                <w:szCs w:val="14"/>
                <w:lang w:val="sq-AL"/>
              </w:rPr>
            </w:pPr>
            <w:r w:rsidRPr="004C5372">
              <w:rPr>
                <w:rFonts w:ascii="Garamond" w:eastAsia="Times New Roman" w:hAnsi="Garamond" w:cs="Calibri"/>
                <w:b/>
                <w:bCs/>
                <w:color w:val="000000"/>
                <w:sz w:val="14"/>
                <w:szCs w:val="14"/>
                <w:lang w:val="sq-AL"/>
              </w:rPr>
              <w:t>217351</w:t>
            </w:r>
          </w:p>
        </w:tc>
        <w:tc>
          <w:tcPr>
            <w:tcW w:w="340" w:type="pct"/>
            <w:tcBorders>
              <w:top w:val="nil"/>
              <w:left w:val="nil"/>
              <w:bottom w:val="nil"/>
              <w:right w:val="nil"/>
            </w:tcBorders>
            <w:shd w:val="clear" w:color="auto" w:fill="auto"/>
            <w:noWrap/>
            <w:vAlign w:val="bottom"/>
            <w:hideMark/>
          </w:tcPr>
          <w:p w:rsidR="009E30F3" w:rsidRPr="004C5372" w:rsidRDefault="009E30F3" w:rsidP="009E30F3">
            <w:pPr>
              <w:spacing w:after="0" w:line="240" w:lineRule="auto"/>
              <w:ind w:firstLine="0"/>
              <w:jc w:val="left"/>
              <w:rPr>
                <w:rFonts w:ascii="Garamond" w:eastAsia="Times New Roman" w:hAnsi="Garamond" w:cs="Calibri"/>
                <w:color w:val="000000"/>
                <w:sz w:val="14"/>
                <w:szCs w:val="14"/>
                <w:lang w:val="sq-AL"/>
              </w:rPr>
            </w:pPr>
          </w:p>
        </w:tc>
      </w:tr>
    </w:tbl>
    <w:p w:rsidR="0079291B" w:rsidRPr="004C5372" w:rsidRDefault="0079291B" w:rsidP="003114C3">
      <w:pPr>
        <w:pStyle w:val="Paragrafi"/>
        <w:rPr>
          <w:lang w:val="sq-AL"/>
        </w:rPr>
      </w:pPr>
    </w:p>
    <w:p w:rsidR="0079291B" w:rsidRPr="004C5372" w:rsidRDefault="0079291B" w:rsidP="003114C3">
      <w:pPr>
        <w:pStyle w:val="Paragrafi"/>
        <w:rPr>
          <w:lang w:val="sq-AL"/>
        </w:rPr>
      </w:pPr>
    </w:p>
    <w:p w:rsidR="006B59E5" w:rsidRDefault="006B59E5" w:rsidP="007819B0">
      <w:pPr>
        <w:pStyle w:val="NeniTitull"/>
        <w:rPr>
          <w:lang w:val="sq-AL"/>
        </w:rPr>
      </w:pPr>
    </w:p>
    <w:p w:rsidR="006B59E5" w:rsidRDefault="006B59E5" w:rsidP="006B59E5">
      <w:pPr>
        <w:rPr>
          <w:lang w:val="sq-AL"/>
        </w:rPr>
      </w:pPr>
    </w:p>
    <w:p w:rsidR="006B59E5" w:rsidRPr="006B59E5" w:rsidRDefault="006B59E5" w:rsidP="006B59E5">
      <w:pPr>
        <w:rPr>
          <w:lang w:val="sq-AL"/>
        </w:rPr>
        <w:sectPr w:rsidR="006B59E5" w:rsidRPr="006B59E5" w:rsidSect="00E022CB">
          <w:type w:val="continuous"/>
          <w:pgSz w:w="11907" w:h="16840" w:code="9"/>
          <w:pgMar w:top="720" w:right="1134" w:bottom="720" w:left="1134" w:header="851" w:footer="851" w:gutter="0"/>
          <w:cols w:space="720"/>
          <w:docGrid w:linePitch="360"/>
        </w:sectPr>
      </w:pPr>
    </w:p>
    <w:p w:rsidR="00C305F0" w:rsidRPr="00707CC9" w:rsidRDefault="00707CC9" w:rsidP="00707CC9">
      <w:pPr>
        <w:pStyle w:val="NeniNr"/>
        <w:rPr>
          <w:b/>
        </w:rPr>
      </w:pPr>
      <w:r w:rsidRPr="00707CC9">
        <w:rPr>
          <w:b/>
        </w:rPr>
        <w:t>UDHËZIM</w:t>
      </w:r>
    </w:p>
    <w:p w:rsidR="007F6CA8" w:rsidRPr="00707CC9" w:rsidRDefault="007F6CA8" w:rsidP="00707CC9">
      <w:pPr>
        <w:pStyle w:val="NeniNr"/>
        <w:rPr>
          <w:b/>
        </w:rPr>
      </w:pPr>
      <w:r w:rsidRPr="00707CC9">
        <w:rPr>
          <w:b/>
        </w:rPr>
        <w:t>Nr.</w:t>
      </w:r>
      <w:r w:rsidR="003F1DC6">
        <w:rPr>
          <w:b/>
        </w:rPr>
        <w:t xml:space="preserve"> </w:t>
      </w:r>
      <w:r w:rsidRPr="00707CC9">
        <w:rPr>
          <w:b/>
        </w:rPr>
        <w:t>15, dat</w:t>
      </w:r>
      <w:r w:rsidR="00707CC9" w:rsidRPr="00707CC9">
        <w:rPr>
          <w:b/>
        </w:rPr>
        <w:t>ë</w:t>
      </w:r>
      <w:r w:rsidRPr="00707CC9">
        <w:rPr>
          <w:b/>
        </w:rPr>
        <w:t xml:space="preserve"> 8.4.2015</w:t>
      </w:r>
    </w:p>
    <w:p w:rsidR="007F6CA8" w:rsidRPr="00707CC9" w:rsidRDefault="007F6CA8" w:rsidP="006B59E5">
      <w:pPr>
        <w:pStyle w:val="Hapesira7"/>
      </w:pPr>
    </w:p>
    <w:p w:rsidR="007F6CA8" w:rsidRPr="00707CC9" w:rsidRDefault="00707CC9" w:rsidP="00707CC9">
      <w:pPr>
        <w:pStyle w:val="NeniNr"/>
        <w:rPr>
          <w:b/>
        </w:rPr>
      </w:pPr>
      <w:r w:rsidRPr="00707CC9">
        <w:rPr>
          <w:b/>
        </w:rPr>
        <w:t>PËR DISA NDRYSHIME NË UDHËZIMIN NR. 1, DATË 2.2.2015 “MBI ZBATIMIN E VENDIMIT NR. 8, DATË 14.1.2015 TË KËSHILLIT TË MINISTRAVE PËR MBROJTJEN E SHTRESAVE NË NEVOJË, NGA HEQJA E FASHËS DERI NË 300 KWH PËR FATURIMIN E ÇMIMIT TË ENERGJISË ELEKTRIKE”</w:t>
      </w:r>
    </w:p>
    <w:p w:rsidR="00B22F3F" w:rsidRDefault="00B22F3F" w:rsidP="006B59E5">
      <w:pPr>
        <w:pStyle w:val="Hapesira7"/>
        <w:rPr>
          <w:lang w:val="sq-AL"/>
        </w:rPr>
      </w:pPr>
    </w:p>
    <w:p w:rsidR="00B22F3F" w:rsidRDefault="00B22F3F" w:rsidP="003114C3">
      <w:pPr>
        <w:pStyle w:val="Paragrafi"/>
        <w:rPr>
          <w:lang w:val="sq-AL"/>
        </w:rPr>
      </w:pPr>
      <w:r>
        <w:rPr>
          <w:lang w:val="sq-AL"/>
        </w:rPr>
        <w:t>N</w:t>
      </w:r>
      <w:r w:rsidR="00707CC9">
        <w:rPr>
          <w:lang w:val="sq-AL"/>
        </w:rPr>
        <w:t>ë</w:t>
      </w:r>
      <w:r>
        <w:rPr>
          <w:lang w:val="sq-AL"/>
        </w:rPr>
        <w:t xml:space="preserve"> zbatim t</w:t>
      </w:r>
      <w:r w:rsidR="00707CC9">
        <w:rPr>
          <w:lang w:val="sq-AL"/>
        </w:rPr>
        <w:t>ë</w:t>
      </w:r>
      <w:r>
        <w:rPr>
          <w:lang w:val="sq-AL"/>
        </w:rPr>
        <w:t xml:space="preserve"> pik</w:t>
      </w:r>
      <w:r w:rsidR="00707CC9">
        <w:rPr>
          <w:lang w:val="sq-AL"/>
        </w:rPr>
        <w:t>ë</w:t>
      </w:r>
      <w:r>
        <w:rPr>
          <w:lang w:val="sq-AL"/>
        </w:rPr>
        <w:t>s 6 t</w:t>
      </w:r>
      <w:r w:rsidR="00707CC9">
        <w:rPr>
          <w:lang w:val="sq-AL"/>
        </w:rPr>
        <w:t>ë</w:t>
      </w:r>
      <w:r>
        <w:rPr>
          <w:lang w:val="sq-AL"/>
        </w:rPr>
        <w:t xml:space="preserve"> vendimit nr.8, dat</w:t>
      </w:r>
      <w:r w:rsidR="00707CC9">
        <w:rPr>
          <w:lang w:val="sq-AL"/>
        </w:rPr>
        <w:t>ë</w:t>
      </w:r>
      <w:r>
        <w:rPr>
          <w:lang w:val="sq-AL"/>
        </w:rPr>
        <w:t xml:space="preserve"> 14.1.2015 t</w:t>
      </w:r>
      <w:r w:rsidR="00707CC9">
        <w:rPr>
          <w:lang w:val="sq-AL"/>
        </w:rPr>
        <w:t>ë</w:t>
      </w:r>
      <w:r>
        <w:rPr>
          <w:lang w:val="sq-AL"/>
        </w:rPr>
        <w:t xml:space="preserve"> K</w:t>
      </w:r>
      <w:r w:rsidR="00707CC9">
        <w:rPr>
          <w:lang w:val="sq-AL"/>
        </w:rPr>
        <w:t>ë</w:t>
      </w:r>
      <w:r>
        <w:rPr>
          <w:lang w:val="sq-AL"/>
        </w:rPr>
        <w:t>shillit t</w:t>
      </w:r>
      <w:r w:rsidR="00707CC9">
        <w:rPr>
          <w:lang w:val="sq-AL"/>
        </w:rPr>
        <w:t>ë</w:t>
      </w:r>
      <w:r>
        <w:rPr>
          <w:lang w:val="sq-AL"/>
        </w:rPr>
        <w:t xml:space="preserve"> Ministrave</w:t>
      </w:r>
      <w:r w:rsidR="008100C0">
        <w:rPr>
          <w:lang w:val="sq-AL"/>
        </w:rPr>
        <w:t>,</w:t>
      </w:r>
      <w:r>
        <w:rPr>
          <w:lang w:val="sq-AL"/>
        </w:rPr>
        <w:t xml:space="preserve"> “P</w:t>
      </w:r>
      <w:r w:rsidR="00707CC9">
        <w:rPr>
          <w:lang w:val="sq-AL"/>
        </w:rPr>
        <w:t>ë</w:t>
      </w:r>
      <w:r w:rsidR="008100C0">
        <w:rPr>
          <w:lang w:val="sq-AL"/>
        </w:rPr>
        <w:t>r mbrojtjen e sht</w:t>
      </w:r>
      <w:r>
        <w:rPr>
          <w:lang w:val="sq-AL"/>
        </w:rPr>
        <w:t>resave n</w:t>
      </w:r>
      <w:r w:rsidR="00707CC9">
        <w:rPr>
          <w:lang w:val="sq-AL"/>
        </w:rPr>
        <w:t>ë</w:t>
      </w:r>
      <w:r>
        <w:rPr>
          <w:lang w:val="sq-AL"/>
        </w:rPr>
        <w:t xml:space="preserve"> nevoj</w:t>
      </w:r>
      <w:r w:rsidR="00707CC9">
        <w:rPr>
          <w:lang w:val="sq-AL"/>
        </w:rPr>
        <w:t>ë</w:t>
      </w:r>
      <w:r>
        <w:rPr>
          <w:lang w:val="sq-AL"/>
        </w:rPr>
        <w:t>, p</w:t>
      </w:r>
      <w:r w:rsidR="00707CC9">
        <w:rPr>
          <w:lang w:val="sq-AL"/>
        </w:rPr>
        <w:t>ë</w:t>
      </w:r>
      <w:r>
        <w:rPr>
          <w:lang w:val="sq-AL"/>
        </w:rPr>
        <w:t>r efekt t</w:t>
      </w:r>
      <w:r w:rsidR="00707CC9">
        <w:rPr>
          <w:lang w:val="sq-AL"/>
        </w:rPr>
        <w:t>ë</w:t>
      </w:r>
      <w:r>
        <w:rPr>
          <w:lang w:val="sq-AL"/>
        </w:rPr>
        <w:t xml:space="preserve"> heqjes s</w:t>
      </w:r>
      <w:r w:rsidR="00707CC9">
        <w:rPr>
          <w:lang w:val="sq-AL"/>
        </w:rPr>
        <w:t>ë</w:t>
      </w:r>
      <w:r>
        <w:rPr>
          <w:lang w:val="sq-AL"/>
        </w:rPr>
        <w:t xml:space="preserve"> fash</w:t>
      </w:r>
      <w:r w:rsidR="00707CC9">
        <w:rPr>
          <w:lang w:val="sq-AL"/>
        </w:rPr>
        <w:t>ë</w:t>
      </w:r>
      <w:r>
        <w:rPr>
          <w:lang w:val="sq-AL"/>
        </w:rPr>
        <w:t>s s</w:t>
      </w:r>
      <w:r w:rsidR="00707CC9">
        <w:rPr>
          <w:lang w:val="sq-AL"/>
        </w:rPr>
        <w:t>ë</w:t>
      </w:r>
      <w:r>
        <w:rPr>
          <w:lang w:val="sq-AL"/>
        </w:rPr>
        <w:t xml:space="preserve"> konsumit t</w:t>
      </w:r>
      <w:r w:rsidR="00707CC9">
        <w:rPr>
          <w:lang w:val="sq-AL"/>
        </w:rPr>
        <w:t>ë</w:t>
      </w:r>
      <w:r>
        <w:rPr>
          <w:lang w:val="sq-AL"/>
        </w:rPr>
        <w:t xml:space="preserve"> energjis</w:t>
      </w:r>
      <w:r w:rsidR="00707CC9">
        <w:rPr>
          <w:lang w:val="sq-AL"/>
        </w:rPr>
        <w:t>ë</w:t>
      </w:r>
      <w:r>
        <w:rPr>
          <w:lang w:val="sq-AL"/>
        </w:rPr>
        <w:t xml:space="preserve"> elektrike deri n</w:t>
      </w:r>
      <w:r w:rsidR="00707CC9">
        <w:rPr>
          <w:lang w:val="sq-AL"/>
        </w:rPr>
        <w:t>ë</w:t>
      </w:r>
      <w:r>
        <w:rPr>
          <w:lang w:val="sq-AL"/>
        </w:rPr>
        <w:t xml:space="preserve"> 300 KWH n</w:t>
      </w:r>
      <w:r w:rsidR="00707CC9">
        <w:rPr>
          <w:lang w:val="sq-AL"/>
        </w:rPr>
        <w:t>ë</w:t>
      </w:r>
      <w:r>
        <w:rPr>
          <w:lang w:val="sq-AL"/>
        </w:rPr>
        <w:t xml:space="preserve"> muaj” dhe n</w:t>
      </w:r>
      <w:r w:rsidR="00707CC9">
        <w:rPr>
          <w:lang w:val="sq-AL"/>
        </w:rPr>
        <w:t>ë</w:t>
      </w:r>
      <w:r>
        <w:rPr>
          <w:lang w:val="sq-AL"/>
        </w:rPr>
        <w:t xml:space="preserve"> funksion t</w:t>
      </w:r>
      <w:r w:rsidR="00707CC9">
        <w:rPr>
          <w:lang w:val="sq-AL"/>
        </w:rPr>
        <w:t>ë</w:t>
      </w:r>
      <w:r>
        <w:rPr>
          <w:lang w:val="sq-AL"/>
        </w:rPr>
        <w:t xml:space="preserve"> p</w:t>
      </w:r>
      <w:r w:rsidR="00707CC9">
        <w:rPr>
          <w:lang w:val="sq-AL"/>
        </w:rPr>
        <w:t>ë</w:t>
      </w:r>
      <w:r>
        <w:rPr>
          <w:lang w:val="sq-AL"/>
        </w:rPr>
        <w:t>rmir</w:t>
      </w:r>
      <w:r w:rsidR="00707CC9">
        <w:rPr>
          <w:lang w:val="sq-AL"/>
        </w:rPr>
        <w:t>ë</w:t>
      </w:r>
      <w:r>
        <w:rPr>
          <w:lang w:val="sq-AL"/>
        </w:rPr>
        <w:t>simit t</w:t>
      </w:r>
      <w:r w:rsidR="00707CC9">
        <w:rPr>
          <w:lang w:val="sq-AL"/>
        </w:rPr>
        <w:t>ë</w:t>
      </w:r>
      <w:r>
        <w:rPr>
          <w:lang w:val="sq-AL"/>
        </w:rPr>
        <w:t xml:space="preserve"> cil</w:t>
      </w:r>
      <w:r w:rsidR="00707CC9">
        <w:rPr>
          <w:lang w:val="sq-AL"/>
        </w:rPr>
        <w:t>ë</w:t>
      </w:r>
      <w:r>
        <w:rPr>
          <w:lang w:val="sq-AL"/>
        </w:rPr>
        <w:t>sis</w:t>
      </w:r>
      <w:r w:rsidR="00707CC9">
        <w:rPr>
          <w:lang w:val="sq-AL"/>
        </w:rPr>
        <w:t>ë</w:t>
      </w:r>
      <w:r>
        <w:rPr>
          <w:lang w:val="sq-AL"/>
        </w:rPr>
        <w:t xml:space="preserve"> s</w:t>
      </w:r>
      <w:r w:rsidR="00707CC9">
        <w:rPr>
          <w:lang w:val="sq-AL"/>
        </w:rPr>
        <w:t>ë</w:t>
      </w:r>
      <w:r>
        <w:rPr>
          <w:lang w:val="sq-AL"/>
        </w:rPr>
        <w:t xml:space="preserve"> sh</w:t>
      </w:r>
      <w:r w:rsidR="00707CC9">
        <w:rPr>
          <w:lang w:val="sq-AL"/>
        </w:rPr>
        <w:t>ë</w:t>
      </w:r>
      <w:r>
        <w:rPr>
          <w:lang w:val="sq-AL"/>
        </w:rPr>
        <w:t>rbimit ndaj kryefamiljar</w:t>
      </w:r>
      <w:r w:rsidR="00707CC9">
        <w:rPr>
          <w:lang w:val="sq-AL"/>
        </w:rPr>
        <w:t>ë</w:t>
      </w:r>
      <w:r>
        <w:rPr>
          <w:lang w:val="sq-AL"/>
        </w:rPr>
        <w:t>ve q</w:t>
      </w:r>
      <w:r w:rsidR="00707CC9">
        <w:rPr>
          <w:lang w:val="sq-AL"/>
        </w:rPr>
        <w:t>ë</w:t>
      </w:r>
      <w:r>
        <w:rPr>
          <w:lang w:val="sq-AL"/>
        </w:rPr>
        <w:t xml:space="preserve"> marrin pension pleq</w:t>
      </w:r>
      <w:r w:rsidR="00707CC9">
        <w:rPr>
          <w:lang w:val="sq-AL"/>
        </w:rPr>
        <w:t>ë</w:t>
      </w:r>
      <w:r>
        <w:rPr>
          <w:lang w:val="sq-AL"/>
        </w:rPr>
        <w:t>rie ose pension invaliditeti t</w:t>
      </w:r>
      <w:r w:rsidR="00707CC9">
        <w:rPr>
          <w:lang w:val="sq-AL"/>
        </w:rPr>
        <w:t>ë</w:t>
      </w:r>
      <w:r>
        <w:rPr>
          <w:lang w:val="sq-AL"/>
        </w:rPr>
        <w:t xml:space="preserve"> cil</w:t>
      </w:r>
      <w:r w:rsidR="00707CC9">
        <w:rPr>
          <w:lang w:val="sq-AL"/>
        </w:rPr>
        <w:t>ë</w:t>
      </w:r>
      <w:r>
        <w:rPr>
          <w:lang w:val="sq-AL"/>
        </w:rPr>
        <w:t>t paraqesin deklaratat dhe dokumentet p</w:t>
      </w:r>
      <w:r w:rsidR="00707CC9">
        <w:rPr>
          <w:lang w:val="sq-AL"/>
        </w:rPr>
        <w:t>ë</w:t>
      </w:r>
      <w:r>
        <w:rPr>
          <w:lang w:val="sq-AL"/>
        </w:rPr>
        <w:t>r p</w:t>
      </w:r>
      <w:r w:rsidR="00707CC9">
        <w:rPr>
          <w:lang w:val="sq-AL"/>
        </w:rPr>
        <w:t>ë</w:t>
      </w:r>
      <w:r>
        <w:rPr>
          <w:lang w:val="sq-AL"/>
        </w:rPr>
        <w:t>rfitimin e kompensimit t</w:t>
      </w:r>
      <w:r w:rsidR="00707CC9">
        <w:rPr>
          <w:lang w:val="sq-AL"/>
        </w:rPr>
        <w:t>ë</w:t>
      </w:r>
      <w:r>
        <w:rPr>
          <w:lang w:val="sq-AL"/>
        </w:rPr>
        <w:t xml:space="preserve"> çmimit t</w:t>
      </w:r>
      <w:r w:rsidR="00707CC9">
        <w:rPr>
          <w:lang w:val="sq-AL"/>
        </w:rPr>
        <w:t>ë</w:t>
      </w:r>
      <w:r>
        <w:rPr>
          <w:lang w:val="sq-AL"/>
        </w:rPr>
        <w:t xml:space="preserve"> energjis</w:t>
      </w:r>
      <w:r w:rsidR="00707CC9">
        <w:rPr>
          <w:lang w:val="sq-AL"/>
        </w:rPr>
        <w:t>ë</w:t>
      </w:r>
      <w:r>
        <w:rPr>
          <w:lang w:val="sq-AL"/>
        </w:rPr>
        <w:t xml:space="preserve"> elektrike</w:t>
      </w:r>
      <w:r w:rsidR="008100C0">
        <w:rPr>
          <w:lang w:val="sq-AL"/>
        </w:rPr>
        <w:t>,</w:t>
      </w:r>
      <w:r>
        <w:rPr>
          <w:lang w:val="sq-AL"/>
        </w:rPr>
        <w:t xml:space="preserve"> si dhe p</w:t>
      </w:r>
      <w:r w:rsidR="00707CC9">
        <w:rPr>
          <w:lang w:val="sq-AL"/>
        </w:rPr>
        <w:t>ë</w:t>
      </w:r>
      <w:r>
        <w:rPr>
          <w:lang w:val="sq-AL"/>
        </w:rPr>
        <w:t>r t</w:t>
      </w:r>
      <w:r w:rsidR="00707CC9">
        <w:rPr>
          <w:lang w:val="sq-AL"/>
        </w:rPr>
        <w:t>ë</w:t>
      </w:r>
      <w:r>
        <w:rPr>
          <w:lang w:val="sq-AL"/>
        </w:rPr>
        <w:t xml:space="preserve"> p</w:t>
      </w:r>
      <w:r w:rsidR="00707CC9">
        <w:rPr>
          <w:lang w:val="sq-AL"/>
        </w:rPr>
        <w:t>ë</w:t>
      </w:r>
      <w:r>
        <w:rPr>
          <w:lang w:val="sq-AL"/>
        </w:rPr>
        <w:t>rballuar fluksin e k</w:t>
      </w:r>
      <w:r w:rsidR="00707CC9">
        <w:rPr>
          <w:lang w:val="sq-AL"/>
        </w:rPr>
        <w:t>ë</w:t>
      </w:r>
      <w:r>
        <w:rPr>
          <w:lang w:val="sq-AL"/>
        </w:rPr>
        <w:t>rkesave t</w:t>
      </w:r>
      <w:r w:rsidR="00707CC9">
        <w:rPr>
          <w:lang w:val="sq-AL"/>
        </w:rPr>
        <w:t>ë</w:t>
      </w:r>
      <w:r>
        <w:rPr>
          <w:lang w:val="sq-AL"/>
        </w:rPr>
        <w:t xml:space="preserve"> pranimit dhe shqyrtimit t</w:t>
      </w:r>
      <w:r w:rsidR="00707CC9">
        <w:rPr>
          <w:lang w:val="sq-AL"/>
        </w:rPr>
        <w:t>ë</w:t>
      </w:r>
      <w:r>
        <w:rPr>
          <w:lang w:val="sq-AL"/>
        </w:rPr>
        <w:t xml:space="preserve"> dokumentacionit, Ministri i Energjis</w:t>
      </w:r>
      <w:r w:rsidR="00707CC9">
        <w:rPr>
          <w:lang w:val="sq-AL"/>
        </w:rPr>
        <w:t>ë</w:t>
      </w:r>
      <w:r>
        <w:rPr>
          <w:lang w:val="sq-AL"/>
        </w:rPr>
        <w:t xml:space="preserve"> dhe Industris</w:t>
      </w:r>
      <w:r w:rsidR="00707CC9">
        <w:rPr>
          <w:lang w:val="sq-AL"/>
        </w:rPr>
        <w:t>ë</w:t>
      </w:r>
      <w:r w:rsidR="008100C0">
        <w:rPr>
          <w:lang w:val="sq-AL"/>
        </w:rPr>
        <w:t>,</w:t>
      </w:r>
      <w:r>
        <w:rPr>
          <w:lang w:val="sq-AL"/>
        </w:rPr>
        <w:t xml:space="preserve"> Ministri i Financave dhe Ministri i Mir</w:t>
      </w:r>
      <w:r w:rsidR="00707CC9">
        <w:rPr>
          <w:lang w:val="sq-AL"/>
        </w:rPr>
        <w:t>ë</w:t>
      </w:r>
      <w:r>
        <w:rPr>
          <w:lang w:val="sq-AL"/>
        </w:rPr>
        <w:t>q</w:t>
      </w:r>
      <w:r w:rsidR="00707CC9">
        <w:rPr>
          <w:lang w:val="sq-AL"/>
        </w:rPr>
        <w:t>ë</w:t>
      </w:r>
      <w:r>
        <w:rPr>
          <w:lang w:val="sq-AL"/>
        </w:rPr>
        <w:t>nies Sociale dhe Rini</w:t>
      </w:r>
      <w:r w:rsidR="00707CC9">
        <w:rPr>
          <w:lang w:val="sq-AL"/>
        </w:rPr>
        <w:t>ë</w:t>
      </w:r>
    </w:p>
    <w:p w:rsidR="00B22F3F" w:rsidRDefault="00B22F3F" w:rsidP="006B59E5">
      <w:pPr>
        <w:pStyle w:val="Hapesira7"/>
        <w:rPr>
          <w:lang w:val="sq-AL"/>
        </w:rPr>
      </w:pPr>
    </w:p>
    <w:p w:rsidR="00B22F3F" w:rsidRDefault="00707CC9" w:rsidP="00707CC9">
      <w:pPr>
        <w:pStyle w:val="NeniNr"/>
      </w:pPr>
      <w:r>
        <w:t>UDHËZOJNË:</w:t>
      </w:r>
    </w:p>
    <w:p w:rsidR="00B22F3F" w:rsidRDefault="00B22F3F" w:rsidP="006B59E5">
      <w:pPr>
        <w:pStyle w:val="Hapesira7"/>
        <w:rPr>
          <w:lang w:val="sq-AL"/>
        </w:rPr>
      </w:pPr>
    </w:p>
    <w:p w:rsidR="00B22F3F" w:rsidRDefault="00B22F3F" w:rsidP="003114C3">
      <w:pPr>
        <w:pStyle w:val="Paragrafi"/>
        <w:rPr>
          <w:lang w:val="sq-AL"/>
        </w:rPr>
      </w:pPr>
      <w:r>
        <w:rPr>
          <w:lang w:val="sq-AL"/>
        </w:rPr>
        <w:t>1.</w:t>
      </w:r>
      <w:r w:rsidR="00707CC9">
        <w:rPr>
          <w:lang w:val="sq-AL"/>
        </w:rPr>
        <w:t xml:space="preserve"> </w:t>
      </w:r>
      <w:r>
        <w:rPr>
          <w:lang w:val="sq-AL"/>
        </w:rPr>
        <w:t>N</w:t>
      </w:r>
      <w:r w:rsidR="00707CC9">
        <w:rPr>
          <w:lang w:val="sq-AL"/>
        </w:rPr>
        <w:t>ë</w:t>
      </w:r>
      <w:r>
        <w:rPr>
          <w:lang w:val="sq-AL"/>
        </w:rPr>
        <w:t xml:space="preserve"> pik</w:t>
      </w:r>
      <w:r w:rsidR="00707CC9">
        <w:rPr>
          <w:lang w:val="sq-AL"/>
        </w:rPr>
        <w:t>ë</w:t>
      </w:r>
      <w:r>
        <w:rPr>
          <w:lang w:val="sq-AL"/>
        </w:rPr>
        <w:t>n 4 t</w:t>
      </w:r>
      <w:r w:rsidR="00707CC9">
        <w:rPr>
          <w:lang w:val="sq-AL"/>
        </w:rPr>
        <w:t>ë</w:t>
      </w:r>
      <w:r>
        <w:rPr>
          <w:lang w:val="sq-AL"/>
        </w:rPr>
        <w:t xml:space="preserve"> kreut II, t</w:t>
      </w:r>
      <w:r w:rsidR="00707CC9">
        <w:rPr>
          <w:lang w:val="sq-AL"/>
        </w:rPr>
        <w:t>ë</w:t>
      </w:r>
      <w:r>
        <w:rPr>
          <w:lang w:val="sq-AL"/>
        </w:rPr>
        <w:t xml:space="preserve"> udh</w:t>
      </w:r>
      <w:r w:rsidR="00707CC9">
        <w:rPr>
          <w:lang w:val="sq-AL"/>
        </w:rPr>
        <w:t>ë</w:t>
      </w:r>
      <w:r>
        <w:rPr>
          <w:lang w:val="sq-AL"/>
        </w:rPr>
        <w:t>zimit nr.</w:t>
      </w:r>
      <w:r w:rsidR="003F1DC6">
        <w:rPr>
          <w:lang w:val="sq-AL"/>
        </w:rPr>
        <w:t xml:space="preserve"> </w:t>
      </w:r>
      <w:r>
        <w:rPr>
          <w:lang w:val="sq-AL"/>
        </w:rPr>
        <w:t>1, dat</w:t>
      </w:r>
      <w:r w:rsidR="00707CC9">
        <w:rPr>
          <w:lang w:val="sq-AL"/>
        </w:rPr>
        <w:t>ë</w:t>
      </w:r>
      <w:r>
        <w:rPr>
          <w:lang w:val="sq-AL"/>
        </w:rPr>
        <w:t xml:space="preserve"> 2.2.2015</w:t>
      </w:r>
      <w:r w:rsidR="00864CC0">
        <w:rPr>
          <w:lang w:val="sq-AL"/>
        </w:rPr>
        <w:t>,</w:t>
      </w:r>
      <w:r>
        <w:rPr>
          <w:lang w:val="sq-AL"/>
        </w:rPr>
        <w:t xml:space="preserve"> “</w:t>
      </w:r>
      <w:r w:rsidR="008100C0">
        <w:rPr>
          <w:lang w:val="sq-AL"/>
        </w:rPr>
        <w:t xml:space="preserve">Mbi </w:t>
      </w:r>
      <w:r>
        <w:rPr>
          <w:lang w:val="sq-AL"/>
        </w:rPr>
        <w:t>zbatimin e vendimit nr. 8, dat</w:t>
      </w:r>
      <w:r w:rsidR="00707CC9">
        <w:rPr>
          <w:lang w:val="sq-AL"/>
        </w:rPr>
        <w:t>ë</w:t>
      </w:r>
      <w:r>
        <w:rPr>
          <w:lang w:val="sq-AL"/>
        </w:rPr>
        <w:t xml:space="preserve"> 14.1.2015 t</w:t>
      </w:r>
      <w:r w:rsidR="00707CC9">
        <w:rPr>
          <w:lang w:val="sq-AL"/>
        </w:rPr>
        <w:t>ë</w:t>
      </w:r>
      <w:r>
        <w:rPr>
          <w:lang w:val="sq-AL"/>
        </w:rPr>
        <w:t xml:space="preserve"> K</w:t>
      </w:r>
      <w:r w:rsidR="00707CC9">
        <w:rPr>
          <w:lang w:val="sq-AL"/>
        </w:rPr>
        <w:t>ë</w:t>
      </w:r>
      <w:r>
        <w:rPr>
          <w:lang w:val="sq-AL"/>
        </w:rPr>
        <w:t>shillit t</w:t>
      </w:r>
      <w:r w:rsidR="00707CC9">
        <w:rPr>
          <w:lang w:val="sq-AL"/>
        </w:rPr>
        <w:t>ë</w:t>
      </w:r>
      <w:r>
        <w:rPr>
          <w:lang w:val="sq-AL"/>
        </w:rPr>
        <w:t xml:space="preserve"> Ministrave p</w:t>
      </w:r>
      <w:r w:rsidR="00707CC9">
        <w:rPr>
          <w:lang w:val="sq-AL"/>
        </w:rPr>
        <w:t>ë</w:t>
      </w:r>
      <w:r>
        <w:rPr>
          <w:lang w:val="sq-AL"/>
        </w:rPr>
        <w:t>r mbrojtjen e shtresave n</w:t>
      </w:r>
      <w:r w:rsidR="00707CC9">
        <w:rPr>
          <w:lang w:val="sq-AL"/>
        </w:rPr>
        <w:t>ë</w:t>
      </w:r>
      <w:r>
        <w:rPr>
          <w:lang w:val="sq-AL"/>
        </w:rPr>
        <w:t xml:space="preserve"> nevoj</w:t>
      </w:r>
      <w:r w:rsidR="00707CC9">
        <w:rPr>
          <w:lang w:val="sq-AL"/>
        </w:rPr>
        <w:t>ë</w:t>
      </w:r>
      <w:r>
        <w:rPr>
          <w:lang w:val="sq-AL"/>
        </w:rPr>
        <w:t xml:space="preserve">, nga </w:t>
      </w:r>
      <w:r w:rsidR="00B77175">
        <w:rPr>
          <w:lang w:val="sq-AL"/>
        </w:rPr>
        <w:t xml:space="preserve"> heqja e fash</w:t>
      </w:r>
      <w:r w:rsidR="00707CC9">
        <w:rPr>
          <w:lang w:val="sq-AL"/>
        </w:rPr>
        <w:t>ë</w:t>
      </w:r>
      <w:r w:rsidR="00B77175">
        <w:rPr>
          <w:lang w:val="sq-AL"/>
        </w:rPr>
        <w:t>s deri n</w:t>
      </w:r>
      <w:r w:rsidR="00707CC9">
        <w:rPr>
          <w:lang w:val="sq-AL"/>
        </w:rPr>
        <w:t>ë</w:t>
      </w:r>
      <w:r w:rsidR="00B77175">
        <w:rPr>
          <w:lang w:val="sq-AL"/>
        </w:rPr>
        <w:t xml:space="preserve"> 300 kwh p</w:t>
      </w:r>
      <w:r w:rsidR="00707CC9">
        <w:rPr>
          <w:lang w:val="sq-AL"/>
        </w:rPr>
        <w:t>ë</w:t>
      </w:r>
      <w:r w:rsidR="00B77175">
        <w:rPr>
          <w:lang w:val="sq-AL"/>
        </w:rPr>
        <w:t>r faturimin e çmimit t</w:t>
      </w:r>
      <w:r w:rsidR="00707CC9">
        <w:rPr>
          <w:lang w:val="sq-AL"/>
        </w:rPr>
        <w:t>ë</w:t>
      </w:r>
      <w:r w:rsidR="00B77175">
        <w:rPr>
          <w:lang w:val="sq-AL"/>
        </w:rPr>
        <w:t xml:space="preserve"> energjis</w:t>
      </w:r>
      <w:r w:rsidR="00707CC9">
        <w:rPr>
          <w:lang w:val="sq-AL"/>
        </w:rPr>
        <w:t>ë</w:t>
      </w:r>
      <w:r w:rsidR="00B77175">
        <w:rPr>
          <w:lang w:val="sq-AL"/>
        </w:rPr>
        <w:t xml:space="preserve"> elektrike, data 27.4.2015 b</w:t>
      </w:r>
      <w:r w:rsidR="00707CC9">
        <w:rPr>
          <w:lang w:val="sq-AL"/>
        </w:rPr>
        <w:t>ë</w:t>
      </w:r>
      <w:r w:rsidR="00B77175">
        <w:rPr>
          <w:lang w:val="sq-AL"/>
        </w:rPr>
        <w:t>het 25.6.2015</w:t>
      </w:r>
      <w:r w:rsidR="00707CC9">
        <w:rPr>
          <w:lang w:val="sq-AL"/>
        </w:rPr>
        <w:t>.</w:t>
      </w:r>
    </w:p>
    <w:p w:rsidR="00707CC9" w:rsidRDefault="00707CC9" w:rsidP="003114C3">
      <w:pPr>
        <w:pStyle w:val="Paragrafi"/>
        <w:rPr>
          <w:lang w:val="sq-AL"/>
        </w:rPr>
      </w:pPr>
      <w:r>
        <w:rPr>
          <w:lang w:val="sq-AL"/>
        </w:rPr>
        <w:t xml:space="preserve">2. Germa </w:t>
      </w:r>
      <w:r w:rsidR="008100C0">
        <w:rPr>
          <w:lang w:val="sq-AL"/>
        </w:rPr>
        <w:t>“</w:t>
      </w:r>
      <w:r>
        <w:rPr>
          <w:lang w:val="sq-AL"/>
        </w:rPr>
        <w:t>c</w:t>
      </w:r>
      <w:r w:rsidR="008100C0">
        <w:rPr>
          <w:lang w:val="sq-AL"/>
        </w:rPr>
        <w:t>” e pikës 2 të kreut I, germa “c”</w:t>
      </w:r>
      <w:r>
        <w:rPr>
          <w:lang w:val="sq-AL"/>
        </w:rPr>
        <w:t xml:space="preserve"> e </w:t>
      </w:r>
      <w:r w:rsidR="008100C0">
        <w:rPr>
          <w:lang w:val="sq-AL"/>
        </w:rPr>
        <w:t>pikës 1 të kreut II dhe germa “c”</w:t>
      </w:r>
      <w:r>
        <w:rPr>
          <w:lang w:val="sq-AL"/>
        </w:rPr>
        <w:t xml:space="preserve"> e pikës 1 të kreut III shfuqizohen.</w:t>
      </w:r>
    </w:p>
    <w:p w:rsidR="00707CC9" w:rsidRDefault="008100C0" w:rsidP="003114C3">
      <w:pPr>
        <w:pStyle w:val="Paragrafi"/>
        <w:rPr>
          <w:lang w:val="sq-AL"/>
        </w:rPr>
      </w:pPr>
      <w:r>
        <w:rPr>
          <w:lang w:val="sq-AL"/>
        </w:rPr>
        <w:t>3. Pas germës “d”</w:t>
      </w:r>
      <w:r w:rsidR="00707CC9">
        <w:rPr>
          <w:lang w:val="sq-AL"/>
        </w:rPr>
        <w:t xml:space="preserve"> të pikës 2 të </w:t>
      </w:r>
      <w:r>
        <w:rPr>
          <w:lang w:val="sq-AL"/>
        </w:rPr>
        <w:t>kreut I, shtohet germa “e”</w:t>
      </w:r>
      <w:r w:rsidR="00707CC9">
        <w:rPr>
          <w:lang w:val="sq-AL"/>
        </w:rPr>
        <w:t xml:space="preserve"> me përmbajtje:</w:t>
      </w:r>
    </w:p>
    <w:p w:rsidR="00707CC9" w:rsidRDefault="00707CC9" w:rsidP="003114C3">
      <w:pPr>
        <w:pStyle w:val="Paragrafi"/>
        <w:rPr>
          <w:lang w:val="sq-AL"/>
        </w:rPr>
      </w:pPr>
      <w:r>
        <w:rPr>
          <w:lang w:val="sq-AL"/>
        </w:rPr>
        <w:t>“Fotokopje e vërtetimit të KMCAP”</w:t>
      </w:r>
    </w:p>
    <w:p w:rsidR="00707CC9" w:rsidRDefault="00707CC9" w:rsidP="003114C3">
      <w:pPr>
        <w:pStyle w:val="Paragrafi"/>
        <w:rPr>
          <w:lang w:val="sq-AL"/>
        </w:rPr>
      </w:pPr>
      <w:r>
        <w:rPr>
          <w:lang w:val="sq-AL"/>
        </w:rPr>
        <w:t>4. Pas paragrafit të fundit të kreut III shtohet paragrafi me përmbajtje:</w:t>
      </w:r>
    </w:p>
    <w:p w:rsidR="00707CC9" w:rsidRDefault="00707CC9" w:rsidP="003114C3">
      <w:pPr>
        <w:pStyle w:val="Paragrafi"/>
        <w:rPr>
          <w:lang w:val="sq-AL"/>
        </w:rPr>
      </w:pPr>
      <w:r>
        <w:rPr>
          <w:lang w:val="sq-AL"/>
        </w:rPr>
        <w:t>“Marrëdhënia e punësimit apo vetëpunësimit të anëtarëve të familjes vërtetohet përmes deklarimit nga përfituesi dhe në vazhdimësi do të jetë objekt i verifikimit nga inst</w:t>
      </w:r>
      <w:r w:rsidR="008100C0">
        <w:rPr>
          <w:lang w:val="sq-AL"/>
        </w:rPr>
        <w:t>itucionet n]ë bashkëpunim me një</w:t>
      </w:r>
      <w:r>
        <w:rPr>
          <w:lang w:val="sq-AL"/>
        </w:rPr>
        <w:t>ri-tjetrin”.</w:t>
      </w:r>
    </w:p>
    <w:p w:rsidR="00707CC9" w:rsidRDefault="00707CC9" w:rsidP="003114C3">
      <w:pPr>
        <w:pStyle w:val="Paragrafi"/>
        <w:rPr>
          <w:lang w:val="sq-AL"/>
        </w:rPr>
      </w:pPr>
      <w:r>
        <w:rPr>
          <w:lang w:val="sq-AL"/>
        </w:rPr>
        <w:t xml:space="preserve">5. Ngarkohet Ministria e Financave, Ministria e Energjisë dhe Industrisë, Ministria </w:t>
      </w:r>
      <w:r w:rsidR="008100C0">
        <w:rPr>
          <w:lang w:val="sq-AL"/>
        </w:rPr>
        <w:t>e Mirëqenies Sociale dhe Rinisë</w:t>
      </w:r>
      <w:r>
        <w:rPr>
          <w:lang w:val="sq-AL"/>
        </w:rPr>
        <w:t xml:space="preserve"> dhe Instituti i Sigurimeve Shoqërore për zbatimin e këtij udhëzimi.</w:t>
      </w:r>
    </w:p>
    <w:p w:rsidR="00707CC9" w:rsidRDefault="00707CC9" w:rsidP="003114C3">
      <w:pPr>
        <w:pStyle w:val="Paragrafi"/>
        <w:rPr>
          <w:lang w:val="sq-AL"/>
        </w:rPr>
      </w:pPr>
      <w:r>
        <w:rPr>
          <w:lang w:val="sq-AL"/>
        </w:rPr>
        <w:t>Ky udhëzim hyn në fuqi me botimin në Fletoren Zyrtare dhe i shtrin efektet nga data 1.2.2015.</w:t>
      </w:r>
    </w:p>
    <w:p w:rsidR="00707CC9" w:rsidRDefault="00707CC9" w:rsidP="00BA1718">
      <w:pPr>
        <w:pStyle w:val="Hapesira7"/>
        <w:rPr>
          <w:lang w:val="sq-AL"/>
        </w:rPr>
      </w:pPr>
    </w:p>
    <w:p w:rsidR="00707CC9" w:rsidRDefault="00707CC9" w:rsidP="00BA1718">
      <w:pPr>
        <w:pStyle w:val="Paragrafi"/>
        <w:ind w:firstLine="0"/>
        <w:jc w:val="center"/>
        <w:rPr>
          <w:lang w:val="sq-AL"/>
        </w:rPr>
      </w:pPr>
      <w:r>
        <w:rPr>
          <w:lang w:val="sq-AL"/>
        </w:rPr>
        <w:t>MINISTRI I FINANCAVE</w:t>
      </w:r>
    </w:p>
    <w:p w:rsidR="00707CC9" w:rsidRPr="00707CC9" w:rsidRDefault="00707CC9" w:rsidP="00BA1718">
      <w:pPr>
        <w:pStyle w:val="Paragrafi"/>
        <w:ind w:firstLine="0"/>
        <w:jc w:val="center"/>
        <w:rPr>
          <w:b/>
          <w:lang w:val="sq-AL"/>
        </w:rPr>
      </w:pPr>
      <w:r w:rsidRPr="00707CC9">
        <w:rPr>
          <w:b/>
          <w:lang w:val="sq-AL"/>
        </w:rPr>
        <w:t>Shkëlqim Cani</w:t>
      </w:r>
    </w:p>
    <w:p w:rsidR="00707CC9" w:rsidRDefault="00707CC9" w:rsidP="00BA1718">
      <w:pPr>
        <w:pStyle w:val="Hapesira7"/>
        <w:rPr>
          <w:lang w:val="sq-AL"/>
        </w:rPr>
      </w:pPr>
    </w:p>
    <w:p w:rsidR="00707CC9" w:rsidRDefault="00707CC9" w:rsidP="00BA1718">
      <w:pPr>
        <w:pStyle w:val="Paragrafi"/>
        <w:ind w:firstLine="0"/>
        <w:jc w:val="center"/>
        <w:rPr>
          <w:lang w:val="sq-AL"/>
        </w:rPr>
      </w:pPr>
      <w:r>
        <w:rPr>
          <w:lang w:val="sq-AL"/>
        </w:rPr>
        <w:t>MINISTRI I ENERGJISË DHE INDUSTRISË</w:t>
      </w:r>
    </w:p>
    <w:p w:rsidR="00707CC9" w:rsidRPr="00707CC9" w:rsidRDefault="00707CC9" w:rsidP="00BA1718">
      <w:pPr>
        <w:pStyle w:val="Paragrafi"/>
        <w:ind w:firstLine="0"/>
        <w:jc w:val="center"/>
        <w:rPr>
          <w:b/>
          <w:lang w:val="sq-AL"/>
        </w:rPr>
      </w:pPr>
      <w:r w:rsidRPr="00707CC9">
        <w:rPr>
          <w:b/>
          <w:lang w:val="sq-AL"/>
        </w:rPr>
        <w:t>Damian Gjiknuri</w:t>
      </w:r>
    </w:p>
    <w:p w:rsidR="00707CC9" w:rsidRDefault="00707CC9" w:rsidP="00BA1718">
      <w:pPr>
        <w:pStyle w:val="Hapesira7"/>
        <w:rPr>
          <w:lang w:val="sq-AL"/>
        </w:rPr>
      </w:pPr>
    </w:p>
    <w:p w:rsidR="00707CC9" w:rsidRDefault="00707CC9" w:rsidP="00BA1718">
      <w:pPr>
        <w:pStyle w:val="Paragrafi"/>
        <w:ind w:firstLine="0"/>
        <w:jc w:val="center"/>
        <w:rPr>
          <w:lang w:val="sq-AL"/>
        </w:rPr>
      </w:pPr>
      <w:r>
        <w:rPr>
          <w:lang w:val="sq-AL"/>
        </w:rPr>
        <w:t>MINISTRI I MIRËQENIES SOCIALE DHE RINISË</w:t>
      </w:r>
    </w:p>
    <w:p w:rsidR="00707CC9" w:rsidRPr="00707CC9" w:rsidRDefault="00707CC9" w:rsidP="00BA1718">
      <w:pPr>
        <w:pStyle w:val="Paragrafi"/>
        <w:ind w:firstLine="0"/>
        <w:jc w:val="center"/>
        <w:rPr>
          <w:b/>
          <w:lang w:val="sq-AL"/>
        </w:rPr>
      </w:pPr>
      <w:r w:rsidRPr="00707CC9">
        <w:rPr>
          <w:b/>
          <w:lang w:val="sq-AL"/>
        </w:rPr>
        <w:t>Erion Veliaj</w:t>
      </w:r>
    </w:p>
    <w:p w:rsidR="009F5092" w:rsidRPr="004C5372" w:rsidRDefault="009F5092" w:rsidP="009F5092">
      <w:pPr>
        <w:pStyle w:val="Paragrafi"/>
        <w:rPr>
          <w:lang w:val="sq-AL"/>
        </w:rPr>
      </w:pPr>
    </w:p>
    <w:p w:rsidR="005E636A" w:rsidRPr="00995835" w:rsidRDefault="005E636A" w:rsidP="005E636A">
      <w:pPr>
        <w:pStyle w:val="Akti"/>
        <w:rPr>
          <w:lang w:val="sq-AL"/>
        </w:rPr>
      </w:pPr>
      <w:r w:rsidRPr="00995835">
        <w:rPr>
          <w:lang w:val="sq-AL"/>
        </w:rPr>
        <w:t xml:space="preserve">VENDIM  </w:t>
      </w:r>
    </w:p>
    <w:p w:rsidR="005E636A" w:rsidRPr="00995835" w:rsidRDefault="005E636A" w:rsidP="005E636A">
      <w:pPr>
        <w:pStyle w:val="NumriData"/>
        <w:rPr>
          <w:lang w:val="sq-AL"/>
        </w:rPr>
      </w:pPr>
      <w:r>
        <w:rPr>
          <w:lang w:val="sq-AL"/>
        </w:rPr>
        <w:t xml:space="preserve">Nr. </w:t>
      </w:r>
      <w:r w:rsidRPr="00995835">
        <w:rPr>
          <w:lang w:val="sq-AL"/>
        </w:rPr>
        <w:t>41, datë 7.4.2015</w:t>
      </w:r>
    </w:p>
    <w:p w:rsidR="005E636A" w:rsidRPr="00995835" w:rsidRDefault="005E636A" w:rsidP="005E636A">
      <w:pPr>
        <w:pStyle w:val="Hapesira7"/>
        <w:rPr>
          <w:lang w:val="sq-AL"/>
        </w:rPr>
      </w:pPr>
    </w:p>
    <w:p w:rsidR="005E636A" w:rsidRPr="00995835" w:rsidRDefault="005E636A" w:rsidP="005E636A">
      <w:pPr>
        <w:pStyle w:val="Titulli"/>
        <w:rPr>
          <w:lang w:val="sq-AL"/>
        </w:rPr>
      </w:pPr>
      <w:r w:rsidRPr="00995835">
        <w:rPr>
          <w:lang w:val="sq-AL"/>
        </w:rPr>
        <w:t xml:space="preserve">PËR FILLIMIN E PROCEDURAVE PËR TRANSFERIMIN E </w:t>
      </w:r>
      <w:r>
        <w:rPr>
          <w:lang w:val="sq-AL"/>
        </w:rPr>
        <w:t>LICENC</w:t>
      </w:r>
      <w:r w:rsidRPr="00995835">
        <w:rPr>
          <w:lang w:val="sq-AL"/>
        </w:rPr>
        <w:t>ËS SË PRODHIMIT TË ENERGJISË ELEKTRIKE, TË SH</w:t>
      </w:r>
      <w:r>
        <w:rPr>
          <w:lang w:val="sq-AL"/>
        </w:rPr>
        <w:t>OQËRISË “EURON ENERGY GROUP” SHPK</w:t>
      </w:r>
      <w:r w:rsidRPr="00995835">
        <w:rPr>
          <w:lang w:val="sq-AL"/>
        </w:rPr>
        <w:t xml:space="preserve">, MIRATUAR ME VENDIMIN E BORDIT TË KOMISIONERVE TË ERE-S  </w:t>
      </w:r>
      <w:r>
        <w:rPr>
          <w:lang w:val="sq-AL"/>
        </w:rPr>
        <w:t xml:space="preserve">NR. </w:t>
      </w:r>
      <w:r w:rsidRPr="00995835">
        <w:rPr>
          <w:lang w:val="sq-AL"/>
        </w:rPr>
        <w:t>87, DATË 26.9.2011,</w:t>
      </w:r>
      <w:r>
        <w:rPr>
          <w:lang w:val="sq-AL"/>
        </w:rPr>
        <w:t xml:space="preserve">  TEK SHOQëRITË “ALB-ENERGY” SHPK, “EURON ENERGY” SHPK DHE “ENERGAL” SHPK</w:t>
      </w:r>
    </w:p>
    <w:p w:rsidR="005E636A" w:rsidRPr="00995835" w:rsidRDefault="005E636A" w:rsidP="005E636A">
      <w:pPr>
        <w:pStyle w:val="Hapesira7"/>
        <w:rPr>
          <w:lang w:val="sq-AL"/>
        </w:rPr>
      </w:pPr>
    </w:p>
    <w:p w:rsidR="005E636A" w:rsidRPr="00795094" w:rsidRDefault="005E636A" w:rsidP="005E636A">
      <w:pPr>
        <w:pStyle w:val="Paragrafi"/>
        <w:rPr>
          <w:spacing w:val="-4"/>
          <w:lang w:val="sq-AL"/>
        </w:rPr>
      </w:pPr>
      <w:r w:rsidRPr="00995835">
        <w:rPr>
          <w:lang w:val="sq-AL"/>
        </w:rPr>
        <w:t xml:space="preserve">Në mbështetje të nenit 20,  të ligjit </w:t>
      </w:r>
      <w:r>
        <w:rPr>
          <w:lang w:val="sq-AL"/>
        </w:rPr>
        <w:t xml:space="preserve">nr. </w:t>
      </w:r>
      <w:r w:rsidRPr="00995835">
        <w:rPr>
          <w:lang w:val="sq-AL"/>
        </w:rPr>
        <w:t>9072, da</w:t>
      </w:r>
      <w:r w:rsidRPr="00795094">
        <w:rPr>
          <w:spacing w:val="-4"/>
          <w:lang w:val="sq-AL"/>
        </w:rPr>
        <w:t>të 22.05.2003 “Për sektorin e energjisë elektrike”, të ndryshuar, neni</w:t>
      </w:r>
      <w:r w:rsidR="006B4737">
        <w:rPr>
          <w:spacing w:val="-4"/>
          <w:lang w:val="sq-AL"/>
        </w:rPr>
        <w:t>t</w:t>
      </w:r>
      <w:r w:rsidRPr="00795094">
        <w:rPr>
          <w:spacing w:val="-4"/>
          <w:lang w:val="sq-AL"/>
        </w:rPr>
        <w:t xml:space="preserve"> 7, neni</w:t>
      </w:r>
      <w:r w:rsidR="006B4737">
        <w:rPr>
          <w:spacing w:val="-4"/>
          <w:lang w:val="sq-AL"/>
        </w:rPr>
        <w:t>t</w:t>
      </w:r>
      <w:r w:rsidRPr="00795094">
        <w:rPr>
          <w:spacing w:val="-4"/>
          <w:lang w:val="sq-AL"/>
        </w:rPr>
        <w:t xml:space="preserve"> 149 të ligjit nr. 8485, datë 12.05.1999 “Kodi i Procedurave Administrative”, të ndryshuar; si dhe nenit 4, nenit 17 pi</w:t>
      </w:r>
      <w:r w:rsidR="006B4737">
        <w:rPr>
          <w:spacing w:val="-4"/>
          <w:lang w:val="sq-AL"/>
        </w:rPr>
        <w:t>ka 1, pika 3, 4 dhe pika 5, të r</w:t>
      </w:r>
      <w:r w:rsidRPr="00795094">
        <w:rPr>
          <w:spacing w:val="-4"/>
          <w:lang w:val="sq-AL"/>
        </w:rPr>
        <w:t xml:space="preserve">regullores </w:t>
      </w:r>
      <w:r w:rsidR="006B4737">
        <w:rPr>
          <w:spacing w:val="-4"/>
          <w:lang w:val="sq-AL"/>
        </w:rPr>
        <w:t>“</w:t>
      </w:r>
      <w:r w:rsidR="006B4737" w:rsidRPr="00795094">
        <w:rPr>
          <w:spacing w:val="-4"/>
          <w:lang w:val="sq-AL"/>
        </w:rPr>
        <w:t xml:space="preserve">Për </w:t>
      </w:r>
      <w:r w:rsidRPr="00795094">
        <w:rPr>
          <w:spacing w:val="-4"/>
          <w:lang w:val="sq-AL"/>
        </w:rPr>
        <w:t>procedurat e licencimit, modifikimit, transferimit të plotë të pjesshëm dhe rinovimit të licencave”, Bordi i Komisionerëve të ERE-s në mbledhjen e tij  të  datës 7.4.2015, pasi shqyrtoi  kërkesën e shoqërisë “Euron Energy Group” sh.p.k.,  licencuar në aktivitetin e  prodhimit të energjisë elektrike me vendimin nr. 87</w:t>
      </w:r>
      <w:r w:rsidR="006B4737">
        <w:rPr>
          <w:spacing w:val="-4"/>
          <w:lang w:val="sq-AL"/>
        </w:rPr>
        <w:t>,</w:t>
      </w:r>
      <w:r w:rsidRPr="00795094">
        <w:rPr>
          <w:spacing w:val="-4"/>
          <w:lang w:val="sq-AL"/>
        </w:rPr>
        <w:t xml:space="preserve"> datë 26.9.2011 të Bordit të Komisionerve të ERE-s për miratimin e transferimit të licencës së prodhimit dhe të tregtimit të energjisë elektrike të shoqërisë “Euron Energy Group” sh.p.k. tek  shoqëritë “Alb-Energy” sh.p.k., “</w:t>
      </w:r>
      <w:r w:rsidR="006B4737" w:rsidRPr="00795094">
        <w:rPr>
          <w:spacing w:val="-4"/>
          <w:lang w:val="sq-AL"/>
        </w:rPr>
        <w:t>Euron Energy</w:t>
      </w:r>
      <w:r w:rsidRPr="00795094">
        <w:rPr>
          <w:spacing w:val="-4"/>
          <w:lang w:val="sq-AL"/>
        </w:rPr>
        <w:t>” sh.p.k. dhe “</w:t>
      </w:r>
      <w:r w:rsidR="006B4737" w:rsidRPr="00795094">
        <w:rPr>
          <w:spacing w:val="-4"/>
          <w:lang w:val="sq-AL"/>
        </w:rPr>
        <w:t>Energal</w:t>
      </w:r>
      <w:r w:rsidRPr="00795094">
        <w:rPr>
          <w:spacing w:val="-4"/>
          <w:lang w:val="sq-AL"/>
        </w:rPr>
        <w:t>” sh.p.k., si edhe relacionin e përgatitur nga Drejtoria e Licencimit dhe Monitorimit të Tregut dhe Drejtorisë Juridike dhe Mbrojtjes së Konsumatorit</w:t>
      </w:r>
      <w:r w:rsidR="006B4737">
        <w:rPr>
          <w:spacing w:val="-4"/>
          <w:lang w:val="sq-AL"/>
        </w:rPr>
        <w:t>,</w:t>
      </w:r>
    </w:p>
    <w:p w:rsidR="005E636A" w:rsidRPr="00795094" w:rsidRDefault="005E636A" w:rsidP="005E636A">
      <w:pPr>
        <w:pStyle w:val="Paragrafi"/>
        <w:rPr>
          <w:spacing w:val="-4"/>
          <w:lang w:val="sq-AL"/>
        </w:rPr>
      </w:pPr>
      <w:r w:rsidRPr="00795094">
        <w:rPr>
          <w:spacing w:val="-4"/>
          <w:lang w:val="sq-AL"/>
        </w:rPr>
        <w:t>konstatoi se:</w:t>
      </w:r>
    </w:p>
    <w:p w:rsidR="005E636A" w:rsidRPr="00795094" w:rsidRDefault="005E636A" w:rsidP="005E636A">
      <w:pPr>
        <w:pStyle w:val="Paragrafi"/>
        <w:rPr>
          <w:spacing w:val="-4"/>
          <w:lang w:val="sq-AL"/>
        </w:rPr>
      </w:pPr>
      <w:r w:rsidRPr="00795094">
        <w:rPr>
          <w:spacing w:val="-4"/>
          <w:lang w:val="sq-AL"/>
        </w:rPr>
        <w:t>Nga dokumentacioni i paraqitur në ERE nga shoqëritë “Euron Energy Group” sh.p.k., “Alb-Energy” sh.p.k., “Euron Energy” sh.p.k. dhe “Energ</w:t>
      </w:r>
      <w:r w:rsidR="005A42C3">
        <w:rPr>
          <w:spacing w:val="-4"/>
          <w:lang w:val="sq-AL"/>
        </w:rPr>
        <w:t>al” sh.p.k., sipas nenit 17 të r</w:t>
      </w:r>
      <w:r w:rsidRPr="00795094">
        <w:rPr>
          <w:spacing w:val="-4"/>
          <w:lang w:val="sq-AL"/>
        </w:rPr>
        <w:t xml:space="preserve">regullores </w:t>
      </w:r>
      <w:r w:rsidR="005A42C3">
        <w:rPr>
          <w:spacing w:val="-4"/>
          <w:lang w:val="sq-AL"/>
        </w:rPr>
        <w:t>“</w:t>
      </w:r>
      <w:r w:rsidR="005A42C3" w:rsidRPr="00795094">
        <w:rPr>
          <w:spacing w:val="-4"/>
          <w:lang w:val="sq-AL"/>
        </w:rPr>
        <w:t xml:space="preserve">Për </w:t>
      </w:r>
      <w:r w:rsidRPr="00795094">
        <w:rPr>
          <w:spacing w:val="-4"/>
          <w:lang w:val="sq-AL"/>
        </w:rPr>
        <w:t>procedurat e licencimit, modifikimit, transferimit të plotë/të pjesshëm dhe rinovimit të licencave”, rezulton:</w:t>
      </w:r>
    </w:p>
    <w:p w:rsidR="005E636A" w:rsidRPr="00FA2A9E" w:rsidRDefault="005E636A" w:rsidP="005E636A">
      <w:pPr>
        <w:pStyle w:val="Paragrafi"/>
        <w:rPr>
          <w:spacing w:val="-4"/>
          <w:lang w:val="sq-AL"/>
        </w:rPr>
      </w:pPr>
      <w:r w:rsidRPr="00FA2A9E">
        <w:rPr>
          <w:spacing w:val="-4"/>
          <w:lang w:val="sq-AL"/>
        </w:rPr>
        <w:t>Shoqëria “Euron Energy Group” sh.p.k.,</w:t>
      </w:r>
    </w:p>
    <w:p w:rsidR="005E636A" w:rsidRPr="00795094" w:rsidRDefault="005E636A" w:rsidP="005E636A">
      <w:pPr>
        <w:pStyle w:val="Paragrafi"/>
        <w:rPr>
          <w:spacing w:val="-4"/>
          <w:lang w:val="sq-AL"/>
        </w:rPr>
      </w:pPr>
      <w:r w:rsidRPr="00795094">
        <w:rPr>
          <w:spacing w:val="-4"/>
          <w:lang w:val="sq-AL"/>
        </w:rPr>
        <w:t xml:space="preserve">Neni 17, pika 4 germa </w:t>
      </w:r>
      <w:r w:rsidR="005A42C3">
        <w:rPr>
          <w:spacing w:val="-4"/>
          <w:lang w:val="sq-AL"/>
        </w:rPr>
        <w:t>“</w:t>
      </w:r>
      <w:r w:rsidRPr="00795094">
        <w:rPr>
          <w:spacing w:val="-4"/>
          <w:lang w:val="sq-AL"/>
        </w:rPr>
        <w:t>a</w:t>
      </w:r>
      <w:r w:rsidR="005A42C3">
        <w:rPr>
          <w:spacing w:val="-4"/>
          <w:lang w:val="sq-AL"/>
        </w:rPr>
        <w:t>”</w:t>
      </w:r>
      <w:r w:rsidRPr="00795094">
        <w:rPr>
          <w:spacing w:val="-4"/>
          <w:lang w:val="sq-AL"/>
        </w:rPr>
        <w:t>: Formati i aplikimit sipas neni</w:t>
      </w:r>
      <w:r w:rsidR="005A42C3">
        <w:rPr>
          <w:spacing w:val="-4"/>
          <w:lang w:val="sq-AL"/>
        </w:rPr>
        <w:t>t</w:t>
      </w:r>
      <w:r w:rsidRPr="00795094">
        <w:rPr>
          <w:spacing w:val="-4"/>
          <w:lang w:val="sq-AL"/>
        </w:rPr>
        <w:t xml:space="preserve"> 9, pika 1, i plotësuar në mënyrë korrekte; germa b : Informacioni, ku të shpjegohen arsyet e kërkesës për transferimin e licencës  i plotësuar në mënyrë korrekte; germa </w:t>
      </w:r>
      <w:r w:rsidR="005A42C3">
        <w:rPr>
          <w:spacing w:val="-4"/>
          <w:lang w:val="sq-AL"/>
        </w:rPr>
        <w:t>“</w:t>
      </w:r>
      <w:r w:rsidRPr="00795094">
        <w:rPr>
          <w:spacing w:val="-4"/>
          <w:lang w:val="sq-AL"/>
        </w:rPr>
        <w:t>c</w:t>
      </w:r>
      <w:r w:rsidR="005A42C3">
        <w:rPr>
          <w:spacing w:val="-4"/>
          <w:lang w:val="sq-AL"/>
        </w:rPr>
        <w:t>”</w:t>
      </w:r>
      <w:r w:rsidRPr="00795094">
        <w:rPr>
          <w:spacing w:val="-4"/>
          <w:lang w:val="sq-AL"/>
        </w:rPr>
        <w:t>: vendimin me shkrim në organet drejtuese të të licencuarit që shprehin vullnetin për të kërkuar transferimin e licencës, plotësuar në mënyrë korrekte.</w:t>
      </w:r>
    </w:p>
    <w:p w:rsidR="005E636A" w:rsidRPr="00FA2A9E" w:rsidRDefault="005E636A" w:rsidP="005E636A">
      <w:pPr>
        <w:pStyle w:val="Paragrafi"/>
        <w:rPr>
          <w:spacing w:val="-4"/>
          <w:lang w:val="sq-AL"/>
        </w:rPr>
      </w:pPr>
      <w:r w:rsidRPr="00FA2A9E">
        <w:rPr>
          <w:spacing w:val="-4"/>
          <w:lang w:val="sq-AL"/>
        </w:rPr>
        <w:t>Shoqëria “Alb-Energy” sh.p.k.,</w:t>
      </w:r>
    </w:p>
    <w:p w:rsidR="005E636A" w:rsidRPr="00795094" w:rsidRDefault="005E636A" w:rsidP="005E636A">
      <w:pPr>
        <w:pStyle w:val="Paragrafi"/>
        <w:rPr>
          <w:spacing w:val="-4"/>
          <w:lang w:val="sq-AL"/>
        </w:rPr>
      </w:pPr>
      <w:r w:rsidRPr="00795094">
        <w:rPr>
          <w:spacing w:val="-4"/>
          <w:lang w:val="sq-AL"/>
        </w:rPr>
        <w:t xml:space="preserve">Neni 17, pika 2 germa </w:t>
      </w:r>
      <w:r w:rsidR="005A42C3">
        <w:rPr>
          <w:spacing w:val="-4"/>
          <w:lang w:val="sq-AL"/>
        </w:rPr>
        <w:t>“</w:t>
      </w:r>
      <w:r w:rsidRPr="00795094">
        <w:rPr>
          <w:spacing w:val="-4"/>
          <w:lang w:val="sq-AL"/>
        </w:rPr>
        <w:t>a</w:t>
      </w:r>
      <w:r w:rsidR="005A42C3">
        <w:rPr>
          <w:spacing w:val="-4"/>
          <w:lang w:val="sq-AL"/>
        </w:rPr>
        <w:t>”</w:t>
      </w:r>
      <w:r w:rsidRPr="00795094">
        <w:rPr>
          <w:spacing w:val="-4"/>
          <w:lang w:val="sq-AL"/>
        </w:rPr>
        <w:t>: Formati i aplikimit sipas neni</w:t>
      </w:r>
      <w:r w:rsidR="005A42C3">
        <w:rPr>
          <w:spacing w:val="-4"/>
          <w:lang w:val="sq-AL"/>
        </w:rPr>
        <w:t>t</w:t>
      </w:r>
      <w:r w:rsidRPr="00795094">
        <w:rPr>
          <w:spacing w:val="-4"/>
          <w:lang w:val="sq-AL"/>
        </w:rPr>
        <w:t xml:space="preserve"> 9, pika 1, plotësuar në mënyrë korrekte; germa “b”: Dokumentet juridike administrative dhe pronësore sipas nenit 9, pika 2 plotësuar në mënyrë korrekte; germa “c”: Dokumentet financiare dhe fiskale sipas nenit 9, pika 3 (shoqëria “Alb-Energy </w:t>
      </w:r>
      <w:r w:rsidR="005A42C3">
        <w:rPr>
          <w:spacing w:val="-4"/>
          <w:lang w:val="sq-AL"/>
        </w:rPr>
        <w:t>” sh.p.k., është shoqëri e sapo</w:t>
      </w:r>
      <w:r w:rsidRPr="00795094">
        <w:rPr>
          <w:spacing w:val="-4"/>
          <w:lang w:val="sq-AL"/>
        </w:rPr>
        <w:t xml:space="preserve">krijuar); germa </w:t>
      </w:r>
      <w:r w:rsidR="005A42C3">
        <w:rPr>
          <w:spacing w:val="-4"/>
          <w:lang w:val="sq-AL"/>
        </w:rPr>
        <w:t>“</w:t>
      </w:r>
      <w:r w:rsidRPr="00795094">
        <w:rPr>
          <w:spacing w:val="-4"/>
          <w:lang w:val="sq-AL"/>
        </w:rPr>
        <w:t>d</w:t>
      </w:r>
      <w:r w:rsidR="005A42C3">
        <w:rPr>
          <w:spacing w:val="-4"/>
          <w:lang w:val="sq-AL"/>
        </w:rPr>
        <w:t>”</w:t>
      </w:r>
      <w:r w:rsidRPr="00795094">
        <w:rPr>
          <w:spacing w:val="-4"/>
          <w:lang w:val="sq-AL"/>
        </w:rPr>
        <w:t>: I plotësuar në mënyrë korrekte.</w:t>
      </w:r>
    </w:p>
    <w:p w:rsidR="005E636A" w:rsidRPr="00795094" w:rsidRDefault="005E636A" w:rsidP="005E636A">
      <w:pPr>
        <w:pStyle w:val="Paragrafi"/>
        <w:rPr>
          <w:spacing w:val="-4"/>
          <w:lang w:val="sq-AL"/>
        </w:rPr>
      </w:pPr>
      <w:r w:rsidRPr="00FA2A9E">
        <w:rPr>
          <w:spacing w:val="-4"/>
          <w:lang w:val="sq-AL"/>
        </w:rPr>
        <w:t xml:space="preserve">Shoqëria </w:t>
      </w:r>
      <w:r w:rsidR="005A42C3" w:rsidRPr="00795094">
        <w:rPr>
          <w:spacing w:val="-4"/>
          <w:lang w:val="sq-AL"/>
        </w:rPr>
        <w:t>“Euron Energy</w:t>
      </w:r>
      <w:r w:rsidRPr="00795094">
        <w:rPr>
          <w:spacing w:val="-4"/>
          <w:lang w:val="sq-AL"/>
        </w:rPr>
        <w:t xml:space="preserve">” </w:t>
      </w:r>
      <w:r w:rsidRPr="00FA2A9E">
        <w:rPr>
          <w:spacing w:val="-4"/>
          <w:lang w:val="sq-AL"/>
        </w:rPr>
        <w:t>sh.p.k.,</w:t>
      </w:r>
    </w:p>
    <w:p w:rsidR="005E636A" w:rsidRPr="00795094" w:rsidRDefault="005E636A" w:rsidP="005E636A">
      <w:pPr>
        <w:pStyle w:val="Paragrafi"/>
        <w:rPr>
          <w:spacing w:val="-4"/>
          <w:lang w:val="sq-AL"/>
        </w:rPr>
      </w:pPr>
      <w:r w:rsidRPr="00795094">
        <w:rPr>
          <w:spacing w:val="-4"/>
          <w:lang w:val="sq-AL"/>
        </w:rPr>
        <w:t>Neni 17, pika 2 germa a: Formati i aplikimit sipas neni</w:t>
      </w:r>
      <w:r w:rsidR="00FA2A9E">
        <w:rPr>
          <w:spacing w:val="-4"/>
          <w:lang w:val="sq-AL"/>
        </w:rPr>
        <w:t>t</w:t>
      </w:r>
      <w:r w:rsidRPr="00795094">
        <w:rPr>
          <w:spacing w:val="-4"/>
          <w:lang w:val="sq-AL"/>
        </w:rPr>
        <w:t xml:space="preserve"> 9, pika 1</w:t>
      </w:r>
      <w:r w:rsidR="00FA2A9E">
        <w:rPr>
          <w:spacing w:val="-4"/>
          <w:lang w:val="sq-AL"/>
        </w:rPr>
        <w:t>,</w:t>
      </w:r>
      <w:r w:rsidRPr="00795094">
        <w:rPr>
          <w:spacing w:val="-4"/>
          <w:lang w:val="sq-AL"/>
        </w:rPr>
        <w:t xml:space="preserve"> plotësuar në mënyrë korrekte; germa “b”: Dokumentet juridike</w:t>
      </w:r>
      <w:r w:rsidR="00FA2A9E">
        <w:rPr>
          <w:spacing w:val="-4"/>
          <w:lang w:val="sq-AL"/>
        </w:rPr>
        <w:t>,</w:t>
      </w:r>
      <w:r w:rsidRPr="00795094">
        <w:rPr>
          <w:spacing w:val="-4"/>
          <w:lang w:val="sq-AL"/>
        </w:rPr>
        <w:t xml:space="preserve"> administrative dhe pronësore sipas nenit 9, pika 2 plotësuar në mënyrë korrekte; germa “c”: Dokumentet financiare dhe fiskale sipas nenit 9, pika 3  (shoqëria “Euron Energy</w:t>
      </w:r>
      <w:r w:rsidR="00FA2A9E">
        <w:rPr>
          <w:spacing w:val="-4"/>
          <w:lang w:val="sq-AL"/>
        </w:rPr>
        <w:t>” sh.p.k., është shoqëri e sapo</w:t>
      </w:r>
      <w:r w:rsidRPr="00795094">
        <w:rPr>
          <w:spacing w:val="-4"/>
          <w:lang w:val="sq-AL"/>
        </w:rPr>
        <w:t>krijuar); germa “d”: I plotësuar në mënyrë korrekte.</w:t>
      </w:r>
    </w:p>
    <w:p w:rsidR="005E636A" w:rsidRPr="00FA2A9E" w:rsidRDefault="005E636A" w:rsidP="005E636A">
      <w:pPr>
        <w:pStyle w:val="Paragrafi"/>
        <w:rPr>
          <w:spacing w:val="-4"/>
          <w:lang w:val="sq-AL"/>
        </w:rPr>
      </w:pPr>
      <w:r w:rsidRPr="00FA2A9E">
        <w:rPr>
          <w:spacing w:val="-4"/>
          <w:lang w:val="sq-AL"/>
        </w:rPr>
        <w:t>Shoqëria “ENERGAL” sh.p.k.,</w:t>
      </w:r>
    </w:p>
    <w:p w:rsidR="005E636A" w:rsidRPr="00795094" w:rsidRDefault="005E636A" w:rsidP="005E636A">
      <w:pPr>
        <w:pStyle w:val="Paragrafi"/>
        <w:rPr>
          <w:spacing w:val="-4"/>
          <w:lang w:val="sq-AL"/>
        </w:rPr>
      </w:pPr>
      <w:r w:rsidRPr="00795094">
        <w:rPr>
          <w:spacing w:val="-4"/>
          <w:lang w:val="sq-AL"/>
        </w:rPr>
        <w:t>Neni 17, pika 2 germa “a”: Formati i aplikimit sipas neni 9, pika 1 plotësuar në mënyrë korrekte; germa “b”: Dokumentet juridike administrative dhe pronësore sipas nenit 9, pika 2 plotësuar në mënyrë korrekte; germa “c”: Dokumentet financiare dhe fiskale sipas nenit 9, pika 3 (shoqëria “Energal” sh.p.k., është shoqëri</w:t>
      </w:r>
      <w:r w:rsidR="00FA2A9E">
        <w:rPr>
          <w:spacing w:val="-4"/>
          <w:lang w:val="sq-AL"/>
        </w:rPr>
        <w:t xml:space="preserve"> e sapo</w:t>
      </w:r>
      <w:r w:rsidRPr="00795094">
        <w:rPr>
          <w:spacing w:val="-4"/>
          <w:lang w:val="sq-AL"/>
        </w:rPr>
        <w:t xml:space="preserve">krijuar); germa </w:t>
      </w:r>
      <w:r w:rsidR="00FA2A9E">
        <w:rPr>
          <w:spacing w:val="-4"/>
          <w:lang w:val="sq-AL"/>
        </w:rPr>
        <w:t>“</w:t>
      </w:r>
      <w:r w:rsidRPr="00795094">
        <w:rPr>
          <w:spacing w:val="-4"/>
          <w:lang w:val="sq-AL"/>
        </w:rPr>
        <w:t>d</w:t>
      </w:r>
      <w:r w:rsidR="00FA2A9E">
        <w:rPr>
          <w:spacing w:val="-4"/>
          <w:lang w:val="sq-AL"/>
        </w:rPr>
        <w:t>”</w:t>
      </w:r>
      <w:r w:rsidRPr="00795094">
        <w:rPr>
          <w:spacing w:val="-4"/>
          <w:lang w:val="sq-AL"/>
        </w:rPr>
        <w:t>: plotësuar në mënyrë korrekte.</w:t>
      </w:r>
    </w:p>
    <w:p w:rsidR="005E636A" w:rsidRPr="00995835" w:rsidRDefault="005E636A" w:rsidP="005E636A">
      <w:pPr>
        <w:pStyle w:val="Paragrafi"/>
        <w:rPr>
          <w:lang w:val="sq-AL"/>
        </w:rPr>
      </w:pPr>
      <w:r w:rsidRPr="00795094">
        <w:rPr>
          <w:spacing w:val="-4"/>
          <w:lang w:val="sq-AL"/>
        </w:rPr>
        <w:t>Meqenëse  licenca e tregtimit nuk mund të transferohet njëkohë</w:t>
      </w:r>
      <w:r w:rsidR="00FA2A9E">
        <w:rPr>
          <w:spacing w:val="-4"/>
          <w:lang w:val="sq-AL"/>
        </w:rPr>
        <w:t>sisht në tre subjekte të ndrysh</w:t>
      </w:r>
      <w:r w:rsidRPr="00795094">
        <w:rPr>
          <w:spacing w:val="-4"/>
          <w:lang w:val="sq-AL"/>
        </w:rPr>
        <w:t>m</w:t>
      </w:r>
      <w:r w:rsidR="00FA2A9E">
        <w:rPr>
          <w:spacing w:val="-4"/>
          <w:lang w:val="sq-AL"/>
        </w:rPr>
        <w:t>e</w:t>
      </w:r>
      <w:r w:rsidRPr="00795094">
        <w:rPr>
          <w:spacing w:val="-4"/>
          <w:lang w:val="sq-AL"/>
        </w:rPr>
        <w:t xml:space="preserve">, do të komunikohet me shoqëritë e mësipërme që licenca e shoqërisë “Euron Energy Group” sh.p.k. t’i transferohet vetëm njërit nga </w:t>
      </w:r>
      <w:r w:rsidRPr="00995835">
        <w:rPr>
          <w:lang w:val="sq-AL"/>
        </w:rPr>
        <w:t xml:space="preserve">subjektet, apo secili nga subjektet “Alb-Energy” </w:t>
      </w:r>
      <w:r>
        <w:rPr>
          <w:lang w:val="sq-AL"/>
        </w:rPr>
        <w:t>sh.p.k.</w:t>
      </w:r>
      <w:r w:rsidRPr="00995835">
        <w:rPr>
          <w:lang w:val="sq-AL"/>
        </w:rPr>
        <w:t xml:space="preserve">, “Euron Energy” </w:t>
      </w:r>
      <w:r>
        <w:rPr>
          <w:lang w:val="sq-AL"/>
        </w:rPr>
        <w:t>sh.p.k.</w:t>
      </w:r>
      <w:r w:rsidRPr="00995835">
        <w:rPr>
          <w:lang w:val="sq-AL"/>
        </w:rPr>
        <w:t xml:space="preserve"> dhe “Energal” </w:t>
      </w:r>
      <w:r>
        <w:rPr>
          <w:lang w:val="sq-AL"/>
        </w:rPr>
        <w:t>sh.p.k.</w:t>
      </w:r>
      <w:r w:rsidRPr="00995835">
        <w:rPr>
          <w:lang w:val="sq-AL"/>
        </w:rPr>
        <w:t xml:space="preserve"> që do të aplikojë në ERE për pajisjen me </w:t>
      </w:r>
      <w:r>
        <w:rPr>
          <w:lang w:val="sq-AL"/>
        </w:rPr>
        <w:t>licenc</w:t>
      </w:r>
      <w:r w:rsidRPr="00995835">
        <w:rPr>
          <w:lang w:val="sq-AL"/>
        </w:rPr>
        <w:t>ë tregtimi.</w:t>
      </w:r>
    </w:p>
    <w:p w:rsidR="005E636A" w:rsidRPr="00995835" w:rsidRDefault="005E636A" w:rsidP="005E636A">
      <w:pPr>
        <w:pStyle w:val="Paragrafi"/>
        <w:rPr>
          <w:lang w:val="sq-AL"/>
        </w:rPr>
      </w:pPr>
      <w:r w:rsidRPr="00995835">
        <w:rPr>
          <w:lang w:val="sq-AL"/>
        </w:rPr>
        <w:t>Për gjithë sa më sipër cituar</w:t>
      </w:r>
      <w:r>
        <w:rPr>
          <w:lang w:val="sq-AL"/>
        </w:rPr>
        <w:t>, Bordi i Komisionerëve të ERE-s</w:t>
      </w:r>
      <w:r w:rsidRPr="00995835">
        <w:rPr>
          <w:lang w:val="sq-AL"/>
        </w:rPr>
        <w:t xml:space="preserve">  </w:t>
      </w:r>
    </w:p>
    <w:p w:rsidR="005E636A" w:rsidRDefault="005E636A" w:rsidP="00795094">
      <w:pPr>
        <w:pStyle w:val="Hapesira7"/>
        <w:rPr>
          <w:lang w:val="sq-AL"/>
        </w:rPr>
      </w:pPr>
      <w:r w:rsidRPr="00995835">
        <w:rPr>
          <w:lang w:val="sq-AL"/>
        </w:rPr>
        <w:t xml:space="preserve"> </w:t>
      </w:r>
    </w:p>
    <w:p w:rsidR="005E636A" w:rsidRPr="00995835" w:rsidRDefault="005E636A" w:rsidP="005E636A">
      <w:pPr>
        <w:pStyle w:val="Vendosi"/>
        <w:rPr>
          <w:lang w:val="sq-AL"/>
        </w:rPr>
      </w:pPr>
      <w:r w:rsidRPr="00995835">
        <w:rPr>
          <w:lang w:val="sq-AL"/>
        </w:rPr>
        <w:t>Vendosi:</w:t>
      </w:r>
    </w:p>
    <w:p w:rsidR="005E636A" w:rsidRPr="00795094" w:rsidRDefault="005E636A" w:rsidP="00795094">
      <w:pPr>
        <w:pStyle w:val="Hapesira7"/>
      </w:pPr>
    </w:p>
    <w:p w:rsidR="005E636A" w:rsidRPr="00995835" w:rsidRDefault="005E636A" w:rsidP="005E636A">
      <w:pPr>
        <w:pStyle w:val="Paragrafi"/>
        <w:rPr>
          <w:lang w:val="sq-AL"/>
        </w:rPr>
      </w:pPr>
      <w:r w:rsidRPr="00995835">
        <w:rPr>
          <w:lang w:val="sq-AL"/>
        </w:rPr>
        <w:t xml:space="preserve">1. Fillimin e </w:t>
      </w:r>
      <w:r>
        <w:rPr>
          <w:lang w:val="sq-AL"/>
        </w:rPr>
        <w:t>procedur</w:t>
      </w:r>
      <w:r w:rsidRPr="00995835">
        <w:rPr>
          <w:lang w:val="sq-AL"/>
        </w:rPr>
        <w:t xml:space="preserve">ave për transferimin e </w:t>
      </w:r>
      <w:r>
        <w:rPr>
          <w:lang w:val="sq-AL"/>
        </w:rPr>
        <w:t>licenc</w:t>
      </w:r>
      <w:r w:rsidRPr="00995835">
        <w:rPr>
          <w:lang w:val="sq-AL"/>
        </w:rPr>
        <w:t xml:space="preserve">ës së prodhimit të energjisë elektrike, të shoqërisë “Euron Energy Group”, miratuar me vendimin e Bordit të Komisionerve të ERE-s  </w:t>
      </w:r>
      <w:r>
        <w:rPr>
          <w:lang w:val="sq-AL"/>
        </w:rPr>
        <w:t xml:space="preserve">nr. </w:t>
      </w:r>
      <w:r w:rsidRPr="00995835">
        <w:rPr>
          <w:lang w:val="sq-AL"/>
        </w:rPr>
        <w:t xml:space="preserve">87, datë 26.09.2011,  tek shoqëria “Alb-Energy” </w:t>
      </w:r>
      <w:r>
        <w:rPr>
          <w:lang w:val="sq-AL"/>
        </w:rPr>
        <w:t>sh.p.k.</w:t>
      </w:r>
    </w:p>
    <w:p w:rsidR="005E636A" w:rsidRPr="00995835" w:rsidRDefault="005E636A" w:rsidP="005E636A">
      <w:pPr>
        <w:pStyle w:val="Paragrafi"/>
        <w:rPr>
          <w:lang w:val="sq-AL"/>
        </w:rPr>
      </w:pPr>
      <w:r w:rsidRPr="00995835">
        <w:rPr>
          <w:lang w:val="sq-AL"/>
        </w:rPr>
        <w:t xml:space="preserve">2. Fillimin e </w:t>
      </w:r>
      <w:r>
        <w:rPr>
          <w:lang w:val="sq-AL"/>
        </w:rPr>
        <w:t>procedur</w:t>
      </w:r>
      <w:r w:rsidRPr="00995835">
        <w:rPr>
          <w:lang w:val="sq-AL"/>
        </w:rPr>
        <w:t xml:space="preserve">ave për transferimin e </w:t>
      </w:r>
      <w:r>
        <w:rPr>
          <w:lang w:val="sq-AL"/>
        </w:rPr>
        <w:t>licenc</w:t>
      </w:r>
      <w:r w:rsidRPr="00995835">
        <w:rPr>
          <w:lang w:val="sq-AL"/>
        </w:rPr>
        <w:t xml:space="preserve">ës së prodhimit të energjisë elektrike, të shoqërisë “Euron Energy Group”, miratuar me vendimin e Bordit të Komisionerve të ERE-s  </w:t>
      </w:r>
      <w:r>
        <w:rPr>
          <w:lang w:val="sq-AL"/>
        </w:rPr>
        <w:t>nr. 87, datë 26.</w:t>
      </w:r>
      <w:r w:rsidRPr="00995835">
        <w:rPr>
          <w:lang w:val="sq-AL"/>
        </w:rPr>
        <w:t xml:space="preserve">9.2011,  tek shoqëria “Euron Energy” </w:t>
      </w:r>
      <w:r>
        <w:rPr>
          <w:lang w:val="sq-AL"/>
        </w:rPr>
        <w:t>sh.p.k.</w:t>
      </w:r>
      <w:r w:rsidRPr="00995835">
        <w:rPr>
          <w:lang w:val="sq-AL"/>
        </w:rPr>
        <w:t xml:space="preserve"> </w:t>
      </w:r>
    </w:p>
    <w:p w:rsidR="005E636A" w:rsidRPr="00995835" w:rsidRDefault="005E636A" w:rsidP="005E636A">
      <w:pPr>
        <w:pStyle w:val="Paragrafi"/>
        <w:rPr>
          <w:lang w:val="sq-AL"/>
        </w:rPr>
      </w:pPr>
      <w:r w:rsidRPr="00995835">
        <w:rPr>
          <w:lang w:val="sq-AL"/>
        </w:rPr>
        <w:t xml:space="preserve">3. Fillimin e </w:t>
      </w:r>
      <w:r>
        <w:rPr>
          <w:lang w:val="sq-AL"/>
        </w:rPr>
        <w:t>procedur</w:t>
      </w:r>
      <w:r w:rsidRPr="00995835">
        <w:rPr>
          <w:lang w:val="sq-AL"/>
        </w:rPr>
        <w:t xml:space="preserve">ave për transferimin e </w:t>
      </w:r>
      <w:r>
        <w:rPr>
          <w:lang w:val="sq-AL"/>
        </w:rPr>
        <w:t>licenc</w:t>
      </w:r>
      <w:r w:rsidRPr="00995835">
        <w:rPr>
          <w:lang w:val="sq-AL"/>
        </w:rPr>
        <w:t xml:space="preserve">ës së prodhimit të energjisë elektrike, të shoqërisë “Euron Energy Group”, miratuar me vendimin e Bordit të Komisionerve të ERE-s  </w:t>
      </w:r>
      <w:r>
        <w:rPr>
          <w:lang w:val="sq-AL"/>
        </w:rPr>
        <w:t xml:space="preserve">nr. </w:t>
      </w:r>
      <w:r w:rsidRPr="00995835">
        <w:rPr>
          <w:lang w:val="sq-AL"/>
        </w:rPr>
        <w:t xml:space="preserve">87, datë 26.09.2011,  tek shoqëria “Energal” </w:t>
      </w:r>
      <w:r>
        <w:rPr>
          <w:lang w:val="sq-AL"/>
        </w:rPr>
        <w:t>sh.p.k.</w:t>
      </w:r>
    </w:p>
    <w:p w:rsidR="005E636A" w:rsidRPr="00995835" w:rsidRDefault="005E636A" w:rsidP="005E636A">
      <w:pPr>
        <w:pStyle w:val="Paragrafi"/>
        <w:rPr>
          <w:lang w:val="sq-AL"/>
        </w:rPr>
      </w:pPr>
      <w:r w:rsidRPr="00995835">
        <w:rPr>
          <w:lang w:val="sq-AL"/>
        </w:rPr>
        <w:t>4. Drejtoria Juridike dhe e Mbrojtjes së Konsumatorit  ngarkohet për njoftimin e shoqërive “Euron Energy Group</w:t>
      </w:r>
      <w:r>
        <w:rPr>
          <w:lang w:val="sq-AL"/>
        </w:rPr>
        <w:t>”</w:t>
      </w:r>
      <w:r w:rsidRPr="00995835">
        <w:rPr>
          <w:lang w:val="sq-AL"/>
        </w:rPr>
        <w:t xml:space="preserve"> </w:t>
      </w:r>
      <w:r>
        <w:rPr>
          <w:lang w:val="sq-AL"/>
        </w:rPr>
        <w:t>sh.p.k.</w:t>
      </w:r>
      <w:r w:rsidRPr="00995835">
        <w:rPr>
          <w:lang w:val="sq-AL"/>
        </w:rPr>
        <w:t xml:space="preserve">, “Alb-Energy” </w:t>
      </w:r>
      <w:r>
        <w:rPr>
          <w:lang w:val="sq-AL"/>
        </w:rPr>
        <w:t>sh.p.k.</w:t>
      </w:r>
      <w:r w:rsidRPr="00995835">
        <w:rPr>
          <w:lang w:val="sq-AL"/>
        </w:rPr>
        <w:t>, “Euron Energy</w:t>
      </w:r>
      <w:r>
        <w:rPr>
          <w:lang w:val="sq-AL"/>
        </w:rPr>
        <w:t>”</w:t>
      </w:r>
      <w:r w:rsidRPr="00995835">
        <w:rPr>
          <w:lang w:val="sq-AL"/>
        </w:rPr>
        <w:t xml:space="preserve"> dhe “Energal</w:t>
      </w:r>
      <w:r>
        <w:rPr>
          <w:lang w:val="sq-AL"/>
        </w:rPr>
        <w:t>”</w:t>
      </w:r>
      <w:r w:rsidRPr="00995835">
        <w:rPr>
          <w:lang w:val="sq-AL"/>
        </w:rPr>
        <w:t xml:space="preserve"> </w:t>
      </w:r>
      <w:r>
        <w:rPr>
          <w:lang w:val="sq-AL"/>
        </w:rPr>
        <w:t>sh.p.k.</w:t>
      </w:r>
      <w:r w:rsidRPr="00995835">
        <w:rPr>
          <w:lang w:val="sq-AL"/>
        </w:rPr>
        <w:t xml:space="preserve">  për vendimin e Bordit të Komisionereve të ERE-s.</w:t>
      </w:r>
    </w:p>
    <w:p w:rsidR="005E636A" w:rsidRPr="00995835" w:rsidRDefault="005E636A" w:rsidP="005E636A">
      <w:pPr>
        <w:pStyle w:val="Paragrafi"/>
        <w:rPr>
          <w:lang w:val="sq-AL"/>
        </w:rPr>
      </w:pPr>
      <w:r w:rsidRPr="00995835">
        <w:rPr>
          <w:lang w:val="sq-AL"/>
        </w:rPr>
        <w:t>Ky vendim hyn në fuqi menjëherë.</w:t>
      </w:r>
    </w:p>
    <w:p w:rsidR="005E636A" w:rsidRPr="00995835" w:rsidRDefault="005E636A" w:rsidP="005E636A">
      <w:pPr>
        <w:pStyle w:val="Paragrafi"/>
        <w:rPr>
          <w:lang w:val="sq-AL"/>
        </w:rPr>
      </w:pPr>
      <w:r w:rsidRPr="00995835">
        <w:rPr>
          <w:lang w:val="sq-AL"/>
        </w:rPr>
        <w:t>Ky vendim botohet në Fletoren Zyrtare.</w:t>
      </w:r>
    </w:p>
    <w:p w:rsidR="005E636A" w:rsidRPr="00995835" w:rsidRDefault="005E636A" w:rsidP="005E636A">
      <w:pPr>
        <w:pStyle w:val="Hapesira7"/>
        <w:rPr>
          <w:lang w:val="sq-AL"/>
        </w:rPr>
      </w:pPr>
    </w:p>
    <w:p w:rsidR="005E636A" w:rsidRPr="00995835" w:rsidRDefault="005E636A" w:rsidP="005E636A">
      <w:pPr>
        <w:pStyle w:val="Autoriteti"/>
        <w:rPr>
          <w:lang w:val="sq-AL"/>
        </w:rPr>
      </w:pPr>
      <w:r w:rsidRPr="00995835">
        <w:rPr>
          <w:lang w:val="sq-AL"/>
        </w:rPr>
        <w:t>KRYETARI</w:t>
      </w:r>
    </w:p>
    <w:p w:rsidR="005E636A" w:rsidRPr="00995835" w:rsidRDefault="005E636A" w:rsidP="005E636A">
      <w:pPr>
        <w:pStyle w:val="AutoritetiEmer"/>
        <w:rPr>
          <w:lang w:val="sq-AL"/>
        </w:rPr>
      </w:pPr>
      <w:r w:rsidRPr="00995835">
        <w:rPr>
          <w:lang w:val="sq-AL"/>
        </w:rPr>
        <w:t>Petrit Ahmeti</w:t>
      </w:r>
    </w:p>
    <w:p w:rsidR="005E636A" w:rsidRPr="00995835" w:rsidRDefault="005E636A" w:rsidP="005E636A">
      <w:pPr>
        <w:pStyle w:val="Paragrafi"/>
        <w:rPr>
          <w:lang w:val="sq-AL"/>
        </w:rPr>
      </w:pPr>
    </w:p>
    <w:p w:rsidR="006B4737" w:rsidRDefault="006B4737" w:rsidP="006B4737">
      <w:pPr>
        <w:pStyle w:val="Akti"/>
        <w:keepNext w:val="0"/>
        <w:rPr>
          <w:lang w:val="sq-AL"/>
        </w:rPr>
      </w:pPr>
    </w:p>
    <w:p w:rsidR="006B4737" w:rsidRDefault="006B4737" w:rsidP="006B4737">
      <w:pPr>
        <w:pStyle w:val="Akti"/>
        <w:keepNext w:val="0"/>
        <w:rPr>
          <w:lang w:val="sq-AL"/>
        </w:rPr>
      </w:pPr>
    </w:p>
    <w:p w:rsidR="006B4737" w:rsidRDefault="006B4737" w:rsidP="006B4737">
      <w:pPr>
        <w:pStyle w:val="Akti"/>
        <w:keepNext w:val="0"/>
        <w:rPr>
          <w:lang w:val="sq-AL"/>
        </w:rPr>
      </w:pPr>
    </w:p>
    <w:p w:rsidR="006B4737" w:rsidRDefault="006B4737" w:rsidP="006B4737">
      <w:pPr>
        <w:pStyle w:val="Akti"/>
        <w:keepNext w:val="0"/>
        <w:rPr>
          <w:lang w:val="sq-AL"/>
        </w:rPr>
      </w:pPr>
    </w:p>
    <w:p w:rsidR="006B4737" w:rsidRDefault="006B4737" w:rsidP="006B4737">
      <w:pPr>
        <w:pStyle w:val="Akti"/>
        <w:keepNext w:val="0"/>
        <w:rPr>
          <w:lang w:val="sq-AL"/>
        </w:rPr>
      </w:pPr>
    </w:p>
    <w:p w:rsidR="006B4737" w:rsidRDefault="006B4737" w:rsidP="006B4737">
      <w:pPr>
        <w:pStyle w:val="Akti"/>
        <w:keepNext w:val="0"/>
        <w:rPr>
          <w:lang w:val="sq-AL"/>
        </w:rPr>
      </w:pPr>
    </w:p>
    <w:p w:rsidR="006B4737" w:rsidRDefault="006B4737" w:rsidP="006B4737">
      <w:pPr>
        <w:pStyle w:val="Akti"/>
        <w:keepNext w:val="0"/>
        <w:rPr>
          <w:lang w:val="sq-AL"/>
        </w:rPr>
      </w:pPr>
    </w:p>
    <w:p w:rsidR="006B4737" w:rsidRDefault="006B4737" w:rsidP="006B4737">
      <w:pPr>
        <w:pStyle w:val="Akti"/>
        <w:keepNext w:val="0"/>
        <w:rPr>
          <w:lang w:val="sq-AL"/>
        </w:rPr>
      </w:pPr>
    </w:p>
    <w:p w:rsidR="006B4737" w:rsidRDefault="006B4737" w:rsidP="006B4737">
      <w:pPr>
        <w:pStyle w:val="Akti"/>
        <w:keepNext w:val="0"/>
        <w:rPr>
          <w:lang w:val="sq-AL"/>
        </w:rPr>
      </w:pPr>
    </w:p>
    <w:p w:rsidR="006B4737" w:rsidRDefault="006B4737" w:rsidP="006B4737">
      <w:pPr>
        <w:pStyle w:val="Akti"/>
        <w:keepNext w:val="0"/>
        <w:rPr>
          <w:lang w:val="sq-AL"/>
        </w:rPr>
      </w:pPr>
    </w:p>
    <w:p w:rsidR="006B4737" w:rsidRDefault="006B4737" w:rsidP="006B4737">
      <w:pPr>
        <w:pStyle w:val="Akti"/>
        <w:keepNext w:val="0"/>
        <w:rPr>
          <w:lang w:val="sq-AL"/>
        </w:rPr>
      </w:pPr>
    </w:p>
    <w:p w:rsidR="006B4737" w:rsidRDefault="006B4737" w:rsidP="006B4737">
      <w:pPr>
        <w:pStyle w:val="Akti"/>
        <w:keepNext w:val="0"/>
        <w:rPr>
          <w:lang w:val="sq-AL"/>
        </w:rPr>
      </w:pPr>
    </w:p>
    <w:p w:rsidR="005E636A" w:rsidRPr="00995835" w:rsidRDefault="005E636A" w:rsidP="005E636A">
      <w:pPr>
        <w:pStyle w:val="Akti"/>
        <w:rPr>
          <w:lang w:val="sq-AL"/>
        </w:rPr>
      </w:pPr>
      <w:r w:rsidRPr="00995835">
        <w:rPr>
          <w:lang w:val="sq-AL"/>
        </w:rPr>
        <w:t xml:space="preserve">VENDIM </w:t>
      </w:r>
    </w:p>
    <w:p w:rsidR="005E636A" w:rsidRPr="00995835" w:rsidRDefault="005E636A" w:rsidP="005E636A">
      <w:pPr>
        <w:pStyle w:val="NumriData"/>
        <w:rPr>
          <w:lang w:val="sq-AL"/>
        </w:rPr>
      </w:pPr>
      <w:r>
        <w:rPr>
          <w:lang w:val="sq-AL"/>
        </w:rPr>
        <w:t xml:space="preserve">Nr. </w:t>
      </w:r>
      <w:r w:rsidRPr="00995835">
        <w:rPr>
          <w:lang w:val="sq-AL"/>
        </w:rPr>
        <w:t>42, datë 7.4.2015</w:t>
      </w:r>
    </w:p>
    <w:p w:rsidR="00795094" w:rsidRDefault="00795094" w:rsidP="00795094">
      <w:pPr>
        <w:pStyle w:val="Hapesira7"/>
        <w:rPr>
          <w:lang w:val="sq-AL"/>
        </w:rPr>
      </w:pPr>
    </w:p>
    <w:p w:rsidR="005E636A" w:rsidRPr="00995835" w:rsidRDefault="005E636A" w:rsidP="005E636A">
      <w:pPr>
        <w:pStyle w:val="Titulli"/>
        <w:rPr>
          <w:lang w:val="sq-AL"/>
        </w:rPr>
      </w:pPr>
      <w:r w:rsidRPr="00995835">
        <w:rPr>
          <w:lang w:val="sq-AL"/>
        </w:rPr>
        <w:t xml:space="preserve">PËR FILLIMIN E </w:t>
      </w:r>
      <w:r>
        <w:rPr>
          <w:lang w:val="sq-AL"/>
        </w:rPr>
        <w:t>PROCEDUR</w:t>
      </w:r>
      <w:r w:rsidRPr="00995835">
        <w:rPr>
          <w:lang w:val="sq-AL"/>
        </w:rPr>
        <w:t xml:space="preserve">AVE PËR MODIFIKIMIN E </w:t>
      </w:r>
      <w:r>
        <w:rPr>
          <w:lang w:val="sq-AL"/>
        </w:rPr>
        <w:t>LICENC</w:t>
      </w:r>
      <w:r w:rsidRPr="00995835">
        <w:rPr>
          <w:lang w:val="sq-AL"/>
        </w:rPr>
        <w:t xml:space="preserve">ËS ME </w:t>
      </w:r>
      <w:r>
        <w:rPr>
          <w:lang w:val="sq-AL"/>
        </w:rPr>
        <w:t xml:space="preserve">NR. </w:t>
      </w:r>
      <w:r w:rsidRPr="00995835">
        <w:rPr>
          <w:lang w:val="sq-AL"/>
        </w:rPr>
        <w:t xml:space="preserve">138, SERIA PV11K PËR PRODHIMIN E ENERGJISË ELEKTRIKE NGA HEC-ET E “PELLGUT TË OKSHTUNIT”, ME FUQI 31,489 MW, TË SHOQËRISË “DITEKO” </w:t>
      </w:r>
      <w:r>
        <w:rPr>
          <w:lang w:val="sq-AL"/>
        </w:rPr>
        <w:t>SHPK</w:t>
      </w:r>
      <w:r w:rsidRPr="00995835">
        <w:rPr>
          <w:lang w:val="sq-AL"/>
        </w:rPr>
        <w:t xml:space="preserve"> TË MIRATUAR ME VENDIMIN E BORDIT TE KOMISIONERËVE TË ERE-S </w:t>
      </w:r>
      <w:r>
        <w:rPr>
          <w:lang w:val="sq-AL"/>
        </w:rPr>
        <w:t xml:space="preserve">NR. </w:t>
      </w:r>
      <w:r w:rsidR="005F3C60">
        <w:rPr>
          <w:lang w:val="sq-AL"/>
        </w:rPr>
        <w:t>114 DATË 16.11.2011</w:t>
      </w:r>
    </w:p>
    <w:p w:rsidR="005E636A" w:rsidRPr="00995835" w:rsidRDefault="005E636A" w:rsidP="005E636A">
      <w:pPr>
        <w:pStyle w:val="Hapesira7"/>
        <w:rPr>
          <w:lang w:val="sq-AL"/>
        </w:rPr>
      </w:pPr>
    </w:p>
    <w:p w:rsidR="005E636A" w:rsidRPr="006B4737" w:rsidRDefault="005E636A" w:rsidP="005E636A">
      <w:pPr>
        <w:pStyle w:val="Paragrafi"/>
        <w:rPr>
          <w:lang w:val="sq-AL"/>
        </w:rPr>
      </w:pPr>
      <w:r w:rsidRPr="006B4737">
        <w:rPr>
          <w:lang w:val="sq-AL"/>
        </w:rPr>
        <w:t>Në mbështetje të neneve 9 dhe 19, të ligjit nr. 9072, datë 22.5.2003, “Për sektorin e energjisë elektrike”, të ndryshuar, pikat 2.3 dhe 2.4 të “Licencës për prodhimin e energjisë elektrike”, si dhe neneve 10, 15 pikat 1 dhe 2 germa “b”,</w:t>
      </w:r>
      <w:r w:rsidR="00192423">
        <w:rPr>
          <w:lang w:val="sq-AL"/>
        </w:rPr>
        <w:t xml:space="preserve"> pika 4 germat “a” dhe “b”, të r</w:t>
      </w:r>
      <w:r w:rsidRPr="006B4737">
        <w:rPr>
          <w:lang w:val="sq-AL"/>
        </w:rPr>
        <w:t xml:space="preserve">regullores </w:t>
      </w:r>
      <w:r w:rsidR="00192423">
        <w:rPr>
          <w:lang w:val="sq-AL"/>
        </w:rPr>
        <w:t>“</w:t>
      </w:r>
      <w:r w:rsidR="00192423" w:rsidRPr="006B4737">
        <w:rPr>
          <w:lang w:val="sq-AL"/>
        </w:rPr>
        <w:t xml:space="preserve">Për </w:t>
      </w:r>
      <w:r w:rsidRPr="006B4737">
        <w:rPr>
          <w:lang w:val="sq-AL"/>
        </w:rPr>
        <w:t>procedurat e licencimit, modifikimit, transferimit të plotë/të pjesshëm dhe rinovimit të licencave”, të miratuar me vendimin e Bordit të Komisionerëve  nr. 108,  datë 9.9.2008, dhe nenit 18 pika 1, germa “a”, të “Rregullave të praktikës dhe procedurave të ERE-s”, miratuar me vendimin nr. 21, datë 18.3.2009, të Bordit të Komisionerëve,  të ndryshuar, Bordi i Komisionerëve të Entit Rregull</w:t>
      </w:r>
      <w:r w:rsidR="00192423">
        <w:rPr>
          <w:lang w:val="sq-AL"/>
        </w:rPr>
        <w:t>ator të Energjisë (ER</w:t>
      </w:r>
      <w:r w:rsidRPr="006B4737">
        <w:rPr>
          <w:lang w:val="sq-AL"/>
        </w:rPr>
        <w:t>E), në mbledhjen e tij të</w:t>
      </w:r>
      <w:r w:rsidR="00192423">
        <w:rPr>
          <w:lang w:val="sq-AL"/>
        </w:rPr>
        <w:t xml:space="preserve"> datës 7.4.2015, mbasi shqyrtoji</w:t>
      </w:r>
      <w:r w:rsidRPr="006B4737">
        <w:rPr>
          <w:lang w:val="sq-AL"/>
        </w:rPr>
        <w:t xml:space="preserve"> relacionin e Drejtorisë së Licencimit dhe Monitorimit të Tregut dhe Drejtorisë Juridike dhe Mbrojtjes së Konsumatorit,</w:t>
      </w:r>
    </w:p>
    <w:p w:rsidR="005E636A" w:rsidRPr="00795094" w:rsidRDefault="005E636A" w:rsidP="005E636A">
      <w:pPr>
        <w:pStyle w:val="Paragrafi"/>
        <w:rPr>
          <w:spacing w:val="-4"/>
          <w:lang w:val="sq-AL"/>
        </w:rPr>
      </w:pPr>
      <w:r w:rsidRPr="00795094">
        <w:rPr>
          <w:spacing w:val="-4"/>
          <w:lang w:val="sq-AL"/>
        </w:rPr>
        <w:t xml:space="preserve">konstatoi se: </w:t>
      </w:r>
    </w:p>
    <w:p w:rsidR="005E636A" w:rsidRPr="00795094" w:rsidRDefault="005E636A" w:rsidP="005E636A">
      <w:pPr>
        <w:pStyle w:val="Paragrafi"/>
        <w:rPr>
          <w:spacing w:val="-4"/>
          <w:lang w:val="sq-AL"/>
        </w:rPr>
      </w:pPr>
      <w:r w:rsidRPr="00795094">
        <w:rPr>
          <w:spacing w:val="-4"/>
          <w:lang w:val="sq-AL"/>
        </w:rPr>
        <w:t xml:space="preserve">Aplikimi i shoqërisë “Diteko” sh.p.k., plotëson kërkesat ligjore siç kërkohen nga rregullorja “Për procedurat e licencimit, modifikimit, transferimit të plotë /të pjesshëm dhe rinovimit të licencave”, si më poshtë: </w:t>
      </w:r>
    </w:p>
    <w:p w:rsidR="005E636A" w:rsidRPr="00795094" w:rsidRDefault="005E636A" w:rsidP="005E636A">
      <w:pPr>
        <w:pStyle w:val="Paragrafi"/>
        <w:rPr>
          <w:spacing w:val="-4"/>
          <w:lang w:val="sq-AL"/>
        </w:rPr>
      </w:pPr>
      <w:r w:rsidRPr="00795094">
        <w:rPr>
          <w:spacing w:val="-4"/>
          <w:lang w:val="sq-AL"/>
        </w:rPr>
        <w:t>- Neni 15, pika 4, germa “a”: Informacioni me shkrim ku janë shpjeguar arsyet e kërkesës për modifikimin e licencës. I plotësuar në mënyrë korrekte.</w:t>
      </w:r>
    </w:p>
    <w:p w:rsidR="005E636A" w:rsidRPr="00795094" w:rsidRDefault="005E636A" w:rsidP="005E636A">
      <w:pPr>
        <w:pStyle w:val="Paragrafi"/>
        <w:rPr>
          <w:spacing w:val="-4"/>
          <w:lang w:val="sq-AL"/>
        </w:rPr>
      </w:pPr>
      <w:r w:rsidRPr="00795094">
        <w:rPr>
          <w:spacing w:val="-4"/>
          <w:lang w:val="sq-AL"/>
        </w:rPr>
        <w:t xml:space="preserve">- Neni 15, pika 4, germa “b”: Mungon vendimi me shkrim i organeve drejtuese të të licencuarit të cilat shprehin vullnetin për të kërkuar modifikim licence. </w:t>
      </w:r>
    </w:p>
    <w:p w:rsidR="005E636A" w:rsidRPr="00795094" w:rsidRDefault="005E636A" w:rsidP="005E636A">
      <w:pPr>
        <w:pStyle w:val="Paragrafi"/>
        <w:rPr>
          <w:spacing w:val="-4"/>
          <w:lang w:val="sq-AL"/>
        </w:rPr>
      </w:pPr>
      <w:r w:rsidRPr="00795094">
        <w:rPr>
          <w:spacing w:val="-4"/>
          <w:lang w:val="sq-AL"/>
        </w:rPr>
        <w:t xml:space="preserve">Për dokumentacionet e munguara, do të njoftohet subjekti, bazuar në nenin 10, pika 10, neni 11, pika 1 të  rregullores “Për procedurat e licencimit, modifikimit, transferimit të plotë/të pjesshëm dhe rinovimit të licencave”, t’i paraqesë në ERE brenda afateve. </w:t>
      </w:r>
    </w:p>
    <w:p w:rsidR="005E636A" w:rsidRPr="00795094" w:rsidRDefault="005E636A" w:rsidP="005E636A">
      <w:pPr>
        <w:pStyle w:val="Paragrafi"/>
        <w:rPr>
          <w:spacing w:val="-4"/>
          <w:lang w:val="sq-AL"/>
        </w:rPr>
      </w:pPr>
      <w:r w:rsidRPr="00795094">
        <w:rPr>
          <w:spacing w:val="-4"/>
          <w:lang w:val="sq-AL"/>
        </w:rPr>
        <w:t>Për gjithë sa më sipër cituar, Bordi i Komisionerëve të ERE-s,</w:t>
      </w:r>
    </w:p>
    <w:p w:rsidR="005E636A" w:rsidRPr="00985384" w:rsidRDefault="005E636A" w:rsidP="005E636A">
      <w:pPr>
        <w:pStyle w:val="Vendosi"/>
        <w:rPr>
          <w:sz w:val="14"/>
          <w:lang w:val="sq-AL"/>
        </w:rPr>
      </w:pPr>
    </w:p>
    <w:p w:rsidR="005E636A" w:rsidRPr="00995835" w:rsidRDefault="005E636A" w:rsidP="005E636A">
      <w:pPr>
        <w:pStyle w:val="Vendosi"/>
        <w:rPr>
          <w:lang w:val="sq-AL"/>
        </w:rPr>
      </w:pPr>
      <w:r w:rsidRPr="00995835">
        <w:rPr>
          <w:lang w:val="sq-AL"/>
        </w:rPr>
        <w:t>Vendosi:</w:t>
      </w:r>
    </w:p>
    <w:p w:rsidR="005E636A" w:rsidRPr="001E163A" w:rsidRDefault="005E636A" w:rsidP="005E636A">
      <w:pPr>
        <w:pStyle w:val="Paragrafi"/>
        <w:rPr>
          <w:sz w:val="14"/>
          <w:lang w:val="sq-AL"/>
        </w:rPr>
      </w:pPr>
    </w:p>
    <w:p w:rsidR="005E636A" w:rsidRPr="00995835" w:rsidRDefault="005E636A" w:rsidP="005E636A">
      <w:pPr>
        <w:pStyle w:val="Paragrafi"/>
        <w:rPr>
          <w:lang w:val="sq-AL"/>
        </w:rPr>
      </w:pPr>
      <w:r w:rsidRPr="00995835">
        <w:rPr>
          <w:lang w:val="sq-AL"/>
        </w:rPr>
        <w:t xml:space="preserve">1. Të fillojë </w:t>
      </w:r>
      <w:r>
        <w:rPr>
          <w:lang w:val="sq-AL"/>
        </w:rPr>
        <w:t>procedur</w:t>
      </w:r>
      <w:r w:rsidRPr="00995835">
        <w:rPr>
          <w:lang w:val="sq-AL"/>
        </w:rPr>
        <w:t xml:space="preserve">at për modifikimin e </w:t>
      </w:r>
      <w:r>
        <w:rPr>
          <w:lang w:val="sq-AL"/>
        </w:rPr>
        <w:t>licenc</w:t>
      </w:r>
      <w:r w:rsidRPr="00995835">
        <w:rPr>
          <w:lang w:val="sq-AL"/>
        </w:rPr>
        <w:t xml:space="preserve">ës me </w:t>
      </w:r>
      <w:r>
        <w:rPr>
          <w:lang w:val="sq-AL"/>
        </w:rPr>
        <w:t xml:space="preserve">nr. </w:t>
      </w:r>
      <w:r w:rsidRPr="00995835">
        <w:rPr>
          <w:lang w:val="sq-AL"/>
        </w:rPr>
        <w:t xml:space="preserve">138, seria pv11k, për prodhimin e energjisë elektrike nga HEC-et e “Pellgut të Okshunit” me fuqi 31,489 MW, të shoqërisë “Diteko”, të miratuar me vendimin e Bordit të Komisionerëve </w:t>
      </w:r>
      <w:r>
        <w:rPr>
          <w:lang w:val="sq-AL"/>
        </w:rPr>
        <w:t xml:space="preserve">nr. </w:t>
      </w:r>
      <w:r w:rsidRPr="00995835">
        <w:rPr>
          <w:lang w:val="sq-AL"/>
        </w:rPr>
        <w:t>114</w:t>
      </w:r>
      <w:r>
        <w:rPr>
          <w:lang w:val="sq-AL"/>
        </w:rPr>
        <w:t>,</w:t>
      </w:r>
      <w:r w:rsidRPr="00995835">
        <w:rPr>
          <w:lang w:val="sq-AL"/>
        </w:rPr>
        <w:t xml:space="preserve"> datë 16.11.2011. </w:t>
      </w:r>
    </w:p>
    <w:p w:rsidR="005E636A" w:rsidRPr="00995835" w:rsidRDefault="005E636A" w:rsidP="005E636A">
      <w:pPr>
        <w:pStyle w:val="Paragrafi"/>
        <w:rPr>
          <w:lang w:val="sq-AL"/>
        </w:rPr>
      </w:pPr>
      <w:r w:rsidRPr="00995835">
        <w:rPr>
          <w:lang w:val="sq-AL"/>
        </w:rPr>
        <w:t xml:space="preserve">2. Ngarkohet Drejtoria e </w:t>
      </w:r>
      <w:r>
        <w:rPr>
          <w:lang w:val="sq-AL"/>
        </w:rPr>
        <w:t>Licenc</w:t>
      </w:r>
      <w:r w:rsidRPr="00995835">
        <w:rPr>
          <w:lang w:val="sq-AL"/>
        </w:rPr>
        <w:t xml:space="preserve">imit dhe Monitorimit të Tregut të njoftojë aplikuesin për vendimin e Bordit të Komisionerëve  të ERE-s. </w:t>
      </w:r>
    </w:p>
    <w:p w:rsidR="005E636A" w:rsidRPr="00995835" w:rsidRDefault="005E636A" w:rsidP="005E636A">
      <w:pPr>
        <w:pStyle w:val="Paragrafi"/>
        <w:rPr>
          <w:lang w:val="sq-AL"/>
        </w:rPr>
      </w:pPr>
      <w:r w:rsidRPr="00995835">
        <w:rPr>
          <w:lang w:val="sq-AL"/>
        </w:rPr>
        <w:t>Ky vendim hyn në fuqi menjëherë.</w:t>
      </w:r>
    </w:p>
    <w:p w:rsidR="005E636A" w:rsidRPr="00995835" w:rsidRDefault="005E636A" w:rsidP="005E636A">
      <w:pPr>
        <w:pStyle w:val="Paragrafi"/>
        <w:rPr>
          <w:lang w:val="sq-AL"/>
        </w:rPr>
      </w:pPr>
      <w:r w:rsidRPr="00995835">
        <w:rPr>
          <w:lang w:val="sq-AL"/>
        </w:rPr>
        <w:t>Ky vendim botohet në Fletoren Zyrtare.</w:t>
      </w:r>
    </w:p>
    <w:p w:rsidR="005E636A" w:rsidRPr="00995835" w:rsidRDefault="005E636A" w:rsidP="005E636A">
      <w:pPr>
        <w:pStyle w:val="Hapesira7"/>
        <w:rPr>
          <w:lang w:val="sq-AL"/>
        </w:rPr>
      </w:pPr>
      <w:r w:rsidRPr="00995835">
        <w:rPr>
          <w:lang w:val="sq-AL"/>
        </w:rPr>
        <w:t xml:space="preserve"> </w:t>
      </w:r>
    </w:p>
    <w:p w:rsidR="005E636A" w:rsidRPr="00995835" w:rsidRDefault="005E636A" w:rsidP="005E636A">
      <w:pPr>
        <w:pStyle w:val="Autoriteti"/>
        <w:rPr>
          <w:lang w:val="sq-AL"/>
        </w:rPr>
      </w:pPr>
      <w:r w:rsidRPr="00995835">
        <w:rPr>
          <w:lang w:val="sq-AL"/>
        </w:rPr>
        <w:t>KRYETARI</w:t>
      </w:r>
    </w:p>
    <w:p w:rsidR="005E636A" w:rsidRPr="00995835" w:rsidRDefault="005E636A" w:rsidP="005E636A">
      <w:pPr>
        <w:pStyle w:val="AutoritetiEmer"/>
        <w:rPr>
          <w:lang w:val="sq-AL"/>
        </w:rPr>
      </w:pPr>
      <w:r w:rsidRPr="00995835">
        <w:rPr>
          <w:lang w:val="sq-AL"/>
        </w:rPr>
        <w:t>Petrit Ahmeti</w:t>
      </w:r>
    </w:p>
    <w:p w:rsidR="00795094" w:rsidRDefault="00795094" w:rsidP="00795094">
      <w:pPr>
        <w:pStyle w:val="Akti"/>
        <w:keepNext w:val="0"/>
        <w:rPr>
          <w:lang w:val="sq-AL"/>
        </w:rPr>
      </w:pPr>
    </w:p>
    <w:p w:rsidR="005E636A" w:rsidRPr="00995835" w:rsidRDefault="005E636A" w:rsidP="005E636A">
      <w:pPr>
        <w:pStyle w:val="Akti"/>
        <w:rPr>
          <w:lang w:val="sq-AL"/>
        </w:rPr>
      </w:pPr>
      <w:r w:rsidRPr="00995835">
        <w:rPr>
          <w:lang w:val="sq-AL"/>
        </w:rPr>
        <w:t>VENDIM</w:t>
      </w:r>
    </w:p>
    <w:p w:rsidR="005E636A" w:rsidRPr="00995835" w:rsidRDefault="005E636A" w:rsidP="005E636A">
      <w:pPr>
        <w:pStyle w:val="NumriData"/>
        <w:rPr>
          <w:lang w:val="sq-AL"/>
        </w:rPr>
      </w:pPr>
      <w:r>
        <w:rPr>
          <w:lang w:val="sq-AL"/>
        </w:rPr>
        <w:t xml:space="preserve">Nr. </w:t>
      </w:r>
      <w:r w:rsidRPr="00995835">
        <w:rPr>
          <w:lang w:val="sq-AL"/>
        </w:rPr>
        <w:t>43, datë 7.4.2015</w:t>
      </w:r>
    </w:p>
    <w:p w:rsidR="005E636A" w:rsidRPr="00995835" w:rsidRDefault="005E636A" w:rsidP="005E636A">
      <w:pPr>
        <w:pStyle w:val="Hapesira7"/>
        <w:rPr>
          <w:lang w:val="sq-AL"/>
        </w:rPr>
      </w:pPr>
    </w:p>
    <w:p w:rsidR="005E636A" w:rsidRPr="00995835" w:rsidRDefault="005E636A" w:rsidP="005E636A">
      <w:pPr>
        <w:pStyle w:val="Titulli"/>
        <w:rPr>
          <w:lang w:val="sq-AL"/>
        </w:rPr>
      </w:pPr>
      <w:r w:rsidRPr="00995835">
        <w:rPr>
          <w:lang w:val="sq-AL"/>
        </w:rPr>
        <w:t xml:space="preserve">PËR FILLIMIN E </w:t>
      </w:r>
      <w:r>
        <w:rPr>
          <w:lang w:val="sq-AL"/>
        </w:rPr>
        <w:t>PROCEDUR</w:t>
      </w:r>
      <w:r w:rsidRPr="00995835">
        <w:rPr>
          <w:lang w:val="sq-AL"/>
        </w:rPr>
        <w:t xml:space="preserve">AVE PËR </w:t>
      </w:r>
      <w:r>
        <w:rPr>
          <w:lang w:val="sq-AL"/>
        </w:rPr>
        <w:t>LICENC</w:t>
      </w:r>
      <w:r w:rsidRPr="00995835">
        <w:rPr>
          <w:lang w:val="sq-AL"/>
        </w:rPr>
        <w:t>IMIN E</w:t>
      </w:r>
      <w:r w:rsidR="002D7F81">
        <w:rPr>
          <w:lang w:val="sq-AL"/>
        </w:rPr>
        <w:t xml:space="preserve"> SHOQËRISË “</w:t>
      </w:r>
      <w:r>
        <w:rPr>
          <w:lang w:val="sq-AL"/>
        </w:rPr>
        <w:t>PHOENIX  PETROLEUM” SHA</w:t>
      </w:r>
      <w:r w:rsidRPr="00995835">
        <w:rPr>
          <w:lang w:val="sq-AL"/>
        </w:rPr>
        <w:t xml:space="preserve"> NË AKTIVITETI</w:t>
      </w:r>
      <w:r>
        <w:rPr>
          <w:lang w:val="sq-AL"/>
        </w:rPr>
        <w:t>N E TREGTIMIT TË GAZIT NATYROR</w:t>
      </w:r>
    </w:p>
    <w:p w:rsidR="005E636A" w:rsidRPr="00995835" w:rsidRDefault="005E636A" w:rsidP="005E636A">
      <w:pPr>
        <w:pStyle w:val="Hapesira7"/>
        <w:rPr>
          <w:lang w:val="sq-AL"/>
        </w:rPr>
      </w:pPr>
    </w:p>
    <w:p w:rsidR="005E636A" w:rsidRPr="00995835" w:rsidRDefault="005E636A" w:rsidP="005E636A">
      <w:pPr>
        <w:pStyle w:val="Paragrafi"/>
        <w:rPr>
          <w:lang w:val="sq-AL"/>
        </w:rPr>
      </w:pPr>
      <w:r w:rsidRPr="00995835">
        <w:rPr>
          <w:lang w:val="sq-AL"/>
        </w:rPr>
        <w:t xml:space="preserve">Në mbështetje të ligjit </w:t>
      </w:r>
      <w:r>
        <w:rPr>
          <w:lang w:val="sq-AL"/>
        </w:rPr>
        <w:t xml:space="preserve">nr. </w:t>
      </w:r>
      <w:r w:rsidRPr="00995835">
        <w:rPr>
          <w:lang w:val="sq-AL"/>
        </w:rPr>
        <w:t xml:space="preserve">9946,  datë 30.6.2008, “Për </w:t>
      </w:r>
      <w:r>
        <w:rPr>
          <w:lang w:val="sq-AL"/>
        </w:rPr>
        <w:t>sektorin e gazit natyror</w:t>
      </w:r>
      <w:r w:rsidRPr="00995835">
        <w:rPr>
          <w:lang w:val="sq-AL"/>
        </w:rPr>
        <w:t xml:space="preserve">”, neni 14, pika 1, germa “ç”, si dhe neni 4, pika 1, germa “ç”; neni 8, neni 9 pika 1, germa “a”, “b”, “c”, “d”; pika 2,  </w:t>
      </w:r>
      <w:r>
        <w:rPr>
          <w:lang w:val="sq-AL"/>
        </w:rPr>
        <w:t>germ</w:t>
      </w:r>
      <w:r w:rsidRPr="00995835">
        <w:rPr>
          <w:lang w:val="sq-AL"/>
        </w:rPr>
        <w:t xml:space="preserve">a “a” dhe nenin 10, të “Rregullave dhe procedurave për </w:t>
      </w:r>
      <w:r>
        <w:rPr>
          <w:lang w:val="sq-AL"/>
        </w:rPr>
        <w:t>licenc</w:t>
      </w:r>
      <w:r w:rsidRPr="00995835">
        <w:rPr>
          <w:lang w:val="sq-AL"/>
        </w:rPr>
        <w:t xml:space="preserve">imin, ndryshimin, transferimin e pjesshëm ose të plotë, heqjen dhe rinovimin e </w:t>
      </w:r>
      <w:r>
        <w:rPr>
          <w:lang w:val="sq-AL"/>
        </w:rPr>
        <w:t>licenc</w:t>
      </w:r>
      <w:r w:rsidRPr="00995835">
        <w:rPr>
          <w:lang w:val="sq-AL"/>
        </w:rPr>
        <w:t>ave në sektorin e gazit natyror”</w:t>
      </w:r>
      <w:r>
        <w:rPr>
          <w:lang w:val="sq-AL"/>
        </w:rPr>
        <w:t>,</w:t>
      </w:r>
      <w:r w:rsidRPr="00995835">
        <w:rPr>
          <w:lang w:val="sq-AL"/>
        </w:rPr>
        <w:t xml:space="preserve"> miratuar me vendimin e Bordit të Komisionerëve </w:t>
      </w:r>
      <w:r>
        <w:rPr>
          <w:lang w:val="sq-AL"/>
        </w:rPr>
        <w:t xml:space="preserve">nr. </w:t>
      </w:r>
      <w:r w:rsidR="002D7F81">
        <w:rPr>
          <w:lang w:val="sq-AL"/>
        </w:rPr>
        <w:t>9, datë</w:t>
      </w:r>
      <w:r w:rsidRPr="00995835">
        <w:rPr>
          <w:lang w:val="sq-AL"/>
        </w:rPr>
        <w:t xml:space="preserve"> 11.</w:t>
      </w:r>
      <w:r>
        <w:rPr>
          <w:lang w:val="sq-AL"/>
        </w:rPr>
        <w:t>2.2011</w:t>
      </w:r>
      <w:r w:rsidRPr="00995835">
        <w:rPr>
          <w:lang w:val="sq-AL"/>
        </w:rPr>
        <w:t>, Bordi  i  Komisionerëve  të  Enti</w:t>
      </w:r>
      <w:r>
        <w:rPr>
          <w:lang w:val="sq-AL"/>
        </w:rPr>
        <w:t>t  Rregullator  të Energjisë (ER</w:t>
      </w:r>
      <w:r w:rsidRPr="00995835">
        <w:rPr>
          <w:lang w:val="sq-AL"/>
        </w:rPr>
        <w:t>E), në mb</w:t>
      </w:r>
      <w:r w:rsidR="002D7F81">
        <w:rPr>
          <w:lang w:val="sq-AL"/>
        </w:rPr>
        <w:t>ledhjen e tij të datës 7.4.2015</w:t>
      </w:r>
      <w:r w:rsidRPr="00995835">
        <w:rPr>
          <w:lang w:val="sq-AL"/>
        </w:rPr>
        <w:t>, mbasi shqyrtoi aplikimin e paraqitur nga shoqëria “Phoenix  Petroleum” sh.a</w:t>
      </w:r>
      <w:r>
        <w:rPr>
          <w:lang w:val="sq-AL"/>
        </w:rPr>
        <w:t>.</w:t>
      </w:r>
      <w:r w:rsidRPr="00995835">
        <w:rPr>
          <w:lang w:val="sq-AL"/>
        </w:rPr>
        <w:t xml:space="preserve">, si dhe relacionin e Drejtorisë së </w:t>
      </w:r>
      <w:r>
        <w:rPr>
          <w:lang w:val="sq-AL"/>
        </w:rPr>
        <w:t>Licenc</w:t>
      </w:r>
      <w:r w:rsidRPr="00995835">
        <w:rPr>
          <w:lang w:val="sq-AL"/>
        </w:rPr>
        <w:t xml:space="preserve">imit dhe Monitorimit  të Tregut dhe Drejtorisë  Juridike dhe Mbrojtjes  së Konsumatorit për </w:t>
      </w:r>
      <w:r>
        <w:rPr>
          <w:lang w:val="sq-AL"/>
        </w:rPr>
        <w:t>licenc</w:t>
      </w:r>
      <w:r w:rsidRPr="00995835">
        <w:rPr>
          <w:lang w:val="sq-AL"/>
        </w:rPr>
        <w:t xml:space="preserve">imin në aktivitetin e tregtimit të gazit natyror  të kësaj shoqërie, </w:t>
      </w:r>
    </w:p>
    <w:p w:rsidR="00985384" w:rsidRDefault="00985384" w:rsidP="005E636A">
      <w:pPr>
        <w:pStyle w:val="Paragrafi"/>
        <w:rPr>
          <w:lang w:val="sq-AL"/>
        </w:rPr>
      </w:pPr>
    </w:p>
    <w:p w:rsidR="005E636A" w:rsidRPr="00995835" w:rsidRDefault="005E636A" w:rsidP="005E636A">
      <w:pPr>
        <w:pStyle w:val="Paragrafi"/>
        <w:rPr>
          <w:lang w:val="sq-AL"/>
        </w:rPr>
      </w:pPr>
      <w:r w:rsidRPr="00995835">
        <w:rPr>
          <w:lang w:val="sq-AL"/>
        </w:rPr>
        <w:t xml:space="preserve"> </w:t>
      </w:r>
      <w:r>
        <w:rPr>
          <w:lang w:val="sq-AL"/>
        </w:rPr>
        <w:t>k</w:t>
      </w:r>
      <w:r w:rsidRPr="00995835">
        <w:rPr>
          <w:lang w:val="sq-AL"/>
        </w:rPr>
        <w:t xml:space="preserve">onstatoi se: </w:t>
      </w:r>
    </w:p>
    <w:p w:rsidR="005E636A" w:rsidRPr="00995835" w:rsidRDefault="005E636A" w:rsidP="005E636A">
      <w:pPr>
        <w:pStyle w:val="Paragrafi"/>
        <w:rPr>
          <w:lang w:val="sq-AL"/>
        </w:rPr>
      </w:pPr>
      <w:r w:rsidRPr="00995835">
        <w:rPr>
          <w:lang w:val="sq-AL"/>
        </w:rPr>
        <w:t>Aplikimi i shoqërisë “Phoenix  Petroleum” sh.a</w:t>
      </w:r>
      <w:r>
        <w:rPr>
          <w:lang w:val="sq-AL"/>
        </w:rPr>
        <w:t>.</w:t>
      </w:r>
      <w:r w:rsidRPr="00995835">
        <w:rPr>
          <w:lang w:val="sq-AL"/>
        </w:rPr>
        <w:t xml:space="preserve">, për </w:t>
      </w:r>
      <w:r>
        <w:rPr>
          <w:lang w:val="sq-AL"/>
        </w:rPr>
        <w:t>licenc</w:t>
      </w:r>
      <w:r w:rsidRPr="00995835">
        <w:rPr>
          <w:lang w:val="sq-AL"/>
        </w:rPr>
        <w:t xml:space="preserve">imin në aktivitetin e tregtimit të gazit natyror të kësaj shoqërie plotëson pjesërisht kërkesat  e ligjit si më poshtë vijon: </w:t>
      </w:r>
    </w:p>
    <w:p w:rsidR="005E636A" w:rsidRPr="00995835" w:rsidRDefault="005E636A" w:rsidP="005E636A">
      <w:pPr>
        <w:pStyle w:val="Paragrafi"/>
        <w:rPr>
          <w:lang w:val="sq-AL"/>
        </w:rPr>
      </w:pPr>
      <w:r w:rsidRPr="00995835">
        <w:rPr>
          <w:lang w:val="sq-AL"/>
        </w:rPr>
        <w:t xml:space="preserve">- Neni 9, pika 1, </w:t>
      </w:r>
      <w:r>
        <w:rPr>
          <w:lang w:val="sq-AL"/>
        </w:rPr>
        <w:t>germ</w:t>
      </w:r>
      <w:r w:rsidRPr="00995835">
        <w:rPr>
          <w:lang w:val="sq-AL"/>
        </w:rPr>
        <w:t xml:space="preserve">a </w:t>
      </w:r>
      <w:r>
        <w:rPr>
          <w:lang w:val="sq-AL"/>
        </w:rPr>
        <w:t>“</w:t>
      </w:r>
      <w:r w:rsidRPr="00995835">
        <w:rPr>
          <w:lang w:val="sq-AL"/>
        </w:rPr>
        <w:t>a</w:t>
      </w:r>
      <w:r>
        <w:rPr>
          <w:lang w:val="sq-AL"/>
        </w:rPr>
        <w:t>”</w:t>
      </w:r>
      <w:r w:rsidRPr="00995835">
        <w:rPr>
          <w:lang w:val="sq-AL"/>
        </w:rPr>
        <w:t xml:space="preserve">  </w:t>
      </w:r>
    </w:p>
    <w:p w:rsidR="005E636A" w:rsidRPr="00995835" w:rsidRDefault="005E636A" w:rsidP="005E636A">
      <w:pPr>
        <w:pStyle w:val="Paragrafi"/>
        <w:rPr>
          <w:lang w:val="sq-AL"/>
        </w:rPr>
      </w:pPr>
      <w:r w:rsidRPr="00995835">
        <w:rPr>
          <w:lang w:val="sq-AL"/>
        </w:rPr>
        <w:t xml:space="preserve">- </w:t>
      </w:r>
      <w:r>
        <w:rPr>
          <w:lang w:val="sq-AL"/>
        </w:rPr>
        <w:t>Tipi i aplikimit</w:t>
      </w:r>
      <w:r w:rsidRPr="00995835">
        <w:rPr>
          <w:lang w:val="sq-AL"/>
        </w:rPr>
        <w:t xml:space="preserve"> është plotësuar në mënyrë korrekte.</w:t>
      </w:r>
    </w:p>
    <w:p w:rsidR="005E636A" w:rsidRPr="00995835" w:rsidRDefault="005E636A" w:rsidP="005E636A">
      <w:pPr>
        <w:pStyle w:val="Paragrafi"/>
        <w:rPr>
          <w:lang w:val="sq-AL"/>
        </w:rPr>
      </w:pPr>
      <w:r w:rsidRPr="00995835">
        <w:rPr>
          <w:lang w:val="sq-AL"/>
        </w:rPr>
        <w:t xml:space="preserve">- Neni 9, pika 1, </w:t>
      </w:r>
      <w:r>
        <w:rPr>
          <w:lang w:val="sq-AL"/>
        </w:rPr>
        <w:t>germ</w:t>
      </w:r>
      <w:r w:rsidRPr="00995835">
        <w:rPr>
          <w:lang w:val="sq-AL"/>
        </w:rPr>
        <w:t xml:space="preserve">a </w:t>
      </w:r>
      <w:r>
        <w:rPr>
          <w:lang w:val="sq-AL"/>
        </w:rPr>
        <w:t>“</w:t>
      </w:r>
      <w:r w:rsidRPr="00995835">
        <w:rPr>
          <w:lang w:val="sq-AL"/>
        </w:rPr>
        <w:t>b</w:t>
      </w:r>
      <w:r>
        <w:rPr>
          <w:lang w:val="sq-AL"/>
        </w:rPr>
        <w:t>”</w:t>
      </w:r>
      <w:r w:rsidRPr="00995835">
        <w:rPr>
          <w:lang w:val="sq-AL"/>
        </w:rPr>
        <w:t xml:space="preserve"> është plotësuar në mënyrë korrekte.</w:t>
      </w:r>
    </w:p>
    <w:p w:rsidR="005E636A" w:rsidRPr="00995835" w:rsidRDefault="005E636A" w:rsidP="005E636A">
      <w:pPr>
        <w:pStyle w:val="Paragrafi"/>
        <w:rPr>
          <w:lang w:val="sq-AL"/>
        </w:rPr>
      </w:pPr>
      <w:r w:rsidRPr="00995835">
        <w:rPr>
          <w:lang w:val="sq-AL"/>
        </w:rPr>
        <w:t xml:space="preserve">- Neni 9, pika 1, </w:t>
      </w:r>
      <w:r>
        <w:rPr>
          <w:lang w:val="sq-AL"/>
        </w:rPr>
        <w:t>germ</w:t>
      </w:r>
      <w:r w:rsidRPr="00995835">
        <w:rPr>
          <w:lang w:val="sq-AL"/>
        </w:rPr>
        <w:t xml:space="preserve">a </w:t>
      </w:r>
      <w:r>
        <w:rPr>
          <w:lang w:val="sq-AL"/>
        </w:rPr>
        <w:t>“</w:t>
      </w:r>
      <w:r w:rsidRPr="00995835">
        <w:rPr>
          <w:lang w:val="sq-AL"/>
        </w:rPr>
        <w:t>c</w:t>
      </w:r>
      <w:r>
        <w:rPr>
          <w:lang w:val="sq-AL"/>
        </w:rPr>
        <w:t>”</w:t>
      </w:r>
      <w:r w:rsidRPr="00995835">
        <w:rPr>
          <w:lang w:val="sq-AL"/>
        </w:rPr>
        <w:t xml:space="preserve"> është plotësuar në mënyrë korrekte.</w:t>
      </w:r>
    </w:p>
    <w:p w:rsidR="005E636A" w:rsidRPr="00995835" w:rsidRDefault="005E636A" w:rsidP="005E636A">
      <w:pPr>
        <w:pStyle w:val="Paragrafi"/>
        <w:rPr>
          <w:lang w:val="sq-AL"/>
        </w:rPr>
      </w:pPr>
      <w:r w:rsidRPr="00995835">
        <w:rPr>
          <w:lang w:val="sq-AL"/>
        </w:rPr>
        <w:t>- Doku</w:t>
      </w:r>
      <w:r>
        <w:rPr>
          <w:lang w:val="sq-AL"/>
        </w:rPr>
        <w:t>mentacioni ligjor, administrativ</w:t>
      </w:r>
      <w:r w:rsidRPr="00995835">
        <w:rPr>
          <w:lang w:val="sq-AL"/>
        </w:rPr>
        <w:t xml:space="preserve"> dhe pronësor është i plotësuar  pjesërisht</w:t>
      </w:r>
      <w:r>
        <w:rPr>
          <w:lang w:val="sq-AL"/>
        </w:rPr>
        <w:t>.</w:t>
      </w:r>
    </w:p>
    <w:p w:rsidR="005E636A" w:rsidRPr="00995835" w:rsidRDefault="005E636A" w:rsidP="005E636A">
      <w:pPr>
        <w:pStyle w:val="Paragrafi"/>
        <w:rPr>
          <w:lang w:val="sq-AL"/>
        </w:rPr>
      </w:pPr>
      <w:r w:rsidRPr="00995835">
        <w:rPr>
          <w:lang w:val="sq-AL"/>
        </w:rPr>
        <w:t xml:space="preserve">- Dokumentacioni dhe </w:t>
      </w:r>
      <w:r w:rsidR="002D7F81" w:rsidRPr="00995835">
        <w:rPr>
          <w:lang w:val="sq-AL"/>
        </w:rPr>
        <w:t>garancitë financiare dhe fiskale</w:t>
      </w:r>
      <w:r w:rsidRPr="00995835">
        <w:rPr>
          <w:lang w:val="sq-AL"/>
        </w:rPr>
        <w:t>, plotësuar  pjesërisht</w:t>
      </w:r>
      <w:r>
        <w:rPr>
          <w:lang w:val="sq-AL"/>
        </w:rPr>
        <w:t>.</w:t>
      </w:r>
    </w:p>
    <w:p w:rsidR="005E636A" w:rsidRPr="00995835" w:rsidRDefault="005E636A" w:rsidP="005E636A">
      <w:pPr>
        <w:pStyle w:val="Paragrafi"/>
        <w:rPr>
          <w:lang w:val="sq-AL"/>
        </w:rPr>
      </w:pPr>
      <w:r w:rsidRPr="00995835">
        <w:rPr>
          <w:lang w:val="sq-AL"/>
        </w:rPr>
        <w:t xml:space="preserve">- Të dhënat specifike sipas tipit të </w:t>
      </w:r>
      <w:r>
        <w:rPr>
          <w:lang w:val="sq-AL"/>
        </w:rPr>
        <w:t>licenc</w:t>
      </w:r>
      <w:r w:rsidRPr="00995835">
        <w:rPr>
          <w:lang w:val="sq-AL"/>
        </w:rPr>
        <w:t>ës</w:t>
      </w:r>
      <w:r>
        <w:rPr>
          <w:lang w:val="sq-AL"/>
        </w:rPr>
        <w:t>,</w:t>
      </w:r>
      <w:r w:rsidRPr="00995835">
        <w:rPr>
          <w:lang w:val="sq-AL"/>
        </w:rPr>
        <w:t xml:space="preserve"> plotësuar  pjesërisht</w:t>
      </w:r>
      <w:r>
        <w:rPr>
          <w:lang w:val="sq-AL"/>
        </w:rPr>
        <w:t>.</w:t>
      </w:r>
    </w:p>
    <w:p w:rsidR="005E636A" w:rsidRPr="00995835" w:rsidRDefault="005E636A" w:rsidP="005E636A">
      <w:pPr>
        <w:pStyle w:val="Paragrafi"/>
        <w:rPr>
          <w:lang w:val="sq-AL"/>
        </w:rPr>
      </w:pPr>
      <w:r>
        <w:rPr>
          <w:lang w:val="sq-AL"/>
        </w:rPr>
        <w:t>Për dokumentacionet e munguara</w:t>
      </w:r>
      <w:r w:rsidRPr="00995835">
        <w:rPr>
          <w:lang w:val="sq-AL"/>
        </w:rPr>
        <w:t xml:space="preserve"> do të  njoftohet subjekti që në bazë të neni 10, të “Rregullat dhe procedurat për </w:t>
      </w:r>
      <w:r>
        <w:rPr>
          <w:lang w:val="sq-AL"/>
        </w:rPr>
        <w:t>licenc</w:t>
      </w:r>
      <w:r w:rsidRPr="00995835">
        <w:rPr>
          <w:lang w:val="sq-AL"/>
        </w:rPr>
        <w:t xml:space="preserve">imin, ndryshimin, transferimin e pjesshëm ose të plotë, heqjen dhe rinovimin e </w:t>
      </w:r>
      <w:r>
        <w:rPr>
          <w:lang w:val="sq-AL"/>
        </w:rPr>
        <w:t>licenc</w:t>
      </w:r>
      <w:r w:rsidRPr="00995835">
        <w:rPr>
          <w:lang w:val="sq-AL"/>
        </w:rPr>
        <w:t xml:space="preserve">ave në sektorin e gazit natyror”, miratuar me vendimin </w:t>
      </w:r>
      <w:r>
        <w:rPr>
          <w:lang w:val="sq-AL"/>
        </w:rPr>
        <w:t xml:space="preserve">nr. </w:t>
      </w:r>
      <w:r w:rsidRPr="00995835">
        <w:rPr>
          <w:lang w:val="sq-AL"/>
        </w:rPr>
        <w:t>9 datë 11.2.</w:t>
      </w:r>
      <w:r>
        <w:rPr>
          <w:lang w:val="sq-AL"/>
        </w:rPr>
        <w:t>2011 të ERE</w:t>
      </w:r>
      <w:r w:rsidR="002D7F81">
        <w:rPr>
          <w:lang w:val="sq-AL"/>
        </w:rPr>
        <w:t>-s</w:t>
      </w:r>
      <w:r>
        <w:rPr>
          <w:lang w:val="sq-AL"/>
        </w:rPr>
        <w:t>, t’</w:t>
      </w:r>
      <w:r w:rsidRPr="00995835">
        <w:rPr>
          <w:lang w:val="sq-AL"/>
        </w:rPr>
        <w:t>i paraqesë këto në ERE, brenda afateve.</w:t>
      </w:r>
    </w:p>
    <w:p w:rsidR="005E636A" w:rsidRPr="00995835" w:rsidRDefault="005E636A" w:rsidP="005E636A">
      <w:pPr>
        <w:pStyle w:val="Paragrafi"/>
        <w:rPr>
          <w:lang w:val="sq-AL"/>
        </w:rPr>
      </w:pPr>
      <w:r w:rsidRPr="00995835">
        <w:rPr>
          <w:lang w:val="sq-AL"/>
        </w:rPr>
        <w:t xml:space="preserve">Për gjithë sa më sipër Bordi i Komisionerëve të ERE-s, </w:t>
      </w:r>
    </w:p>
    <w:p w:rsidR="005E636A" w:rsidRPr="00995835" w:rsidRDefault="005E636A" w:rsidP="005E636A">
      <w:pPr>
        <w:pStyle w:val="Hapesira7"/>
        <w:rPr>
          <w:lang w:val="sq-AL"/>
        </w:rPr>
      </w:pPr>
      <w:r w:rsidRPr="00995835">
        <w:rPr>
          <w:lang w:val="sq-AL"/>
        </w:rPr>
        <w:t xml:space="preserve"> </w:t>
      </w:r>
    </w:p>
    <w:p w:rsidR="005E636A" w:rsidRPr="00995835" w:rsidRDefault="005E636A" w:rsidP="005E636A">
      <w:pPr>
        <w:pStyle w:val="Vendosi"/>
        <w:rPr>
          <w:lang w:val="sq-AL"/>
        </w:rPr>
      </w:pPr>
      <w:r w:rsidRPr="00995835">
        <w:rPr>
          <w:lang w:val="sq-AL"/>
        </w:rPr>
        <w:t xml:space="preserve"> Vendosi:</w:t>
      </w:r>
    </w:p>
    <w:p w:rsidR="005E636A" w:rsidRPr="00995835" w:rsidRDefault="005E636A" w:rsidP="005E636A">
      <w:pPr>
        <w:pStyle w:val="Hapesira7"/>
        <w:rPr>
          <w:lang w:val="sq-AL"/>
        </w:rPr>
      </w:pPr>
    </w:p>
    <w:p w:rsidR="005E636A" w:rsidRPr="00995835" w:rsidRDefault="005E636A" w:rsidP="005E636A">
      <w:pPr>
        <w:pStyle w:val="Paragrafi"/>
        <w:rPr>
          <w:lang w:val="sq-AL"/>
        </w:rPr>
      </w:pPr>
      <w:r w:rsidRPr="00995835">
        <w:rPr>
          <w:lang w:val="sq-AL"/>
        </w:rPr>
        <w:t xml:space="preserve">1. Të fillojë </w:t>
      </w:r>
      <w:r>
        <w:rPr>
          <w:lang w:val="sq-AL"/>
        </w:rPr>
        <w:t>procedur</w:t>
      </w:r>
      <w:r w:rsidRPr="00995835">
        <w:rPr>
          <w:lang w:val="sq-AL"/>
        </w:rPr>
        <w:t xml:space="preserve">at për  </w:t>
      </w:r>
      <w:r>
        <w:rPr>
          <w:lang w:val="sq-AL"/>
        </w:rPr>
        <w:t>licenc</w:t>
      </w:r>
      <w:r w:rsidRPr="00995835">
        <w:rPr>
          <w:lang w:val="sq-AL"/>
        </w:rPr>
        <w:t>imin e shoqerisë “Phoenix Petroleum”</w:t>
      </w:r>
      <w:r>
        <w:rPr>
          <w:lang w:val="sq-AL"/>
        </w:rPr>
        <w:t xml:space="preserve"> sh.a., në   aktivitetin e treg</w:t>
      </w:r>
      <w:r w:rsidRPr="00995835">
        <w:rPr>
          <w:lang w:val="sq-AL"/>
        </w:rPr>
        <w:t>timit t</w:t>
      </w:r>
      <w:r>
        <w:rPr>
          <w:lang w:val="sq-AL"/>
        </w:rPr>
        <w:t>ë</w:t>
      </w:r>
      <w:r w:rsidRPr="00995835">
        <w:rPr>
          <w:lang w:val="sq-AL"/>
        </w:rPr>
        <w:t xml:space="preserve"> gazit </w:t>
      </w:r>
      <w:r>
        <w:rPr>
          <w:lang w:val="sq-AL"/>
        </w:rPr>
        <w:t>n</w:t>
      </w:r>
      <w:r w:rsidRPr="00995835">
        <w:rPr>
          <w:lang w:val="sq-AL"/>
        </w:rPr>
        <w:t>atyror me shumicë.</w:t>
      </w:r>
    </w:p>
    <w:p w:rsidR="005E636A" w:rsidRPr="00995835" w:rsidRDefault="005E636A" w:rsidP="005E636A">
      <w:pPr>
        <w:pStyle w:val="Paragrafi"/>
        <w:rPr>
          <w:lang w:val="sq-AL"/>
        </w:rPr>
      </w:pPr>
      <w:r w:rsidRPr="00995835">
        <w:rPr>
          <w:lang w:val="sq-AL"/>
        </w:rPr>
        <w:t xml:space="preserve">2.  Ngarkohet Drejtoria e </w:t>
      </w:r>
      <w:r>
        <w:rPr>
          <w:lang w:val="sq-AL"/>
        </w:rPr>
        <w:t>Licenc</w:t>
      </w:r>
      <w:r w:rsidRPr="00995835">
        <w:rPr>
          <w:lang w:val="sq-AL"/>
        </w:rPr>
        <w:t xml:space="preserve">imit dhe Monitorimit të Tregut të njoftojë aplikuesin për vendimin e Bordit të Komisionerëve  të ERE-s. </w:t>
      </w:r>
    </w:p>
    <w:p w:rsidR="005E636A" w:rsidRPr="00995835" w:rsidRDefault="005E636A" w:rsidP="005E636A">
      <w:pPr>
        <w:pStyle w:val="Paragrafi"/>
        <w:rPr>
          <w:lang w:val="sq-AL"/>
        </w:rPr>
      </w:pPr>
      <w:r w:rsidRPr="00995835">
        <w:rPr>
          <w:lang w:val="sq-AL"/>
        </w:rPr>
        <w:t xml:space="preserve">Ky vendim hyn në fuqi menjëherë. </w:t>
      </w:r>
    </w:p>
    <w:p w:rsidR="005E636A" w:rsidRPr="00995835" w:rsidRDefault="00FB790C" w:rsidP="005E636A">
      <w:pPr>
        <w:pStyle w:val="Paragrafi"/>
        <w:rPr>
          <w:lang w:val="sq-AL"/>
        </w:rPr>
      </w:pPr>
      <w:r>
        <w:rPr>
          <w:noProof/>
        </w:rPr>
        <mc:AlternateContent>
          <mc:Choice Requires="wps">
            <w:drawing>
              <wp:anchor distT="0" distB="0" distL="114300" distR="114300" simplePos="0" relativeHeight="251659264" behindDoc="0" locked="0" layoutInCell="1" allowOverlap="1">
                <wp:simplePos x="0" y="0"/>
                <wp:positionH relativeFrom="column">
                  <wp:posOffset>4229100</wp:posOffset>
                </wp:positionH>
                <wp:positionV relativeFrom="paragraph">
                  <wp:posOffset>0</wp:posOffset>
                </wp:positionV>
                <wp:extent cx="228600" cy="152400"/>
                <wp:effectExtent l="0" t="635"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5E7F" w:rsidRPr="00E35BE0" w:rsidRDefault="001C5E7F" w:rsidP="005E636A">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33pt;margin-top:0;width:18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" stroked="f">
                <v:textbox>
                  <w:txbxContent>
                    <w:p w:rsidR="001C5E7F" w:rsidRPr="00E35BE0" w:rsidRDefault="001C5E7F" w:rsidP="005E636A">
                      <w:pPr>
                        <w:rPr>
                          <w:szCs w:val="28"/>
                        </w:rPr>
                      </w:pPr>
                    </w:p>
                  </w:txbxContent>
                </v:textbox>
              </v:shape>
            </w:pict>
          </mc:Fallback>
        </mc:AlternateContent>
      </w:r>
      <w:r w:rsidR="005E636A" w:rsidRPr="00995835">
        <w:rPr>
          <w:lang w:val="sq-AL"/>
        </w:rPr>
        <w:t xml:space="preserve">Ky vendim botohet në Fletoren Zyrtare. </w:t>
      </w:r>
    </w:p>
    <w:p w:rsidR="00795094" w:rsidRDefault="00795094" w:rsidP="00795094">
      <w:pPr>
        <w:pStyle w:val="Hapesira7"/>
        <w:rPr>
          <w:lang w:val="sq-AL"/>
        </w:rPr>
      </w:pPr>
    </w:p>
    <w:p w:rsidR="005E636A" w:rsidRPr="00995835" w:rsidRDefault="005E636A" w:rsidP="005E636A">
      <w:pPr>
        <w:pStyle w:val="Autoriteti"/>
        <w:rPr>
          <w:lang w:val="sq-AL"/>
        </w:rPr>
      </w:pPr>
      <w:r w:rsidRPr="00995835">
        <w:rPr>
          <w:lang w:val="sq-AL"/>
        </w:rPr>
        <w:t>KRYETARI</w:t>
      </w:r>
    </w:p>
    <w:p w:rsidR="005E636A" w:rsidRPr="00995835" w:rsidRDefault="005E636A" w:rsidP="005E636A">
      <w:pPr>
        <w:pStyle w:val="AutoritetiEmer"/>
        <w:rPr>
          <w:lang w:val="sq-AL"/>
        </w:rPr>
      </w:pPr>
      <w:r w:rsidRPr="00995835">
        <w:rPr>
          <w:lang w:val="sq-AL"/>
        </w:rPr>
        <w:t>Petrit Ahmeti</w:t>
      </w:r>
    </w:p>
    <w:p w:rsidR="005E636A" w:rsidRPr="00995835" w:rsidRDefault="005E636A" w:rsidP="005E636A">
      <w:pPr>
        <w:pStyle w:val="Paragrafi"/>
        <w:rPr>
          <w:lang w:val="sq-AL"/>
        </w:rPr>
      </w:pPr>
    </w:p>
    <w:p w:rsidR="006B4737" w:rsidRDefault="006B4737" w:rsidP="006B4737">
      <w:pPr>
        <w:pStyle w:val="Akti"/>
        <w:keepNext w:val="0"/>
        <w:rPr>
          <w:lang w:val="sq-AL"/>
        </w:rPr>
      </w:pPr>
    </w:p>
    <w:p w:rsidR="006B4737" w:rsidRDefault="006B4737" w:rsidP="006B4737">
      <w:pPr>
        <w:pStyle w:val="Akti"/>
        <w:keepNext w:val="0"/>
        <w:rPr>
          <w:lang w:val="sq-AL"/>
        </w:rPr>
      </w:pPr>
    </w:p>
    <w:p w:rsidR="006B4737" w:rsidRDefault="006B4737" w:rsidP="006B4737">
      <w:pPr>
        <w:pStyle w:val="Akti"/>
        <w:keepNext w:val="0"/>
        <w:rPr>
          <w:lang w:val="sq-AL"/>
        </w:rPr>
      </w:pPr>
    </w:p>
    <w:p w:rsidR="006B4737" w:rsidRDefault="006B4737" w:rsidP="006B4737">
      <w:pPr>
        <w:pStyle w:val="Akti"/>
        <w:keepNext w:val="0"/>
        <w:rPr>
          <w:lang w:val="sq-AL"/>
        </w:rPr>
      </w:pPr>
    </w:p>
    <w:p w:rsidR="006B4737" w:rsidRDefault="006B4737" w:rsidP="006B4737">
      <w:pPr>
        <w:pStyle w:val="Akti"/>
        <w:keepNext w:val="0"/>
        <w:rPr>
          <w:lang w:val="sq-AL"/>
        </w:rPr>
      </w:pPr>
    </w:p>
    <w:p w:rsidR="002D7F81" w:rsidRDefault="002D7F81" w:rsidP="006B4737">
      <w:pPr>
        <w:pStyle w:val="Akti"/>
        <w:keepNext w:val="0"/>
        <w:rPr>
          <w:lang w:val="sq-AL"/>
        </w:rPr>
      </w:pPr>
    </w:p>
    <w:p w:rsidR="006B4737" w:rsidRDefault="006B4737" w:rsidP="006B4737">
      <w:pPr>
        <w:pStyle w:val="Akti"/>
        <w:keepNext w:val="0"/>
        <w:rPr>
          <w:lang w:val="sq-AL"/>
        </w:rPr>
      </w:pPr>
    </w:p>
    <w:p w:rsidR="005E636A" w:rsidRPr="00995835" w:rsidRDefault="005E636A" w:rsidP="005E636A">
      <w:pPr>
        <w:pStyle w:val="Akti"/>
        <w:rPr>
          <w:lang w:val="sq-AL"/>
        </w:rPr>
      </w:pPr>
      <w:r w:rsidRPr="00995835">
        <w:rPr>
          <w:lang w:val="sq-AL"/>
        </w:rPr>
        <w:t xml:space="preserve">VENDIM </w:t>
      </w:r>
    </w:p>
    <w:p w:rsidR="005E636A" w:rsidRPr="00995835" w:rsidRDefault="005E636A" w:rsidP="005E636A">
      <w:pPr>
        <w:pStyle w:val="NumriData"/>
        <w:rPr>
          <w:lang w:val="sq-AL"/>
        </w:rPr>
      </w:pPr>
      <w:r>
        <w:rPr>
          <w:lang w:val="sq-AL"/>
        </w:rPr>
        <w:t xml:space="preserve">Nr. </w:t>
      </w:r>
      <w:r w:rsidRPr="00995835">
        <w:rPr>
          <w:lang w:val="sq-AL"/>
        </w:rPr>
        <w:t>44, datë 7.4.2015</w:t>
      </w:r>
    </w:p>
    <w:p w:rsidR="005E636A" w:rsidRPr="00995835" w:rsidRDefault="005E636A" w:rsidP="005E636A">
      <w:pPr>
        <w:pStyle w:val="Hapesira7"/>
        <w:rPr>
          <w:lang w:val="sq-AL"/>
        </w:rPr>
      </w:pPr>
    </w:p>
    <w:p w:rsidR="005E636A" w:rsidRPr="00995835" w:rsidRDefault="005E636A" w:rsidP="005E636A">
      <w:pPr>
        <w:pStyle w:val="Titulli"/>
        <w:rPr>
          <w:lang w:val="sq-AL"/>
        </w:rPr>
      </w:pPr>
      <w:r w:rsidRPr="00995835">
        <w:rPr>
          <w:lang w:val="sq-AL"/>
        </w:rPr>
        <w:t xml:space="preserve">PËR FILLIMIN E </w:t>
      </w:r>
      <w:r>
        <w:rPr>
          <w:lang w:val="sq-AL"/>
        </w:rPr>
        <w:t>PROCEDUR</w:t>
      </w:r>
      <w:r w:rsidRPr="00995835">
        <w:rPr>
          <w:lang w:val="sq-AL"/>
        </w:rPr>
        <w:t xml:space="preserve">AVE PËR </w:t>
      </w:r>
      <w:r>
        <w:rPr>
          <w:lang w:val="sq-AL"/>
        </w:rPr>
        <w:t>LICENC</w:t>
      </w:r>
      <w:r w:rsidRPr="00995835">
        <w:rPr>
          <w:lang w:val="sq-AL"/>
        </w:rPr>
        <w:t xml:space="preserve">IMIN E SHOQËRISË “KISI-BIO-ENERGJI” </w:t>
      </w:r>
      <w:r w:rsidR="002D7F81">
        <w:rPr>
          <w:lang w:val="sq-AL"/>
        </w:rPr>
        <w:t>SHPK,</w:t>
      </w:r>
      <w:r w:rsidRPr="00995835">
        <w:rPr>
          <w:lang w:val="sq-AL"/>
        </w:rPr>
        <w:t xml:space="preserve">  NË AKTIVITETIN E PRODHIMIT TË ENERGJISË ELEKTRIKE NGA HEC “</w:t>
      </w:r>
      <w:r>
        <w:rPr>
          <w:lang w:val="sq-AL"/>
        </w:rPr>
        <w:t>KACNI”</w:t>
      </w:r>
    </w:p>
    <w:p w:rsidR="005E636A" w:rsidRPr="00995835" w:rsidRDefault="005E636A" w:rsidP="005E636A">
      <w:pPr>
        <w:pStyle w:val="Hapesira7"/>
        <w:rPr>
          <w:lang w:val="sq-AL"/>
        </w:rPr>
      </w:pPr>
    </w:p>
    <w:p w:rsidR="005E636A" w:rsidRPr="00795094" w:rsidRDefault="005E636A" w:rsidP="005E636A">
      <w:pPr>
        <w:pStyle w:val="Paragrafi"/>
        <w:rPr>
          <w:spacing w:val="-4"/>
          <w:lang w:val="sq-AL"/>
        </w:rPr>
      </w:pPr>
      <w:r w:rsidRPr="00795094">
        <w:rPr>
          <w:spacing w:val="-4"/>
          <w:lang w:val="sq-AL"/>
        </w:rPr>
        <w:t>Në mbështetje të nenit 8 pika 2 germa “a”; 9 dhe 13 pika 1, germa “a</w:t>
      </w:r>
      <w:r w:rsidR="002D7F81">
        <w:rPr>
          <w:spacing w:val="-4"/>
          <w:lang w:val="sq-AL"/>
        </w:rPr>
        <w:t>”, të ligjit nr. 9072, datë 22.</w:t>
      </w:r>
      <w:r w:rsidRPr="00795094">
        <w:rPr>
          <w:spacing w:val="-4"/>
          <w:lang w:val="sq-AL"/>
        </w:rPr>
        <w:t>5.2003, “Për sektorin e energjisë elektrike”, të ndryshuar,  nenit 4, pika 1, germa “a”; 5 pika 1 germa “a”; 13 dhe 14 pika 1 të rregullores “</w:t>
      </w:r>
      <w:r w:rsidR="002D7F81" w:rsidRPr="00795094">
        <w:rPr>
          <w:spacing w:val="-4"/>
          <w:lang w:val="sq-AL"/>
        </w:rPr>
        <w:t xml:space="preserve">Për </w:t>
      </w:r>
      <w:r w:rsidRPr="00795094">
        <w:rPr>
          <w:spacing w:val="-4"/>
          <w:lang w:val="sq-AL"/>
        </w:rPr>
        <w:t>procedurat e licencimit, modifikimit, transferimit të plotë/pjesshëm dhe rinovimit të licencave”, të miratuar me vendimin e Bordit të Komisionerëve nr. 108, datë 9.9.2008, Bordi i Komisionerëve të Entit Rregullator të Energjisë (ERE), në mbledhjen e tij të datës 7.4.2015, mbasi shqyrtoi aplikimin e paraqitur nga shoqëria “Kisi-Bio-Energji” sh.p.k., si dhe relacionin e Drejtorisë së Licencimit dhe Monitorimit të Tregut dhe Drejtorisë Juridike dhe Mbrojtjes së Konsumatorit  për licencimin në aktivitetin e prodhimit të energjisë elektrike të kësaj shoqërie, me fuqi totale 3,87 MW</w:t>
      </w:r>
      <w:r w:rsidR="002D7F81">
        <w:rPr>
          <w:spacing w:val="-4"/>
          <w:lang w:val="sq-AL"/>
        </w:rPr>
        <w:t>,</w:t>
      </w:r>
    </w:p>
    <w:p w:rsidR="005E636A" w:rsidRPr="00795094" w:rsidRDefault="005E636A" w:rsidP="005E636A">
      <w:pPr>
        <w:pStyle w:val="Paragrafi"/>
        <w:rPr>
          <w:spacing w:val="-4"/>
          <w:lang w:val="sq-AL"/>
        </w:rPr>
      </w:pPr>
      <w:r w:rsidRPr="00795094">
        <w:rPr>
          <w:spacing w:val="-4"/>
          <w:lang w:val="sq-AL"/>
        </w:rPr>
        <w:t xml:space="preserve">konstatoi se: </w:t>
      </w:r>
    </w:p>
    <w:p w:rsidR="005E636A" w:rsidRPr="00795094" w:rsidRDefault="005E636A" w:rsidP="005E636A">
      <w:pPr>
        <w:pStyle w:val="Paragrafi"/>
        <w:rPr>
          <w:spacing w:val="-4"/>
          <w:lang w:val="sq-AL"/>
        </w:rPr>
      </w:pPr>
      <w:r w:rsidRPr="00795094">
        <w:rPr>
          <w:spacing w:val="-4"/>
          <w:lang w:val="sq-AL"/>
        </w:rPr>
        <w:t xml:space="preserve">Aplikimi i shoqërisë “Kisi-Bio-Energji” sh.p.k. plotëson kërkesat e parashikuara nga ERE në rregulloren “Për procedurat e licencimit, modifikimit, transferimit të plotë/të pjesshëm dhe rinovimit të licencave”, si më poshtë: </w:t>
      </w:r>
    </w:p>
    <w:p w:rsidR="005E636A" w:rsidRPr="00795094" w:rsidRDefault="005E636A" w:rsidP="005E636A">
      <w:pPr>
        <w:pStyle w:val="Paragrafi"/>
        <w:rPr>
          <w:spacing w:val="-4"/>
          <w:lang w:val="sq-AL"/>
        </w:rPr>
      </w:pPr>
      <w:r w:rsidRPr="00795094">
        <w:rPr>
          <w:spacing w:val="-4"/>
          <w:lang w:val="sq-AL"/>
        </w:rPr>
        <w:t xml:space="preserve">- Neni 9, pika 1- Formati i aplikimit nuk është plotësuar  në mënyrë korrekte.  </w:t>
      </w:r>
    </w:p>
    <w:p w:rsidR="005E636A" w:rsidRPr="00795094" w:rsidRDefault="005E636A" w:rsidP="005E636A">
      <w:pPr>
        <w:pStyle w:val="Paragrafi"/>
        <w:rPr>
          <w:spacing w:val="-4"/>
          <w:lang w:val="sq-AL"/>
        </w:rPr>
      </w:pPr>
      <w:r w:rsidRPr="00795094">
        <w:rPr>
          <w:spacing w:val="-4"/>
          <w:lang w:val="sq-AL"/>
        </w:rPr>
        <w:t>- Neni 9, pika 2-Dokumentacioni juridik, administrativ dhe pronësor është plotësuar tërësisht.</w:t>
      </w:r>
    </w:p>
    <w:p w:rsidR="005E636A" w:rsidRPr="00795094" w:rsidRDefault="005E636A" w:rsidP="005E636A">
      <w:pPr>
        <w:pStyle w:val="Paragrafi"/>
        <w:rPr>
          <w:spacing w:val="-4"/>
          <w:lang w:val="sq-AL"/>
        </w:rPr>
      </w:pPr>
      <w:r w:rsidRPr="00795094">
        <w:rPr>
          <w:spacing w:val="-4"/>
          <w:lang w:val="sq-AL"/>
        </w:rPr>
        <w:t>- Neni 9, pika 3- Dokumentacioni financiar dhe fiskal është plotësuar pjesërisht.</w:t>
      </w:r>
    </w:p>
    <w:p w:rsidR="005E636A" w:rsidRPr="00795094" w:rsidRDefault="005E636A" w:rsidP="005E636A">
      <w:pPr>
        <w:pStyle w:val="Paragrafi"/>
        <w:rPr>
          <w:spacing w:val="-4"/>
          <w:lang w:val="sq-AL"/>
        </w:rPr>
      </w:pPr>
      <w:r w:rsidRPr="00795094">
        <w:rPr>
          <w:spacing w:val="-4"/>
          <w:lang w:val="sq-AL"/>
        </w:rPr>
        <w:t>- Neni 9, pika 4.1.1-Të dhëna specifike për HEC janë plotësuar tërësisht.</w:t>
      </w:r>
    </w:p>
    <w:p w:rsidR="005E636A" w:rsidRPr="00795094" w:rsidRDefault="005E636A" w:rsidP="005E636A">
      <w:pPr>
        <w:pStyle w:val="Paragrafi"/>
        <w:rPr>
          <w:spacing w:val="-4"/>
          <w:lang w:val="sq-AL"/>
        </w:rPr>
      </w:pPr>
      <w:r w:rsidRPr="00795094">
        <w:rPr>
          <w:spacing w:val="-4"/>
          <w:lang w:val="sq-AL"/>
        </w:rPr>
        <w:t>- Neni 9, pika 4.1.2-Të dhënat për bllokun e transformimit dhe lidhjen me sistemin janë plotësuar tërësisht.</w:t>
      </w:r>
    </w:p>
    <w:p w:rsidR="005E636A" w:rsidRPr="00795094" w:rsidRDefault="005E636A" w:rsidP="005E636A">
      <w:pPr>
        <w:pStyle w:val="Paragrafi"/>
        <w:rPr>
          <w:spacing w:val="-4"/>
          <w:lang w:val="sq-AL"/>
        </w:rPr>
      </w:pPr>
      <w:r w:rsidRPr="00795094">
        <w:rPr>
          <w:spacing w:val="-4"/>
          <w:lang w:val="sq-AL"/>
        </w:rPr>
        <w:t>- Neni 9, pika 4.1.3-Dokumentacioni teknik dhe grafik është plotësuar pjesërisht.</w:t>
      </w:r>
    </w:p>
    <w:p w:rsidR="005E636A" w:rsidRPr="00795094" w:rsidRDefault="005E636A" w:rsidP="005E636A">
      <w:pPr>
        <w:pStyle w:val="Paragrafi"/>
        <w:rPr>
          <w:spacing w:val="-4"/>
          <w:lang w:val="sq-AL"/>
        </w:rPr>
      </w:pPr>
      <w:r w:rsidRPr="00795094">
        <w:rPr>
          <w:spacing w:val="-4"/>
          <w:lang w:val="sq-AL"/>
        </w:rPr>
        <w:t>- Neni 9, pika 4.1.4-Dokumentacioni tekniko-ekonomik është plotësuar tërësisht.</w:t>
      </w:r>
    </w:p>
    <w:p w:rsidR="005E636A" w:rsidRPr="00795094" w:rsidRDefault="005E636A" w:rsidP="005E636A">
      <w:pPr>
        <w:pStyle w:val="Paragrafi"/>
        <w:rPr>
          <w:spacing w:val="-4"/>
          <w:lang w:val="sq-AL"/>
        </w:rPr>
      </w:pPr>
      <w:r w:rsidRPr="00795094">
        <w:rPr>
          <w:spacing w:val="-4"/>
          <w:lang w:val="sq-AL"/>
        </w:rPr>
        <w:t>Neni 9, pika 4.1.5-Leje nga institucione të tjera, është plotësuar tërësisht.</w:t>
      </w:r>
    </w:p>
    <w:p w:rsidR="005E636A" w:rsidRPr="00795094" w:rsidRDefault="005E636A" w:rsidP="005E636A">
      <w:pPr>
        <w:pStyle w:val="Paragrafi"/>
        <w:rPr>
          <w:spacing w:val="-4"/>
          <w:lang w:val="sq-AL"/>
        </w:rPr>
      </w:pPr>
      <w:r w:rsidRPr="00795094">
        <w:rPr>
          <w:spacing w:val="-4"/>
          <w:lang w:val="sq-AL"/>
        </w:rPr>
        <w:t>Për dokumentacionet e munguara, do të  njoftohet subjekti në bazë të rregullores  “</w:t>
      </w:r>
      <w:r w:rsidR="00D54E6B" w:rsidRPr="00795094">
        <w:rPr>
          <w:spacing w:val="-4"/>
          <w:lang w:val="sq-AL"/>
        </w:rPr>
        <w:t xml:space="preserve">Për </w:t>
      </w:r>
      <w:r w:rsidRPr="00795094">
        <w:rPr>
          <w:spacing w:val="-4"/>
          <w:lang w:val="sq-AL"/>
        </w:rPr>
        <w:t>procedurat e licencimit, modifikimit, transferimit të plotë/të pjesshëm dhe rinovimit të licencave”, neni 10, pika 10  dhe neni 11, pika 1, t’i paraqesë këto në ERE, brenda afateve.</w:t>
      </w:r>
    </w:p>
    <w:p w:rsidR="005E636A" w:rsidRPr="00795094" w:rsidRDefault="005E636A" w:rsidP="005E636A">
      <w:pPr>
        <w:pStyle w:val="Paragrafi"/>
        <w:rPr>
          <w:spacing w:val="-4"/>
          <w:lang w:val="sq-AL"/>
        </w:rPr>
      </w:pPr>
      <w:r w:rsidRPr="00795094">
        <w:rPr>
          <w:spacing w:val="-4"/>
          <w:lang w:val="sq-AL"/>
        </w:rPr>
        <w:t xml:space="preserve">Për gjithë sa më sipër, Bordi i Komisionerëve të ERE-s </w:t>
      </w:r>
    </w:p>
    <w:p w:rsidR="005E636A" w:rsidRPr="00795094" w:rsidRDefault="005E636A" w:rsidP="005E636A">
      <w:pPr>
        <w:pStyle w:val="Hapesira7"/>
        <w:rPr>
          <w:spacing w:val="-4"/>
          <w:sz w:val="6"/>
          <w:lang w:val="sq-AL"/>
        </w:rPr>
      </w:pPr>
    </w:p>
    <w:p w:rsidR="005E636A" w:rsidRPr="00795094" w:rsidRDefault="005E636A" w:rsidP="005E636A">
      <w:pPr>
        <w:pStyle w:val="Vendosi"/>
        <w:rPr>
          <w:spacing w:val="-4"/>
          <w:lang w:val="sq-AL"/>
        </w:rPr>
      </w:pPr>
      <w:r w:rsidRPr="00795094">
        <w:rPr>
          <w:spacing w:val="-4"/>
          <w:lang w:val="sq-AL"/>
        </w:rPr>
        <w:t>Vendosi:</w:t>
      </w:r>
    </w:p>
    <w:p w:rsidR="005E636A" w:rsidRPr="00795094" w:rsidRDefault="005E636A" w:rsidP="005E636A">
      <w:pPr>
        <w:pStyle w:val="Hapesira7"/>
        <w:rPr>
          <w:spacing w:val="-4"/>
          <w:lang w:val="sq-AL"/>
        </w:rPr>
      </w:pPr>
    </w:p>
    <w:p w:rsidR="005E636A" w:rsidRPr="00795094" w:rsidRDefault="005E636A" w:rsidP="005E636A">
      <w:pPr>
        <w:pStyle w:val="Paragrafi"/>
        <w:rPr>
          <w:spacing w:val="-4"/>
          <w:lang w:val="sq-AL"/>
        </w:rPr>
      </w:pPr>
      <w:r w:rsidRPr="00795094">
        <w:rPr>
          <w:spacing w:val="-4"/>
          <w:lang w:val="sq-AL"/>
        </w:rPr>
        <w:t xml:space="preserve">1. Fillimin e procedurave për licencimin e shoqërisë “Kisi-Bio-Energji” sh.p.k., në aktivitetin e prodhimit të energjisë elektrike nga HEC “Kacni” me fuqi totale 3,87 MW.    </w:t>
      </w:r>
    </w:p>
    <w:p w:rsidR="005E636A" w:rsidRPr="00795094" w:rsidRDefault="005E636A" w:rsidP="005E636A">
      <w:pPr>
        <w:pStyle w:val="Paragrafi"/>
        <w:rPr>
          <w:spacing w:val="-4"/>
          <w:lang w:val="sq-AL"/>
        </w:rPr>
      </w:pPr>
      <w:r w:rsidRPr="00795094">
        <w:rPr>
          <w:spacing w:val="-4"/>
          <w:lang w:val="sq-AL"/>
        </w:rPr>
        <w:t>2. Ngarkohet Drejtoria e Licencimit dhe Monitorimit të Tregut të njoftojë aplikuesin për vendimin e Bordit të Komisionerëve të ERE-s.</w:t>
      </w:r>
    </w:p>
    <w:p w:rsidR="005E636A" w:rsidRPr="00795094" w:rsidRDefault="005E636A" w:rsidP="005E636A">
      <w:pPr>
        <w:pStyle w:val="Paragrafi"/>
        <w:rPr>
          <w:spacing w:val="-4"/>
          <w:lang w:val="sq-AL"/>
        </w:rPr>
      </w:pPr>
      <w:r w:rsidRPr="00795094">
        <w:rPr>
          <w:spacing w:val="-4"/>
          <w:lang w:val="sq-AL"/>
        </w:rPr>
        <w:t>Ky vendim hyn në fuqi menjëherë.</w:t>
      </w:r>
    </w:p>
    <w:p w:rsidR="005E636A" w:rsidRPr="00795094" w:rsidRDefault="005E636A" w:rsidP="005E636A">
      <w:pPr>
        <w:pStyle w:val="Paragrafi"/>
        <w:rPr>
          <w:spacing w:val="-4"/>
          <w:lang w:val="sq-AL"/>
        </w:rPr>
      </w:pPr>
      <w:r w:rsidRPr="00795094">
        <w:rPr>
          <w:spacing w:val="-4"/>
          <w:lang w:val="sq-AL"/>
        </w:rPr>
        <w:t>Ky vendim botohet në Fletoren Zyrtare.</w:t>
      </w:r>
    </w:p>
    <w:p w:rsidR="005E636A" w:rsidRPr="00795094" w:rsidRDefault="005E636A" w:rsidP="005E636A">
      <w:pPr>
        <w:pStyle w:val="Hapesira7"/>
        <w:rPr>
          <w:spacing w:val="-4"/>
          <w:lang w:val="sq-AL"/>
        </w:rPr>
      </w:pPr>
    </w:p>
    <w:p w:rsidR="005E636A" w:rsidRPr="00795094" w:rsidRDefault="005E636A" w:rsidP="005E636A">
      <w:pPr>
        <w:pStyle w:val="Autoriteti"/>
        <w:rPr>
          <w:spacing w:val="-4"/>
          <w:lang w:val="sq-AL"/>
        </w:rPr>
      </w:pPr>
      <w:r w:rsidRPr="00795094">
        <w:rPr>
          <w:spacing w:val="-4"/>
          <w:lang w:val="sq-AL"/>
        </w:rPr>
        <w:t>KRYETARI</w:t>
      </w:r>
    </w:p>
    <w:p w:rsidR="005E636A" w:rsidRPr="00795094" w:rsidRDefault="005E636A" w:rsidP="005E636A">
      <w:pPr>
        <w:pStyle w:val="AutoritetiEmer"/>
        <w:rPr>
          <w:spacing w:val="-4"/>
          <w:lang w:val="sq-AL"/>
        </w:rPr>
      </w:pPr>
      <w:r w:rsidRPr="00795094">
        <w:rPr>
          <w:spacing w:val="-4"/>
          <w:lang w:val="sq-AL"/>
        </w:rPr>
        <w:t>Petrit Ahmeti</w:t>
      </w:r>
    </w:p>
    <w:p w:rsidR="005E636A" w:rsidRDefault="005E636A" w:rsidP="005E636A">
      <w:pPr>
        <w:pStyle w:val="Paragrafi"/>
        <w:rPr>
          <w:spacing w:val="-4"/>
          <w:lang w:val="sq-AL"/>
        </w:rPr>
      </w:pPr>
    </w:p>
    <w:p w:rsidR="005E636A" w:rsidRPr="00795094" w:rsidRDefault="005E636A" w:rsidP="005E636A">
      <w:pPr>
        <w:pStyle w:val="Akti"/>
        <w:rPr>
          <w:spacing w:val="-4"/>
          <w:lang w:val="sq-AL"/>
        </w:rPr>
      </w:pPr>
      <w:r w:rsidRPr="00795094">
        <w:rPr>
          <w:spacing w:val="-4"/>
          <w:lang w:val="sq-AL"/>
        </w:rPr>
        <w:t>VENDIM</w:t>
      </w:r>
    </w:p>
    <w:p w:rsidR="005E636A" w:rsidRPr="00795094" w:rsidRDefault="005E636A" w:rsidP="005E636A">
      <w:pPr>
        <w:pStyle w:val="NumriData"/>
        <w:rPr>
          <w:spacing w:val="-4"/>
          <w:lang w:val="sq-AL"/>
        </w:rPr>
      </w:pPr>
      <w:r w:rsidRPr="00795094">
        <w:rPr>
          <w:spacing w:val="-4"/>
          <w:lang w:val="sq-AL"/>
        </w:rPr>
        <w:t>Nr. 45, datë 7.4.2015</w:t>
      </w:r>
    </w:p>
    <w:p w:rsidR="005E636A" w:rsidRPr="00795094" w:rsidRDefault="005E636A" w:rsidP="00795094">
      <w:pPr>
        <w:pStyle w:val="Hapesira7"/>
        <w:rPr>
          <w:spacing w:val="-4"/>
          <w:lang w:val="sq-AL"/>
        </w:rPr>
      </w:pPr>
    </w:p>
    <w:p w:rsidR="005E636A" w:rsidRPr="00795094" w:rsidRDefault="005E636A" w:rsidP="005E636A">
      <w:pPr>
        <w:pStyle w:val="Titulli"/>
        <w:rPr>
          <w:spacing w:val="-4"/>
          <w:lang w:val="sq-AL"/>
        </w:rPr>
      </w:pPr>
      <w:r w:rsidRPr="00795094">
        <w:rPr>
          <w:spacing w:val="-4"/>
          <w:lang w:val="sq-AL"/>
        </w:rPr>
        <w:t xml:space="preserve">PËR FILLIMIN E PROCEDURAVE tË Licencimit tË shoqërisë “KISI-BIO-ENERGJI” shpk, në aktivitetin e Tregtimit </w:t>
      </w:r>
      <w:r w:rsidR="005F3C60">
        <w:rPr>
          <w:spacing w:val="-4"/>
          <w:lang w:val="sq-AL"/>
        </w:rPr>
        <w:t>të Energjisë Elektrike</w:t>
      </w:r>
    </w:p>
    <w:p w:rsidR="005E636A" w:rsidRPr="00795094" w:rsidRDefault="005E636A" w:rsidP="005E636A">
      <w:pPr>
        <w:pStyle w:val="Hapesira7"/>
        <w:rPr>
          <w:spacing w:val="-4"/>
          <w:lang w:val="sq-AL"/>
        </w:rPr>
      </w:pPr>
    </w:p>
    <w:p w:rsidR="005E636A" w:rsidRPr="00795094" w:rsidRDefault="005E636A" w:rsidP="005E636A">
      <w:pPr>
        <w:pStyle w:val="Paragrafi"/>
        <w:rPr>
          <w:spacing w:val="-4"/>
          <w:lang w:val="sq-AL"/>
        </w:rPr>
      </w:pPr>
      <w:r w:rsidRPr="00795094">
        <w:rPr>
          <w:spacing w:val="-4"/>
          <w:lang w:val="sq-AL"/>
        </w:rPr>
        <w:t>Në mbështetje të nenit 8 pika 2 germa “a”; 9 dhe 13 pika 1, germa “</w:t>
      </w:r>
      <w:r w:rsidR="00D54E6B">
        <w:rPr>
          <w:spacing w:val="-4"/>
          <w:lang w:val="sq-AL"/>
        </w:rPr>
        <w:t>d” të ligjit nr. 9072, datë 22.</w:t>
      </w:r>
      <w:r w:rsidRPr="00795094">
        <w:rPr>
          <w:spacing w:val="-4"/>
          <w:lang w:val="sq-AL"/>
        </w:rPr>
        <w:t>5.2003, “Për sektorin e energjisë elektrike”, të ndryshuar,  nenit 4, pika 1, germa “g”; 5 pika 1 germa “g”; 8 dhe 13 dhe 14 pika 1 të rregullores “Për procedurat e licencimit, modifikimit, transferimit të plotë/pjesshëm dhe rinovimit të licencave”, të miratuar me vendimin e Bordit të Komisionerëve nr. 108, datë 9.9.2008, Bordi i Komisionerëve të Entit Rregullator të Energjisë (ERE), në mbledhjen e tij të datës 7.4.2015, mbasi shqyrtoi aplikimin e paraqitur nga shoqëria “Kisi-Bio-Energji” sh.p.k., si dhe relacionin e Drejtorisë së  Licencimit dhe Monitorimit të Tregut dhe Drejtorisë Juridike dhe Mbrojtjes së Konsumatorit për licencimin në aktivitetin e tregtimit të energjisë elektrike të kësaj shoqërie,</w:t>
      </w:r>
    </w:p>
    <w:p w:rsidR="005E636A" w:rsidRPr="00795094" w:rsidRDefault="005E636A" w:rsidP="005E636A">
      <w:pPr>
        <w:pStyle w:val="Paragrafi"/>
        <w:rPr>
          <w:spacing w:val="-4"/>
          <w:lang w:val="sq-AL"/>
        </w:rPr>
      </w:pPr>
      <w:r w:rsidRPr="00795094">
        <w:rPr>
          <w:spacing w:val="-4"/>
          <w:lang w:val="sq-AL"/>
        </w:rPr>
        <w:t xml:space="preserve">konstatoi se: </w:t>
      </w:r>
    </w:p>
    <w:p w:rsidR="005E636A" w:rsidRPr="00795094" w:rsidRDefault="005E636A" w:rsidP="005E636A">
      <w:pPr>
        <w:pStyle w:val="Paragrafi"/>
        <w:rPr>
          <w:spacing w:val="-4"/>
          <w:lang w:val="sq-AL"/>
        </w:rPr>
      </w:pPr>
      <w:r w:rsidRPr="00795094">
        <w:rPr>
          <w:spacing w:val="-4"/>
          <w:lang w:val="sq-AL"/>
        </w:rPr>
        <w:t>Aplikimi i shoqërisë “</w:t>
      </w:r>
      <w:r w:rsidR="00D54E6B" w:rsidRPr="00795094">
        <w:rPr>
          <w:spacing w:val="-4"/>
          <w:lang w:val="sq-AL"/>
        </w:rPr>
        <w:t>Kisi-Bio-Energji</w:t>
      </w:r>
      <w:r w:rsidRPr="00795094">
        <w:rPr>
          <w:spacing w:val="-4"/>
          <w:lang w:val="sq-AL"/>
        </w:rPr>
        <w:t xml:space="preserve">” sh.p.k., plotëson pjesërisht  kërkesat e parashikuara nga ERE në rregulloren “Për procedurat e licencimit, modifikimit, transferimit të plotë/të pjesshëm dhe rinovimit të licencave”, si më poshtë: </w:t>
      </w:r>
    </w:p>
    <w:p w:rsidR="005E636A" w:rsidRPr="00795094" w:rsidRDefault="005E636A" w:rsidP="005E636A">
      <w:pPr>
        <w:pStyle w:val="Paragrafi"/>
        <w:rPr>
          <w:spacing w:val="-4"/>
          <w:lang w:val="sq-AL"/>
        </w:rPr>
      </w:pPr>
      <w:r w:rsidRPr="00795094">
        <w:rPr>
          <w:spacing w:val="-4"/>
          <w:lang w:val="sq-AL"/>
        </w:rPr>
        <w:t xml:space="preserve">Për dokumentacionin e përgjithshëm: </w:t>
      </w:r>
    </w:p>
    <w:p w:rsidR="005E636A" w:rsidRPr="00795094" w:rsidRDefault="005E636A" w:rsidP="005E636A">
      <w:pPr>
        <w:pStyle w:val="Paragrafi"/>
        <w:rPr>
          <w:spacing w:val="-4"/>
          <w:lang w:val="sq-AL"/>
        </w:rPr>
      </w:pPr>
      <w:r w:rsidRPr="00795094">
        <w:rPr>
          <w:spacing w:val="-4"/>
          <w:lang w:val="sq-AL"/>
        </w:rPr>
        <w:t>- Neni 9, pika 1- Formati i aplikimit është plotësuar në mënyrë korrekte.</w:t>
      </w:r>
    </w:p>
    <w:p w:rsidR="005E636A" w:rsidRPr="00795094" w:rsidRDefault="005E636A" w:rsidP="005E636A">
      <w:pPr>
        <w:pStyle w:val="Paragrafi"/>
        <w:rPr>
          <w:spacing w:val="-4"/>
          <w:lang w:val="sq-AL"/>
        </w:rPr>
      </w:pPr>
      <w:r w:rsidRPr="00795094">
        <w:rPr>
          <w:spacing w:val="-4"/>
          <w:lang w:val="sq-AL"/>
        </w:rPr>
        <w:t>- Neni 9,</w:t>
      </w:r>
      <w:r w:rsidR="00D54E6B">
        <w:rPr>
          <w:spacing w:val="-4"/>
          <w:lang w:val="sq-AL"/>
        </w:rPr>
        <w:t xml:space="preserve"> </w:t>
      </w:r>
      <w:r w:rsidRPr="00795094">
        <w:rPr>
          <w:spacing w:val="-4"/>
          <w:lang w:val="sq-AL"/>
        </w:rPr>
        <w:t>pika 2-Dokumentacioni juridik, administrativ dhe pronësor është i plotësuar tërësisht.</w:t>
      </w:r>
    </w:p>
    <w:p w:rsidR="005E636A" w:rsidRPr="00795094" w:rsidRDefault="005E636A" w:rsidP="005E636A">
      <w:pPr>
        <w:pStyle w:val="Paragrafi"/>
        <w:rPr>
          <w:spacing w:val="-4"/>
          <w:lang w:val="sq-AL"/>
        </w:rPr>
      </w:pPr>
      <w:r w:rsidRPr="00795094">
        <w:rPr>
          <w:spacing w:val="-4"/>
          <w:lang w:val="sq-AL"/>
        </w:rPr>
        <w:t xml:space="preserve">- Neni 9, pika 3 -Dokumentacioni financiar dhe fiskal  është i plotësuar  tërësisht. </w:t>
      </w:r>
    </w:p>
    <w:p w:rsidR="005E636A" w:rsidRPr="00795094" w:rsidRDefault="005E636A" w:rsidP="005E636A">
      <w:pPr>
        <w:pStyle w:val="Paragrafi"/>
        <w:rPr>
          <w:spacing w:val="-4"/>
          <w:lang w:val="sq-AL"/>
        </w:rPr>
      </w:pPr>
      <w:r w:rsidRPr="00795094">
        <w:rPr>
          <w:spacing w:val="-4"/>
          <w:lang w:val="sq-AL"/>
        </w:rPr>
        <w:t xml:space="preserve">- Neni 9, pika 4/10, germa “a”  </w:t>
      </w:r>
      <w:r w:rsidR="00D54E6B">
        <w:rPr>
          <w:spacing w:val="-4"/>
          <w:lang w:val="sq-AL"/>
        </w:rPr>
        <w:t xml:space="preserve">- </w:t>
      </w:r>
      <w:r w:rsidRPr="00795094">
        <w:rPr>
          <w:spacing w:val="-4"/>
          <w:lang w:val="sq-AL"/>
        </w:rPr>
        <w:t>Sasia e energjisë elektrike e parashikuar për t</w:t>
      </w:r>
      <w:r w:rsidR="00D54E6B">
        <w:rPr>
          <w:spacing w:val="-4"/>
          <w:lang w:val="sq-AL"/>
        </w:rPr>
        <w:t>’</w:t>
      </w:r>
      <w:r w:rsidRPr="00795094">
        <w:rPr>
          <w:spacing w:val="-4"/>
          <w:lang w:val="sq-AL"/>
        </w:rPr>
        <w:t>u tregtuar</w:t>
      </w:r>
      <w:r w:rsidR="00D54E6B">
        <w:rPr>
          <w:spacing w:val="-4"/>
          <w:lang w:val="sq-AL"/>
        </w:rPr>
        <w:t>,</w:t>
      </w:r>
      <w:r w:rsidRPr="00795094">
        <w:rPr>
          <w:spacing w:val="-4"/>
          <w:lang w:val="sq-AL"/>
        </w:rPr>
        <w:t xml:space="preserve">  i paplotësuar.   </w:t>
      </w:r>
    </w:p>
    <w:p w:rsidR="005E636A" w:rsidRPr="00795094" w:rsidRDefault="00D54E6B" w:rsidP="005E636A">
      <w:pPr>
        <w:pStyle w:val="Paragrafi"/>
        <w:rPr>
          <w:spacing w:val="-4"/>
          <w:lang w:val="sq-AL"/>
        </w:rPr>
      </w:pPr>
      <w:r>
        <w:rPr>
          <w:spacing w:val="-4"/>
          <w:lang w:val="sq-AL"/>
        </w:rPr>
        <w:t>- Neni 9, pika 4/10, germa “b”-K</w:t>
      </w:r>
      <w:r w:rsidR="005E636A" w:rsidRPr="00795094">
        <w:rPr>
          <w:spacing w:val="-4"/>
          <w:lang w:val="sq-AL"/>
        </w:rPr>
        <w:t>apitali financiar i parashikuar për ushtrimin e aktivitetit  i paplotësuar.</w:t>
      </w:r>
    </w:p>
    <w:p w:rsidR="005E636A" w:rsidRPr="00795094" w:rsidRDefault="005E636A" w:rsidP="005E636A">
      <w:pPr>
        <w:pStyle w:val="Paragrafi"/>
        <w:rPr>
          <w:spacing w:val="-4"/>
          <w:lang w:val="sq-AL"/>
        </w:rPr>
      </w:pPr>
      <w:r w:rsidRPr="00795094">
        <w:rPr>
          <w:spacing w:val="-4"/>
          <w:lang w:val="sq-AL"/>
        </w:rPr>
        <w:t>- Neni 9, pika 4/10, germa “c”- Nga dokumentacioni i paraqitur  nga subjekti rezulton se shoqëria “</w:t>
      </w:r>
      <w:r w:rsidR="00D54E6B" w:rsidRPr="00795094">
        <w:rPr>
          <w:spacing w:val="-4"/>
          <w:lang w:val="sq-AL"/>
        </w:rPr>
        <w:t>Kisi-Bio-Energji</w:t>
      </w:r>
      <w:r w:rsidRPr="00795094">
        <w:rPr>
          <w:spacing w:val="-4"/>
          <w:lang w:val="sq-AL"/>
        </w:rPr>
        <w:t>” sh.p.k.,  nuk ka realizuar kontrata të mëparshme me objekt tregtimin e energjisë elektrike.</w:t>
      </w:r>
    </w:p>
    <w:p w:rsidR="005E636A" w:rsidRPr="00795094" w:rsidRDefault="005E636A" w:rsidP="005E636A">
      <w:pPr>
        <w:pStyle w:val="Paragrafi"/>
        <w:rPr>
          <w:spacing w:val="-4"/>
          <w:lang w:val="sq-AL"/>
        </w:rPr>
      </w:pPr>
      <w:r w:rsidRPr="00795094">
        <w:rPr>
          <w:spacing w:val="-4"/>
          <w:lang w:val="sq-AL"/>
        </w:rPr>
        <w:t>Për dokumentacionet e munguara, do të  njoftohet subjekti që në bazë të rregullores  “Për procedurat e licencimit, modifikimit, transferimit të plotë/të pjesshëm dhe rinovimit të licencave”, neni 10, pika 10 dhe neni 11, pika 1, t’i paraqesë këto në ERE, brenda afateve.</w:t>
      </w:r>
    </w:p>
    <w:p w:rsidR="005E636A" w:rsidRPr="00795094" w:rsidRDefault="005E636A" w:rsidP="005E636A">
      <w:pPr>
        <w:pStyle w:val="Paragrafi"/>
        <w:rPr>
          <w:spacing w:val="-4"/>
          <w:lang w:val="sq-AL"/>
        </w:rPr>
      </w:pPr>
      <w:r w:rsidRPr="00795094">
        <w:rPr>
          <w:spacing w:val="-4"/>
          <w:lang w:val="sq-AL"/>
        </w:rPr>
        <w:t xml:space="preserve">Për gjithë sa më sipër cituar, Bordi i Komisionerëve të ERE-s </w:t>
      </w:r>
    </w:p>
    <w:p w:rsidR="005E636A" w:rsidRPr="00795094" w:rsidRDefault="005E636A" w:rsidP="005E636A">
      <w:pPr>
        <w:pStyle w:val="Hapesira7"/>
        <w:rPr>
          <w:spacing w:val="-4"/>
          <w:lang w:val="sq-AL"/>
        </w:rPr>
      </w:pPr>
    </w:p>
    <w:p w:rsidR="005E636A" w:rsidRPr="00795094" w:rsidRDefault="005E636A" w:rsidP="005E636A">
      <w:pPr>
        <w:pStyle w:val="Vendosi"/>
        <w:rPr>
          <w:spacing w:val="-4"/>
          <w:lang w:val="sq-AL"/>
        </w:rPr>
      </w:pPr>
      <w:r w:rsidRPr="00795094">
        <w:rPr>
          <w:spacing w:val="-4"/>
          <w:lang w:val="sq-AL"/>
        </w:rPr>
        <w:t>Vendosi:</w:t>
      </w:r>
    </w:p>
    <w:p w:rsidR="005E636A" w:rsidRPr="00795094" w:rsidRDefault="005E636A" w:rsidP="005E636A">
      <w:pPr>
        <w:pStyle w:val="Hapesira7"/>
        <w:rPr>
          <w:spacing w:val="-4"/>
          <w:lang w:val="sq-AL"/>
        </w:rPr>
      </w:pPr>
    </w:p>
    <w:p w:rsidR="005E636A" w:rsidRPr="00795094" w:rsidRDefault="005E636A" w:rsidP="005E636A">
      <w:pPr>
        <w:pStyle w:val="Paragrafi"/>
        <w:rPr>
          <w:spacing w:val="-4"/>
          <w:lang w:val="sq-AL"/>
        </w:rPr>
      </w:pPr>
      <w:r w:rsidRPr="00795094">
        <w:rPr>
          <w:spacing w:val="-4"/>
          <w:lang w:val="sq-AL"/>
        </w:rPr>
        <w:t xml:space="preserve">1. Fillimin e procedurave për licencimin e shoqërisë “Kisi-Bio-Energji ” sh.p.k., në aktivitetin e tregtimit të energjisë elektrike. </w:t>
      </w:r>
    </w:p>
    <w:p w:rsidR="005E636A" w:rsidRPr="00795094" w:rsidRDefault="005E636A" w:rsidP="005E636A">
      <w:pPr>
        <w:pStyle w:val="Paragrafi"/>
        <w:rPr>
          <w:spacing w:val="-4"/>
          <w:lang w:val="sq-AL"/>
        </w:rPr>
      </w:pPr>
      <w:r w:rsidRPr="00795094">
        <w:rPr>
          <w:spacing w:val="-4"/>
          <w:lang w:val="sq-AL"/>
        </w:rPr>
        <w:t xml:space="preserve">2. Ngarkohet Drejtoria e Licencimit dhe Monitorimit të Tregut të njoftojë aplikuesin për vendimin e Bordit të Komsionerëve  të ERE-s. </w:t>
      </w:r>
    </w:p>
    <w:p w:rsidR="005E636A" w:rsidRPr="00795094" w:rsidRDefault="005E636A" w:rsidP="005E636A">
      <w:pPr>
        <w:pStyle w:val="Paragrafi"/>
        <w:rPr>
          <w:spacing w:val="-4"/>
          <w:lang w:val="sq-AL"/>
        </w:rPr>
      </w:pPr>
      <w:r w:rsidRPr="00795094">
        <w:rPr>
          <w:spacing w:val="-4"/>
          <w:lang w:val="sq-AL"/>
        </w:rPr>
        <w:t>Ky vendim hyn në fuqi menjëherë.</w:t>
      </w:r>
    </w:p>
    <w:p w:rsidR="005E636A" w:rsidRPr="00795094" w:rsidRDefault="005E636A" w:rsidP="005E636A">
      <w:pPr>
        <w:pStyle w:val="Paragrafi"/>
        <w:rPr>
          <w:spacing w:val="-4"/>
          <w:lang w:val="sq-AL"/>
        </w:rPr>
      </w:pPr>
      <w:r w:rsidRPr="00795094">
        <w:rPr>
          <w:spacing w:val="-4"/>
          <w:lang w:val="sq-AL"/>
        </w:rPr>
        <w:t>Ky vendim botohet në Fletoren Zyrtare.</w:t>
      </w:r>
    </w:p>
    <w:p w:rsidR="005E636A" w:rsidRPr="00795094" w:rsidRDefault="005E636A" w:rsidP="005E636A">
      <w:pPr>
        <w:pStyle w:val="Hapesira7"/>
        <w:rPr>
          <w:spacing w:val="-4"/>
          <w:lang w:val="sq-AL"/>
        </w:rPr>
      </w:pPr>
    </w:p>
    <w:p w:rsidR="005E636A" w:rsidRPr="00795094" w:rsidRDefault="005E636A" w:rsidP="005E636A">
      <w:pPr>
        <w:pStyle w:val="Autoriteti"/>
        <w:rPr>
          <w:spacing w:val="-4"/>
          <w:lang w:val="sq-AL"/>
        </w:rPr>
      </w:pPr>
      <w:r w:rsidRPr="00795094">
        <w:rPr>
          <w:spacing w:val="-4"/>
          <w:lang w:val="sq-AL"/>
        </w:rPr>
        <w:t>KRYETARI</w:t>
      </w:r>
    </w:p>
    <w:p w:rsidR="005E636A" w:rsidRPr="00795094" w:rsidRDefault="005E636A" w:rsidP="005E636A">
      <w:pPr>
        <w:pStyle w:val="AutoritetiEmer"/>
        <w:rPr>
          <w:spacing w:val="-4"/>
          <w:lang w:val="sq-AL"/>
        </w:rPr>
      </w:pPr>
      <w:r w:rsidRPr="00795094">
        <w:rPr>
          <w:spacing w:val="-4"/>
          <w:lang w:val="sq-AL"/>
        </w:rPr>
        <w:t>Petrit Ahmeti</w:t>
      </w:r>
    </w:p>
    <w:p w:rsidR="005E636A" w:rsidRDefault="005E636A" w:rsidP="005E636A">
      <w:pPr>
        <w:pStyle w:val="Paragrafi"/>
        <w:rPr>
          <w:spacing w:val="-4"/>
          <w:lang w:val="sq-AL"/>
        </w:rPr>
      </w:pPr>
    </w:p>
    <w:p w:rsidR="00D54E6B" w:rsidRDefault="00D54E6B" w:rsidP="005E636A">
      <w:pPr>
        <w:pStyle w:val="Paragrafi"/>
        <w:rPr>
          <w:spacing w:val="-4"/>
          <w:lang w:val="sq-AL"/>
        </w:rPr>
      </w:pPr>
    </w:p>
    <w:p w:rsidR="00D54E6B" w:rsidRDefault="00D54E6B" w:rsidP="005E636A">
      <w:pPr>
        <w:pStyle w:val="Paragrafi"/>
        <w:rPr>
          <w:spacing w:val="-4"/>
          <w:lang w:val="sq-AL"/>
        </w:rPr>
      </w:pPr>
    </w:p>
    <w:p w:rsidR="00D54E6B" w:rsidRDefault="00D54E6B" w:rsidP="005E636A">
      <w:pPr>
        <w:pStyle w:val="Paragrafi"/>
        <w:rPr>
          <w:spacing w:val="-4"/>
          <w:lang w:val="sq-AL"/>
        </w:rPr>
      </w:pPr>
    </w:p>
    <w:p w:rsidR="00D54E6B" w:rsidRDefault="00D54E6B" w:rsidP="005E636A">
      <w:pPr>
        <w:pStyle w:val="Paragrafi"/>
        <w:rPr>
          <w:spacing w:val="-4"/>
          <w:lang w:val="sq-AL"/>
        </w:rPr>
      </w:pPr>
    </w:p>
    <w:p w:rsidR="00D54E6B" w:rsidRDefault="00D54E6B" w:rsidP="005E636A">
      <w:pPr>
        <w:pStyle w:val="Paragrafi"/>
        <w:rPr>
          <w:spacing w:val="-4"/>
          <w:lang w:val="sq-AL"/>
        </w:rPr>
      </w:pPr>
    </w:p>
    <w:p w:rsidR="00F475B9" w:rsidRDefault="00F475B9" w:rsidP="005E636A">
      <w:pPr>
        <w:pStyle w:val="Paragrafi"/>
        <w:rPr>
          <w:spacing w:val="-4"/>
          <w:lang w:val="sq-AL"/>
        </w:rPr>
      </w:pPr>
    </w:p>
    <w:p w:rsidR="00D54E6B" w:rsidRPr="00795094" w:rsidRDefault="00D54E6B" w:rsidP="005E636A">
      <w:pPr>
        <w:pStyle w:val="Paragrafi"/>
        <w:rPr>
          <w:spacing w:val="-4"/>
          <w:lang w:val="sq-AL"/>
        </w:rPr>
      </w:pPr>
    </w:p>
    <w:p w:rsidR="005E636A" w:rsidRPr="00795094" w:rsidRDefault="005E636A" w:rsidP="005E636A">
      <w:pPr>
        <w:pStyle w:val="Akti"/>
        <w:rPr>
          <w:spacing w:val="-4"/>
          <w:lang w:val="sq-AL"/>
        </w:rPr>
      </w:pPr>
      <w:r w:rsidRPr="00795094">
        <w:rPr>
          <w:spacing w:val="-4"/>
          <w:lang w:val="sq-AL"/>
        </w:rPr>
        <w:t>VENDIM</w:t>
      </w:r>
    </w:p>
    <w:p w:rsidR="005E636A" w:rsidRPr="00795094" w:rsidRDefault="005E636A" w:rsidP="005E636A">
      <w:pPr>
        <w:pStyle w:val="NumriData"/>
        <w:rPr>
          <w:spacing w:val="-4"/>
          <w:lang w:val="sq-AL"/>
        </w:rPr>
      </w:pPr>
      <w:r w:rsidRPr="00795094">
        <w:rPr>
          <w:spacing w:val="-4"/>
          <w:lang w:val="sq-AL"/>
        </w:rPr>
        <w:t>Nr. 46, datë 7.4.2015</w:t>
      </w:r>
    </w:p>
    <w:p w:rsidR="005E636A" w:rsidRPr="00795094" w:rsidRDefault="005E636A" w:rsidP="005E636A">
      <w:pPr>
        <w:pStyle w:val="Hapesira7"/>
        <w:rPr>
          <w:spacing w:val="-4"/>
          <w:lang w:val="sq-AL"/>
        </w:rPr>
      </w:pPr>
    </w:p>
    <w:p w:rsidR="005F3C60" w:rsidRDefault="005E636A" w:rsidP="005E636A">
      <w:pPr>
        <w:pStyle w:val="Titulli"/>
        <w:rPr>
          <w:spacing w:val="-4"/>
          <w:lang w:val="sq-AL"/>
        </w:rPr>
      </w:pPr>
      <w:r w:rsidRPr="00795094">
        <w:rPr>
          <w:spacing w:val="-4"/>
          <w:lang w:val="sq-AL"/>
        </w:rPr>
        <w:t xml:space="preserve">për rishikimin e planit të Investimeve  të OST sha </w:t>
      </w:r>
    </w:p>
    <w:p w:rsidR="005E636A" w:rsidRPr="00795094" w:rsidRDefault="005E636A" w:rsidP="005E636A">
      <w:pPr>
        <w:pStyle w:val="Titulli"/>
        <w:rPr>
          <w:spacing w:val="-4"/>
          <w:lang w:val="sq-AL"/>
        </w:rPr>
      </w:pPr>
      <w:r w:rsidRPr="00795094">
        <w:rPr>
          <w:spacing w:val="-4"/>
          <w:lang w:val="sq-AL"/>
        </w:rPr>
        <w:t xml:space="preserve">për  vitin 2015 </w:t>
      </w:r>
    </w:p>
    <w:p w:rsidR="005E636A" w:rsidRPr="00795094" w:rsidRDefault="005E636A" w:rsidP="005E636A">
      <w:pPr>
        <w:pStyle w:val="Hapesira7"/>
        <w:rPr>
          <w:spacing w:val="-4"/>
          <w:lang w:val="sq-AL"/>
        </w:rPr>
      </w:pPr>
    </w:p>
    <w:p w:rsidR="005E636A" w:rsidRPr="00795094" w:rsidRDefault="005E636A" w:rsidP="005E636A">
      <w:pPr>
        <w:pStyle w:val="Paragrafi"/>
        <w:rPr>
          <w:spacing w:val="-4"/>
          <w:lang w:val="sq-AL"/>
        </w:rPr>
      </w:pPr>
      <w:r w:rsidRPr="00795094">
        <w:rPr>
          <w:spacing w:val="-4"/>
          <w:lang w:val="sq-AL"/>
        </w:rPr>
        <w:t xml:space="preserve">Në mbështetje të nenit 9, 24, dhe 64 të ligjit nr. 9072, datë 22.5.2003, “Për sektorin e energjisë elektrike”, të ndryshuar, nenit 9 të rregullores “Për procedurat e paraqitjes dhe miratimit të planit të investimeve nga te licencuarit në sektorin e energjisë elektrike”, Bordi i Komisionerëve të Entit Rregullator të Energjisë (ERE), në mbledhjen e tij të datës 7.4.2015,  pasi shqyrtoi kërkesën e shoqërisë OST sh.a. dhe u njoh me relacionin e përgatitur nga grupi i punës, </w:t>
      </w:r>
    </w:p>
    <w:p w:rsidR="00795094" w:rsidRPr="00795094" w:rsidRDefault="00795094" w:rsidP="005E636A">
      <w:pPr>
        <w:pStyle w:val="Vendosi"/>
        <w:rPr>
          <w:spacing w:val="-4"/>
          <w:sz w:val="14"/>
          <w:lang w:val="sq-AL"/>
        </w:rPr>
      </w:pPr>
    </w:p>
    <w:p w:rsidR="005E636A" w:rsidRPr="00795094" w:rsidRDefault="005E636A" w:rsidP="005E636A">
      <w:pPr>
        <w:pStyle w:val="Vendosi"/>
        <w:rPr>
          <w:spacing w:val="-4"/>
          <w:lang w:val="sq-AL"/>
        </w:rPr>
      </w:pPr>
      <w:r w:rsidRPr="00795094">
        <w:rPr>
          <w:spacing w:val="-4"/>
          <w:lang w:val="sq-AL"/>
        </w:rPr>
        <w:t>Vendosi:</w:t>
      </w:r>
    </w:p>
    <w:p w:rsidR="005E636A" w:rsidRPr="00795094" w:rsidRDefault="005E636A" w:rsidP="005E636A">
      <w:pPr>
        <w:pStyle w:val="Hapesira7"/>
        <w:rPr>
          <w:spacing w:val="-4"/>
          <w:lang w:val="sq-AL"/>
        </w:rPr>
      </w:pPr>
    </w:p>
    <w:p w:rsidR="005E636A" w:rsidRPr="00795094" w:rsidRDefault="005E636A" w:rsidP="005E636A">
      <w:pPr>
        <w:pStyle w:val="Paragrafi"/>
        <w:rPr>
          <w:spacing w:val="-4"/>
          <w:lang w:val="sq-AL"/>
        </w:rPr>
      </w:pPr>
      <w:r w:rsidRPr="00795094">
        <w:rPr>
          <w:spacing w:val="-4"/>
          <w:lang w:val="sq-AL"/>
        </w:rPr>
        <w:t>1. Miratimin e Planit të Rishikuar të Investime</w:t>
      </w:r>
      <w:r w:rsidR="00F475B9">
        <w:rPr>
          <w:spacing w:val="-4"/>
          <w:lang w:val="sq-AL"/>
        </w:rPr>
        <w:t>ve  të OST sh.a. për vitin 2015</w:t>
      </w:r>
      <w:r w:rsidRPr="00795094">
        <w:rPr>
          <w:spacing w:val="-4"/>
          <w:lang w:val="sq-AL"/>
        </w:rPr>
        <w:t xml:space="preserve"> (bashkëlidhur këtij vendimi Plani i Investimeve ). </w:t>
      </w:r>
    </w:p>
    <w:p w:rsidR="005E636A" w:rsidRPr="00795094" w:rsidRDefault="005E636A" w:rsidP="005E636A">
      <w:pPr>
        <w:pStyle w:val="Paragrafi"/>
        <w:rPr>
          <w:spacing w:val="-4"/>
          <w:lang w:val="sq-AL"/>
        </w:rPr>
      </w:pPr>
      <w:r w:rsidRPr="00795094">
        <w:rPr>
          <w:spacing w:val="-4"/>
          <w:lang w:val="sq-AL"/>
        </w:rPr>
        <w:t>2. Ngarkohet Drejtoria Juridike dhe e Mbrojtjes së Konsumatorit për njoftimin e OST sh.a.</w:t>
      </w:r>
    </w:p>
    <w:p w:rsidR="005E636A" w:rsidRPr="00795094" w:rsidRDefault="005E636A" w:rsidP="005E636A">
      <w:pPr>
        <w:pStyle w:val="Paragrafi"/>
        <w:rPr>
          <w:spacing w:val="-4"/>
          <w:lang w:val="sq-AL"/>
        </w:rPr>
      </w:pPr>
      <w:r w:rsidRPr="00795094">
        <w:rPr>
          <w:spacing w:val="-4"/>
          <w:lang w:val="sq-AL"/>
        </w:rPr>
        <w:t>Ky vendim hyn në fuqi menjëherë.</w:t>
      </w:r>
    </w:p>
    <w:p w:rsidR="005E636A" w:rsidRPr="00795094" w:rsidRDefault="005E636A" w:rsidP="005E636A">
      <w:pPr>
        <w:pStyle w:val="Paragrafi"/>
        <w:rPr>
          <w:spacing w:val="-4"/>
          <w:lang w:val="sq-AL"/>
        </w:rPr>
      </w:pPr>
      <w:r w:rsidRPr="00795094">
        <w:rPr>
          <w:spacing w:val="-4"/>
          <w:lang w:val="sq-AL"/>
        </w:rPr>
        <w:t>Ky vendim botohet në Fletoren Zyrtare.</w:t>
      </w:r>
    </w:p>
    <w:p w:rsidR="005E636A" w:rsidRPr="00995835" w:rsidRDefault="005E636A" w:rsidP="005E636A">
      <w:pPr>
        <w:pStyle w:val="Hapesira7"/>
        <w:rPr>
          <w:lang w:val="sq-AL"/>
        </w:rPr>
      </w:pPr>
    </w:p>
    <w:p w:rsidR="005E636A" w:rsidRPr="00995835" w:rsidRDefault="005E636A" w:rsidP="005E636A">
      <w:pPr>
        <w:pStyle w:val="Autoriteti"/>
        <w:rPr>
          <w:lang w:val="sq-AL"/>
        </w:rPr>
      </w:pPr>
      <w:r w:rsidRPr="00995835">
        <w:rPr>
          <w:lang w:val="sq-AL"/>
        </w:rPr>
        <w:t>KRYETARI</w:t>
      </w:r>
    </w:p>
    <w:p w:rsidR="005E636A" w:rsidRPr="00995835" w:rsidRDefault="005E636A" w:rsidP="005E636A">
      <w:pPr>
        <w:pStyle w:val="AutoritetiEmer"/>
        <w:rPr>
          <w:lang w:val="sq-AL"/>
        </w:rPr>
      </w:pPr>
      <w:r w:rsidRPr="00995835">
        <w:rPr>
          <w:lang w:val="sq-AL"/>
        </w:rPr>
        <w:t>Petrit Ahmeti</w:t>
      </w:r>
    </w:p>
    <w:p w:rsidR="005E636A" w:rsidRDefault="005E636A" w:rsidP="009F5092">
      <w:pPr>
        <w:pStyle w:val="Paragrafi"/>
        <w:rPr>
          <w:lang w:val="sq-AL"/>
        </w:rPr>
      </w:pPr>
    </w:p>
    <w:p w:rsidR="00F475B9" w:rsidRDefault="00F475B9" w:rsidP="009F5092">
      <w:pPr>
        <w:pStyle w:val="Paragrafi"/>
        <w:rPr>
          <w:lang w:val="sq-AL"/>
        </w:rPr>
      </w:pPr>
    </w:p>
    <w:p w:rsidR="00F475B9" w:rsidRPr="004C5372" w:rsidRDefault="00F475B9" w:rsidP="009F5092">
      <w:pPr>
        <w:pStyle w:val="Paragrafi"/>
        <w:rPr>
          <w:lang w:val="sq-AL"/>
        </w:rPr>
      </w:pPr>
    </w:p>
    <w:p w:rsidR="006B59E5" w:rsidRDefault="006B59E5" w:rsidP="003114C3">
      <w:pPr>
        <w:pStyle w:val="Paragrafi"/>
        <w:rPr>
          <w:lang w:val="sq-AL"/>
        </w:rPr>
        <w:sectPr w:rsidR="006B59E5" w:rsidSect="006B59E5">
          <w:type w:val="continuous"/>
          <w:pgSz w:w="11907" w:h="16840" w:code="9"/>
          <w:pgMar w:top="720" w:right="1134" w:bottom="720" w:left="1134" w:header="851" w:footer="851" w:gutter="0"/>
          <w:cols w:num="2" w:space="454"/>
          <w:docGrid w:linePitch="360"/>
        </w:sectPr>
      </w:pPr>
    </w:p>
    <w:p w:rsidR="00C305F0" w:rsidRPr="00F475B9" w:rsidRDefault="00C305F0" w:rsidP="003114C3">
      <w:pPr>
        <w:pStyle w:val="Paragrafi"/>
        <w:rPr>
          <w:sz w:val="6"/>
          <w:lang w:val="sq-AL"/>
        </w:rPr>
      </w:pPr>
    </w:p>
    <w:p w:rsidR="00C305F0" w:rsidRPr="004C5372" w:rsidRDefault="00F475B9" w:rsidP="00F475B9">
      <w:pPr>
        <w:pStyle w:val="Paragrafi"/>
        <w:jc w:val="center"/>
        <w:rPr>
          <w:lang w:val="sq-AL"/>
        </w:rPr>
      </w:pPr>
      <w:r>
        <w:rPr>
          <w:noProof/>
        </w:rPr>
        <w:drawing>
          <wp:inline distT="0" distB="0" distL="0" distR="0" wp14:anchorId="6AE3C296" wp14:editId="3EACDAEB">
            <wp:extent cx="5557961" cy="575674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46 _Page_2.jpg"/>
                    <pic:cNvPicPr/>
                  </pic:nvPicPr>
                  <pic:blipFill rotWithShape="1">
                    <a:blip r:embed="rId24" cstate="print">
                      <a:extLst>
                        <a:ext uri="{28A0092B-C50C-407E-A947-70E740481C1C}">
                          <a14:useLocalDpi xmlns:a14="http://schemas.microsoft.com/office/drawing/2010/main" val="0"/>
                        </a:ext>
                      </a:extLst>
                    </a:blip>
                    <a:srcRect l="10719" t="9770" r="2789" b="12141"/>
                    <a:stretch/>
                  </pic:blipFill>
                  <pic:spPr bwMode="auto">
                    <a:xfrm>
                      <a:off x="0" y="0"/>
                      <a:ext cx="5566698" cy="5765794"/>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C305F0" w:rsidRPr="004C5372" w:rsidRDefault="00C305F0" w:rsidP="003114C3">
      <w:pPr>
        <w:pStyle w:val="Paragrafi"/>
        <w:rPr>
          <w:lang w:val="sq-AL"/>
        </w:rPr>
      </w:pPr>
    </w:p>
    <w:p w:rsidR="00C305F0" w:rsidRPr="004C5372" w:rsidRDefault="00C305F0" w:rsidP="003114C3">
      <w:pPr>
        <w:pStyle w:val="Paragrafi"/>
        <w:rPr>
          <w:lang w:val="sq-AL"/>
        </w:rPr>
      </w:pPr>
    </w:p>
    <w:p w:rsidR="00C305F0" w:rsidRPr="004C5372" w:rsidRDefault="00C305F0" w:rsidP="003114C3">
      <w:pPr>
        <w:pStyle w:val="Paragrafi"/>
        <w:rPr>
          <w:lang w:val="sq-AL"/>
        </w:rPr>
      </w:pPr>
    </w:p>
    <w:p w:rsidR="00C305F0" w:rsidRPr="004C5372" w:rsidRDefault="00C305F0" w:rsidP="003114C3">
      <w:pPr>
        <w:pStyle w:val="Paragrafi"/>
        <w:rPr>
          <w:lang w:val="sq-AL"/>
        </w:rPr>
      </w:pPr>
    </w:p>
    <w:p w:rsidR="00C305F0" w:rsidRPr="004C5372" w:rsidRDefault="00C305F0" w:rsidP="003114C3">
      <w:pPr>
        <w:pStyle w:val="Paragrafi"/>
        <w:rPr>
          <w:lang w:val="sq-AL"/>
        </w:rPr>
      </w:pPr>
    </w:p>
    <w:p w:rsidR="00C305F0" w:rsidRPr="004C5372" w:rsidRDefault="00C305F0" w:rsidP="003114C3">
      <w:pPr>
        <w:pStyle w:val="Paragrafi"/>
        <w:rPr>
          <w:lang w:val="sq-AL"/>
        </w:rPr>
      </w:pPr>
    </w:p>
    <w:p w:rsidR="00C305F0" w:rsidRPr="004C5372" w:rsidRDefault="00C305F0" w:rsidP="003114C3">
      <w:pPr>
        <w:pStyle w:val="Paragrafi"/>
        <w:rPr>
          <w:lang w:val="sq-AL"/>
        </w:rPr>
      </w:pPr>
    </w:p>
    <w:p w:rsidR="00C305F0" w:rsidRPr="004C5372" w:rsidRDefault="00C305F0" w:rsidP="003114C3">
      <w:pPr>
        <w:pStyle w:val="Paragrafi"/>
        <w:rPr>
          <w:lang w:val="sq-AL"/>
        </w:rPr>
      </w:pPr>
    </w:p>
    <w:p w:rsidR="00C305F0" w:rsidRPr="004C5372" w:rsidRDefault="00C305F0" w:rsidP="003114C3">
      <w:pPr>
        <w:pStyle w:val="Paragrafi"/>
        <w:rPr>
          <w:lang w:val="sq-AL"/>
        </w:rPr>
      </w:pPr>
    </w:p>
    <w:p w:rsidR="00C305F0" w:rsidRPr="004C5372" w:rsidRDefault="00C305F0" w:rsidP="003114C3">
      <w:pPr>
        <w:pStyle w:val="Paragrafi"/>
        <w:rPr>
          <w:lang w:val="sq-AL"/>
        </w:rPr>
      </w:pPr>
    </w:p>
    <w:p w:rsidR="00C305F0" w:rsidRPr="004C5372" w:rsidRDefault="00C305F0" w:rsidP="003114C3">
      <w:pPr>
        <w:pStyle w:val="Paragrafi"/>
        <w:rPr>
          <w:lang w:val="sq-AL"/>
        </w:rPr>
      </w:pPr>
    </w:p>
    <w:p w:rsidR="00C305F0" w:rsidRPr="004C5372" w:rsidRDefault="00C305F0" w:rsidP="003114C3">
      <w:pPr>
        <w:pStyle w:val="Paragrafi"/>
        <w:rPr>
          <w:lang w:val="sq-AL"/>
        </w:rPr>
      </w:pPr>
    </w:p>
    <w:p w:rsidR="00C305F0" w:rsidRPr="004C5372" w:rsidRDefault="00C305F0" w:rsidP="003114C3">
      <w:pPr>
        <w:pStyle w:val="Paragrafi"/>
        <w:rPr>
          <w:lang w:val="sq-AL"/>
        </w:rPr>
      </w:pPr>
    </w:p>
    <w:p w:rsidR="00C305F0" w:rsidRPr="004C5372" w:rsidRDefault="00C305F0" w:rsidP="003114C3">
      <w:pPr>
        <w:pStyle w:val="Paragrafi"/>
        <w:rPr>
          <w:lang w:val="sq-AL"/>
        </w:rPr>
      </w:pPr>
    </w:p>
    <w:p w:rsidR="00C305F0" w:rsidRPr="004C5372" w:rsidRDefault="00C305F0" w:rsidP="003114C3">
      <w:pPr>
        <w:pStyle w:val="Paragrafi"/>
        <w:rPr>
          <w:lang w:val="sq-AL"/>
        </w:rPr>
      </w:pPr>
    </w:p>
    <w:p w:rsidR="00C305F0" w:rsidRPr="004C5372" w:rsidRDefault="00C305F0" w:rsidP="00795094">
      <w:pPr>
        <w:pStyle w:val="Paragrafi"/>
        <w:ind w:firstLine="0"/>
        <w:jc w:val="center"/>
        <w:rPr>
          <w:lang w:val="sq-AL"/>
        </w:rPr>
      </w:pPr>
    </w:p>
    <w:p w:rsidR="00C305F0" w:rsidRPr="004C5372" w:rsidRDefault="00C305F0" w:rsidP="003114C3">
      <w:pPr>
        <w:pStyle w:val="Paragrafi"/>
        <w:rPr>
          <w:lang w:val="sq-AL"/>
        </w:rPr>
      </w:pPr>
    </w:p>
    <w:p w:rsidR="00C305F0" w:rsidRPr="004C5372" w:rsidRDefault="00C305F0" w:rsidP="003114C3">
      <w:pPr>
        <w:pStyle w:val="Paragrafi"/>
        <w:rPr>
          <w:noProof/>
          <w:lang w:val="sq-AL"/>
        </w:rPr>
      </w:pPr>
    </w:p>
    <w:p w:rsidR="00C305F0" w:rsidRPr="004C5372" w:rsidRDefault="00C305F0" w:rsidP="003114C3">
      <w:pPr>
        <w:pStyle w:val="Paragrafi"/>
        <w:rPr>
          <w:noProof/>
          <w:lang w:val="sq-AL"/>
        </w:rPr>
      </w:pPr>
    </w:p>
    <w:p w:rsidR="00C305F0" w:rsidRPr="004C5372" w:rsidRDefault="00C305F0" w:rsidP="003114C3">
      <w:pPr>
        <w:pStyle w:val="Paragrafi"/>
        <w:rPr>
          <w:lang w:val="sq-AL"/>
        </w:rPr>
      </w:pPr>
    </w:p>
    <w:p w:rsidR="00C305F0" w:rsidRPr="004C5372" w:rsidRDefault="00C305F0" w:rsidP="003114C3">
      <w:pPr>
        <w:pStyle w:val="Paragrafi"/>
        <w:rPr>
          <w:lang w:val="sq-AL"/>
        </w:rPr>
      </w:pPr>
    </w:p>
    <w:p w:rsidR="00C305F0" w:rsidRPr="004C5372" w:rsidRDefault="00C305F0" w:rsidP="003114C3">
      <w:pPr>
        <w:pStyle w:val="Paragrafi"/>
        <w:rPr>
          <w:lang w:val="sq-AL"/>
        </w:rPr>
      </w:pPr>
    </w:p>
    <w:p w:rsidR="00C305F0" w:rsidRPr="004C5372" w:rsidRDefault="00C305F0" w:rsidP="003114C3">
      <w:pPr>
        <w:pStyle w:val="Paragrafi"/>
        <w:rPr>
          <w:lang w:val="sq-AL"/>
        </w:rPr>
      </w:pPr>
    </w:p>
    <w:p w:rsidR="00C305F0" w:rsidRPr="004C5372" w:rsidRDefault="00C305F0" w:rsidP="003114C3">
      <w:pPr>
        <w:pStyle w:val="Paragrafi"/>
        <w:rPr>
          <w:lang w:val="sq-AL"/>
        </w:rPr>
      </w:pPr>
    </w:p>
    <w:p w:rsidR="0079291B" w:rsidRPr="004C5372" w:rsidRDefault="0079291B" w:rsidP="003114C3">
      <w:pPr>
        <w:pStyle w:val="Paragrafi"/>
        <w:rPr>
          <w:lang w:val="sq-AL"/>
        </w:rPr>
      </w:pPr>
    </w:p>
    <w:p w:rsidR="0079291B" w:rsidRPr="004C5372" w:rsidRDefault="0079291B" w:rsidP="003114C3">
      <w:pPr>
        <w:pStyle w:val="Paragrafi"/>
        <w:rPr>
          <w:lang w:val="sq-AL"/>
        </w:rPr>
      </w:pPr>
    </w:p>
    <w:p w:rsidR="0079291B" w:rsidRPr="004C5372" w:rsidRDefault="0079291B" w:rsidP="003114C3">
      <w:pPr>
        <w:pStyle w:val="Paragrafi"/>
        <w:rPr>
          <w:lang w:val="sq-AL"/>
        </w:rPr>
      </w:pPr>
    </w:p>
    <w:p w:rsidR="007F6E2C" w:rsidRPr="004C5372" w:rsidRDefault="007F6E2C" w:rsidP="003114C3">
      <w:pPr>
        <w:pStyle w:val="Paragrafi"/>
        <w:rPr>
          <w:lang w:val="sq-AL"/>
        </w:rPr>
      </w:pPr>
    </w:p>
    <w:p w:rsidR="007F6E2C" w:rsidRPr="004C5372" w:rsidRDefault="007F6E2C" w:rsidP="003114C3">
      <w:pPr>
        <w:pStyle w:val="Paragrafi"/>
        <w:rPr>
          <w:lang w:val="sq-AL"/>
        </w:rPr>
      </w:pPr>
    </w:p>
    <w:p w:rsidR="00B82F1F" w:rsidRPr="004C5372" w:rsidRDefault="00B82F1F" w:rsidP="003114C3">
      <w:pPr>
        <w:pStyle w:val="Paragrafi"/>
        <w:rPr>
          <w:lang w:val="sq-AL"/>
        </w:rPr>
      </w:pPr>
    </w:p>
    <w:p w:rsidR="00B82F1F" w:rsidRPr="004C5372" w:rsidRDefault="00B82F1F" w:rsidP="003114C3">
      <w:pPr>
        <w:pStyle w:val="Paragrafi"/>
        <w:rPr>
          <w:lang w:val="sq-AL"/>
        </w:rPr>
      </w:pPr>
    </w:p>
    <w:p w:rsidR="00B82F1F" w:rsidRPr="004C5372" w:rsidRDefault="00B82F1F" w:rsidP="003114C3">
      <w:pPr>
        <w:pStyle w:val="Paragrafi"/>
        <w:rPr>
          <w:lang w:val="sq-AL"/>
        </w:rPr>
      </w:pPr>
    </w:p>
    <w:p w:rsidR="00B82F1F" w:rsidRPr="004C5372" w:rsidRDefault="00B82F1F" w:rsidP="003114C3">
      <w:pPr>
        <w:pStyle w:val="Paragrafi"/>
        <w:rPr>
          <w:lang w:val="sq-AL"/>
        </w:rPr>
      </w:pPr>
    </w:p>
    <w:p w:rsidR="00B82F1F" w:rsidRPr="004C5372" w:rsidRDefault="00B82F1F" w:rsidP="003114C3">
      <w:pPr>
        <w:pStyle w:val="Paragrafi"/>
        <w:rPr>
          <w:lang w:val="sq-AL"/>
        </w:rPr>
      </w:pPr>
    </w:p>
    <w:p w:rsidR="00B82F1F" w:rsidRPr="004C5372" w:rsidRDefault="00B82F1F" w:rsidP="003114C3">
      <w:pPr>
        <w:pStyle w:val="Paragrafi"/>
        <w:rPr>
          <w:lang w:val="sq-AL"/>
        </w:rPr>
      </w:pPr>
    </w:p>
    <w:p w:rsidR="00B82F1F" w:rsidRPr="004C5372" w:rsidRDefault="00B82F1F" w:rsidP="003114C3">
      <w:pPr>
        <w:pStyle w:val="Paragrafi"/>
        <w:rPr>
          <w:lang w:val="sq-AL"/>
        </w:rPr>
      </w:pPr>
    </w:p>
    <w:p w:rsidR="00B82F1F" w:rsidRPr="004C5372" w:rsidRDefault="00B82F1F" w:rsidP="003114C3">
      <w:pPr>
        <w:pStyle w:val="Paragrafi"/>
        <w:rPr>
          <w:lang w:val="sq-AL"/>
        </w:rPr>
      </w:pPr>
    </w:p>
    <w:p w:rsidR="00B82F1F" w:rsidRPr="004C5372" w:rsidRDefault="00B82F1F" w:rsidP="003114C3">
      <w:pPr>
        <w:pStyle w:val="Paragrafi"/>
        <w:rPr>
          <w:lang w:val="sq-AL"/>
        </w:rPr>
      </w:pPr>
    </w:p>
    <w:p w:rsidR="00B82F1F" w:rsidRPr="004C5372" w:rsidRDefault="00B82F1F" w:rsidP="003114C3">
      <w:pPr>
        <w:pStyle w:val="Paragrafi"/>
        <w:rPr>
          <w:lang w:val="sq-AL"/>
        </w:rPr>
        <w:sectPr w:rsidR="00B82F1F" w:rsidRPr="004C5372" w:rsidSect="00E022CB">
          <w:type w:val="continuous"/>
          <w:pgSz w:w="11907" w:h="16840" w:code="9"/>
          <w:pgMar w:top="720" w:right="1134" w:bottom="720" w:left="1134" w:header="851" w:footer="851" w:gutter="0"/>
          <w:cols w:space="720"/>
          <w:docGrid w:linePitch="360"/>
        </w:sectPr>
      </w:pPr>
    </w:p>
    <w:p w:rsidR="0079291B" w:rsidRPr="004C5372" w:rsidRDefault="0079291B" w:rsidP="003114C3">
      <w:pPr>
        <w:pStyle w:val="Paragrafi"/>
        <w:rPr>
          <w:lang w:val="sq-AL"/>
        </w:rPr>
      </w:pPr>
    </w:p>
    <w:p w:rsidR="0079291B" w:rsidRPr="004C5372" w:rsidRDefault="0079291B" w:rsidP="003114C3">
      <w:pPr>
        <w:pStyle w:val="Paragrafi"/>
        <w:rPr>
          <w:lang w:val="sq-AL"/>
        </w:rPr>
      </w:pPr>
    </w:p>
    <w:p w:rsidR="00272B85" w:rsidRPr="004C5372" w:rsidRDefault="00272B85"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sectPr w:rsidR="00023FE7" w:rsidRPr="004C5372" w:rsidSect="00BC3B92">
          <w:headerReference w:type="default" r:id="rId25"/>
          <w:pgSz w:w="16840" w:h="11907" w:orient="landscape" w:code="9"/>
          <w:pgMar w:top="720" w:right="1134" w:bottom="720" w:left="1134" w:header="851" w:footer="851" w:gutter="0"/>
          <w:cols w:space="720"/>
          <w:docGrid w:linePitch="360"/>
        </w:sect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p w:rsidR="00023FE7" w:rsidRPr="004C5372" w:rsidRDefault="00023FE7" w:rsidP="003114C3">
      <w:pPr>
        <w:pStyle w:val="Paragrafi"/>
        <w:rPr>
          <w:lang w:val="sq-AL"/>
        </w:rPr>
      </w:pPr>
    </w:p>
    <w:sectPr w:rsidR="00023FE7" w:rsidRPr="004C5372" w:rsidSect="00BC3B92">
      <w:headerReference w:type="even" r:id="rId2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E7F" w:rsidRDefault="001C5E7F" w:rsidP="00375B7D">
      <w:pPr>
        <w:spacing w:after="0" w:line="240" w:lineRule="auto"/>
      </w:pPr>
      <w:r>
        <w:separator/>
      </w:r>
    </w:p>
  </w:endnote>
  <w:endnote w:type="continuationSeparator" w:id="0">
    <w:p w:rsidR="001C5E7F" w:rsidRDefault="001C5E7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4919569"/>
      <w:docPartObj>
        <w:docPartGallery w:val="Page Numbers (Bottom of Page)"/>
        <w:docPartUnique/>
      </w:docPartObj>
    </w:sdtPr>
    <w:sdtEndPr>
      <w:rPr>
        <w:rFonts w:ascii="Garamond" w:hAnsi="Garamond"/>
        <w:noProof/>
        <w:sz w:val="24"/>
        <w:szCs w:val="24"/>
      </w:rPr>
    </w:sdtEndPr>
    <w:sdtContent>
      <w:p w:rsidR="001C5E7F" w:rsidRPr="00B4283E" w:rsidRDefault="001C5E7F"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66D88">
          <w:rPr>
            <w:rFonts w:ascii="Garamond" w:hAnsi="Garamond"/>
            <w:noProof/>
            <w:sz w:val="24"/>
            <w:szCs w:val="24"/>
          </w:rPr>
          <w:t>2992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271124352"/>
      <w:docPartObj>
        <w:docPartGallery w:val="Page Numbers (Bottom of Page)"/>
        <w:docPartUnique/>
      </w:docPartObj>
    </w:sdtPr>
    <w:sdtEndPr>
      <w:rPr>
        <w:noProof/>
      </w:rPr>
    </w:sdtEndPr>
    <w:sdtContent>
      <w:p w:rsidR="001C5E7F" w:rsidRPr="005B4361" w:rsidRDefault="001C5E7F" w:rsidP="00BB433C">
        <w:pPr>
          <w:pStyle w:val="Footer"/>
          <w:ind w:firstLine="0"/>
          <w:jc w:val="right"/>
          <w:rPr>
            <w:rFonts w:ascii="Garamond" w:hAnsi="Garamond"/>
            <w:sz w:val="24"/>
            <w:szCs w:val="24"/>
          </w:rPr>
        </w:pPr>
        <w:sdt>
          <w:sdtPr>
            <w:id w:val="-199826242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66D88">
              <w:rPr>
                <w:rFonts w:ascii="Garamond" w:hAnsi="Garamond"/>
                <w:noProof/>
                <w:sz w:val="24"/>
                <w:szCs w:val="24"/>
              </w:rPr>
              <w:t>2965</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383058701"/>
      <w:docPartObj>
        <w:docPartGallery w:val="Page Numbers (Bottom of Page)"/>
        <w:docPartUnique/>
      </w:docPartObj>
    </w:sdtPr>
    <w:sdtEndPr>
      <w:rPr>
        <w:noProof/>
        <w:sz w:val="24"/>
        <w:szCs w:val="24"/>
      </w:rPr>
    </w:sdtEndPr>
    <w:sdtContent>
      <w:p w:rsidR="001C5E7F" w:rsidRPr="00833610" w:rsidRDefault="001C5E7F">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C5E7F" w:rsidRDefault="001C5E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E7F" w:rsidRDefault="001C5E7F" w:rsidP="00375B7D">
      <w:pPr>
        <w:spacing w:after="0" w:line="240" w:lineRule="auto"/>
      </w:pPr>
      <w:r>
        <w:separator/>
      </w:r>
    </w:p>
  </w:footnote>
  <w:footnote w:type="continuationSeparator" w:id="0">
    <w:p w:rsidR="001C5E7F" w:rsidRDefault="001C5E7F"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C5E7F" w:rsidRPr="00EB260B" w:rsidTr="004C5372">
      <w:trPr>
        <w:trHeight w:val="936"/>
        <w:jc w:val="center"/>
      </w:trPr>
      <w:tc>
        <w:tcPr>
          <w:tcW w:w="2811" w:type="dxa"/>
          <w:shd w:val="pct5" w:color="auto" w:fill="F2F2F2"/>
          <w:vAlign w:val="center"/>
        </w:tcPr>
        <w:p w:rsidR="001C5E7F" w:rsidRPr="00EB260B" w:rsidRDefault="001C5E7F" w:rsidP="004C537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C5E7F" w:rsidRPr="00EB260B" w:rsidRDefault="001C5E7F" w:rsidP="004C5372">
          <w:pPr>
            <w:pStyle w:val="NoSpacing"/>
            <w:spacing w:before="100" w:after="100"/>
            <w:jc w:val="center"/>
            <w:rPr>
              <w:rFonts w:ascii="Garamond" w:hAnsi="Garamond"/>
              <w:b/>
              <w:sz w:val="28"/>
              <w:szCs w:val="28"/>
            </w:rPr>
          </w:pPr>
          <w:r>
            <w:rPr>
              <w:noProof/>
              <w:lang w:val="en-US"/>
            </w:rPr>
            <w:drawing>
              <wp:inline distT="0" distB="0" distL="0" distR="0" wp14:anchorId="0439AC58" wp14:editId="3395575A">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C5E7F" w:rsidRPr="00EB260B" w:rsidRDefault="001C5E7F" w:rsidP="004C5372">
          <w:pPr>
            <w:pStyle w:val="NoSpacing"/>
            <w:spacing w:before="100" w:after="100"/>
            <w:jc w:val="center"/>
            <w:rPr>
              <w:rFonts w:ascii="Garamond" w:hAnsi="Garamond"/>
              <w:b/>
              <w:sz w:val="28"/>
              <w:szCs w:val="28"/>
            </w:rPr>
          </w:pPr>
          <w:r>
            <w:rPr>
              <w:rFonts w:ascii="Garamond" w:hAnsi="Garamond"/>
              <w:b/>
              <w:sz w:val="28"/>
              <w:szCs w:val="28"/>
            </w:rPr>
            <w:t xml:space="preserve"> Viti 2015 – Numri 67</w:t>
          </w:r>
        </w:p>
      </w:tc>
    </w:tr>
  </w:tbl>
  <w:p w:rsidR="001C5E7F" w:rsidRPr="00385E2C" w:rsidRDefault="001C5E7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C5E7F" w:rsidRPr="00EB260B" w:rsidTr="00F63542">
      <w:trPr>
        <w:trHeight w:val="936"/>
        <w:jc w:val="center"/>
      </w:trPr>
      <w:tc>
        <w:tcPr>
          <w:tcW w:w="2811" w:type="dxa"/>
          <w:shd w:val="pct5" w:color="auto" w:fill="F2F2F2"/>
          <w:vAlign w:val="center"/>
        </w:tcPr>
        <w:p w:rsidR="001C5E7F" w:rsidRPr="00EB260B" w:rsidRDefault="001C5E7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C5E7F" w:rsidRPr="00EB260B" w:rsidRDefault="001C5E7F" w:rsidP="00BB433C">
          <w:pPr>
            <w:pStyle w:val="NoSpacing"/>
            <w:spacing w:before="100" w:after="100"/>
            <w:jc w:val="center"/>
            <w:rPr>
              <w:rFonts w:ascii="Garamond" w:hAnsi="Garamond"/>
              <w:b/>
              <w:sz w:val="28"/>
              <w:szCs w:val="28"/>
            </w:rPr>
          </w:pPr>
          <w:r>
            <w:rPr>
              <w:noProof/>
              <w:lang w:val="en-US"/>
            </w:rPr>
            <w:drawing>
              <wp:inline distT="0" distB="0" distL="0" distR="0" wp14:anchorId="0344F80F" wp14:editId="07ECFB3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C5E7F" w:rsidRPr="00EB260B" w:rsidRDefault="001C5E7F" w:rsidP="008B7F0C">
          <w:pPr>
            <w:pStyle w:val="NoSpacing"/>
            <w:spacing w:before="100" w:after="100"/>
            <w:jc w:val="center"/>
            <w:rPr>
              <w:rFonts w:ascii="Garamond" w:hAnsi="Garamond"/>
              <w:b/>
              <w:sz w:val="28"/>
              <w:szCs w:val="28"/>
            </w:rPr>
          </w:pPr>
          <w:r>
            <w:rPr>
              <w:rFonts w:ascii="Garamond" w:hAnsi="Garamond"/>
              <w:b/>
              <w:sz w:val="28"/>
              <w:szCs w:val="28"/>
            </w:rPr>
            <w:t>Viti 2015 – Numri 67</w:t>
          </w:r>
        </w:p>
      </w:tc>
    </w:tr>
  </w:tbl>
  <w:p w:rsidR="001C5E7F" w:rsidRDefault="001C5E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E7F" w:rsidRDefault="001C5E7F"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1C5E7F" w:rsidRPr="00EB260B" w:rsidTr="00023FE7">
      <w:trPr>
        <w:trHeight w:val="936"/>
        <w:jc w:val="center"/>
      </w:trPr>
      <w:tc>
        <w:tcPr>
          <w:tcW w:w="1392" w:type="pct"/>
          <w:shd w:val="pct5" w:color="auto" w:fill="F2F2F2"/>
          <w:vAlign w:val="center"/>
        </w:tcPr>
        <w:p w:rsidR="001C5E7F" w:rsidRPr="00EB260B" w:rsidRDefault="001C5E7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C5E7F" w:rsidRPr="00EB260B" w:rsidRDefault="001C5E7F" w:rsidP="00BB433C">
          <w:pPr>
            <w:pStyle w:val="NoSpacing"/>
            <w:spacing w:before="100" w:after="100"/>
            <w:jc w:val="center"/>
            <w:rPr>
              <w:rFonts w:ascii="Garamond" w:hAnsi="Garamond"/>
              <w:b/>
              <w:sz w:val="28"/>
              <w:szCs w:val="28"/>
            </w:rPr>
          </w:pPr>
          <w:r>
            <w:rPr>
              <w:noProof/>
              <w:lang w:val="en-US"/>
            </w:rPr>
            <w:drawing>
              <wp:inline distT="0" distB="0" distL="0" distR="0" wp14:anchorId="720DF254" wp14:editId="1C1673C2">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C5E7F" w:rsidRPr="00EB260B" w:rsidRDefault="001C5E7F"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C5E7F" w:rsidRDefault="001C5E7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1C5E7F" w:rsidRPr="00EB260B" w:rsidTr="00023FE7">
      <w:trPr>
        <w:trHeight w:val="1023"/>
        <w:jc w:val="center"/>
      </w:trPr>
      <w:tc>
        <w:tcPr>
          <w:tcW w:w="1375" w:type="pct"/>
          <w:shd w:val="pct5" w:color="auto" w:fill="F2F2F2"/>
          <w:vAlign w:val="center"/>
        </w:tcPr>
        <w:p w:rsidR="001C5E7F" w:rsidRPr="00EB260B" w:rsidRDefault="001C5E7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C5E7F" w:rsidRPr="00EB260B" w:rsidRDefault="001C5E7F" w:rsidP="00832F64">
          <w:pPr>
            <w:pStyle w:val="NoSpacing"/>
            <w:spacing w:before="100" w:after="100"/>
            <w:rPr>
              <w:rFonts w:ascii="Garamond" w:hAnsi="Garamond"/>
              <w:b/>
              <w:sz w:val="28"/>
              <w:szCs w:val="28"/>
            </w:rPr>
          </w:pPr>
          <w:r>
            <w:rPr>
              <w:noProof/>
              <w:lang w:val="en-US"/>
            </w:rPr>
            <w:drawing>
              <wp:inline distT="0" distB="0" distL="0" distR="0" wp14:anchorId="39EEB746" wp14:editId="15F9C54F">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C5E7F" w:rsidRPr="00EB260B" w:rsidRDefault="001C5E7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1C5E7F" w:rsidRDefault="001C5E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EE251D"/>
    <w:multiLevelType w:val="hybridMultilevel"/>
    <w:tmpl w:val="9E64F980"/>
    <w:lvl w:ilvl="0" w:tplc="667E5D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1FB2232"/>
    <w:multiLevelType w:val="hybridMultilevel"/>
    <w:tmpl w:val="FBE41BB0"/>
    <w:lvl w:ilvl="0" w:tplc="0409000F">
      <w:start w:val="2"/>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6F7617A"/>
    <w:multiLevelType w:val="hybridMultilevel"/>
    <w:tmpl w:val="3C5275F4"/>
    <w:lvl w:ilvl="0" w:tplc="41BE77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8AF5584"/>
    <w:multiLevelType w:val="hybridMultilevel"/>
    <w:tmpl w:val="07908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466D3B"/>
    <w:multiLevelType w:val="hybridMultilevel"/>
    <w:tmpl w:val="91F60A16"/>
    <w:lvl w:ilvl="0" w:tplc="661A68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32643DB"/>
    <w:multiLevelType w:val="hybridMultilevel"/>
    <w:tmpl w:val="A2CAAE26"/>
    <w:lvl w:ilvl="0" w:tplc="7BF4D9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85B1536"/>
    <w:multiLevelType w:val="hybridMultilevel"/>
    <w:tmpl w:val="CC70907A"/>
    <w:lvl w:ilvl="0" w:tplc="1654DC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AAD1301"/>
    <w:multiLevelType w:val="hybridMultilevel"/>
    <w:tmpl w:val="3F143254"/>
    <w:lvl w:ilvl="0" w:tplc="6BC85E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1F45665"/>
    <w:multiLevelType w:val="hybridMultilevel"/>
    <w:tmpl w:val="EAAEA66C"/>
    <w:lvl w:ilvl="0" w:tplc="9C24B85A">
      <w:start w:val="1"/>
      <w:numFmt w:val="upperRoman"/>
      <w:lvlText w:val="%1."/>
      <w:lvlJc w:val="left"/>
      <w:pPr>
        <w:ind w:left="135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ED01FB3"/>
    <w:multiLevelType w:val="hybridMultilevel"/>
    <w:tmpl w:val="079E9B42"/>
    <w:lvl w:ilvl="0" w:tplc="BC1AA27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992A0F"/>
    <w:multiLevelType w:val="hybridMultilevel"/>
    <w:tmpl w:val="9B56A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C916FC"/>
    <w:multiLevelType w:val="hybridMultilevel"/>
    <w:tmpl w:val="3A08A340"/>
    <w:lvl w:ilvl="0" w:tplc="DAA226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11639E5"/>
    <w:multiLevelType w:val="hybridMultilevel"/>
    <w:tmpl w:val="631C9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8C12822"/>
    <w:multiLevelType w:val="hybridMultilevel"/>
    <w:tmpl w:val="12C21FFE"/>
    <w:lvl w:ilvl="0" w:tplc="9E58113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4446B5"/>
    <w:multiLevelType w:val="hybridMultilevel"/>
    <w:tmpl w:val="5B2C3A4C"/>
    <w:lvl w:ilvl="0" w:tplc="D6E23ED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F67421"/>
    <w:multiLevelType w:val="hybridMultilevel"/>
    <w:tmpl w:val="B9B25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530302"/>
    <w:multiLevelType w:val="hybridMultilevel"/>
    <w:tmpl w:val="01684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6A43BB"/>
    <w:multiLevelType w:val="hybridMultilevel"/>
    <w:tmpl w:val="F8DCCC88"/>
    <w:lvl w:ilvl="0" w:tplc="3BF6C24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BB67913"/>
    <w:multiLevelType w:val="hybridMultilevel"/>
    <w:tmpl w:val="88B04F98"/>
    <w:lvl w:ilvl="0" w:tplc="95B020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61F517D"/>
    <w:multiLevelType w:val="hybridMultilevel"/>
    <w:tmpl w:val="C9487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AE04A0"/>
    <w:multiLevelType w:val="hybridMultilevel"/>
    <w:tmpl w:val="8DF0A08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9033D1E"/>
    <w:multiLevelType w:val="hybridMultilevel"/>
    <w:tmpl w:val="4C745660"/>
    <w:lvl w:ilvl="0" w:tplc="DCAEB9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7CA047FF"/>
    <w:multiLevelType w:val="hybridMultilevel"/>
    <w:tmpl w:val="88DE0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37"/>
  </w:num>
  <w:num w:numId="16">
    <w:abstractNumId w:val="33"/>
  </w:num>
  <w:num w:numId="17">
    <w:abstractNumId w:val="27"/>
  </w:num>
  <w:num w:numId="18">
    <w:abstractNumId w:val="12"/>
  </w:num>
  <w:num w:numId="19">
    <w:abstractNumId w:val="18"/>
  </w:num>
  <w:num w:numId="20">
    <w:abstractNumId w:val="29"/>
  </w:num>
  <w:num w:numId="21">
    <w:abstractNumId w:val="16"/>
  </w:num>
  <w:num w:numId="22">
    <w:abstractNumId w:val="34"/>
  </w:num>
  <w:num w:numId="23">
    <w:abstractNumId w:val="13"/>
  </w:num>
  <w:num w:numId="24">
    <w:abstractNumId w:val="21"/>
  </w:num>
  <w:num w:numId="25">
    <w:abstractNumId w:val="23"/>
  </w:num>
  <w:num w:numId="26">
    <w:abstractNumId w:val="20"/>
  </w:num>
  <w:num w:numId="27">
    <w:abstractNumId w:val="35"/>
  </w:num>
  <w:num w:numId="28">
    <w:abstractNumId w:val="32"/>
  </w:num>
  <w:num w:numId="29">
    <w:abstractNumId w:val="30"/>
  </w:num>
  <w:num w:numId="30">
    <w:abstractNumId w:val="28"/>
  </w:num>
  <w:num w:numId="31">
    <w:abstractNumId w:val="36"/>
  </w:num>
  <w:num w:numId="32">
    <w:abstractNumId w:val="26"/>
  </w:num>
  <w:num w:numId="33">
    <w:abstractNumId w:val="11"/>
  </w:num>
  <w:num w:numId="34">
    <w:abstractNumId w:val="24"/>
  </w:num>
  <w:num w:numId="35">
    <w:abstractNumId w:val="38"/>
  </w:num>
  <w:num w:numId="36">
    <w:abstractNumId w:val="22"/>
  </w:num>
  <w:num w:numId="37">
    <w:abstractNumId w:val="14"/>
  </w:num>
  <w:num w:numId="38">
    <w:abstractNumId w:val="10"/>
  </w:num>
  <w:num w:numId="39">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BD2"/>
    <w:rsid w:val="00021AB5"/>
    <w:rsid w:val="00023FE7"/>
    <w:rsid w:val="00025CCC"/>
    <w:rsid w:val="00054A72"/>
    <w:rsid w:val="00060F7C"/>
    <w:rsid w:val="00066D88"/>
    <w:rsid w:val="00072361"/>
    <w:rsid w:val="00074EEC"/>
    <w:rsid w:val="000814CC"/>
    <w:rsid w:val="00082E01"/>
    <w:rsid w:val="00084FD7"/>
    <w:rsid w:val="00096C76"/>
    <w:rsid w:val="000A4452"/>
    <w:rsid w:val="000A71FF"/>
    <w:rsid w:val="000A73E8"/>
    <w:rsid w:val="000C4D55"/>
    <w:rsid w:val="000D1BDE"/>
    <w:rsid w:val="000F103B"/>
    <w:rsid w:val="00100D16"/>
    <w:rsid w:val="001016C2"/>
    <w:rsid w:val="0011042D"/>
    <w:rsid w:val="00113356"/>
    <w:rsid w:val="00113674"/>
    <w:rsid w:val="001173EB"/>
    <w:rsid w:val="00121430"/>
    <w:rsid w:val="00145F8B"/>
    <w:rsid w:val="00150B12"/>
    <w:rsid w:val="001517DA"/>
    <w:rsid w:val="00184D09"/>
    <w:rsid w:val="00187B4F"/>
    <w:rsid w:val="00192423"/>
    <w:rsid w:val="001B2FEB"/>
    <w:rsid w:val="001B46F7"/>
    <w:rsid w:val="001B5AF4"/>
    <w:rsid w:val="001C2960"/>
    <w:rsid w:val="001C317B"/>
    <w:rsid w:val="001C5E7F"/>
    <w:rsid w:val="001D672E"/>
    <w:rsid w:val="001D76C5"/>
    <w:rsid w:val="001F210C"/>
    <w:rsid w:val="001F4927"/>
    <w:rsid w:val="001F7CB6"/>
    <w:rsid w:val="0020454E"/>
    <w:rsid w:val="00220CE4"/>
    <w:rsid w:val="00220FB7"/>
    <w:rsid w:val="00221879"/>
    <w:rsid w:val="0023399C"/>
    <w:rsid w:val="00244854"/>
    <w:rsid w:val="00261D02"/>
    <w:rsid w:val="00272B85"/>
    <w:rsid w:val="00272CB4"/>
    <w:rsid w:val="002737B0"/>
    <w:rsid w:val="0027672B"/>
    <w:rsid w:val="00276956"/>
    <w:rsid w:val="00277011"/>
    <w:rsid w:val="002A45D6"/>
    <w:rsid w:val="002B07B9"/>
    <w:rsid w:val="002B15AB"/>
    <w:rsid w:val="002B7479"/>
    <w:rsid w:val="002C35D8"/>
    <w:rsid w:val="002C4952"/>
    <w:rsid w:val="002D7F81"/>
    <w:rsid w:val="003114C3"/>
    <w:rsid w:val="00321A87"/>
    <w:rsid w:val="00322926"/>
    <w:rsid w:val="00330117"/>
    <w:rsid w:val="00333FAB"/>
    <w:rsid w:val="003522FC"/>
    <w:rsid w:val="00357007"/>
    <w:rsid w:val="00375B7D"/>
    <w:rsid w:val="0038151B"/>
    <w:rsid w:val="00384B3D"/>
    <w:rsid w:val="00385E2C"/>
    <w:rsid w:val="00390196"/>
    <w:rsid w:val="00394502"/>
    <w:rsid w:val="00397E6C"/>
    <w:rsid w:val="003A1699"/>
    <w:rsid w:val="003A474C"/>
    <w:rsid w:val="003B1DC0"/>
    <w:rsid w:val="003C2D25"/>
    <w:rsid w:val="003D38A7"/>
    <w:rsid w:val="003D44B2"/>
    <w:rsid w:val="003E16D5"/>
    <w:rsid w:val="003E1B2E"/>
    <w:rsid w:val="003F1DC6"/>
    <w:rsid w:val="0040377A"/>
    <w:rsid w:val="0042131B"/>
    <w:rsid w:val="00436DE1"/>
    <w:rsid w:val="00462CA3"/>
    <w:rsid w:val="004966DC"/>
    <w:rsid w:val="004A5318"/>
    <w:rsid w:val="004C0E49"/>
    <w:rsid w:val="004C5372"/>
    <w:rsid w:val="004C6C4C"/>
    <w:rsid w:val="004C7862"/>
    <w:rsid w:val="004D488E"/>
    <w:rsid w:val="004D6564"/>
    <w:rsid w:val="00512844"/>
    <w:rsid w:val="00515178"/>
    <w:rsid w:val="00523F3C"/>
    <w:rsid w:val="00543037"/>
    <w:rsid w:val="005459DC"/>
    <w:rsid w:val="00567A61"/>
    <w:rsid w:val="00580EB9"/>
    <w:rsid w:val="00581D1E"/>
    <w:rsid w:val="005853BD"/>
    <w:rsid w:val="005954D9"/>
    <w:rsid w:val="005A42C3"/>
    <w:rsid w:val="005A47F1"/>
    <w:rsid w:val="005B0BD0"/>
    <w:rsid w:val="005B4361"/>
    <w:rsid w:val="005B54A2"/>
    <w:rsid w:val="005D03A3"/>
    <w:rsid w:val="005D7593"/>
    <w:rsid w:val="005D7BD5"/>
    <w:rsid w:val="005E636A"/>
    <w:rsid w:val="005F3C60"/>
    <w:rsid w:val="005F3D49"/>
    <w:rsid w:val="005F4763"/>
    <w:rsid w:val="00604549"/>
    <w:rsid w:val="006225AF"/>
    <w:rsid w:val="006253A8"/>
    <w:rsid w:val="00625584"/>
    <w:rsid w:val="006414E3"/>
    <w:rsid w:val="00643085"/>
    <w:rsid w:val="00663F5D"/>
    <w:rsid w:val="006642B1"/>
    <w:rsid w:val="006648AB"/>
    <w:rsid w:val="0066628F"/>
    <w:rsid w:val="0067307F"/>
    <w:rsid w:val="00696B83"/>
    <w:rsid w:val="006A0C47"/>
    <w:rsid w:val="006B086C"/>
    <w:rsid w:val="006B46CF"/>
    <w:rsid w:val="006B4737"/>
    <w:rsid w:val="006B59E5"/>
    <w:rsid w:val="006C22F6"/>
    <w:rsid w:val="006D4072"/>
    <w:rsid w:val="006D5C06"/>
    <w:rsid w:val="006E29A7"/>
    <w:rsid w:val="006E47AB"/>
    <w:rsid w:val="006F3D7E"/>
    <w:rsid w:val="006F757D"/>
    <w:rsid w:val="006F7EB3"/>
    <w:rsid w:val="0070743E"/>
    <w:rsid w:val="00707CC9"/>
    <w:rsid w:val="007100FB"/>
    <w:rsid w:val="00711963"/>
    <w:rsid w:val="00756542"/>
    <w:rsid w:val="00773203"/>
    <w:rsid w:val="007819B0"/>
    <w:rsid w:val="00782C67"/>
    <w:rsid w:val="00792369"/>
    <w:rsid w:val="0079291B"/>
    <w:rsid w:val="00795094"/>
    <w:rsid w:val="007B7F97"/>
    <w:rsid w:val="007C116E"/>
    <w:rsid w:val="007C219A"/>
    <w:rsid w:val="007D6342"/>
    <w:rsid w:val="007E0151"/>
    <w:rsid w:val="007E65F4"/>
    <w:rsid w:val="007F1013"/>
    <w:rsid w:val="007F6CA8"/>
    <w:rsid w:val="007F6E2C"/>
    <w:rsid w:val="00805CEE"/>
    <w:rsid w:val="008100C0"/>
    <w:rsid w:val="0082047D"/>
    <w:rsid w:val="00832F64"/>
    <w:rsid w:val="00833610"/>
    <w:rsid w:val="00852FB0"/>
    <w:rsid w:val="008611B3"/>
    <w:rsid w:val="00863F88"/>
    <w:rsid w:val="00864CC0"/>
    <w:rsid w:val="008658DC"/>
    <w:rsid w:val="0087387F"/>
    <w:rsid w:val="008A13E3"/>
    <w:rsid w:val="008A599B"/>
    <w:rsid w:val="008B150B"/>
    <w:rsid w:val="008B76D7"/>
    <w:rsid w:val="008B7F0C"/>
    <w:rsid w:val="008C01FC"/>
    <w:rsid w:val="008C141D"/>
    <w:rsid w:val="008C2768"/>
    <w:rsid w:val="008D31A2"/>
    <w:rsid w:val="008D585D"/>
    <w:rsid w:val="008D7648"/>
    <w:rsid w:val="008E0B2A"/>
    <w:rsid w:val="008E2022"/>
    <w:rsid w:val="008E683F"/>
    <w:rsid w:val="008F6293"/>
    <w:rsid w:val="00900F6C"/>
    <w:rsid w:val="00913055"/>
    <w:rsid w:val="00935223"/>
    <w:rsid w:val="00941FD2"/>
    <w:rsid w:val="00950D5B"/>
    <w:rsid w:val="009817B4"/>
    <w:rsid w:val="00982244"/>
    <w:rsid w:val="00984E35"/>
    <w:rsid w:val="00985384"/>
    <w:rsid w:val="00991C74"/>
    <w:rsid w:val="009A1B3C"/>
    <w:rsid w:val="009B1641"/>
    <w:rsid w:val="009B5BBE"/>
    <w:rsid w:val="009C1914"/>
    <w:rsid w:val="009D0BA8"/>
    <w:rsid w:val="009D36E6"/>
    <w:rsid w:val="009E30F3"/>
    <w:rsid w:val="009F5092"/>
    <w:rsid w:val="009F5597"/>
    <w:rsid w:val="00A11D8E"/>
    <w:rsid w:val="00A17AD9"/>
    <w:rsid w:val="00A315A9"/>
    <w:rsid w:val="00A56CBF"/>
    <w:rsid w:val="00A71F75"/>
    <w:rsid w:val="00A7467F"/>
    <w:rsid w:val="00A8560F"/>
    <w:rsid w:val="00A9433A"/>
    <w:rsid w:val="00AA5A24"/>
    <w:rsid w:val="00AA7730"/>
    <w:rsid w:val="00AB312B"/>
    <w:rsid w:val="00AB6D93"/>
    <w:rsid w:val="00AC013E"/>
    <w:rsid w:val="00AC2011"/>
    <w:rsid w:val="00AC3265"/>
    <w:rsid w:val="00AC4FC0"/>
    <w:rsid w:val="00AE328B"/>
    <w:rsid w:val="00B01042"/>
    <w:rsid w:val="00B060FC"/>
    <w:rsid w:val="00B22F3F"/>
    <w:rsid w:val="00B405BE"/>
    <w:rsid w:val="00B4283E"/>
    <w:rsid w:val="00B452DB"/>
    <w:rsid w:val="00B53F3B"/>
    <w:rsid w:val="00B63004"/>
    <w:rsid w:val="00B65C76"/>
    <w:rsid w:val="00B75EE3"/>
    <w:rsid w:val="00B77175"/>
    <w:rsid w:val="00B82F1F"/>
    <w:rsid w:val="00B83A8F"/>
    <w:rsid w:val="00B95929"/>
    <w:rsid w:val="00BA11ED"/>
    <w:rsid w:val="00BA1718"/>
    <w:rsid w:val="00BA2E73"/>
    <w:rsid w:val="00BB433C"/>
    <w:rsid w:val="00BC0916"/>
    <w:rsid w:val="00BC3B92"/>
    <w:rsid w:val="00BC430C"/>
    <w:rsid w:val="00BD0F95"/>
    <w:rsid w:val="00BD79A4"/>
    <w:rsid w:val="00BE5921"/>
    <w:rsid w:val="00BE788A"/>
    <w:rsid w:val="00BF5618"/>
    <w:rsid w:val="00BF5A08"/>
    <w:rsid w:val="00BF73CE"/>
    <w:rsid w:val="00C21C66"/>
    <w:rsid w:val="00C305F0"/>
    <w:rsid w:val="00C44942"/>
    <w:rsid w:val="00C46200"/>
    <w:rsid w:val="00C50953"/>
    <w:rsid w:val="00C5670F"/>
    <w:rsid w:val="00C63291"/>
    <w:rsid w:val="00C64879"/>
    <w:rsid w:val="00C95FDE"/>
    <w:rsid w:val="00C977AA"/>
    <w:rsid w:val="00CA04A5"/>
    <w:rsid w:val="00CB4E89"/>
    <w:rsid w:val="00CB5977"/>
    <w:rsid w:val="00CB616D"/>
    <w:rsid w:val="00CC54A7"/>
    <w:rsid w:val="00CD0A7B"/>
    <w:rsid w:val="00CD6360"/>
    <w:rsid w:val="00CE0A1F"/>
    <w:rsid w:val="00D024B8"/>
    <w:rsid w:val="00D2000E"/>
    <w:rsid w:val="00D207BE"/>
    <w:rsid w:val="00D47D95"/>
    <w:rsid w:val="00D54E6B"/>
    <w:rsid w:val="00D60846"/>
    <w:rsid w:val="00D63EAD"/>
    <w:rsid w:val="00D7055C"/>
    <w:rsid w:val="00D80B22"/>
    <w:rsid w:val="00D84D27"/>
    <w:rsid w:val="00D92912"/>
    <w:rsid w:val="00D97E98"/>
    <w:rsid w:val="00DB4E8B"/>
    <w:rsid w:val="00DC48C5"/>
    <w:rsid w:val="00DC652E"/>
    <w:rsid w:val="00DD2937"/>
    <w:rsid w:val="00DE31BA"/>
    <w:rsid w:val="00DE7381"/>
    <w:rsid w:val="00DF4316"/>
    <w:rsid w:val="00E022CB"/>
    <w:rsid w:val="00E10B86"/>
    <w:rsid w:val="00E15468"/>
    <w:rsid w:val="00E23A2C"/>
    <w:rsid w:val="00E35DB4"/>
    <w:rsid w:val="00E57182"/>
    <w:rsid w:val="00E843E2"/>
    <w:rsid w:val="00E957C4"/>
    <w:rsid w:val="00EA5BA8"/>
    <w:rsid w:val="00EB10AE"/>
    <w:rsid w:val="00ED1065"/>
    <w:rsid w:val="00ED3CAA"/>
    <w:rsid w:val="00ED5D2F"/>
    <w:rsid w:val="00ED5F90"/>
    <w:rsid w:val="00EE7F8D"/>
    <w:rsid w:val="00EF0EB7"/>
    <w:rsid w:val="00EF6A1A"/>
    <w:rsid w:val="00F025C9"/>
    <w:rsid w:val="00F475B9"/>
    <w:rsid w:val="00F533AE"/>
    <w:rsid w:val="00F542A3"/>
    <w:rsid w:val="00F63542"/>
    <w:rsid w:val="00F65BE1"/>
    <w:rsid w:val="00F80C9A"/>
    <w:rsid w:val="00F832ED"/>
    <w:rsid w:val="00F92555"/>
    <w:rsid w:val="00FA05E0"/>
    <w:rsid w:val="00FA2A9E"/>
    <w:rsid w:val="00FA4CC2"/>
    <w:rsid w:val="00FB1939"/>
    <w:rsid w:val="00FB53E0"/>
    <w:rsid w:val="00FB5826"/>
    <w:rsid w:val="00FB790C"/>
    <w:rsid w:val="00FD67A1"/>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327199">
      <w:bodyDiv w:val="1"/>
      <w:marLeft w:val="0"/>
      <w:marRight w:val="0"/>
      <w:marTop w:val="0"/>
      <w:marBottom w:val="0"/>
      <w:divBdr>
        <w:top w:val="none" w:sz="0" w:space="0" w:color="auto"/>
        <w:left w:val="none" w:sz="0" w:space="0" w:color="auto"/>
        <w:bottom w:val="none" w:sz="0" w:space="0" w:color="auto"/>
        <w:right w:val="none" w:sz="0" w:space="0" w:color="auto"/>
      </w:divBdr>
    </w:div>
    <w:div w:id="1391615987">
      <w:bodyDiv w:val="1"/>
      <w:marLeft w:val="0"/>
      <w:marRight w:val="0"/>
      <w:marTop w:val="0"/>
      <w:marBottom w:val="0"/>
      <w:divBdr>
        <w:top w:val="none" w:sz="0" w:space="0" w:color="auto"/>
        <w:left w:val="none" w:sz="0" w:space="0" w:color="auto"/>
        <w:bottom w:val="none" w:sz="0" w:space="0" w:color="auto"/>
        <w:right w:val="none" w:sz="0" w:space="0" w:color="auto"/>
      </w:divBdr>
    </w:div>
    <w:div w:id="1855800113">
      <w:bodyDiv w:val="1"/>
      <w:marLeft w:val="0"/>
      <w:marRight w:val="0"/>
      <w:marTop w:val="0"/>
      <w:marBottom w:val="0"/>
      <w:divBdr>
        <w:top w:val="none" w:sz="0" w:space="0" w:color="auto"/>
        <w:left w:val="none" w:sz="0" w:space="0" w:color="auto"/>
        <w:bottom w:val="none" w:sz="0" w:space="0" w:color="auto"/>
        <w:right w:val="none" w:sz="0" w:space="0" w:color="auto"/>
      </w:divBdr>
    </w:div>
    <w:div w:id="206313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footer" Target="footer1.xml"/><Relationship Id="rId17" Type="http://schemas.microsoft.com/office/2007/relationships/hdphoto" Target="media/hdphoto1.wdp"/><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jp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jpe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image" Target="media/image8.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header5.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47960-463E-46A8-8AD3-22112EC15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30</Pages>
  <Words>10398</Words>
  <Characters>59269</Characters>
  <Application>Microsoft Office Word</Application>
  <DocSecurity>0</DocSecurity>
  <Lines>493</Lines>
  <Paragraphs>139</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        VENDIM</vt:lpstr>
      <vt:lpstr>        Nr.  329, datë 22.4.2015</vt:lpstr>
      <vt:lpstr>        PËR DISA NDRYSHIME DHE SHTESA NË VENDIMIN NR.  11, DATË 14.1.2015, TË KËSHILLIT </vt:lpstr>
      <vt:lpstr>        VENDIM</vt:lpstr>
      <vt:lpstr>        VENDIM</vt:lpstr>
      <vt:lpstr>        Nr.  331, datë  22.4.2015</vt:lpstr>
      <vt:lpstr>        PËR MBROJTJEN E VEÇANTË TË PUNONJËSIT TË POLICISË QË, PËR SHKAK TË DETYRËS, I KË</vt:lpstr>
      <vt:lpstr>        VENDIM</vt:lpstr>
      <vt:lpstr>        Nr. 334, datë 22.4.2015</vt:lpstr>
      <vt:lpstr>        PËR KALIMIN, NË PËRGJEGJËSI ADMINISTRIMI TË MINISTRISË SË DREJTËSISË, TË PASURIS</vt:lpstr>
      <vt:lpstr>        </vt:lpstr>
      <vt:lpstr>        VENDIM</vt:lpstr>
      <vt:lpstr>        Nr.  335, datë 22.4.2015</vt:lpstr>
      <vt:lpstr>        PËR  DISA NDRYSHIME NË VENDIMIN NR. 279, DATË 12.4.2012,  TË KËSHILLIT TË MINIST</vt:lpstr>
      <vt:lpstr>        VENDIM</vt:lpstr>
      <vt:lpstr>        Nr.  337, datë 22.4.2015</vt:lpstr>
      <vt:lpstr>        PËR  PËRCAKTIMIN E PROCEDURAVE TË KRYERJES SË PROCESIT TË KALIMIT TË TOKËS BUJQË</vt:lpstr>
      <vt:lpstr>        </vt:lpstr>
      <vt:lpstr>        VENDIM</vt:lpstr>
      <vt:lpstr>        Nr. 338, datë 22.4.2015</vt:lpstr>
      <vt:lpstr>        PËR DISA NDRYSHIME DHE SHTESA NË VENDIMIN NR. 253,DATË 6.3.2013, TË KËSHILLIT TË</vt:lpstr>
      <vt:lpstr>        </vt:lpstr>
      <vt:lpstr>        VENDIM</vt:lpstr>
      <vt:lpstr>        Nr.  339, datë 22.4.2015</vt:lpstr>
      <vt:lpstr>        PËR PËRCAKTIMIN E ELEMENTEVE PËRBËRËSE, MËNYRËS SË VENDOSJES DHE AFATIT TË LËSHI</vt:lpstr>
      <vt:lpstr>        VENDIM</vt:lpstr>
      <vt:lpstr>        Nr.  340, datë 22.4.2015</vt:lpstr>
      <vt:lpstr>        PËR  BASHKËFINANCIMIN  E PROJEKTIT “RIKONSTRUKSIONI  </vt:lpstr>
      <vt:lpstr>        I MUZEUT “MARUBI””</vt:lpstr>
      <vt:lpstr>        VENDIM</vt:lpstr>
      <vt:lpstr>        Nr.  341, datë 22.4.2015</vt:lpstr>
      <vt:lpstr>        PËR SHPRONËSIMIN, PËR INTERES PUBLIK, TË PRONARËVE TË PASURIVE TË PALUAJTSHME, P</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VENDIM</vt:lpstr>
      <vt:lpstr>        Nr.  342, datë 22.4.2015</vt:lpstr>
      <vt:lpstr>        PËR SHPRONËSIMIN, PËR INTERES PUBLIK, TË PRONARËVE  TË PASURIVE TË PALUAJTSHME, </vt:lpstr>
      <vt:lpstr>        </vt:lpstr>
      <vt:lpstr>        VENDIM</vt:lpstr>
      <vt:lpstr>        Nr.  343, datë 22.4.2015</vt:lpstr>
      <vt:lpstr>        PËR SHPRONËSIMIN, PËR INTERES PUBLIK, TË PRONARËVE TË PASURIVE TË PALUAJTSHME, P</vt:lpstr>
      <vt:lpstr>        </vt:lpstr>
      <vt:lpstr>VENDIM  </vt:lpstr>
      <vt:lpstr>Nr. 41, datë 7.4.2015</vt:lpstr>
      <vt:lpstr>    PËR FILLIMIN E PROCEDURAVE PËR TRANSFERIMIN E LICENCËS SË PRODHIMIT TË ENERGJISË</vt:lpstr>
      <vt:lpstr/>
      <vt:lpstr/>
      <vt:lpstr/>
      <vt:lpstr/>
      <vt:lpstr/>
      <vt:lpstr/>
      <vt:lpstr/>
      <vt:lpstr/>
      <vt:lpstr/>
      <vt:lpstr/>
      <vt:lpstr/>
      <vt:lpstr/>
      <vt:lpstr>VENDIM </vt:lpstr>
      <vt:lpstr>Nr. 42, datë 7.4.2015</vt:lpstr>
      <vt:lpstr>    PËR FILLIMIN E PROCEDURAVE PËR MODIFIKIMIN E LICENCËS ME NR. 138, SERIA PV11K PË</vt:lpstr>
      <vt:lpstr/>
      <vt:lpstr>VENDIM</vt:lpstr>
      <vt:lpstr>Nr. 43, datë 7.4.2015</vt:lpstr>
      <vt:lpstr>    PËR FILLIMIN E PROCEDURAVE PËR LICENCIMIN E SHOQËRISË “PHOENIX  PETROLEUM” SHA N</vt:lpstr>
      <vt:lpstr/>
      <vt:lpstr/>
      <vt:lpstr/>
      <vt:lpstr/>
      <vt:lpstr/>
      <vt:lpstr/>
      <vt:lpstr/>
      <vt:lpstr>VENDIM </vt:lpstr>
      <vt:lpstr>Nr. 44, datë 7.4.2015</vt:lpstr>
      <vt:lpstr>    PËR FILLIMIN E PROCEDURAVE PËR LICENCIMIN E SHOQËRISË “KISI-BIO-ENERGJI” SHPK,  </vt:lpstr>
      <vt:lpstr>VENDIM</vt:lpstr>
      <vt:lpstr>Nr. 45, datë 7.4.2015</vt:lpstr>
      <vt:lpstr>    PËR FILLIMIN E PROCEDURAVE tË Licencimit tË shoqërisë “KISI-BIO-ENERGJI” shpk, n</vt:lpstr>
      <vt:lpstr>VENDIM</vt:lpstr>
      <vt:lpstr>Nr. 46, datë 7.4.2015</vt:lpstr>
    </vt:vector>
  </TitlesOfParts>
  <Company>Your Company Name</Company>
  <LinksUpToDate>false</LinksUpToDate>
  <CharactersWithSpaces>69528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13</cp:revision>
  <cp:lastPrinted>2015-04-30T11:26:00Z</cp:lastPrinted>
  <dcterms:created xsi:type="dcterms:W3CDTF">2015-04-30T10:08:00Z</dcterms:created>
  <dcterms:modified xsi:type="dcterms:W3CDTF">2015-04-30T12:14:00Z</dcterms:modified>
</cp:coreProperties>
</file>