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86E" w:rsidRPr="002F52B0" w:rsidRDefault="00A3386E" w:rsidP="00A3386E">
      <w:pPr>
        <w:keepNext/>
        <w:tabs>
          <w:tab w:val="left" w:pos="11199"/>
        </w:tabs>
        <w:spacing w:after="0" w:line="240" w:lineRule="auto"/>
        <w:jc w:val="center"/>
        <w:outlineLvl w:val="1"/>
        <w:rPr>
          <w:rFonts w:ascii="Garamond" w:eastAsia="Times New Roman" w:hAnsi="Garamond"/>
          <w:b/>
          <w:bCs/>
          <w:iCs/>
          <w:sz w:val="24"/>
          <w:szCs w:val="24"/>
        </w:rPr>
      </w:pPr>
      <w:r w:rsidRPr="002F52B0">
        <w:rPr>
          <w:rFonts w:ascii="Garamond" w:eastAsia="Times New Roman" w:hAnsi="Garamond"/>
          <w:b/>
          <w:bCs/>
          <w:iCs/>
          <w:sz w:val="24"/>
          <w:szCs w:val="24"/>
        </w:rPr>
        <w:t>LIGJ</w:t>
      </w:r>
    </w:p>
    <w:p w:rsidR="00A3386E" w:rsidRPr="002F52B0" w:rsidRDefault="00A3386E" w:rsidP="00A3386E">
      <w:pPr>
        <w:keepNext/>
        <w:tabs>
          <w:tab w:val="center" w:pos="4320"/>
          <w:tab w:val="right" w:pos="8640"/>
        </w:tabs>
        <w:spacing w:after="0" w:line="240" w:lineRule="auto"/>
        <w:jc w:val="center"/>
        <w:outlineLvl w:val="0"/>
        <w:rPr>
          <w:rFonts w:ascii="Garamond" w:eastAsia="Times New Roman" w:hAnsi="Garamond"/>
          <w:b/>
          <w:bCs/>
          <w:sz w:val="24"/>
          <w:szCs w:val="24"/>
        </w:rPr>
      </w:pPr>
      <w:r w:rsidRPr="002F52B0">
        <w:rPr>
          <w:rFonts w:ascii="Garamond" w:eastAsia="Times New Roman" w:hAnsi="Garamond"/>
          <w:b/>
          <w:bCs/>
          <w:sz w:val="24"/>
          <w:szCs w:val="24"/>
        </w:rPr>
        <w:t>Nr. 47/2015</w:t>
      </w:r>
    </w:p>
    <w:p w:rsidR="00A3386E" w:rsidRPr="002F52B0" w:rsidRDefault="00A3386E" w:rsidP="00A3386E">
      <w:pPr>
        <w:pStyle w:val="Hapesira7"/>
      </w:pPr>
    </w:p>
    <w:p w:rsidR="00A3386E" w:rsidRPr="002F52B0" w:rsidRDefault="00A3386E" w:rsidP="00A3386E">
      <w:pPr>
        <w:overflowPunct w:val="0"/>
        <w:autoSpaceDE w:val="0"/>
        <w:autoSpaceDN w:val="0"/>
        <w:adjustRightInd w:val="0"/>
        <w:spacing w:after="0" w:line="240" w:lineRule="auto"/>
        <w:jc w:val="center"/>
        <w:textAlignment w:val="baseline"/>
        <w:rPr>
          <w:rFonts w:ascii="Garamond" w:eastAsia="Times New Roman" w:hAnsi="Garamond"/>
          <w:b/>
          <w:sz w:val="24"/>
          <w:szCs w:val="24"/>
        </w:rPr>
      </w:pPr>
      <w:r w:rsidRPr="002F52B0">
        <w:rPr>
          <w:rFonts w:ascii="Garamond" w:eastAsia="Times New Roman" w:hAnsi="Garamond"/>
          <w:b/>
          <w:sz w:val="24"/>
          <w:szCs w:val="24"/>
        </w:rPr>
        <w:t>PËR DISA NDRYSHIME NË LIGJIN NR. 9235, DATË 29.7.2004, “PËR KTHIMIN DHE KOMPENSIMIN E PRONËS”, TË NDRYSHUAR</w:t>
      </w:r>
    </w:p>
    <w:p w:rsidR="00A3386E" w:rsidRPr="002F52B0" w:rsidRDefault="00A3386E" w:rsidP="00A3386E">
      <w:pPr>
        <w:pStyle w:val="Hapesira7"/>
      </w:pPr>
    </w:p>
    <w:p w:rsidR="00A3386E" w:rsidRPr="002F52B0" w:rsidRDefault="00A3386E" w:rsidP="00A3386E">
      <w:pPr>
        <w:spacing w:after="0" w:line="240" w:lineRule="auto"/>
        <w:ind w:firstLine="340"/>
        <w:rPr>
          <w:rFonts w:ascii="Garamond" w:eastAsia="Times New Roman" w:hAnsi="Garamond"/>
          <w:sz w:val="24"/>
          <w:szCs w:val="24"/>
        </w:rPr>
      </w:pPr>
      <w:r w:rsidRPr="002F52B0">
        <w:rPr>
          <w:rFonts w:ascii="Garamond" w:eastAsia="Times New Roman" w:hAnsi="Garamond"/>
          <w:sz w:val="24"/>
          <w:szCs w:val="24"/>
        </w:rPr>
        <w:t xml:space="preserve">Në mbështetje të neneve 78 e 83, pikat 1 e 2, të Kushtetutës, me propozimin e Këshillit të Ministrave, </w:t>
      </w:r>
    </w:p>
    <w:p w:rsidR="00A3386E" w:rsidRPr="002F52B0" w:rsidRDefault="00A3386E" w:rsidP="00A3386E">
      <w:pPr>
        <w:pStyle w:val="Hapesira7"/>
      </w:pPr>
    </w:p>
    <w:p w:rsidR="00A3386E" w:rsidRPr="002F52B0" w:rsidRDefault="00A3386E" w:rsidP="00A3386E">
      <w:pPr>
        <w:spacing w:after="0" w:line="240" w:lineRule="auto"/>
        <w:jc w:val="center"/>
        <w:rPr>
          <w:rFonts w:ascii="Garamond" w:eastAsia="Times New Roman" w:hAnsi="Garamond"/>
          <w:sz w:val="24"/>
          <w:szCs w:val="24"/>
        </w:rPr>
      </w:pPr>
      <w:r>
        <w:rPr>
          <w:rFonts w:ascii="Garamond" w:eastAsia="Times New Roman" w:hAnsi="Garamond"/>
          <w:sz w:val="24"/>
          <w:szCs w:val="24"/>
        </w:rPr>
        <w:t>KUVEND</w:t>
      </w:r>
      <w:r w:rsidRPr="002F52B0">
        <w:rPr>
          <w:rFonts w:ascii="Garamond" w:eastAsia="Times New Roman" w:hAnsi="Garamond"/>
          <w:sz w:val="24"/>
          <w:szCs w:val="24"/>
        </w:rPr>
        <w:t>I</w:t>
      </w:r>
    </w:p>
    <w:p w:rsidR="00A3386E" w:rsidRPr="002F52B0" w:rsidRDefault="00A3386E" w:rsidP="00A3386E">
      <w:pPr>
        <w:spacing w:after="0" w:line="240" w:lineRule="auto"/>
        <w:jc w:val="center"/>
        <w:rPr>
          <w:rFonts w:ascii="Garamond" w:eastAsia="Times New Roman" w:hAnsi="Garamond"/>
          <w:sz w:val="24"/>
          <w:szCs w:val="24"/>
        </w:rPr>
      </w:pPr>
      <w:r w:rsidRPr="002F52B0">
        <w:rPr>
          <w:rFonts w:ascii="Garamond" w:eastAsia="Times New Roman" w:hAnsi="Garamond"/>
          <w:sz w:val="24"/>
          <w:szCs w:val="24"/>
        </w:rPr>
        <w:t>I REPUBLIKËS SË SHQIPËRISË</w:t>
      </w:r>
    </w:p>
    <w:p w:rsidR="00A3386E" w:rsidRPr="002F52B0" w:rsidRDefault="00A3386E" w:rsidP="00A3386E">
      <w:pPr>
        <w:pStyle w:val="Hapesira7"/>
      </w:pPr>
    </w:p>
    <w:p w:rsidR="00A3386E" w:rsidRPr="002F52B0" w:rsidRDefault="00A3386E" w:rsidP="00A3386E">
      <w:pPr>
        <w:spacing w:after="0" w:line="240" w:lineRule="auto"/>
        <w:jc w:val="center"/>
        <w:rPr>
          <w:rFonts w:ascii="Garamond" w:eastAsia="Times New Roman" w:hAnsi="Garamond"/>
          <w:sz w:val="24"/>
          <w:szCs w:val="24"/>
        </w:rPr>
      </w:pPr>
      <w:r>
        <w:rPr>
          <w:rFonts w:ascii="Garamond" w:eastAsia="Times New Roman" w:hAnsi="Garamond"/>
          <w:sz w:val="24"/>
          <w:szCs w:val="24"/>
        </w:rPr>
        <w:t>VENDOS</w:t>
      </w:r>
      <w:r w:rsidRPr="002F52B0">
        <w:rPr>
          <w:rFonts w:ascii="Garamond" w:eastAsia="Times New Roman" w:hAnsi="Garamond"/>
          <w:sz w:val="24"/>
          <w:szCs w:val="24"/>
        </w:rPr>
        <w:t>I:</w:t>
      </w:r>
    </w:p>
    <w:p w:rsidR="00A3386E" w:rsidRPr="002F52B0" w:rsidRDefault="00A3386E" w:rsidP="00A3386E">
      <w:pPr>
        <w:pStyle w:val="Hapesira7"/>
      </w:pPr>
    </w:p>
    <w:p w:rsidR="00A3386E" w:rsidRPr="002F52B0" w:rsidRDefault="00A3386E" w:rsidP="00A3386E">
      <w:pPr>
        <w:spacing w:after="0" w:line="240" w:lineRule="auto"/>
        <w:ind w:firstLine="340"/>
        <w:rPr>
          <w:rFonts w:ascii="Garamond" w:eastAsia="Times New Roman" w:hAnsi="Garamond"/>
          <w:sz w:val="24"/>
          <w:szCs w:val="24"/>
        </w:rPr>
      </w:pPr>
      <w:r w:rsidRPr="002F52B0">
        <w:rPr>
          <w:rFonts w:ascii="Garamond" w:eastAsia="Times New Roman" w:hAnsi="Garamond"/>
          <w:sz w:val="24"/>
          <w:szCs w:val="24"/>
        </w:rPr>
        <w:t>Në ligjin nr. 9235, datë 29.7.2004, “Për kthimin dhe kompensimin e pronës”, të ndryshuar, bëhen këto ndryshime:</w:t>
      </w:r>
    </w:p>
    <w:p w:rsidR="00A3386E" w:rsidRPr="002F52B0" w:rsidRDefault="00A3386E" w:rsidP="00A3386E">
      <w:pPr>
        <w:pStyle w:val="Hapesira7"/>
      </w:pPr>
    </w:p>
    <w:p w:rsidR="00A3386E" w:rsidRPr="002F52B0" w:rsidRDefault="00A3386E" w:rsidP="00A3386E">
      <w:pPr>
        <w:spacing w:after="0" w:line="240" w:lineRule="auto"/>
        <w:jc w:val="center"/>
        <w:rPr>
          <w:rFonts w:ascii="Garamond" w:eastAsia="Times New Roman" w:hAnsi="Garamond"/>
          <w:sz w:val="24"/>
          <w:szCs w:val="24"/>
        </w:rPr>
      </w:pPr>
      <w:r w:rsidRPr="002F52B0">
        <w:rPr>
          <w:rFonts w:ascii="Garamond" w:eastAsia="Times New Roman" w:hAnsi="Garamond"/>
          <w:sz w:val="24"/>
          <w:szCs w:val="24"/>
        </w:rPr>
        <w:t>Neni 1</w:t>
      </w:r>
    </w:p>
    <w:p w:rsidR="00A3386E" w:rsidRPr="002F52B0" w:rsidRDefault="00A3386E" w:rsidP="00A3386E">
      <w:pPr>
        <w:pStyle w:val="Hapesira7"/>
      </w:pPr>
    </w:p>
    <w:p w:rsidR="00A3386E" w:rsidRPr="002F52B0" w:rsidRDefault="00A3386E" w:rsidP="00A3386E">
      <w:pPr>
        <w:spacing w:after="0" w:line="240" w:lineRule="auto"/>
        <w:ind w:firstLine="340"/>
        <w:rPr>
          <w:rFonts w:ascii="Garamond" w:eastAsia="Times New Roman" w:hAnsi="Garamond"/>
          <w:sz w:val="24"/>
          <w:szCs w:val="24"/>
        </w:rPr>
      </w:pPr>
      <w:r w:rsidRPr="002F52B0">
        <w:rPr>
          <w:rFonts w:ascii="Garamond" w:eastAsia="Times New Roman" w:hAnsi="Garamond"/>
          <w:sz w:val="24"/>
          <w:szCs w:val="24"/>
        </w:rPr>
        <w:t xml:space="preserve">Neni 24 ndryshohet si më poshtë: </w:t>
      </w:r>
    </w:p>
    <w:p w:rsidR="00A3386E" w:rsidRPr="002F52B0" w:rsidRDefault="00A3386E" w:rsidP="00A3386E">
      <w:pPr>
        <w:pStyle w:val="Hapesira7"/>
      </w:pPr>
    </w:p>
    <w:p w:rsidR="00A3386E" w:rsidRPr="002F52B0" w:rsidRDefault="00A3386E" w:rsidP="00A3386E">
      <w:pPr>
        <w:spacing w:after="0" w:line="240" w:lineRule="auto"/>
        <w:jc w:val="center"/>
        <w:rPr>
          <w:rFonts w:ascii="Garamond" w:eastAsia="Times New Roman" w:hAnsi="Garamond"/>
          <w:sz w:val="24"/>
          <w:szCs w:val="24"/>
        </w:rPr>
      </w:pPr>
      <w:r w:rsidRPr="002F52B0">
        <w:rPr>
          <w:rFonts w:ascii="Garamond" w:eastAsia="Times New Roman" w:hAnsi="Garamond"/>
          <w:sz w:val="24"/>
          <w:szCs w:val="24"/>
        </w:rPr>
        <w:t>“Neni 24</w:t>
      </w:r>
    </w:p>
    <w:p w:rsidR="00A3386E" w:rsidRPr="002F52B0" w:rsidRDefault="00A3386E" w:rsidP="00A3386E">
      <w:pPr>
        <w:pStyle w:val="Hapesira7"/>
      </w:pPr>
    </w:p>
    <w:p w:rsidR="00A3386E" w:rsidRPr="002F52B0" w:rsidRDefault="00A3386E" w:rsidP="00A3386E">
      <w:pPr>
        <w:spacing w:after="0" w:line="240" w:lineRule="auto"/>
        <w:ind w:firstLine="340"/>
        <w:rPr>
          <w:rFonts w:ascii="Garamond" w:eastAsia="Times New Roman" w:hAnsi="Garamond"/>
          <w:sz w:val="24"/>
          <w:szCs w:val="24"/>
        </w:rPr>
      </w:pPr>
      <w:r w:rsidRPr="002F52B0">
        <w:rPr>
          <w:rFonts w:ascii="Garamond" w:eastAsia="Times New Roman" w:hAnsi="Garamond"/>
          <w:sz w:val="24"/>
          <w:szCs w:val="24"/>
        </w:rPr>
        <w:t xml:space="preserve">Afati për procesin e njohjes, të kthimit e të kompensimit të pronave të paluajtshme dhe afati për kryerjen e procesit të pagesës së kompensimit, të përcaktuar në nenin 23, të këtij ligji, është data 30.10.2015.”. </w:t>
      </w:r>
    </w:p>
    <w:p w:rsidR="00A3386E" w:rsidRPr="002F52B0" w:rsidRDefault="00A3386E" w:rsidP="00A3386E">
      <w:pPr>
        <w:pStyle w:val="Hapesira7"/>
        <w:rPr>
          <w:highlight w:val="yellow"/>
        </w:rPr>
      </w:pPr>
    </w:p>
    <w:p w:rsidR="00A3386E" w:rsidRPr="002F52B0" w:rsidRDefault="00A3386E" w:rsidP="00A3386E">
      <w:pPr>
        <w:spacing w:after="0" w:line="240" w:lineRule="auto"/>
        <w:jc w:val="center"/>
        <w:rPr>
          <w:rFonts w:ascii="Garamond" w:eastAsia="Times New Roman" w:hAnsi="Garamond"/>
          <w:sz w:val="24"/>
          <w:szCs w:val="24"/>
        </w:rPr>
      </w:pPr>
      <w:r w:rsidRPr="002F52B0">
        <w:rPr>
          <w:rFonts w:ascii="Garamond" w:eastAsia="Times New Roman" w:hAnsi="Garamond"/>
          <w:sz w:val="24"/>
          <w:szCs w:val="24"/>
        </w:rPr>
        <w:t>Neni 2</w:t>
      </w:r>
    </w:p>
    <w:p w:rsidR="00A3386E" w:rsidRPr="002F52B0" w:rsidRDefault="00A3386E" w:rsidP="00A3386E">
      <w:pPr>
        <w:pStyle w:val="Hapesira7"/>
      </w:pPr>
    </w:p>
    <w:p w:rsidR="00A3386E" w:rsidRPr="002F52B0" w:rsidRDefault="00A3386E" w:rsidP="00A3386E">
      <w:pPr>
        <w:spacing w:after="0" w:line="240" w:lineRule="auto"/>
        <w:ind w:firstLine="340"/>
        <w:rPr>
          <w:rFonts w:ascii="Garamond" w:eastAsia="Times New Roman" w:hAnsi="Garamond"/>
          <w:sz w:val="24"/>
          <w:szCs w:val="24"/>
        </w:rPr>
      </w:pPr>
      <w:r w:rsidRPr="002F52B0">
        <w:rPr>
          <w:rFonts w:ascii="Garamond" w:eastAsia="Times New Roman" w:hAnsi="Garamond"/>
          <w:sz w:val="24"/>
          <w:szCs w:val="24"/>
        </w:rPr>
        <w:t>Në nenin 28, data “30.4.2015” zëvendësohet me datën “30.10.2015”.</w:t>
      </w:r>
    </w:p>
    <w:p w:rsidR="00A3386E" w:rsidRPr="002F52B0" w:rsidRDefault="00A3386E" w:rsidP="00A3386E">
      <w:pPr>
        <w:pStyle w:val="Hapesira7"/>
      </w:pPr>
    </w:p>
    <w:p w:rsidR="00A3386E" w:rsidRPr="002F52B0" w:rsidRDefault="00A3386E" w:rsidP="00A3386E">
      <w:pPr>
        <w:tabs>
          <w:tab w:val="left" w:pos="360"/>
        </w:tabs>
        <w:spacing w:after="0" w:line="240" w:lineRule="auto"/>
        <w:jc w:val="center"/>
        <w:rPr>
          <w:rFonts w:ascii="Garamond" w:eastAsia="Times New Roman" w:hAnsi="Garamond"/>
          <w:sz w:val="24"/>
          <w:szCs w:val="24"/>
        </w:rPr>
      </w:pPr>
      <w:r w:rsidRPr="002F52B0">
        <w:rPr>
          <w:rFonts w:ascii="Garamond" w:eastAsia="Times New Roman" w:hAnsi="Garamond"/>
          <w:sz w:val="24"/>
          <w:szCs w:val="24"/>
        </w:rPr>
        <w:t>Neni 3</w:t>
      </w:r>
    </w:p>
    <w:p w:rsidR="00A3386E" w:rsidRPr="002F52B0" w:rsidRDefault="00A3386E" w:rsidP="00A3386E">
      <w:pPr>
        <w:tabs>
          <w:tab w:val="left" w:pos="360"/>
        </w:tabs>
        <w:spacing w:after="0" w:line="240" w:lineRule="auto"/>
        <w:jc w:val="center"/>
        <w:rPr>
          <w:rFonts w:ascii="Garamond" w:eastAsia="Times New Roman" w:hAnsi="Garamond"/>
          <w:b/>
          <w:sz w:val="24"/>
          <w:szCs w:val="24"/>
        </w:rPr>
      </w:pPr>
      <w:r w:rsidRPr="002F52B0">
        <w:rPr>
          <w:rFonts w:ascii="Garamond" w:eastAsia="Times New Roman" w:hAnsi="Garamond"/>
          <w:b/>
          <w:sz w:val="24"/>
          <w:szCs w:val="24"/>
        </w:rPr>
        <w:t>Hyrja në fuqi</w:t>
      </w:r>
    </w:p>
    <w:p w:rsidR="00A3386E" w:rsidRPr="002F52B0" w:rsidRDefault="00A3386E" w:rsidP="00A3386E">
      <w:pPr>
        <w:pStyle w:val="Hapesira7"/>
      </w:pPr>
    </w:p>
    <w:p w:rsidR="00A3386E" w:rsidRPr="002F52B0" w:rsidRDefault="00A3386E" w:rsidP="00A3386E">
      <w:pPr>
        <w:widowControl w:val="0"/>
        <w:spacing w:after="0" w:line="240" w:lineRule="auto"/>
        <w:ind w:firstLine="340"/>
        <w:rPr>
          <w:rFonts w:ascii="Garamond" w:eastAsia="Times New Roman" w:hAnsi="Garamond"/>
          <w:sz w:val="24"/>
          <w:szCs w:val="24"/>
        </w:rPr>
      </w:pPr>
      <w:r w:rsidRPr="002F52B0">
        <w:rPr>
          <w:rFonts w:ascii="Garamond" w:eastAsia="Times New Roman" w:hAnsi="Garamond"/>
          <w:sz w:val="24"/>
          <w:szCs w:val="24"/>
        </w:rPr>
        <w:t>Ky ligj hyn në fuqi 15 ditë pas botimit në Fletoren Zyrtare.</w:t>
      </w:r>
    </w:p>
    <w:p w:rsidR="00A3386E" w:rsidRPr="00E92057" w:rsidRDefault="00A3386E" w:rsidP="00A3386E">
      <w:pPr>
        <w:widowControl w:val="0"/>
        <w:spacing w:after="0" w:line="240" w:lineRule="auto"/>
        <w:rPr>
          <w:rFonts w:ascii="Garamond" w:eastAsia="Times New Roman" w:hAnsi="Garamond"/>
          <w:b/>
          <w:sz w:val="14"/>
          <w:szCs w:val="24"/>
        </w:rPr>
      </w:pPr>
    </w:p>
    <w:p w:rsidR="00A3386E" w:rsidRDefault="00A3386E" w:rsidP="00A3386E">
      <w:pPr>
        <w:spacing w:after="0" w:line="240" w:lineRule="auto"/>
        <w:rPr>
          <w:rFonts w:ascii="Garamond" w:eastAsia="Times New Roman" w:hAnsi="Garamond"/>
          <w:sz w:val="24"/>
          <w:szCs w:val="24"/>
        </w:rPr>
      </w:pPr>
      <w:r w:rsidRPr="002F52B0">
        <w:rPr>
          <w:rFonts w:ascii="Garamond" w:eastAsia="Times New Roman" w:hAnsi="Garamond"/>
          <w:sz w:val="24"/>
          <w:szCs w:val="24"/>
        </w:rPr>
        <w:t>Miratuar në datën 7.5.2015</w:t>
      </w:r>
    </w:p>
    <w:p w:rsidR="00A3386E" w:rsidRPr="00E92057" w:rsidRDefault="00A3386E" w:rsidP="00A3386E">
      <w:pPr>
        <w:spacing w:after="0" w:line="240" w:lineRule="auto"/>
        <w:rPr>
          <w:rFonts w:ascii="Garamond" w:eastAsia="Times New Roman" w:hAnsi="Garamond"/>
          <w:sz w:val="14"/>
          <w:szCs w:val="24"/>
        </w:rPr>
      </w:pPr>
    </w:p>
    <w:p w:rsidR="00A3386E" w:rsidRPr="004C5A24" w:rsidRDefault="00A3386E" w:rsidP="00A3386E">
      <w:pPr>
        <w:pStyle w:val="Paragrafi"/>
        <w:ind w:firstLine="0"/>
        <w:rPr>
          <w:b/>
          <w:lang w:val="sq-AL"/>
        </w:rPr>
      </w:pPr>
      <w:r w:rsidRPr="004C5A24">
        <w:rPr>
          <w:b/>
          <w:lang w:val="sq-AL"/>
        </w:rPr>
        <w:t>Shpallur me dekretin nr. 9107, datë 21.5.2015, të Presidentit të Republikës së Shqipërisë, Bujar Nishani</w:t>
      </w:r>
    </w:p>
    <w:p w:rsidR="00A3386E" w:rsidRDefault="00A3386E" w:rsidP="0023617F">
      <w:pPr>
        <w:pStyle w:val="Paragrafi"/>
        <w:jc w:val="center"/>
        <w:rPr>
          <w:b/>
          <w:spacing w:val="-4"/>
          <w:lang w:val="sq-AL"/>
        </w:rPr>
      </w:pPr>
    </w:p>
    <w:p w:rsidR="00A3386E" w:rsidRDefault="00A3386E" w:rsidP="0023617F">
      <w:pPr>
        <w:pStyle w:val="Paragrafi"/>
        <w:jc w:val="center"/>
        <w:rPr>
          <w:b/>
          <w:spacing w:val="-4"/>
          <w:lang w:val="sq-AL"/>
        </w:rPr>
      </w:pPr>
    </w:p>
    <w:p w:rsidR="00A3386E" w:rsidRDefault="00A3386E" w:rsidP="0023617F">
      <w:pPr>
        <w:pStyle w:val="Paragrafi"/>
        <w:jc w:val="center"/>
        <w:rPr>
          <w:b/>
          <w:spacing w:val="-4"/>
          <w:lang w:val="sq-AL"/>
        </w:rPr>
      </w:pPr>
    </w:p>
    <w:p w:rsidR="00A3386E" w:rsidRDefault="00A3386E" w:rsidP="0023617F">
      <w:pPr>
        <w:pStyle w:val="Paragrafi"/>
        <w:jc w:val="center"/>
        <w:rPr>
          <w:b/>
          <w:spacing w:val="-4"/>
          <w:lang w:val="sq-AL"/>
        </w:rPr>
      </w:pPr>
    </w:p>
    <w:p w:rsidR="00A3386E" w:rsidRDefault="00A3386E" w:rsidP="0023617F">
      <w:pPr>
        <w:pStyle w:val="Paragrafi"/>
        <w:jc w:val="center"/>
        <w:rPr>
          <w:b/>
          <w:spacing w:val="-4"/>
          <w:lang w:val="sq-AL"/>
        </w:rPr>
      </w:pPr>
    </w:p>
    <w:p w:rsidR="00A3386E" w:rsidRDefault="00A3386E" w:rsidP="0023617F">
      <w:pPr>
        <w:pStyle w:val="Paragrafi"/>
        <w:jc w:val="center"/>
        <w:rPr>
          <w:b/>
          <w:spacing w:val="-4"/>
          <w:lang w:val="sq-AL"/>
        </w:rPr>
      </w:pPr>
    </w:p>
    <w:p w:rsidR="00A3386E" w:rsidRDefault="00A3386E" w:rsidP="0023617F">
      <w:pPr>
        <w:pStyle w:val="Paragrafi"/>
        <w:jc w:val="center"/>
        <w:rPr>
          <w:b/>
          <w:spacing w:val="-4"/>
          <w:lang w:val="sq-AL"/>
        </w:rPr>
      </w:pPr>
    </w:p>
    <w:p w:rsidR="00583965" w:rsidRPr="00235FA2" w:rsidRDefault="00E7784C" w:rsidP="0023617F">
      <w:pPr>
        <w:pStyle w:val="Paragrafi"/>
        <w:jc w:val="center"/>
        <w:rPr>
          <w:b/>
          <w:spacing w:val="-4"/>
          <w:lang w:val="sq-AL"/>
        </w:rPr>
      </w:pPr>
      <w:r w:rsidRPr="00235FA2">
        <w:rPr>
          <w:b/>
          <w:spacing w:val="-4"/>
          <w:lang w:val="sq-AL"/>
        </w:rPr>
        <w:lastRenderedPageBreak/>
        <w:t>VENDI</w:t>
      </w:r>
      <w:r w:rsidR="00583965" w:rsidRPr="00235FA2">
        <w:rPr>
          <w:b/>
          <w:spacing w:val="-4"/>
          <w:lang w:val="sq-AL"/>
        </w:rPr>
        <w:t>M</w:t>
      </w:r>
    </w:p>
    <w:p w:rsidR="00583965" w:rsidRPr="00235FA2" w:rsidRDefault="002B0FD4" w:rsidP="0023617F">
      <w:pPr>
        <w:pStyle w:val="Paragrafi"/>
        <w:jc w:val="center"/>
        <w:rPr>
          <w:b/>
          <w:spacing w:val="-4"/>
          <w:lang w:val="sq-AL"/>
        </w:rPr>
      </w:pPr>
      <w:r w:rsidRPr="00235FA2">
        <w:rPr>
          <w:b/>
          <w:spacing w:val="-4"/>
          <w:lang w:val="sq-AL"/>
        </w:rPr>
        <w:t xml:space="preserve">Nr. </w:t>
      </w:r>
      <w:r w:rsidR="00583965" w:rsidRPr="00235FA2">
        <w:rPr>
          <w:b/>
          <w:spacing w:val="-4"/>
          <w:lang w:val="sq-AL"/>
        </w:rPr>
        <w:t xml:space="preserve"> 416, datë 13.5.2015</w:t>
      </w:r>
    </w:p>
    <w:p w:rsidR="00583965" w:rsidRPr="00235FA2" w:rsidRDefault="00583965" w:rsidP="0023617F">
      <w:pPr>
        <w:pStyle w:val="Paragrafi"/>
        <w:jc w:val="center"/>
        <w:rPr>
          <w:b/>
          <w:spacing w:val="-4"/>
          <w:sz w:val="14"/>
          <w:lang w:val="sq-AL"/>
        </w:rPr>
      </w:pPr>
    </w:p>
    <w:p w:rsidR="00583965" w:rsidRPr="00235FA2" w:rsidRDefault="00583965" w:rsidP="0023617F">
      <w:pPr>
        <w:pStyle w:val="Paragrafi"/>
        <w:jc w:val="center"/>
        <w:rPr>
          <w:spacing w:val="-4"/>
          <w:lang w:val="sq-AL"/>
        </w:rPr>
      </w:pPr>
      <w:r w:rsidRPr="00235FA2">
        <w:rPr>
          <w:b/>
          <w:spacing w:val="-4"/>
          <w:lang w:val="sq-AL"/>
        </w:rPr>
        <w:t>PËR MIRATIMIN E KUSHTEVE TË PËRGJITHSHME E TË POSAÇME, DOKUMENTEVE SHOQËRUESE, AFATIT TË VLEFSHMËRISË, FORMULARËVE TË APLIKIMIT PËR AUTORIZIM DHE LEJE, PROCEDURAVE TË SHQYRTIMIT E VENDIMMARRJES DHE FORMATEVE TË AUTORIZIMIT E LEJES PËR PËRDORIM TË BURIMEVE UJORE</w:t>
      </w:r>
    </w:p>
    <w:p w:rsidR="00583965" w:rsidRPr="00235FA2" w:rsidRDefault="00583965" w:rsidP="00583965">
      <w:pPr>
        <w:pStyle w:val="Paragrafi"/>
        <w:rPr>
          <w:spacing w:val="-4"/>
          <w:sz w:val="14"/>
          <w:lang w:val="sq-AL"/>
        </w:rPr>
      </w:pPr>
    </w:p>
    <w:p w:rsidR="00583965" w:rsidRPr="00235FA2" w:rsidRDefault="00583965" w:rsidP="00583965">
      <w:pPr>
        <w:pStyle w:val="Paragrafi"/>
        <w:rPr>
          <w:spacing w:val="-4"/>
          <w:lang w:val="sq-AL"/>
        </w:rPr>
      </w:pPr>
      <w:r w:rsidRPr="00235FA2">
        <w:rPr>
          <w:spacing w:val="-4"/>
          <w:lang w:val="sq-AL"/>
        </w:rPr>
        <w:t xml:space="preserve">Në mbështetje të pikës 2, të nenit 100, të Kushtetutës, dhe të neneve 53, pika 3, 41, pika 3, dhe 42, pika 5, të ligjit </w:t>
      </w:r>
      <w:r w:rsidR="002B0FD4" w:rsidRPr="00235FA2">
        <w:rPr>
          <w:spacing w:val="-4"/>
          <w:lang w:val="sq-AL"/>
        </w:rPr>
        <w:t xml:space="preserve">nr. </w:t>
      </w:r>
      <w:r w:rsidRPr="00235FA2">
        <w:rPr>
          <w:spacing w:val="-4"/>
          <w:lang w:val="sq-AL"/>
        </w:rPr>
        <w:t>111/2012, “Për menaxhimin e integruar të burimeve ujore”, me propozimin e ministrit të Bujqësisë, Zhvillimit Rural dhe Administrimit të Ujërave, Këshilli i Ministrave</w:t>
      </w:r>
    </w:p>
    <w:p w:rsidR="0030671F" w:rsidRPr="00235FA2" w:rsidRDefault="0030671F" w:rsidP="0030671F">
      <w:pPr>
        <w:pStyle w:val="Titull-Titull"/>
        <w:rPr>
          <w:spacing w:val="-4"/>
          <w:lang w:val="sq-AL"/>
        </w:rPr>
      </w:pPr>
      <w:r w:rsidRPr="00235FA2">
        <w:rPr>
          <w:spacing w:val="-4"/>
          <w:lang w:val="sq-AL"/>
        </w:rPr>
        <w:t>VENDOSI:</w:t>
      </w:r>
    </w:p>
    <w:p w:rsidR="00583965" w:rsidRPr="00235FA2" w:rsidRDefault="00583965" w:rsidP="00583965">
      <w:pPr>
        <w:pStyle w:val="Paragrafi"/>
        <w:rPr>
          <w:spacing w:val="-4"/>
          <w:sz w:val="14"/>
          <w:lang w:val="sq-AL"/>
        </w:rPr>
      </w:pPr>
    </w:p>
    <w:p w:rsidR="00583965" w:rsidRPr="00235FA2" w:rsidRDefault="00E7784C" w:rsidP="00583965">
      <w:pPr>
        <w:pStyle w:val="Paragrafi"/>
        <w:rPr>
          <w:spacing w:val="-4"/>
          <w:lang w:val="sq-AL"/>
        </w:rPr>
      </w:pPr>
      <w:r w:rsidRPr="00235FA2">
        <w:rPr>
          <w:spacing w:val="-4"/>
          <w:lang w:val="sq-AL"/>
        </w:rPr>
        <w:t xml:space="preserve">1. </w:t>
      </w:r>
      <w:r w:rsidR="00583965" w:rsidRPr="00235FA2">
        <w:rPr>
          <w:spacing w:val="-4"/>
          <w:lang w:val="sq-AL"/>
        </w:rPr>
        <w:t>Miratimin e kushteve të përgjithshme e të posaçme të autorizimit dhe lejes për përdorimin e ujërave, të përcaktuara në shtojcën 1, bashkëlidhur këtij vendimi.</w:t>
      </w:r>
    </w:p>
    <w:p w:rsidR="00583965" w:rsidRPr="00235FA2" w:rsidRDefault="00E7784C" w:rsidP="00583965">
      <w:pPr>
        <w:pStyle w:val="Paragrafi"/>
        <w:rPr>
          <w:spacing w:val="-4"/>
          <w:lang w:val="sq-AL"/>
        </w:rPr>
      </w:pPr>
      <w:r w:rsidRPr="00235FA2">
        <w:rPr>
          <w:spacing w:val="-4"/>
          <w:lang w:val="sq-AL"/>
        </w:rPr>
        <w:t xml:space="preserve">2. </w:t>
      </w:r>
      <w:r w:rsidR="00583965" w:rsidRPr="00235FA2">
        <w:rPr>
          <w:spacing w:val="-4"/>
          <w:lang w:val="sq-AL"/>
        </w:rPr>
        <w:t>Miratimin e formularëve të kërkesës për autorizim dhe leje për përdorim të burimeve ujore dhe të dokumenteve shoqëruese, sipas shtojcës 2, bashkëlidhur këtij vendimi.</w:t>
      </w:r>
    </w:p>
    <w:p w:rsidR="00583965" w:rsidRPr="00235FA2" w:rsidRDefault="00E7784C" w:rsidP="00583965">
      <w:pPr>
        <w:pStyle w:val="Paragrafi"/>
        <w:rPr>
          <w:spacing w:val="-4"/>
          <w:lang w:val="sq-AL"/>
        </w:rPr>
      </w:pPr>
      <w:r w:rsidRPr="00235FA2">
        <w:rPr>
          <w:spacing w:val="-4"/>
          <w:lang w:val="sq-AL"/>
        </w:rPr>
        <w:t xml:space="preserve">3. </w:t>
      </w:r>
      <w:r w:rsidR="00583965" w:rsidRPr="00235FA2">
        <w:rPr>
          <w:spacing w:val="-4"/>
          <w:lang w:val="sq-AL"/>
        </w:rPr>
        <w:t>Miratimin e formatit të autorizimit dhe lejes për përdorim të burimeve ujore, sipas shtojcës 3, bashkëlidhur këtij vendimi.</w:t>
      </w:r>
    </w:p>
    <w:p w:rsidR="00583965" w:rsidRPr="00235FA2" w:rsidRDefault="00E7784C" w:rsidP="00583965">
      <w:pPr>
        <w:pStyle w:val="Paragrafi"/>
        <w:rPr>
          <w:spacing w:val="-4"/>
          <w:lang w:val="sq-AL"/>
        </w:rPr>
      </w:pPr>
      <w:r w:rsidRPr="00235FA2">
        <w:rPr>
          <w:spacing w:val="-4"/>
          <w:lang w:val="sq-AL"/>
        </w:rPr>
        <w:t xml:space="preserve">4. </w:t>
      </w:r>
      <w:r w:rsidR="00583965" w:rsidRPr="00235FA2">
        <w:rPr>
          <w:spacing w:val="-4"/>
          <w:lang w:val="sq-AL"/>
        </w:rPr>
        <w:t>Për procedurën për shqyrtimin dhe vendimmarrjen për pajisjen me autorizim e leje për përdorimin e burimeve ujore ndiqen këto hapa:</w:t>
      </w:r>
    </w:p>
    <w:p w:rsidR="00583965" w:rsidRPr="00235FA2" w:rsidRDefault="00E7784C" w:rsidP="00583965">
      <w:pPr>
        <w:pStyle w:val="Paragrafi"/>
        <w:rPr>
          <w:spacing w:val="-4"/>
          <w:lang w:val="sq-AL"/>
        </w:rPr>
      </w:pPr>
      <w:r w:rsidRPr="00235FA2">
        <w:rPr>
          <w:spacing w:val="-4"/>
          <w:lang w:val="sq-AL"/>
        </w:rPr>
        <w:t xml:space="preserve">a) </w:t>
      </w:r>
      <w:r w:rsidR="00583965" w:rsidRPr="00235FA2">
        <w:rPr>
          <w:spacing w:val="-4"/>
          <w:lang w:val="sq-AL"/>
        </w:rPr>
        <w:t xml:space="preserve">kërkesat për autorizime dhe leje paraqiten në: </w:t>
      </w:r>
    </w:p>
    <w:p w:rsidR="00583965" w:rsidRPr="00235FA2" w:rsidRDefault="00E7784C" w:rsidP="00583965">
      <w:pPr>
        <w:pStyle w:val="Paragrafi"/>
        <w:rPr>
          <w:spacing w:val="-4"/>
          <w:lang w:val="sq-AL"/>
        </w:rPr>
      </w:pPr>
      <w:r w:rsidRPr="00235FA2">
        <w:rPr>
          <w:spacing w:val="-4"/>
          <w:lang w:val="sq-AL"/>
        </w:rPr>
        <w:t xml:space="preserve">i) </w:t>
      </w:r>
      <w:r w:rsidR="00583965" w:rsidRPr="00235FA2">
        <w:rPr>
          <w:spacing w:val="-4"/>
          <w:lang w:val="sq-AL"/>
        </w:rPr>
        <w:t>agjencinë e basenit ujor, kur veprimtaria për të cilën kërkohet përdorimi i ujit parashikohet të kryhet brenda kufirit të basenit;</w:t>
      </w:r>
    </w:p>
    <w:p w:rsidR="00583965" w:rsidRPr="00235FA2" w:rsidRDefault="00E7784C" w:rsidP="00583965">
      <w:pPr>
        <w:pStyle w:val="Paragrafi"/>
        <w:rPr>
          <w:spacing w:val="-4"/>
          <w:lang w:val="sq-AL"/>
        </w:rPr>
      </w:pPr>
      <w:r w:rsidRPr="00235FA2">
        <w:rPr>
          <w:spacing w:val="-4"/>
          <w:lang w:val="sq-AL"/>
        </w:rPr>
        <w:t xml:space="preserve">ii) </w:t>
      </w:r>
      <w:r w:rsidR="00583965" w:rsidRPr="00235FA2">
        <w:rPr>
          <w:spacing w:val="-4"/>
          <w:lang w:val="sq-AL"/>
        </w:rPr>
        <w:t>Sekretariatin Teknik të Këshillit Kombëtar të Ujit (STKKU), në rastin e miratimit, në parim, të kërkesës për dhënie koncensioni për burimet ujore dhe për dhënien e lejes për përdorim të burimit ujor pas lidhjes së kontratës së koncensionit;</w:t>
      </w:r>
    </w:p>
    <w:p w:rsidR="00583965" w:rsidRPr="00235FA2" w:rsidRDefault="00E7784C" w:rsidP="00583965">
      <w:pPr>
        <w:pStyle w:val="Paragrafi"/>
        <w:rPr>
          <w:spacing w:val="-4"/>
          <w:lang w:val="sq-AL"/>
        </w:rPr>
      </w:pPr>
      <w:r w:rsidRPr="00235FA2">
        <w:rPr>
          <w:spacing w:val="-4"/>
          <w:lang w:val="sq-AL"/>
        </w:rPr>
        <w:t xml:space="preserve">iii) </w:t>
      </w:r>
      <w:r w:rsidR="00583965" w:rsidRPr="00235FA2">
        <w:rPr>
          <w:spacing w:val="-4"/>
          <w:lang w:val="sq-AL"/>
        </w:rPr>
        <w:t>Sekretariatin Teknik të Këshillit Kombëtar të Ujit (STKKU), kur veprimtaria parashikohet të kryhet jashtë kufirit të një baseni të vetëm dhe në rastet kur veprimtaria është “lundrueshmëri” ose “ndërtim strukturash ankoruese dhe portuale”.</w:t>
      </w:r>
    </w:p>
    <w:p w:rsidR="00583965" w:rsidRPr="00235FA2" w:rsidRDefault="00E7784C" w:rsidP="00583965">
      <w:pPr>
        <w:pStyle w:val="Paragrafi"/>
        <w:rPr>
          <w:spacing w:val="-4"/>
          <w:lang w:val="sq-AL"/>
        </w:rPr>
      </w:pPr>
      <w:r w:rsidRPr="00235FA2">
        <w:rPr>
          <w:spacing w:val="-4"/>
          <w:lang w:val="sq-AL"/>
        </w:rPr>
        <w:lastRenderedPageBreak/>
        <w:t xml:space="preserve">b) </w:t>
      </w:r>
      <w:r w:rsidR="00583965" w:rsidRPr="00235FA2">
        <w:rPr>
          <w:spacing w:val="-4"/>
          <w:lang w:val="sq-AL"/>
        </w:rPr>
        <w:t xml:space="preserve">Lejet dhe autorizimet për përdorimin e ujit shqyrtohen nga Këshilli i Basenit Ujor (KBU), referuar nenit 50, të ligjit </w:t>
      </w:r>
      <w:r w:rsidR="002B0FD4" w:rsidRPr="00235FA2">
        <w:rPr>
          <w:spacing w:val="-4"/>
          <w:lang w:val="sq-AL"/>
        </w:rPr>
        <w:t xml:space="preserve">nr. </w:t>
      </w:r>
      <w:r w:rsidR="00583965" w:rsidRPr="00235FA2">
        <w:rPr>
          <w:spacing w:val="-4"/>
          <w:lang w:val="sq-AL"/>
        </w:rPr>
        <w:t xml:space="preserve">111/2012, i cili merr vendim jo më vonë se 2 (dy) muaj, nga data e paraqitjes së kërkesës. </w:t>
      </w:r>
    </w:p>
    <w:p w:rsidR="00583965" w:rsidRPr="00235FA2" w:rsidRDefault="00583965" w:rsidP="00583965">
      <w:pPr>
        <w:pStyle w:val="Paragrafi"/>
        <w:rPr>
          <w:spacing w:val="-4"/>
          <w:lang w:val="sq-AL"/>
        </w:rPr>
      </w:pPr>
      <w:r w:rsidRPr="00235FA2">
        <w:rPr>
          <w:spacing w:val="-4"/>
          <w:lang w:val="sq-AL"/>
        </w:rPr>
        <w:t>KBU-ja shqyrton edhe dokumentacionin shoqërues të paraqitur, përcaktuar në shtojcën 2, të këtij vendimi.</w:t>
      </w:r>
    </w:p>
    <w:p w:rsidR="00583965" w:rsidRPr="00235FA2" w:rsidRDefault="00E7784C" w:rsidP="00583965">
      <w:pPr>
        <w:pStyle w:val="Paragrafi"/>
        <w:rPr>
          <w:spacing w:val="-4"/>
          <w:lang w:val="sq-AL"/>
        </w:rPr>
      </w:pPr>
      <w:r w:rsidRPr="00235FA2">
        <w:rPr>
          <w:spacing w:val="-4"/>
          <w:lang w:val="sq-AL"/>
        </w:rPr>
        <w:t xml:space="preserve">c) </w:t>
      </w:r>
      <w:r w:rsidR="00583965" w:rsidRPr="00235FA2">
        <w:rPr>
          <w:spacing w:val="-4"/>
          <w:lang w:val="sq-AL"/>
        </w:rPr>
        <w:t>Vlerësimi i përmbushjes së kushteve të përgjithshme e të posaçme të autorizimit dhe lejes bazohet vetëm në informacionet e dhëna në formularët e plotësuar nga kërkuesi.</w:t>
      </w:r>
    </w:p>
    <w:p w:rsidR="00583965" w:rsidRPr="00235FA2" w:rsidRDefault="00583965" w:rsidP="00583965">
      <w:pPr>
        <w:pStyle w:val="Paragrafi"/>
        <w:rPr>
          <w:spacing w:val="-4"/>
          <w:lang w:val="sq-AL"/>
        </w:rPr>
      </w:pPr>
      <w:r w:rsidRPr="00235FA2">
        <w:rPr>
          <w:spacing w:val="-4"/>
          <w:lang w:val="sq-AL"/>
        </w:rPr>
        <w:t xml:space="preserve"> ç) Autorizimet dhe lejet për përdorimin e burimeve ujore, sipas formateve të shtojcës 3, të këtij vendimi, miratohen nga:</w:t>
      </w:r>
    </w:p>
    <w:p w:rsidR="00583965" w:rsidRPr="00235FA2" w:rsidRDefault="00E7784C" w:rsidP="00583965">
      <w:pPr>
        <w:pStyle w:val="Paragrafi"/>
        <w:rPr>
          <w:spacing w:val="-4"/>
          <w:lang w:val="sq-AL"/>
        </w:rPr>
      </w:pPr>
      <w:r w:rsidRPr="00235FA2">
        <w:rPr>
          <w:spacing w:val="-4"/>
          <w:lang w:val="sq-AL"/>
        </w:rPr>
        <w:t xml:space="preserve">i) </w:t>
      </w:r>
      <w:r w:rsidR="00583965" w:rsidRPr="00235FA2">
        <w:rPr>
          <w:spacing w:val="-4"/>
          <w:lang w:val="sq-AL"/>
        </w:rPr>
        <w:t xml:space="preserve">KBU-ja, kur veprimtaria për të cilën kërkohet përdorimi i ujit parashikohet të kryhet brenda kufirit të basenit; </w:t>
      </w:r>
    </w:p>
    <w:p w:rsidR="00583965" w:rsidRPr="00235FA2" w:rsidRDefault="00E7784C" w:rsidP="00583965">
      <w:pPr>
        <w:pStyle w:val="Paragrafi"/>
        <w:rPr>
          <w:spacing w:val="-4"/>
          <w:lang w:val="sq-AL"/>
        </w:rPr>
      </w:pPr>
      <w:r w:rsidRPr="00235FA2">
        <w:rPr>
          <w:spacing w:val="-4"/>
          <w:lang w:val="sq-AL"/>
        </w:rPr>
        <w:t xml:space="preserve">ii) </w:t>
      </w:r>
      <w:r w:rsidR="00583965" w:rsidRPr="00235FA2">
        <w:rPr>
          <w:spacing w:val="-4"/>
          <w:lang w:val="sq-AL"/>
        </w:rPr>
        <w:t xml:space="preserve">Këshilli Kombëtar i Ujit (KKU), kur: </w:t>
      </w:r>
    </w:p>
    <w:p w:rsidR="00583965" w:rsidRPr="00235FA2" w:rsidRDefault="00E7784C" w:rsidP="00583965">
      <w:pPr>
        <w:pStyle w:val="Paragrafi"/>
        <w:rPr>
          <w:spacing w:val="-4"/>
          <w:lang w:val="sq-AL"/>
        </w:rPr>
      </w:pPr>
      <w:r w:rsidRPr="00235FA2">
        <w:rPr>
          <w:spacing w:val="-4"/>
          <w:lang w:val="sq-AL"/>
        </w:rPr>
        <w:t xml:space="preserve">- </w:t>
      </w:r>
      <w:r w:rsidR="00583965" w:rsidRPr="00235FA2">
        <w:rPr>
          <w:spacing w:val="-4"/>
          <w:lang w:val="sq-AL"/>
        </w:rPr>
        <w:t>veprimtaria parashikohet të kryhet jashtë kufirit të një baseni të vetëm;</w:t>
      </w:r>
    </w:p>
    <w:p w:rsidR="00583965" w:rsidRPr="00235FA2" w:rsidRDefault="00E7784C" w:rsidP="00583965">
      <w:pPr>
        <w:pStyle w:val="Paragrafi"/>
        <w:rPr>
          <w:spacing w:val="-4"/>
          <w:lang w:val="sq-AL"/>
        </w:rPr>
      </w:pPr>
      <w:r w:rsidRPr="00235FA2">
        <w:rPr>
          <w:spacing w:val="-4"/>
          <w:lang w:val="sq-AL"/>
        </w:rPr>
        <w:t xml:space="preserve">- </w:t>
      </w:r>
      <w:r w:rsidR="00583965" w:rsidRPr="00235FA2">
        <w:rPr>
          <w:spacing w:val="-4"/>
          <w:lang w:val="sq-AL"/>
        </w:rPr>
        <w:t>veprimtaria është “lundrueshmëri” ose “ndërtim strukturash ankoruese dhe portuale”;</w:t>
      </w:r>
    </w:p>
    <w:p w:rsidR="00583965" w:rsidRPr="00235FA2" w:rsidRDefault="00E7784C" w:rsidP="00583965">
      <w:pPr>
        <w:pStyle w:val="Paragrafi"/>
        <w:rPr>
          <w:spacing w:val="-4"/>
          <w:lang w:val="sq-AL"/>
        </w:rPr>
      </w:pPr>
      <w:r w:rsidRPr="00235FA2">
        <w:rPr>
          <w:spacing w:val="-4"/>
          <w:lang w:val="sq-AL"/>
        </w:rPr>
        <w:t xml:space="preserve">- </w:t>
      </w:r>
      <w:r w:rsidR="00583965" w:rsidRPr="00235FA2">
        <w:rPr>
          <w:spacing w:val="-4"/>
          <w:lang w:val="sq-AL"/>
        </w:rPr>
        <w:t xml:space="preserve">kërkohet miratimi, në parim, i kërkesës për dhënie koncensioni për burimet ujore dhe për dhënien e lejes për përdorim të burimit ujor, pas lidhjes së kontratës së koncensionit, në zbatim të neneve 41, pika 2, dhe 9, pika 3, shkronja “ç”, të ligjit </w:t>
      </w:r>
      <w:r w:rsidR="002B0FD4" w:rsidRPr="00235FA2">
        <w:rPr>
          <w:spacing w:val="-4"/>
          <w:lang w:val="sq-AL"/>
        </w:rPr>
        <w:t xml:space="preserve">nr. </w:t>
      </w:r>
      <w:r w:rsidR="00583965" w:rsidRPr="00235FA2">
        <w:rPr>
          <w:spacing w:val="-4"/>
          <w:lang w:val="sq-AL"/>
        </w:rPr>
        <w:t xml:space="preserve">111/2012. </w:t>
      </w:r>
    </w:p>
    <w:p w:rsidR="00583965" w:rsidRPr="00235FA2" w:rsidRDefault="00583965" w:rsidP="00583965">
      <w:pPr>
        <w:pStyle w:val="Paragrafi"/>
        <w:rPr>
          <w:spacing w:val="-4"/>
          <w:lang w:val="sq-AL"/>
        </w:rPr>
      </w:pPr>
      <w:r w:rsidRPr="00235FA2">
        <w:rPr>
          <w:spacing w:val="-4"/>
          <w:lang w:val="sq-AL"/>
        </w:rPr>
        <w:t>Procedura dhe afatet e shqyrtimit e miratimit, në parim, nga KKU-ja, për rastet e parashikuara në vendimet përkatëse të Këshillit të Ministrave, të lejeve të përdorimit të burimeve ujore, për rastet e parashikuara në nënndarjen “ii”, do të përcaktohen në rre</w:t>
      </w:r>
      <w:r w:rsidR="00904201" w:rsidRPr="00235FA2">
        <w:rPr>
          <w:spacing w:val="-4"/>
          <w:lang w:val="sq-AL"/>
        </w:rPr>
        <w:t>gulloren e funksionimit të</w:t>
      </w:r>
      <w:r w:rsidRPr="00235FA2">
        <w:rPr>
          <w:spacing w:val="-4"/>
          <w:lang w:val="sq-AL"/>
        </w:rPr>
        <w:t xml:space="preserve">  KKU-së.</w:t>
      </w:r>
    </w:p>
    <w:p w:rsidR="00583965" w:rsidRPr="00235FA2" w:rsidRDefault="00E7784C" w:rsidP="00583965">
      <w:pPr>
        <w:pStyle w:val="Paragrafi"/>
        <w:rPr>
          <w:spacing w:val="-4"/>
          <w:lang w:val="sq-AL"/>
        </w:rPr>
      </w:pPr>
      <w:r w:rsidRPr="00235FA2">
        <w:rPr>
          <w:spacing w:val="-4"/>
          <w:lang w:val="sq-AL"/>
        </w:rPr>
        <w:t xml:space="preserve">d) </w:t>
      </w:r>
      <w:r w:rsidR="00583965" w:rsidRPr="00235FA2">
        <w:rPr>
          <w:spacing w:val="-4"/>
          <w:lang w:val="sq-AL"/>
        </w:rPr>
        <w:t>Miratimi i kërkesës për autorizim dhe lejes për përdorim të burimit ujor bëhet vetëm kur plotësohen kërkesat e përcaktuara në këtë vendim.</w:t>
      </w:r>
    </w:p>
    <w:p w:rsidR="00583965" w:rsidRPr="00235FA2" w:rsidRDefault="00583965" w:rsidP="00583965">
      <w:pPr>
        <w:pStyle w:val="Paragrafi"/>
        <w:rPr>
          <w:spacing w:val="-4"/>
          <w:lang w:val="sq-AL"/>
        </w:rPr>
      </w:pPr>
      <w:r w:rsidRPr="00235FA2">
        <w:rPr>
          <w:spacing w:val="-4"/>
          <w:lang w:val="sq-AL"/>
        </w:rPr>
        <w:t xml:space="preserve">dh) Miratimi i kërkesës për autorizim dhe lejes për përdorim të burimit ujor i njoftohet kërkuesit brenda dy javëve, nga data e miratimit, dhe i lihet </w:t>
      </w:r>
      <w:r w:rsidRPr="00235FA2">
        <w:rPr>
          <w:spacing w:val="-4"/>
          <w:lang w:val="sq-AL"/>
        </w:rPr>
        <w:lastRenderedPageBreak/>
        <w:t xml:space="preserve">një afat, jo më shumë se një muaj, për tërheqjen e saj në agjencinë e basenit ujor. </w:t>
      </w:r>
    </w:p>
    <w:p w:rsidR="00583965" w:rsidRPr="00235FA2" w:rsidRDefault="00E7784C" w:rsidP="00583965">
      <w:pPr>
        <w:pStyle w:val="Paragrafi"/>
        <w:rPr>
          <w:spacing w:val="-4"/>
          <w:lang w:val="sq-AL"/>
        </w:rPr>
      </w:pPr>
      <w:r w:rsidRPr="00235FA2">
        <w:rPr>
          <w:spacing w:val="-4"/>
          <w:lang w:val="sq-AL"/>
        </w:rPr>
        <w:t xml:space="preserve">e) </w:t>
      </w:r>
      <w:r w:rsidR="00583965" w:rsidRPr="00235FA2">
        <w:rPr>
          <w:spacing w:val="-4"/>
          <w:lang w:val="sq-AL"/>
        </w:rPr>
        <w:t>Leja për përdorimin e burimit ujor hyn në fuqi vetëm pas publikimit të saj në Regjistrin Kombëtar të Licencave dhe Lejeve, përveçse kur hyrja në fuqi e aktit që e miraton atë lidhet me botimin në “Fletoren zyrtare”.</w:t>
      </w:r>
    </w:p>
    <w:p w:rsidR="00583965" w:rsidRPr="00235FA2" w:rsidRDefault="00E7784C" w:rsidP="00583965">
      <w:pPr>
        <w:pStyle w:val="Paragrafi"/>
        <w:rPr>
          <w:spacing w:val="-4"/>
          <w:lang w:val="sq-AL"/>
        </w:rPr>
      </w:pPr>
      <w:r w:rsidRPr="00235FA2">
        <w:rPr>
          <w:spacing w:val="-4"/>
          <w:lang w:val="sq-AL"/>
        </w:rPr>
        <w:t xml:space="preserve">5. </w:t>
      </w:r>
      <w:r w:rsidR="00583965" w:rsidRPr="00235FA2">
        <w:rPr>
          <w:spacing w:val="-4"/>
          <w:lang w:val="sq-AL"/>
        </w:rPr>
        <w:t>Afati i vlefshmërisë së autorizimit dhe lejes për përdorimin e ujërave është, si më poshtë vijon:</w:t>
      </w:r>
    </w:p>
    <w:p w:rsidR="00583965" w:rsidRPr="00235FA2" w:rsidRDefault="00583965" w:rsidP="00583965">
      <w:pPr>
        <w:pStyle w:val="Paragrafi"/>
        <w:rPr>
          <w:spacing w:val="-4"/>
          <w:lang w:val="sq-AL"/>
        </w:rPr>
      </w:pPr>
      <w:r w:rsidRPr="00235FA2">
        <w:rPr>
          <w:spacing w:val="-4"/>
          <w:lang w:val="sq-AL"/>
        </w:rPr>
        <w:t xml:space="preserve">a) Autorizimi jepet për një periudhë kohore 6 deri në 12 muaj; </w:t>
      </w:r>
    </w:p>
    <w:p w:rsidR="00583965" w:rsidRPr="00235FA2" w:rsidRDefault="00583965" w:rsidP="00583965">
      <w:pPr>
        <w:pStyle w:val="Paragrafi"/>
        <w:rPr>
          <w:spacing w:val="-4"/>
          <w:lang w:val="sq-AL"/>
        </w:rPr>
      </w:pPr>
      <w:r w:rsidRPr="00235FA2">
        <w:rPr>
          <w:spacing w:val="-4"/>
          <w:lang w:val="sq-AL"/>
        </w:rPr>
        <w:t xml:space="preserve">b) Leja jepet për një periudhë 5-vjeçare; </w:t>
      </w:r>
    </w:p>
    <w:p w:rsidR="00583965" w:rsidRPr="00235FA2" w:rsidRDefault="00583965" w:rsidP="00583965">
      <w:pPr>
        <w:pStyle w:val="Paragrafi"/>
        <w:rPr>
          <w:spacing w:val="-4"/>
          <w:lang w:val="sq-AL"/>
        </w:rPr>
      </w:pPr>
      <w:r w:rsidRPr="00235FA2">
        <w:rPr>
          <w:spacing w:val="-4"/>
          <w:lang w:val="sq-AL"/>
        </w:rPr>
        <w:t>c) Në rastet e përdorimit të ujërave me koncension, afati i përdorimit do jetë në përputhje me afatet e koncensionit.</w:t>
      </w:r>
    </w:p>
    <w:p w:rsidR="00583965" w:rsidRPr="00235FA2" w:rsidRDefault="00E7784C" w:rsidP="00583965">
      <w:pPr>
        <w:pStyle w:val="Paragrafi"/>
        <w:rPr>
          <w:spacing w:val="-4"/>
          <w:lang w:val="sq-AL"/>
        </w:rPr>
      </w:pPr>
      <w:r w:rsidRPr="00235FA2">
        <w:rPr>
          <w:spacing w:val="-4"/>
          <w:lang w:val="sq-AL"/>
        </w:rPr>
        <w:t xml:space="preserve">6. </w:t>
      </w:r>
      <w:r w:rsidR="00583965" w:rsidRPr="00235FA2">
        <w:rPr>
          <w:spacing w:val="-4"/>
          <w:lang w:val="sq-AL"/>
        </w:rPr>
        <w:t xml:space="preserve">Pezullimi, ndryshimi, revokimi e shfuqizimi i autorizimit dhe lejes bëhet për shkaqet e përcaktuara në nenet 54 e 55, të ligjit </w:t>
      </w:r>
      <w:r w:rsidR="002B0FD4" w:rsidRPr="00235FA2">
        <w:rPr>
          <w:spacing w:val="-4"/>
          <w:lang w:val="sq-AL"/>
        </w:rPr>
        <w:t xml:space="preserve">nr. </w:t>
      </w:r>
      <w:r w:rsidR="00583965" w:rsidRPr="00235FA2">
        <w:rPr>
          <w:spacing w:val="-4"/>
          <w:lang w:val="sq-AL"/>
        </w:rPr>
        <w:t xml:space="preserve">111/2012. </w:t>
      </w:r>
    </w:p>
    <w:p w:rsidR="00583965" w:rsidRPr="00235FA2" w:rsidRDefault="00E7784C" w:rsidP="00583965">
      <w:pPr>
        <w:pStyle w:val="Paragrafi"/>
        <w:rPr>
          <w:spacing w:val="-4"/>
          <w:lang w:val="sq-AL"/>
        </w:rPr>
      </w:pPr>
      <w:r w:rsidRPr="00235FA2">
        <w:rPr>
          <w:spacing w:val="-4"/>
          <w:lang w:val="sq-AL"/>
        </w:rPr>
        <w:t xml:space="preserve">7. </w:t>
      </w:r>
      <w:r w:rsidR="00583965" w:rsidRPr="00235FA2">
        <w:rPr>
          <w:spacing w:val="-4"/>
          <w:lang w:val="sq-AL"/>
        </w:rPr>
        <w:t xml:space="preserve">Kërkesa refuzohet edhe në rastet kur: </w:t>
      </w:r>
    </w:p>
    <w:p w:rsidR="00583965" w:rsidRPr="00235FA2" w:rsidRDefault="00583965" w:rsidP="00583965">
      <w:pPr>
        <w:pStyle w:val="Paragrafi"/>
        <w:rPr>
          <w:spacing w:val="-4"/>
          <w:lang w:val="sq-AL"/>
        </w:rPr>
      </w:pPr>
      <w:r w:rsidRPr="00235FA2">
        <w:rPr>
          <w:spacing w:val="-4"/>
          <w:lang w:val="sq-AL"/>
        </w:rPr>
        <w:t xml:space="preserve">a) nuk janë paraqitur të gjitha dokumentet shoqëruese; apo </w:t>
      </w:r>
    </w:p>
    <w:p w:rsidR="00583965" w:rsidRPr="00235FA2" w:rsidRDefault="00583965" w:rsidP="00583965">
      <w:pPr>
        <w:pStyle w:val="Paragrafi"/>
        <w:rPr>
          <w:spacing w:val="-4"/>
          <w:lang w:val="sq-AL"/>
        </w:rPr>
      </w:pPr>
      <w:r w:rsidRPr="00235FA2">
        <w:rPr>
          <w:spacing w:val="-4"/>
          <w:lang w:val="sq-AL"/>
        </w:rPr>
        <w:t xml:space="preserve">b) ato nuk janë paraqitur në formën e kërkuar, përmbajnë korrigjime ose fshirje të pavërtetuara, sipas dispozitave përkatëse, apo kur përmbajtja e tyre nuk duket qartë ose është e palexueshme. </w:t>
      </w:r>
    </w:p>
    <w:p w:rsidR="00583965" w:rsidRPr="00235FA2" w:rsidRDefault="00583965" w:rsidP="00583965">
      <w:pPr>
        <w:pStyle w:val="Paragrafi"/>
        <w:rPr>
          <w:spacing w:val="-4"/>
          <w:lang w:val="sq-AL"/>
        </w:rPr>
      </w:pPr>
      <w:r w:rsidRPr="00235FA2">
        <w:rPr>
          <w:spacing w:val="-4"/>
          <w:lang w:val="sq-AL"/>
        </w:rPr>
        <w:t xml:space="preserve">Organi, që shqyrton kërkesën e paraqitur njofton kërkuesin për paraqitjen apo plotësimin e dokumentacionit të nevojshëm, duke i lënë atij një afat kohor jo më shumë se dy javë, nga data e marrjes së njoftimit të refuzimit. Pas kalimit të këtij afati, kërkesa e paraqitur konsiderohet e padërguar. </w:t>
      </w:r>
    </w:p>
    <w:p w:rsidR="00583965" w:rsidRPr="00235FA2" w:rsidRDefault="00E7784C" w:rsidP="00583965">
      <w:pPr>
        <w:pStyle w:val="Paragrafi"/>
        <w:rPr>
          <w:spacing w:val="-4"/>
          <w:lang w:val="sq-AL"/>
        </w:rPr>
      </w:pPr>
      <w:r w:rsidRPr="00235FA2">
        <w:rPr>
          <w:spacing w:val="-4"/>
          <w:lang w:val="sq-AL"/>
        </w:rPr>
        <w:t xml:space="preserve">8. </w:t>
      </w:r>
      <w:r w:rsidR="00583965" w:rsidRPr="00235FA2">
        <w:rPr>
          <w:spacing w:val="-4"/>
          <w:lang w:val="sq-AL"/>
        </w:rPr>
        <w:t xml:space="preserve">Ngarkohen organet kombëtare të administrimit dhe menaxhimit të burimeve ujore për zbatimin e këtij vendimi. </w:t>
      </w:r>
    </w:p>
    <w:p w:rsidR="00583965" w:rsidRPr="00235FA2" w:rsidRDefault="00583965" w:rsidP="00583965">
      <w:pPr>
        <w:pStyle w:val="Paragrafi"/>
        <w:rPr>
          <w:spacing w:val="-4"/>
          <w:lang w:val="sq-AL"/>
        </w:rPr>
      </w:pPr>
      <w:r w:rsidRPr="00235FA2">
        <w:rPr>
          <w:spacing w:val="-4"/>
          <w:lang w:val="sq-AL"/>
        </w:rPr>
        <w:t>Ky ven</w:t>
      </w:r>
      <w:r w:rsidR="00904201" w:rsidRPr="00235FA2">
        <w:rPr>
          <w:spacing w:val="-4"/>
          <w:lang w:val="sq-AL"/>
        </w:rPr>
        <w:t xml:space="preserve">dim hyn në fuqi pas botimit në </w:t>
      </w:r>
      <w:r w:rsidRPr="00235FA2">
        <w:rPr>
          <w:spacing w:val="-4"/>
          <w:lang w:val="sq-AL"/>
        </w:rPr>
        <w:t xml:space="preserve">Fletoren </w:t>
      </w:r>
      <w:r w:rsidR="00904201" w:rsidRPr="00235FA2">
        <w:rPr>
          <w:spacing w:val="-4"/>
          <w:lang w:val="sq-AL"/>
        </w:rPr>
        <w:t>Zyrtare</w:t>
      </w:r>
      <w:r w:rsidRPr="00235FA2">
        <w:rPr>
          <w:spacing w:val="-4"/>
          <w:lang w:val="sq-AL"/>
        </w:rPr>
        <w:t>.</w:t>
      </w:r>
    </w:p>
    <w:p w:rsidR="00583965" w:rsidRPr="00235FA2" w:rsidRDefault="00E7784C" w:rsidP="00E7784C">
      <w:pPr>
        <w:pStyle w:val="Paragrafi"/>
        <w:jc w:val="right"/>
        <w:rPr>
          <w:spacing w:val="-4"/>
          <w:lang w:val="sq-AL"/>
        </w:rPr>
      </w:pPr>
      <w:r w:rsidRPr="00235FA2">
        <w:rPr>
          <w:spacing w:val="-4"/>
          <w:lang w:val="sq-AL"/>
        </w:rPr>
        <w:t>KRYEMINISTR</w:t>
      </w:r>
      <w:r w:rsidR="00583965" w:rsidRPr="00235FA2">
        <w:rPr>
          <w:spacing w:val="-4"/>
          <w:lang w:val="sq-AL"/>
        </w:rPr>
        <w:t>I</w:t>
      </w:r>
    </w:p>
    <w:p w:rsidR="00583965" w:rsidRDefault="00E7784C" w:rsidP="00E7784C">
      <w:pPr>
        <w:pStyle w:val="Paragrafi"/>
        <w:jc w:val="right"/>
        <w:rPr>
          <w:b/>
          <w:spacing w:val="-4"/>
          <w:lang w:val="sq-AL"/>
        </w:rPr>
      </w:pPr>
      <w:r w:rsidRPr="00235FA2">
        <w:rPr>
          <w:b/>
          <w:spacing w:val="-4"/>
          <w:lang w:val="sq-AL"/>
        </w:rPr>
        <w:t>Edi Rama</w:t>
      </w:r>
    </w:p>
    <w:p w:rsidR="00235FA2" w:rsidRDefault="00235FA2" w:rsidP="00E7784C">
      <w:pPr>
        <w:pStyle w:val="Paragrafi"/>
        <w:jc w:val="right"/>
        <w:rPr>
          <w:b/>
          <w:spacing w:val="-4"/>
          <w:lang w:val="sq-AL"/>
        </w:rPr>
      </w:pPr>
    </w:p>
    <w:p w:rsidR="00235FA2" w:rsidRPr="00235FA2" w:rsidRDefault="00235FA2" w:rsidP="00E7784C">
      <w:pPr>
        <w:pStyle w:val="Paragrafi"/>
        <w:jc w:val="right"/>
        <w:rPr>
          <w:b/>
          <w:spacing w:val="-4"/>
          <w:lang w:val="sq-AL"/>
        </w:rPr>
      </w:pPr>
    </w:p>
    <w:p w:rsidR="00235FA2" w:rsidRPr="00235FA2" w:rsidRDefault="00235FA2" w:rsidP="00583965">
      <w:pPr>
        <w:pStyle w:val="Paragrafi"/>
        <w:rPr>
          <w:b/>
          <w:spacing w:val="-4"/>
          <w:lang w:val="sq-AL"/>
        </w:rPr>
        <w:sectPr w:rsidR="00235FA2" w:rsidRPr="00235FA2" w:rsidSect="0050610D">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4405"/>
          <w:cols w:num="2" w:space="454"/>
          <w:docGrid w:linePitch="360"/>
        </w:sectPr>
      </w:pPr>
    </w:p>
    <w:p w:rsidR="001B3E01" w:rsidRPr="00235FA2" w:rsidRDefault="001B3E01" w:rsidP="00583965">
      <w:pPr>
        <w:pStyle w:val="Paragrafi"/>
        <w:rPr>
          <w:sz w:val="10"/>
          <w:lang w:val="sq-AL"/>
        </w:rPr>
      </w:pPr>
    </w:p>
    <w:p w:rsidR="00A3386E" w:rsidRDefault="00A3386E" w:rsidP="001B3E01">
      <w:pPr>
        <w:pStyle w:val="Paragrafi"/>
        <w:jc w:val="center"/>
        <w:rPr>
          <w:lang w:val="sq-AL"/>
        </w:rPr>
      </w:pPr>
    </w:p>
    <w:p w:rsidR="00A3386E" w:rsidRDefault="00A3386E" w:rsidP="001B3E01">
      <w:pPr>
        <w:pStyle w:val="Paragrafi"/>
        <w:jc w:val="center"/>
        <w:rPr>
          <w:lang w:val="sq-AL"/>
        </w:rPr>
      </w:pPr>
    </w:p>
    <w:p w:rsidR="00A3386E" w:rsidRDefault="00A3386E" w:rsidP="001B3E01">
      <w:pPr>
        <w:pStyle w:val="Paragrafi"/>
        <w:jc w:val="center"/>
        <w:rPr>
          <w:lang w:val="sq-AL"/>
        </w:rPr>
      </w:pPr>
    </w:p>
    <w:p w:rsidR="00A3386E" w:rsidRDefault="00A3386E" w:rsidP="001B3E01">
      <w:pPr>
        <w:pStyle w:val="Paragrafi"/>
        <w:jc w:val="center"/>
        <w:rPr>
          <w:lang w:val="sq-AL"/>
        </w:rPr>
      </w:pPr>
    </w:p>
    <w:p w:rsidR="00A3386E" w:rsidRDefault="00A3386E" w:rsidP="001B3E01">
      <w:pPr>
        <w:pStyle w:val="Paragrafi"/>
        <w:jc w:val="center"/>
        <w:rPr>
          <w:lang w:val="sq-AL"/>
        </w:rPr>
      </w:pPr>
    </w:p>
    <w:p w:rsidR="00A3386E" w:rsidRDefault="00A3386E" w:rsidP="001B3E01">
      <w:pPr>
        <w:pStyle w:val="Paragrafi"/>
        <w:jc w:val="center"/>
        <w:rPr>
          <w:lang w:val="sq-AL"/>
        </w:rPr>
      </w:pPr>
    </w:p>
    <w:p w:rsidR="00A3386E" w:rsidRDefault="00A3386E" w:rsidP="001B3E01">
      <w:pPr>
        <w:pStyle w:val="Paragrafi"/>
        <w:jc w:val="center"/>
        <w:rPr>
          <w:lang w:val="sq-AL"/>
        </w:rPr>
      </w:pPr>
    </w:p>
    <w:p w:rsidR="00A3386E" w:rsidRDefault="00A3386E" w:rsidP="001B3E01">
      <w:pPr>
        <w:pStyle w:val="Paragrafi"/>
        <w:jc w:val="center"/>
        <w:rPr>
          <w:lang w:val="sq-AL"/>
        </w:rPr>
      </w:pPr>
    </w:p>
    <w:p w:rsidR="005C257D" w:rsidRDefault="00F025E0" w:rsidP="001B3E01">
      <w:pPr>
        <w:pStyle w:val="Paragrafi"/>
        <w:ind w:firstLine="0"/>
        <w:jc w:val="center"/>
        <w:rPr>
          <w:lang w:val="sq-AL"/>
        </w:rPr>
      </w:pPr>
      <w:r>
        <w:rPr>
          <w:noProof/>
        </w:rPr>
        <w:lastRenderedPageBreak/>
        <w:drawing>
          <wp:inline distT="0" distB="0" distL="0" distR="0">
            <wp:extent cx="2694889" cy="1258214"/>
            <wp:effectExtent l="19050" t="0" r="0" b="0"/>
            <wp:docPr id="67" name="Picture 66" descr="SHTOJCA BURIMET UJORE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1.jpg"/>
                    <pic:cNvPicPr/>
                  </pic:nvPicPr>
                  <pic:blipFill>
                    <a:blip r:embed="rId14" cstate="print"/>
                    <a:srcRect l="16308" t="24728" r="39639" b="59402"/>
                    <a:stretch>
                      <a:fillRect/>
                    </a:stretch>
                  </pic:blipFill>
                  <pic:spPr>
                    <a:xfrm>
                      <a:off x="0" y="0"/>
                      <a:ext cx="2694889" cy="1258214"/>
                    </a:xfrm>
                    <a:prstGeom prst="rect">
                      <a:avLst/>
                    </a:prstGeom>
                  </pic:spPr>
                </pic:pic>
              </a:graphicData>
            </a:graphic>
          </wp:inline>
        </w:drawing>
      </w:r>
      <w:r>
        <w:rPr>
          <w:noProof/>
        </w:rPr>
        <w:drawing>
          <wp:inline distT="0" distB="0" distL="0" distR="0">
            <wp:extent cx="5057775" cy="6974810"/>
            <wp:effectExtent l="19050" t="0" r="9525" b="0"/>
            <wp:docPr id="68" name="Picture 67" descr="SHTOJCA BURIMET UJORE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2.jpg"/>
                    <pic:cNvPicPr/>
                  </pic:nvPicPr>
                  <pic:blipFill>
                    <a:blip r:embed="rId15" cstate="print"/>
                    <a:srcRect l="9851" t="6553" r="9634" b="7700"/>
                    <a:stretch>
                      <a:fillRect/>
                    </a:stretch>
                  </pic:blipFill>
                  <pic:spPr>
                    <a:xfrm>
                      <a:off x="0" y="0"/>
                      <a:ext cx="5061123" cy="6979427"/>
                    </a:xfrm>
                    <a:prstGeom prst="rect">
                      <a:avLst/>
                    </a:prstGeom>
                  </pic:spPr>
                </pic:pic>
              </a:graphicData>
            </a:graphic>
          </wp:inline>
        </w:drawing>
      </w:r>
    </w:p>
    <w:p w:rsidR="00D66AC7" w:rsidRDefault="005C257D" w:rsidP="001B3E01">
      <w:pPr>
        <w:pStyle w:val="Paragrafi"/>
        <w:ind w:firstLine="0"/>
        <w:jc w:val="center"/>
        <w:rPr>
          <w:lang w:val="sq-AL"/>
        </w:rPr>
      </w:pPr>
      <w:r w:rsidRPr="005C257D">
        <w:rPr>
          <w:noProof/>
        </w:rPr>
        <w:drawing>
          <wp:inline distT="0" distB="0" distL="0" distR="0">
            <wp:extent cx="5941568" cy="314553"/>
            <wp:effectExtent l="19050" t="0" r="2032" b="0"/>
            <wp:docPr id="124" name="Picture 68" descr="SHTOJCA BURIMET UJORE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3.jpg"/>
                    <pic:cNvPicPr/>
                  </pic:nvPicPr>
                  <pic:blipFill>
                    <a:blip r:embed="rId16" cstate="print"/>
                    <a:srcRect t="6092" b="89815"/>
                    <a:stretch>
                      <a:fillRect/>
                    </a:stretch>
                  </pic:blipFill>
                  <pic:spPr>
                    <a:xfrm>
                      <a:off x="0" y="0"/>
                      <a:ext cx="5941568" cy="314553"/>
                    </a:xfrm>
                    <a:prstGeom prst="rect">
                      <a:avLst/>
                    </a:prstGeom>
                  </pic:spPr>
                </pic:pic>
              </a:graphicData>
            </a:graphic>
          </wp:inline>
        </w:drawing>
      </w:r>
      <w:r w:rsidR="00F025E0">
        <w:rPr>
          <w:noProof/>
        </w:rPr>
        <w:lastRenderedPageBreak/>
        <w:drawing>
          <wp:inline distT="0" distB="0" distL="0" distR="0">
            <wp:extent cx="6048375" cy="5606410"/>
            <wp:effectExtent l="19050" t="0" r="0" b="0"/>
            <wp:docPr id="69" name="Picture 68" descr="SHTOJCA BURIMET UJORE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3.jpg"/>
                    <pic:cNvPicPr/>
                  </pic:nvPicPr>
                  <pic:blipFill>
                    <a:blip r:embed="rId16" cstate="print"/>
                    <a:srcRect l="9253" t="15328" r="9154" b="26267"/>
                    <a:stretch>
                      <a:fillRect/>
                    </a:stretch>
                  </pic:blipFill>
                  <pic:spPr>
                    <a:xfrm>
                      <a:off x="0" y="0"/>
                      <a:ext cx="6053267" cy="5610945"/>
                    </a:xfrm>
                    <a:prstGeom prst="rect">
                      <a:avLst/>
                    </a:prstGeom>
                  </pic:spPr>
                </pic:pic>
              </a:graphicData>
            </a:graphic>
          </wp:inline>
        </w:drawing>
      </w:r>
      <w:r w:rsidR="00F025E0">
        <w:rPr>
          <w:noProof/>
        </w:rPr>
        <w:drawing>
          <wp:inline distT="0" distB="0" distL="0" distR="0">
            <wp:extent cx="6153150" cy="8218000"/>
            <wp:effectExtent l="19050" t="0" r="0" b="0"/>
            <wp:docPr id="70" name="Picture 69" descr="SHTOJCA BURIMET UJORE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4.jpg"/>
                    <pic:cNvPicPr/>
                  </pic:nvPicPr>
                  <pic:blipFill>
                    <a:blip r:embed="rId17" cstate="print"/>
                    <a:srcRect l="12003" t="9695" r="9870" b="9727"/>
                    <a:stretch>
                      <a:fillRect/>
                    </a:stretch>
                  </pic:blipFill>
                  <pic:spPr>
                    <a:xfrm>
                      <a:off x="0" y="0"/>
                      <a:ext cx="6152130" cy="8216637"/>
                    </a:xfrm>
                    <a:prstGeom prst="rect">
                      <a:avLst/>
                    </a:prstGeom>
                  </pic:spPr>
                </pic:pic>
              </a:graphicData>
            </a:graphic>
          </wp:inline>
        </w:drawing>
      </w:r>
      <w:r w:rsidR="00F025E0">
        <w:rPr>
          <w:noProof/>
        </w:rPr>
        <w:drawing>
          <wp:inline distT="0" distB="0" distL="0" distR="0">
            <wp:extent cx="6038850" cy="8657030"/>
            <wp:effectExtent l="19050" t="0" r="0" b="0"/>
            <wp:docPr id="71" name="Picture 70" descr="SHTOJCA BURIMET UJORE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5.jpg"/>
                    <pic:cNvPicPr/>
                  </pic:nvPicPr>
                  <pic:blipFill>
                    <a:blip r:embed="rId18" cstate="print"/>
                    <a:srcRect l="16547" t="7110" r="9512" b="11028"/>
                    <a:stretch>
                      <a:fillRect/>
                    </a:stretch>
                  </pic:blipFill>
                  <pic:spPr>
                    <a:xfrm>
                      <a:off x="0" y="0"/>
                      <a:ext cx="6036918" cy="8654260"/>
                    </a:xfrm>
                    <a:prstGeom prst="rect">
                      <a:avLst/>
                    </a:prstGeom>
                  </pic:spPr>
                </pic:pic>
              </a:graphicData>
            </a:graphic>
          </wp:inline>
        </w:drawing>
      </w:r>
      <w:r w:rsidR="00F025E0">
        <w:rPr>
          <w:noProof/>
        </w:rPr>
        <w:drawing>
          <wp:inline distT="0" distB="0" distL="0" distR="0">
            <wp:extent cx="6223377" cy="8439150"/>
            <wp:effectExtent l="19050" t="0" r="5973" b="0"/>
            <wp:docPr id="72" name="Picture 71" descr="SHTOJCA BURIMET UJORE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6.jpg"/>
                    <pic:cNvPicPr/>
                  </pic:nvPicPr>
                  <pic:blipFill>
                    <a:blip r:embed="rId19" cstate="print"/>
                    <a:srcRect l="13558" t="10065" r="9631" b="9418"/>
                    <a:stretch>
                      <a:fillRect/>
                    </a:stretch>
                  </pic:blipFill>
                  <pic:spPr>
                    <a:xfrm>
                      <a:off x="0" y="0"/>
                      <a:ext cx="6230508" cy="8448819"/>
                    </a:xfrm>
                    <a:prstGeom prst="rect">
                      <a:avLst/>
                    </a:prstGeom>
                  </pic:spPr>
                </pic:pic>
              </a:graphicData>
            </a:graphic>
          </wp:inline>
        </w:drawing>
      </w:r>
      <w:r w:rsidR="00F025E0">
        <w:rPr>
          <w:noProof/>
        </w:rPr>
        <w:drawing>
          <wp:inline distT="0" distB="0" distL="0" distR="0">
            <wp:extent cx="6212554" cy="3219450"/>
            <wp:effectExtent l="19050" t="0" r="0" b="0"/>
            <wp:docPr id="73" name="Picture 72" descr="SHTOJCA BURIMET UJORE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7.jpg"/>
                    <pic:cNvPicPr/>
                  </pic:nvPicPr>
                  <pic:blipFill>
                    <a:blip r:embed="rId20" cstate="print"/>
                    <a:srcRect l="13797" t="6833" r="9756" b="62578"/>
                    <a:stretch>
                      <a:fillRect/>
                    </a:stretch>
                  </pic:blipFill>
                  <pic:spPr>
                    <a:xfrm>
                      <a:off x="0" y="0"/>
                      <a:ext cx="6215680" cy="3221070"/>
                    </a:xfrm>
                    <a:prstGeom prst="rect">
                      <a:avLst/>
                    </a:prstGeom>
                  </pic:spPr>
                </pic:pic>
              </a:graphicData>
            </a:graphic>
          </wp:inline>
        </w:drawing>
      </w:r>
      <w:r w:rsidR="00F025E0">
        <w:rPr>
          <w:noProof/>
        </w:rPr>
        <w:drawing>
          <wp:inline distT="0" distB="0" distL="0" distR="0">
            <wp:extent cx="6142785" cy="4286250"/>
            <wp:effectExtent l="19050" t="0" r="0" b="0"/>
            <wp:docPr id="74" name="Picture 73" descr="SHTOJCA BURIMET UJOR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8.jpg"/>
                    <pic:cNvPicPr/>
                  </pic:nvPicPr>
                  <pic:blipFill>
                    <a:blip r:embed="rId21" cstate="print"/>
                    <a:srcRect l="11136" t="6833" r="18730" b="55340"/>
                    <a:stretch>
                      <a:fillRect/>
                    </a:stretch>
                  </pic:blipFill>
                  <pic:spPr>
                    <a:xfrm>
                      <a:off x="0" y="0"/>
                      <a:ext cx="6142785" cy="4286250"/>
                    </a:xfrm>
                    <a:prstGeom prst="rect">
                      <a:avLst/>
                    </a:prstGeom>
                  </pic:spPr>
                </pic:pic>
              </a:graphicData>
            </a:graphic>
          </wp:inline>
        </w:drawing>
      </w:r>
    </w:p>
    <w:p w:rsidR="00D66AC7" w:rsidRDefault="00D66AC7" w:rsidP="001B3E01">
      <w:pPr>
        <w:pStyle w:val="Paragrafi"/>
        <w:ind w:firstLine="0"/>
        <w:jc w:val="center"/>
        <w:rPr>
          <w:lang w:val="sq-AL"/>
        </w:rPr>
      </w:pPr>
    </w:p>
    <w:p w:rsidR="00D66AC7" w:rsidRDefault="00D66AC7" w:rsidP="001B3E01">
      <w:pPr>
        <w:pStyle w:val="Paragrafi"/>
        <w:ind w:firstLine="0"/>
        <w:jc w:val="center"/>
        <w:rPr>
          <w:lang w:val="sq-AL"/>
        </w:rPr>
      </w:pPr>
    </w:p>
    <w:p w:rsidR="00D66AC7" w:rsidRDefault="00D66AC7" w:rsidP="001B3E01">
      <w:pPr>
        <w:pStyle w:val="Paragrafi"/>
        <w:ind w:firstLine="0"/>
        <w:jc w:val="center"/>
        <w:rPr>
          <w:lang w:val="sq-AL"/>
        </w:rPr>
      </w:pPr>
    </w:p>
    <w:p w:rsidR="00D66AC7" w:rsidRDefault="00D66AC7" w:rsidP="001B3E01">
      <w:pPr>
        <w:pStyle w:val="Paragrafi"/>
        <w:ind w:firstLine="0"/>
        <w:jc w:val="center"/>
        <w:rPr>
          <w:lang w:val="sq-AL"/>
        </w:rPr>
      </w:pPr>
    </w:p>
    <w:p w:rsidR="00D66AC7" w:rsidRDefault="00D66AC7" w:rsidP="001B3E01">
      <w:pPr>
        <w:pStyle w:val="Paragrafi"/>
        <w:ind w:firstLine="0"/>
        <w:jc w:val="center"/>
        <w:rPr>
          <w:lang w:val="sq-AL"/>
        </w:rPr>
      </w:pPr>
    </w:p>
    <w:p w:rsidR="00D66AC7" w:rsidRDefault="00D66AC7" w:rsidP="001B3E01">
      <w:pPr>
        <w:pStyle w:val="Paragrafi"/>
        <w:ind w:firstLine="0"/>
        <w:jc w:val="center"/>
        <w:rPr>
          <w:lang w:val="sq-AL"/>
        </w:rPr>
      </w:pPr>
    </w:p>
    <w:p w:rsidR="00D66AC7" w:rsidRDefault="00D66AC7" w:rsidP="001B3E01">
      <w:pPr>
        <w:pStyle w:val="Paragrafi"/>
        <w:ind w:firstLine="0"/>
        <w:jc w:val="center"/>
        <w:rPr>
          <w:lang w:val="sq-AL"/>
        </w:rPr>
      </w:pPr>
    </w:p>
    <w:p w:rsidR="00D66AC7" w:rsidRDefault="00D66AC7" w:rsidP="001B3E01">
      <w:pPr>
        <w:pStyle w:val="Paragrafi"/>
        <w:ind w:firstLine="0"/>
        <w:jc w:val="center"/>
        <w:rPr>
          <w:lang w:val="sq-AL"/>
        </w:rPr>
      </w:pPr>
      <w:r w:rsidRPr="00D66AC7">
        <w:rPr>
          <w:noProof/>
        </w:rPr>
        <w:drawing>
          <wp:inline distT="0" distB="0" distL="0" distR="0">
            <wp:extent cx="5905500" cy="4086225"/>
            <wp:effectExtent l="19050" t="0" r="0" b="0"/>
            <wp:docPr id="126" name="Picture 73" descr="SHTOJCA BURIMET UJORE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8.jpg"/>
                    <pic:cNvPicPr/>
                  </pic:nvPicPr>
                  <pic:blipFill>
                    <a:blip r:embed="rId21" cstate="print"/>
                    <a:srcRect l="5667" t="44541" r="5091" b="7741"/>
                    <a:stretch>
                      <a:fillRect/>
                    </a:stretch>
                  </pic:blipFill>
                  <pic:spPr>
                    <a:xfrm>
                      <a:off x="0" y="0"/>
                      <a:ext cx="5905500" cy="4086225"/>
                    </a:xfrm>
                    <a:prstGeom prst="rect">
                      <a:avLst/>
                    </a:prstGeom>
                  </pic:spPr>
                </pic:pic>
              </a:graphicData>
            </a:graphic>
          </wp:inline>
        </w:drawing>
      </w:r>
    </w:p>
    <w:p w:rsidR="00090E56" w:rsidRDefault="00F025E0" w:rsidP="001B3E01">
      <w:pPr>
        <w:pStyle w:val="Paragrafi"/>
        <w:ind w:firstLine="0"/>
        <w:jc w:val="center"/>
        <w:rPr>
          <w:lang w:val="sq-AL"/>
        </w:rPr>
      </w:pPr>
      <w:r>
        <w:rPr>
          <w:noProof/>
        </w:rPr>
        <w:drawing>
          <wp:inline distT="0" distB="0" distL="0" distR="0">
            <wp:extent cx="5924550" cy="8350073"/>
            <wp:effectExtent l="19050" t="0" r="0" b="0"/>
            <wp:docPr id="75" name="Picture 74" descr="SHTOJCA BURIMET UJORE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09.jpg"/>
                    <pic:cNvPicPr/>
                  </pic:nvPicPr>
                  <pic:blipFill>
                    <a:blip r:embed="rId22" cstate="print"/>
                    <a:srcRect l="10090" t="6464" r="9624" b="6218"/>
                    <a:stretch>
                      <a:fillRect/>
                    </a:stretch>
                  </pic:blipFill>
                  <pic:spPr>
                    <a:xfrm>
                      <a:off x="0" y="0"/>
                      <a:ext cx="5922623" cy="8347357"/>
                    </a:xfrm>
                    <a:prstGeom prst="rect">
                      <a:avLst/>
                    </a:prstGeom>
                  </pic:spPr>
                </pic:pic>
              </a:graphicData>
            </a:graphic>
          </wp:inline>
        </w:drawing>
      </w:r>
      <w:r>
        <w:rPr>
          <w:noProof/>
        </w:rPr>
        <w:drawing>
          <wp:inline distT="0" distB="0" distL="0" distR="0">
            <wp:extent cx="6098201" cy="7962900"/>
            <wp:effectExtent l="19050" t="0" r="0" b="0"/>
            <wp:docPr id="76" name="Picture 75" descr="SHTOJCA BURIMET UJORE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0.jpg"/>
                    <pic:cNvPicPr/>
                  </pic:nvPicPr>
                  <pic:blipFill>
                    <a:blip r:embed="rId23" cstate="print"/>
                    <a:srcRect l="10090" t="6187" r="9504" b="12742"/>
                    <a:stretch>
                      <a:fillRect/>
                    </a:stretch>
                  </pic:blipFill>
                  <pic:spPr>
                    <a:xfrm>
                      <a:off x="0" y="0"/>
                      <a:ext cx="6098623" cy="7963451"/>
                    </a:xfrm>
                    <a:prstGeom prst="rect">
                      <a:avLst/>
                    </a:prstGeom>
                  </pic:spPr>
                </pic:pic>
              </a:graphicData>
            </a:graphic>
          </wp:inline>
        </w:drawing>
      </w:r>
      <w:r>
        <w:rPr>
          <w:noProof/>
        </w:rPr>
        <w:drawing>
          <wp:inline distT="0" distB="0" distL="0" distR="0">
            <wp:extent cx="6124575" cy="8359543"/>
            <wp:effectExtent l="19050" t="0" r="9525" b="0"/>
            <wp:docPr id="77" name="Picture 76" descr="SHTOJCA BURIMET UJORE_Page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1.jpg"/>
                    <pic:cNvPicPr/>
                  </pic:nvPicPr>
                  <pic:blipFill>
                    <a:blip r:embed="rId24" cstate="print"/>
                    <a:srcRect l="9971" t="6741" r="9035" b="7886"/>
                    <a:stretch>
                      <a:fillRect/>
                    </a:stretch>
                  </pic:blipFill>
                  <pic:spPr>
                    <a:xfrm>
                      <a:off x="0" y="0"/>
                      <a:ext cx="6132794" cy="8370761"/>
                    </a:xfrm>
                    <a:prstGeom prst="rect">
                      <a:avLst/>
                    </a:prstGeom>
                  </pic:spPr>
                </pic:pic>
              </a:graphicData>
            </a:graphic>
          </wp:inline>
        </w:drawing>
      </w:r>
      <w:r>
        <w:rPr>
          <w:noProof/>
        </w:rPr>
        <w:drawing>
          <wp:inline distT="0" distB="0" distL="0" distR="0">
            <wp:extent cx="5769654" cy="5745707"/>
            <wp:effectExtent l="19050" t="0" r="2496" b="0"/>
            <wp:docPr id="78" name="Picture 77" descr="SHTOJCA BURIMET UJORE_Pag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2.jpg"/>
                    <pic:cNvPicPr/>
                  </pic:nvPicPr>
                  <pic:blipFill>
                    <a:blip r:embed="rId25" cstate="print"/>
                    <a:srcRect l="9971" t="6094" r="9393" b="31893"/>
                    <a:stretch>
                      <a:fillRect/>
                    </a:stretch>
                  </pic:blipFill>
                  <pic:spPr>
                    <a:xfrm>
                      <a:off x="0" y="0"/>
                      <a:ext cx="5769266" cy="5745321"/>
                    </a:xfrm>
                    <a:prstGeom prst="rect">
                      <a:avLst/>
                    </a:prstGeom>
                  </pic:spPr>
                </pic:pic>
              </a:graphicData>
            </a:graphic>
          </wp:inline>
        </w:drawing>
      </w:r>
      <w:r>
        <w:rPr>
          <w:noProof/>
        </w:rPr>
        <w:drawing>
          <wp:inline distT="0" distB="0" distL="0" distR="0">
            <wp:extent cx="5827935" cy="8038531"/>
            <wp:effectExtent l="19050" t="0" r="1365" b="0"/>
            <wp:docPr id="79" name="Picture 78" descr="SHTOJCA BURIMET UJORE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3.jpg"/>
                    <pic:cNvPicPr/>
                  </pic:nvPicPr>
                  <pic:blipFill>
                    <a:blip r:embed="rId26" cstate="print"/>
                    <a:srcRect l="9642" t="6971" r="9176" b="6490"/>
                    <a:stretch>
                      <a:fillRect/>
                    </a:stretch>
                  </pic:blipFill>
                  <pic:spPr>
                    <a:xfrm>
                      <a:off x="0" y="0"/>
                      <a:ext cx="5823274" cy="8032102"/>
                    </a:xfrm>
                    <a:prstGeom prst="rect">
                      <a:avLst/>
                    </a:prstGeom>
                  </pic:spPr>
                </pic:pic>
              </a:graphicData>
            </a:graphic>
          </wp:inline>
        </w:drawing>
      </w:r>
      <w:r>
        <w:rPr>
          <w:noProof/>
        </w:rPr>
        <w:drawing>
          <wp:inline distT="0" distB="0" distL="0" distR="0">
            <wp:extent cx="5856009" cy="7424382"/>
            <wp:effectExtent l="19050" t="0" r="0" b="0"/>
            <wp:docPr id="80" name="Picture 79" descr="SHTOJCA BURIMET UJORE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4.jpg"/>
                    <pic:cNvPicPr/>
                  </pic:nvPicPr>
                  <pic:blipFill>
                    <a:blip r:embed="rId27" cstate="print"/>
                    <a:srcRect l="9642" t="6010" r="9642" b="14904"/>
                    <a:stretch>
                      <a:fillRect/>
                    </a:stretch>
                  </pic:blipFill>
                  <pic:spPr>
                    <a:xfrm>
                      <a:off x="0" y="0"/>
                      <a:ext cx="5861066" cy="7430793"/>
                    </a:xfrm>
                    <a:prstGeom prst="rect">
                      <a:avLst/>
                    </a:prstGeom>
                  </pic:spPr>
                </pic:pic>
              </a:graphicData>
            </a:graphic>
          </wp:inline>
        </w:drawing>
      </w:r>
      <w:r>
        <w:rPr>
          <w:noProof/>
        </w:rPr>
        <w:drawing>
          <wp:inline distT="0" distB="0" distL="0" distR="0">
            <wp:extent cx="5777729" cy="7942997"/>
            <wp:effectExtent l="19050" t="0" r="0" b="0"/>
            <wp:docPr id="81" name="Picture 80" descr="SHTOJCA BURIMET UJORE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5.jpg"/>
                    <pic:cNvPicPr/>
                  </pic:nvPicPr>
                  <pic:blipFill>
                    <a:blip r:embed="rId28" cstate="print"/>
                    <a:srcRect l="9331" t="6611" r="9331" b="6971"/>
                    <a:stretch>
                      <a:fillRect/>
                    </a:stretch>
                  </pic:blipFill>
                  <pic:spPr>
                    <a:xfrm>
                      <a:off x="0" y="0"/>
                      <a:ext cx="5779379" cy="7945265"/>
                    </a:xfrm>
                    <a:prstGeom prst="rect">
                      <a:avLst/>
                    </a:prstGeom>
                  </pic:spPr>
                </pic:pic>
              </a:graphicData>
            </a:graphic>
          </wp:inline>
        </w:drawing>
      </w:r>
      <w:r>
        <w:rPr>
          <w:noProof/>
        </w:rPr>
        <w:drawing>
          <wp:inline distT="0" distB="0" distL="0" distR="0">
            <wp:extent cx="5828692" cy="7670041"/>
            <wp:effectExtent l="19050" t="0" r="608" b="0"/>
            <wp:docPr id="82" name="Picture 81" descr="SHTOJCA BURIMET UJORE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6.jpg"/>
                    <pic:cNvPicPr/>
                  </pic:nvPicPr>
                  <pic:blipFill>
                    <a:blip r:embed="rId29" cstate="print"/>
                    <a:srcRect l="9331" t="6490" r="9390" b="10817"/>
                    <a:stretch>
                      <a:fillRect/>
                    </a:stretch>
                  </pic:blipFill>
                  <pic:spPr>
                    <a:xfrm>
                      <a:off x="0" y="0"/>
                      <a:ext cx="5831283" cy="7673451"/>
                    </a:xfrm>
                    <a:prstGeom prst="rect">
                      <a:avLst/>
                    </a:prstGeom>
                  </pic:spPr>
                </pic:pic>
              </a:graphicData>
            </a:graphic>
          </wp:inline>
        </w:drawing>
      </w:r>
      <w:r>
        <w:rPr>
          <w:noProof/>
        </w:rPr>
        <w:drawing>
          <wp:inline distT="0" distB="0" distL="0" distR="0">
            <wp:extent cx="5782768" cy="7942997"/>
            <wp:effectExtent l="19050" t="0" r="8432" b="0"/>
            <wp:docPr id="83" name="Picture 82" descr="SHTOJCA BURIMET UJORE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7.jpg"/>
                    <pic:cNvPicPr/>
                  </pic:nvPicPr>
                  <pic:blipFill>
                    <a:blip r:embed="rId30" cstate="print"/>
                    <a:srcRect l="9487" t="6971" r="9331" b="6851"/>
                    <a:stretch>
                      <a:fillRect/>
                    </a:stretch>
                  </pic:blipFill>
                  <pic:spPr>
                    <a:xfrm>
                      <a:off x="0" y="0"/>
                      <a:ext cx="5787467" cy="7949451"/>
                    </a:xfrm>
                    <a:prstGeom prst="rect">
                      <a:avLst/>
                    </a:prstGeom>
                  </pic:spPr>
                </pic:pic>
              </a:graphicData>
            </a:graphic>
          </wp:inline>
        </w:drawing>
      </w:r>
      <w:r>
        <w:rPr>
          <w:noProof/>
        </w:rPr>
        <w:drawing>
          <wp:inline distT="0" distB="0" distL="0" distR="0">
            <wp:extent cx="5829494" cy="8079474"/>
            <wp:effectExtent l="19050" t="0" r="0" b="0"/>
            <wp:docPr id="84" name="Picture 83" descr="SHTOJCA BURIMET UJORE_Page_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8.jpg"/>
                    <pic:cNvPicPr/>
                  </pic:nvPicPr>
                  <pic:blipFill>
                    <a:blip r:embed="rId31" cstate="print"/>
                    <a:srcRect l="10109" t="6490" r="10109" b="8053"/>
                    <a:stretch>
                      <a:fillRect/>
                    </a:stretch>
                  </pic:blipFill>
                  <pic:spPr>
                    <a:xfrm>
                      <a:off x="0" y="0"/>
                      <a:ext cx="5832065" cy="8083038"/>
                    </a:xfrm>
                    <a:prstGeom prst="rect">
                      <a:avLst/>
                    </a:prstGeom>
                  </pic:spPr>
                </pic:pic>
              </a:graphicData>
            </a:graphic>
          </wp:inline>
        </w:drawing>
      </w:r>
      <w:r>
        <w:rPr>
          <w:noProof/>
        </w:rPr>
        <w:drawing>
          <wp:inline distT="0" distB="0" distL="0" distR="0">
            <wp:extent cx="5977753" cy="4735773"/>
            <wp:effectExtent l="19050" t="0" r="3947" b="0"/>
            <wp:docPr id="85" name="Picture 84" descr="SHTOJCA BURIMET UJORE_Page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19.jpg"/>
                    <pic:cNvPicPr/>
                  </pic:nvPicPr>
                  <pic:blipFill>
                    <a:blip r:embed="rId32" cstate="print"/>
                    <a:srcRect l="9798" t="6490" r="10109" b="44471"/>
                    <a:stretch>
                      <a:fillRect/>
                    </a:stretch>
                  </pic:blipFill>
                  <pic:spPr>
                    <a:xfrm>
                      <a:off x="0" y="0"/>
                      <a:ext cx="5972509" cy="4731619"/>
                    </a:xfrm>
                    <a:prstGeom prst="rect">
                      <a:avLst/>
                    </a:prstGeom>
                  </pic:spPr>
                </pic:pic>
              </a:graphicData>
            </a:graphic>
          </wp:inline>
        </w:drawing>
      </w:r>
      <w:r>
        <w:rPr>
          <w:noProof/>
        </w:rPr>
        <w:drawing>
          <wp:inline distT="0" distB="0" distL="0" distR="0">
            <wp:extent cx="6056769" cy="8325134"/>
            <wp:effectExtent l="19050" t="0" r="1131" b="0"/>
            <wp:docPr id="86" name="Picture 85" descr="SHTOJCA BURIMET UJORE_Page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0.jpg"/>
                    <pic:cNvPicPr/>
                  </pic:nvPicPr>
                  <pic:blipFill>
                    <a:blip r:embed="rId33" cstate="print"/>
                    <a:srcRect l="9953" t="6490" r="9487" b="7933"/>
                    <a:stretch>
                      <a:fillRect/>
                    </a:stretch>
                  </pic:blipFill>
                  <pic:spPr>
                    <a:xfrm>
                      <a:off x="0" y="0"/>
                      <a:ext cx="6055754" cy="8323738"/>
                    </a:xfrm>
                    <a:prstGeom prst="rect">
                      <a:avLst/>
                    </a:prstGeom>
                  </pic:spPr>
                </pic:pic>
              </a:graphicData>
            </a:graphic>
          </wp:inline>
        </w:drawing>
      </w:r>
      <w:r>
        <w:rPr>
          <w:noProof/>
        </w:rPr>
        <w:drawing>
          <wp:inline distT="0" distB="0" distL="0" distR="0">
            <wp:extent cx="5946508" cy="8243247"/>
            <wp:effectExtent l="19050" t="0" r="0" b="0"/>
            <wp:docPr id="87" name="Picture 86" descr="SHTOJCA BURIMET UJORE_Page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1.jpg"/>
                    <pic:cNvPicPr/>
                  </pic:nvPicPr>
                  <pic:blipFill>
                    <a:blip r:embed="rId34" cstate="print"/>
                    <a:srcRect l="9487" t="6130" r="9176" b="6731"/>
                    <a:stretch>
                      <a:fillRect/>
                    </a:stretch>
                  </pic:blipFill>
                  <pic:spPr>
                    <a:xfrm>
                      <a:off x="0" y="0"/>
                      <a:ext cx="5948206" cy="8245601"/>
                    </a:xfrm>
                    <a:prstGeom prst="rect">
                      <a:avLst/>
                    </a:prstGeom>
                  </pic:spPr>
                </pic:pic>
              </a:graphicData>
            </a:graphic>
          </wp:inline>
        </w:drawing>
      </w:r>
      <w:r>
        <w:rPr>
          <w:noProof/>
        </w:rPr>
        <w:drawing>
          <wp:inline distT="0" distB="0" distL="0" distR="0">
            <wp:extent cx="5958558" cy="8243247"/>
            <wp:effectExtent l="19050" t="0" r="4092" b="0"/>
            <wp:docPr id="88" name="Picture 87" descr="SHTOJCA BURIMET UJORE_Page_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2.jpg"/>
                    <pic:cNvPicPr/>
                  </pic:nvPicPr>
                  <pic:blipFill>
                    <a:blip r:embed="rId35" cstate="print"/>
                    <a:srcRect l="10264" t="6250" r="9020" b="7452"/>
                    <a:stretch>
                      <a:fillRect/>
                    </a:stretch>
                  </pic:blipFill>
                  <pic:spPr>
                    <a:xfrm>
                      <a:off x="0" y="0"/>
                      <a:ext cx="5963703" cy="8250365"/>
                    </a:xfrm>
                    <a:prstGeom prst="rect">
                      <a:avLst/>
                    </a:prstGeom>
                  </pic:spPr>
                </pic:pic>
              </a:graphicData>
            </a:graphic>
          </wp:inline>
        </w:drawing>
      </w:r>
      <w:r>
        <w:rPr>
          <w:noProof/>
        </w:rPr>
        <w:drawing>
          <wp:inline distT="0" distB="0" distL="0" distR="0">
            <wp:extent cx="6003909" cy="8379725"/>
            <wp:effectExtent l="19050" t="0" r="0" b="0"/>
            <wp:docPr id="89" name="Picture 88" descr="SHTOJCA BURIMET UJORE_Page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3.jpg"/>
                    <pic:cNvPicPr/>
                  </pic:nvPicPr>
                  <pic:blipFill>
                    <a:blip r:embed="rId36" cstate="print"/>
                    <a:srcRect l="10264" t="6370" r="9953" b="7572"/>
                    <a:stretch>
                      <a:fillRect/>
                    </a:stretch>
                  </pic:blipFill>
                  <pic:spPr>
                    <a:xfrm>
                      <a:off x="0" y="0"/>
                      <a:ext cx="6006006" cy="8382652"/>
                    </a:xfrm>
                    <a:prstGeom prst="rect">
                      <a:avLst/>
                    </a:prstGeom>
                  </pic:spPr>
                </pic:pic>
              </a:graphicData>
            </a:graphic>
          </wp:inline>
        </w:drawing>
      </w:r>
      <w:r>
        <w:rPr>
          <w:noProof/>
        </w:rPr>
        <w:drawing>
          <wp:inline distT="0" distB="0" distL="0" distR="0">
            <wp:extent cx="6056239" cy="7014949"/>
            <wp:effectExtent l="19050" t="0" r="1661" b="0"/>
            <wp:docPr id="90" name="Picture 89" descr="SHTOJCA BURIMET UJORE_Page_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4.jpg"/>
                    <pic:cNvPicPr/>
                  </pic:nvPicPr>
                  <pic:blipFill>
                    <a:blip r:embed="rId37" cstate="print"/>
                    <a:srcRect l="9798" t="6611" r="9642" b="21274"/>
                    <a:stretch>
                      <a:fillRect/>
                    </a:stretch>
                  </pic:blipFill>
                  <pic:spPr>
                    <a:xfrm>
                      <a:off x="0" y="0"/>
                      <a:ext cx="6054844" cy="7013333"/>
                    </a:xfrm>
                    <a:prstGeom prst="rect">
                      <a:avLst/>
                    </a:prstGeom>
                  </pic:spPr>
                </pic:pic>
              </a:graphicData>
            </a:graphic>
          </wp:inline>
        </w:drawing>
      </w:r>
      <w:r>
        <w:rPr>
          <w:noProof/>
        </w:rPr>
        <w:drawing>
          <wp:inline distT="0" distB="0" distL="0" distR="0">
            <wp:extent cx="5970040" cy="8243247"/>
            <wp:effectExtent l="19050" t="0" r="0" b="0"/>
            <wp:docPr id="91" name="Picture 90" descr="SHTOJCA BURIMET UJORE_Page_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5.jpg"/>
                    <pic:cNvPicPr/>
                  </pic:nvPicPr>
                  <pic:blipFill>
                    <a:blip r:embed="rId38" cstate="print"/>
                    <a:srcRect l="9642" t="6971" r="9487" b="6731"/>
                    <a:stretch>
                      <a:fillRect/>
                    </a:stretch>
                  </pic:blipFill>
                  <pic:spPr>
                    <a:xfrm>
                      <a:off x="0" y="0"/>
                      <a:ext cx="5975185" cy="8250351"/>
                    </a:xfrm>
                    <a:prstGeom prst="rect">
                      <a:avLst/>
                    </a:prstGeom>
                  </pic:spPr>
                </pic:pic>
              </a:graphicData>
            </a:graphic>
          </wp:inline>
        </w:drawing>
      </w:r>
      <w:r>
        <w:rPr>
          <w:noProof/>
        </w:rPr>
        <w:drawing>
          <wp:inline distT="0" distB="0" distL="0" distR="0">
            <wp:extent cx="5818121" cy="8120418"/>
            <wp:effectExtent l="19050" t="0" r="0" b="0"/>
            <wp:docPr id="92" name="Picture 91" descr="SHTOJCA BURIMET UJORE_Page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6.jpg"/>
                    <pic:cNvPicPr/>
                  </pic:nvPicPr>
                  <pic:blipFill>
                    <a:blip r:embed="rId39" cstate="print"/>
                    <a:srcRect l="10109" t="6370" r="10109" b="7572"/>
                    <a:stretch>
                      <a:fillRect/>
                    </a:stretch>
                  </pic:blipFill>
                  <pic:spPr>
                    <a:xfrm>
                      <a:off x="0" y="0"/>
                      <a:ext cx="5820153" cy="8123254"/>
                    </a:xfrm>
                    <a:prstGeom prst="rect">
                      <a:avLst/>
                    </a:prstGeom>
                  </pic:spPr>
                </pic:pic>
              </a:graphicData>
            </a:graphic>
          </wp:inline>
        </w:drawing>
      </w:r>
      <w:r>
        <w:rPr>
          <w:noProof/>
        </w:rPr>
        <w:drawing>
          <wp:inline distT="0" distB="0" distL="0" distR="0">
            <wp:extent cx="6177961" cy="4312692"/>
            <wp:effectExtent l="19050" t="0" r="0" b="0"/>
            <wp:docPr id="93" name="Picture 92" descr="SHTOJCA BURIMET UJORE_Page_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7.jpg"/>
                    <pic:cNvPicPr/>
                  </pic:nvPicPr>
                  <pic:blipFill>
                    <a:blip r:embed="rId40" cstate="print"/>
                    <a:srcRect l="9798" t="6851" r="9331" b="49519"/>
                    <a:stretch>
                      <a:fillRect/>
                    </a:stretch>
                  </pic:blipFill>
                  <pic:spPr>
                    <a:xfrm>
                      <a:off x="0" y="0"/>
                      <a:ext cx="6186356" cy="4318552"/>
                    </a:xfrm>
                    <a:prstGeom prst="rect">
                      <a:avLst/>
                    </a:prstGeom>
                  </pic:spPr>
                </pic:pic>
              </a:graphicData>
            </a:graphic>
          </wp:inline>
        </w:drawing>
      </w:r>
      <w:r>
        <w:rPr>
          <w:noProof/>
        </w:rPr>
        <w:drawing>
          <wp:inline distT="0" distB="0" distL="0" distR="0">
            <wp:extent cx="5806501" cy="7983940"/>
            <wp:effectExtent l="19050" t="0" r="3749" b="0"/>
            <wp:docPr id="94" name="Picture 93" descr="SHTOJCA BURIMET UJORE_Page_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8.jpg"/>
                    <pic:cNvPicPr/>
                  </pic:nvPicPr>
                  <pic:blipFill>
                    <a:blip r:embed="rId41" cstate="print"/>
                    <a:srcRect l="9798" t="6130" r="9331" b="7933"/>
                    <a:stretch>
                      <a:fillRect/>
                    </a:stretch>
                  </pic:blipFill>
                  <pic:spPr>
                    <a:xfrm>
                      <a:off x="0" y="0"/>
                      <a:ext cx="5811505" cy="7990821"/>
                    </a:xfrm>
                    <a:prstGeom prst="rect">
                      <a:avLst/>
                    </a:prstGeom>
                  </pic:spPr>
                </pic:pic>
              </a:graphicData>
            </a:graphic>
          </wp:inline>
        </w:drawing>
      </w:r>
      <w:r>
        <w:rPr>
          <w:noProof/>
        </w:rPr>
        <w:drawing>
          <wp:inline distT="0" distB="0" distL="0" distR="0">
            <wp:extent cx="6029676" cy="8243247"/>
            <wp:effectExtent l="19050" t="0" r="9174" b="0"/>
            <wp:docPr id="95" name="Picture 94" descr="SHTOJCA BURIMET UJORE_Page_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29.jpg"/>
                    <pic:cNvPicPr/>
                  </pic:nvPicPr>
                  <pic:blipFill>
                    <a:blip r:embed="rId42" cstate="print"/>
                    <a:srcRect l="9331" t="6490" r="9331" b="7572"/>
                    <a:stretch>
                      <a:fillRect/>
                    </a:stretch>
                  </pic:blipFill>
                  <pic:spPr>
                    <a:xfrm>
                      <a:off x="0" y="0"/>
                      <a:ext cx="6031398" cy="8245601"/>
                    </a:xfrm>
                    <a:prstGeom prst="rect">
                      <a:avLst/>
                    </a:prstGeom>
                  </pic:spPr>
                </pic:pic>
              </a:graphicData>
            </a:graphic>
          </wp:inline>
        </w:drawing>
      </w:r>
      <w:r>
        <w:rPr>
          <w:noProof/>
        </w:rPr>
        <w:drawing>
          <wp:inline distT="0" distB="0" distL="0" distR="0">
            <wp:extent cx="6036249" cy="5036023"/>
            <wp:effectExtent l="19050" t="0" r="2601" b="0"/>
            <wp:docPr id="96" name="Picture 95" descr="SHTOJCA BURIMET UJORE_Page_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0.jpg"/>
                    <pic:cNvPicPr/>
                  </pic:nvPicPr>
                  <pic:blipFill>
                    <a:blip r:embed="rId43" cstate="print"/>
                    <a:srcRect l="9331" t="6731" r="9953" b="41226"/>
                    <a:stretch>
                      <a:fillRect/>
                    </a:stretch>
                  </pic:blipFill>
                  <pic:spPr>
                    <a:xfrm>
                      <a:off x="0" y="0"/>
                      <a:ext cx="6041461" cy="5040372"/>
                    </a:xfrm>
                    <a:prstGeom prst="rect">
                      <a:avLst/>
                    </a:prstGeom>
                  </pic:spPr>
                </pic:pic>
              </a:graphicData>
            </a:graphic>
          </wp:inline>
        </w:drawing>
      </w:r>
      <w:r>
        <w:rPr>
          <w:noProof/>
        </w:rPr>
        <w:drawing>
          <wp:inline distT="0" distB="0" distL="0" distR="0">
            <wp:extent cx="5996131" cy="8243247"/>
            <wp:effectExtent l="19050" t="0" r="4619" b="0"/>
            <wp:docPr id="97" name="Picture 96" descr="SHTOJCA BURIMET UJORE_Page_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1.jpg"/>
                    <pic:cNvPicPr/>
                  </pic:nvPicPr>
                  <pic:blipFill>
                    <a:blip r:embed="rId44" cstate="print"/>
                    <a:srcRect l="9331" t="6971" r="9331" b="6611"/>
                    <a:stretch>
                      <a:fillRect/>
                    </a:stretch>
                  </pic:blipFill>
                  <pic:spPr>
                    <a:xfrm>
                      <a:off x="0" y="0"/>
                      <a:ext cx="5997843" cy="8245601"/>
                    </a:xfrm>
                    <a:prstGeom prst="rect">
                      <a:avLst/>
                    </a:prstGeom>
                  </pic:spPr>
                </pic:pic>
              </a:graphicData>
            </a:graphic>
          </wp:inline>
        </w:drawing>
      </w:r>
      <w:r>
        <w:rPr>
          <w:noProof/>
        </w:rPr>
        <w:drawing>
          <wp:inline distT="0" distB="0" distL="0" distR="0">
            <wp:extent cx="6177853" cy="6632812"/>
            <wp:effectExtent l="19050" t="0" r="0" b="0"/>
            <wp:docPr id="98" name="Picture 97" descr="SHTOJCA BURIMET UJORE_Page_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2.jpg"/>
                    <pic:cNvPicPr/>
                  </pic:nvPicPr>
                  <pic:blipFill>
                    <a:blip r:embed="rId45" cstate="print"/>
                    <a:srcRect l="9953" t="6370" r="9798" b="27043"/>
                    <a:stretch>
                      <a:fillRect/>
                    </a:stretch>
                  </pic:blipFill>
                  <pic:spPr>
                    <a:xfrm>
                      <a:off x="0" y="0"/>
                      <a:ext cx="6172200" cy="6626743"/>
                    </a:xfrm>
                    <a:prstGeom prst="rect">
                      <a:avLst/>
                    </a:prstGeom>
                  </pic:spPr>
                </pic:pic>
              </a:graphicData>
            </a:graphic>
          </wp:inline>
        </w:drawing>
      </w:r>
      <w:r>
        <w:rPr>
          <w:noProof/>
        </w:rPr>
        <w:drawing>
          <wp:inline distT="0" distB="0" distL="0" distR="0">
            <wp:extent cx="5912141" cy="8188656"/>
            <wp:effectExtent l="19050" t="0" r="0" b="0"/>
            <wp:docPr id="99" name="Picture 98" descr="SHTOJCA BURIMET UJORE_Page_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3.jpg"/>
                    <pic:cNvPicPr/>
                  </pic:nvPicPr>
                  <pic:blipFill>
                    <a:blip r:embed="rId46" cstate="print"/>
                    <a:srcRect l="9642" t="6370" r="9176" b="6731"/>
                    <a:stretch>
                      <a:fillRect/>
                    </a:stretch>
                  </pic:blipFill>
                  <pic:spPr>
                    <a:xfrm>
                      <a:off x="0" y="0"/>
                      <a:ext cx="5907412" cy="8182106"/>
                    </a:xfrm>
                    <a:prstGeom prst="rect">
                      <a:avLst/>
                    </a:prstGeom>
                  </pic:spPr>
                </pic:pic>
              </a:graphicData>
            </a:graphic>
          </wp:inline>
        </w:drawing>
      </w:r>
      <w:r>
        <w:rPr>
          <w:noProof/>
        </w:rPr>
        <w:drawing>
          <wp:inline distT="0" distB="0" distL="0" distR="0">
            <wp:extent cx="6169228" cy="3684895"/>
            <wp:effectExtent l="19050" t="0" r="2972" b="0"/>
            <wp:docPr id="100" name="Picture 99" descr="SHTOJCA BURIMET UJORE_Page_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4.jpg"/>
                    <pic:cNvPicPr/>
                  </pic:nvPicPr>
                  <pic:blipFill>
                    <a:blip r:embed="rId47" cstate="print"/>
                    <a:srcRect l="9176" t="9495" r="10109" b="53245"/>
                    <a:stretch>
                      <a:fillRect/>
                    </a:stretch>
                  </pic:blipFill>
                  <pic:spPr>
                    <a:xfrm>
                      <a:off x="0" y="0"/>
                      <a:ext cx="6179344" cy="3690938"/>
                    </a:xfrm>
                    <a:prstGeom prst="rect">
                      <a:avLst/>
                    </a:prstGeom>
                  </pic:spPr>
                </pic:pic>
              </a:graphicData>
            </a:graphic>
          </wp:inline>
        </w:drawing>
      </w:r>
      <w:r>
        <w:rPr>
          <w:noProof/>
        </w:rPr>
        <w:drawing>
          <wp:inline distT="0" distB="0" distL="0" distR="0">
            <wp:extent cx="5860494" cy="8038531"/>
            <wp:effectExtent l="19050" t="0" r="6906" b="0"/>
            <wp:docPr id="101" name="Picture 100" descr="SHTOJCA BURIMET UJORE_Page_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5.jpg"/>
                    <pic:cNvPicPr/>
                  </pic:nvPicPr>
                  <pic:blipFill>
                    <a:blip r:embed="rId48" cstate="print"/>
                    <a:srcRect l="9331" t="6971" r="9487" b="6971"/>
                    <a:stretch>
                      <a:fillRect/>
                    </a:stretch>
                  </pic:blipFill>
                  <pic:spPr>
                    <a:xfrm>
                      <a:off x="0" y="0"/>
                      <a:ext cx="5857076" cy="8033843"/>
                    </a:xfrm>
                    <a:prstGeom prst="rect">
                      <a:avLst/>
                    </a:prstGeom>
                  </pic:spPr>
                </pic:pic>
              </a:graphicData>
            </a:graphic>
          </wp:inline>
        </w:drawing>
      </w:r>
      <w:r>
        <w:rPr>
          <w:noProof/>
        </w:rPr>
        <w:drawing>
          <wp:inline distT="0" distB="0" distL="0" distR="0">
            <wp:extent cx="6336597" cy="6919415"/>
            <wp:effectExtent l="19050" t="0" r="7053" b="0"/>
            <wp:docPr id="102" name="Picture 101" descr="SHTOJCA BURIMET UJORE_Page_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6.jpg"/>
                    <pic:cNvPicPr/>
                  </pic:nvPicPr>
                  <pic:blipFill>
                    <a:blip r:embed="rId49" cstate="print"/>
                    <a:srcRect l="10109" t="6010" r="10420" b="26923"/>
                    <a:stretch>
                      <a:fillRect/>
                    </a:stretch>
                  </pic:blipFill>
                  <pic:spPr>
                    <a:xfrm>
                      <a:off x="0" y="0"/>
                      <a:ext cx="6343724" cy="6927197"/>
                    </a:xfrm>
                    <a:prstGeom prst="rect">
                      <a:avLst/>
                    </a:prstGeom>
                  </pic:spPr>
                </pic:pic>
              </a:graphicData>
            </a:graphic>
          </wp:inline>
        </w:drawing>
      </w:r>
      <w:r>
        <w:rPr>
          <w:noProof/>
        </w:rPr>
        <w:drawing>
          <wp:inline distT="0" distB="0" distL="0" distR="0">
            <wp:extent cx="6125333" cy="8175009"/>
            <wp:effectExtent l="19050" t="0" r="8767" b="0"/>
            <wp:docPr id="103" name="Picture 102" descr="SHTOJCA BURIMET UJORE_Page_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7.jpg"/>
                    <pic:cNvPicPr/>
                  </pic:nvPicPr>
                  <pic:blipFill>
                    <a:blip r:embed="rId50" cstate="print"/>
                    <a:srcRect l="9953" t="6731" r="9642" b="10337"/>
                    <a:stretch>
                      <a:fillRect/>
                    </a:stretch>
                  </pic:blipFill>
                  <pic:spPr>
                    <a:xfrm>
                      <a:off x="0" y="0"/>
                      <a:ext cx="6123919" cy="8173122"/>
                    </a:xfrm>
                    <a:prstGeom prst="rect">
                      <a:avLst/>
                    </a:prstGeom>
                  </pic:spPr>
                </pic:pic>
              </a:graphicData>
            </a:graphic>
          </wp:inline>
        </w:drawing>
      </w:r>
      <w:r>
        <w:rPr>
          <w:noProof/>
        </w:rPr>
        <w:drawing>
          <wp:inline distT="0" distB="0" distL="0" distR="0">
            <wp:extent cx="6251626" cy="5854889"/>
            <wp:effectExtent l="19050" t="0" r="0" b="0"/>
            <wp:docPr id="104" name="Picture 103" descr="SHTOJCA BURIMET UJORE_Page_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8.jpg"/>
                    <pic:cNvPicPr/>
                  </pic:nvPicPr>
                  <pic:blipFill>
                    <a:blip r:embed="rId51" cstate="print"/>
                    <a:srcRect l="9487" t="6490" r="9642" b="34976"/>
                    <a:stretch>
                      <a:fillRect/>
                    </a:stretch>
                  </pic:blipFill>
                  <pic:spPr>
                    <a:xfrm>
                      <a:off x="0" y="0"/>
                      <a:ext cx="6257014" cy="5859935"/>
                    </a:xfrm>
                    <a:prstGeom prst="rect">
                      <a:avLst/>
                    </a:prstGeom>
                  </pic:spPr>
                </pic:pic>
              </a:graphicData>
            </a:graphic>
          </wp:inline>
        </w:drawing>
      </w:r>
      <w:r>
        <w:rPr>
          <w:noProof/>
        </w:rPr>
        <w:drawing>
          <wp:inline distT="0" distB="0" distL="0" distR="0">
            <wp:extent cx="6262076" cy="8065826"/>
            <wp:effectExtent l="19050" t="0" r="5374" b="0"/>
            <wp:docPr id="105" name="Picture 104" descr="SHTOJCA BURIMET UJORE_Page_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39.jpg"/>
                    <pic:cNvPicPr/>
                  </pic:nvPicPr>
                  <pic:blipFill>
                    <a:blip r:embed="rId52" cstate="print"/>
                    <a:srcRect l="9331" t="6130" r="4821" b="8413"/>
                    <a:stretch>
                      <a:fillRect/>
                    </a:stretch>
                  </pic:blipFill>
                  <pic:spPr>
                    <a:xfrm>
                      <a:off x="0" y="0"/>
                      <a:ext cx="6264838" cy="8069384"/>
                    </a:xfrm>
                    <a:prstGeom prst="rect">
                      <a:avLst/>
                    </a:prstGeom>
                  </pic:spPr>
                </pic:pic>
              </a:graphicData>
            </a:graphic>
          </wp:inline>
        </w:drawing>
      </w:r>
      <w:r>
        <w:rPr>
          <w:noProof/>
        </w:rPr>
        <w:drawing>
          <wp:inline distT="0" distB="0" distL="0" distR="0">
            <wp:extent cx="5985888" cy="7915701"/>
            <wp:effectExtent l="19050" t="0" r="0" b="0"/>
            <wp:docPr id="106" name="Picture 105" descr="SHTOJCA BURIMET UJORE_Page_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0.jpg"/>
                    <pic:cNvPicPr/>
                  </pic:nvPicPr>
                  <pic:blipFill>
                    <a:blip r:embed="rId53" cstate="print"/>
                    <a:srcRect l="9642" t="10457" r="9798" b="7212"/>
                    <a:stretch>
                      <a:fillRect/>
                    </a:stretch>
                  </pic:blipFill>
                  <pic:spPr>
                    <a:xfrm>
                      <a:off x="0" y="0"/>
                      <a:ext cx="5986802" cy="7916910"/>
                    </a:xfrm>
                    <a:prstGeom prst="rect">
                      <a:avLst/>
                    </a:prstGeom>
                  </pic:spPr>
                </pic:pic>
              </a:graphicData>
            </a:graphic>
          </wp:inline>
        </w:drawing>
      </w:r>
      <w:r>
        <w:rPr>
          <w:noProof/>
        </w:rPr>
        <w:drawing>
          <wp:inline distT="0" distB="0" distL="0" distR="0">
            <wp:extent cx="6276613" cy="5841241"/>
            <wp:effectExtent l="19050" t="0" r="0" b="0"/>
            <wp:docPr id="107" name="Picture 106" descr="SHTOJCA BURIMET UJORE_Page_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1.jpg"/>
                    <pic:cNvPicPr/>
                  </pic:nvPicPr>
                  <pic:blipFill>
                    <a:blip r:embed="rId54" cstate="print"/>
                    <a:srcRect l="9487" t="6250" r="9798" b="35697"/>
                    <a:stretch>
                      <a:fillRect/>
                    </a:stretch>
                  </pic:blipFill>
                  <pic:spPr>
                    <a:xfrm>
                      <a:off x="0" y="0"/>
                      <a:ext cx="6282033" cy="5846285"/>
                    </a:xfrm>
                    <a:prstGeom prst="rect">
                      <a:avLst/>
                    </a:prstGeom>
                  </pic:spPr>
                </pic:pic>
              </a:graphicData>
            </a:graphic>
          </wp:inline>
        </w:drawing>
      </w:r>
      <w:r>
        <w:rPr>
          <w:noProof/>
        </w:rPr>
        <w:drawing>
          <wp:inline distT="0" distB="0" distL="0" distR="0">
            <wp:extent cx="6184810" cy="6469038"/>
            <wp:effectExtent l="19050" t="0" r="6440" b="0"/>
            <wp:docPr id="108" name="Picture 107" descr="SHTOJCA BURIMET UJORE_Page_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2.jpg"/>
                    <pic:cNvPicPr/>
                  </pic:nvPicPr>
                  <pic:blipFill>
                    <a:blip r:embed="rId55" cstate="print"/>
                    <a:srcRect l="10264" t="6370" r="5132" b="25240"/>
                    <a:stretch>
                      <a:fillRect/>
                    </a:stretch>
                  </pic:blipFill>
                  <pic:spPr>
                    <a:xfrm>
                      <a:off x="0" y="0"/>
                      <a:ext cx="6186595" cy="6470905"/>
                    </a:xfrm>
                    <a:prstGeom prst="rect">
                      <a:avLst/>
                    </a:prstGeom>
                  </pic:spPr>
                </pic:pic>
              </a:graphicData>
            </a:graphic>
          </wp:inline>
        </w:drawing>
      </w:r>
      <w:r>
        <w:rPr>
          <w:noProof/>
        </w:rPr>
        <w:drawing>
          <wp:inline distT="0" distB="0" distL="0" distR="0">
            <wp:extent cx="5979533" cy="8270543"/>
            <wp:effectExtent l="19050" t="0" r="2167" b="0"/>
            <wp:docPr id="109" name="Picture 108" descr="SHTOJCA BURIMET UJORE_Page_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3.jpg"/>
                    <pic:cNvPicPr/>
                  </pic:nvPicPr>
                  <pic:blipFill>
                    <a:blip r:embed="rId56" cstate="print"/>
                    <a:srcRect l="9487" t="6490" r="9331" b="6731"/>
                    <a:stretch>
                      <a:fillRect/>
                    </a:stretch>
                  </pic:blipFill>
                  <pic:spPr>
                    <a:xfrm>
                      <a:off x="0" y="0"/>
                      <a:ext cx="5978298" cy="8268834"/>
                    </a:xfrm>
                    <a:prstGeom prst="rect">
                      <a:avLst/>
                    </a:prstGeom>
                  </pic:spPr>
                </pic:pic>
              </a:graphicData>
            </a:graphic>
          </wp:inline>
        </w:drawing>
      </w:r>
      <w:r>
        <w:rPr>
          <w:noProof/>
        </w:rPr>
        <w:drawing>
          <wp:inline distT="0" distB="0" distL="0" distR="0">
            <wp:extent cx="6016590" cy="8338782"/>
            <wp:effectExtent l="19050" t="0" r="3210" b="0"/>
            <wp:docPr id="110" name="Picture 109" descr="SHTOJCA BURIMET UJORE_Page_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4.jpg"/>
                    <pic:cNvPicPr/>
                  </pic:nvPicPr>
                  <pic:blipFill>
                    <a:blip r:embed="rId57" cstate="print"/>
                    <a:srcRect l="10109" t="6490" r="10109" b="8053"/>
                    <a:stretch>
                      <a:fillRect/>
                    </a:stretch>
                  </pic:blipFill>
                  <pic:spPr>
                    <a:xfrm>
                      <a:off x="0" y="0"/>
                      <a:ext cx="6019244" cy="8342460"/>
                    </a:xfrm>
                    <a:prstGeom prst="rect">
                      <a:avLst/>
                    </a:prstGeom>
                  </pic:spPr>
                </pic:pic>
              </a:graphicData>
            </a:graphic>
          </wp:inline>
        </w:drawing>
      </w:r>
      <w:r>
        <w:rPr>
          <w:noProof/>
        </w:rPr>
        <w:drawing>
          <wp:inline distT="0" distB="0" distL="0" distR="0">
            <wp:extent cx="6031650" cy="5786650"/>
            <wp:effectExtent l="19050" t="0" r="7200" b="0"/>
            <wp:docPr id="111" name="Picture 110" descr="SHTOJCA BURIMET UJORE_Page_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5.jpg"/>
                    <pic:cNvPicPr/>
                  </pic:nvPicPr>
                  <pic:blipFill>
                    <a:blip r:embed="rId58" cstate="print"/>
                    <a:srcRect l="9798" t="6370" r="9798" b="34014"/>
                    <a:stretch>
                      <a:fillRect/>
                    </a:stretch>
                  </pic:blipFill>
                  <pic:spPr>
                    <a:xfrm>
                      <a:off x="0" y="0"/>
                      <a:ext cx="6034556" cy="5789438"/>
                    </a:xfrm>
                    <a:prstGeom prst="rect">
                      <a:avLst/>
                    </a:prstGeom>
                  </pic:spPr>
                </pic:pic>
              </a:graphicData>
            </a:graphic>
          </wp:inline>
        </w:drawing>
      </w:r>
      <w:r>
        <w:rPr>
          <w:noProof/>
        </w:rPr>
        <w:drawing>
          <wp:inline distT="0" distB="0" distL="0" distR="0">
            <wp:extent cx="6311945" cy="7942997"/>
            <wp:effectExtent l="19050" t="0" r="0" b="0"/>
            <wp:docPr id="112" name="Picture 111" descr="SHTOJCA BURIMET UJORE_Page_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6.jpg"/>
                    <pic:cNvPicPr/>
                  </pic:nvPicPr>
                  <pic:blipFill>
                    <a:blip r:embed="rId59" cstate="print"/>
                    <a:srcRect l="6687" t="6490" r="5443" b="8053"/>
                    <a:stretch>
                      <a:fillRect/>
                    </a:stretch>
                  </pic:blipFill>
                  <pic:spPr>
                    <a:xfrm>
                      <a:off x="0" y="0"/>
                      <a:ext cx="6318621" cy="7951398"/>
                    </a:xfrm>
                    <a:prstGeom prst="rect">
                      <a:avLst/>
                    </a:prstGeom>
                  </pic:spPr>
                </pic:pic>
              </a:graphicData>
            </a:graphic>
          </wp:inline>
        </w:drawing>
      </w:r>
      <w:r>
        <w:rPr>
          <w:noProof/>
        </w:rPr>
        <w:drawing>
          <wp:inline distT="0" distB="0" distL="0" distR="0">
            <wp:extent cx="6514705" cy="7110483"/>
            <wp:effectExtent l="19050" t="0" r="395" b="0"/>
            <wp:docPr id="113" name="Picture 112" descr="SHTOJCA BURIMET UJORE_Page_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7.jpg"/>
                    <pic:cNvPicPr/>
                  </pic:nvPicPr>
                  <pic:blipFill>
                    <a:blip r:embed="rId60" cstate="print"/>
                    <a:srcRect l="11042" t="6731" r="10731" b="27284"/>
                    <a:stretch>
                      <a:fillRect/>
                    </a:stretch>
                  </pic:blipFill>
                  <pic:spPr>
                    <a:xfrm>
                      <a:off x="0" y="0"/>
                      <a:ext cx="6519168" cy="7115354"/>
                    </a:xfrm>
                    <a:prstGeom prst="rect">
                      <a:avLst/>
                    </a:prstGeom>
                  </pic:spPr>
                </pic:pic>
              </a:graphicData>
            </a:graphic>
          </wp:inline>
        </w:drawing>
      </w:r>
      <w:r>
        <w:rPr>
          <w:noProof/>
        </w:rPr>
        <w:drawing>
          <wp:inline distT="0" distB="0" distL="0" distR="0">
            <wp:extent cx="5658045" cy="3998794"/>
            <wp:effectExtent l="19050" t="0" r="0" b="0"/>
            <wp:docPr id="114" name="Picture 113" descr="SHTOJCA BURIMET UJORE_Page_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8.jpg"/>
                    <pic:cNvPicPr/>
                  </pic:nvPicPr>
                  <pic:blipFill>
                    <a:blip r:embed="rId61" cstate="print"/>
                    <a:srcRect l="16019" t="10096" r="30949" b="60938"/>
                    <a:stretch>
                      <a:fillRect/>
                    </a:stretch>
                  </pic:blipFill>
                  <pic:spPr>
                    <a:xfrm>
                      <a:off x="0" y="0"/>
                      <a:ext cx="5664713" cy="4003506"/>
                    </a:xfrm>
                    <a:prstGeom prst="rect">
                      <a:avLst/>
                    </a:prstGeom>
                  </pic:spPr>
                </pic:pic>
              </a:graphicData>
            </a:graphic>
          </wp:inline>
        </w:drawing>
      </w:r>
      <w:r>
        <w:rPr>
          <w:noProof/>
        </w:rPr>
        <w:drawing>
          <wp:inline distT="0" distB="0" distL="0" distR="0">
            <wp:extent cx="6191378" cy="8161361"/>
            <wp:effectExtent l="19050" t="0" r="0" b="0"/>
            <wp:docPr id="115" name="Picture 114" descr="SHTOJCA BURIMET UJORE_Page_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49.jpg"/>
                    <pic:cNvPicPr/>
                  </pic:nvPicPr>
                  <pic:blipFill>
                    <a:blip r:embed="rId62" cstate="print"/>
                    <a:srcRect l="7154" t="4327" r="7309" b="8534"/>
                    <a:stretch>
                      <a:fillRect/>
                    </a:stretch>
                  </pic:blipFill>
                  <pic:spPr>
                    <a:xfrm>
                      <a:off x="0" y="0"/>
                      <a:ext cx="6195413" cy="8166680"/>
                    </a:xfrm>
                    <a:prstGeom prst="rect">
                      <a:avLst/>
                    </a:prstGeom>
                  </pic:spPr>
                </pic:pic>
              </a:graphicData>
            </a:graphic>
          </wp:inline>
        </w:drawing>
      </w:r>
      <w:r>
        <w:rPr>
          <w:noProof/>
        </w:rPr>
        <w:drawing>
          <wp:inline distT="0" distB="0" distL="0" distR="0">
            <wp:extent cx="6206035" cy="8161361"/>
            <wp:effectExtent l="19050" t="0" r="4265" b="0"/>
            <wp:docPr id="116" name="Picture 115" descr="SHTOJCA BURIMET UJORE_Page_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50.jpg"/>
                    <pic:cNvPicPr/>
                  </pic:nvPicPr>
                  <pic:blipFill>
                    <a:blip r:embed="rId63" cstate="print"/>
                    <a:srcRect l="10575" t="8534" r="9953" b="10697"/>
                    <a:stretch>
                      <a:fillRect/>
                    </a:stretch>
                  </pic:blipFill>
                  <pic:spPr>
                    <a:xfrm>
                      <a:off x="0" y="0"/>
                      <a:ext cx="6206035" cy="8161361"/>
                    </a:xfrm>
                    <a:prstGeom prst="rect">
                      <a:avLst/>
                    </a:prstGeom>
                  </pic:spPr>
                </pic:pic>
              </a:graphicData>
            </a:graphic>
          </wp:inline>
        </w:drawing>
      </w:r>
      <w:r>
        <w:rPr>
          <w:noProof/>
        </w:rPr>
        <w:drawing>
          <wp:inline distT="0" distB="0" distL="0" distR="0">
            <wp:extent cx="6049601" cy="8447964"/>
            <wp:effectExtent l="19050" t="0" r="8299" b="0"/>
            <wp:docPr id="117" name="Picture 116" descr="SHTOJCA BURIMET UJORE_Page_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51.jpg"/>
                    <pic:cNvPicPr/>
                  </pic:nvPicPr>
                  <pic:blipFill>
                    <a:blip r:embed="rId64" cstate="print"/>
                    <a:srcRect l="10420" t="6250" r="10731" b="8654"/>
                    <a:stretch>
                      <a:fillRect/>
                    </a:stretch>
                  </pic:blipFill>
                  <pic:spPr>
                    <a:xfrm>
                      <a:off x="0" y="0"/>
                      <a:ext cx="6051132" cy="8450102"/>
                    </a:xfrm>
                    <a:prstGeom prst="rect">
                      <a:avLst/>
                    </a:prstGeom>
                  </pic:spPr>
                </pic:pic>
              </a:graphicData>
            </a:graphic>
          </wp:inline>
        </w:drawing>
      </w:r>
      <w:r>
        <w:rPr>
          <w:noProof/>
        </w:rPr>
        <w:drawing>
          <wp:inline distT="0" distB="0" distL="0" distR="0">
            <wp:extent cx="6070204" cy="7724632"/>
            <wp:effectExtent l="19050" t="0" r="6746" b="0"/>
            <wp:docPr id="118" name="Picture 117" descr="SHTOJCA BURIMET UJORE_Page_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52.jpg"/>
                    <pic:cNvPicPr/>
                  </pic:nvPicPr>
                  <pic:blipFill>
                    <a:blip r:embed="rId65" cstate="print"/>
                    <a:srcRect l="10264" t="9976" r="10420" b="12019"/>
                    <a:stretch>
                      <a:fillRect/>
                    </a:stretch>
                  </pic:blipFill>
                  <pic:spPr>
                    <a:xfrm>
                      <a:off x="0" y="0"/>
                      <a:ext cx="6075895" cy="7731874"/>
                    </a:xfrm>
                    <a:prstGeom prst="rect">
                      <a:avLst/>
                    </a:prstGeom>
                  </pic:spPr>
                </pic:pic>
              </a:graphicData>
            </a:graphic>
          </wp:inline>
        </w:drawing>
      </w:r>
      <w:r>
        <w:rPr>
          <w:noProof/>
        </w:rPr>
        <w:drawing>
          <wp:inline distT="0" distB="0" distL="0" distR="0">
            <wp:extent cx="6227124" cy="8011235"/>
            <wp:effectExtent l="19050" t="0" r="2226" b="0"/>
            <wp:docPr id="119" name="Picture 118" descr="SHTOJCA BURIMET UJORE_Page_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53.jpg"/>
                    <pic:cNvPicPr/>
                  </pic:nvPicPr>
                  <pic:blipFill>
                    <a:blip r:embed="rId66" cstate="print"/>
                    <a:srcRect l="8398" t="9255" r="7465" b="7091"/>
                    <a:stretch>
                      <a:fillRect/>
                    </a:stretch>
                  </pic:blipFill>
                  <pic:spPr>
                    <a:xfrm>
                      <a:off x="0" y="0"/>
                      <a:ext cx="6223921" cy="8007114"/>
                    </a:xfrm>
                    <a:prstGeom prst="rect">
                      <a:avLst/>
                    </a:prstGeom>
                  </pic:spPr>
                </pic:pic>
              </a:graphicData>
            </a:graphic>
          </wp:inline>
        </w:drawing>
      </w:r>
      <w:r>
        <w:rPr>
          <w:noProof/>
        </w:rPr>
        <w:drawing>
          <wp:inline distT="0" distB="0" distL="0" distR="0">
            <wp:extent cx="6033440" cy="7724632"/>
            <wp:effectExtent l="19050" t="0" r="5410" b="0"/>
            <wp:docPr id="120" name="Picture 119" descr="SHTOJCA BURIMET UJORE_Page_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54.jpg"/>
                    <pic:cNvPicPr/>
                  </pic:nvPicPr>
                  <pic:blipFill>
                    <a:blip r:embed="rId67" cstate="print"/>
                    <a:srcRect l="10264" t="8894" r="7621" b="9856"/>
                    <a:stretch>
                      <a:fillRect/>
                    </a:stretch>
                  </pic:blipFill>
                  <pic:spPr>
                    <a:xfrm>
                      <a:off x="0" y="0"/>
                      <a:ext cx="6031735" cy="7722448"/>
                    </a:xfrm>
                    <a:prstGeom prst="rect">
                      <a:avLst/>
                    </a:prstGeom>
                  </pic:spPr>
                </pic:pic>
              </a:graphicData>
            </a:graphic>
          </wp:inline>
        </w:drawing>
      </w:r>
      <w:r>
        <w:rPr>
          <w:noProof/>
        </w:rPr>
        <w:drawing>
          <wp:inline distT="0" distB="0" distL="0" distR="0">
            <wp:extent cx="6146843" cy="8011235"/>
            <wp:effectExtent l="19050" t="0" r="6307" b="0"/>
            <wp:docPr id="121" name="Picture 120" descr="SHTOJCA BURIMET UJORE_Page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55.jpg"/>
                    <pic:cNvPicPr/>
                  </pic:nvPicPr>
                  <pic:blipFill>
                    <a:blip r:embed="rId68" cstate="print"/>
                    <a:srcRect l="7621" t="5409" r="7776" b="9375"/>
                    <a:stretch>
                      <a:fillRect/>
                    </a:stretch>
                  </pic:blipFill>
                  <pic:spPr>
                    <a:xfrm>
                      <a:off x="0" y="0"/>
                      <a:ext cx="6147855" cy="8012554"/>
                    </a:xfrm>
                    <a:prstGeom prst="rect">
                      <a:avLst/>
                    </a:prstGeom>
                  </pic:spPr>
                </pic:pic>
              </a:graphicData>
            </a:graphic>
          </wp:inline>
        </w:drawing>
      </w:r>
      <w:r>
        <w:rPr>
          <w:noProof/>
        </w:rPr>
        <w:drawing>
          <wp:inline distT="0" distB="0" distL="0" distR="0">
            <wp:extent cx="5966860" cy="7724632"/>
            <wp:effectExtent l="19050" t="0" r="0" b="0"/>
            <wp:docPr id="122" name="Picture 121" descr="SHTOJCA BURIMET UJORE_Page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56.jpg"/>
                    <pic:cNvPicPr/>
                  </pic:nvPicPr>
                  <pic:blipFill>
                    <a:blip r:embed="rId69" cstate="print"/>
                    <a:srcRect l="11198" t="7212" r="11197" b="15144"/>
                    <a:stretch>
                      <a:fillRect/>
                    </a:stretch>
                  </pic:blipFill>
                  <pic:spPr>
                    <a:xfrm>
                      <a:off x="0" y="0"/>
                      <a:ext cx="5972935" cy="7732496"/>
                    </a:xfrm>
                    <a:prstGeom prst="rect">
                      <a:avLst/>
                    </a:prstGeom>
                  </pic:spPr>
                </pic:pic>
              </a:graphicData>
            </a:graphic>
          </wp:inline>
        </w:drawing>
      </w:r>
      <w:r>
        <w:rPr>
          <w:noProof/>
        </w:rPr>
        <w:drawing>
          <wp:inline distT="0" distB="0" distL="0" distR="0">
            <wp:extent cx="5975413" cy="8011235"/>
            <wp:effectExtent l="19050" t="0" r="6287" b="0"/>
            <wp:docPr id="123" name="Picture 122" descr="SHTOJCA BURIMET UJORE_Page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TOJCA BURIMET UJORE_Page_57.jpg"/>
                    <pic:cNvPicPr/>
                  </pic:nvPicPr>
                  <pic:blipFill>
                    <a:blip r:embed="rId70" cstate="print"/>
                    <a:srcRect l="7776" t="2885" r="7776" b="9615"/>
                    <a:stretch>
                      <a:fillRect/>
                    </a:stretch>
                  </pic:blipFill>
                  <pic:spPr>
                    <a:xfrm>
                      <a:off x="0" y="0"/>
                      <a:ext cx="5976399" cy="8012556"/>
                    </a:xfrm>
                    <a:prstGeom prst="rect">
                      <a:avLst/>
                    </a:prstGeom>
                  </pic:spPr>
                </pic:pic>
              </a:graphicData>
            </a:graphic>
          </wp:inline>
        </w:drawing>
      </w:r>
    </w:p>
    <w:p w:rsidR="00090E56" w:rsidRDefault="00090E56" w:rsidP="001B3E01">
      <w:pPr>
        <w:pStyle w:val="Paragrafi"/>
        <w:ind w:firstLine="0"/>
        <w:jc w:val="center"/>
        <w:rPr>
          <w:lang w:val="sq-AL"/>
        </w:rPr>
      </w:pPr>
    </w:p>
    <w:p w:rsidR="00090E56" w:rsidRDefault="00090E56" w:rsidP="001B3E01">
      <w:pPr>
        <w:pStyle w:val="Paragrafi"/>
        <w:ind w:firstLine="0"/>
        <w:jc w:val="center"/>
        <w:rPr>
          <w:lang w:val="sq-AL"/>
        </w:rPr>
      </w:pPr>
    </w:p>
    <w:p w:rsidR="00583965" w:rsidRPr="00B47A1D" w:rsidRDefault="00583965" w:rsidP="001B3E01">
      <w:pPr>
        <w:pStyle w:val="Paragrafi"/>
        <w:ind w:firstLine="0"/>
        <w:jc w:val="center"/>
        <w:rPr>
          <w:lang w:val="sq-AL"/>
        </w:rPr>
      </w:pPr>
    </w:p>
    <w:p w:rsidR="00482DA8" w:rsidRDefault="00482DA8" w:rsidP="00A3386E">
      <w:pPr>
        <w:pStyle w:val="Paragrafi"/>
        <w:jc w:val="center"/>
        <w:rPr>
          <w:b/>
        </w:rPr>
        <w:sectPr w:rsidR="00482DA8" w:rsidSect="00235FA2">
          <w:type w:val="continuous"/>
          <w:pgSz w:w="11907" w:h="16840" w:code="9"/>
          <w:pgMar w:top="720" w:right="1134" w:bottom="720" w:left="1134" w:header="851" w:footer="851" w:gutter="0"/>
          <w:cols w:space="720"/>
          <w:docGrid w:linePitch="360"/>
        </w:sectPr>
      </w:pPr>
    </w:p>
    <w:p w:rsidR="00A3386E" w:rsidRPr="00A727F4" w:rsidRDefault="00A3386E" w:rsidP="00A727F4">
      <w:pPr>
        <w:pStyle w:val="Paragrafi"/>
        <w:jc w:val="center"/>
        <w:rPr>
          <w:b/>
          <w:spacing w:val="-4"/>
        </w:rPr>
      </w:pPr>
      <w:r w:rsidRPr="00A727F4">
        <w:rPr>
          <w:b/>
          <w:spacing w:val="-4"/>
        </w:rPr>
        <w:t>VENDIM</w:t>
      </w:r>
    </w:p>
    <w:p w:rsidR="00A3386E" w:rsidRPr="00A727F4" w:rsidRDefault="00A3386E" w:rsidP="00A727F4">
      <w:pPr>
        <w:pStyle w:val="Paragrafi"/>
        <w:jc w:val="center"/>
        <w:rPr>
          <w:b/>
          <w:spacing w:val="-4"/>
        </w:rPr>
      </w:pPr>
      <w:r w:rsidRPr="00A727F4">
        <w:rPr>
          <w:b/>
          <w:spacing w:val="-4"/>
        </w:rPr>
        <w:t>Nr. 419, datë 18.5.2015</w:t>
      </w:r>
    </w:p>
    <w:p w:rsidR="00A3386E" w:rsidRPr="00A727F4" w:rsidRDefault="00A3386E" w:rsidP="00A727F4">
      <w:pPr>
        <w:pStyle w:val="Paragrafi"/>
        <w:jc w:val="center"/>
        <w:rPr>
          <w:b/>
          <w:spacing w:val="-4"/>
          <w:sz w:val="14"/>
        </w:rPr>
      </w:pPr>
    </w:p>
    <w:p w:rsidR="00A3386E" w:rsidRPr="00A727F4" w:rsidRDefault="00A3386E" w:rsidP="00A727F4">
      <w:pPr>
        <w:pStyle w:val="Paragrafi"/>
        <w:jc w:val="center"/>
        <w:rPr>
          <w:b/>
          <w:spacing w:val="-4"/>
        </w:rPr>
      </w:pPr>
      <w:r w:rsidRPr="00A727F4">
        <w:rPr>
          <w:b/>
          <w:spacing w:val="-4"/>
        </w:rPr>
        <w:t xml:space="preserve">PËR KONTRAKTIMIN ME PROCEDURË KONKURRIMI ME </w:t>
      </w:r>
      <w:r w:rsidR="00BE5887">
        <w:rPr>
          <w:b/>
          <w:spacing w:val="-4"/>
        </w:rPr>
        <w:t xml:space="preserve">AFATE </w:t>
      </w:r>
      <w:r w:rsidRPr="00A727F4">
        <w:rPr>
          <w:b/>
          <w:spacing w:val="-4"/>
        </w:rPr>
        <w:t>TË REDUKTUARA TË NJË ZYRE AVOKATIE PËR MBROJTJEN E INTERESAVE TË REPUBLIKËS SË SHQIPËRISË NË KUADËR TË PROCEDURAVE TË EKZEKUTIMIT TË DETYRUESHËM DHE NJOHJES SË VENDIMIT TË ARBITRAZHIT NDËRKOMBËTAR, DATË 3.9.1993, NË FAVOR TË SHOQËRISË ILIRIA S.R.L.</w:t>
      </w:r>
    </w:p>
    <w:p w:rsidR="00A3386E" w:rsidRPr="00A727F4" w:rsidRDefault="00A3386E" w:rsidP="00A727F4">
      <w:pPr>
        <w:pStyle w:val="Paragrafi"/>
        <w:rPr>
          <w:spacing w:val="-4"/>
          <w:sz w:val="14"/>
        </w:rPr>
      </w:pPr>
    </w:p>
    <w:p w:rsidR="00A3386E" w:rsidRPr="00A727F4" w:rsidRDefault="00A3386E" w:rsidP="00A727F4">
      <w:pPr>
        <w:pStyle w:val="Paragrafi"/>
        <w:rPr>
          <w:spacing w:val="-4"/>
        </w:rPr>
      </w:pPr>
      <w:r w:rsidRPr="00A727F4">
        <w:rPr>
          <w:spacing w:val="-4"/>
        </w:rPr>
        <w:t>Në mbështetje të nenit 100 të Kushtetutës dhe të neneve 4, pika 7, 5, pika 1, shkronja “b”, 12, pikat 2 e 6, 15, pika 8, e 18, pika 2, të ligjit nr.10018, datë 13.11.2008, “Për Avokaturën e Shtetit”, me propozimin e ministrit të Drejtësisë dhe ministrit të Zhvillimit Ekonomik, Turizmit, Tregtisë dhe Sipërmarrjes, Këshilli i Ministrave</w:t>
      </w:r>
    </w:p>
    <w:p w:rsidR="00A3386E" w:rsidRPr="00A727F4" w:rsidRDefault="00A3386E" w:rsidP="00A727F4">
      <w:pPr>
        <w:pStyle w:val="Paragrafi"/>
        <w:rPr>
          <w:spacing w:val="-4"/>
          <w:sz w:val="14"/>
        </w:rPr>
      </w:pPr>
    </w:p>
    <w:p w:rsidR="00A3386E" w:rsidRPr="00A727F4" w:rsidRDefault="00A3386E" w:rsidP="00BE5887">
      <w:pPr>
        <w:pStyle w:val="Paragrafi"/>
        <w:jc w:val="center"/>
        <w:rPr>
          <w:spacing w:val="-4"/>
        </w:rPr>
      </w:pPr>
      <w:r w:rsidRPr="00A727F4">
        <w:rPr>
          <w:spacing w:val="-4"/>
        </w:rPr>
        <w:t>VENDOSI:</w:t>
      </w:r>
    </w:p>
    <w:p w:rsidR="00A3386E" w:rsidRPr="00A727F4" w:rsidRDefault="00A3386E" w:rsidP="00A727F4">
      <w:pPr>
        <w:pStyle w:val="Paragrafi"/>
        <w:rPr>
          <w:spacing w:val="-4"/>
          <w:sz w:val="14"/>
        </w:rPr>
      </w:pPr>
    </w:p>
    <w:p w:rsidR="00A3386E" w:rsidRPr="00A727F4" w:rsidRDefault="00A3386E" w:rsidP="00A727F4">
      <w:pPr>
        <w:pStyle w:val="Paragrafi"/>
        <w:rPr>
          <w:spacing w:val="-4"/>
        </w:rPr>
      </w:pPr>
      <w:r w:rsidRPr="00A727F4">
        <w:rPr>
          <w:spacing w:val="-4"/>
        </w:rPr>
        <w:t>1. Përjashtimisht afateve të përcaktuara në kreun III të rregullores së miratuar me vendimin nr.392, datë 8.4.2009, të Këshillit të Ministrave, “Për marrëdhëniet e Avokaturës së Shtetit me institucionet shtetërore dhe entet publike, rolin e avokatëve të shtetit në gjykim, si dhe normat e posaçme procedurale”, të kontraktohen me procedurë konkurrimi me afate të reduktuara avokatë ose zyra avokatie në profesion të lirë, vendase ose të huaja, që do të përfaqësojnë dhe do të mbrojnë interesat e shtetit shqiptar në kuadër të procedurave të ekzekutimit të detyrueshëm dhe njohjes së vendimit të Arbitrazhit Ndërkombëtar, datë 3.9.1993, në favor të shoqërisë Iliria S.R.L.</w:t>
      </w:r>
    </w:p>
    <w:p w:rsidR="00A3386E" w:rsidRPr="00A727F4" w:rsidRDefault="00A3386E" w:rsidP="00A727F4">
      <w:pPr>
        <w:pStyle w:val="Paragrafi"/>
        <w:rPr>
          <w:spacing w:val="-4"/>
        </w:rPr>
      </w:pPr>
      <w:r w:rsidRPr="00A727F4">
        <w:rPr>
          <w:spacing w:val="-4"/>
        </w:rPr>
        <w:t>2. Procedura e kontraktimit të kryhet, si më poshtë vijon:</w:t>
      </w:r>
    </w:p>
    <w:p w:rsidR="00A3386E" w:rsidRPr="00A727F4" w:rsidRDefault="00A911D2" w:rsidP="00A727F4">
      <w:pPr>
        <w:pStyle w:val="Paragrafi"/>
        <w:rPr>
          <w:spacing w:val="-4"/>
        </w:rPr>
      </w:pPr>
      <w:r w:rsidRPr="00A727F4">
        <w:rPr>
          <w:spacing w:val="-4"/>
        </w:rPr>
        <w:t>a)</w:t>
      </w:r>
      <w:r w:rsidR="00A3386E" w:rsidRPr="00A727F4">
        <w:rPr>
          <w:spacing w:val="-4"/>
        </w:rPr>
        <w:t>Me hyrjen në fuqi të këtij vendimi, Avokati i Përgjithshëm i Shtetit nxjerr urdhër për fillimin e procedurave për kontraktimin e avokatëve apo zyrave të avokatisë, vendase ose të huaja, duke përcaktuar, për çdo rast, nevojën e kontraktimit, kushtet e veçanta që duhet të plotësohen nga avokatët apo zyrat e avokatisë, objektin e punës/llojet e shërbimeve të kërkuara, si dhe përbërjen e komisionit për ndjekjen e procedurave.</w:t>
      </w:r>
    </w:p>
    <w:p w:rsidR="00A3386E" w:rsidRPr="00A727F4" w:rsidRDefault="00A911D2" w:rsidP="00A727F4">
      <w:pPr>
        <w:pStyle w:val="Paragrafi"/>
        <w:rPr>
          <w:spacing w:val="-4"/>
        </w:rPr>
      </w:pPr>
      <w:r w:rsidRPr="00A727F4">
        <w:rPr>
          <w:spacing w:val="-4"/>
        </w:rPr>
        <w:t>b)</w:t>
      </w:r>
      <w:r w:rsidR="00A3386E" w:rsidRPr="00A727F4">
        <w:rPr>
          <w:spacing w:val="-4"/>
        </w:rPr>
        <w:t>Kriteret e përgjithshme për përzgjedhjen e avokatëve apo zyrave të avokatisë janë:</w:t>
      </w:r>
    </w:p>
    <w:p w:rsidR="00A3386E" w:rsidRPr="00A727F4" w:rsidRDefault="00A911D2" w:rsidP="00A727F4">
      <w:pPr>
        <w:pStyle w:val="Paragrafi"/>
        <w:rPr>
          <w:spacing w:val="-4"/>
        </w:rPr>
      </w:pPr>
      <w:r w:rsidRPr="00A727F4">
        <w:rPr>
          <w:spacing w:val="-4"/>
        </w:rPr>
        <w:t xml:space="preserve">i) </w:t>
      </w:r>
      <w:r w:rsidR="00A3386E" w:rsidRPr="00A727F4">
        <w:rPr>
          <w:spacing w:val="-4"/>
        </w:rPr>
        <w:t xml:space="preserve">Specialiteti i avokatit/zyrës së avokatisë në fushën e objektit të çështjes për të cilën është vendosur fillimi i procedurës së kontraktimit; </w:t>
      </w:r>
    </w:p>
    <w:p w:rsidR="00A3386E" w:rsidRPr="00A727F4" w:rsidRDefault="00A911D2" w:rsidP="00A727F4">
      <w:pPr>
        <w:pStyle w:val="Paragrafi"/>
        <w:rPr>
          <w:spacing w:val="-4"/>
        </w:rPr>
      </w:pPr>
      <w:r w:rsidRPr="00A727F4">
        <w:rPr>
          <w:spacing w:val="-4"/>
        </w:rPr>
        <w:t xml:space="preserve">ii) </w:t>
      </w:r>
      <w:r w:rsidR="00A3386E" w:rsidRPr="00A727F4">
        <w:rPr>
          <w:spacing w:val="-4"/>
        </w:rPr>
        <w:t xml:space="preserve">Numri i çështjeve të fituara në procedime të ngjashme; </w:t>
      </w:r>
    </w:p>
    <w:p w:rsidR="00A3386E" w:rsidRPr="00A727F4" w:rsidRDefault="00A911D2" w:rsidP="00A727F4">
      <w:pPr>
        <w:pStyle w:val="Paragrafi"/>
        <w:rPr>
          <w:spacing w:val="-4"/>
        </w:rPr>
      </w:pPr>
      <w:r w:rsidRPr="00A727F4">
        <w:rPr>
          <w:spacing w:val="-4"/>
        </w:rPr>
        <w:t xml:space="preserve">iii) </w:t>
      </w:r>
      <w:r w:rsidR="00A3386E" w:rsidRPr="00A727F4">
        <w:rPr>
          <w:spacing w:val="-4"/>
        </w:rPr>
        <w:t>Besueshmëria dhe reputacioni.</w:t>
      </w:r>
    </w:p>
    <w:p w:rsidR="00A3386E" w:rsidRPr="00A727F4" w:rsidRDefault="00A3386E" w:rsidP="00A727F4">
      <w:pPr>
        <w:pStyle w:val="Paragrafi"/>
        <w:rPr>
          <w:spacing w:val="-4"/>
        </w:rPr>
      </w:pPr>
      <w:r w:rsidRPr="00A727F4">
        <w:rPr>
          <w:spacing w:val="-4"/>
        </w:rPr>
        <w:t>3. Detyrat e komisionit për ndjekjen e procedurave janë, si më poshtë vijon:</w:t>
      </w:r>
    </w:p>
    <w:p w:rsidR="00A3386E" w:rsidRPr="00A727F4" w:rsidRDefault="00A911D2" w:rsidP="00A727F4">
      <w:pPr>
        <w:pStyle w:val="Paragrafi"/>
        <w:rPr>
          <w:spacing w:val="-4"/>
        </w:rPr>
      </w:pPr>
      <w:r w:rsidRPr="00A727F4">
        <w:rPr>
          <w:spacing w:val="-4"/>
        </w:rPr>
        <w:t xml:space="preserve">a) </w:t>
      </w:r>
      <w:r w:rsidR="00A3386E" w:rsidRPr="00A727F4">
        <w:rPr>
          <w:spacing w:val="-4"/>
        </w:rPr>
        <w:t>Komisioni për ndjekjen e procedurave dhe hartimin e dokumentacionit përkatës përbëhet nga 5 (pesë) anëtarë, të cilët caktohen në urdhrin për fillimin e procedurave për kontraktimin.</w:t>
      </w:r>
    </w:p>
    <w:p w:rsidR="00A3386E" w:rsidRPr="00A727F4" w:rsidRDefault="00A911D2" w:rsidP="00A727F4">
      <w:pPr>
        <w:pStyle w:val="Paragrafi"/>
        <w:rPr>
          <w:spacing w:val="-4"/>
        </w:rPr>
      </w:pPr>
      <w:r w:rsidRPr="00A727F4">
        <w:rPr>
          <w:spacing w:val="-4"/>
        </w:rPr>
        <w:t xml:space="preserve">b) </w:t>
      </w:r>
      <w:r w:rsidR="00A3386E" w:rsidRPr="00A727F4">
        <w:rPr>
          <w:spacing w:val="-4"/>
        </w:rPr>
        <w:t>Komisioni, brenda ditës nga dalja e urdhrit, u shpërndan me korrespondencë zyrtare avokatëve apo zyrave të avokatisë, vendase apo të huaja, ftesën për negociata, e cila publikohet edhe në faqen zyrtare të Avokaturës së Shtetit.</w:t>
      </w:r>
    </w:p>
    <w:p w:rsidR="00A3386E" w:rsidRPr="00A727F4" w:rsidRDefault="00A911D2" w:rsidP="00A727F4">
      <w:pPr>
        <w:pStyle w:val="Paragrafi"/>
        <w:rPr>
          <w:spacing w:val="-4"/>
        </w:rPr>
      </w:pPr>
      <w:r w:rsidRPr="00A727F4">
        <w:rPr>
          <w:spacing w:val="-4"/>
        </w:rPr>
        <w:t xml:space="preserve">c) </w:t>
      </w:r>
      <w:r w:rsidR="00A3386E" w:rsidRPr="00A727F4">
        <w:rPr>
          <w:spacing w:val="-4"/>
        </w:rPr>
        <w:t>Në ftesën për negociata duhet të përcaktohen specifikimi i objektit dhe lloji i shërbimit të kërkuar, nevoja e kontraktimit të avokatëve apo zyrave të avokatisë, vendase apo të huaja, kriteret e përgjithshme e të veçanta që duhet të plotësohen nga avokatët apo zyrat e avokatisë dhe data përfundimtare e pranimit të kërkesës nga të interesuarit.</w:t>
      </w:r>
    </w:p>
    <w:p w:rsidR="00A3386E" w:rsidRPr="00A727F4" w:rsidRDefault="00A3386E" w:rsidP="00A727F4">
      <w:pPr>
        <w:pStyle w:val="Paragrafi"/>
        <w:rPr>
          <w:spacing w:val="-4"/>
        </w:rPr>
      </w:pPr>
      <w:r w:rsidRPr="00A727F4">
        <w:rPr>
          <w:spacing w:val="-4"/>
        </w:rPr>
        <w:t>ç)  Komisioni pret konfirmimin nga avokatët apo zyrat e avokatisë për vazhdimësinë e negociatave, brenda afatit të fundit të paraqitur në ftesën për negociata, në çdo rast, jo më vonë se 5 (pesë) ditë nga data e publikimit të ftesës. Konfirmimi për vazhdimësinë e negociatave shoqërohet me çmimin përkatës për kryerjen e shërbimeve të përfaqësimit apo mbrojtjes. Konfirmimet për vazhdimësinë e negociatave vijnë të mbyllura dhe hapen njëkohësisht, në prani të anëtarëve të komisionit në një ditë të vetme.</w:t>
      </w:r>
    </w:p>
    <w:p w:rsidR="00A3386E" w:rsidRPr="00A727F4" w:rsidRDefault="00A3386E" w:rsidP="00A727F4">
      <w:pPr>
        <w:pStyle w:val="Paragrafi"/>
        <w:rPr>
          <w:spacing w:val="-4"/>
        </w:rPr>
      </w:pPr>
      <w:r w:rsidRPr="00A727F4">
        <w:rPr>
          <w:spacing w:val="-4"/>
        </w:rPr>
        <w:t xml:space="preserve"> d)  Pas analizimit brenda ditës të ofertave të paraqitura nga avokatët apo zyrat e avokatisë, vendase apo të huaja, komisioni përzgjedh po brenda ditës, në bazë të pikëve, avokatin apo zyrën e avokatisë, vendase apo të huaj, duke u bazuar në kriteret e përcaktuara në këtë vendim dhe në termat e referencës të përcaktuara nga Avokatura e Shtetit.</w:t>
      </w:r>
    </w:p>
    <w:p w:rsidR="00A3386E" w:rsidRPr="00A727F4" w:rsidRDefault="00A3386E" w:rsidP="00A727F4">
      <w:pPr>
        <w:pStyle w:val="Paragrafi"/>
        <w:rPr>
          <w:spacing w:val="-4"/>
        </w:rPr>
      </w:pPr>
      <w:r w:rsidRPr="00A727F4">
        <w:rPr>
          <w:spacing w:val="-4"/>
        </w:rPr>
        <w:t>dh) Brenda ditës nga përfundimi i pro</w:t>
      </w:r>
      <w:r w:rsidR="00DA0B68">
        <w:rPr>
          <w:spacing w:val="-4"/>
        </w:rPr>
        <w:t xml:space="preserve">cedurës së përzgjedhjes, </w:t>
      </w:r>
      <w:r w:rsidRPr="00A727F4">
        <w:rPr>
          <w:spacing w:val="-4"/>
        </w:rPr>
        <w:t>komisioni harton një raport të hollësishëm për të gjithë procedurën e ndjekur, avokatët/zyrat e avokatisë që kanë marrë pjesë dhe avokatin/zyrën e avokatisë së përzgjedhur, të cilin ia paraqet Avokatit të Përgjithshëm të Shtetit së bashku me klasifikimin përfundimtar të avokatëve/zyrave të avokatisë sipas pikëve.</w:t>
      </w:r>
    </w:p>
    <w:p w:rsidR="00A3386E" w:rsidRPr="00A727F4" w:rsidRDefault="00A3386E" w:rsidP="00A727F4">
      <w:pPr>
        <w:pStyle w:val="Paragrafi"/>
        <w:rPr>
          <w:spacing w:val="-4"/>
        </w:rPr>
      </w:pPr>
      <w:r w:rsidRPr="00A727F4">
        <w:rPr>
          <w:spacing w:val="-4"/>
        </w:rPr>
        <w:t>e) Avokati i Përgjithshëm, në bazë të rekomandimit të dhënë nga         komisioni i vlerësimit, vendos, brenda ditës nga data e paraqitjes së rekomandimit dhe ia dërgon vendimin e tij për miratim ministrit të Drejtësisë, duke njoftuar njëkohësisht avokatët/zyrat e avokatisë që kanë marrë pjesë, si dhe Ministrinë e Zhvillimit Ekonomik, Turizmit, Tregtisë dhe Sipërmarrjes.</w:t>
      </w:r>
    </w:p>
    <w:p w:rsidR="00A3386E" w:rsidRPr="00A727F4" w:rsidRDefault="00A3386E" w:rsidP="00A727F4">
      <w:pPr>
        <w:pStyle w:val="Paragrafi"/>
        <w:rPr>
          <w:spacing w:val="-4"/>
        </w:rPr>
      </w:pPr>
      <w:r w:rsidRPr="00A727F4">
        <w:rPr>
          <w:spacing w:val="-4"/>
        </w:rPr>
        <w:t>ë)</w:t>
      </w:r>
      <w:r w:rsidR="004C5A24" w:rsidRPr="00A727F4">
        <w:rPr>
          <w:spacing w:val="-4"/>
        </w:rPr>
        <w:t xml:space="preserve"> </w:t>
      </w:r>
      <w:r w:rsidRPr="00A727F4">
        <w:rPr>
          <w:spacing w:val="-4"/>
        </w:rPr>
        <w:tab/>
        <w:t>Ministria e Zhvillimit Ekonomik, Turizmit, Tregtisë dhe Sipërmarrjes mund të paraqesë me shkrim të nesërmen e ditës së marrjes së njoftimit te ministri i Drejtësisë kundërshtimet e veta në lidhje me çmimin e shërbimit. Në rast se Ministria e Zhvillimit Ekonomik, Turizmit, Tregtisë dhe Sipërmarrjes nuk paraqet kundërshtime me shkrim brenda këtij afati, çmimi i shërbimit konsiderohet i pranuar prej tij.</w:t>
      </w:r>
    </w:p>
    <w:p w:rsidR="00A3386E" w:rsidRPr="00A727F4" w:rsidRDefault="00A3386E" w:rsidP="00A727F4">
      <w:pPr>
        <w:pStyle w:val="Paragrafi"/>
        <w:rPr>
          <w:spacing w:val="-4"/>
        </w:rPr>
      </w:pPr>
      <w:r w:rsidRPr="00A727F4">
        <w:rPr>
          <w:spacing w:val="-4"/>
        </w:rPr>
        <w:t>4. Procedura e miratimit të kontraktimit bëhet, si më poshtë vijon:</w:t>
      </w:r>
    </w:p>
    <w:p w:rsidR="00A3386E" w:rsidRPr="00A727F4" w:rsidRDefault="00A911D2" w:rsidP="00A727F4">
      <w:pPr>
        <w:pStyle w:val="Paragrafi"/>
        <w:rPr>
          <w:spacing w:val="-4"/>
        </w:rPr>
      </w:pPr>
      <w:r w:rsidRPr="00A727F4">
        <w:rPr>
          <w:spacing w:val="-4"/>
        </w:rPr>
        <w:t>a)</w:t>
      </w:r>
      <w:r w:rsidR="00A3386E" w:rsidRPr="00A727F4">
        <w:rPr>
          <w:spacing w:val="-4"/>
        </w:rPr>
        <w:t>Avokatët apo zyrat e avokatisë të interesuara mund të ankohen lidhur me procedurën e kontraktimit brenda 3 (tri) ditëve nga data e vendimit të Avokatit të Përgjithshëm të Shtetit. Ankesat për procedurën e kontraktimit paraqiten në çdo rast me shkrim dhe i drejtohen Avokatit të Përgjithshëm të Shtetit. Për shqyrtimin e ankesës, Avokati i Përgjithshëm i Shtetit  ngre një komision me jo më pak se 3 (tre) anëtarë për shqyrtimin e menjëhershëm të ankesës, brenda ditës. Po brenda ditës, pas marrjes së raportit të këtij komisioni mbi shqyrtimin e ankesës, Avokati i Përgjithshëm i Shtetit shprehet me vendim lidhur me ankesën dhe njofton menjëherë ankuesin me shkrim.</w:t>
      </w:r>
    </w:p>
    <w:p w:rsidR="00A3386E" w:rsidRPr="00A727F4" w:rsidRDefault="00A911D2" w:rsidP="00A727F4">
      <w:pPr>
        <w:pStyle w:val="Paragrafi"/>
        <w:rPr>
          <w:spacing w:val="-4"/>
        </w:rPr>
      </w:pPr>
      <w:r w:rsidRPr="00A727F4">
        <w:rPr>
          <w:spacing w:val="-4"/>
        </w:rPr>
        <w:t xml:space="preserve">b) </w:t>
      </w:r>
      <w:r w:rsidR="00A3386E" w:rsidRPr="00A727F4">
        <w:rPr>
          <w:spacing w:val="-4"/>
        </w:rPr>
        <w:t>Në përfundim, ministri i Drejtësisë, brenda ditës nga paraqitja e vendimit përfundimtar nga Avokati i Përgjithshëm i Shtetit, shprehet për kontraktimin e avokatit/zyrës së avokatisë. Në rast se ministri i Drejtësisë nuk përgjigjet brenda këtij afati, vendimi i kontraktimit konsiderohet i miratuar. Në vijim, Avokati i Përgjithshëm i Shtetit lidh kontratën me avokatin apo zyrën e avokatisë, vendase apo të huaj, për kryerjen e shërbimit të përfaqësimit dhe të mbrojtjes.</w:t>
      </w:r>
    </w:p>
    <w:p w:rsidR="00A3386E" w:rsidRPr="00A727F4" w:rsidRDefault="00A911D2" w:rsidP="00A727F4">
      <w:pPr>
        <w:pStyle w:val="Paragrafi"/>
        <w:rPr>
          <w:spacing w:val="-4"/>
        </w:rPr>
      </w:pPr>
      <w:r w:rsidRPr="00A727F4">
        <w:rPr>
          <w:spacing w:val="-4"/>
        </w:rPr>
        <w:t xml:space="preserve">c) </w:t>
      </w:r>
      <w:r w:rsidR="00A3386E" w:rsidRPr="00A727F4">
        <w:rPr>
          <w:spacing w:val="-4"/>
        </w:rPr>
        <w:t>Avokati i Përgjithshëm përcakton një avokat shteti për ndjekjen e çështjes deri në përfundim të saj, i cili do të ketë kryesisht funksione mbikëqyrjeje, koordinimi dhe komunikimi me subjektin e përzgjedhur. Pas lidhjes së kontratës sipas kësaj pike, Avokati i Përgjithshëm i Shtetit merr masa për të pajisur avokatin/zyrën e avokatisë së përzgjedhur me autorizimin përkatës nga ana e Ministrisë së Zhvillimit Ekonomik, Turizmit, Tregtisë dhe Sipërmarrjes.</w:t>
      </w:r>
    </w:p>
    <w:p w:rsidR="00A3386E" w:rsidRPr="00A727F4" w:rsidRDefault="00A3386E" w:rsidP="00A727F4">
      <w:pPr>
        <w:pStyle w:val="Paragrafi"/>
        <w:rPr>
          <w:spacing w:val="-4"/>
        </w:rPr>
      </w:pPr>
      <w:r w:rsidRPr="00A727F4">
        <w:rPr>
          <w:spacing w:val="-4"/>
        </w:rPr>
        <w:t>5.Shpenzimet për pagimin e avokatit/zy</w:t>
      </w:r>
      <w:r w:rsidR="00FA35F8">
        <w:rPr>
          <w:spacing w:val="-4"/>
        </w:rPr>
        <w:t xml:space="preserve">rës së avokatisë fituese të </w:t>
      </w:r>
      <w:r w:rsidRPr="00A727F4">
        <w:rPr>
          <w:spacing w:val="-4"/>
        </w:rPr>
        <w:t xml:space="preserve">përballohen nga fondi rezervë i buxhetit të shtetit. </w:t>
      </w:r>
    </w:p>
    <w:p w:rsidR="00A3386E" w:rsidRPr="00A727F4" w:rsidRDefault="00FA35F8" w:rsidP="00A727F4">
      <w:pPr>
        <w:pStyle w:val="Paragrafi"/>
        <w:rPr>
          <w:spacing w:val="-4"/>
        </w:rPr>
      </w:pPr>
      <w:r>
        <w:rPr>
          <w:spacing w:val="-4"/>
        </w:rPr>
        <w:t xml:space="preserve">6. Ngarkohen Ministria e Zhvillimit </w:t>
      </w:r>
      <w:r w:rsidR="00A3386E" w:rsidRPr="00A727F4">
        <w:rPr>
          <w:spacing w:val="-4"/>
        </w:rPr>
        <w:t>Eko</w:t>
      </w:r>
      <w:r>
        <w:rPr>
          <w:spacing w:val="-4"/>
        </w:rPr>
        <w:t xml:space="preserve">nomik,  Turizmit, Tregtisë </w:t>
      </w:r>
      <w:r w:rsidR="00A3386E" w:rsidRPr="00A727F4">
        <w:rPr>
          <w:spacing w:val="-4"/>
        </w:rPr>
        <w:t>dhe Sipërmarrjes, Ministria e Financave, Ministria e Drejtësisë dhe Avokatura e Shtetit për zbatimin e këtij vendimi.</w:t>
      </w:r>
    </w:p>
    <w:p w:rsidR="00A3386E" w:rsidRPr="00A727F4" w:rsidRDefault="00A3386E" w:rsidP="00A727F4">
      <w:pPr>
        <w:pStyle w:val="Paragrafi"/>
        <w:rPr>
          <w:spacing w:val="-4"/>
        </w:rPr>
      </w:pPr>
      <w:r w:rsidRPr="00A727F4">
        <w:rPr>
          <w:spacing w:val="-4"/>
        </w:rPr>
        <w:t>Ky vendim hyn në fuqi menjëherë dhe botohet në Fletoren Zyrtare.</w:t>
      </w:r>
    </w:p>
    <w:p w:rsidR="00A3386E" w:rsidRPr="00A727F4" w:rsidRDefault="00A3386E" w:rsidP="00A727F4">
      <w:pPr>
        <w:pStyle w:val="Paragrafi"/>
        <w:jc w:val="right"/>
        <w:rPr>
          <w:spacing w:val="-4"/>
        </w:rPr>
      </w:pPr>
      <w:r w:rsidRPr="00A727F4">
        <w:rPr>
          <w:spacing w:val="-4"/>
        </w:rPr>
        <w:t>KRYEMINISTRI</w:t>
      </w:r>
    </w:p>
    <w:p w:rsidR="00A727F4" w:rsidRPr="00A727F4" w:rsidRDefault="00A3386E" w:rsidP="00A727F4">
      <w:pPr>
        <w:pStyle w:val="Paragrafi"/>
        <w:jc w:val="right"/>
        <w:rPr>
          <w:b/>
          <w:spacing w:val="-4"/>
        </w:rPr>
      </w:pPr>
      <w:r w:rsidRPr="00A727F4">
        <w:rPr>
          <w:b/>
          <w:spacing w:val="-4"/>
        </w:rPr>
        <w:t>Edi Rama</w:t>
      </w:r>
    </w:p>
    <w:p w:rsidR="00A727F4" w:rsidRPr="00A727F4" w:rsidRDefault="00A727F4" w:rsidP="00A727F4">
      <w:pPr>
        <w:pStyle w:val="Paragrafi"/>
        <w:rPr>
          <w:b/>
          <w:spacing w:val="-4"/>
          <w:sz w:val="14"/>
        </w:rPr>
      </w:pPr>
    </w:p>
    <w:p w:rsidR="002218E8" w:rsidRPr="00A727F4" w:rsidRDefault="002218E8" w:rsidP="00A727F4">
      <w:pPr>
        <w:pStyle w:val="Paragrafi"/>
        <w:jc w:val="center"/>
        <w:rPr>
          <w:b/>
          <w:spacing w:val="-4"/>
        </w:rPr>
      </w:pPr>
      <w:r w:rsidRPr="00A727F4">
        <w:rPr>
          <w:b/>
          <w:spacing w:val="-4"/>
        </w:rPr>
        <w:t>VENDIM</w:t>
      </w:r>
    </w:p>
    <w:p w:rsidR="002218E8" w:rsidRPr="00A727F4" w:rsidRDefault="002218E8" w:rsidP="00A727F4">
      <w:pPr>
        <w:pStyle w:val="Paragrafi"/>
        <w:jc w:val="center"/>
        <w:rPr>
          <w:b/>
          <w:spacing w:val="-4"/>
        </w:rPr>
      </w:pPr>
      <w:r w:rsidRPr="00A727F4">
        <w:rPr>
          <w:b/>
          <w:spacing w:val="-4"/>
        </w:rPr>
        <w:t>Nr</w:t>
      </w:r>
      <w:r w:rsidR="00817E2A">
        <w:rPr>
          <w:b/>
          <w:spacing w:val="-4"/>
        </w:rPr>
        <w:t>.</w:t>
      </w:r>
      <w:r w:rsidRPr="00A727F4">
        <w:rPr>
          <w:b/>
          <w:spacing w:val="-4"/>
        </w:rPr>
        <w:t xml:space="preserve"> 441, datë</w:t>
      </w:r>
      <w:r w:rsidR="002A7989" w:rsidRPr="00A727F4">
        <w:rPr>
          <w:b/>
          <w:spacing w:val="-4"/>
        </w:rPr>
        <w:t xml:space="preserve"> 20.5.2015</w:t>
      </w:r>
    </w:p>
    <w:p w:rsidR="002218E8" w:rsidRPr="00A727F4" w:rsidRDefault="002218E8" w:rsidP="00A727F4">
      <w:pPr>
        <w:pStyle w:val="Paragrafi"/>
        <w:jc w:val="center"/>
        <w:rPr>
          <w:b/>
          <w:spacing w:val="-4"/>
          <w:sz w:val="14"/>
        </w:rPr>
      </w:pPr>
    </w:p>
    <w:p w:rsidR="002218E8" w:rsidRPr="00A727F4" w:rsidRDefault="00417053" w:rsidP="00A727F4">
      <w:pPr>
        <w:pStyle w:val="Paragrafi"/>
        <w:jc w:val="center"/>
        <w:rPr>
          <w:b/>
          <w:spacing w:val="-4"/>
        </w:rPr>
      </w:pPr>
      <w:r>
        <w:rPr>
          <w:b/>
          <w:spacing w:val="-4"/>
        </w:rPr>
        <w:t xml:space="preserve">PËR </w:t>
      </w:r>
      <w:r w:rsidR="002218E8" w:rsidRPr="00A727F4">
        <w:rPr>
          <w:b/>
          <w:spacing w:val="-4"/>
        </w:rPr>
        <w:t>NJË NDRYSHIM DHE SHTESË NË VENDIMIN NR.11, DATË 14.1.2015, TË KËSHILLIT TË MINISTRAVE, “PËR PUNONJËSIT ME KONTRATË TË PËRKOHSHME, PËR VITIN 2015, NË NJËSITË E QEVERISJES QENDRORE”</w:t>
      </w:r>
    </w:p>
    <w:p w:rsidR="002218E8" w:rsidRPr="00A727F4" w:rsidRDefault="002218E8" w:rsidP="00A727F4">
      <w:pPr>
        <w:pStyle w:val="Paragrafi"/>
        <w:rPr>
          <w:spacing w:val="-4"/>
          <w:sz w:val="14"/>
        </w:rPr>
      </w:pPr>
    </w:p>
    <w:p w:rsidR="002218E8" w:rsidRPr="00A727F4" w:rsidRDefault="002218E8" w:rsidP="00A727F4">
      <w:pPr>
        <w:pStyle w:val="Paragrafi"/>
        <w:rPr>
          <w:spacing w:val="-4"/>
        </w:rPr>
      </w:pPr>
      <w:r w:rsidRPr="00A727F4">
        <w:rPr>
          <w:spacing w:val="-4"/>
        </w:rPr>
        <w:t>Në mbështetje të nenit 100 të Kushtetutës, të pikës 2, të nenit 18, të ligjit nr.7961, datë 12.7.1995, “Kodi i Punës i Republikës së Shqipërisë”, dhe të nenit 11, të ligjit nr.</w:t>
      </w:r>
      <w:r w:rsidR="002A7989" w:rsidRPr="00A727F4">
        <w:rPr>
          <w:spacing w:val="-4"/>
        </w:rPr>
        <w:t xml:space="preserve"> </w:t>
      </w:r>
      <w:r w:rsidRPr="00A727F4">
        <w:rPr>
          <w:spacing w:val="-4"/>
        </w:rPr>
        <w:t>160, datë 27.11.2014, “Për buxhetin e vitit 2015”, me propozimin e ministrit të Financave, Këshilli i Ministrave</w:t>
      </w:r>
    </w:p>
    <w:p w:rsidR="002218E8" w:rsidRPr="00A727F4" w:rsidRDefault="002218E8" w:rsidP="00A727F4">
      <w:pPr>
        <w:pStyle w:val="Paragrafi"/>
        <w:rPr>
          <w:spacing w:val="-4"/>
          <w:sz w:val="14"/>
        </w:rPr>
      </w:pPr>
    </w:p>
    <w:p w:rsidR="002218E8" w:rsidRPr="00A727F4" w:rsidRDefault="002218E8" w:rsidP="00A727F4">
      <w:pPr>
        <w:pStyle w:val="Paragrafi"/>
        <w:jc w:val="center"/>
        <w:rPr>
          <w:spacing w:val="-4"/>
        </w:rPr>
      </w:pPr>
      <w:r w:rsidRPr="00A727F4">
        <w:rPr>
          <w:spacing w:val="-4"/>
        </w:rPr>
        <w:t>VENDOSI:</w:t>
      </w:r>
    </w:p>
    <w:p w:rsidR="002218E8" w:rsidRPr="00A727F4" w:rsidRDefault="002218E8" w:rsidP="00A727F4">
      <w:pPr>
        <w:pStyle w:val="Paragrafi"/>
        <w:rPr>
          <w:spacing w:val="-4"/>
          <w:sz w:val="14"/>
        </w:rPr>
      </w:pPr>
    </w:p>
    <w:p w:rsidR="002218E8" w:rsidRPr="00A727F4" w:rsidRDefault="002218E8" w:rsidP="00A727F4">
      <w:pPr>
        <w:pStyle w:val="Paragrafi"/>
        <w:rPr>
          <w:spacing w:val="-4"/>
        </w:rPr>
      </w:pPr>
      <w:r w:rsidRPr="00A727F4">
        <w:rPr>
          <w:spacing w:val="-4"/>
        </w:rPr>
        <w:t>Në vendimin nr.11, datë 14.1.2015, të Këshillit të Ministrave, bëhen ndryshimi dhe shtesa e mëposhtme:</w:t>
      </w:r>
    </w:p>
    <w:p w:rsidR="002218E8" w:rsidRPr="00A727F4" w:rsidRDefault="0018736E" w:rsidP="00A727F4">
      <w:pPr>
        <w:pStyle w:val="Paragrafi"/>
        <w:rPr>
          <w:spacing w:val="-4"/>
        </w:rPr>
      </w:pPr>
      <w:r>
        <w:rPr>
          <w:spacing w:val="-4"/>
        </w:rPr>
        <w:t xml:space="preserve">1. </w:t>
      </w:r>
      <w:r w:rsidR="002218E8" w:rsidRPr="00A727F4">
        <w:rPr>
          <w:spacing w:val="-4"/>
        </w:rPr>
        <w:t xml:space="preserve">Në pikën 1, numri i punonjësve me kontratë të përkohshme ndryshohet dhe bëhet “... 2041 veta ...”. </w:t>
      </w:r>
    </w:p>
    <w:p w:rsidR="002218E8" w:rsidRPr="00A727F4" w:rsidRDefault="0018736E" w:rsidP="00A727F4">
      <w:pPr>
        <w:pStyle w:val="Paragrafi"/>
        <w:rPr>
          <w:spacing w:val="-4"/>
        </w:rPr>
      </w:pPr>
      <w:r>
        <w:rPr>
          <w:spacing w:val="-4"/>
        </w:rPr>
        <w:t xml:space="preserve">2. </w:t>
      </w:r>
      <w:r w:rsidR="002218E8" w:rsidRPr="00A727F4">
        <w:rPr>
          <w:spacing w:val="-4"/>
        </w:rPr>
        <w:t>Në lidhjen nr.1, bashkëlidhur vendimit, në ndarjet “(6) Ministria e Drejtësisë”, “(7) Ministria e Financave”, “(18) Institucione të tjera qeveritare” dhe “(20) Ministria e Zhvillimit Urban”, shtohen nënndarjet, sipas tabelës që i bashkëlidhet këtij vendimi.</w:t>
      </w:r>
    </w:p>
    <w:p w:rsidR="002218E8" w:rsidRPr="00A727F4" w:rsidRDefault="002218E8" w:rsidP="00A727F4">
      <w:pPr>
        <w:pStyle w:val="Paragrafi"/>
        <w:rPr>
          <w:spacing w:val="-4"/>
        </w:rPr>
      </w:pPr>
      <w:r w:rsidRPr="00A727F4">
        <w:rPr>
          <w:spacing w:val="-4"/>
        </w:rPr>
        <w:t xml:space="preserve">Ky vendim hyn në fuqi menjëherë dhe botohet në Fletoren Zyrtare.       </w:t>
      </w:r>
    </w:p>
    <w:p w:rsidR="002218E8" w:rsidRPr="00A727F4" w:rsidRDefault="002218E8" w:rsidP="00A727F4">
      <w:pPr>
        <w:pStyle w:val="Paragrafi"/>
        <w:jc w:val="right"/>
        <w:rPr>
          <w:spacing w:val="-4"/>
        </w:rPr>
      </w:pPr>
      <w:r w:rsidRPr="00A727F4">
        <w:rPr>
          <w:spacing w:val="-4"/>
        </w:rPr>
        <w:t>KRYEMINISTRI</w:t>
      </w:r>
    </w:p>
    <w:p w:rsidR="00A3386E" w:rsidRDefault="002218E8" w:rsidP="00A727F4">
      <w:pPr>
        <w:pStyle w:val="Paragrafi"/>
        <w:ind w:firstLine="0"/>
        <w:jc w:val="right"/>
        <w:rPr>
          <w:b/>
          <w:spacing w:val="-4"/>
        </w:rPr>
      </w:pPr>
      <w:r w:rsidRPr="00A727F4">
        <w:rPr>
          <w:b/>
          <w:spacing w:val="-4"/>
        </w:rPr>
        <w:t>Edi Rama</w:t>
      </w:r>
    </w:p>
    <w:p w:rsidR="00A727F4" w:rsidRDefault="00A727F4" w:rsidP="00A727F4">
      <w:pPr>
        <w:pStyle w:val="Paragrafi"/>
        <w:ind w:firstLine="0"/>
        <w:jc w:val="right"/>
        <w:rPr>
          <w:spacing w:val="-4"/>
          <w:lang w:val="sq-AL"/>
        </w:rPr>
        <w:sectPr w:rsidR="00A727F4" w:rsidSect="00A727F4">
          <w:type w:val="continuous"/>
          <w:pgSz w:w="11907" w:h="16840" w:code="9"/>
          <w:pgMar w:top="720" w:right="1134" w:bottom="720" w:left="1134" w:header="851" w:footer="851" w:gutter="0"/>
          <w:cols w:num="2" w:space="454"/>
          <w:docGrid w:linePitch="360"/>
        </w:sectPr>
      </w:pPr>
    </w:p>
    <w:p w:rsidR="00A727F4" w:rsidRPr="00A727F4" w:rsidRDefault="00A727F4" w:rsidP="00A727F4">
      <w:pPr>
        <w:pStyle w:val="Paragrafi"/>
        <w:ind w:firstLine="0"/>
        <w:jc w:val="right"/>
        <w:rPr>
          <w:spacing w:val="-4"/>
          <w:lang w:val="sq-AL"/>
        </w:rPr>
      </w:pPr>
    </w:p>
    <w:p w:rsidR="00A727F4" w:rsidRDefault="00A727F4" w:rsidP="00A727F4">
      <w:pPr>
        <w:pStyle w:val="Paragrafi"/>
        <w:ind w:firstLine="0"/>
        <w:rPr>
          <w:lang w:val="sq-AL"/>
        </w:rPr>
        <w:sectPr w:rsidR="00A727F4" w:rsidSect="00A727F4">
          <w:type w:val="continuous"/>
          <w:pgSz w:w="11907" w:h="16840" w:code="9"/>
          <w:pgMar w:top="720" w:right="1134" w:bottom="720" w:left="1134" w:header="851" w:footer="851" w:gutter="0"/>
          <w:cols w:space="720"/>
          <w:docGrid w:linePitch="360"/>
        </w:sectPr>
      </w:pPr>
    </w:p>
    <w:p w:rsidR="00A3386E" w:rsidRDefault="002218E8" w:rsidP="008F1E39">
      <w:pPr>
        <w:pStyle w:val="Paragrafi"/>
        <w:ind w:firstLine="0"/>
        <w:rPr>
          <w:lang w:val="sq-AL"/>
        </w:rPr>
      </w:pPr>
      <w:r w:rsidRPr="002218E8">
        <w:rPr>
          <w:noProof/>
        </w:rPr>
        <w:drawing>
          <wp:inline distT="0" distB="0" distL="0" distR="0">
            <wp:extent cx="6120765" cy="3790658"/>
            <wp:effectExtent l="1905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srcRect/>
                    <a:stretch>
                      <a:fillRect/>
                    </a:stretch>
                  </pic:blipFill>
                  <pic:spPr bwMode="auto">
                    <a:xfrm>
                      <a:off x="0" y="0"/>
                      <a:ext cx="6120765" cy="3790658"/>
                    </a:xfrm>
                    <a:prstGeom prst="rect">
                      <a:avLst/>
                    </a:prstGeom>
                    <a:noFill/>
                    <a:ln w="9525">
                      <a:noFill/>
                      <a:miter lim="800000"/>
                      <a:headEnd/>
                      <a:tailEnd/>
                    </a:ln>
                  </pic:spPr>
                </pic:pic>
              </a:graphicData>
            </a:graphic>
          </wp:inline>
        </w:drawing>
      </w:r>
    </w:p>
    <w:p w:rsidR="00A3386E" w:rsidRPr="0018736E" w:rsidRDefault="00A3386E" w:rsidP="008F1E39">
      <w:pPr>
        <w:pStyle w:val="Paragrafi"/>
        <w:ind w:firstLine="0"/>
        <w:rPr>
          <w:sz w:val="14"/>
          <w:lang w:val="sq-AL"/>
        </w:rPr>
      </w:pPr>
    </w:p>
    <w:p w:rsidR="0018736E" w:rsidRDefault="0018736E" w:rsidP="0018736E">
      <w:pPr>
        <w:pStyle w:val="Paragrafi"/>
        <w:ind w:firstLine="0"/>
        <w:jc w:val="center"/>
        <w:rPr>
          <w:lang w:val="sq-AL"/>
        </w:rPr>
      </w:pPr>
      <w:r>
        <w:rPr>
          <w:lang w:val="sq-AL"/>
        </w:rPr>
        <w:t>KËRKESË</w:t>
      </w:r>
    </w:p>
    <w:p w:rsidR="0018736E" w:rsidRPr="0018736E" w:rsidRDefault="0018736E" w:rsidP="0018736E">
      <w:pPr>
        <w:pStyle w:val="Paragrafi"/>
        <w:ind w:firstLine="0"/>
        <w:rPr>
          <w:sz w:val="14"/>
          <w:lang w:val="sq-AL"/>
        </w:rPr>
      </w:pPr>
    </w:p>
    <w:p w:rsidR="0018736E" w:rsidRDefault="0018736E" w:rsidP="0018736E">
      <w:pPr>
        <w:pStyle w:val="Paragrafi"/>
        <w:rPr>
          <w:lang w:val="sq-AL"/>
        </w:rPr>
      </w:pPr>
      <w:r>
        <w:rPr>
          <w:lang w:val="sq-AL"/>
        </w:rPr>
        <w:t>Shtetasi Njazi Golaj i biri i Ramizit dhe i Inxhijes</w:t>
      </w:r>
      <w:r w:rsidR="00DA0B68">
        <w:rPr>
          <w:lang w:val="sq-AL"/>
        </w:rPr>
        <w:t>,</w:t>
      </w:r>
      <w:r>
        <w:rPr>
          <w:lang w:val="sq-AL"/>
        </w:rPr>
        <w:t xml:space="preserve"> lindur në Mallkeq dhe banues në Vlorë, kërkon shpalljen të vdekur të shtetasit Sotir Golaj.</w:t>
      </w:r>
    </w:p>
    <w:p w:rsidR="0018736E" w:rsidRDefault="0018736E" w:rsidP="0018736E">
      <w:pPr>
        <w:pStyle w:val="Paragrafi"/>
        <w:jc w:val="right"/>
        <w:rPr>
          <w:lang w:val="sq-AL"/>
        </w:rPr>
      </w:pPr>
      <w:r>
        <w:rPr>
          <w:lang w:val="sq-AL"/>
        </w:rPr>
        <w:t>KËRKUESI</w:t>
      </w:r>
    </w:p>
    <w:p w:rsidR="0018736E" w:rsidRPr="0018736E" w:rsidRDefault="0018736E" w:rsidP="0018736E">
      <w:pPr>
        <w:pStyle w:val="Paragrafi"/>
        <w:jc w:val="right"/>
        <w:rPr>
          <w:b/>
          <w:lang w:val="sq-AL"/>
        </w:rPr>
      </w:pPr>
      <w:r w:rsidRPr="0018736E">
        <w:rPr>
          <w:b/>
          <w:lang w:val="sq-AL"/>
        </w:rPr>
        <w:t>Njazi Golaj</w:t>
      </w: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18736E" w:rsidRDefault="0018736E" w:rsidP="008F1E39">
      <w:pPr>
        <w:pStyle w:val="Paragrafi"/>
        <w:ind w:firstLine="0"/>
        <w:rPr>
          <w:lang w:val="sq-AL"/>
        </w:rPr>
      </w:pPr>
    </w:p>
    <w:p w:rsidR="00A3386E" w:rsidRDefault="00A3386E" w:rsidP="008F1E39">
      <w:pPr>
        <w:pStyle w:val="Paragrafi"/>
        <w:ind w:firstLine="0"/>
        <w:rPr>
          <w:lang w:val="sq-AL"/>
        </w:rPr>
      </w:pPr>
    </w:p>
    <w:p w:rsidR="0018736E" w:rsidRDefault="0018736E" w:rsidP="008F1E39">
      <w:pPr>
        <w:pStyle w:val="Paragrafi"/>
        <w:ind w:firstLine="0"/>
        <w:rPr>
          <w:lang w:val="sq-AL"/>
        </w:rPr>
        <w:sectPr w:rsidR="0018736E" w:rsidSect="00235FA2">
          <w:type w:val="continuous"/>
          <w:pgSz w:w="11907" w:h="16840" w:code="9"/>
          <w:pgMar w:top="720" w:right="1134" w:bottom="720" w:left="1134" w:header="851" w:footer="851" w:gutter="0"/>
          <w:cols w:space="720"/>
          <w:docGrid w:linePitch="360"/>
        </w:sectPr>
      </w:pPr>
    </w:p>
    <w:p w:rsidR="00950B7F" w:rsidRDefault="00950B7F" w:rsidP="008F1E39">
      <w:pPr>
        <w:pStyle w:val="Paragrafi"/>
        <w:ind w:firstLine="0"/>
        <w:rPr>
          <w:lang w:val="sq-AL"/>
        </w:rPr>
      </w:pPr>
    </w:p>
    <w:p w:rsidR="0018736E" w:rsidRDefault="0018736E" w:rsidP="008F1E39">
      <w:pPr>
        <w:pStyle w:val="Paragrafi"/>
        <w:ind w:firstLine="0"/>
        <w:rPr>
          <w:lang w:val="sq-AL"/>
        </w:rPr>
        <w:sectPr w:rsidR="0018736E" w:rsidSect="0018736E">
          <w:pgSz w:w="16840" w:h="11907" w:orient="landscape" w:code="9"/>
          <w:pgMar w:top="1134" w:right="720" w:bottom="1134" w:left="720" w:header="851" w:footer="851" w:gutter="0"/>
          <w:cols w:space="720"/>
          <w:docGrid w:linePitch="360"/>
        </w:sectPr>
      </w:pPr>
    </w:p>
    <w:p w:rsidR="00064C26" w:rsidRDefault="00064C26" w:rsidP="008F1E39">
      <w:pPr>
        <w:pStyle w:val="Paragrafi"/>
        <w:ind w:firstLine="0"/>
        <w:rPr>
          <w:lang w:val="sq-AL"/>
        </w:rPr>
      </w:pPr>
    </w:p>
    <w:p w:rsidR="00064C26" w:rsidRDefault="00064C26" w:rsidP="008F1E39">
      <w:pPr>
        <w:pStyle w:val="Paragrafi"/>
        <w:ind w:firstLine="0"/>
        <w:rPr>
          <w:lang w:val="sq-AL"/>
        </w:rPr>
      </w:pPr>
    </w:p>
    <w:p w:rsidR="00064C26" w:rsidRDefault="00064C26" w:rsidP="008F1E39">
      <w:pPr>
        <w:pStyle w:val="Paragrafi"/>
        <w:ind w:firstLine="0"/>
        <w:rPr>
          <w:lang w:val="sq-AL"/>
        </w:rPr>
      </w:pPr>
    </w:p>
    <w:p w:rsidR="00064C26" w:rsidRDefault="00064C26" w:rsidP="008F1E39">
      <w:pPr>
        <w:pStyle w:val="Paragrafi"/>
        <w:ind w:firstLine="0"/>
        <w:rPr>
          <w:lang w:val="sq-AL"/>
        </w:rPr>
      </w:pPr>
    </w:p>
    <w:p w:rsidR="00064C26" w:rsidRDefault="00064C26" w:rsidP="008F1E39">
      <w:pPr>
        <w:pStyle w:val="Paragrafi"/>
        <w:ind w:firstLine="0"/>
        <w:rPr>
          <w:lang w:val="sq-AL"/>
        </w:rPr>
      </w:pPr>
    </w:p>
    <w:p w:rsidR="00064C26" w:rsidRDefault="00064C26" w:rsidP="008F1E39">
      <w:pPr>
        <w:pStyle w:val="Paragrafi"/>
        <w:ind w:firstLine="0"/>
        <w:rPr>
          <w:lang w:val="sq-AL"/>
        </w:rPr>
      </w:pPr>
    </w:p>
    <w:p w:rsidR="00064C26" w:rsidRDefault="00064C26" w:rsidP="008F1E39">
      <w:pPr>
        <w:pStyle w:val="Paragrafi"/>
        <w:ind w:firstLine="0"/>
        <w:rPr>
          <w:lang w:val="sq-AL"/>
        </w:rPr>
      </w:pPr>
    </w:p>
    <w:p w:rsidR="00064C26" w:rsidRDefault="00064C26" w:rsidP="008F1E39">
      <w:pPr>
        <w:pStyle w:val="Paragrafi"/>
        <w:ind w:firstLine="0"/>
        <w:rPr>
          <w:lang w:val="sq-AL"/>
        </w:rPr>
      </w:pPr>
    </w:p>
    <w:p w:rsidR="00064C26" w:rsidRDefault="00064C26" w:rsidP="008F1E39">
      <w:pPr>
        <w:pStyle w:val="Paragrafi"/>
        <w:ind w:firstLine="0"/>
        <w:rPr>
          <w:lang w:val="sq-AL"/>
        </w:rPr>
      </w:pPr>
    </w:p>
    <w:p w:rsidR="00064C26" w:rsidRPr="00B47A1D" w:rsidRDefault="00064C26" w:rsidP="008F1E39">
      <w:pPr>
        <w:pStyle w:val="Paragrafi"/>
        <w:ind w:firstLine="0"/>
        <w:rPr>
          <w:lang w:val="sq-AL"/>
        </w:rPr>
      </w:pPr>
    </w:p>
    <w:p w:rsidR="00950B7F" w:rsidRPr="00B47A1D" w:rsidRDefault="00950B7F"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8F1E39" w:rsidRPr="00B47A1D" w:rsidRDefault="008F1E39" w:rsidP="008F1E39">
      <w:pPr>
        <w:pStyle w:val="Paragrafi"/>
        <w:ind w:firstLine="0"/>
        <w:rPr>
          <w:lang w:val="sq-AL"/>
        </w:rPr>
      </w:pPr>
    </w:p>
    <w:p w:rsidR="00DC6AB7" w:rsidRPr="00B47A1D" w:rsidRDefault="00DC6AB7" w:rsidP="00D4528B">
      <w:pPr>
        <w:jc w:val="center"/>
        <w:rPr>
          <w:rFonts w:ascii="Times New Roman" w:hAnsi="Times New Roman"/>
          <w:b/>
          <w:sz w:val="28"/>
          <w:szCs w:val="28"/>
          <w:lang w:val="sq-AL"/>
        </w:rPr>
      </w:pPr>
    </w:p>
    <w:p w:rsidR="008F1E39" w:rsidRPr="00B47A1D" w:rsidRDefault="008F1E39" w:rsidP="00593C31">
      <w:pPr>
        <w:pStyle w:val="Paragrafi"/>
        <w:rPr>
          <w:sz w:val="26"/>
          <w:szCs w:val="26"/>
          <w:lang w:val="sq-AL"/>
        </w:rPr>
        <w:sectPr w:rsidR="008F1E39" w:rsidRPr="00B47A1D" w:rsidSect="0018736E">
          <w:type w:val="continuous"/>
          <w:pgSz w:w="16840" w:h="11907" w:orient="landscape" w:code="9"/>
          <w:pgMar w:top="1134" w:right="720" w:bottom="1134" w:left="720" w:header="851" w:footer="851" w:gutter="0"/>
          <w:cols w:space="720"/>
          <w:docGrid w:linePitch="360"/>
        </w:sectPr>
      </w:pPr>
    </w:p>
    <w:p w:rsidR="00EA266C" w:rsidRPr="00B47A1D" w:rsidRDefault="00EA266C" w:rsidP="00593C31">
      <w:pPr>
        <w:pStyle w:val="Paragrafi"/>
        <w:rPr>
          <w:sz w:val="26"/>
          <w:szCs w:val="26"/>
          <w:lang w:val="sq-AL"/>
        </w:rPr>
      </w:pPr>
    </w:p>
    <w:p w:rsidR="00593C31" w:rsidRPr="00B47A1D" w:rsidRDefault="00593C31" w:rsidP="00593C31">
      <w:pPr>
        <w:pStyle w:val="Paragrafi"/>
        <w:rPr>
          <w:sz w:val="26"/>
          <w:szCs w:val="26"/>
          <w:lang w:val="sq-AL"/>
        </w:rPr>
      </w:pPr>
    </w:p>
    <w:p w:rsidR="00593C31" w:rsidRPr="00B47A1D" w:rsidRDefault="00593C31" w:rsidP="00593C31">
      <w:pPr>
        <w:pStyle w:val="Paragrafi"/>
        <w:rPr>
          <w:sz w:val="26"/>
          <w:szCs w:val="26"/>
          <w:lang w:val="sq-AL"/>
        </w:rPr>
      </w:pPr>
    </w:p>
    <w:p w:rsidR="00593C31" w:rsidRPr="00B47A1D" w:rsidRDefault="00593C31"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EC38EF" w:rsidRPr="00B47A1D" w:rsidRDefault="00EC38EF" w:rsidP="00593C31">
      <w:pPr>
        <w:pStyle w:val="Paragrafi"/>
        <w:rPr>
          <w:sz w:val="26"/>
          <w:szCs w:val="26"/>
          <w:lang w:val="sq-AL"/>
        </w:rPr>
      </w:pPr>
    </w:p>
    <w:p w:rsidR="00B93611" w:rsidRPr="00B47A1D" w:rsidRDefault="00B93611"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pPr>
    </w:p>
    <w:p w:rsidR="008F1E39" w:rsidRPr="00B47A1D" w:rsidRDefault="008F1E39" w:rsidP="00593C31">
      <w:pPr>
        <w:pStyle w:val="Paragrafi"/>
        <w:rPr>
          <w:sz w:val="26"/>
          <w:szCs w:val="26"/>
          <w:lang w:val="sq-AL"/>
        </w:rPr>
        <w:sectPr w:rsidR="008F1E39" w:rsidRPr="00B47A1D" w:rsidSect="00526C01">
          <w:pgSz w:w="16840" w:h="11907" w:orient="landscape" w:code="9"/>
          <w:pgMar w:top="1134" w:right="720" w:bottom="1134" w:left="720" w:header="851" w:footer="851" w:gutter="0"/>
          <w:cols w:space="720"/>
          <w:docGrid w:linePitch="360"/>
        </w:sectPr>
      </w:pPr>
    </w:p>
    <w:p w:rsidR="0079291B" w:rsidRPr="00B47A1D" w:rsidRDefault="0079291B" w:rsidP="00593C31">
      <w:pPr>
        <w:pStyle w:val="Paragrafi"/>
        <w:rPr>
          <w:sz w:val="26"/>
          <w:szCs w:val="26"/>
          <w:lang w:val="sq-AL"/>
        </w:rPr>
      </w:pPr>
    </w:p>
    <w:p w:rsidR="0079291B" w:rsidRPr="00B47A1D" w:rsidRDefault="0079291B" w:rsidP="00593C31">
      <w:pPr>
        <w:pStyle w:val="Paragrafi"/>
        <w:rPr>
          <w:sz w:val="26"/>
          <w:szCs w:val="26"/>
          <w:lang w:val="sq-AL"/>
        </w:rPr>
      </w:pPr>
    </w:p>
    <w:p w:rsidR="00272B85" w:rsidRPr="00B47A1D" w:rsidRDefault="00272B85"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sectPr w:rsidR="00023FE7" w:rsidRPr="00B47A1D" w:rsidSect="00526C01">
          <w:headerReference w:type="default" r:id="rId72"/>
          <w:pgSz w:w="16840" w:h="11907" w:orient="landscape" w:code="9"/>
          <w:pgMar w:top="1134" w:right="720" w:bottom="1134" w:left="720" w:header="851" w:footer="851" w:gutter="0"/>
          <w:cols w:space="720"/>
          <w:docGrid w:linePitch="360"/>
        </w:sect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023FE7" w:rsidRPr="00B47A1D" w:rsidRDefault="00023FE7" w:rsidP="00593C31">
      <w:pPr>
        <w:pStyle w:val="Paragrafi"/>
        <w:rPr>
          <w:sz w:val="26"/>
          <w:szCs w:val="26"/>
          <w:lang w:val="sq-AL"/>
        </w:rPr>
      </w:pPr>
    </w:p>
    <w:p w:rsidR="00644348" w:rsidRPr="00B47A1D" w:rsidRDefault="00644348" w:rsidP="00593C31">
      <w:pPr>
        <w:pStyle w:val="Paragrafi"/>
        <w:rPr>
          <w:sz w:val="26"/>
          <w:szCs w:val="26"/>
          <w:lang w:val="sq-AL"/>
        </w:rPr>
      </w:pPr>
    </w:p>
    <w:p w:rsidR="00644348" w:rsidRPr="00B47A1D" w:rsidRDefault="00644348" w:rsidP="00593C31">
      <w:pPr>
        <w:pStyle w:val="Paragrafi"/>
        <w:rPr>
          <w:sz w:val="26"/>
          <w:szCs w:val="26"/>
          <w:lang w:val="sq-AL"/>
        </w:rPr>
      </w:pPr>
    </w:p>
    <w:p w:rsidR="00644348" w:rsidRPr="00B47A1D" w:rsidRDefault="00644348" w:rsidP="00593C31">
      <w:pPr>
        <w:pStyle w:val="Paragrafi"/>
        <w:rPr>
          <w:sz w:val="26"/>
          <w:szCs w:val="26"/>
          <w:lang w:val="sq-AL"/>
        </w:rPr>
      </w:pPr>
    </w:p>
    <w:p w:rsidR="00644348" w:rsidRPr="00B47A1D" w:rsidRDefault="00644348" w:rsidP="00593C31">
      <w:pPr>
        <w:pStyle w:val="Paragrafi"/>
        <w:rPr>
          <w:sz w:val="26"/>
          <w:szCs w:val="26"/>
          <w:lang w:val="sq-AL"/>
        </w:rPr>
      </w:pPr>
    </w:p>
    <w:p w:rsidR="00644348" w:rsidRPr="00B47A1D" w:rsidRDefault="00644348" w:rsidP="00593C31">
      <w:pPr>
        <w:pStyle w:val="Paragrafi"/>
        <w:rPr>
          <w:sz w:val="26"/>
          <w:szCs w:val="26"/>
          <w:lang w:val="sq-AL"/>
        </w:rPr>
        <w:sectPr w:rsidR="00644348" w:rsidRPr="00B47A1D" w:rsidSect="00526C01">
          <w:headerReference w:type="even" r:id="rId73"/>
          <w:pgSz w:w="16840" w:h="11907" w:orient="landscape" w:code="9"/>
          <w:pgMar w:top="1134" w:right="720" w:bottom="1134" w:left="720" w:header="851" w:footer="851" w:gutter="0"/>
          <w:cols w:space="720"/>
          <w:docGrid w:linePitch="360"/>
        </w:sectPr>
      </w:pPr>
    </w:p>
    <w:p w:rsidR="00644348" w:rsidRPr="00B47A1D" w:rsidRDefault="00644348" w:rsidP="00593C31">
      <w:pPr>
        <w:pStyle w:val="Paragrafi"/>
        <w:rPr>
          <w:sz w:val="26"/>
          <w:szCs w:val="26"/>
          <w:lang w:val="sq-AL"/>
        </w:rPr>
      </w:pPr>
    </w:p>
    <w:p w:rsidR="004E1A6E" w:rsidRPr="00B47A1D" w:rsidRDefault="004E1A6E">
      <w:pPr>
        <w:pStyle w:val="Paragrafi"/>
        <w:rPr>
          <w:sz w:val="26"/>
          <w:szCs w:val="26"/>
          <w:lang w:val="sq-AL"/>
        </w:rPr>
      </w:pPr>
    </w:p>
    <w:sectPr w:rsidR="004E1A6E" w:rsidRPr="00B47A1D" w:rsidSect="00526C01">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36E" w:rsidRDefault="0018736E" w:rsidP="00375B7D">
      <w:pPr>
        <w:spacing w:after="0" w:line="240" w:lineRule="auto"/>
      </w:pPr>
      <w:r>
        <w:separator/>
      </w:r>
    </w:p>
  </w:endnote>
  <w:endnote w:type="continuationSeparator" w:id="0">
    <w:p w:rsidR="0018736E" w:rsidRDefault="0018736E"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1000417"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18736E" w:rsidRPr="00B4283E" w:rsidRDefault="0018736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A0B68">
          <w:rPr>
            <w:rFonts w:ascii="Garamond" w:hAnsi="Garamond"/>
            <w:noProof/>
            <w:sz w:val="24"/>
            <w:szCs w:val="24"/>
          </w:rPr>
          <w:t>4466</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18736E" w:rsidRPr="005B4361" w:rsidRDefault="0018736E"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DA0B68">
              <w:rPr>
                <w:rFonts w:ascii="Garamond" w:hAnsi="Garamond"/>
                <w:noProof/>
                <w:sz w:val="24"/>
                <w:szCs w:val="24"/>
              </w:rPr>
              <w:t>4465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18736E" w:rsidRPr="00833610" w:rsidRDefault="0018736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18736E" w:rsidRDefault="0018736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36E" w:rsidRDefault="0018736E" w:rsidP="00375B7D">
      <w:pPr>
        <w:spacing w:after="0" w:line="240" w:lineRule="auto"/>
      </w:pPr>
      <w:r>
        <w:separator/>
      </w:r>
    </w:p>
  </w:footnote>
  <w:footnote w:type="continuationSeparator" w:id="0">
    <w:p w:rsidR="0018736E" w:rsidRDefault="0018736E"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8736E" w:rsidRPr="00EB260B" w:rsidTr="00F36D8E">
      <w:trPr>
        <w:trHeight w:val="936"/>
        <w:jc w:val="center"/>
      </w:trPr>
      <w:tc>
        <w:tcPr>
          <w:tcW w:w="2811" w:type="dxa"/>
          <w:shd w:val="pct5" w:color="auto" w:fill="F2F2F2"/>
          <w:vAlign w:val="center"/>
        </w:tcPr>
        <w:p w:rsidR="0018736E" w:rsidRPr="00EB260B" w:rsidRDefault="0018736E"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8736E" w:rsidRPr="00EB260B" w:rsidRDefault="0018736E"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8736E" w:rsidRPr="00EB260B" w:rsidRDefault="0018736E"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84</w:t>
          </w:r>
        </w:p>
      </w:tc>
    </w:tr>
  </w:tbl>
  <w:p w:rsidR="0018736E" w:rsidRPr="00385E2C" w:rsidRDefault="0018736E"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18736E" w:rsidRPr="00EB260B" w:rsidTr="00F63542">
      <w:trPr>
        <w:trHeight w:val="936"/>
        <w:jc w:val="center"/>
      </w:trPr>
      <w:tc>
        <w:tcPr>
          <w:tcW w:w="2811" w:type="dxa"/>
          <w:shd w:val="pct5" w:color="auto" w:fill="F2F2F2"/>
          <w:vAlign w:val="center"/>
        </w:tcPr>
        <w:p w:rsidR="0018736E" w:rsidRPr="00EB260B" w:rsidRDefault="0018736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18736E" w:rsidRPr="00EB260B" w:rsidRDefault="0018736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18736E" w:rsidRPr="00EB260B" w:rsidRDefault="0018736E"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84</w:t>
          </w:r>
        </w:p>
      </w:tc>
    </w:tr>
  </w:tbl>
  <w:p w:rsidR="0018736E" w:rsidRDefault="0018736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736E" w:rsidRDefault="0018736E"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18736E" w:rsidRPr="00EB260B" w:rsidTr="00023FE7">
      <w:trPr>
        <w:trHeight w:val="936"/>
        <w:jc w:val="center"/>
      </w:trPr>
      <w:tc>
        <w:tcPr>
          <w:tcW w:w="1392" w:type="pct"/>
          <w:shd w:val="pct5" w:color="auto" w:fill="F2F2F2"/>
          <w:vAlign w:val="center"/>
        </w:tcPr>
        <w:p w:rsidR="0018736E" w:rsidRPr="00EB260B" w:rsidRDefault="0018736E"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18736E" w:rsidRPr="00EB260B" w:rsidRDefault="0018736E"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18736E" w:rsidRPr="00EB260B" w:rsidRDefault="0018736E"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18736E" w:rsidRDefault="0018736E">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18736E" w:rsidRPr="00EB260B" w:rsidTr="00023FE7">
      <w:trPr>
        <w:trHeight w:val="1023"/>
        <w:jc w:val="center"/>
      </w:trPr>
      <w:tc>
        <w:tcPr>
          <w:tcW w:w="1375" w:type="pct"/>
          <w:shd w:val="pct5" w:color="auto" w:fill="F2F2F2"/>
          <w:vAlign w:val="center"/>
        </w:tcPr>
        <w:p w:rsidR="0018736E" w:rsidRPr="00EB260B" w:rsidRDefault="0018736E"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18736E" w:rsidRPr="00EB260B" w:rsidRDefault="0018736E"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18736E" w:rsidRPr="00EB260B" w:rsidRDefault="0018736E"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18736E" w:rsidRDefault="0018736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9720B4"/>
    <w:multiLevelType w:val="multilevel"/>
    <w:tmpl w:val="B55E8496"/>
    <w:styleLink w:val="List7"/>
    <w:lvl w:ilvl="0">
      <w:start w:val="1"/>
      <w:numFmt w:val="lowerLetter"/>
      <w:lvlText w:val="%1)"/>
      <w:lvlJc w:val="left"/>
      <w:rPr>
        <w:position w:val="0"/>
        <w:lang w:val="it-IT"/>
      </w:rPr>
    </w:lvl>
    <w:lvl w:ilvl="1">
      <w:start w:val="1"/>
      <w:numFmt w:val="bullet"/>
      <w:lvlText w:val="o"/>
      <w:lvlJc w:val="left"/>
      <w:rPr>
        <w:position w:val="0"/>
        <w:lang w:val="it-IT"/>
      </w:rPr>
    </w:lvl>
    <w:lvl w:ilvl="2">
      <w:start w:val="1"/>
      <w:numFmt w:val="bullet"/>
      <w:lvlText w:val="▪"/>
      <w:lvlJc w:val="left"/>
      <w:rPr>
        <w:position w:val="0"/>
        <w:lang w:val="it-IT"/>
      </w:rPr>
    </w:lvl>
    <w:lvl w:ilvl="3">
      <w:start w:val="1"/>
      <w:numFmt w:val="bullet"/>
      <w:lvlText w:val="•"/>
      <w:lvlJc w:val="left"/>
      <w:rPr>
        <w:position w:val="0"/>
        <w:lang w:val="it-IT"/>
      </w:rPr>
    </w:lvl>
    <w:lvl w:ilvl="4">
      <w:start w:val="1"/>
      <w:numFmt w:val="bullet"/>
      <w:lvlText w:val="o"/>
      <w:lvlJc w:val="left"/>
      <w:rPr>
        <w:position w:val="0"/>
        <w:lang w:val="it-IT"/>
      </w:rPr>
    </w:lvl>
    <w:lvl w:ilvl="5">
      <w:start w:val="1"/>
      <w:numFmt w:val="bullet"/>
      <w:lvlText w:val="▪"/>
      <w:lvlJc w:val="left"/>
      <w:rPr>
        <w:position w:val="0"/>
        <w:lang w:val="it-IT"/>
      </w:rPr>
    </w:lvl>
    <w:lvl w:ilvl="6">
      <w:start w:val="1"/>
      <w:numFmt w:val="bullet"/>
      <w:lvlText w:val="•"/>
      <w:lvlJc w:val="left"/>
      <w:rPr>
        <w:position w:val="0"/>
        <w:lang w:val="it-IT"/>
      </w:rPr>
    </w:lvl>
    <w:lvl w:ilvl="7">
      <w:start w:val="1"/>
      <w:numFmt w:val="bullet"/>
      <w:lvlText w:val="o"/>
      <w:lvlJc w:val="left"/>
      <w:rPr>
        <w:position w:val="0"/>
        <w:lang w:val="it-IT"/>
      </w:rPr>
    </w:lvl>
    <w:lvl w:ilvl="8">
      <w:start w:val="1"/>
      <w:numFmt w:val="bullet"/>
      <w:lvlText w:val="▪"/>
      <w:lvlJc w:val="left"/>
      <w:rPr>
        <w:position w:val="0"/>
        <w:lang w:val="it-I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
    <w:nsid w:val="22C5157A"/>
    <w:multiLevelType w:val="hybridMultilevel"/>
    <w:tmpl w:val="334AE43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202AE8"/>
    <w:multiLevelType w:val="multilevel"/>
    <w:tmpl w:val="6248BD92"/>
    <w:styleLink w:val="List31"/>
    <w:lvl w:ilvl="0">
      <w:start w:val="1"/>
      <w:numFmt w:val="lowerLetter"/>
      <w:lvlText w:val="%1)"/>
      <w:lvlJc w:val="left"/>
      <w:rPr>
        <w:position w:val="0"/>
        <w:shd w:val="clear" w:color="auto" w:fill="FEFEFE"/>
      </w:rPr>
    </w:lvl>
    <w:lvl w:ilvl="1">
      <w:start w:val="1"/>
      <w:numFmt w:val="lowerLetter"/>
      <w:lvlText w:val="%2."/>
      <w:lvlJc w:val="left"/>
      <w:rPr>
        <w:position w:val="0"/>
        <w:shd w:val="clear" w:color="auto" w:fill="FEFEFE"/>
      </w:rPr>
    </w:lvl>
    <w:lvl w:ilvl="2">
      <w:start w:val="1"/>
      <w:numFmt w:val="lowerRoman"/>
      <w:lvlText w:val="%3."/>
      <w:lvlJc w:val="left"/>
      <w:rPr>
        <w:position w:val="0"/>
        <w:shd w:val="clear" w:color="auto" w:fill="FEFEFE"/>
      </w:rPr>
    </w:lvl>
    <w:lvl w:ilvl="3">
      <w:start w:val="1"/>
      <w:numFmt w:val="decimal"/>
      <w:lvlText w:val="%4."/>
      <w:lvlJc w:val="left"/>
      <w:rPr>
        <w:position w:val="0"/>
        <w:shd w:val="clear" w:color="auto" w:fill="FEFEFE"/>
      </w:rPr>
    </w:lvl>
    <w:lvl w:ilvl="4">
      <w:start w:val="1"/>
      <w:numFmt w:val="lowerLetter"/>
      <w:lvlText w:val="%5."/>
      <w:lvlJc w:val="left"/>
      <w:rPr>
        <w:position w:val="0"/>
        <w:shd w:val="clear" w:color="auto" w:fill="FEFEFE"/>
      </w:rPr>
    </w:lvl>
    <w:lvl w:ilvl="5">
      <w:start w:val="1"/>
      <w:numFmt w:val="lowerRoman"/>
      <w:lvlText w:val="%6."/>
      <w:lvlJc w:val="left"/>
      <w:rPr>
        <w:position w:val="0"/>
        <w:shd w:val="clear" w:color="auto" w:fill="FEFEFE"/>
      </w:rPr>
    </w:lvl>
    <w:lvl w:ilvl="6">
      <w:start w:val="1"/>
      <w:numFmt w:val="decimal"/>
      <w:lvlText w:val="%7."/>
      <w:lvlJc w:val="left"/>
      <w:rPr>
        <w:position w:val="0"/>
        <w:shd w:val="clear" w:color="auto" w:fill="FEFEFE"/>
      </w:rPr>
    </w:lvl>
    <w:lvl w:ilvl="7">
      <w:start w:val="1"/>
      <w:numFmt w:val="lowerLetter"/>
      <w:lvlText w:val="%8."/>
      <w:lvlJc w:val="left"/>
      <w:rPr>
        <w:position w:val="0"/>
        <w:shd w:val="clear" w:color="auto" w:fill="FEFEFE"/>
      </w:rPr>
    </w:lvl>
    <w:lvl w:ilvl="8">
      <w:start w:val="1"/>
      <w:numFmt w:val="lowerRoman"/>
      <w:lvlText w:val="%9."/>
      <w:lvlJc w:val="left"/>
      <w:rPr>
        <w:position w:val="0"/>
        <w:shd w:val="clear" w:color="auto" w:fill="FEFEFE"/>
      </w:rPr>
    </w:lvl>
  </w:abstractNum>
  <w:abstractNum w:abstractNumId="15">
    <w:nsid w:val="3D0C3C1B"/>
    <w:multiLevelType w:val="hybridMultilevel"/>
    <w:tmpl w:val="25A0F8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BAE2012"/>
    <w:multiLevelType w:val="multilevel"/>
    <w:tmpl w:val="18363CDC"/>
    <w:styleLink w:val="List21"/>
    <w:lvl w:ilvl="0">
      <w:start w:val="1"/>
      <w:numFmt w:val="lowerLetter"/>
      <w:lvlText w:val="%1)"/>
      <w:lvlJc w:val="left"/>
      <w:rPr>
        <w:position w:val="0"/>
        <w:lang w:val="it-IT"/>
      </w:rPr>
    </w:lvl>
    <w:lvl w:ilvl="1">
      <w:start w:val="1"/>
      <w:numFmt w:val="lowerLetter"/>
      <w:lvlText w:val="%2."/>
      <w:lvlJc w:val="left"/>
      <w:rPr>
        <w:position w:val="0"/>
        <w:lang w:val="it-IT"/>
      </w:rPr>
    </w:lvl>
    <w:lvl w:ilvl="2">
      <w:start w:val="1"/>
      <w:numFmt w:val="lowerRoman"/>
      <w:lvlText w:val="%3."/>
      <w:lvlJc w:val="left"/>
      <w:rPr>
        <w:position w:val="0"/>
        <w:lang w:val="it-IT"/>
      </w:rPr>
    </w:lvl>
    <w:lvl w:ilvl="3">
      <w:start w:val="1"/>
      <w:numFmt w:val="decimal"/>
      <w:lvlText w:val="%4."/>
      <w:lvlJc w:val="left"/>
      <w:rPr>
        <w:position w:val="0"/>
        <w:lang w:val="it-IT"/>
      </w:rPr>
    </w:lvl>
    <w:lvl w:ilvl="4">
      <w:start w:val="1"/>
      <w:numFmt w:val="lowerLetter"/>
      <w:lvlText w:val="%5."/>
      <w:lvlJc w:val="left"/>
      <w:rPr>
        <w:position w:val="0"/>
        <w:lang w:val="it-IT"/>
      </w:rPr>
    </w:lvl>
    <w:lvl w:ilvl="5">
      <w:start w:val="1"/>
      <w:numFmt w:val="lowerRoman"/>
      <w:lvlText w:val="%6."/>
      <w:lvlJc w:val="left"/>
      <w:rPr>
        <w:position w:val="0"/>
        <w:lang w:val="it-IT"/>
      </w:rPr>
    </w:lvl>
    <w:lvl w:ilvl="6">
      <w:start w:val="1"/>
      <w:numFmt w:val="decimal"/>
      <w:lvlText w:val="%7."/>
      <w:lvlJc w:val="left"/>
      <w:rPr>
        <w:position w:val="0"/>
        <w:lang w:val="it-IT"/>
      </w:rPr>
    </w:lvl>
    <w:lvl w:ilvl="7">
      <w:start w:val="1"/>
      <w:numFmt w:val="lowerLetter"/>
      <w:lvlText w:val="%8."/>
      <w:lvlJc w:val="left"/>
      <w:rPr>
        <w:position w:val="0"/>
        <w:lang w:val="it-IT"/>
      </w:rPr>
    </w:lvl>
    <w:lvl w:ilvl="8">
      <w:start w:val="1"/>
      <w:numFmt w:val="lowerRoman"/>
      <w:lvlText w:val="%9."/>
      <w:lvlJc w:val="left"/>
      <w:rPr>
        <w:position w:val="0"/>
        <w:lang w:val="it-IT"/>
      </w:rPr>
    </w:lvl>
  </w:abstractNum>
  <w:abstractNum w:abstractNumId="17">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5642738C"/>
    <w:multiLevelType w:val="multilevel"/>
    <w:tmpl w:val="2208E3C0"/>
    <w:styleLink w:val="List51"/>
    <w:lvl w:ilvl="0">
      <w:start w:val="1"/>
      <w:numFmt w:val="lowerLetter"/>
      <w:lvlText w:val="%1)"/>
      <w:lvlJc w:val="left"/>
      <w:rPr>
        <w:position w:val="0"/>
        <w:lang w:val="it-IT"/>
      </w:rPr>
    </w:lvl>
    <w:lvl w:ilvl="1">
      <w:start w:val="1"/>
      <w:numFmt w:val="bullet"/>
      <w:lvlText w:val="o"/>
      <w:lvlJc w:val="left"/>
      <w:rPr>
        <w:position w:val="0"/>
        <w:lang w:val="it-IT"/>
      </w:rPr>
    </w:lvl>
    <w:lvl w:ilvl="2">
      <w:start w:val="1"/>
      <w:numFmt w:val="bullet"/>
      <w:lvlText w:val="▪"/>
      <w:lvlJc w:val="left"/>
      <w:rPr>
        <w:position w:val="0"/>
        <w:lang w:val="it-IT"/>
      </w:rPr>
    </w:lvl>
    <w:lvl w:ilvl="3">
      <w:start w:val="1"/>
      <w:numFmt w:val="bullet"/>
      <w:lvlText w:val="•"/>
      <w:lvlJc w:val="left"/>
      <w:rPr>
        <w:position w:val="0"/>
        <w:lang w:val="it-IT"/>
      </w:rPr>
    </w:lvl>
    <w:lvl w:ilvl="4">
      <w:start w:val="1"/>
      <w:numFmt w:val="bullet"/>
      <w:lvlText w:val="o"/>
      <w:lvlJc w:val="left"/>
      <w:rPr>
        <w:position w:val="0"/>
        <w:lang w:val="it-IT"/>
      </w:rPr>
    </w:lvl>
    <w:lvl w:ilvl="5">
      <w:start w:val="1"/>
      <w:numFmt w:val="bullet"/>
      <w:lvlText w:val="▪"/>
      <w:lvlJc w:val="left"/>
      <w:rPr>
        <w:position w:val="0"/>
        <w:lang w:val="it-IT"/>
      </w:rPr>
    </w:lvl>
    <w:lvl w:ilvl="6">
      <w:start w:val="1"/>
      <w:numFmt w:val="bullet"/>
      <w:lvlText w:val="•"/>
      <w:lvlJc w:val="left"/>
      <w:rPr>
        <w:position w:val="0"/>
        <w:lang w:val="it-IT"/>
      </w:rPr>
    </w:lvl>
    <w:lvl w:ilvl="7">
      <w:start w:val="1"/>
      <w:numFmt w:val="bullet"/>
      <w:lvlText w:val="o"/>
      <w:lvlJc w:val="left"/>
      <w:rPr>
        <w:position w:val="0"/>
        <w:lang w:val="it-IT"/>
      </w:rPr>
    </w:lvl>
    <w:lvl w:ilvl="8">
      <w:start w:val="1"/>
      <w:numFmt w:val="bullet"/>
      <w:lvlText w:val="▪"/>
      <w:lvlJc w:val="left"/>
      <w:rPr>
        <w:position w:val="0"/>
        <w:lang w:val="it-IT"/>
      </w:rPr>
    </w:lvl>
  </w:abstractNum>
  <w:abstractNum w:abstractNumId="19">
    <w:nsid w:val="6053220F"/>
    <w:multiLevelType w:val="multilevel"/>
    <w:tmpl w:val="7E9EFDD4"/>
    <w:styleLink w:val="List41"/>
    <w:lvl w:ilvl="0">
      <w:numFmt w:val="bullet"/>
      <w:lvlText w:val="•"/>
      <w:lvlJc w:val="left"/>
      <w:rPr>
        <w:position w:val="0"/>
        <w:lang w:val="it-IT"/>
      </w:rPr>
    </w:lvl>
    <w:lvl w:ilvl="1">
      <w:start w:val="1"/>
      <w:numFmt w:val="bullet"/>
      <w:lvlText w:val="o"/>
      <w:lvlJc w:val="left"/>
      <w:rPr>
        <w:position w:val="0"/>
        <w:lang w:val="it-IT"/>
      </w:rPr>
    </w:lvl>
    <w:lvl w:ilvl="2">
      <w:start w:val="1"/>
      <w:numFmt w:val="bullet"/>
      <w:lvlText w:val="▪"/>
      <w:lvlJc w:val="left"/>
      <w:rPr>
        <w:position w:val="0"/>
        <w:lang w:val="it-IT"/>
      </w:rPr>
    </w:lvl>
    <w:lvl w:ilvl="3">
      <w:start w:val="1"/>
      <w:numFmt w:val="bullet"/>
      <w:lvlText w:val="•"/>
      <w:lvlJc w:val="left"/>
      <w:rPr>
        <w:position w:val="0"/>
        <w:lang w:val="it-IT"/>
      </w:rPr>
    </w:lvl>
    <w:lvl w:ilvl="4">
      <w:start w:val="1"/>
      <w:numFmt w:val="bullet"/>
      <w:lvlText w:val="o"/>
      <w:lvlJc w:val="left"/>
      <w:rPr>
        <w:position w:val="0"/>
        <w:lang w:val="it-IT"/>
      </w:rPr>
    </w:lvl>
    <w:lvl w:ilvl="5">
      <w:start w:val="1"/>
      <w:numFmt w:val="bullet"/>
      <w:lvlText w:val="▪"/>
      <w:lvlJc w:val="left"/>
      <w:rPr>
        <w:position w:val="0"/>
        <w:lang w:val="it-IT"/>
      </w:rPr>
    </w:lvl>
    <w:lvl w:ilvl="6">
      <w:start w:val="1"/>
      <w:numFmt w:val="bullet"/>
      <w:lvlText w:val="•"/>
      <w:lvlJc w:val="left"/>
      <w:rPr>
        <w:position w:val="0"/>
        <w:lang w:val="it-IT"/>
      </w:rPr>
    </w:lvl>
    <w:lvl w:ilvl="7">
      <w:start w:val="1"/>
      <w:numFmt w:val="bullet"/>
      <w:lvlText w:val="o"/>
      <w:lvlJc w:val="left"/>
      <w:rPr>
        <w:position w:val="0"/>
        <w:lang w:val="it-IT"/>
      </w:rPr>
    </w:lvl>
    <w:lvl w:ilvl="8">
      <w:start w:val="1"/>
      <w:numFmt w:val="bullet"/>
      <w:lvlText w:val="▪"/>
      <w:lvlJc w:val="left"/>
      <w:rPr>
        <w:position w:val="0"/>
        <w:lang w:val="it-IT"/>
      </w:rPr>
    </w:lvl>
  </w:abstractNum>
  <w:abstractNum w:abstractNumId="2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1">
    <w:nsid w:val="69482F7F"/>
    <w:multiLevelType w:val="hybridMultilevel"/>
    <w:tmpl w:val="909C1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73A13FB1"/>
    <w:multiLevelType w:val="multilevel"/>
    <w:tmpl w:val="75FA76AA"/>
    <w:styleLink w:val="List6"/>
    <w:lvl w:ilvl="0">
      <w:start w:val="1"/>
      <w:numFmt w:val="lowerLetter"/>
      <w:lvlText w:val="%1)"/>
      <w:lvlJc w:val="left"/>
      <w:rPr>
        <w:position w:val="0"/>
        <w:shd w:val="clear" w:color="auto" w:fill="FEFEFE"/>
        <w:lang w:val="it-IT"/>
      </w:rPr>
    </w:lvl>
    <w:lvl w:ilvl="1">
      <w:start w:val="1"/>
      <w:numFmt w:val="bullet"/>
      <w:lvlText w:val="o"/>
      <w:lvlJc w:val="left"/>
      <w:rPr>
        <w:position w:val="0"/>
        <w:shd w:val="clear" w:color="auto" w:fill="FEFEFE"/>
        <w:lang w:val="it-IT"/>
      </w:rPr>
    </w:lvl>
    <w:lvl w:ilvl="2">
      <w:start w:val="1"/>
      <w:numFmt w:val="bullet"/>
      <w:lvlText w:val="▪"/>
      <w:lvlJc w:val="left"/>
      <w:rPr>
        <w:position w:val="0"/>
        <w:shd w:val="clear" w:color="auto" w:fill="FEFEFE"/>
        <w:lang w:val="it-IT"/>
      </w:rPr>
    </w:lvl>
    <w:lvl w:ilvl="3">
      <w:start w:val="1"/>
      <w:numFmt w:val="bullet"/>
      <w:lvlText w:val="•"/>
      <w:lvlJc w:val="left"/>
      <w:rPr>
        <w:position w:val="0"/>
        <w:shd w:val="clear" w:color="auto" w:fill="FEFEFE"/>
        <w:lang w:val="it-IT"/>
      </w:rPr>
    </w:lvl>
    <w:lvl w:ilvl="4">
      <w:start w:val="1"/>
      <w:numFmt w:val="bullet"/>
      <w:lvlText w:val="o"/>
      <w:lvlJc w:val="left"/>
      <w:rPr>
        <w:position w:val="0"/>
        <w:shd w:val="clear" w:color="auto" w:fill="FEFEFE"/>
        <w:lang w:val="it-IT"/>
      </w:rPr>
    </w:lvl>
    <w:lvl w:ilvl="5">
      <w:start w:val="1"/>
      <w:numFmt w:val="bullet"/>
      <w:lvlText w:val="▪"/>
      <w:lvlJc w:val="left"/>
      <w:rPr>
        <w:position w:val="0"/>
        <w:shd w:val="clear" w:color="auto" w:fill="FEFEFE"/>
        <w:lang w:val="it-IT"/>
      </w:rPr>
    </w:lvl>
    <w:lvl w:ilvl="6">
      <w:start w:val="1"/>
      <w:numFmt w:val="bullet"/>
      <w:lvlText w:val="•"/>
      <w:lvlJc w:val="left"/>
      <w:rPr>
        <w:position w:val="0"/>
        <w:shd w:val="clear" w:color="auto" w:fill="FEFEFE"/>
        <w:lang w:val="it-IT"/>
      </w:rPr>
    </w:lvl>
    <w:lvl w:ilvl="7">
      <w:start w:val="1"/>
      <w:numFmt w:val="bullet"/>
      <w:lvlText w:val="o"/>
      <w:lvlJc w:val="left"/>
      <w:rPr>
        <w:position w:val="0"/>
        <w:shd w:val="clear" w:color="auto" w:fill="FEFEFE"/>
        <w:lang w:val="it-IT"/>
      </w:rPr>
    </w:lvl>
    <w:lvl w:ilvl="8">
      <w:start w:val="1"/>
      <w:numFmt w:val="bullet"/>
      <w:lvlText w:val="▪"/>
      <w:lvlJc w:val="left"/>
      <w:rPr>
        <w:position w:val="0"/>
        <w:shd w:val="clear" w:color="auto" w:fill="FEFEFE"/>
        <w:lang w:val="it-IT"/>
      </w:rPr>
    </w:lvl>
  </w:abstractNum>
  <w:abstractNum w:abstractNumId="24">
    <w:nsid w:val="74C16183"/>
    <w:multiLevelType w:val="hybridMultilevel"/>
    <w:tmpl w:val="F81C01EA"/>
    <w:lvl w:ilvl="0" w:tplc="CDAE144A">
      <w:start w:val="1"/>
      <w:numFmt w:val="bullet"/>
      <w:lvlText w:val="□"/>
      <w:lvlJc w:val="left"/>
      <w:pPr>
        <w:tabs>
          <w:tab w:val="num" w:pos="540"/>
        </w:tabs>
        <w:ind w:left="540" w:hanging="360"/>
      </w:pPr>
      <w:rPr>
        <w:rFonts w:ascii="Times New Roman" w:hAnsi="Times New Roman" w:cs="Times New Roman" w:hint="default"/>
        <w:sz w:val="36"/>
        <w:szCs w:val="36"/>
      </w:rPr>
    </w:lvl>
    <w:lvl w:ilvl="1" w:tplc="692C14B2">
      <w:start w:val="1"/>
      <w:numFmt w:val="bullet"/>
      <w:lvlText w:val="□"/>
      <w:lvlJc w:val="left"/>
      <w:pPr>
        <w:tabs>
          <w:tab w:val="num" w:pos="540"/>
        </w:tabs>
        <w:ind w:left="540" w:hanging="360"/>
      </w:pPr>
      <w:rPr>
        <w:rFonts w:ascii="Courier New" w:hAnsi="Courier New" w:hint="default"/>
        <w:sz w:val="36"/>
        <w:szCs w:val="36"/>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0"/>
  </w:num>
  <w:num w:numId="2">
    <w:abstractNumId w:val="17"/>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22"/>
  </w:num>
  <w:num w:numId="17">
    <w:abstractNumId w:val="16"/>
  </w:num>
  <w:num w:numId="18">
    <w:abstractNumId w:val="14"/>
  </w:num>
  <w:num w:numId="19">
    <w:abstractNumId w:val="19"/>
  </w:num>
  <w:num w:numId="20">
    <w:abstractNumId w:val="18"/>
  </w:num>
  <w:num w:numId="21">
    <w:abstractNumId w:val="23"/>
  </w:num>
  <w:num w:numId="22">
    <w:abstractNumId w:val="10"/>
  </w:num>
  <w:num w:numId="23">
    <w:abstractNumId w:val="21"/>
  </w:num>
  <w:num w:numId="24">
    <w:abstractNumId w:val="24"/>
  </w:num>
  <w:num w:numId="25">
    <w:abstractNumId w:val="15"/>
  </w:num>
  <w:num w:numId="26">
    <w:abstractNumId w:val="13"/>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165889"/>
  </w:hdrShapeDefaults>
  <w:footnotePr>
    <w:footnote w:id="-1"/>
    <w:footnote w:id="0"/>
  </w:footnotePr>
  <w:endnotePr>
    <w:endnote w:id="-1"/>
    <w:endnote w:id="0"/>
  </w:endnotePr>
  <w:compat/>
  <w:rsids>
    <w:rsidRoot w:val="00375B7D"/>
    <w:rsid w:val="00014847"/>
    <w:rsid w:val="000202DA"/>
    <w:rsid w:val="00021250"/>
    <w:rsid w:val="00021AB5"/>
    <w:rsid w:val="00023FE7"/>
    <w:rsid w:val="00025CCC"/>
    <w:rsid w:val="00054A72"/>
    <w:rsid w:val="0005578F"/>
    <w:rsid w:val="000646DF"/>
    <w:rsid w:val="00064C26"/>
    <w:rsid w:val="00067DB7"/>
    <w:rsid w:val="00072606"/>
    <w:rsid w:val="000775EB"/>
    <w:rsid w:val="00082198"/>
    <w:rsid w:val="00083DAE"/>
    <w:rsid w:val="00090E56"/>
    <w:rsid w:val="00091A67"/>
    <w:rsid w:val="00092287"/>
    <w:rsid w:val="000A3886"/>
    <w:rsid w:val="000A44AB"/>
    <w:rsid w:val="000B14F9"/>
    <w:rsid w:val="000B4B87"/>
    <w:rsid w:val="000B52D6"/>
    <w:rsid w:val="000C0E6F"/>
    <w:rsid w:val="000C237C"/>
    <w:rsid w:val="000C4D55"/>
    <w:rsid w:val="000C5B06"/>
    <w:rsid w:val="000C6924"/>
    <w:rsid w:val="000D371E"/>
    <w:rsid w:val="000E29E8"/>
    <w:rsid w:val="000E672E"/>
    <w:rsid w:val="000F2AAC"/>
    <w:rsid w:val="000F4830"/>
    <w:rsid w:val="00106E86"/>
    <w:rsid w:val="00113356"/>
    <w:rsid w:val="00113674"/>
    <w:rsid w:val="00120463"/>
    <w:rsid w:val="00121430"/>
    <w:rsid w:val="001303D2"/>
    <w:rsid w:val="00132332"/>
    <w:rsid w:val="00133094"/>
    <w:rsid w:val="0014594D"/>
    <w:rsid w:val="001517DA"/>
    <w:rsid w:val="00152AF9"/>
    <w:rsid w:val="00153DFB"/>
    <w:rsid w:val="0015766F"/>
    <w:rsid w:val="00161775"/>
    <w:rsid w:val="00162312"/>
    <w:rsid w:val="0017173E"/>
    <w:rsid w:val="00174DAD"/>
    <w:rsid w:val="00187080"/>
    <w:rsid w:val="0018736E"/>
    <w:rsid w:val="00192CEF"/>
    <w:rsid w:val="00193FE1"/>
    <w:rsid w:val="001A12CA"/>
    <w:rsid w:val="001A22DF"/>
    <w:rsid w:val="001A7D3F"/>
    <w:rsid w:val="001B2FEB"/>
    <w:rsid w:val="001B3E01"/>
    <w:rsid w:val="001B7DB6"/>
    <w:rsid w:val="001C0E47"/>
    <w:rsid w:val="001C2960"/>
    <w:rsid w:val="001C2E8C"/>
    <w:rsid w:val="001D2CC5"/>
    <w:rsid w:val="001D56A3"/>
    <w:rsid w:val="001D672E"/>
    <w:rsid w:val="001D743E"/>
    <w:rsid w:val="001D76C5"/>
    <w:rsid w:val="001E15B0"/>
    <w:rsid w:val="001F0BBB"/>
    <w:rsid w:val="001F2D36"/>
    <w:rsid w:val="0020454E"/>
    <w:rsid w:val="00221879"/>
    <w:rsid w:val="002218E8"/>
    <w:rsid w:val="002246D0"/>
    <w:rsid w:val="00226448"/>
    <w:rsid w:val="0023399C"/>
    <w:rsid w:val="00235FA2"/>
    <w:rsid w:val="0023617F"/>
    <w:rsid w:val="00236E0F"/>
    <w:rsid w:val="00262C6B"/>
    <w:rsid w:val="00272B85"/>
    <w:rsid w:val="0027672B"/>
    <w:rsid w:val="00276956"/>
    <w:rsid w:val="00277011"/>
    <w:rsid w:val="00280BF4"/>
    <w:rsid w:val="00283E87"/>
    <w:rsid w:val="00290C0B"/>
    <w:rsid w:val="00292171"/>
    <w:rsid w:val="00295142"/>
    <w:rsid w:val="002A45D6"/>
    <w:rsid w:val="002A7989"/>
    <w:rsid w:val="002B0FD4"/>
    <w:rsid w:val="002B3B56"/>
    <w:rsid w:val="002B4210"/>
    <w:rsid w:val="002B4543"/>
    <w:rsid w:val="002B4F2D"/>
    <w:rsid w:val="002C21EE"/>
    <w:rsid w:val="002C35D8"/>
    <w:rsid w:val="002C4698"/>
    <w:rsid w:val="002E26B0"/>
    <w:rsid w:val="002E4456"/>
    <w:rsid w:val="002E6AB7"/>
    <w:rsid w:val="002E7931"/>
    <w:rsid w:val="00300E9E"/>
    <w:rsid w:val="00305527"/>
    <w:rsid w:val="0030671F"/>
    <w:rsid w:val="0031138D"/>
    <w:rsid w:val="00313AC7"/>
    <w:rsid w:val="00321A87"/>
    <w:rsid w:val="0032399D"/>
    <w:rsid w:val="00330117"/>
    <w:rsid w:val="00333FAB"/>
    <w:rsid w:val="00343993"/>
    <w:rsid w:val="00357007"/>
    <w:rsid w:val="003733D4"/>
    <w:rsid w:val="00375B7D"/>
    <w:rsid w:val="00385E2C"/>
    <w:rsid w:val="00390196"/>
    <w:rsid w:val="00392C4F"/>
    <w:rsid w:val="00394502"/>
    <w:rsid w:val="00397E6C"/>
    <w:rsid w:val="003A1672"/>
    <w:rsid w:val="003A1699"/>
    <w:rsid w:val="003A1704"/>
    <w:rsid w:val="003A416E"/>
    <w:rsid w:val="003A462F"/>
    <w:rsid w:val="003A474C"/>
    <w:rsid w:val="003B1DC0"/>
    <w:rsid w:val="003B5055"/>
    <w:rsid w:val="003C0FBA"/>
    <w:rsid w:val="003C2D25"/>
    <w:rsid w:val="003C4A5B"/>
    <w:rsid w:val="003D38A7"/>
    <w:rsid w:val="003E7835"/>
    <w:rsid w:val="003E7F29"/>
    <w:rsid w:val="00417053"/>
    <w:rsid w:val="004257D4"/>
    <w:rsid w:val="0043330D"/>
    <w:rsid w:val="00436DE1"/>
    <w:rsid w:val="0043744C"/>
    <w:rsid w:val="004502BB"/>
    <w:rsid w:val="004621A7"/>
    <w:rsid w:val="00462CA3"/>
    <w:rsid w:val="004773CC"/>
    <w:rsid w:val="00482DA8"/>
    <w:rsid w:val="004870A4"/>
    <w:rsid w:val="00487932"/>
    <w:rsid w:val="00491DFB"/>
    <w:rsid w:val="004940CC"/>
    <w:rsid w:val="004A5318"/>
    <w:rsid w:val="004A6682"/>
    <w:rsid w:val="004B12E5"/>
    <w:rsid w:val="004B420A"/>
    <w:rsid w:val="004C0E49"/>
    <w:rsid w:val="004C43E9"/>
    <w:rsid w:val="004C5A24"/>
    <w:rsid w:val="004C64D7"/>
    <w:rsid w:val="004C6C4C"/>
    <w:rsid w:val="004C7862"/>
    <w:rsid w:val="004D488E"/>
    <w:rsid w:val="004D6564"/>
    <w:rsid w:val="004D7C9C"/>
    <w:rsid w:val="004E0EA0"/>
    <w:rsid w:val="004E1117"/>
    <w:rsid w:val="004E1A6E"/>
    <w:rsid w:val="004E7810"/>
    <w:rsid w:val="004E7E2E"/>
    <w:rsid w:val="004F38FE"/>
    <w:rsid w:val="004F795B"/>
    <w:rsid w:val="004F7A44"/>
    <w:rsid w:val="004F7D72"/>
    <w:rsid w:val="0050610D"/>
    <w:rsid w:val="00506936"/>
    <w:rsid w:val="00507586"/>
    <w:rsid w:val="005101AF"/>
    <w:rsid w:val="00512844"/>
    <w:rsid w:val="0052210D"/>
    <w:rsid w:val="00522973"/>
    <w:rsid w:val="00526C01"/>
    <w:rsid w:val="005459DC"/>
    <w:rsid w:val="0055050D"/>
    <w:rsid w:val="00552A2A"/>
    <w:rsid w:val="005654D5"/>
    <w:rsid w:val="00570D98"/>
    <w:rsid w:val="00580EB9"/>
    <w:rsid w:val="00582582"/>
    <w:rsid w:val="00583965"/>
    <w:rsid w:val="00583C8E"/>
    <w:rsid w:val="005846E6"/>
    <w:rsid w:val="00590E3D"/>
    <w:rsid w:val="00593C31"/>
    <w:rsid w:val="005A2BA8"/>
    <w:rsid w:val="005A32C6"/>
    <w:rsid w:val="005A47F1"/>
    <w:rsid w:val="005B1DA4"/>
    <w:rsid w:val="005B4361"/>
    <w:rsid w:val="005B54A2"/>
    <w:rsid w:val="005C257D"/>
    <w:rsid w:val="005D2299"/>
    <w:rsid w:val="005D7593"/>
    <w:rsid w:val="005D7BD5"/>
    <w:rsid w:val="005E09C5"/>
    <w:rsid w:val="005E24F6"/>
    <w:rsid w:val="005E55B2"/>
    <w:rsid w:val="005E74B7"/>
    <w:rsid w:val="005F05F7"/>
    <w:rsid w:val="005F4763"/>
    <w:rsid w:val="00600B14"/>
    <w:rsid w:val="00603C78"/>
    <w:rsid w:val="00604549"/>
    <w:rsid w:val="0061494B"/>
    <w:rsid w:val="00616656"/>
    <w:rsid w:val="006211E5"/>
    <w:rsid w:val="00621BA8"/>
    <w:rsid w:val="006253A8"/>
    <w:rsid w:val="00631DF2"/>
    <w:rsid w:val="006414E3"/>
    <w:rsid w:val="00643085"/>
    <w:rsid w:val="0064370A"/>
    <w:rsid w:val="00644348"/>
    <w:rsid w:val="00646C6F"/>
    <w:rsid w:val="00654D12"/>
    <w:rsid w:val="00662165"/>
    <w:rsid w:val="00663F5D"/>
    <w:rsid w:val="006648AB"/>
    <w:rsid w:val="0067035A"/>
    <w:rsid w:val="00672832"/>
    <w:rsid w:val="0067307F"/>
    <w:rsid w:val="00675258"/>
    <w:rsid w:val="006761AA"/>
    <w:rsid w:val="006919D8"/>
    <w:rsid w:val="00696B83"/>
    <w:rsid w:val="006B037D"/>
    <w:rsid w:val="006B06D6"/>
    <w:rsid w:val="006B086C"/>
    <w:rsid w:val="006B3DFC"/>
    <w:rsid w:val="006B46CF"/>
    <w:rsid w:val="006D4072"/>
    <w:rsid w:val="006E1902"/>
    <w:rsid w:val="006E29A7"/>
    <w:rsid w:val="006E4137"/>
    <w:rsid w:val="006E47AB"/>
    <w:rsid w:val="006E77D0"/>
    <w:rsid w:val="006F20BA"/>
    <w:rsid w:val="006F3281"/>
    <w:rsid w:val="006F3D7E"/>
    <w:rsid w:val="006F43D0"/>
    <w:rsid w:val="006F644C"/>
    <w:rsid w:val="006F757D"/>
    <w:rsid w:val="0070628B"/>
    <w:rsid w:val="007100FB"/>
    <w:rsid w:val="00716207"/>
    <w:rsid w:val="007176A2"/>
    <w:rsid w:val="00724C51"/>
    <w:rsid w:val="00755075"/>
    <w:rsid w:val="00771183"/>
    <w:rsid w:val="00773203"/>
    <w:rsid w:val="00773550"/>
    <w:rsid w:val="00775DC3"/>
    <w:rsid w:val="00782C67"/>
    <w:rsid w:val="0079081D"/>
    <w:rsid w:val="00792369"/>
    <w:rsid w:val="0079291B"/>
    <w:rsid w:val="007A2214"/>
    <w:rsid w:val="007A2D44"/>
    <w:rsid w:val="007B3A7B"/>
    <w:rsid w:val="007B604D"/>
    <w:rsid w:val="007C219A"/>
    <w:rsid w:val="007C6295"/>
    <w:rsid w:val="007D1F99"/>
    <w:rsid w:val="007D3739"/>
    <w:rsid w:val="007E3039"/>
    <w:rsid w:val="007E65F4"/>
    <w:rsid w:val="007F1013"/>
    <w:rsid w:val="00805CEE"/>
    <w:rsid w:val="00813C5D"/>
    <w:rsid w:val="00817E2A"/>
    <w:rsid w:val="0082047D"/>
    <w:rsid w:val="008306DF"/>
    <w:rsid w:val="00831282"/>
    <w:rsid w:val="00832F64"/>
    <w:rsid w:val="00833610"/>
    <w:rsid w:val="0083368F"/>
    <w:rsid w:val="00834D69"/>
    <w:rsid w:val="00852FB0"/>
    <w:rsid w:val="00863F88"/>
    <w:rsid w:val="0087387F"/>
    <w:rsid w:val="00887827"/>
    <w:rsid w:val="008966B6"/>
    <w:rsid w:val="008A33A3"/>
    <w:rsid w:val="008B0D2D"/>
    <w:rsid w:val="008B150B"/>
    <w:rsid w:val="008B76D7"/>
    <w:rsid w:val="008B7F0C"/>
    <w:rsid w:val="008C01FC"/>
    <w:rsid w:val="008D585D"/>
    <w:rsid w:val="008D7D2F"/>
    <w:rsid w:val="008E2022"/>
    <w:rsid w:val="008E2AA3"/>
    <w:rsid w:val="008E4864"/>
    <w:rsid w:val="008E5BF9"/>
    <w:rsid w:val="008F16BD"/>
    <w:rsid w:val="008F1E39"/>
    <w:rsid w:val="008F7D63"/>
    <w:rsid w:val="009008FD"/>
    <w:rsid w:val="00900F6C"/>
    <w:rsid w:val="00904201"/>
    <w:rsid w:val="00906CE2"/>
    <w:rsid w:val="00906DF4"/>
    <w:rsid w:val="00920A39"/>
    <w:rsid w:val="00930135"/>
    <w:rsid w:val="00935223"/>
    <w:rsid w:val="00941B3C"/>
    <w:rsid w:val="00950B7F"/>
    <w:rsid w:val="00953C99"/>
    <w:rsid w:val="009817B4"/>
    <w:rsid w:val="00984802"/>
    <w:rsid w:val="00997180"/>
    <w:rsid w:val="009A4112"/>
    <w:rsid w:val="009B1641"/>
    <w:rsid w:val="009B246F"/>
    <w:rsid w:val="009C7BC0"/>
    <w:rsid w:val="009D0BA8"/>
    <w:rsid w:val="009F5C2A"/>
    <w:rsid w:val="00A15ED0"/>
    <w:rsid w:val="00A17AD9"/>
    <w:rsid w:val="00A2054D"/>
    <w:rsid w:val="00A209C0"/>
    <w:rsid w:val="00A20E57"/>
    <w:rsid w:val="00A3386E"/>
    <w:rsid w:val="00A45D27"/>
    <w:rsid w:val="00A53542"/>
    <w:rsid w:val="00A56CBF"/>
    <w:rsid w:val="00A623DE"/>
    <w:rsid w:val="00A640B7"/>
    <w:rsid w:val="00A649D8"/>
    <w:rsid w:val="00A672B8"/>
    <w:rsid w:val="00A71F75"/>
    <w:rsid w:val="00A727F4"/>
    <w:rsid w:val="00A75299"/>
    <w:rsid w:val="00A818AC"/>
    <w:rsid w:val="00A834DB"/>
    <w:rsid w:val="00A87F7B"/>
    <w:rsid w:val="00A911D2"/>
    <w:rsid w:val="00AA65C6"/>
    <w:rsid w:val="00AB6252"/>
    <w:rsid w:val="00AB6D93"/>
    <w:rsid w:val="00AC013E"/>
    <w:rsid w:val="00AC5C8F"/>
    <w:rsid w:val="00AD4462"/>
    <w:rsid w:val="00AE0420"/>
    <w:rsid w:val="00AE328B"/>
    <w:rsid w:val="00AE3C5A"/>
    <w:rsid w:val="00AF1359"/>
    <w:rsid w:val="00AF4B1F"/>
    <w:rsid w:val="00B01042"/>
    <w:rsid w:val="00B0350E"/>
    <w:rsid w:val="00B060FC"/>
    <w:rsid w:val="00B0733A"/>
    <w:rsid w:val="00B13A43"/>
    <w:rsid w:val="00B15098"/>
    <w:rsid w:val="00B37F67"/>
    <w:rsid w:val="00B405BE"/>
    <w:rsid w:val="00B4283E"/>
    <w:rsid w:val="00B47A1D"/>
    <w:rsid w:val="00B521A5"/>
    <w:rsid w:val="00B53F3B"/>
    <w:rsid w:val="00B54E51"/>
    <w:rsid w:val="00B575F6"/>
    <w:rsid w:val="00B63004"/>
    <w:rsid w:val="00B75832"/>
    <w:rsid w:val="00B814E1"/>
    <w:rsid w:val="00B83EFF"/>
    <w:rsid w:val="00B93611"/>
    <w:rsid w:val="00B95929"/>
    <w:rsid w:val="00BA11ED"/>
    <w:rsid w:val="00BA2E73"/>
    <w:rsid w:val="00BB2AB2"/>
    <w:rsid w:val="00BB433C"/>
    <w:rsid w:val="00BC3B92"/>
    <w:rsid w:val="00BD0F95"/>
    <w:rsid w:val="00BD6367"/>
    <w:rsid w:val="00BD79A4"/>
    <w:rsid w:val="00BE5887"/>
    <w:rsid w:val="00BF4F3C"/>
    <w:rsid w:val="00BF5618"/>
    <w:rsid w:val="00C0497A"/>
    <w:rsid w:val="00C2058C"/>
    <w:rsid w:val="00C21C66"/>
    <w:rsid w:val="00C2302A"/>
    <w:rsid w:val="00C44942"/>
    <w:rsid w:val="00C46200"/>
    <w:rsid w:val="00C50953"/>
    <w:rsid w:val="00C60BA7"/>
    <w:rsid w:val="00C761B8"/>
    <w:rsid w:val="00C925ED"/>
    <w:rsid w:val="00CA4DB3"/>
    <w:rsid w:val="00CB5977"/>
    <w:rsid w:val="00CB616D"/>
    <w:rsid w:val="00CC001D"/>
    <w:rsid w:val="00CD00C9"/>
    <w:rsid w:val="00CD0A7B"/>
    <w:rsid w:val="00CD54CA"/>
    <w:rsid w:val="00CE0A1F"/>
    <w:rsid w:val="00CE2053"/>
    <w:rsid w:val="00CF449D"/>
    <w:rsid w:val="00D11AA1"/>
    <w:rsid w:val="00D22C56"/>
    <w:rsid w:val="00D2643D"/>
    <w:rsid w:val="00D4528B"/>
    <w:rsid w:val="00D66AC7"/>
    <w:rsid w:val="00D808C1"/>
    <w:rsid w:val="00D80B22"/>
    <w:rsid w:val="00D9223F"/>
    <w:rsid w:val="00D92912"/>
    <w:rsid w:val="00D95615"/>
    <w:rsid w:val="00D97E98"/>
    <w:rsid w:val="00DA0B68"/>
    <w:rsid w:val="00DC031D"/>
    <w:rsid w:val="00DC4B00"/>
    <w:rsid w:val="00DC4C07"/>
    <w:rsid w:val="00DC599A"/>
    <w:rsid w:val="00DC652E"/>
    <w:rsid w:val="00DC6AB7"/>
    <w:rsid w:val="00DD2937"/>
    <w:rsid w:val="00DD2C35"/>
    <w:rsid w:val="00DD35F7"/>
    <w:rsid w:val="00DD75F7"/>
    <w:rsid w:val="00DE2B94"/>
    <w:rsid w:val="00DE31BA"/>
    <w:rsid w:val="00DE5C5B"/>
    <w:rsid w:val="00DE5DEB"/>
    <w:rsid w:val="00DE7381"/>
    <w:rsid w:val="00E0399D"/>
    <w:rsid w:val="00E269FF"/>
    <w:rsid w:val="00E4286C"/>
    <w:rsid w:val="00E43346"/>
    <w:rsid w:val="00E57182"/>
    <w:rsid w:val="00E62A30"/>
    <w:rsid w:val="00E66484"/>
    <w:rsid w:val="00E71B9C"/>
    <w:rsid w:val="00E7349A"/>
    <w:rsid w:val="00E7784C"/>
    <w:rsid w:val="00E83DEE"/>
    <w:rsid w:val="00E85523"/>
    <w:rsid w:val="00E855B7"/>
    <w:rsid w:val="00EA0E5C"/>
    <w:rsid w:val="00EA132D"/>
    <w:rsid w:val="00EA266C"/>
    <w:rsid w:val="00EB2055"/>
    <w:rsid w:val="00EB6683"/>
    <w:rsid w:val="00EC38EF"/>
    <w:rsid w:val="00ED1065"/>
    <w:rsid w:val="00ED3CAA"/>
    <w:rsid w:val="00ED5F90"/>
    <w:rsid w:val="00ED6A1F"/>
    <w:rsid w:val="00EF178E"/>
    <w:rsid w:val="00EF6A1A"/>
    <w:rsid w:val="00EF7919"/>
    <w:rsid w:val="00F025E0"/>
    <w:rsid w:val="00F1651C"/>
    <w:rsid w:val="00F22626"/>
    <w:rsid w:val="00F36D8E"/>
    <w:rsid w:val="00F429BF"/>
    <w:rsid w:val="00F43D82"/>
    <w:rsid w:val="00F533AE"/>
    <w:rsid w:val="00F564D9"/>
    <w:rsid w:val="00F6317B"/>
    <w:rsid w:val="00F63542"/>
    <w:rsid w:val="00F63F26"/>
    <w:rsid w:val="00F67942"/>
    <w:rsid w:val="00F70F16"/>
    <w:rsid w:val="00F81DAC"/>
    <w:rsid w:val="00F92555"/>
    <w:rsid w:val="00F94884"/>
    <w:rsid w:val="00FA1044"/>
    <w:rsid w:val="00FA29B1"/>
    <w:rsid w:val="00FA35F8"/>
    <w:rsid w:val="00FA4928"/>
    <w:rsid w:val="00FA65D6"/>
    <w:rsid w:val="00FB5B72"/>
    <w:rsid w:val="00FD6A8C"/>
    <w:rsid w:val="00FE06F5"/>
    <w:rsid w:val="00FE1DF0"/>
    <w:rsid w:val="00FE259B"/>
    <w:rsid w:val="00FE3739"/>
    <w:rsid w:val="00FE3A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qFormat="1"/>
    <w:lsdException w:name="annotation reference" w:uiPriority="99"/>
    <w:lsdException w:name="endnote reference"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link w:val="BazLigjPropozuesChar"/>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 w:type="paragraph" w:customStyle="1" w:styleId="CharCharCharChar1">
    <w:name w:val="Char Char Char Char"/>
    <w:basedOn w:val="Normal"/>
    <w:rsid w:val="008F1E39"/>
    <w:pPr>
      <w:spacing w:after="160" w:line="240" w:lineRule="exact"/>
      <w:ind w:firstLine="0"/>
      <w:jc w:val="left"/>
    </w:pPr>
    <w:rPr>
      <w:rFonts w:ascii="Tahoma" w:eastAsia="MS Mincho" w:hAnsi="Tahoma"/>
      <w:sz w:val="20"/>
      <w:szCs w:val="20"/>
      <w:lang w:val="sq-AL"/>
    </w:rPr>
  </w:style>
  <w:style w:type="paragraph" w:customStyle="1" w:styleId="CharCharChar">
    <w:name w:val="Char Char Char"/>
    <w:basedOn w:val="Normal"/>
    <w:rsid w:val="006B06D6"/>
    <w:pPr>
      <w:spacing w:after="160" w:line="240" w:lineRule="exact"/>
      <w:ind w:firstLine="0"/>
      <w:jc w:val="left"/>
    </w:pPr>
    <w:rPr>
      <w:rFonts w:ascii="Tahoma" w:eastAsia="MS Mincho" w:hAnsi="Tahoma"/>
      <w:sz w:val="20"/>
      <w:szCs w:val="20"/>
      <w:lang w:val="sq-AL"/>
    </w:rPr>
  </w:style>
  <w:style w:type="character" w:customStyle="1" w:styleId="BazLigjPropozuesChar">
    <w:name w:val="Baz_Ligj_Propozues Char"/>
    <w:link w:val="BazLigjPropozues"/>
    <w:locked/>
    <w:rsid w:val="006B06D6"/>
    <w:rPr>
      <w:rFonts w:ascii="CG Times" w:eastAsia="MS Mincho" w:hAnsi="CG Times" w:cs="CG Times"/>
      <w:color w:val="000000"/>
      <w:sz w:val="21"/>
      <w:lang w:val="en-GB"/>
    </w:rPr>
  </w:style>
  <w:style w:type="character" w:customStyle="1" w:styleId="VENDOSIChar">
    <w:name w:val="VENDOSI Char"/>
    <w:link w:val="VENDOSI1"/>
    <w:locked/>
    <w:rsid w:val="006B06D6"/>
    <w:rPr>
      <w:rFonts w:ascii="CG Times" w:hAnsi="CG Times"/>
      <w:caps/>
      <w:lang w:val="en-GB"/>
    </w:rPr>
  </w:style>
  <w:style w:type="paragraph" w:customStyle="1" w:styleId="VENDOSI1">
    <w:name w:val="VENDOSI"/>
    <w:next w:val="Normal"/>
    <w:link w:val="VENDOSIChar"/>
    <w:rsid w:val="006B06D6"/>
    <w:pPr>
      <w:keepNext/>
      <w:widowControl w:val="0"/>
      <w:spacing w:after="0" w:line="240" w:lineRule="auto"/>
      <w:jc w:val="center"/>
    </w:pPr>
    <w:rPr>
      <w:rFonts w:ascii="CG Times" w:hAnsi="CG Times"/>
      <w:caps/>
      <w:lang w:val="en-GB"/>
    </w:rPr>
  </w:style>
  <w:style w:type="paragraph" w:customStyle="1" w:styleId="ColorfulList-Accent11">
    <w:name w:val="Colorful List - Accent 11"/>
    <w:rsid w:val="006B06D6"/>
    <w:pPr>
      <w:suppressAutoHyphens/>
      <w:spacing w:line="240" w:lineRule="auto"/>
      <w:ind w:left="720"/>
    </w:pPr>
    <w:rPr>
      <w:rFonts w:ascii="Cambria" w:eastAsia="ヒラギノ角ゴ Pro W3" w:hAnsi="Cambria" w:cs="Times New Roman"/>
      <w:color w:val="000000"/>
      <w:sz w:val="24"/>
      <w:szCs w:val="24"/>
      <w:lang w:val="en-GB"/>
    </w:rPr>
  </w:style>
  <w:style w:type="paragraph" w:customStyle="1" w:styleId="Corpo">
    <w:name w:val="Corpo"/>
    <w:rsid w:val="006B06D6"/>
    <w:pPr>
      <w:pBdr>
        <w:top w:val="nil"/>
        <w:left w:val="nil"/>
        <w:bottom w:val="nil"/>
        <w:right w:val="nil"/>
        <w:between w:val="nil"/>
        <w:bar w:val="nil"/>
      </w:pBdr>
    </w:pPr>
    <w:rPr>
      <w:rFonts w:ascii="Cambria" w:eastAsia="Arial Unicode MS" w:hAnsi="Arial Unicode MS" w:cs="Arial Unicode MS"/>
      <w:color w:val="000000"/>
      <w:u w:color="000000"/>
      <w:bdr w:val="nil"/>
      <w:lang w:val="it-IT"/>
    </w:rPr>
  </w:style>
  <w:style w:type="numbering" w:customStyle="1" w:styleId="List21">
    <w:name w:val="List 21"/>
    <w:basedOn w:val="NoList"/>
    <w:rsid w:val="006B06D6"/>
    <w:pPr>
      <w:numPr>
        <w:numId w:val="17"/>
      </w:numPr>
    </w:pPr>
  </w:style>
  <w:style w:type="numbering" w:customStyle="1" w:styleId="List31">
    <w:name w:val="List 31"/>
    <w:basedOn w:val="NoList"/>
    <w:rsid w:val="006B06D6"/>
    <w:pPr>
      <w:numPr>
        <w:numId w:val="18"/>
      </w:numPr>
    </w:pPr>
  </w:style>
  <w:style w:type="numbering" w:customStyle="1" w:styleId="List41">
    <w:name w:val="List 41"/>
    <w:basedOn w:val="NoList"/>
    <w:rsid w:val="006B06D6"/>
    <w:pPr>
      <w:numPr>
        <w:numId w:val="19"/>
      </w:numPr>
    </w:pPr>
  </w:style>
  <w:style w:type="numbering" w:customStyle="1" w:styleId="List51">
    <w:name w:val="List 51"/>
    <w:basedOn w:val="NoList"/>
    <w:rsid w:val="006B06D6"/>
    <w:pPr>
      <w:numPr>
        <w:numId w:val="20"/>
      </w:numPr>
    </w:pPr>
  </w:style>
  <w:style w:type="numbering" w:customStyle="1" w:styleId="List6">
    <w:name w:val="List 6"/>
    <w:basedOn w:val="NoList"/>
    <w:rsid w:val="006B06D6"/>
    <w:pPr>
      <w:numPr>
        <w:numId w:val="21"/>
      </w:numPr>
    </w:pPr>
  </w:style>
  <w:style w:type="numbering" w:customStyle="1" w:styleId="List7">
    <w:name w:val="List 7"/>
    <w:basedOn w:val="NoList"/>
    <w:rsid w:val="006B06D6"/>
    <w:pPr>
      <w:numPr>
        <w:numId w:val="22"/>
      </w:numPr>
    </w:pPr>
  </w:style>
  <w:style w:type="table" w:customStyle="1" w:styleId="TableTheme1">
    <w:name w:val="Table Theme1"/>
    <w:basedOn w:val="TableNormal"/>
    <w:next w:val="TableTheme"/>
    <w:rsid w:val="006B06D6"/>
    <w:pPr>
      <w:spacing w:after="0" w:line="240" w:lineRule="auto"/>
    </w:pPr>
    <w:rPr>
      <w:rFonts w:ascii="Times New Roman" w:eastAsia="Times New Roman" w:hAnsi="Times New Roman" w:cs="Times New Roman"/>
      <w:sz w:val="20"/>
      <w:szCs w:val="20"/>
    </w:rPr>
    <w:tblPr>
      <w:tblInd w:w="0" w:type="dxa"/>
      <w:tblBorders>
        <w:top w:val="single" w:sz="4" w:space="0" w:color="CC9966"/>
        <w:left w:val="single" w:sz="4" w:space="0" w:color="CC9966"/>
        <w:bottom w:val="single" w:sz="4" w:space="0" w:color="CC9966"/>
        <w:right w:val="single" w:sz="4" w:space="0" w:color="CC9966"/>
        <w:insideH w:val="single" w:sz="4" w:space="0" w:color="CC9966"/>
        <w:insideV w:val="single" w:sz="4" w:space="0" w:color="CC9966"/>
      </w:tblBorders>
      <w:tblCellMar>
        <w:top w:w="0" w:type="dxa"/>
        <w:left w:w="108" w:type="dxa"/>
        <w:bottom w:w="0" w:type="dxa"/>
        <w:right w:w="108" w:type="dxa"/>
      </w:tblCellMar>
    </w:tblPr>
  </w:style>
  <w:style w:type="paragraph" w:customStyle="1" w:styleId="ColorfulList-Accent12">
    <w:name w:val="Colorful List - Accent 12"/>
    <w:basedOn w:val="Normal"/>
    <w:qFormat/>
    <w:rsid w:val="006B06D6"/>
    <w:pPr>
      <w:spacing w:after="0" w:line="240" w:lineRule="auto"/>
      <w:ind w:left="720" w:firstLine="0"/>
      <w:jc w:val="left"/>
    </w:pPr>
    <w:rPr>
      <w:rFonts w:ascii="Book Antiqua" w:eastAsia="Times New Roman" w:hAnsi="Book Antiqua"/>
      <w:color w:val="000000"/>
      <w:sz w:val="24"/>
      <w:szCs w:val="24"/>
    </w:rPr>
  </w:style>
  <w:style w:type="paragraph" w:customStyle="1" w:styleId="ColorfulShading-Accent11">
    <w:name w:val="Colorful Shading - Accent 11"/>
    <w:hidden/>
    <w:uiPriority w:val="99"/>
    <w:semiHidden/>
    <w:rsid w:val="006B06D6"/>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131360651">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088795446">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image" Target="media/image38.jpeg"/><Relationship Id="rId55" Type="http://schemas.openxmlformats.org/officeDocument/2006/relationships/image" Target="media/image43.jpeg"/><Relationship Id="rId63" Type="http://schemas.openxmlformats.org/officeDocument/2006/relationships/image" Target="media/image51.jpeg"/><Relationship Id="rId68" Type="http://schemas.openxmlformats.org/officeDocument/2006/relationships/image" Target="media/image56.jpeg"/><Relationship Id="rId7" Type="http://schemas.openxmlformats.org/officeDocument/2006/relationships/endnotes" Target="endnotes.xml"/><Relationship Id="rId71" Type="http://schemas.openxmlformats.org/officeDocument/2006/relationships/image" Target="media/image59.emf"/><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41.jpeg"/><Relationship Id="rId58" Type="http://schemas.openxmlformats.org/officeDocument/2006/relationships/image" Target="media/image46.jpeg"/><Relationship Id="rId66" Type="http://schemas.openxmlformats.org/officeDocument/2006/relationships/image" Target="media/image54.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61" Type="http://schemas.openxmlformats.org/officeDocument/2006/relationships/image" Target="media/image49.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jpeg"/><Relationship Id="rId64" Type="http://schemas.openxmlformats.org/officeDocument/2006/relationships/image" Target="media/image52.jpeg"/><Relationship Id="rId69" Type="http://schemas.openxmlformats.org/officeDocument/2006/relationships/image" Target="media/image57.jpeg"/><Relationship Id="rId77"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image" Target="media/image39.jpeg"/><Relationship Id="rId72" Type="http://schemas.openxmlformats.org/officeDocument/2006/relationships/header" Target="header4.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59" Type="http://schemas.openxmlformats.org/officeDocument/2006/relationships/image" Target="media/image47.jpeg"/><Relationship Id="rId67" Type="http://schemas.openxmlformats.org/officeDocument/2006/relationships/image" Target="media/image55.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B3D78-E381-4E9A-8C3B-17BA18D15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68</Pages>
  <Words>2208</Words>
  <Characters>12588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cp:revision>
  <cp:lastPrinted>2015-05-25T12:29:00Z</cp:lastPrinted>
  <dcterms:created xsi:type="dcterms:W3CDTF">2015-05-25T12:20:00Z</dcterms:created>
  <dcterms:modified xsi:type="dcterms:W3CDTF">2015-05-25T13:53:00Z</dcterms:modified>
</cp:coreProperties>
</file>