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5093" w:rsidRPr="00E71C84" w:rsidRDefault="005529EA" w:rsidP="003045CF">
      <w:pPr>
        <w:pStyle w:val="Akti"/>
        <w:keepNext w:val="0"/>
        <w:rPr>
          <w:spacing w:val="-4"/>
          <w:lang w:val="sq-AL"/>
        </w:rPr>
      </w:pPr>
      <w:r w:rsidRPr="00E71C84">
        <w:rPr>
          <w:spacing w:val="-4"/>
          <w:lang w:val="sq-AL"/>
        </w:rPr>
        <w:t>VENDI</w:t>
      </w:r>
      <w:r w:rsidR="00005093" w:rsidRPr="00E71C84">
        <w:rPr>
          <w:spacing w:val="-4"/>
          <w:lang w:val="sq-AL"/>
        </w:rPr>
        <w:t>M</w:t>
      </w:r>
    </w:p>
    <w:p w:rsidR="00005093" w:rsidRPr="00E71C84" w:rsidRDefault="00620C2E" w:rsidP="003045CF">
      <w:pPr>
        <w:pStyle w:val="NumriData"/>
        <w:keepNext w:val="0"/>
        <w:rPr>
          <w:spacing w:val="-4"/>
          <w:lang w:val="sq-AL"/>
        </w:rPr>
      </w:pPr>
      <w:r w:rsidRPr="00E71C84">
        <w:rPr>
          <w:spacing w:val="-4"/>
          <w:lang w:val="sq-AL"/>
        </w:rPr>
        <w:t xml:space="preserve">Nr. </w:t>
      </w:r>
      <w:r w:rsidR="002C0121" w:rsidRPr="00E71C84">
        <w:rPr>
          <w:spacing w:val="-4"/>
          <w:lang w:val="sq-AL"/>
        </w:rPr>
        <w:t>1</w:t>
      </w:r>
      <w:r w:rsidR="005B5057" w:rsidRPr="00E71C84">
        <w:rPr>
          <w:spacing w:val="-4"/>
          <w:lang w:val="sq-AL"/>
        </w:rPr>
        <w:t>, datë 7.1.12016</w:t>
      </w:r>
    </w:p>
    <w:p w:rsidR="00005093" w:rsidRPr="00E71C84" w:rsidRDefault="00005093" w:rsidP="003045CF">
      <w:pPr>
        <w:pStyle w:val="Paragrafi"/>
        <w:jc w:val="center"/>
        <w:rPr>
          <w:spacing w:val="-4"/>
          <w:sz w:val="14"/>
          <w:lang w:val="sq-AL"/>
        </w:rPr>
      </w:pPr>
    </w:p>
    <w:p w:rsidR="00005093" w:rsidRPr="00E71C84" w:rsidRDefault="00005093" w:rsidP="003045CF">
      <w:pPr>
        <w:pStyle w:val="Titulli"/>
        <w:keepNext w:val="0"/>
        <w:rPr>
          <w:spacing w:val="-4"/>
          <w:lang w:val="sq-AL"/>
        </w:rPr>
      </w:pPr>
      <w:r w:rsidRPr="00E71C84">
        <w:rPr>
          <w:spacing w:val="-4"/>
          <w:lang w:val="sq-AL"/>
        </w:rPr>
        <w:t>PËR</w:t>
      </w:r>
      <w:r w:rsidR="005B5057" w:rsidRPr="00E71C84">
        <w:rPr>
          <w:spacing w:val="-4"/>
          <w:lang w:val="sq-AL"/>
        </w:rPr>
        <w:t xml:space="preserve"> </w:t>
      </w:r>
      <w:r w:rsidRPr="00E71C84">
        <w:rPr>
          <w:spacing w:val="-4"/>
          <w:lang w:val="sq-AL"/>
        </w:rPr>
        <w:t>NJË SHTESË FONDI NË BUXHETIN E VITIT 2016, MIRATUAR PËR MINISTRINË E ZHVILLIMIT EKONOMIK, TURIZMIT, TREGTISË DHE SIPËRMARRJES, PËR AGJENCINË SHQIPTARE</w:t>
      </w:r>
      <w:r w:rsidR="005B5057" w:rsidRPr="00E71C84">
        <w:rPr>
          <w:spacing w:val="-4"/>
          <w:lang w:val="sq-AL"/>
        </w:rPr>
        <w:t xml:space="preserve"> </w:t>
      </w:r>
      <w:r w:rsidRPr="00E71C84">
        <w:rPr>
          <w:spacing w:val="-4"/>
          <w:lang w:val="sq-AL"/>
        </w:rPr>
        <w:t>TË ZHVILLIMIT TË INVESTIMEVE</w:t>
      </w:r>
    </w:p>
    <w:p w:rsidR="00005093" w:rsidRPr="00E71C84" w:rsidRDefault="00005093" w:rsidP="003045CF">
      <w:pPr>
        <w:pStyle w:val="Paragrafi"/>
        <w:rPr>
          <w:spacing w:val="-4"/>
          <w:sz w:val="14"/>
          <w:lang w:val="sq-AL"/>
        </w:rPr>
      </w:pPr>
    </w:p>
    <w:p w:rsidR="00005093" w:rsidRPr="00E71C84" w:rsidRDefault="00005093" w:rsidP="003045CF">
      <w:pPr>
        <w:pStyle w:val="Paragrafi"/>
        <w:rPr>
          <w:spacing w:val="-4"/>
          <w:lang w:val="sq-AL"/>
        </w:rPr>
      </w:pPr>
      <w:r w:rsidRPr="00E71C84">
        <w:rPr>
          <w:spacing w:val="-4"/>
          <w:lang w:val="sq-AL"/>
        </w:rPr>
        <w:t xml:space="preserve">Në mbështetje të nenit 100 të Kushtetutës, të neneve 5 e 45, të ligjit </w:t>
      </w:r>
      <w:r w:rsidR="00620C2E" w:rsidRPr="00E71C84">
        <w:rPr>
          <w:spacing w:val="-4"/>
          <w:lang w:val="sq-AL"/>
        </w:rPr>
        <w:t xml:space="preserve">nr. </w:t>
      </w:r>
      <w:r w:rsidRPr="00E71C84">
        <w:rPr>
          <w:spacing w:val="-4"/>
          <w:lang w:val="sq-AL"/>
        </w:rPr>
        <w:t xml:space="preserve">9936, datë 26.6.2008, “Për menaxhimin e sistemit buxhetor në Republikën e Shqipërisë”, të ndryshuar, dhe të nenit 13, të ligjit </w:t>
      </w:r>
      <w:r w:rsidR="00620C2E" w:rsidRPr="00E71C84">
        <w:rPr>
          <w:spacing w:val="-4"/>
          <w:lang w:val="sq-AL"/>
        </w:rPr>
        <w:t xml:space="preserve">nr. </w:t>
      </w:r>
      <w:r w:rsidRPr="00E71C84">
        <w:rPr>
          <w:spacing w:val="-4"/>
          <w:lang w:val="sq-AL"/>
        </w:rPr>
        <w:t>147/2015, “Për buxhetin e vitit 2016”, me propozimin e ministrit të Zhvillimit Ekonomik, Turizmit, Tregtisë dhe Sipërmarrjes, Këshilli i Ministrave</w:t>
      </w:r>
    </w:p>
    <w:p w:rsidR="00005093" w:rsidRPr="00E71C84" w:rsidRDefault="00005093" w:rsidP="003045CF">
      <w:pPr>
        <w:pStyle w:val="Paragrafi"/>
        <w:rPr>
          <w:spacing w:val="-4"/>
          <w:sz w:val="14"/>
          <w:lang w:val="sq-AL"/>
        </w:rPr>
      </w:pPr>
    </w:p>
    <w:p w:rsidR="00005093" w:rsidRPr="00E71C84" w:rsidRDefault="005B5057" w:rsidP="00011A18">
      <w:pPr>
        <w:pStyle w:val="Titull-Titull"/>
        <w:rPr>
          <w:spacing w:val="-4"/>
          <w:lang w:val="sq-AL"/>
        </w:rPr>
      </w:pPr>
      <w:r w:rsidRPr="00E71C84">
        <w:rPr>
          <w:spacing w:val="-4"/>
          <w:lang w:val="sq-AL"/>
        </w:rPr>
        <w:t>VENDOS</w:t>
      </w:r>
      <w:r w:rsidR="00005093" w:rsidRPr="00E71C84">
        <w:rPr>
          <w:spacing w:val="-4"/>
          <w:lang w:val="sq-AL"/>
        </w:rPr>
        <w:t>I:</w:t>
      </w:r>
    </w:p>
    <w:p w:rsidR="00005093" w:rsidRPr="00E71C84" w:rsidRDefault="00005093" w:rsidP="003045CF">
      <w:pPr>
        <w:pStyle w:val="Paragrafi"/>
        <w:rPr>
          <w:spacing w:val="-4"/>
          <w:sz w:val="14"/>
          <w:lang w:val="sq-AL"/>
        </w:rPr>
      </w:pPr>
    </w:p>
    <w:p w:rsidR="00005093" w:rsidRPr="00E71C84" w:rsidRDefault="005B5057" w:rsidP="003045CF">
      <w:pPr>
        <w:pStyle w:val="Paragrafi"/>
        <w:rPr>
          <w:spacing w:val="-4"/>
          <w:lang w:val="sq-AL"/>
        </w:rPr>
      </w:pPr>
      <w:r w:rsidRPr="00E71C84">
        <w:rPr>
          <w:spacing w:val="-4"/>
          <w:lang w:val="sq-AL"/>
        </w:rPr>
        <w:t xml:space="preserve">1. </w:t>
      </w:r>
      <w:r w:rsidR="00005093" w:rsidRPr="00E71C84">
        <w:rPr>
          <w:spacing w:val="-4"/>
          <w:lang w:val="sq-AL"/>
        </w:rPr>
        <w:t>Ministrisë së Zhvillimit Ekonomik, Turizmit, Tregtisë dhe Sipërmarrjes</w:t>
      </w:r>
      <w:r w:rsidR="008211E3" w:rsidRPr="00E71C84">
        <w:rPr>
          <w:spacing w:val="-4"/>
          <w:lang w:val="sq-AL"/>
        </w:rPr>
        <w:t>,</w:t>
      </w:r>
      <w:r w:rsidR="00005093" w:rsidRPr="00E71C84">
        <w:rPr>
          <w:spacing w:val="-4"/>
          <w:lang w:val="sq-AL"/>
        </w:rPr>
        <w:t xml:space="preserve"> në buxhetin e miratuar për vitin 2016, t’i shtohet fondi prej 30 000 000 (tridhjetë milionë) lekësh, për Agjencinë Shqiptare të Zhvillimit të Investimeve. </w:t>
      </w:r>
    </w:p>
    <w:p w:rsidR="00005093" w:rsidRPr="00E71C84" w:rsidRDefault="005B5057" w:rsidP="003045CF">
      <w:pPr>
        <w:pStyle w:val="Paragrafi"/>
        <w:rPr>
          <w:spacing w:val="-4"/>
          <w:lang w:val="sq-AL"/>
        </w:rPr>
      </w:pPr>
      <w:r w:rsidRPr="00E71C84">
        <w:rPr>
          <w:spacing w:val="-4"/>
          <w:lang w:val="sq-AL"/>
        </w:rPr>
        <w:t xml:space="preserve">2. </w:t>
      </w:r>
      <w:r w:rsidR="00005093" w:rsidRPr="00E71C84">
        <w:rPr>
          <w:spacing w:val="-4"/>
          <w:lang w:val="sq-AL"/>
        </w:rPr>
        <w:t xml:space="preserve">Ky fond të përballohet nga fondi rezervë i buxhetit të shtetit, miratuar për vitin 2016, ndërsa fondi prej 6 000 000 (gjashtë milionë) lekësh, të përballohet nga fondet e planifikuara për </w:t>
      </w:r>
      <w:proofErr w:type="spellStart"/>
      <w:r w:rsidR="00005093" w:rsidRPr="00E71C84">
        <w:rPr>
          <w:spacing w:val="-4"/>
          <w:lang w:val="sq-AL"/>
        </w:rPr>
        <w:t>AIDA</w:t>
      </w:r>
      <w:proofErr w:type="spellEnd"/>
      <w:r w:rsidR="00005093" w:rsidRPr="00E71C84">
        <w:rPr>
          <w:spacing w:val="-4"/>
          <w:lang w:val="sq-AL"/>
        </w:rPr>
        <w:t xml:space="preserve">-n, për vitin 2016. Fondi në total prej 36 000 000 (tridhjetë e gjashtë milionë) lekësh të përdoret për promovimin e Shqipërisë në mediat </w:t>
      </w:r>
      <w:proofErr w:type="spellStart"/>
      <w:r w:rsidR="00005093" w:rsidRPr="00E71C84">
        <w:rPr>
          <w:spacing w:val="-4"/>
          <w:lang w:val="sq-AL"/>
        </w:rPr>
        <w:t>ndërkombë</w:t>
      </w:r>
      <w:proofErr w:type="spellEnd"/>
      <w:r w:rsidR="008B567E">
        <w:rPr>
          <w:spacing w:val="-4"/>
          <w:lang w:val="sq-AL"/>
        </w:rPr>
        <w:t>-</w:t>
      </w:r>
      <w:r w:rsidR="00005093" w:rsidRPr="00E71C84">
        <w:rPr>
          <w:spacing w:val="-4"/>
          <w:lang w:val="sq-AL"/>
        </w:rPr>
        <w:t xml:space="preserve">tare. </w:t>
      </w:r>
    </w:p>
    <w:p w:rsidR="00005093" w:rsidRPr="00E71C84" w:rsidRDefault="005B5057" w:rsidP="003045CF">
      <w:pPr>
        <w:pStyle w:val="Paragrafi"/>
        <w:rPr>
          <w:spacing w:val="-4"/>
          <w:lang w:val="sq-AL"/>
        </w:rPr>
      </w:pPr>
      <w:r w:rsidRPr="00E71C84">
        <w:rPr>
          <w:spacing w:val="-4"/>
          <w:lang w:val="sq-AL"/>
        </w:rPr>
        <w:t xml:space="preserve">3. </w:t>
      </w:r>
      <w:r w:rsidR="00005093" w:rsidRPr="00E71C84">
        <w:rPr>
          <w:spacing w:val="-4"/>
          <w:lang w:val="sq-AL"/>
        </w:rPr>
        <w:t xml:space="preserve">Agjencia Shqiptare e Zhvillimit të </w:t>
      </w:r>
      <w:proofErr w:type="spellStart"/>
      <w:r w:rsidR="00005093" w:rsidRPr="00E71C84">
        <w:rPr>
          <w:spacing w:val="-4"/>
          <w:lang w:val="sq-AL"/>
        </w:rPr>
        <w:t>Investi</w:t>
      </w:r>
      <w:r w:rsidR="008B567E">
        <w:rPr>
          <w:spacing w:val="-4"/>
          <w:lang w:val="sq-AL"/>
        </w:rPr>
        <w:t>-</w:t>
      </w:r>
      <w:r w:rsidR="00005093" w:rsidRPr="00E71C84">
        <w:rPr>
          <w:spacing w:val="-4"/>
          <w:lang w:val="sq-AL"/>
        </w:rPr>
        <w:t>meve</w:t>
      </w:r>
      <w:proofErr w:type="spellEnd"/>
      <w:r w:rsidR="00005093" w:rsidRPr="00E71C84">
        <w:rPr>
          <w:spacing w:val="-4"/>
          <w:lang w:val="sq-AL"/>
        </w:rPr>
        <w:t xml:space="preserve"> autorizohet për menaxhimin, kryerjen e procedurave dhe administrimin e shërbimit, si dhe të veprimeve financiare.</w:t>
      </w:r>
    </w:p>
    <w:p w:rsidR="00005093" w:rsidRPr="00E71C84" w:rsidRDefault="005B5057" w:rsidP="003045CF">
      <w:pPr>
        <w:pStyle w:val="Paragrafi"/>
        <w:rPr>
          <w:spacing w:val="-4"/>
          <w:lang w:val="sq-AL"/>
        </w:rPr>
      </w:pPr>
      <w:r w:rsidRPr="00E71C84">
        <w:rPr>
          <w:spacing w:val="-4"/>
          <w:lang w:val="sq-AL"/>
        </w:rPr>
        <w:t xml:space="preserve">4. </w:t>
      </w:r>
      <w:r w:rsidR="00005093" w:rsidRPr="00E71C84">
        <w:rPr>
          <w:spacing w:val="-4"/>
          <w:lang w:val="sq-AL"/>
        </w:rPr>
        <w:t xml:space="preserve">Ky vendim i fillon efektet financiare pas hyrjes në fuqi të ligjit </w:t>
      </w:r>
      <w:r w:rsidR="00620C2E" w:rsidRPr="00E71C84">
        <w:rPr>
          <w:spacing w:val="-4"/>
          <w:lang w:val="sq-AL"/>
        </w:rPr>
        <w:t xml:space="preserve">nr. </w:t>
      </w:r>
      <w:r w:rsidR="00005093" w:rsidRPr="00E71C84">
        <w:rPr>
          <w:spacing w:val="-4"/>
          <w:lang w:val="sq-AL"/>
        </w:rPr>
        <w:t>147/2015, “Për buxhetin e vitit 2016”.</w:t>
      </w:r>
      <w:r w:rsidR="00620C2E" w:rsidRPr="00E71C84">
        <w:rPr>
          <w:spacing w:val="-4"/>
          <w:lang w:val="sq-AL"/>
        </w:rPr>
        <w:t xml:space="preserve"> </w:t>
      </w:r>
    </w:p>
    <w:p w:rsidR="00005093" w:rsidRPr="00E71C84" w:rsidRDefault="005B5057" w:rsidP="003045CF">
      <w:pPr>
        <w:pStyle w:val="Paragrafi"/>
        <w:rPr>
          <w:spacing w:val="-4"/>
          <w:lang w:val="sq-AL"/>
        </w:rPr>
      </w:pPr>
      <w:r w:rsidRPr="00E71C84">
        <w:rPr>
          <w:spacing w:val="-4"/>
          <w:lang w:val="sq-AL"/>
        </w:rPr>
        <w:t xml:space="preserve">5. </w:t>
      </w:r>
      <w:r w:rsidR="00005093" w:rsidRPr="00E71C84">
        <w:rPr>
          <w:spacing w:val="-4"/>
          <w:lang w:val="sq-AL"/>
        </w:rPr>
        <w:t>Ngarkohen Ministria e Zhvillimit Ekonomik, Turizmit, Tregtisë dhe Sipërmarrjes, Ministria e Financave dhe Agjencia Shqiptare e Zhvillimit të Investimeve për zbatimin e këtij vendimi.</w:t>
      </w:r>
    </w:p>
    <w:p w:rsidR="00005093" w:rsidRPr="00E71C84" w:rsidRDefault="00005093" w:rsidP="003045CF">
      <w:pPr>
        <w:pStyle w:val="Paragrafi"/>
        <w:rPr>
          <w:spacing w:val="-4"/>
          <w:lang w:val="sq-AL"/>
        </w:rPr>
      </w:pPr>
      <w:r w:rsidRPr="00E71C84">
        <w:rPr>
          <w:spacing w:val="-4"/>
          <w:lang w:val="sq-AL"/>
        </w:rPr>
        <w:t>Ky vendim hyn në</w:t>
      </w:r>
      <w:r w:rsidR="005B5057" w:rsidRPr="00E71C84">
        <w:rPr>
          <w:spacing w:val="-4"/>
          <w:lang w:val="sq-AL"/>
        </w:rPr>
        <w:t xml:space="preserve"> fuqi menjëherë dhe botohet në </w:t>
      </w:r>
      <w:r w:rsidRPr="00E71C84">
        <w:rPr>
          <w:spacing w:val="-4"/>
          <w:lang w:val="sq-AL"/>
        </w:rPr>
        <w:t xml:space="preserve">Fletoren </w:t>
      </w:r>
      <w:r w:rsidR="005B5057" w:rsidRPr="00E71C84">
        <w:rPr>
          <w:spacing w:val="-4"/>
          <w:lang w:val="sq-AL"/>
        </w:rPr>
        <w:t>Zyrtare</w:t>
      </w:r>
      <w:r w:rsidRPr="00E71C84">
        <w:rPr>
          <w:spacing w:val="-4"/>
          <w:lang w:val="sq-AL"/>
        </w:rPr>
        <w:t>.</w:t>
      </w:r>
    </w:p>
    <w:p w:rsidR="005B5057" w:rsidRPr="00E71C84" w:rsidRDefault="00D026E6" w:rsidP="00011A18">
      <w:pPr>
        <w:pStyle w:val="Autoriteti"/>
        <w:keepNext w:val="0"/>
        <w:rPr>
          <w:spacing w:val="-4"/>
          <w:lang w:val="sq-AL"/>
        </w:rPr>
      </w:pPr>
      <w:r w:rsidRPr="00E71C84">
        <w:rPr>
          <w:spacing w:val="-4"/>
          <w:lang w:val="sq-AL"/>
        </w:rPr>
        <w:t>Kryeministri</w:t>
      </w:r>
    </w:p>
    <w:p w:rsidR="008C4AA7" w:rsidRPr="00E71C84" w:rsidRDefault="00D026E6" w:rsidP="00011A18">
      <w:pPr>
        <w:pStyle w:val="AutoritetiEmer"/>
        <w:rPr>
          <w:lang w:val="sq-AL"/>
        </w:rPr>
      </w:pPr>
      <w:r w:rsidRPr="00E71C84">
        <w:rPr>
          <w:spacing w:val="-4"/>
          <w:lang w:val="sq-AL"/>
        </w:rPr>
        <w:t xml:space="preserve">Edi </w:t>
      </w:r>
      <w:proofErr w:type="spellStart"/>
      <w:r w:rsidRPr="00E71C84">
        <w:rPr>
          <w:spacing w:val="-4"/>
          <w:lang w:val="sq-AL"/>
        </w:rPr>
        <w:t>Ram</w:t>
      </w:r>
      <w:r w:rsidRPr="00E71C84">
        <w:rPr>
          <w:lang w:val="sq-AL"/>
        </w:rPr>
        <w:t>a</w:t>
      </w:r>
      <w:proofErr w:type="spellEnd"/>
    </w:p>
    <w:p w:rsidR="008C4AA7" w:rsidRPr="00E71C84" w:rsidRDefault="008C4AA7" w:rsidP="003045CF">
      <w:pPr>
        <w:pStyle w:val="AutoritetiEmer"/>
        <w:jc w:val="both"/>
        <w:rPr>
          <w:lang w:val="sq-AL"/>
        </w:rPr>
      </w:pPr>
    </w:p>
    <w:p w:rsidR="00011A18" w:rsidRPr="00E71C84" w:rsidRDefault="00011A18" w:rsidP="003045CF">
      <w:pPr>
        <w:pStyle w:val="AutoritetiEmer"/>
        <w:jc w:val="both"/>
        <w:rPr>
          <w:lang w:val="sq-AL"/>
        </w:rPr>
      </w:pPr>
    </w:p>
    <w:p w:rsidR="00005093" w:rsidRPr="00E71C84" w:rsidRDefault="00BF5F39" w:rsidP="00011A18">
      <w:pPr>
        <w:pStyle w:val="AutoritetiEmer"/>
        <w:jc w:val="center"/>
        <w:rPr>
          <w:lang w:val="sq-AL"/>
        </w:rPr>
      </w:pPr>
      <w:r w:rsidRPr="00E71C84">
        <w:rPr>
          <w:lang w:val="sq-AL"/>
        </w:rPr>
        <w:lastRenderedPageBreak/>
        <w:t>ANEKSI A</w:t>
      </w:r>
    </w:p>
    <w:p w:rsidR="00005093" w:rsidRPr="00E71C84" w:rsidRDefault="00BF5F39" w:rsidP="00011A18">
      <w:pPr>
        <w:pStyle w:val="Paragrafi"/>
        <w:ind w:firstLine="0"/>
        <w:jc w:val="center"/>
        <w:rPr>
          <w:lang w:val="sq-AL"/>
        </w:rPr>
      </w:pPr>
      <w:r w:rsidRPr="00E71C84">
        <w:rPr>
          <w:lang w:val="sq-AL"/>
        </w:rPr>
        <w:t>TABELA E PËRDORIMIT TË FONDIT PËR PUBLIKIMIN NË REVISTËN NDËRKOMBËTARE</w:t>
      </w:r>
    </w:p>
    <w:p w:rsidR="0068653D" w:rsidRPr="00E71C84" w:rsidRDefault="0068653D" w:rsidP="0068653D">
      <w:pPr>
        <w:pStyle w:val="Paragrafi"/>
        <w:ind w:firstLine="0"/>
        <w:rPr>
          <w:lang w:val="sq-AL"/>
        </w:rPr>
      </w:pPr>
    </w:p>
    <w:tbl>
      <w:tblPr>
        <w:tblStyle w:val="TableGrid"/>
        <w:tblW w:w="0" w:type="auto"/>
        <w:tblLook w:val="04A0" w:firstRow="1" w:lastRow="0" w:firstColumn="1" w:lastColumn="0" w:noHBand="0" w:noVBand="1"/>
      </w:tblPr>
      <w:tblGrid>
        <w:gridCol w:w="2374"/>
        <w:gridCol w:w="1112"/>
        <w:gridCol w:w="1322"/>
      </w:tblGrid>
      <w:tr w:rsidR="00005093" w:rsidRPr="00E71C84" w:rsidTr="008C4AA7">
        <w:trPr>
          <w:trHeight w:val="65"/>
        </w:trPr>
        <w:tc>
          <w:tcPr>
            <w:tcW w:w="2802" w:type="dxa"/>
          </w:tcPr>
          <w:p w:rsidR="00005093" w:rsidRPr="00E71C84" w:rsidRDefault="00005093" w:rsidP="008C4AA7">
            <w:pPr>
              <w:pStyle w:val="Tabele"/>
              <w:widowControl w:val="0"/>
              <w:ind w:firstLine="0"/>
              <w:jc w:val="center"/>
              <w:rPr>
                <w:rFonts w:ascii="Garamond" w:hAnsi="Garamond"/>
                <w:b/>
                <w:lang w:val="sq-AL"/>
              </w:rPr>
            </w:pPr>
            <w:r w:rsidRPr="00E71C84">
              <w:rPr>
                <w:rFonts w:ascii="Garamond" w:hAnsi="Garamond"/>
                <w:b/>
                <w:lang w:val="sq-AL"/>
              </w:rPr>
              <w:t>Zërat e kostove të promovimit</w:t>
            </w:r>
          </w:p>
        </w:tc>
        <w:tc>
          <w:tcPr>
            <w:tcW w:w="1134" w:type="dxa"/>
          </w:tcPr>
          <w:p w:rsidR="00005093" w:rsidRPr="00E71C84" w:rsidRDefault="00005093" w:rsidP="008C4AA7">
            <w:pPr>
              <w:pStyle w:val="Tabele"/>
              <w:widowControl w:val="0"/>
              <w:ind w:firstLine="0"/>
              <w:jc w:val="center"/>
              <w:rPr>
                <w:rFonts w:ascii="Garamond" w:hAnsi="Garamond"/>
                <w:b/>
                <w:lang w:val="sq-AL"/>
              </w:rPr>
            </w:pPr>
            <w:r w:rsidRPr="00E71C84">
              <w:rPr>
                <w:rFonts w:ascii="Garamond" w:hAnsi="Garamond"/>
                <w:b/>
                <w:lang w:val="sq-AL"/>
              </w:rPr>
              <w:t>2016</w:t>
            </w:r>
          </w:p>
        </w:tc>
        <w:tc>
          <w:tcPr>
            <w:tcW w:w="1417" w:type="dxa"/>
          </w:tcPr>
          <w:p w:rsidR="00005093" w:rsidRPr="00E71C84" w:rsidRDefault="00005093" w:rsidP="008C4AA7">
            <w:pPr>
              <w:pStyle w:val="Tabele"/>
              <w:widowControl w:val="0"/>
              <w:ind w:firstLine="0"/>
              <w:jc w:val="center"/>
              <w:rPr>
                <w:rFonts w:ascii="Garamond" w:hAnsi="Garamond"/>
                <w:b/>
                <w:lang w:val="sq-AL"/>
              </w:rPr>
            </w:pPr>
            <w:r w:rsidRPr="00E71C84">
              <w:rPr>
                <w:rFonts w:ascii="Garamond" w:hAnsi="Garamond"/>
                <w:b/>
                <w:lang w:val="sq-AL"/>
              </w:rPr>
              <w:t>Kosto</w:t>
            </w:r>
            <w:r w:rsidR="009E0197" w:rsidRPr="00E71C84">
              <w:rPr>
                <w:rFonts w:ascii="Garamond" w:hAnsi="Garamond"/>
                <w:b/>
                <w:lang w:val="sq-AL"/>
              </w:rPr>
              <w:t>ja</w:t>
            </w:r>
            <w:r w:rsidRPr="00E71C84">
              <w:rPr>
                <w:rFonts w:ascii="Garamond" w:hAnsi="Garamond"/>
                <w:b/>
                <w:lang w:val="sq-AL"/>
              </w:rPr>
              <w:t xml:space="preserve"> totale</w:t>
            </w:r>
            <w:r w:rsidR="009E0197" w:rsidRPr="00E71C84">
              <w:rPr>
                <w:rFonts w:ascii="Garamond" w:hAnsi="Garamond"/>
                <w:b/>
                <w:lang w:val="sq-AL"/>
              </w:rPr>
              <w:t>,</w:t>
            </w:r>
            <w:r w:rsidR="008567A0" w:rsidRPr="00E71C84">
              <w:rPr>
                <w:rFonts w:ascii="Garamond" w:hAnsi="Garamond"/>
                <w:b/>
                <w:lang w:val="sq-AL"/>
              </w:rPr>
              <w:t xml:space="preserve"> </w:t>
            </w:r>
            <w:r w:rsidR="009E0197" w:rsidRPr="00E71C84">
              <w:rPr>
                <w:rFonts w:ascii="Garamond" w:hAnsi="Garamond"/>
                <w:b/>
                <w:lang w:val="sq-AL"/>
              </w:rPr>
              <w:t>l</w:t>
            </w:r>
            <w:r w:rsidRPr="00E71C84">
              <w:rPr>
                <w:rFonts w:ascii="Garamond" w:hAnsi="Garamond"/>
                <w:b/>
                <w:lang w:val="sq-AL"/>
              </w:rPr>
              <w:t>ek</w:t>
            </w:r>
            <w:r w:rsidR="005B5057" w:rsidRPr="00E71C84">
              <w:rPr>
                <w:rFonts w:ascii="Garamond" w:hAnsi="Garamond"/>
                <w:b/>
                <w:lang w:val="sq-AL"/>
              </w:rPr>
              <w:t>ë</w:t>
            </w:r>
          </w:p>
        </w:tc>
      </w:tr>
      <w:tr w:rsidR="00005093" w:rsidRPr="00E71C84" w:rsidTr="008C4AA7">
        <w:trPr>
          <w:trHeight w:val="170"/>
        </w:trPr>
        <w:tc>
          <w:tcPr>
            <w:tcW w:w="2802" w:type="dxa"/>
          </w:tcPr>
          <w:p w:rsidR="00005093" w:rsidRPr="00E71C84" w:rsidRDefault="00005093" w:rsidP="00D026E6">
            <w:pPr>
              <w:pStyle w:val="Tabele"/>
              <w:widowControl w:val="0"/>
              <w:ind w:firstLine="0"/>
              <w:rPr>
                <w:rFonts w:ascii="Garamond" w:hAnsi="Garamond"/>
                <w:lang w:val="sq-AL"/>
              </w:rPr>
            </w:pPr>
            <w:r w:rsidRPr="00E71C84">
              <w:rPr>
                <w:rFonts w:ascii="Garamond" w:hAnsi="Garamond"/>
                <w:lang w:val="sq-AL"/>
              </w:rPr>
              <w:t xml:space="preserve">Pagesa e kompanisë </w:t>
            </w:r>
          </w:p>
        </w:tc>
        <w:tc>
          <w:tcPr>
            <w:tcW w:w="1134" w:type="dxa"/>
          </w:tcPr>
          <w:p w:rsidR="00005093" w:rsidRPr="00E71C84" w:rsidRDefault="00005093" w:rsidP="00D026E6">
            <w:pPr>
              <w:pStyle w:val="Tabele"/>
              <w:widowControl w:val="0"/>
              <w:ind w:firstLine="0"/>
              <w:jc w:val="right"/>
              <w:rPr>
                <w:rFonts w:ascii="Garamond" w:hAnsi="Garamond"/>
                <w:lang w:val="sq-AL"/>
              </w:rPr>
            </w:pPr>
            <w:r w:rsidRPr="00E71C84">
              <w:rPr>
                <w:rFonts w:ascii="Garamond" w:hAnsi="Garamond"/>
                <w:lang w:val="sq-AL"/>
              </w:rPr>
              <w:t>2,000,000</w:t>
            </w:r>
          </w:p>
        </w:tc>
        <w:tc>
          <w:tcPr>
            <w:tcW w:w="1417" w:type="dxa"/>
          </w:tcPr>
          <w:p w:rsidR="00005093" w:rsidRPr="00E71C84" w:rsidRDefault="00005093" w:rsidP="00D026E6">
            <w:pPr>
              <w:pStyle w:val="Tabele"/>
              <w:widowControl w:val="0"/>
              <w:ind w:firstLine="0"/>
              <w:jc w:val="right"/>
              <w:rPr>
                <w:rFonts w:ascii="Garamond" w:hAnsi="Garamond"/>
                <w:lang w:val="sq-AL"/>
              </w:rPr>
            </w:pPr>
            <w:r w:rsidRPr="00E71C84">
              <w:rPr>
                <w:rFonts w:ascii="Garamond" w:hAnsi="Garamond"/>
                <w:lang w:val="sq-AL"/>
              </w:rPr>
              <w:t>2,000,000</w:t>
            </w:r>
          </w:p>
        </w:tc>
      </w:tr>
      <w:tr w:rsidR="00005093" w:rsidRPr="00E71C84" w:rsidTr="008C4AA7">
        <w:trPr>
          <w:trHeight w:val="89"/>
        </w:trPr>
        <w:tc>
          <w:tcPr>
            <w:tcW w:w="2802" w:type="dxa"/>
          </w:tcPr>
          <w:p w:rsidR="00005093" w:rsidRPr="00E71C84" w:rsidRDefault="00005093" w:rsidP="00E232F7">
            <w:pPr>
              <w:pStyle w:val="Tabele"/>
              <w:widowControl w:val="0"/>
              <w:ind w:firstLine="0"/>
              <w:rPr>
                <w:rFonts w:ascii="Garamond" w:hAnsi="Garamond"/>
                <w:lang w:val="sq-AL"/>
              </w:rPr>
            </w:pPr>
            <w:r w:rsidRPr="00E71C84">
              <w:rPr>
                <w:rFonts w:ascii="Garamond" w:hAnsi="Garamond"/>
                <w:lang w:val="sq-AL"/>
              </w:rPr>
              <w:t>Publikimi n</w:t>
            </w:r>
            <w:r w:rsidR="00E232F7" w:rsidRPr="00E71C84">
              <w:rPr>
                <w:rFonts w:ascii="Garamond" w:hAnsi="Garamond"/>
                <w:lang w:val="sq-AL"/>
              </w:rPr>
              <w:t>ë</w:t>
            </w:r>
            <w:r w:rsidRPr="00E71C84">
              <w:rPr>
                <w:rFonts w:ascii="Garamond" w:hAnsi="Garamond"/>
                <w:lang w:val="sq-AL"/>
              </w:rPr>
              <w:t xml:space="preserve"> </w:t>
            </w:r>
            <w:r w:rsidR="009E0197" w:rsidRPr="00E71C84">
              <w:rPr>
                <w:rFonts w:ascii="Garamond" w:hAnsi="Garamond"/>
                <w:lang w:val="sq-AL"/>
              </w:rPr>
              <w:t>revistën</w:t>
            </w:r>
          </w:p>
        </w:tc>
        <w:tc>
          <w:tcPr>
            <w:tcW w:w="1134" w:type="dxa"/>
          </w:tcPr>
          <w:p w:rsidR="00005093" w:rsidRPr="00E71C84" w:rsidRDefault="00005093" w:rsidP="00D026E6">
            <w:pPr>
              <w:pStyle w:val="Tabele"/>
              <w:widowControl w:val="0"/>
              <w:ind w:firstLine="0"/>
              <w:jc w:val="right"/>
              <w:rPr>
                <w:rFonts w:ascii="Garamond" w:hAnsi="Garamond"/>
                <w:lang w:val="sq-AL"/>
              </w:rPr>
            </w:pPr>
            <w:r w:rsidRPr="00E71C84">
              <w:rPr>
                <w:rFonts w:ascii="Garamond" w:hAnsi="Garamond"/>
                <w:lang w:val="sq-AL"/>
              </w:rPr>
              <w:t>24,000,000</w:t>
            </w:r>
          </w:p>
        </w:tc>
        <w:tc>
          <w:tcPr>
            <w:tcW w:w="1417" w:type="dxa"/>
          </w:tcPr>
          <w:p w:rsidR="00005093" w:rsidRPr="00E71C84" w:rsidRDefault="00005093" w:rsidP="00D026E6">
            <w:pPr>
              <w:pStyle w:val="Tabele"/>
              <w:widowControl w:val="0"/>
              <w:ind w:firstLine="0"/>
              <w:jc w:val="right"/>
              <w:rPr>
                <w:rFonts w:ascii="Garamond" w:hAnsi="Garamond"/>
                <w:lang w:val="sq-AL"/>
              </w:rPr>
            </w:pPr>
            <w:r w:rsidRPr="00E71C84">
              <w:rPr>
                <w:rFonts w:ascii="Garamond" w:hAnsi="Garamond"/>
                <w:lang w:val="sq-AL"/>
              </w:rPr>
              <w:t>24,000,000</w:t>
            </w:r>
          </w:p>
        </w:tc>
      </w:tr>
      <w:tr w:rsidR="00005093" w:rsidRPr="00E71C84" w:rsidTr="008C4AA7">
        <w:trPr>
          <w:trHeight w:val="134"/>
        </w:trPr>
        <w:tc>
          <w:tcPr>
            <w:tcW w:w="2802" w:type="dxa"/>
          </w:tcPr>
          <w:p w:rsidR="00005093" w:rsidRPr="00E71C84" w:rsidRDefault="009E0197" w:rsidP="00E232F7">
            <w:pPr>
              <w:pStyle w:val="Tabele"/>
              <w:widowControl w:val="0"/>
              <w:ind w:firstLine="0"/>
              <w:rPr>
                <w:rFonts w:ascii="Garamond" w:hAnsi="Garamond"/>
                <w:lang w:val="sq-AL"/>
              </w:rPr>
            </w:pPr>
            <w:r w:rsidRPr="00E71C84">
              <w:rPr>
                <w:rFonts w:ascii="Garamond" w:hAnsi="Garamond"/>
                <w:lang w:val="sq-AL"/>
              </w:rPr>
              <w:t>Konceptimi</w:t>
            </w:r>
            <w:r w:rsidR="00005093" w:rsidRPr="00E71C84">
              <w:rPr>
                <w:rFonts w:ascii="Garamond" w:hAnsi="Garamond"/>
                <w:lang w:val="sq-AL"/>
              </w:rPr>
              <w:t xml:space="preserve"> dhe </w:t>
            </w:r>
            <w:r w:rsidR="00E232F7" w:rsidRPr="00E71C84">
              <w:rPr>
                <w:rFonts w:ascii="Garamond" w:hAnsi="Garamond"/>
                <w:lang w:val="sq-AL"/>
              </w:rPr>
              <w:t>z</w:t>
            </w:r>
            <w:r w:rsidR="00005093" w:rsidRPr="00E71C84">
              <w:rPr>
                <w:rFonts w:ascii="Garamond" w:hAnsi="Garamond"/>
                <w:lang w:val="sq-AL"/>
              </w:rPr>
              <w:t xml:space="preserve">hvillimi i </w:t>
            </w:r>
            <w:r w:rsidRPr="00E71C84">
              <w:rPr>
                <w:rFonts w:ascii="Garamond" w:hAnsi="Garamond"/>
                <w:lang w:val="sq-AL"/>
              </w:rPr>
              <w:t>përmbajtjes</w:t>
            </w:r>
          </w:p>
        </w:tc>
        <w:tc>
          <w:tcPr>
            <w:tcW w:w="1134" w:type="dxa"/>
          </w:tcPr>
          <w:p w:rsidR="00005093" w:rsidRPr="00E71C84" w:rsidRDefault="00005093" w:rsidP="00D026E6">
            <w:pPr>
              <w:pStyle w:val="Tabele"/>
              <w:widowControl w:val="0"/>
              <w:ind w:firstLine="0"/>
              <w:jc w:val="right"/>
              <w:rPr>
                <w:rFonts w:ascii="Garamond" w:hAnsi="Garamond"/>
                <w:lang w:val="sq-AL"/>
              </w:rPr>
            </w:pPr>
            <w:r w:rsidRPr="00E71C84">
              <w:rPr>
                <w:rFonts w:ascii="Garamond" w:hAnsi="Garamond"/>
                <w:lang w:val="sq-AL"/>
              </w:rPr>
              <w:t>4,000,000</w:t>
            </w:r>
          </w:p>
        </w:tc>
        <w:tc>
          <w:tcPr>
            <w:tcW w:w="1417" w:type="dxa"/>
          </w:tcPr>
          <w:p w:rsidR="00005093" w:rsidRPr="00E71C84" w:rsidRDefault="00005093" w:rsidP="00D026E6">
            <w:pPr>
              <w:pStyle w:val="Tabele"/>
              <w:widowControl w:val="0"/>
              <w:ind w:firstLine="0"/>
              <w:jc w:val="right"/>
              <w:rPr>
                <w:rFonts w:ascii="Garamond" w:hAnsi="Garamond"/>
                <w:lang w:val="sq-AL"/>
              </w:rPr>
            </w:pPr>
            <w:r w:rsidRPr="00E71C84">
              <w:rPr>
                <w:rFonts w:ascii="Garamond" w:hAnsi="Garamond"/>
                <w:lang w:val="sq-AL"/>
              </w:rPr>
              <w:t>4,000,000</w:t>
            </w:r>
          </w:p>
        </w:tc>
      </w:tr>
      <w:tr w:rsidR="00005093" w:rsidRPr="00E71C84" w:rsidTr="008C4AA7">
        <w:trPr>
          <w:trHeight w:val="167"/>
        </w:trPr>
        <w:tc>
          <w:tcPr>
            <w:tcW w:w="2802" w:type="dxa"/>
          </w:tcPr>
          <w:p w:rsidR="00005093" w:rsidRPr="00E71C84" w:rsidRDefault="00005093" w:rsidP="00E232F7">
            <w:pPr>
              <w:pStyle w:val="Tabele"/>
              <w:widowControl w:val="0"/>
              <w:ind w:firstLine="0"/>
              <w:rPr>
                <w:rFonts w:ascii="Garamond" w:hAnsi="Garamond"/>
                <w:lang w:val="sq-AL"/>
              </w:rPr>
            </w:pPr>
            <w:r w:rsidRPr="00E71C84">
              <w:rPr>
                <w:rFonts w:ascii="Garamond" w:hAnsi="Garamond"/>
                <w:lang w:val="sq-AL"/>
              </w:rPr>
              <w:t>1500 kopje t</w:t>
            </w:r>
            <w:r w:rsidR="00E232F7" w:rsidRPr="00E71C84">
              <w:rPr>
                <w:rFonts w:ascii="Garamond" w:hAnsi="Garamond"/>
                <w:lang w:val="sq-AL"/>
              </w:rPr>
              <w:t>ë</w:t>
            </w:r>
            <w:r w:rsidRPr="00E71C84">
              <w:rPr>
                <w:rFonts w:ascii="Garamond" w:hAnsi="Garamond"/>
                <w:lang w:val="sq-AL"/>
              </w:rPr>
              <w:t xml:space="preserve"> personalizuar me logon e </w:t>
            </w:r>
            <w:r w:rsidR="009E0197" w:rsidRPr="00E71C84">
              <w:rPr>
                <w:rFonts w:ascii="Garamond" w:hAnsi="Garamond"/>
                <w:lang w:val="sq-AL"/>
              </w:rPr>
              <w:t>Shqipërisë</w:t>
            </w:r>
          </w:p>
        </w:tc>
        <w:tc>
          <w:tcPr>
            <w:tcW w:w="1134" w:type="dxa"/>
          </w:tcPr>
          <w:p w:rsidR="00005093" w:rsidRPr="00E71C84" w:rsidRDefault="00005093" w:rsidP="00D026E6">
            <w:pPr>
              <w:pStyle w:val="Tabele"/>
              <w:widowControl w:val="0"/>
              <w:ind w:firstLine="0"/>
              <w:jc w:val="right"/>
              <w:rPr>
                <w:rFonts w:ascii="Garamond" w:hAnsi="Garamond"/>
                <w:lang w:val="sq-AL"/>
              </w:rPr>
            </w:pPr>
            <w:r w:rsidRPr="00E71C84">
              <w:rPr>
                <w:rFonts w:ascii="Garamond" w:hAnsi="Garamond"/>
                <w:lang w:val="sq-AL"/>
              </w:rPr>
              <w:t>1,000,000</w:t>
            </w:r>
          </w:p>
        </w:tc>
        <w:tc>
          <w:tcPr>
            <w:tcW w:w="1417" w:type="dxa"/>
          </w:tcPr>
          <w:p w:rsidR="00005093" w:rsidRPr="00E71C84" w:rsidRDefault="00005093" w:rsidP="00D026E6">
            <w:pPr>
              <w:pStyle w:val="Tabele"/>
              <w:widowControl w:val="0"/>
              <w:ind w:firstLine="0"/>
              <w:jc w:val="right"/>
              <w:rPr>
                <w:rFonts w:ascii="Garamond" w:hAnsi="Garamond"/>
                <w:lang w:val="sq-AL"/>
              </w:rPr>
            </w:pPr>
            <w:r w:rsidRPr="00E71C84">
              <w:rPr>
                <w:rFonts w:ascii="Garamond" w:hAnsi="Garamond"/>
                <w:lang w:val="sq-AL"/>
              </w:rPr>
              <w:t>1,000,000</w:t>
            </w:r>
          </w:p>
        </w:tc>
      </w:tr>
      <w:tr w:rsidR="00005093" w:rsidRPr="00E71C84" w:rsidTr="008C4AA7">
        <w:trPr>
          <w:trHeight w:val="85"/>
        </w:trPr>
        <w:tc>
          <w:tcPr>
            <w:tcW w:w="2802" w:type="dxa"/>
          </w:tcPr>
          <w:p w:rsidR="00005093" w:rsidRPr="00E71C84" w:rsidRDefault="00005093" w:rsidP="00D026E6">
            <w:pPr>
              <w:pStyle w:val="Tabele"/>
              <w:widowControl w:val="0"/>
              <w:ind w:firstLine="0"/>
              <w:rPr>
                <w:rFonts w:ascii="Garamond" w:hAnsi="Garamond"/>
                <w:b/>
                <w:lang w:val="sq-AL"/>
              </w:rPr>
            </w:pPr>
            <w:r w:rsidRPr="00E71C84">
              <w:rPr>
                <w:rFonts w:ascii="Garamond" w:hAnsi="Garamond"/>
                <w:b/>
                <w:lang w:val="sq-AL"/>
              </w:rPr>
              <w:t>Totali</w:t>
            </w:r>
          </w:p>
        </w:tc>
        <w:tc>
          <w:tcPr>
            <w:tcW w:w="1134" w:type="dxa"/>
          </w:tcPr>
          <w:p w:rsidR="00005093" w:rsidRPr="00E71C84" w:rsidRDefault="00005093" w:rsidP="00D026E6">
            <w:pPr>
              <w:pStyle w:val="Tabele"/>
              <w:widowControl w:val="0"/>
              <w:ind w:firstLine="0"/>
              <w:jc w:val="right"/>
              <w:rPr>
                <w:rFonts w:ascii="Garamond" w:hAnsi="Garamond"/>
                <w:b/>
                <w:lang w:val="sq-AL"/>
              </w:rPr>
            </w:pPr>
            <w:r w:rsidRPr="00E71C84">
              <w:rPr>
                <w:rFonts w:ascii="Garamond" w:hAnsi="Garamond"/>
                <w:b/>
                <w:lang w:val="sq-AL"/>
              </w:rPr>
              <w:t>31,000,000</w:t>
            </w:r>
          </w:p>
        </w:tc>
        <w:tc>
          <w:tcPr>
            <w:tcW w:w="1417" w:type="dxa"/>
          </w:tcPr>
          <w:p w:rsidR="00005093" w:rsidRPr="00E71C84" w:rsidRDefault="00005093" w:rsidP="00D026E6">
            <w:pPr>
              <w:pStyle w:val="Tabele"/>
              <w:widowControl w:val="0"/>
              <w:ind w:firstLine="0"/>
              <w:jc w:val="right"/>
              <w:rPr>
                <w:rFonts w:ascii="Garamond" w:hAnsi="Garamond"/>
                <w:b/>
                <w:lang w:val="sq-AL"/>
              </w:rPr>
            </w:pPr>
            <w:r w:rsidRPr="00E71C84">
              <w:rPr>
                <w:rFonts w:ascii="Garamond" w:hAnsi="Garamond"/>
                <w:b/>
                <w:lang w:val="sq-AL"/>
              </w:rPr>
              <w:t>31,000,000</w:t>
            </w:r>
          </w:p>
        </w:tc>
      </w:tr>
      <w:tr w:rsidR="00005093" w:rsidRPr="00E71C84" w:rsidTr="008C4AA7">
        <w:trPr>
          <w:trHeight w:val="130"/>
        </w:trPr>
        <w:tc>
          <w:tcPr>
            <w:tcW w:w="2802" w:type="dxa"/>
          </w:tcPr>
          <w:p w:rsidR="00005093" w:rsidRPr="00E71C84" w:rsidRDefault="00005093" w:rsidP="00E232F7">
            <w:pPr>
              <w:pStyle w:val="Tabele"/>
              <w:widowControl w:val="0"/>
              <w:ind w:firstLine="0"/>
              <w:rPr>
                <w:rFonts w:ascii="Garamond" w:hAnsi="Garamond"/>
                <w:b/>
                <w:lang w:val="sq-AL"/>
              </w:rPr>
            </w:pPr>
            <w:r w:rsidRPr="00E71C84">
              <w:rPr>
                <w:rFonts w:ascii="Garamond" w:hAnsi="Garamond"/>
                <w:b/>
                <w:lang w:val="sq-AL"/>
              </w:rPr>
              <w:t>Tatim n</w:t>
            </w:r>
            <w:r w:rsidR="00E232F7" w:rsidRPr="00E71C84">
              <w:rPr>
                <w:rFonts w:ascii="Garamond" w:hAnsi="Garamond"/>
                <w:b/>
                <w:lang w:val="sq-AL"/>
              </w:rPr>
              <w:t>ë</w:t>
            </w:r>
            <w:r w:rsidRPr="00E71C84">
              <w:rPr>
                <w:rFonts w:ascii="Garamond" w:hAnsi="Garamond"/>
                <w:b/>
                <w:lang w:val="sq-AL"/>
              </w:rPr>
              <w:t xml:space="preserve"> </w:t>
            </w:r>
            <w:r w:rsidR="00E232F7" w:rsidRPr="00E71C84">
              <w:rPr>
                <w:rFonts w:ascii="Garamond" w:hAnsi="Garamond"/>
                <w:b/>
                <w:lang w:val="sq-AL"/>
              </w:rPr>
              <w:t>b</w:t>
            </w:r>
            <w:r w:rsidRPr="00E71C84">
              <w:rPr>
                <w:rFonts w:ascii="Garamond" w:hAnsi="Garamond"/>
                <w:b/>
                <w:lang w:val="sq-AL"/>
              </w:rPr>
              <w:t>urim 15%</w:t>
            </w:r>
          </w:p>
        </w:tc>
        <w:tc>
          <w:tcPr>
            <w:tcW w:w="1134" w:type="dxa"/>
          </w:tcPr>
          <w:p w:rsidR="00005093" w:rsidRPr="00E71C84" w:rsidRDefault="00005093" w:rsidP="00D026E6">
            <w:pPr>
              <w:pStyle w:val="Tabele"/>
              <w:widowControl w:val="0"/>
              <w:jc w:val="right"/>
              <w:rPr>
                <w:rFonts w:ascii="Garamond" w:hAnsi="Garamond"/>
                <w:lang w:val="sq-AL"/>
              </w:rPr>
            </w:pPr>
          </w:p>
        </w:tc>
        <w:tc>
          <w:tcPr>
            <w:tcW w:w="1417" w:type="dxa"/>
          </w:tcPr>
          <w:p w:rsidR="00005093" w:rsidRPr="00E71C84" w:rsidRDefault="00005093" w:rsidP="00D026E6">
            <w:pPr>
              <w:pStyle w:val="Tabele"/>
              <w:widowControl w:val="0"/>
              <w:ind w:firstLine="0"/>
              <w:jc w:val="right"/>
              <w:rPr>
                <w:rFonts w:ascii="Garamond" w:hAnsi="Garamond"/>
                <w:b/>
                <w:lang w:val="sq-AL"/>
              </w:rPr>
            </w:pPr>
            <w:r w:rsidRPr="00E71C84">
              <w:rPr>
                <w:rFonts w:ascii="Garamond" w:hAnsi="Garamond"/>
                <w:b/>
                <w:lang w:val="sq-AL"/>
              </w:rPr>
              <w:t>5,000,000</w:t>
            </w:r>
          </w:p>
        </w:tc>
      </w:tr>
      <w:tr w:rsidR="00005093" w:rsidRPr="00E71C84" w:rsidTr="008C4AA7">
        <w:trPr>
          <w:trHeight w:val="49"/>
        </w:trPr>
        <w:tc>
          <w:tcPr>
            <w:tcW w:w="2802" w:type="dxa"/>
          </w:tcPr>
          <w:p w:rsidR="00005093" w:rsidRPr="00E71C84" w:rsidRDefault="00005093" w:rsidP="00D026E6">
            <w:pPr>
              <w:pStyle w:val="Tabele"/>
              <w:widowControl w:val="0"/>
              <w:ind w:firstLine="0"/>
              <w:rPr>
                <w:rFonts w:ascii="Garamond" w:hAnsi="Garamond"/>
                <w:b/>
                <w:lang w:val="sq-AL"/>
              </w:rPr>
            </w:pPr>
            <w:r w:rsidRPr="00E71C84">
              <w:rPr>
                <w:rFonts w:ascii="Garamond" w:hAnsi="Garamond"/>
                <w:b/>
                <w:lang w:val="sq-AL"/>
              </w:rPr>
              <w:t>TOTALI</w:t>
            </w:r>
          </w:p>
        </w:tc>
        <w:tc>
          <w:tcPr>
            <w:tcW w:w="1134" w:type="dxa"/>
          </w:tcPr>
          <w:p w:rsidR="00005093" w:rsidRPr="00E71C84" w:rsidRDefault="00005093" w:rsidP="00D026E6">
            <w:pPr>
              <w:pStyle w:val="Tabele"/>
              <w:widowControl w:val="0"/>
              <w:jc w:val="right"/>
              <w:rPr>
                <w:rFonts w:ascii="Garamond" w:hAnsi="Garamond"/>
                <w:b/>
                <w:lang w:val="sq-AL"/>
              </w:rPr>
            </w:pPr>
          </w:p>
        </w:tc>
        <w:tc>
          <w:tcPr>
            <w:tcW w:w="1417" w:type="dxa"/>
          </w:tcPr>
          <w:p w:rsidR="00005093" w:rsidRPr="00E71C84" w:rsidRDefault="00005093" w:rsidP="00D026E6">
            <w:pPr>
              <w:pStyle w:val="Tabele"/>
              <w:widowControl w:val="0"/>
              <w:ind w:firstLine="0"/>
              <w:jc w:val="right"/>
              <w:rPr>
                <w:rFonts w:ascii="Garamond" w:hAnsi="Garamond"/>
                <w:b/>
                <w:lang w:val="sq-AL"/>
              </w:rPr>
            </w:pPr>
            <w:r w:rsidRPr="00E71C84">
              <w:rPr>
                <w:rFonts w:ascii="Garamond" w:hAnsi="Garamond"/>
                <w:b/>
                <w:lang w:val="sq-AL"/>
              </w:rPr>
              <w:t>36,000,000</w:t>
            </w:r>
          </w:p>
        </w:tc>
      </w:tr>
    </w:tbl>
    <w:p w:rsidR="0068653D" w:rsidRPr="00E71C84" w:rsidRDefault="0068653D" w:rsidP="00D026E6">
      <w:pPr>
        <w:pStyle w:val="Akti"/>
        <w:keepNext w:val="0"/>
        <w:rPr>
          <w:spacing w:val="-4"/>
          <w:sz w:val="14"/>
          <w:lang w:val="sq-AL"/>
        </w:rPr>
      </w:pPr>
    </w:p>
    <w:p w:rsidR="005529EA" w:rsidRPr="00E71C84" w:rsidRDefault="005529EA" w:rsidP="00D026E6">
      <w:pPr>
        <w:pStyle w:val="Akti"/>
        <w:keepNext w:val="0"/>
        <w:rPr>
          <w:spacing w:val="-4"/>
          <w:lang w:val="sq-AL"/>
        </w:rPr>
      </w:pPr>
      <w:r w:rsidRPr="00E71C84">
        <w:rPr>
          <w:spacing w:val="-4"/>
          <w:lang w:val="sq-AL"/>
        </w:rPr>
        <w:t>VENDIM</w:t>
      </w:r>
    </w:p>
    <w:p w:rsidR="00E84E8F" w:rsidRPr="00E71C84" w:rsidRDefault="00620C2E" w:rsidP="00D026E6">
      <w:pPr>
        <w:pStyle w:val="NumriData"/>
        <w:keepNext w:val="0"/>
        <w:rPr>
          <w:spacing w:val="-4"/>
          <w:lang w:val="sq-AL"/>
        </w:rPr>
      </w:pPr>
      <w:r w:rsidRPr="00E71C84">
        <w:rPr>
          <w:spacing w:val="-4"/>
          <w:lang w:val="sq-AL"/>
        </w:rPr>
        <w:t xml:space="preserve">Nr. </w:t>
      </w:r>
      <w:r w:rsidR="00E84E8F" w:rsidRPr="00E71C84">
        <w:rPr>
          <w:spacing w:val="-4"/>
          <w:lang w:val="sq-AL"/>
        </w:rPr>
        <w:t>8, datë 11.1.2016</w:t>
      </w:r>
    </w:p>
    <w:p w:rsidR="00E84E8F" w:rsidRPr="00E71C84" w:rsidRDefault="00E84E8F" w:rsidP="00D026E6">
      <w:pPr>
        <w:pStyle w:val="Paragrafi"/>
        <w:rPr>
          <w:spacing w:val="-4"/>
          <w:sz w:val="14"/>
          <w:szCs w:val="14"/>
          <w:lang w:val="sq-AL"/>
        </w:rPr>
      </w:pPr>
    </w:p>
    <w:p w:rsidR="00E84E8F" w:rsidRPr="00E71C84" w:rsidRDefault="00E84E8F" w:rsidP="00D026E6">
      <w:pPr>
        <w:pStyle w:val="Titulli"/>
        <w:keepNext w:val="0"/>
        <w:rPr>
          <w:spacing w:val="-4"/>
          <w:lang w:val="sq-AL"/>
        </w:rPr>
      </w:pPr>
      <w:r w:rsidRPr="00E71C84">
        <w:rPr>
          <w:spacing w:val="-4"/>
          <w:lang w:val="sq-AL"/>
        </w:rPr>
        <w:t xml:space="preserve">PËR MBROJTJEN E VEÇANTË tË </w:t>
      </w:r>
      <w:r w:rsidR="009E0197" w:rsidRPr="00E71C84">
        <w:rPr>
          <w:spacing w:val="-4"/>
          <w:lang w:val="sq-AL"/>
        </w:rPr>
        <w:t>PUNONJËSIT</w:t>
      </w:r>
      <w:r w:rsidRPr="00E71C84">
        <w:rPr>
          <w:spacing w:val="-4"/>
          <w:lang w:val="sq-AL"/>
        </w:rPr>
        <w:t xml:space="preserve"> t</w:t>
      </w:r>
      <w:r w:rsidR="009E0197" w:rsidRPr="00E71C84">
        <w:rPr>
          <w:spacing w:val="-4"/>
          <w:lang w:val="sq-AL"/>
        </w:rPr>
        <w:t>ë</w:t>
      </w:r>
      <w:r w:rsidRPr="00E71C84">
        <w:rPr>
          <w:spacing w:val="-4"/>
          <w:lang w:val="sq-AL"/>
        </w:rPr>
        <w:t xml:space="preserve"> Agjenci</w:t>
      </w:r>
      <w:r w:rsidR="009E0197" w:rsidRPr="00E71C84">
        <w:rPr>
          <w:spacing w:val="-4"/>
          <w:lang w:val="sq-AL"/>
        </w:rPr>
        <w:t>Së</w:t>
      </w:r>
      <w:r w:rsidRPr="00E71C84">
        <w:rPr>
          <w:spacing w:val="-4"/>
          <w:lang w:val="sq-AL"/>
        </w:rPr>
        <w:t xml:space="preserve"> s</w:t>
      </w:r>
      <w:r w:rsidR="009E0197" w:rsidRPr="00E71C84">
        <w:rPr>
          <w:spacing w:val="-4"/>
          <w:lang w:val="sq-AL"/>
        </w:rPr>
        <w:t>ë</w:t>
      </w:r>
      <w:r w:rsidRPr="00E71C84">
        <w:rPr>
          <w:spacing w:val="-4"/>
          <w:lang w:val="sq-AL"/>
        </w:rPr>
        <w:t xml:space="preserve"> inteligjenc</w:t>
      </w:r>
      <w:r w:rsidR="009E0197" w:rsidRPr="00E71C84">
        <w:rPr>
          <w:spacing w:val="-4"/>
          <w:lang w:val="sq-AL"/>
        </w:rPr>
        <w:t>ë</w:t>
      </w:r>
      <w:r w:rsidRPr="00E71C84">
        <w:rPr>
          <w:spacing w:val="-4"/>
          <w:lang w:val="sq-AL"/>
        </w:rPr>
        <w:t>s dhe siguris</w:t>
      </w:r>
      <w:r w:rsidR="009E0197" w:rsidRPr="00E71C84">
        <w:rPr>
          <w:spacing w:val="-4"/>
          <w:lang w:val="sq-AL"/>
        </w:rPr>
        <w:t>ë</w:t>
      </w:r>
      <w:r w:rsidRPr="00E71C84">
        <w:rPr>
          <w:spacing w:val="-4"/>
          <w:lang w:val="sq-AL"/>
        </w:rPr>
        <w:t xml:space="preserve"> s</w:t>
      </w:r>
      <w:r w:rsidR="009E0197" w:rsidRPr="00E71C84">
        <w:rPr>
          <w:spacing w:val="-4"/>
          <w:lang w:val="sq-AL"/>
        </w:rPr>
        <w:t>ë</w:t>
      </w:r>
      <w:r w:rsidRPr="00E71C84">
        <w:rPr>
          <w:spacing w:val="-4"/>
          <w:lang w:val="sq-AL"/>
        </w:rPr>
        <w:t xml:space="preserve"> mbrojtjes DHE INDIVIDIT që merr pJesë në operacione të fshehta</w:t>
      </w:r>
    </w:p>
    <w:p w:rsidR="00FC6BBA" w:rsidRPr="00E71C84" w:rsidRDefault="00FC6BBA" w:rsidP="00D026E6">
      <w:pPr>
        <w:pStyle w:val="Paragrafi"/>
        <w:rPr>
          <w:color w:val="000000"/>
          <w:spacing w:val="-4"/>
          <w:sz w:val="14"/>
          <w:lang w:val="sq-AL"/>
        </w:rPr>
      </w:pPr>
    </w:p>
    <w:p w:rsidR="00E84E8F" w:rsidRPr="00E71C84" w:rsidRDefault="00E84E8F" w:rsidP="00D026E6">
      <w:pPr>
        <w:pStyle w:val="Paragrafi"/>
        <w:rPr>
          <w:color w:val="000000"/>
          <w:spacing w:val="-4"/>
          <w:lang w:val="sq-AL"/>
        </w:rPr>
      </w:pPr>
      <w:r w:rsidRPr="00E71C84">
        <w:rPr>
          <w:color w:val="000000"/>
          <w:spacing w:val="-4"/>
          <w:lang w:val="sq-AL"/>
        </w:rPr>
        <w:t xml:space="preserve">Në mbështetje të nenit 100 të Kushtetutës dhe të neneve 19, pika 4, e 55, pika 2, të ligjit </w:t>
      </w:r>
      <w:r w:rsidR="00620C2E" w:rsidRPr="00E71C84">
        <w:rPr>
          <w:color w:val="000000"/>
          <w:spacing w:val="-4"/>
          <w:lang w:val="sq-AL"/>
        </w:rPr>
        <w:t xml:space="preserve">nr. </w:t>
      </w:r>
      <w:r w:rsidRPr="00E71C84">
        <w:rPr>
          <w:color w:val="000000"/>
          <w:spacing w:val="-4"/>
          <w:lang w:val="sq-AL"/>
        </w:rPr>
        <w:t>65/2014, “Për Agjencin</w:t>
      </w:r>
      <w:r w:rsidR="009E0197" w:rsidRPr="00E71C84">
        <w:rPr>
          <w:color w:val="000000"/>
          <w:spacing w:val="-4"/>
          <w:lang w:val="sq-AL"/>
        </w:rPr>
        <w:t>ë</w:t>
      </w:r>
      <w:r w:rsidRPr="00E71C84">
        <w:rPr>
          <w:color w:val="000000"/>
          <w:spacing w:val="-4"/>
          <w:lang w:val="sq-AL"/>
        </w:rPr>
        <w:t xml:space="preserve"> e Inteligjenc</w:t>
      </w:r>
      <w:r w:rsidR="009E0197" w:rsidRPr="00E71C84">
        <w:rPr>
          <w:color w:val="000000"/>
          <w:spacing w:val="-4"/>
          <w:lang w:val="sq-AL"/>
        </w:rPr>
        <w:t>ë</w:t>
      </w:r>
      <w:r w:rsidRPr="00E71C84">
        <w:rPr>
          <w:color w:val="000000"/>
          <w:spacing w:val="-4"/>
          <w:lang w:val="sq-AL"/>
        </w:rPr>
        <w:t>s dhe Siguris</w:t>
      </w:r>
      <w:r w:rsidR="009E0197" w:rsidRPr="00E71C84">
        <w:rPr>
          <w:color w:val="000000"/>
          <w:spacing w:val="-4"/>
          <w:lang w:val="sq-AL"/>
        </w:rPr>
        <w:t>ë</w:t>
      </w:r>
      <w:r w:rsidRPr="00E71C84">
        <w:rPr>
          <w:color w:val="000000"/>
          <w:spacing w:val="-4"/>
          <w:lang w:val="sq-AL"/>
        </w:rPr>
        <w:t xml:space="preserve"> s</w:t>
      </w:r>
      <w:r w:rsidR="009E0197" w:rsidRPr="00E71C84">
        <w:rPr>
          <w:color w:val="000000"/>
          <w:spacing w:val="-4"/>
          <w:lang w:val="sq-AL"/>
        </w:rPr>
        <w:t>ë</w:t>
      </w:r>
      <w:r w:rsidRPr="00E71C84">
        <w:rPr>
          <w:color w:val="000000"/>
          <w:spacing w:val="-4"/>
          <w:lang w:val="sq-AL"/>
        </w:rPr>
        <w:t xml:space="preserve"> Mbrojtjes”, me propozimin e ministrit të Mbrojtjes, Këshilli i Ministrave </w:t>
      </w:r>
    </w:p>
    <w:p w:rsidR="00E84E8F" w:rsidRPr="00E71C84" w:rsidRDefault="00E84E8F" w:rsidP="00D026E6">
      <w:pPr>
        <w:pStyle w:val="Paragrafi"/>
        <w:rPr>
          <w:spacing w:val="-4"/>
          <w:sz w:val="14"/>
          <w:szCs w:val="14"/>
          <w:lang w:val="sq-AL"/>
        </w:rPr>
      </w:pPr>
    </w:p>
    <w:p w:rsidR="00E84E8F" w:rsidRPr="00E71C84" w:rsidRDefault="00E84E8F" w:rsidP="00D026E6">
      <w:pPr>
        <w:pStyle w:val="Titull-Titull"/>
        <w:rPr>
          <w:spacing w:val="-4"/>
          <w:lang w:val="sq-AL"/>
        </w:rPr>
      </w:pPr>
      <w:r w:rsidRPr="00E71C84">
        <w:rPr>
          <w:spacing w:val="-4"/>
          <w:lang w:val="sq-AL"/>
        </w:rPr>
        <w:t>VENDOSI:</w:t>
      </w:r>
    </w:p>
    <w:p w:rsidR="00E84E8F" w:rsidRPr="00E71C84" w:rsidRDefault="00E84E8F" w:rsidP="00D026E6">
      <w:pPr>
        <w:pStyle w:val="Paragrafi"/>
        <w:rPr>
          <w:spacing w:val="-4"/>
          <w:sz w:val="14"/>
          <w:szCs w:val="14"/>
          <w:lang w:val="sq-AL"/>
        </w:rPr>
      </w:pPr>
    </w:p>
    <w:p w:rsidR="00E84E8F" w:rsidRPr="00E71C84" w:rsidRDefault="00E84E8F" w:rsidP="00D026E6">
      <w:pPr>
        <w:pStyle w:val="Paragrafi"/>
        <w:rPr>
          <w:color w:val="000000"/>
          <w:spacing w:val="-4"/>
          <w:lang w:val="sq-AL"/>
        </w:rPr>
      </w:pPr>
      <w:r w:rsidRPr="00E71C84">
        <w:rPr>
          <w:color w:val="000000"/>
          <w:spacing w:val="-4"/>
          <w:lang w:val="sq-AL"/>
        </w:rPr>
        <w:t>1. Punonj</w:t>
      </w:r>
      <w:r w:rsidR="009E0197" w:rsidRPr="00E71C84">
        <w:rPr>
          <w:color w:val="000000"/>
          <w:spacing w:val="-4"/>
          <w:lang w:val="sq-AL"/>
        </w:rPr>
        <w:t>ë</w:t>
      </w:r>
      <w:r w:rsidRPr="00E71C84">
        <w:rPr>
          <w:color w:val="000000"/>
          <w:spacing w:val="-4"/>
          <w:lang w:val="sq-AL"/>
        </w:rPr>
        <w:t>sit të Agjencisë së Inteligjencës dhe Sigurisë së Mbrojtjes</w:t>
      </w:r>
      <w:r w:rsidR="00E232F7" w:rsidRPr="00E71C84">
        <w:rPr>
          <w:color w:val="000000"/>
          <w:spacing w:val="-4"/>
          <w:lang w:val="sq-AL"/>
        </w:rPr>
        <w:t>,</w:t>
      </w:r>
      <w:r w:rsidRPr="00E71C84">
        <w:rPr>
          <w:color w:val="000000"/>
          <w:spacing w:val="-4"/>
          <w:lang w:val="sq-AL"/>
        </w:rPr>
        <w:t xml:space="preserve"> të cilit, për shkak të ushtrimit të detyrës, i kërcënohen jeta, shëndeti, familja apo prona, i garantohet mbrojtje e veçantë. Punonj</w:t>
      </w:r>
      <w:r w:rsidR="009E0197" w:rsidRPr="00E71C84">
        <w:rPr>
          <w:color w:val="000000"/>
          <w:spacing w:val="-4"/>
          <w:lang w:val="sq-AL"/>
        </w:rPr>
        <w:t>ë</w:t>
      </w:r>
      <w:r w:rsidRPr="00E71C84">
        <w:rPr>
          <w:color w:val="000000"/>
          <w:spacing w:val="-4"/>
          <w:lang w:val="sq-AL"/>
        </w:rPr>
        <w:t>sit të kësaj agjencie i garantohet mbrojtje e veçantë edhe kur merr pjes</w:t>
      </w:r>
      <w:r w:rsidR="009E0197" w:rsidRPr="00E71C84">
        <w:rPr>
          <w:color w:val="000000"/>
          <w:spacing w:val="-4"/>
          <w:lang w:val="sq-AL"/>
        </w:rPr>
        <w:t>ë</w:t>
      </w:r>
      <w:r w:rsidRPr="00E71C84">
        <w:rPr>
          <w:color w:val="000000"/>
          <w:spacing w:val="-4"/>
          <w:lang w:val="sq-AL"/>
        </w:rPr>
        <w:t xml:space="preserve"> n</w:t>
      </w:r>
      <w:r w:rsidR="009E0197" w:rsidRPr="00E71C84">
        <w:rPr>
          <w:color w:val="000000"/>
          <w:spacing w:val="-4"/>
          <w:lang w:val="sq-AL"/>
        </w:rPr>
        <w:t>ë</w:t>
      </w:r>
      <w:r w:rsidRPr="00E71C84">
        <w:rPr>
          <w:color w:val="000000"/>
          <w:spacing w:val="-4"/>
          <w:lang w:val="sq-AL"/>
        </w:rPr>
        <w:t xml:space="preserve"> operacione t</w:t>
      </w:r>
      <w:r w:rsidR="009E0197" w:rsidRPr="00E71C84">
        <w:rPr>
          <w:color w:val="000000"/>
          <w:spacing w:val="-4"/>
          <w:lang w:val="sq-AL"/>
        </w:rPr>
        <w:t>ë</w:t>
      </w:r>
      <w:r w:rsidRPr="00E71C84">
        <w:rPr>
          <w:color w:val="000000"/>
          <w:spacing w:val="-4"/>
          <w:lang w:val="sq-AL"/>
        </w:rPr>
        <w:t xml:space="preserve"> fshehta të agjencisë dhe p</w:t>
      </w:r>
      <w:r w:rsidR="009E0197" w:rsidRPr="00E71C84">
        <w:rPr>
          <w:color w:val="000000"/>
          <w:spacing w:val="-4"/>
          <w:lang w:val="sq-AL"/>
        </w:rPr>
        <w:t>ë</w:t>
      </w:r>
      <w:r w:rsidRPr="00E71C84">
        <w:rPr>
          <w:color w:val="000000"/>
          <w:spacing w:val="-4"/>
          <w:lang w:val="sq-AL"/>
        </w:rPr>
        <w:t>rdor identitet t</w:t>
      </w:r>
      <w:r w:rsidR="009E0197" w:rsidRPr="00E71C84">
        <w:rPr>
          <w:color w:val="000000"/>
          <w:spacing w:val="-4"/>
          <w:lang w:val="sq-AL"/>
        </w:rPr>
        <w:t>ë</w:t>
      </w:r>
      <w:r w:rsidRPr="00E71C84">
        <w:rPr>
          <w:color w:val="000000"/>
          <w:spacing w:val="-4"/>
          <w:lang w:val="sq-AL"/>
        </w:rPr>
        <w:t xml:space="preserve"> dyfisht</w:t>
      </w:r>
      <w:r w:rsidR="009E0197" w:rsidRPr="00E71C84">
        <w:rPr>
          <w:color w:val="000000"/>
          <w:spacing w:val="-4"/>
          <w:lang w:val="sq-AL"/>
        </w:rPr>
        <w:t>ë</w:t>
      </w:r>
      <w:r w:rsidRPr="00E71C84">
        <w:rPr>
          <w:color w:val="000000"/>
          <w:spacing w:val="-4"/>
          <w:lang w:val="sq-AL"/>
        </w:rPr>
        <w:t xml:space="preserve"> dhe kur, për shkak të detyrës ose bashk</w:t>
      </w:r>
      <w:r w:rsidR="009E0197" w:rsidRPr="00E71C84">
        <w:rPr>
          <w:color w:val="000000"/>
          <w:spacing w:val="-4"/>
          <w:lang w:val="sq-AL"/>
        </w:rPr>
        <w:t>ë</w:t>
      </w:r>
      <w:r w:rsidRPr="00E71C84">
        <w:rPr>
          <w:color w:val="000000"/>
          <w:spacing w:val="-4"/>
          <w:lang w:val="sq-AL"/>
        </w:rPr>
        <w:t>punimit, i rrezikohen jeta, sh</w:t>
      </w:r>
      <w:r w:rsidR="009E0197" w:rsidRPr="00E71C84">
        <w:rPr>
          <w:color w:val="000000"/>
          <w:spacing w:val="-4"/>
          <w:lang w:val="sq-AL"/>
        </w:rPr>
        <w:t>ë</w:t>
      </w:r>
      <w:r w:rsidRPr="00E71C84">
        <w:rPr>
          <w:color w:val="000000"/>
          <w:spacing w:val="-4"/>
          <w:lang w:val="sq-AL"/>
        </w:rPr>
        <w:t xml:space="preserve">ndeti, familja apo prona. </w:t>
      </w:r>
    </w:p>
    <w:p w:rsidR="00E84E8F" w:rsidRPr="00E71C84" w:rsidRDefault="00E84E8F" w:rsidP="00D026E6">
      <w:pPr>
        <w:pStyle w:val="Paragrafi"/>
        <w:rPr>
          <w:color w:val="000000"/>
          <w:spacing w:val="-4"/>
          <w:lang w:val="sq-AL"/>
        </w:rPr>
      </w:pPr>
      <w:r w:rsidRPr="00E71C84">
        <w:rPr>
          <w:color w:val="000000"/>
          <w:spacing w:val="-4"/>
          <w:lang w:val="sq-AL"/>
        </w:rPr>
        <w:t>2. Mbrojtje e veçantë i garantohet edhe individit q</w:t>
      </w:r>
      <w:r w:rsidR="009E0197" w:rsidRPr="00E71C84">
        <w:rPr>
          <w:color w:val="000000"/>
          <w:spacing w:val="-4"/>
          <w:lang w:val="sq-AL"/>
        </w:rPr>
        <w:t>ë</w:t>
      </w:r>
      <w:r w:rsidRPr="00E71C84">
        <w:rPr>
          <w:color w:val="000000"/>
          <w:spacing w:val="-4"/>
          <w:lang w:val="sq-AL"/>
        </w:rPr>
        <w:t xml:space="preserve"> merr pjes</w:t>
      </w:r>
      <w:r w:rsidR="009E0197" w:rsidRPr="00E71C84">
        <w:rPr>
          <w:color w:val="000000"/>
          <w:spacing w:val="-4"/>
          <w:lang w:val="sq-AL"/>
        </w:rPr>
        <w:t>ë</w:t>
      </w:r>
      <w:r w:rsidRPr="00E71C84">
        <w:rPr>
          <w:color w:val="000000"/>
          <w:spacing w:val="-4"/>
          <w:lang w:val="sq-AL"/>
        </w:rPr>
        <w:t xml:space="preserve"> n</w:t>
      </w:r>
      <w:r w:rsidR="009E0197" w:rsidRPr="00E71C84">
        <w:rPr>
          <w:color w:val="000000"/>
          <w:spacing w:val="-4"/>
          <w:lang w:val="sq-AL"/>
        </w:rPr>
        <w:t>ë</w:t>
      </w:r>
      <w:r w:rsidRPr="00E71C84">
        <w:rPr>
          <w:color w:val="000000"/>
          <w:spacing w:val="-4"/>
          <w:lang w:val="sq-AL"/>
        </w:rPr>
        <w:t xml:space="preserve"> operacione t</w:t>
      </w:r>
      <w:r w:rsidR="009E0197" w:rsidRPr="00E71C84">
        <w:rPr>
          <w:color w:val="000000"/>
          <w:spacing w:val="-4"/>
          <w:lang w:val="sq-AL"/>
        </w:rPr>
        <w:t>ë</w:t>
      </w:r>
      <w:r w:rsidRPr="00E71C84">
        <w:rPr>
          <w:color w:val="000000"/>
          <w:spacing w:val="-4"/>
          <w:lang w:val="sq-AL"/>
        </w:rPr>
        <w:t xml:space="preserve"> fshehta t</w:t>
      </w:r>
      <w:r w:rsidR="009E0197" w:rsidRPr="00E71C84">
        <w:rPr>
          <w:color w:val="000000"/>
          <w:spacing w:val="-4"/>
          <w:lang w:val="sq-AL"/>
        </w:rPr>
        <w:t>ë</w:t>
      </w:r>
      <w:r w:rsidRPr="00E71C84">
        <w:rPr>
          <w:color w:val="000000"/>
          <w:spacing w:val="-4"/>
          <w:lang w:val="sq-AL"/>
        </w:rPr>
        <w:t xml:space="preserve"> Agjencisë së Inteligjencës dhe Sigurisë së Mbrojtjes dhe p</w:t>
      </w:r>
      <w:r w:rsidR="009E0197" w:rsidRPr="00E71C84">
        <w:rPr>
          <w:color w:val="000000"/>
          <w:spacing w:val="-4"/>
          <w:lang w:val="sq-AL"/>
        </w:rPr>
        <w:t>ë</w:t>
      </w:r>
      <w:r w:rsidRPr="00E71C84">
        <w:rPr>
          <w:color w:val="000000"/>
          <w:spacing w:val="-4"/>
          <w:lang w:val="sq-AL"/>
        </w:rPr>
        <w:t>rdor identitet t</w:t>
      </w:r>
      <w:r w:rsidR="009E0197" w:rsidRPr="00E71C84">
        <w:rPr>
          <w:color w:val="000000"/>
          <w:spacing w:val="-4"/>
          <w:lang w:val="sq-AL"/>
        </w:rPr>
        <w:t>ë</w:t>
      </w:r>
      <w:r w:rsidRPr="00E71C84">
        <w:rPr>
          <w:color w:val="000000"/>
          <w:spacing w:val="-4"/>
          <w:lang w:val="sq-AL"/>
        </w:rPr>
        <w:t xml:space="preserve"> dyfisht</w:t>
      </w:r>
      <w:r w:rsidR="009E0197" w:rsidRPr="00E71C84">
        <w:rPr>
          <w:color w:val="000000"/>
          <w:spacing w:val="-4"/>
          <w:lang w:val="sq-AL"/>
        </w:rPr>
        <w:t>ë</w:t>
      </w:r>
      <w:r w:rsidRPr="00E71C84">
        <w:rPr>
          <w:color w:val="000000"/>
          <w:spacing w:val="-4"/>
          <w:lang w:val="sq-AL"/>
        </w:rPr>
        <w:t xml:space="preserve"> dhe kur, për shkak të bashk</w:t>
      </w:r>
      <w:r w:rsidR="009E0197" w:rsidRPr="00E71C84">
        <w:rPr>
          <w:color w:val="000000"/>
          <w:spacing w:val="-4"/>
          <w:lang w:val="sq-AL"/>
        </w:rPr>
        <w:t>ë</w:t>
      </w:r>
      <w:r w:rsidRPr="00E71C84">
        <w:rPr>
          <w:color w:val="000000"/>
          <w:spacing w:val="-4"/>
          <w:lang w:val="sq-AL"/>
        </w:rPr>
        <w:t>punimit, i rrezikohen jeta, sh</w:t>
      </w:r>
      <w:r w:rsidR="009E0197" w:rsidRPr="00E71C84">
        <w:rPr>
          <w:color w:val="000000"/>
          <w:spacing w:val="-4"/>
          <w:lang w:val="sq-AL"/>
        </w:rPr>
        <w:t>ë</w:t>
      </w:r>
      <w:r w:rsidRPr="00E71C84">
        <w:rPr>
          <w:color w:val="000000"/>
          <w:spacing w:val="-4"/>
          <w:lang w:val="sq-AL"/>
        </w:rPr>
        <w:t xml:space="preserve">ndeti, familja apo prona. </w:t>
      </w:r>
    </w:p>
    <w:p w:rsidR="00E84E8F" w:rsidRPr="00E71C84" w:rsidRDefault="00E84E8F" w:rsidP="00D026E6">
      <w:pPr>
        <w:pStyle w:val="Paragrafi"/>
        <w:rPr>
          <w:color w:val="000000"/>
          <w:spacing w:val="-4"/>
          <w:lang w:val="sq-AL"/>
        </w:rPr>
      </w:pPr>
      <w:r w:rsidRPr="00E71C84">
        <w:rPr>
          <w:color w:val="000000"/>
          <w:spacing w:val="-4"/>
          <w:lang w:val="sq-AL"/>
        </w:rPr>
        <w:t>3. Me mbrojtje të veçantë, sipas këtij vendimi, nënkuptohen masat që merren për sigurimin e jetës, shëndetit, familjes apo pronës së punonj</w:t>
      </w:r>
      <w:r w:rsidR="009E0197" w:rsidRPr="00E71C84">
        <w:rPr>
          <w:color w:val="000000"/>
          <w:spacing w:val="-4"/>
          <w:lang w:val="sq-AL"/>
        </w:rPr>
        <w:t>ë</w:t>
      </w:r>
      <w:r w:rsidRPr="00E71C84">
        <w:rPr>
          <w:color w:val="000000"/>
          <w:spacing w:val="-4"/>
          <w:lang w:val="sq-AL"/>
        </w:rPr>
        <w:t>sit t</w:t>
      </w:r>
      <w:r w:rsidR="009E0197" w:rsidRPr="00E71C84">
        <w:rPr>
          <w:color w:val="000000"/>
          <w:spacing w:val="-4"/>
          <w:lang w:val="sq-AL"/>
        </w:rPr>
        <w:t>ë</w:t>
      </w:r>
      <w:r w:rsidRPr="00E71C84">
        <w:rPr>
          <w:color w:val="000000"/>
          <w:spacing w:val="-4"/>
          <w:lang w:val="sq-AL"/>
        </w:rPr>
        <w:t xml:space="preserve"> Agjencis</w:t>
      </w:r>
      <w:r w:rsidR="009E0197" w:rsidRPr="00E71C84">
        <w:rPr>
          <w:color w:val="000000"/>
          <w:spacing w:val="-4"/>
          <w:lang w:val="sq-AL"/>
        </w:rPr>
        <w:t>ë</w:t>
      </w:r>
      <w:r w:rsidRPr="00E71C84">
        <w:rPr>
          <w:color w:val="000000"/>
          <w:spacing w:val="-4"/>
          <w:lang w:val="sq-AL"/>
        </w:rPr>
        <w:t xml:space="preserve"> s</w:t>
      </w:r>
      <w:r w:rsidR="009E0197" w:rsidRPr="00E71C84">
        <w:rPr>
          <w:color w:val="000000"/>
          <w:spacing w:val="-4"/>
          <w:lang w:val="sq-AL"/>
        </w:rPr>
        <w:t>ë</w:t>
      </w:r>
      <w:r w:rsidRPr="00E71C84">
        <w:rPr>
          <w:color w:val="000000"/>
          <w:spacing w:val="-4"/>
          <w:lang w:val="sq-AL"/>
        </w:rPr>
        <w:t xml:space="preserve"> Inteligjenc</w:t>
      </w:r>
      <w:r w:rsidR="009E0197" w:rsidRPr="00E71C84">
        <w:rPr>
          <w:color w:val="000000"/>
          <w:spacing w:val="-4"/>
          <w:lang w:val="sq-AL"/>
        </w:rPr>
        <w:t>ë</w:t>
      </w:r>
      <w:r w:rsidRPr="00E71C84">
        <w:rPr>
          <w:color w:val="000000"/>
          <w:spacing w:val="-4"/>
          <w:lang w:val="sq-AL"/>
        </w:rPr>
        <w:t>s dhe Siguris</w:t>
      </w:r>
      <w:r w:rsidR="009E0197" w:rsidRPr="00E71C84">
        <w:rPr>
          <w:color w:val="000000"/>
          <w:spacing w:val="-4"/>
          <w:lang w:val="sq-AL"/>
        </w:rPr>
        <w:t>ë</w:t>
      </w:r>
      <w:r w:rsidRPr="00E71C84">
        <w:rPr>
          <w:color w:val="000000"/>
          <w:spacing w:val="-4"/>
          <w:lang w:val="sq-AL"/>
        </w:rPr>
        <w:t xml:space="preserve"> s</w:t>
      </w:r>
      <w:r w:rsidR="009E0197" w:rsidRPr="00E71C84">
        <w:rPr>
          <w:color w:val="000000"/>
          <w:spacing w:val="-4"/>
          <w:lang w:val="sq-AL"/>
        </w:rPr>
        <w:t>ë</w:t>
      </w:r>
      <w:r w:rsidRPr="00E71C84">
        <w:rPr>
          <w:color w:val="000000"/>
          <w:spacing w:val="-4"/>
          <w:lang w:val="sq-AL"/>
        </w:rPr>
        <w:t xml:space="preserve"> Mbrojtjes </w:t>
      </w:r>
      <w:r w:rsidRPr="00E71C84">
        <w:rPr>
          <w:color w:val="000000"/>
          <w:spacing w:val="-4"/>
          <w:lang w:val="sq-AL"/>
        </w:rPr>
        <w:lastRenderedPageBreak/>
        <w:t>apo individit q</w:t>
      </w:r>
      <w:r w:rsidR="009E0197" w:rsidRPr="00E71C84">
        <w:rPr>
          <w:color w:val="000000"/>
          <w:spacing w:val="-4"/>
          <w:lang w:val="sq-AL"/>
        </w:rPr>
        <w:t>ë</w:t>
      </w:r>
      <w:r w:rsidRPr="00E71C84">
        <w:rPr>
          <w:color w:val="000000"/>
          <w:spacing w:val="-4"/>
          <w:lang w:val="sq-AL"/>
        </w:rPr>
        <w:t xml:space="preserve"> merr pjes</w:t>
      </w:r>
      <w:r w:rsidR="009E0197" w:rsidRPr="00E71C84">
        <w:rPr>
          <w:color w:val="000000"/>
          <w:spacing w:val="-4"/>
          <w:lang w:val="sq-AL"/>
        </w:rPr>
        <w:t>ë</w:t>
      </w:r>
      <w:r w:rsidRPr="00E71C84">
        <w:rPr>
          <w:color w:val="000000"/>
          <w:spacing w:val="-4"/>
          <w:lang w:val="sq-AL"/>
        </w:rPr>
        <w:t xml:space="preserve"> n</w:t>
      </w:r>
      <w:r w:rsidR="009E0197" w:rsidRPr="00E71C84">
        <w:rPr>
          <w:color w:val="000000"/>
          <w:spacing w:val="-4"/>
          <w:lang w:val="sq-AL"/>
        </w:rPr>
        <w:t>ë</w:t>
      </w:r>
      <w:r w:rsidRPr="00E71C84">
        <w:rPr>
          <w:color w:val="000000"/>
          <w:spacing w:val="-4"/>
          <w:lang w:val="sq-AL"/>
        </w:rPr>
        <w:t xml:space="preserve"> operacione t</w:t>
      </w:r>
      <w:r w:rsidR="009E0197" w:rsidRPr="00E71C84">
        <w:rPr>
          <w:color w:val="000000"/>
          <w:spacing w:val="-4"/>
          <w:lang w:val="sq-AL"/>
        </w:rPr>
        <w:t>ë</w:t>
      </w:r>
      <w:r w:rsidRPr="00E71C84">
        <w:rPr>
          <w:color w:val="000000"/>
          <w:spacing w:val="-4"/>
          <w:lang w:val="sq-AL"/>
        </w:rPr>
        <w:t xml:space="preserve"> fshehta t</w:t>
      </w:r>
      <w:r w:rsidR="009E0197" w:rsidRPr="00E71C84">
        <w:rPr>
          <w:color w:val="000000"/>
          <w:spacing w:val="-4"/>
          <w:lang w:val="sq-AL"/>
        </w:rPr>
        <w:t>ë</w:t>
      </w:r>
      <w:r w:rsidRPr="00E71C84">
        <w:rPr>
          <w:color w:val="000000"/>
          <w:spacing w:val="-4"/>
          <w:lang w:val="sq-AL"/>
        </w:rPr>
        <w:t xml:space="preserve"> k</w:t>
      </w:r>
      <w:r w:rsidR="009E0197" w:rsidRPr="00E71C84">
        <w:rPr>
          <w:color w:val="000000"/>
          <w:spacing w:val="-4"/>
          <w:lang w:val="sq-AL"/>
        </w:rPr>
        <w:t>ë</w:t>
      </w:r>
      <w:r w:rsidRPr="00E71C84">
        <w:rPr>
          <w:color w:val="000000"/>
          <w:spacing w:val="-4"/>
          <w:lang w:val="sq-AL"/>
        </w:rPr>
        <w:t>saj agjencie dhe p</w:t>
      </w:r>
      <w:r w:rsidR="009E0197" w:rsidRPr="00E71C84">
        <w:rPr>
          <w:color w:val="000000"/>
          <w:spacing w:val="-4"/>
          <w:lang w:val="sq-AL"/>
        </w:rPr>
        <w:t>ë</w:t>
      </w:r>
      <w:r w:rsidRPr="00E71C84">
        <w:rPr>
          <w:color w:val="000000"/>
          <w:spacing w:val="-4"/>
          <w:lang w:val="sq-AL"/>
        </w:rPr>
        <w:t>rdor identitet t</w:t>
      </w:r>
      <w:r w:rsidR="009E0197" w:rsidRPr="00E71C84">
        <w:rPr>
          <w:color w:val="000000"/>
          <w:spacing w:val="-4"/>
          <w:lang w:val="sq-AL"/>
        </w:rPr>
        <w:t>ë</w:t>
      </w:r>
      <w:r w:rsidRPr="00E71C84">
        <w:rPr>
          <w:color w:val="000000"/>
          <w:spacing w:val="-4"/>
          <w:lang w:val="sq-AL"/>
        </w:rPr>
        <w:t xml:space="preserve"> dyfisht</w:t>
      </w:r>
      <w:r w:rsidR="009E0197" w:rsidRPr="00E71C84">
        <w:rPr>
          <w:color w:val="000000"/>
          <w:spacing w:val="-4"/>
          <w:lang w:val="sq-AL"/>
        </w:rPr>
        <w:t>ë</w:t>
      </w:r>
      <w:r w:rsidRPr="00E71C84">
        <w:rPr>
          <w:color w:val="000000"/>
          <w:spacing w:val="-4"/>
          <w:lang w:val="sq-AL"/>
        </w:rPr>
        <w:t>.</w:t>
      </w:r>
    </w:p>
    <w:p w:rsidR="00E84E8F" w:rsidRPr="00E71C84" w:rsidRDefault="00E84E8F" w:rsidP="00D026E6">
      <w:pPr>
        <w:pStyle w:val="Paragrafi"/>
        <w:rPr>
          <w:color w:val="000000"/>
          <w:spacing w:val="-4"/>
          <w:lang w:val="sq-AL"/>
        </w:rPr>
      </w:pPr>
      <w:r w:rsidRPr="00E71C84">
        <w:rPr>
          <w:color w:val="000000"/>
          <w:spacing w:val="-4"/>
          <w:lang w:val="sq-AL"/>
        </w:rPr>
        <w:t>4. Kriteret për të përfituar mbrojtje të veçantë janë, si më poshtë vijon:</w:t>
      </w:r>
    </w:p>
    <w:p w:rsidR="00E84E8F" w:rsidRPr="00E71C84" w:rsidRDefault="00E84E8F" w:rsidP="00D026E6">
      <w:pPr>
        <w:pStyle w:val="Paragrafi"/>
        <w:rPr>
          <w:color w:val="000000"/>
          <w:spacing w:val="-4"/>
          <w:lang w:val="sq-AL"/>
        </w:rPr>
      </w:pPr>
      <w:r w:rsidRPr="00E71C84">
        <w:rPr>
          <w:color w:val="000000"/>
          <w:spacing w:val="-4"/>
          <w:lang w:val="sq-AL"/>
        </w:rPr>
        <w:t>a) Prania e rrethanave serioze që rrezikojnë jetën, sh</w:t>
      </w:r>
      <w:r w:rsidR="009E0197" w:rsidRPr="00E71C84">
        <w:rPr>
          <w:color w:val="000000"/>
          <w:spacing w:val="-4"/>
          <w:lang w:val="sq-AL"/>
        </w:rPr>
        <w:t>ë</w:t>
      </w:r>
      <w:r w:rsidRPr="00E71C84">
        <w:rPr>
          <w:color w:val="000000"/>
          <w:spacing w:val="-4"/>
          <w:lang w:val="sq-AL"/>
        </w:rPr>
        <w:t>ndetin, familjen apo pronën e punonjësit të Agjencisë së Inteligjencës dhe Sigurisë së Mbrojtjes;</w:t>
      </w:r>
    </w:p>
    <w:p w:rsidR="00E84E8F" w:rsidRPr="00E71C84" w:rsidRDefault="00E84E8F" w:rsidP="00D026E6">
      <w:pPr>
        <w:pStyle w:val="Paragrafi"/>
        <w:rPr>
          <w:color w:val="000000"/>
          <w:spacing w:val="-4"/>
          <w:lang w:val="sq-AL"/>
        </w:rPr>
      </w:pPr>
      <w:r w:rsidRPr="00E71C84">
        <w:rPr>
          <w:color w:val="000000"/>
          <w:spacing w:val="-4"/>
          <w:lang w:val="sq-AL"/>
        </w:rPr>
        <w:t>b) Prania e rrethanave serioze, që rrezikojnë jetën, sh</w:t>
      </w:r>
      <w:r w:rsidR="009E0197" w:rsidRPr="00E71C84">
        <w:rPr>
          <w:color w:val="000000"/>
          <w:spacing w:val="-4"/>
          <w:lang w:val="sq-AL"/>
        </w:rPr>
        <w:t>ë</w:t>
      </w:r>
      <w:r w:rsidRPr="00E71C84">
        <w:rPr>
          <w:color w:val="000000"/>
          <w:spacing w:val="-4"/>
          <w:lang w:val="sq-AL"/>
        </w:rPr>
        <w:t>ndetin, familjen apo pronën e punonjësit të Agjencisë së Inteligjencës dhe Sigurisë së Mbrojtjes apo individit q</w:t>
      </w:r>
      <w:r w:rsidR="009E0197" w:rsidRPr="00E71C84">
        <w:rPr>
          <w:color w:val="000000"/>
          <w:spacing w:val="-4"/>
          <w:lang w:val="sq-AL"/>
        </w:rPr>
        <w:t>ë</w:t>
      </w:r>
      <w:r w:rsidRPr="00E71C84">
        <w:rPr>
          <w:color w:val="000000"/>
          <w:spacing w:val="-4"/>
          <w:lang w:val="sq-AL"/>
        </w:rPr>
        <w:t xml:space="preserve"> merr pjes</w:t>
      </w:r>
      <w:r w:rsidR="009E0197" w:rsidRPr="00E71C84">
        <w:rPr>
          <w:color w:val="000000"/>
          <w:spacing w:val="-4"/>
          <w:lang w:val="sq-AL"/>
        </w:rPr>
        <w:t>ë</w:t>
      </w:r>
      <w:r w:rsidRPr="00E71C84">
        <w:rPr>
          <w:color w:val="000000"/>
          <w:spacing w:val="-4"/>
          <w:lang w:val="sq-AL"/>
        </w:rPr>
        <w:t xml:space="preserve"> n</w:t>
      </w:r>
      <w:r w:rsidR="009E0197" w:rsidRPr="00E71C84">
        <w:rPr>
          <w:color w:val="000000"/>
          <w:spacing w:val="-4"/>
          <w:lang w:val="sq-AL"/>
        </w:rPr>
        <w:t>ë</w:t>
      </w:r>
      <w:r w:rsidRPr="00E71C84">
        <w:rPr>
          <w:color w:val="000000"/>
          <w:spacing w:val="-4"/>
          <w:lang w:val="sq-AL"/>
        </w:rPr>
        <w:t xml:space="preserve"> operacione t</w:t>
      </w:r>
      <w:r w:rsidR="009E0197" w:rsidRPr="00E71C84">
        <w:rPr>
          <w:color w:val="000000"/>
          <w:spacing w:val="-4"/>
          <w:lang w:val="sq-AL"/>
        </w:rPr>
        <w:t>ë</w:t>
      </w:r>
      <w:r w:rsidRPr="00E71C84">
        <w:rPr>
          <w:color w:val="000000"/>
          <w:spacing w:val="-4"/>
          <w:lang w:val="sq-AL"/>
        </w:rPr>
        <w:t xml:space="preserve"> fshehta t</w:t>
      </w:r>
      <w:r w:rsidR="009E0197" w:rsidRPr="00E71C84">
        <w:rPr>
          <w:color w:val="000000"/>
          <w:spacing w:val="-4"/>
          <w:lang w:val="sq-AL"/>
        </w:rPr>
        <w:t>ë</w:t>
      </w:r>
      <w:r w:rsidRPr="00E71C84">
        <w:rPr>
          <w:color w:val="000000"/>
          <w:spacing w:val="-4"/>
          <w:lang w:val="sq-AL"/>
        </w:rPr>
        <w:t xml:space="preserve"> kësaj agjencie dhe p</w:t>
      </w:r>
      <w:r w:rsidR="009E0197" w:rsidRPr="00E71C84">
        <w:rPr>
          <w:color w:val="000000"/>
          <w:spacing w:val="-4"/>
          <w:lang w:val="sq-AL"/>
        </w:rPr>
        <w:t>ë</w:t>
      </w:r>
      <w:r w:rsidRPr="00E71C84">
        <w:rPr>
          <w:color w:val="000000"/>
          <w:spacing w:val="-4"/>
          <w:lang w:val="sq-AL"/>
        </w:rPr>
        <w:t>rdor identitet t</w:t>
      </w:r>
      <w:r w:rsidR="009E0197" w:rsidRPr="00E71C84">
        <w:rPr>
          <w:color w:val="000000"/>
          <w:spacing w:val="-4"/>
          <w:lang w:val="sq-AL"/>
        </w:rPr>
        <w:t>ë</w:t>
      </w:r>
      <w:r w:rsidRPr="00E71C84">
        <w:rPr>
          <w:color w:val="000000"/>
          <w:spacing w:val="-4"/>
          <w:lang w:val="sq-AL"/>
        </w:rPr>
        <w:t xml:space="preserve"> dyfisht</w:t>
      </w:r>
      <w:r w:rsidR="009E0197" w:rsidRPr="00E71C84">
        <w:rPr>
          <w:color w:val="000000"/>
          <w:spacing w:val="-4"/>
          <w:lang w:val="sq-AL"/>
        </w:rPr>
        <w:t>ë</w:t>
      </w:r>
      <w:r w:rsidRPr="00E71C84">
        <w:rPr>
          <w:color w:val="000000"/>
          <w:spacing w:val="-4"/>
          <w:lang w:val="sq-AL"/>
        </w:rPr>
        <w:t>;</w:t>
      </w:r>
    </w:p>
    <w:p w:rsidR="00E84E8F" w:rsidRPr="00E71C84" w:rsidRDefault="00E84E8F" w:rsidP="00D026E6">
      <w:pPr>
        <w:pStyle w:val="Paragrafi"/>
        <w:rPr>
          <w:color w:val="000000"/>
          <w:spacing w:val="-4"/>
          <w:lang w:val="sq-AL"/>
        </w:rPr>
      </w:pPr>
      <w:r w:rsidRPr="00E71C84">
        <w:rPr>
          <w:rStyle w:val="apple-converted-space"/>
          <w:color w:val="000000"/>
          <w:spacing w:val="-4"/>
          <w:szCs w:val="24"/>
          <w:lang w:val="sq-AL"/>
        </w:rPr>
        <w:t>c) P</w:t>
      </w:r>
      <w:r w:rsidRPr="00E71C84">
        <w:rPr>
          <w:color w:val="000000"/>
          <w:spacing w:val="-4"/>
          <w:lang w:val="sq-AL"/>
        </w:rPr>
        <w:t>rania e lidhjes shkak</w:t>
      </w:r>
      <w:r w:rsidR="009E0197" w:rsidRPr="00E71C84">
        <w:rPr>
          <w:color w:val="000000"/>
          <w:spacing w:val="-4"/>
          <w:lang w:val="sq-AL"/>
        </w:rPr>
        <w:t>ë</w:t>
      </w:r>
      <w:r w:rsidRPr="00E71C84">
        <w:rPr>
          <w:color w:val="000000"/>
          <w:spacing w:val="-4"/>
          <w:lang w:val="sq-AL"/>
        </w:rPr>
        <w:t xml:space="preserve">sore, ndërmjet </w:t>
      </w:r>
      <w:proofErr w:type="spellStart"/>
      <w:r w:rsidRPr="00E71C84">
        <w:rPr>
          <w:color w:val="000000"/>
          <w:spacing w:val="-4"/>
          <w:lang w:val="sq-AL"/>
        </w:rPr>
        <w:t>rretha</w:t>
      </w:r>
      <w:r w:rsidR="008B567E">
        <w:rPr>
          <w:color w:val="000000"/>
          <w:spacing w:val="-4"/>
          <w:lang w:val="sq-AL"/>
        </w:rPr>
        <w:t>-</w:t>
      </w:r>
      <w:r w:rsidRPr="00E71C84">
        <w:rPr>
          <w:color w:val="000000"/>
          <w:spacing w:val="-4"/>
          <w:lang w:val="sq-AL"/>
        </w:rPr>
        <w:t>nave</w:t>
      </w:r>
      <w:proofErr w:type="spellEnd"/>
      <w:r w:rsidRPr="00E71C84">
        <w:rPr>
          <w:color w:val="000000"/>
          <w:spacing w:val="-4"/>
          <w:lang w:val="sq-AL"/>
        </w:rPr>
        <w:t xml:space="preserve"> serioze që rrezikojnë jetën, sh</w:t>
      </w:r>
      <w:r w:rsidR="009E0197" w:rsidRPr="00E71C84">
        <w:rPr>
          <w:color w:val="000000"/>
          <w:spacing w:val="-4"/>
          <w:lang w:val="sq-AL"/>
        </w:rPr>
        <w:t>ë</w:t>
      </w:r>
      <w:r w:rsidRPr="00E71C84">
        <w:rPr>
          <w:color w:val="000000"/>
          <w:spacing w:val="-4"/>
          <w:lang w:val="sq-AL"/>
        </w:rPr>
        <w:t>ndetin, familjen apo pronën dhe ushtrimit të detyrës nga punonjësi ose bashkëpunimit nga individi.</w:t>
      </w:r>
    </w:p>
    <w:p w:rsidR="00E84E8F" w:rsidRPr="00E71C84" w:rsidRDefault="00E84E8F" w:rsidP="00D026E6">
      <w:pPr>
        <w:pStyle w:val="Paragrafi"/>
        <w:rPr>
          <w:color w:val="000000"/>
          <w:spacing w:val="-4"/>
          <w:lang w:val="sq-AL"/>
        </w:rPr>
      </w:pPr>
      <w:r w:rsidRPr="00E71C84">
        <w:rPr>
          <w:color w:val="000000"/>
          <w:spacing w:val="-4"/>
          <w:lang w:val="sq-AL"/>
        </w:rPr>
        <w:t>5. Masat për mbrojtjen e veçantë janë, si më poshtë vijon:</w:t>
      </w:r>
    </w:p>
    <w:p w:rsidR="00E84E8F" w:rsidRPr="00E71C84" w:rsidRDefault="00CC3FAB" w:rsidP="00D026E6">
      <w:pPr>
        <w:pStyle w:val="Paragrafi"/>
        <w:rPr>
          <w:rFonts w:eastAsia="Times New Roman"/>
          <w:color w:val="000000"/>
          <w:spacing w:val="-4"/>
          <w:lang w:val="sq-AL"/>
        </w:rPr>
      </w:pPr>
      <w:r w:rsidRPr="00E71C84">
        <w:rPr>
          <w:rFonts w:eastAsia="Times New Roman"/>
          <w:color w:val="000000"/>
          <w:spacing w:val="-4"/>
          <w:lang w:val="sq-AL"/>
        </w:rPr>
        <w:t>a) ruajtja fizike;</w:t>
      </w:r>
    </w:p>
    <w:p w:rsidR="00E84E8F" w:rsidRPr="00E71C84" w:rsidRDefault="00CC3FAB" w:rsidP="00D026E6">
      <w:pPr>
        <w:pStyle w:val="Paragrafi"/>
        <w:rPr>
          <w:rFonts w:eastAsia="Times New Roman"/>
          <w:color w:val="000000"/>
          <w:spacing w:val="-4"/>
          <w:lang w:val="sq-AL"/>
        </w:rPr>
      </w:pPr>
      <w:r w:rsidRPr="00E71C84">
        <w:rPr>
          <w:rFonts w:eastAsia="Times New Roman"/>
          <w:color w:val="000000"/>
          <w:spacing w:val="-4"/>
          <w:lang w:val="sq-AL"/>
        </w:rPr>
        <w:t>b) ruajtja e banesës ose e pronës;</w:t>
      </w:r>
    </w:p>
    <w:p w:rsidR="00E84E8F" w:rsidRPr="00E71C84" w:rsidRDefault="00CC3FAB" w:rsidP="00D026E6">
      <w:pPr>
        <w:pStyle w:val="Paragrafi"/>
        <w:rPr>
          <w:rFonts w:eastAsia="Times New Roman"/>
          <w:color w:val="000000"/>
          <w:spacing w:val="-4"/>
          <w:lang w:val="sq-AL"/>
        </w:rPr>
      </w:pPr>
      <w:r w:rsidRPr="00E71C84">
        <w:rPr>
          <w:rFonts w:eastAsia="Times New Roman"/>
          <w:color w:val="000000"/>
          <w:spacing w:val="-4"/>
          <w:lang w:val="sq-AL"/>
        </w:rPr>
        <w:t>c) transferimi;</w:t>
      </w:r>
    </w:p>
    <w:p w:rsidR="00E84E8F" w:rsidRPr="00E71C84" w:rsidRDefault="00CC3FAB" w:rsidP="00D026E6">
      <w:pPr>
        <w:pStyle w:val="Paragrafi"/>
        <w:rPr>
          <w:rFonts w:eastAsia="Times New Roman"/>
          <w:color w:val="000000"/>
          <w:spacing w:val="-4"/>
          <w:lang w:val="sq-AL"/>
        </w:rPr>
      </w:pPr>
      <w:r w:rsidRPr="00E71C84">
        <w:rPr>
          <w:rFonts w:eastAsia="Times New Roman"/>
          <w:color w:val="000000"/>
          <w:spacing w:val="-4"/>
          <w:lang w:val="sq-AL"/>
        </w:rPr>
        <w:t>ç) dërgimi jashtë shtetit;</w:t>
      </w:r>
    </w:p>
    <w:p w:rsidR="00E84E8F" w:rsidRPr="00E71C84" w:rsidRDefault="00CC3FAB" w:rsidP="00D026E6">
      <w:pPr>
        <w:pStyle w:val="Paragrafi"/>
        <w:rPr>
          <w:rFonts w:eastAsia="Times New Roman"/>
          <w:color w:val="000000"/>
          <w:spacing w:val="-4"/>
          <w:lang w:val="sq-AL"/>
        </w:rPr>
      </w:pPr>
      <w:r w:rsidRPr="00E71C84">
        <w:rPr>
          <w:rFonts w:eastAsia="Times New Roman"/>
          <w:color w:val="000000"/>
          <w:spacing w:val="-4"/>
          <w:lang w:val="sq-AL"/>
        </w:rPr>
        <w:t>d) masa të tjera, në varësi të çështjes</w:t>
      </w:r>
      <w:r w:rsidR="00E84E8F" w:rsidRPr="00E71C84">
        <w:rPr>
          <w:rFonts w:eastAsia="Times New Roman"/>
          <w:color w:val="000000"/>
          <w:spacing w:val="-4"/>
          <w:lang w:val="sq-AL"/>
        </w:rPr>
        <w:t>.</w:t>
      </w:r>
    </w:p>
    <w:p w:rsidR="00E84E8F" w:rsidRPr="00E71C84" w:rsidRDefault="00E84E8F" w:rsidP="00D026E6">
      <w:pPr>
        <w:pStyle w:val="Paragrafi"/>
        <w:rPr>
          <w:rFonts w:eastAsia="Times New Roman"/>
          <w:color w:val="000000"/>
          <w:spacing w:val="-4"/>
          <w:lang w:val="sq-AL"/>
        </w:rPr>
      </w:pPr>
      <w:r w:rsidRPr="00E71C84">
        <w:rPr>
          <w:rFonts w:eastAsia="Times New Roman"/>
          <w:color w:val="000000"/>
          <w:spacing w:val="-4"/>
          <w:lang w:val="sq-AL"/>
        </w:rPr>
        <w:t xml:space="preserve">6. Drejtori i </w:t>
      </w:r>
      <w:r w:rsidR="00CC3FAB" w:rsidRPr="00E71C84">
        <w:rPr>
          <w:rFonts w:eastAsia="Times New Roman"/>
          <w:color w:val="000000"/>
          <w:spacing w:val="-4"/>
          <w:lang w:val="sq-AL"/>
        </w:rPr>
        <w:t>p</w:t>
      </w:r>
      <w:r w:rsidR="009E0197" w:rsidRPr="00E71C84">
        <w:rPr>
          <w:rFonts w:eastAsia="Times New Roman"/>
          <w:color w:val="000000"/>
          <w:spacing w:val="-4"/>
          <w:lang w:val="sq-AL"/>
        </w:rPr>
        <w:t>ë</w:t>
      </w:r>
      <w:r w:rsidRPr="00E71C84">
        <w:rPr>
          <w:rFonts w:eastAsia="Times New Roman"/>
          <w:color w:val="000000"/>
          <w:spacing w:val="-4"/>
          <w:lang w:val="sq-AL"/>
        </w:rPr>
        <w:t>rgjithsh</w:t>
      </w:r>
      <w:r w:rsidR="009E0197" w:rsidRPr="00E71C84">
        <w:rPr>
          <w:rFonts w:eastAsia="Times New Roman"/>
          <w:color w:val="000000"/>
          <w:spacing w:val="-4"/>
          <w:lang w:val="sq-AL"/>
        </w:rPr>
        <w:t>ë</w:t>
      </w:r>
      <w:r w:rsidRPr="00E71C84">
        <w:rPr>
          <w:rFonts w:eastAsia="Times New Roman"/>
          <w:color w:val="000000"/>
          <w:spacing w:val="-4"/>
          <w:lang w:val="sq-AL"/>
        </w:rPr>
        <w:t xml:space="preserve">m i </w:t>
      </w:r>
      <w:r w:rsidRPr="00E71C84">
        <w:rPr>
          <w:color w:val="000000"/>
          <w:spacing w:val="-4"/>
          <w:lang w:val="sq-AL"/>
        </w:rPr>
        <w:t>Agjencisë së Inteligjencës dhe Sigurisë së Mbrojtjes</w:t>
      </w:r>
      <w:r w:rsidRPr="00E71C84">
        <w:rPr>
          <w:rFonts w:eastAsia="Times New Roman"/>
          <w:color w:val="000000"/>
          <w:spacing w:val="-4"/>
          <w:lang w:val="sq-AL"/>
        </w:rPr>
        <w:t xml:space="preserve"> merr n</w:t>
      </w:r>
      <w:r w:rsidR="009E0197" w:rsidRPr="00E71C84">
        <w:rPr>
          <w:rFonts w:eastAsia="Times New Roman"/>
          <w:color w:val="000000"/>
          <w:spacing w:val="-4"/>
          <w:lang w:val="sq-AL"/>
        </w:rPr>
        <w:t>ë</w:t>
      </w:r>
      <w:r w:rsidRPr="00E71C84">
        <w:rPr>
          <w:rFonts w:eastAsia="Times New Roman"/>
          <w:color w:val="000000"/>
          <w:spacing w:val="-4"/>
          <w:lang w:val="sq-AL"/>
        </w:rPr>
        <w:t xml:space="preserve"> shqyrtim rastet e paraqitura për mbrojtje t</w:t>
      </w:r>
      <w:r w:rsidR="009E0197" w:rsidRPr="00E71C84">
        <w:rPr>
          <w:rFonts w:eastAsia="Times New Roman"/>
          <w:color w:val="000000"/>
          <w:spacing w:val="-4"/>
          <w:lang w:val="sq-AL"/>
        </w:rPr>
        <w:t>ë</w:t>
      </w:r>
      <w:r w:rsidRPr="00E71C84">
        <w:rPr>
          <w:rFonts w:eastAsia="Times New Roman"/>
          <w:color w:val="000000"/>
          <w:spacing w:val="-4"/>
          <w:lang w:val="sq-AL"/>
        </w:rPr>
        <w:t xml:space="preserve"> veçant</w:t>
      </w:r>
      <w:r w:rsidR="009E0197" w:rsidRPr="00E71C84">
        <w:rPr>
          <w:rFonts w:eastAsia="Times New Roman"/>
          <w:color w:val="000000"/>
          <w:spacing w:val="-4"/>
          <w:lang w:val="sq-AL"/>
        </w:rPr>
        <w:t>ë</w:t>
      </w:r>
      <w:r w:rsidRPr="00E71C84">
        <w:rPr>
          <w:rFonts w:eastAsia="Times New Roman"/>
          <w:color w:val="000000"/>
          <w:spacing w:val="-4"/>
          <w:lang w:val="sq-AL"/>
        </w:rPr>
        <w:t>, me kërkesën e punonjësit, struktur</w:t>
      </w:r>
      <w:r w:rsidR="009E0197" w:rsidRPr="00E71C84">
        <w:rPr>
          <w:rFonts w:eastAsia="Times New Roman"/>
          <w:color w:val="000000"/>
          <w:spacing w:val="-4"/>
          <w:lang w:val="sq-AL"/>
        </w:rPr>
        <w:t>ë</w:t>
      </w:r>
      <w:r w:rsidRPr="00E71C84">
        <w:rPr>
          <w:rFonts w:eastAsia="Times New Roman"/>
          <w:color w:val="000000"/>
          <w:spacing w:val="-4"/>
          <w:lang w:val="sq-AL"/>
        </w:rPr>
        <w:t>s së interesuar të Agjencisë së Inteligjencës dhe Sigurisë së Mbrojtjes ose individit q</w:t>
      </w:r>
      <w:r w:rsidR="009E0197" w:rsidRPr="00E71C84">
        <w:rPr>
          <w:rFonts w:eastAsia="Times New Roman"/>
          <w:color w:val="000000"/>
          <w:spacing w:val="-4"/>
          <w:lang w:val="sq-AL"/>
        </w:rPr>
        <w:t>ë</w:t>
      </w:r>
      <w:r w:rsidRPr="00E71C84">
        <w:rPr>
          <w:rFonts w:eastAsia="Times New Roman"/>
          <w:color w:val="000000"/>
          <w:spacing w:val="-4"/>
          <w:lang w:val="sq-AL"/>
        </w:rPr>
        <w:t xml:space="preserve"> merr pjes</w:t>
      </w:r>
      <w:r w:rsidR="009E0197" w:rsidRPr="00E71C84">
        <w:rPr>
          <w:rFonts w:eastAsia="Times New Roman"/>
          <w:color w:val="000000"/>
          <w:spacing w:val="-4"/>
          <w:lang w:val="sq-AL"/>
        </w:rPr>
        <w:t>ë</w:t>
      </w:r>
      <w:r w:rsidRPr="00E71C84">
        <w:rPr>
          <w:rFonts w:eastAsia="Times New Roman"/>
          <w:color w:val="000000"/>
          <w:spacing w:val="-4"/>
          <w:lang w:val="sq-AL"/>
        </w:rPr>
        <w:t xml:space="preserve"> n</w:t>
      </w:r>
      <w:r w:rsidR="009E0197" w:rsidRPr="00E71C84">
        <w:rPr>
          <w:rFonts w:eastAsia="Times New Roman"/>
          <w:color w:val="000000"/>
          <w:spacing w:val="-4"/>
          <w:lang w:val="sq-AL"/>
        </w:rPr>
        <w:t>ë</w:t>
      </w:r>
      <w:r w:rsidRPr="00E71C84">
        <w:rPr>
          <w:rFonts w:eastAsia="Times New Roman"/>
          <w:color w:val="000000"/>
          <w:spacing w:val="-4"/>
          <w:lang w:val="sq-AL"/>
        </w:rPr>
        <w:t xml:space="preserve"> operacione t</w:t>
      </w:r>
      <w:r w:rsidR="009E0197" w:rsidRPr="00E71C84">
        <w:rPr>
          <w:rFonts w:eastAsia="Times New Roman"/>
          <w:color w:val="000000"/>
          <w:spacing w:val="-4"/>
          <w:lang w:val="sq-AL"/>
        </w:rPr>
        <w:t>ë</w:t>
      </w:r>
      <w:r w:rsidRPr="00E71C84">
        <w:rPr>
          <w:rFonts w:eastAsia="Times New Roman"/>
          <w:color w:val="000000"/>
          <w:spacing w:val="-4"/>
          <w:lang w:val="sq-AL"/>
        </w:rPr>
        <w:t xml:space="preserve"> fshehta dhe p</w:t>
      </w:r>
      <w:r w:rsidR="009E0197" w:rsidRPr="00E71C84">
        <w:rPr>
          <w:rFonts w:eastAsia="Times New Roman"/>
          <w:color w:val="000000"/>
          <w:spacing w:val="-4"/>
          <w:lang w:val="sq-AL"/>
        </w:rPr>
        <w:t>ë</w:t>
      </w:r>
      <w:r w:rsidRPr="00E71C84">
        <w:rPr>
          <w:rFonts w:eastAsia="Times New Roman"/>
          <w:color w:val="000000"/>
          <w:spacing w:val="-4"/>
          <w:lang w:val="sq-AL"/>
        </w:rPr>
        <w:t>rdor identitet t</w:t>
      </w:r>
      <w:r w:rsidR="009E0197" w:rsidRPr="00E71C84">
        <w:rPr>
          <w:rFonts w:eastAsia="Times New Roman"/>
          <w:color w:val="000000"/>
          <w:spacing w:val="-4"/>
          <w:lang w:val="sq-AL"/>
        </w:rPr>
        <w:t>ë</w:t>
      </w:r>
      <w:r w:rsidRPr="00E71C84">
        <w:rPr>
          <w:rFonts w:eastAsia="Times New Roman"/>
          <w:color w:val="000000"/>
          <w:spacing w:val="-4"/>
          <w:lang w:val="sq-AL"/>
        </w:rPr>
        <w:t xml:space="preserve"> dyfisht</w:t>
      </w:r>
      <w:r w:rsidR="009E0197" w:rsidRPr="00E71C84">
        <w:rPr>
          <w:rFonts w:eastAsia="Times New Roman"/>
          <w:color w:val="000000"/>
          <w:spacing w:val="-4"/>
          <w:lang w:val="sq-AL"/>
        </w:rPr>
        <w:t>ë</w:t>
      </w:r>
      <w:r w:rsidRPr="00E71C84">
        <w:rPr>
          <w:rFonts w:eastAsia="Times New Roman"/>
          <w:color w:val="000000"/>
          <w:spacing w:val="-4"/>
          <w:lang w:val="sq-AL"/>
        </w:rPr>
        <w:t xml:space="preserve"> dhe, brenda 3 (tri) ditëve, i propozon ministrit t</w:t>
      </w:r>
      <w:r w:rsidR="009E0197" w:rsidRPr="00E71C84">
        <w:rPr>
          <w:rFonts w:eastAsia="Times New Roman"/>
          <w:color w:val="000000"/>
          <w:spacing w:val="-4"/>
          <w:lang w:val="sq-AL"/>
        </w:rPr>
        <w:t>ë</w:t>
      </w:r>
      <w:r w:rsidRPr="00E71C84">
        <w:rPr>
          <w:rFonts w:eastAsia="Times New Roman"/>
          <w:color w:val="000000"/>
          <w:spacing w:val="-4"/>
          <w:lang w:val="sq-AL"/>
        </w:rPr>
        <w:t xml:space="preserve"> Mbrojtjes miratimin e urdhrit për mbrojtjen e veçantë.</w:t>
      </w:r>
    </w:p>
    <w:p w:rsidR="00E84E8F" w:rsidRPr="00E71C84" w:rsidRDefault="00E84E8F" w:rsidP="00D026E6">
      <w:pPr>
        <w:pStyle w:val="Paragrafi"/>
        <w:rPr>
          <w:rFonts w:eastAsia="Times New Roman"/>
          <w:color w:val="000000"/>
          <w:spacing w:val="-4"/>
          <w:lang w:val="sq-AL"/>
        </w:rPr>
      </w:pPr>
      <w:r w:rsidRPr="00E71C84">
        <w:rPr>
          <w:rFonts w:eastAsia="Times New Roman"/>
          <w:color w:val="000000"/>
          <w:spacing w:val="-4"/>
          <w:lang w:val="sq-AL"/>
        </w:rPr>
        <w:t>7. Propozimi i drejtorit t</w:t>
      </w:r>
      <w:r w:rsidR="009E0197" w:rsidRPr="00E71C84">
        <w:rPr>
          <w:rFonts w:eastAsia="Times New Roman"/>
          <w:color w:val="000000"/>
          <w:spacing w:val="-4"/>
          <w:lang w:val="sq-AL"/>
        </w:rPr>
        <w:t>ë</w:t>
      </w:r>
      <w:r w:rsidRPr="00E71C84">
        <w:rPr>
          <w:rFonts w:eastAsia="Times New Roman"/>
          <w:color w:val="000000"/>
          <w:spacing w:val="-4"/>
          <w:lang w:val="sq-AL"/>
        </w:rPr>
        <w:t xml:space="preserve"> </w:t>
      </w:r>
      <w:r w:rsidR="00CC3FAB" w:rsidRPr="00E71C84">
        <w:rPr>
          <w:rFonts w:eastAsia="Times New Roman"/>
          <w:color w:val="000000"/>
          <w:spacing w:val="-4"/>
          <w:lang w:val="sq-AL"/>
        </w:rPr>
        <w:t>p</w:t>
      </w:r>
      <w:r w:rsidR="009E0197" w:rsidRPr="00E71C84">
        <w:rPr>
          <w:rFonts w:eastAsia="Times New Roman"/>
          <w:color w:val="000000"/>
          <w:spacing w:val="-4"/>
          <w:lang w:val="sq-AL"/>
        </w:rPr>
        <w:t>ë</w:t>
      </w:r>
      <w:r w:rsidRPr="00E71C84">
        <w:rPr>
          <w:rFonts w:eastAsia="Times New Roman"/>
          <w:color w:val="000000"/>
          <w:spacing w:val="-4"/>
          <w:lang w:val="sq-AL"/>
        </w:rPr>
        <w:t>rgjithsh</w:t>
      </w:r>
      <w:r w:rsidR="009E0197" w:rsidRPr="00E71C84">
        <w:rPr>
          <w:rFonts w:eastAsia="Times New Roman"/>
          <w:color w:val="000000"/>
          <w:spacing w:val="-4"/>
          <w:lang w:val="sq-AL"/>
        </w:rPr>
        <w:t>ë</w:t>
      </w:r>
      <w:r w:rsidRPr="00E71C84">
        <w:rPr>
          <w:rFonts w:eastAsia="Times New Roman"/>
          <w:color w:val="000000"/>
          <w:spacing w:val="-4"/>
          <w:lang w:val="sq-AL"/>
        </w:rPr>
        <w:t xml:space="preserve">m të </w:t>
      </w:r>
      <w:r w:rsidRPr="00E71C84">
        <w:rPr>
          <w:color w:val="000000"/>
          <w:spacing w:val="-4"/>
          <w:lang w:val="sq-AL"/>
        </w:rPr>
        <w:t>Agjencisë së Inteligjencës dhe Sigurisë së Mbrojtjes,</w:t>
      </w:r>
      <w:r w:rsidRPr="00E71C84">
        <w:rPr>
          <w:rFonts w:eastAsia="Times New Roman"/>
          <w:color w:val="000000"/>
          <w:spacing w:val="-4"/>
          <w:lang w:val="sq-AL"/>
        </w:rPr>
        <w:t xml:space="preserve"> q</w:t>
      </w:r>
      <w:r w:rsidR="009E0197" w:rsidRPr="00E71C84">
        <w:rPr>
          <w:rFonts w:eastAsia="Times New Roman"/>
          <w:color w:val="000000"/>
          <w:spacing w:val="-4"/>
          <w:lang w:val="sq-AL"/>
        </w:rPr>
        <w:t>ë</w:t>
      </w:r>
      <w:r w:rsidRPr="00E71C84">
        <w:rPr>
          <w:rFonts w:eastAsia="Times New Roman"/>
          <w:color w:val="000000"/>
          <w:spacing w:val="-4"/>
          <w:lang w:val="sq-AL"/>
        </w:rPr>
        <w:t xml:space="preserve"> i d</w:t>
      </w:r>
      <w:r w:rsidR="009E0197" w:rsidRPr="00E71C84">
        <w:rPr>
          <w:rFonts w:eastAsia="Times New Roman"/>
          <w:color w:val="000000"/>
          <w:spacing w:val="-4"/>
          <w:lang w:val="sq-AL"/>
        </w:rPr>
        <w:t>ë</w:t>
      </w:r>
      <w:r w:rsidRPr="00E71C84">
        <w:rPr>
          <w:rFonts w:eastAsia="Times New Roman"/>
          <w:color w:val="000000"/>
          <w:spacing w:val="-4"/>
          <w:lang w:val="sq-AL"/>
        </w:rPr>
        <w:t>rgohet p</w:t>
      </w:r>
      <w:r w:rsidR="009E0197" w:rsidRPr="00E71C84">
        <w:rPr>
          <w:rFonts w:eastAsia="Times New Roman"/>
          <w:color w:val="000000"/>
          <w:spacing w:val="-4"/>
          <w:lang w:val="sq-AL"/>
        </w:rPr>
        <w:t>ë</w:t>
      </w:r>
      <w:r w:rsidRPr="00E71C84">
        <w:rPr>
          <w:rFonts w:eastAsia="Times New Roman"/>
          <w:color w:val="000000"/>
          <w:spacing w:val="-4"/>
          <w:lang w:val="sq-AL"/>
        </w:rPr>
        <w:t>r miratim ministrit t</w:t>
      </w:r>
      <w:r w:rsidR="009E0197" w:rsidRPr="00E71C84">
        <w:rPr>
          <w:rFonts w:eastAsia="Times New Roman"/>
          <w:color w:val="000000"/>
          <w:spacing w:val="-4"/>
          <w:lang w:val="sq-AL"/>
        </w:rPr>
        <w:t>ë</w:t>
      </w:r>
      <w:r w:rsidRPr="00E71C84">
        <w:rPr>
          <w:rFonts w:eastAsia="Times New Roman"/>
          <w:color w:val="000000"/>
          <w:spacing w:val="-4"/>
          <w:lang w:val="sq-AL"/>
        </w:rPr>
        <w:t xml:space="preserve"> Mbrojtjes, përmban:</w:t>
      </w:r>
    </w:p>
    <w:p w:rsidR="00E84E8F" w:rsidRPr="00E71C84" w:rsidRDefault="00E84E8F" w:rsidP="00D026E6">
      <w:pPr>
        <w:pStyle w:val="Paragrafi"/>
        <w:rPr>
          <w:rFonts w:eastAsia="Times New Roman"/>
          <w:color w:val="000000"/>
          <w:spacing w:val="-4"/>
          <w:lang w:val="sq-AL"/>
        </w:rPr>
      </w:pPr>
      <w:r w:rsidRPr="00E71C84">
        <w:rPr>
          <w:rFonts w:eastAsia="Times New Roman"/>
          <w:color w:val="000000"/>
          <w:spacing w:val="-4"/>
          <w:lang w:val="sq-AL"/>
        </w:rPr>
        <w:t>a) mbështetjen ligjore përkatëse;</w:t>
      </w:r>
    </w:p>
    <w:p w:rsidR="00E84E8F" w:rsidRPr="00E71C84" w:rsidRDefault="00E84E8F" w:rsidP="00D026E6">
      <w:pPr>
        <w:pStyle w:val="Paragrafi"/>
        <w:rPr>
          <w:rFonts w:eastAsia="Times New Roman"/>
          <w:color w:val="000000"/>
          <w:spacing w:val="-4"/>
          <w:lang w:val="sq-AL"/>
        </w:rPr>
      </w:pPr>
      <w:r w:rsidRPr="00E71C84">
        <w:rPr>
          <w:rFonts w:eastAsia="Times New Roman"/>
          <w:color w:val="000000"/>
          <w:spacing w:val="-4"/>
          <w:lang w:val="sq-AL"/>
        </w:rPr>
        <w:t xml:space="preserve">b) </w:t>
      </w:r>
      <w:proofErr w:type="spellStart"/>
      <w:r w:rsidRPr="00E71C84">
        <w:rPr>
          <w:rFonts w:eastAsia="Times New Roman"/>
          <w:color w:val="000000"/>
          <w:spacing w:val="-4"/>
          <w:lang w:val="sq-AL"/>
        </w:rPr>
        <w:t>gjene</w:t>
      </w:r>
      <w:r w:rsidR="00E9421E" w:rsidRPr="00E71C84">
        <w:rPr>
          <w:rFonts w:eastAsia="Times New Roman"/>
          <w:color w:val="000000"/>
          <w:spacing w:val="-4"/>
          <w:lang w:val="sq-AL"/>
        </w:rPr>
        <w:t>r</w:t>
      </w:r>
      <w:r w:rsidRPr="00E71C84">
        <w:rPr>
          <w:rFonts w:eastAsia="Times New Roman"/>
          <w:color w:val="000000"/>
          <w:spacing w:val="-4"/>
          <w:lang w:val="sq-AL"/>
        </w:rPr>
        <w:t>alitetet</w:t>
      </w:r>
      <w:proofErr w:type="spellEnd"/>
      <w:r w:rsidRPr="00E71C84">
        <w:rPr>
          <w:rFonts w:eastAsia="Times New Roman"/>
          <w:color w:val="000000"/>
          <w:spacing w:val="-4"/>
          <w:lang w:val="sq-AL"/>
        </w:rPr>
        <w:t xml:space="preserve"> e punonjësit apo individit; </w:t>
      </w:r>
    </w:p>
    <w:p w:rsidR="00E84E8F" w:rsidRPr="00E71C84" w:rsidRDefault="00E84E8F" w:rsidP="00D026E6">
      <w:pPr>
        <w:pStyle w:val="Paragrafi"/>
        <w:rPr>
          <w:rFonts w:eastAsia="Times New Roman"/>
          <w:color w:val="000000"/>
          <w:spacing w:val="-4"/>
          <w:lang w:val="sq-AL"/>
        </w:rPr>
      </w:pPr>
      <w:r w:rsidRPr="00E71C84">
        <w:rPr>
          <w:rFonts w:eastAsia="Times New Roman"/>
          <w:color w:val="000000"/>
          <w:spacing w:val="-4"/>
          <w:lang w:val="sq-AL"/>
        </w:rPr>
        <w:t>c) të dhëna për rrethanat dhe domosdoshmërinë e marrjes së masave për mbrojtjen e veçantë;</w:t>
      </w:r>
    </w:p>
    <w:p w:rsidR="00E84E8F" w:rsidRPr="00E71C84" w:rsidRDefault="00E84E8F" w:rsidP="00D026E6">
      <w:pPr>
        <w:pStyle w:val="Paragrafi"/>
        <w:rPr>
          <w:rFonts w:eastAsia="Times New Roman"/>
          <w:color w:val="000000"/>
          <w:spacing w:val="-4"/>
          <w:lang w:val="sq-AL"/>
        </w:rPr>
      </w:pPr>
      <w:r w:rsidRPr="00E71C84">
        <w:rPr>
          <w:rFonts w:eastAsia="Times New Roman"/>
          <w:color w:val="000000"/>
          <w:spacing w:val="-4"/>
          <w:lang w:val="sq-AL"/>
        </w:rPr>
        <w:t>ç)</w:t>
      </w:r>
      <w:r w:rsidR="00CC3FAB" w:rsidRPr="00E71C84">
        <w:rPr>
          <w:rFonts w:eastAsia="Times New Roman"/>
          <w:color w:val="000000"/>
          <w:spacing w:val="-4"/>
          <w:lang w:val="sq-AL"/>
        </w:rPr>
        <w:t xml:space="preserve"> </w:t>
      </w:r>
      <w:r w:rsidRPr="00E71C84">
        <w:rPr>
          <w:rFonts w:eastAsia="Times New Roman"/>
          <w:color w:val="000000"/>
          <w:spacing w:val="-4"/>
          <w:lang w:val="sq-AL"/>
        </w:rPr>
        <w:tab/>
        <w:t>të dhëna për mënyrën e mbrojtjes, kohën kur do t</w:t>
      </w:r>
      <w:r w:rsidR="009E0197" w:rsidRPr="00E71C84">
        <w:rPr>
          <w:rFonts w:eastAsia="Times New Roman"/>
          <w:color w:val="000000"/>
          <w:spacing w:val="-4"/>
          <w:lang w:val="sq-AL"/>
        </w:rPr>
        <w:t>ë</w:t>
      </w:r>
      <w:r w:rsidRPr="00E71C84">
        <w:rPr>
          <w:rFonts w:eastAsia="Times New Roman"/>
          <w:color w:val="000000"/>
          <w:spacing w:val="-4"/>
          <w:lang w:val="sq-AL"/>
        </w:rPr>
        <w:t xml:space="preserve"> merret n</w:t>
      </w:r>
      <w:r w:rsidR="009E0197" w:rsidRPr="00E71C84">
        <w:rPr>
          <w:rFonts w:eastAsia="Times New Roman"/>
          <w:color w:val="000000"/>
          <w:spacing w:val="-4"/>
          <w:lang w:val="sq-AL"/>
        </w:rPr>
        <w:t>ë</w:t>
      </w:r>
      <w:r w:rsidRPr="00E71C84">
        <w:rPr>
          <w:rFonts w:eastAsia="Times New Roman"/>
          <w:color w:val="000000"/>
          <w:spacing w:val="-4"/>
          <w:lang w:val="sq-AL"/>
        </w:rPr>
        <w:t xml:space="preserve"> mbrojtje dhe afatin, strukturat q</w:t>
      </w:r>
      <w:r w:rsidR="009E0197" w:rsidRPr="00E71C84">
        <w:rPr>
          <w:rFonts w:eastAsia="Times New Roman"/>
          <w:color w:val="000000"/>
          <w:spacing w:val="-4"/>
          <w:lang w:val="sq-AL"/>
        </w:rPr>
        <w:t>ë</w:t>
      </w:r>
      <w:r w:rsidRPr="00E71C84">
        <w:rPr>
          <w:rFonts w:eastAsia="Times New Roman"/>
          <w:color w:val="000000"/>
          <w:spacing w:val="-4"/>
          <w:lang w:val="sq-AL"/>
        </w:rPr>
        <w:t xml:space="preserve"> do ta zbatojn</w:t>
      </w:r>
      <w:r w:rsidR="009E0197" w:rsidRPr="00E71C84">
        <w:rPr>
          <w:rFonts w:eastAsia="Times New Roman"/>
          <w:color w:val="000000"/>
          <w:spacing w:val="-4"/>
          <w:lang w:val="sq-AL"/>
        </w:rPr>
        <w:t>ë</w:t>
      </w:r>
      <w:r w:rsidRPr="00E71C84">
        <w:rPr>
          <w:rFonts w:eastAsia="Times New Roman"/>
          <w:color w:val="000000"/>
          <w:spacing w:val="-4"/>
          <w:lang w:val="sq-AL"/>
        </w:rPr>
        <w:t xml:space="preserve"> dhe do ta kontrollojn</w:t>
      </w:r>
      <w:r w:rsidR="009E0197" w:rsidRPr="00E71C84">
        <w:rPr>
          <w:rFonts w:eastAsia="Times New Roman"/>
          <w:color w:val="000000"/>
          <w:spacing w:val="-4"/>
          <w:lang w:val="sq-AL"/>
        </w:rPr>
        <w:t>ë</w:t>
      </w:r>
      <w:r w:rsidRPr="00E71C84">
        <w:rPr>
          <w:rFonts w:eastAsia="Times New Roman"/>
          <w:color w:val="000000"/>
          <w:spacing w:val="-4"/>
          <w:lang w:val="sq-AL"/>
        </w:rPr>
        <w:t xml:space="preserve"> zbatimin, si dhe shpenzimet e nevojshme.</w:t>
      </w:r>
    </w:p>
    <w:p w:rsidR="00E84E8F" w:rsidRPr="00E71C84" w:rsidRDefault="00E84E8F" w:rsidP="00D026E6">
      <w:pPr>
        <w:pStyle w:val="Paragrafi"/>
        <w:rPr>
          <w:rFonts w:eastAsia="Times New Roman"/>
          <w:color w:val="000000"/>
          <w:spacing w:val="-4"/>
          <w:lang w:val="sq-AL"/>
        </w:rPr>
      </w:pPr>
      <w:r w:rsidRPr="00E71C84">
        <w:rPr>
          <w:rFonts w:eastAsia="Times New Roman"/>
          <w:color w:val="000000"/>
          <w:spacing w:val="-4"/>
          <w:lang w:val="sq-AL"/>
        </w:rPr>
        <w:t>8. N</w:t>
      </w:r>
      <w:r w:rsidR="009E0197" w:rsidRPr="00E71C84">
        <w:rPr>
          <w:rFonts w:eastAsia="Times New Roman"/>
          <w:color w:val="000000"/>
          <w:spacing w:val="-4"/>
          <w:lang w:val="sq-AL"/>
        </w:rPr>
        <w:t>ë</w:t>
      </w:r>
      <w:r w:rsidRPr="00E71C84">
        <w:rPr>
          <w:rFonts w:eastAsia="Times New Roman"/>
          <w:color w:val="000000"/>
          <w:spacing w:val="-4"/>
          <w:lang w:val="sq-AL"/>
        </w:rPr>
        <w:t xml:space="preserve"> rastet e veçanta kur rrethanat përcaktojnë marrjen e masave t</w:t>
      </w:r>
      <w:r w:rsidR="009E0197" w:rsidRPr="00E71C84">
        <w:rPr>
          <w:rFonts w:eastAsia="Times New Roman"/>
          <w:color w:val="000000"/>
          <w:spacing w:val="-4"/>
          <w:lang w:val="sq-AL"/>
        </w:rPr>
        <w:t>ë</w:t>
      </w:r>
      <w:r w:rsidRPr="00E71C84">
        <w:rPr>
          <w:rFonts w:eastAsia="Times New Roman"/>
          <w:color w:val="000000"/>
          <w:spacing w:val="-4"/>
          <w:lang w:val="sq-AL"/>
        </w:rPr>
        <w:t xml:space="preserve"> menjëhershme, ministri i </w:t>
      </w:r>
      <w:r w:rsidRPr="00E71C84">
        <w:rPr>
          <w:rFonts w:eastAsia="Times New Roman"/>
          <w:color w:val="000000"/>
          <w:spacing w:val="-4"/>
          <w:lang w:val="sq-AL"/>
        </w:rPr>
        <w:lastRenderedPageBreak/>
        <w:t xml:space="preserve">Mbrojtjes, me propozimin e drejtorit të </w:t>
      </w:r>
      <w:r w:rsidR="00FD7FCF" w:rsidRPr="00E71C84">
        <w:rPr>
          <w:rFonts w:eastAsia="Times New Roman"/>
          <w:color w:val="000000"/>
          <w:spacing w:val="-4"/>
          <w:lang w:val="sq-AL"/>
        </w:rPr>
        <w:t>p</w:t>
      </w:r>
      <w:r w:rsidRPr="00E71C84">
        <w:rPr>
          <w:rFonts w:eastAsia="Times New Roman"/>
          <w:color w:val="000000"/>
          <w:spacing w:val="-4"/>
          <w:lang w:val="sq-AL"/>
        </w:rPr>
        <w:t xml:space="preserve">ërgjithshëm të </w:t>
      </w:r>
      <w:r w:rsidRPr="00E71C84">
        <w:rPr>
          <w:color w:val="000000"/>
          <w:spacing w:val="-4"/>
          <w:lang w:val="sq-AL"/>
        </w:rPr>
        <w:t>Agjencisë së Inteligjencës dhe Sigurisë së Mbrojtjes</w:t>
      </w:r>
      <w:r w:rsidRPr="00E71C84">
        <w:rPr>
          <w:rFonts w:eastAsia="Times New Roman"/>
          <w:color w:val="000000"/>
          <w:spacing w:val="-4"/>
          <w:lang w:val="sq-AL"/>
        </w:rPr>
        <w:t xml:space="preserve"> miraton urdhrin menjëherë.</w:t>
      </w:r>
    </w:p>
    <w:p w:rsidR="00E84E8F" w:rsidRPr="00E71C84" w:rsidRDefault="00E84E8F" w:rsidP="00D026E6">
      <w:pPr>
        <w:pStyle w:val="Paragrafi"/>
        <w:rPr>
          <w:color w:val="000000"/>
          <w:spacing w:val="-4"/>
          <w:lang w:val="sq-AL"/>
        </w:rPr>
      </w:pPr>
      <w:r w:rsidRPr="00E71C84">
        <w:rPr>
          <w:color w:val="000000"/>
          <w:spacing w:val="-4"/>
          <w:lang w:val="sq-AL"/>
        </w:rPr>
        <w:t xml:space="preserve">9. Drejtori i </w:t>
      </w:r>
      <w:r w:rsidR="00FD7FCF" w:rsidRPr="00E71C84">
        <w:rPr>
          <w:color w:val="000000"/>
          <w:spacing w:val="-4"/>
          <w:lang w:val="sq-AL"/>
        </w:rPr>
        <w:t>p</w:t>
      </w:r>
      <w:r w:rsidR="009E0197" w:rsidRPr="00E71C84">
        <w:rPr>
          <w:color w:val="000000"/>
          <w:spacing w:val="-4"/>
          <w:lang w:val="sq-AL"/>
        </w:rPr>
        <w:t>ë</w:t>
      </w:r>
      <w:r w:rsidRPr="00E71C84">
        <w:rPr>
          <w:color w:val="000000"/>
          <w:spacing w:val="-4"/>
          <w:lang w:val="sq-AL"/>
        </w:rPr>
        <w:t>rgjithsh</w:t>
      </w:r>
      <w:r w:rsidR="009E0197" w:rsidRPr="00E71C84">
        <w:rPr>
          <w:color w:val="000000"/>
          <w:spacing w:val="-4"/>
          <w:lang w:val="sq-AL"/>
        </w:rPr>
        <w:t>ë</w:t>
      </w:r>
      <w:r w:rsidRPr="00E71C84">
        <w:rPr>
          <w:color w:val="000000"/>
          <w:spacing w:val="-4"/>
          <w:lang w:val="sq-AL"/>
        </w:rPr>
        <w:t>m i Agjencisë së Inteligjencës dhe Sigurisë së Mbrojtjes, me kërkesë të punonjësit, strukturës së interesuar të Agjencisë së Inteligjencës dhe Sigurisë së Mbrojtjes ose individit, mund t’i propozoj</w:t>
      </w:r>
      <w:r w:rsidR="009E0197" w:rsidRPr="00E71C84">
        <w:rPr>
          <w:color w:val="000000"/>
          <w:spacing w:val="-4"/>
          <w:lang w:val="sq-AL"/>
        </w:rPr>
        <w:t>ë</w:t>
      </w:r>
      <w:r w:rsidRPr="00E71C84">
        <w:rPr>
          <w:color w:val="000000"/>
          <w:spacing w:val="-4"/>
          <w:lang w:val="sq-AL"/>
        </w:rPr>
        <w:t xml:space="preserve"> ministrit t</w:t>
      </w:r>
      <w:r w:rsidR="009E0197" w:rsidRPr="00E71C84">
        <w:rPr>
          <w:color w:val="000000"/>
          <w:spacing w:val="-4"/>
          <w:lang w:val="sq-AL"/>
        </w:rPr>
        <w:t>ë</w:t>
      </w:r>
      <w:r w:rsidRPr="00E71C84">
        <w:rPr>
          <w:color w:val="000000"/>
          <w:spacing w:val="-4"/>
          <w:lang w:val="sq-AL"/>
        </w:rPr>
        <w:t xml:space="preserve"> Mbrojtjes zgjatjen e afatit të masave të mbrojtjes, nëse rrethanat për të cilat është siguruar më parë mbrojtja vazhdojnë të ekzistojnë edhe pas përfundimit të këtij afati.</w:t>
      </w:r>
    </w:p>
    <w:p w:rsidR="00E84E8F" w:rsidRPr="00E71C84" w:rsidRDefault="00E84E8F" w:rsidP="00D026E6">
      <w:pPr>
        <w:pStyle w:val="Paragrafi"/>
        <w:rPr>
          <w:color w:val="000000"/>
          <w:spacing w:val="-4"/>
          <w:lang w:val="sq-AL"/>
        </w:rPr>
      </w:pPr>
      <w:r w:rsidRPr="00E71C84">
        <w:rPr>
          <w:color w:val="000000"/>
          <w:spacing w:val="-4"/>
          <w:lang w:val="sq-AL"/>
        </w:rPr>
        <w:t>10. Agjencia e Inteligjenc</w:t>
      </w:r>
      <w:r w:rsidR="009E0197" w:rsidRPr="00E71C84">
        <w:rPr>
          <w:color w:val="000000"/>
          <w:spacing w:val="-4"/>
          <w:lang w:val="sq-AL"/>
        </w:rPr>
        <w:t>ë</w:t>
      </w:r>
      <w:r w:rsidRPr="00E71C84">
        <w:rPr>
          <w:color w:val="000000"/>
          <w:spacing w:val="-4"/>
          <w:lang w:val="sq-AL"/>
        </w:rPr>
        <w:t>s dhe Siguris</w:t>
      </w:r>
      <w:r w:rsidR="009E0197" w:rsidRPr="00E71C84">
        <w:rPr>
          <w:color w:val="000000"/>
          <w:spacing w:val="-4"/>
          <w:lang w:val="sq-AL"/>
        </w:rPr>
        <w:t>ë</w:t>
      </w:r>
      <w:r w:rsidRPr="00E71C84">
        <w:rPr>
          <w:color w:val="000000"/>
          <w:spacing w:val="-4"/>
          <w:lang w:val="sq-AL"/>
        </w:rPr>
        <w:t xml:space="preserve"> s</w:t>
      </w:r>
      <w:r w:rsidR="009E0197" w:rsidRPr="00E71C84">
        <w:rPr>
          <w:color w:val="000000"/>
          <w:spacing w:val="-4"/>
          <w:lang w:val="sq-AL"/>
        </w:rPr>
        <w:t>ë</w:t>
      </w:r>
      <w:r w:rsidRPr="00E71C84">
        <w:rPr>
          <w:color w:val="000000"/>
          <w:spacing w:val="-4"/>
          <w:lang w:val="sq-AL"/>
        </w:rPr>
        <w:t xml:space="preserve"> Mbrojtjes, për zbatimin e masave të përcaktuara në pikën 5, të këtij vendimi, i drejtohet dhe mbështetet nga Policia Ushtarake e Forcave të Armatosura dhe, në pamundësi të kësaj, nga Policia e Shtetit.</w:t>
      </w:r>
    </w:p>
    <w:p w:rsidR="00E84E8F" w:rsidRPr="00E71C84" w:rsidRDefault="00E84E8F" w:rsidP="00D026E6">
      <w:pPr>
        <w:pStyle w:val="Paragrafi"/>
        <w:rPr>
          <w:rFonts w:eastAsia="Times New Roman"/>
          <w:color w:val="000000"/>
          <w:spacing w:val="-4"/>
          <w:lang w:val="sq-AL"/>
        </w:rPr>
      </w:pPr>
      <w:r w:rsidRPr="00E71C84">
        <w:rPr>
          <w:rFonts w:eastAsia="Times New Roman"/>
          <w:color w:val="000000"/>
          <w:spacing w:val="-4"/>
          <w:lang w:val="sq-AL"/>
        </w:rPr>
        <w:t>11. Shpenzimet për mbrojtjen e veçant</w:t>
      </w:r>
      <w:r w:rsidR="009E0197" w:rsidRPr="00E71C84">
        <w:rPr>
          <w:rFonts w:eastAsia="Times New Roman"/>
          <w:color w:val="000000"/>
          <w:spacing w:val="-4"/>
          <w:lang w:val="sq-AL"/>
        </w:rPr>
        <w:t>ë</w:t>
      </w:r>
      <w:r w:rsidRPr="00E71C84">
        <w:rPr>
          <w:rFonts w:eastAsia="Times New Roman"/>
          <w:color w:val="000000"/>
          <w:spacing w:val="-4"/>
          <w:lang w:val="sq-AL"/>
        </w:rPr>
        <w:t xml:space="preserve"> përballohen nga buxheti i Ministrisë së Mbrojtjes, akorduar për Agjencinë e Inteligjencës dhe Sigurisë së Mbrojtjes.</w:t>
      </w:r>
    </w:p>
    <w:p w:rsidR="00E84E8F" w:rsidRPr="00E71C84" w:rsidRDefault="00E84E8F" w:rsidP="00D026E6">
      <w:pPr>
        <w:pStyle w:val="Paragrafi"/>
        <w:rPr>
          <w:rFonts w:eastAsia="Times New Roman"/>
          <w:color w:val="000000"/>
          <w:spacing w:val="-4"/>
          <w:lang w:val="sq-AL"/>
        </w:rPr>
      </w:pPr>
      <w:r w:rsidRPr="00E71C84">
        <w:rPr>
          <w:rFonts w:eastAsia="Times New Roman"/>
          <w:color w:val="000000"/>
          <w:spacing w:val="-4"/>
          <w:lang w:val="sq-AL"/>
        </w:rPr>
        <w:t>12. Ngarkohen Ministria e Mbrojtjes dhe Agjencia e Inteligjencës dhe Sigurisë së Mbrojtjes për zbatimin e këtij vendimi.</w:t>
      </w:r>
    </w:p>
    <w:p w:rsidR="00E84E8F" w:rsidRPr="00E71C84" w:rsidRDefault="00E84E8F" w:rsidP="00D026E6">
      <w:pPr>
        <w:pStyle w:val="Paragrafi"/>
        <w:rPr>
          <w:rFonts w:eastAsia="Times New Roman"/>
          <w:color w:val="000000"/>
          <w:spacing w:val="-4"/>
          <w:lang w:val="sq-AL"/>
        </w:rPr>
      </w:pPr>
      <w:r w:rsidRPr="00E71C84">
        <w:rPr>
          <w:rFonts w:eastAsia="Times New Roman"/>
          <w:color w:val="000000"/>
          <w:spacing w:val="-4"/>
          <w:lang w:val="sq-AL"/>
        </w:rPr>
        <w:t>Ky vendim hyn n</w:t>
      </w:r>
      <w:r w:rsidR="009E0197" w:rsidRPr="00E71C84">
        <w:rPr>
          <w:rFonts w:eastAsia="Times New Roman"/>
          <w:color w:val="000000"/>
          <w:spacing w:val="-4"/>
          <w:lang w:val="sq-AL"/>
        </w:rPr>
        <w:t>ë</w:t>
      </w:r>
      <w:r w:rsidRPr="00E71C84">
        <w:rPr>
          <w:rFonts w:eastAsia="Times New Roman"/>
          <w:color w:val="000000"/>
          <w:spacing w:val="-4"/>
          <w:lang w:val="sq-AL"/>
        </w:rPr>
        <w:t xml:space="preserve"> fuqi pas botimit n</w:t>
      </w:r>
      <w:r w:rsidR="009E0197" w:rsidRPr="00E71C84">
        <w:rPr>
          <w:rFonts w:eastAsia="Times New Roman"/>
          <w:color w:val="000000"/>
          <w:spacing w:val="-4"/>
          <w:lang w:val="sq-AL"/>
        </w:rPr>
        <w:t>ë</w:t>
      </w:r>
      <w:r w:rsidRPr="00E71C84">
        <w:rPr>
          <w:rFonts w:eastAsia="Times New Roman"/>
          <w:color w:val="000000"/>
          <w:spacing w:val="-4"/>
          <w:lang w:val="sq-AL"/>
        </w:rPr>
        <w:t xml:space="preserve"> Fletoren Zyrtare.</w:t>
      </w:r>
    </w:p>
    <w:p w:rsidR="005529EA" w:rsidRPr="00E71C84" w:rsidRDefault="009E0197" w:rsidP="00D026E6">
      <w:pPr>
        <w:pStyle w:val="Autoriteti"/>
        <w:keepNext w:val="0"/>
        <w:rPr>
          <w:spacing w:val="-4"/>
          <w:lang w:val="sq-AL"/>
        </w:rPr>
      </w:pPr>
      <w:r w:rsidRPr="00E71C84">
        <w:rPr>
          <w:spacing w:val="-4"/>
          <w:lang w:val="sq-AL"/>
        </w:rPr>
        <w:t>KRYEMINISTRI</w:t>
      </w:r>
    </w:p>
    <w:p w:rsidR="005529EA" w:rsidRPr="00E71C84" w:rsidRDefault="00FC6BBA" w:rsidP="00D026E6">
      <w:pPr>
        <w:pStyle w:val="AutoritetiEmer"/>
        <w:rPr>
          <w:spacing w:val="-4"/>
          <w:lang w:val="sq-AL"/>
        </w:rPr>
      </w:pPr>
      <w:r w:rsidRPr="00E71C84">
        <w:rPr>
          <w:spacing w:val="-4"/>
          <w:lang w:val="sq-AL"/>
        </w:rPr>
        <w:t xml:space="preserve">Edi </w:t>
      </w:r>
      <w:proofErr w:type="spellStart"/>
      <w:r w:rsidRPr="00E71C84">
        <w:rPr>
          <w:spacing w:val="-4"/>
          <w:lang w:val="sq-AL"/>
        </w:rPr>
        <w:t>Rama</w:t>
      </w:r>
      <w:proofErr w:type="spellEnd"/>
    </w:p>
    <w:p w:rsidR="00E84E8F" w:rsidRPr="00E71C84" w:rsidRDefault="00E84E8F" w:rsidP="00D026E6">
      <w:pPr>
        <w:pStyle w:val="Paragrafi"/>
        <w:rPr>
          <w:sz w:val="14"/>
          <w:lang w:val="sq-AL"/>
        </w:rPr>
      </w:pPr>
    </w:p>
    <w:p w:rsidR="00B779AC" w:rsidRPr="00E71C84" w:rsidRDefault="00B779AC" w:rsidP="00D026E6">
      <w:pPr>
        <w:pStyle w:val="Akti"/>
        <w:keepNext w:val="0"/>
        <w:rPr>
          <w:lang w:val="sq-AL"/>
        </w:rPr>
      </w:pPr>
      <w:r w:rsidRPr="00E71C84">
        <w:rPr>
          <w:lang w:val="sq-AL"/>
        </w:rPr>
        <w:t>VENDIM</w:t>
      </w:r>
    </w:p>
    <w:p w:rsidR="00B779AC" w:rsidRPr="00E71C84" w:rsidRDefault="00620C2E" w:rsidP="00D026E6">
      <w:pPr>
        <w:pStyle w:val="NumriData"/>
        <w:keepNext w:val="0"/>
        <w:rPr>
          <w:lang w:val="sq-AL"/>
        </w:rPr>
      </w:pPr>
      <w:r w:rsidRPr="00E71C84">
        <w:rPr>
          <w:lang w:val="sq-AL"/>
        </w:rPr>
        <w:t xml:space="preserve">Nr. </w:t>
      </w:r>
      <w:r w:rsidR="00B779AC" w:rsidRPr="00E71C84">
        <w:rPr>
          <w:lang w:val="sq-AL"/>
        </w:rPr>
        <w:t>9, datë 11.1.2016</w:t>
      </w:r>
    </w:p>
    <w:p w:rsidR="00B779AC" w:rsidRPr="00E71C84" w:rsidRDefault="00B779AC" w:rsidP="00D026E6">
      <w:pPr>
        <w:pStyle w:val="Paragrafi"/>
        <w:rPr>
          <w:sz w:val="14"/>
          <w:lang w:val="sq-AL"/>
        </w:rPr>
      </w:pPr>
    </w:p>
    <w:p w:rsidR="00B779AC" w:rsidRPr="00E71C84" w:rsidRDefault="00B779AC" w:rsidP="00D026E6">
      <w:pPr>
        <w:pStyle w:val="Titulli"/>
        <w:keepNext w:val="0"/>
        <w:rPr>
          <w:lang w:val="sq-AL"/>
        </w:rPr>
      </w:pPr>
      <w:r w:rsidRPr="00E71C84">
        <w:rPr>
          <w:lang w:val="sq-AL"/>
        </w:rPr>
        <w:t>PËR PËRCAKTIMIN E KRITEREVE TË PËRFITIMIT TË VESHMBATHJEVE CIVILE PËR PUNONJËSIT E POLICISË USHTARAKE NË FORCAT E ARMATOSURA TË REPUBLIKËS</w:t>
      </w:r>
      <w:r w:rsidR="005529EA" w:rsidRPr="00E71C84">
        <w:rPr>
          <w:lang w:val="sq-AL"/>
        </w:rPr>
        <w:t xml:space="preserve"> </w:t>
      </w:r>
      <w:r w:rsidRPr="00E71C84">
        <w:rPr>
          <w:lang w:val="sq-AL"/>
        </w:rPr>
        <w:t>SË SHQIPËRISË</w:t>
      </w:r>
    </w:p>
    <w:p w:rsidR="00B779AC" w:rsidRPr="00E71C84" w:rsidRDefault="00B779AC" w:rsidP="00D026E6">
      <w:pPr>
        <w:pStyle w:val="Paragrafi"/>
        <w:rPr>
          <w:sz w:val="14"/>
          <w:lang w:val="sq-AL"/>
        </w:rPr>
      </w:pPr>
    </w:p>
    <w:p w:rsidR="00B779AC" w:rsidRPr="00E71C84" w:rsidRDefault="00B779AC" w:rsidP="00D026E6">
      <w:pPr>
        <w:pStyle w:val="Paragrafi"/>
        <w:rPr>
          <w:lang w:val="sq-AL"/>
        </w:rPr>
      </w:pPr>
      <w:r w:rsidRPr="00E71C84">
        <w:rPr>
          <w:lang w:val="sq-AL"/>
        </w:rPr>
        <w:t>Në mbështetje të nenit 100 të Kushtetutës dhe të pi</w:t>
      </w:r>
      <w:r w:rsidR="005529EA" w:rsidRPr="00E71C84">
        <w:rPr>
          <w:lang w:val="sq-AL"/>
        </w:rPr>
        <w:t xml:space="preserve">kës 3, të nenit 41, të </w:t>
      </w:r>
      <w:r w:rsidRPr="00E71C84">
        <w:rPr>
          <w:lang w:val="sq-AL"/>
        </w:rPr>
        <w:t xml:space="preserve">ligjit </w:t>
      </w:r>
      <w:r w:rsidR="00620C2E" w:rsidRPr="00E71C84">
        <w:rPr>
          <w:lang w:val="sq-AL"/>
        </w:rPr>
        <w:t xml:space="preserve">nr. </w:t>
      </w:r>
      <w:r w:rsidRPr="00E71C84">
        <w:rPr>
          <w:lang w:val="sq-AL"/>
        </w:rPr>
        <w:t xml:space="preserve">13/2015, “Për Policinë Ushtarake në Forcat e Armatosura të Republikës së Shqipërisë”, me propozimin e ministrit të Mbrojtjes, Këshilli i Ministrave </w:t>
      </w:r>
    </w:p>
    <w:p w:rsidR="00B779AC" w:rsidRPr="00E71C84" w:rsidRDefault="00B779AC" w:rsidP="00D026E6">
      <w:pPr>
        <w:pStyle w:val="Paragrafi"/>
        <w:rPr>
          <w:sz w:val="14"/>
          <w:lang w:val="sq-AL"/>
        </w:rPr>
      </w:pPr>
    </w:p>
    <w:p w:rsidR="00B779AC" w:rsidRPr="00E71C84" w:rsidRDefault="00B779AC" w:rsidP="00D026E6">
      <w:pPr>
        <w:pStyle w:val="Titull-Titull"/>
        <w:rPr>
          <w:lang w:val="sq-AL"/>
        </w:rPr>
      </w:pPr>
      <w:r w:rsidRPr="00E71C84">
        <w:rPr>
          <w:lang w:val="sq-AL"/>
        </w:rPr>
        <w:t>VENDOSI: </w:t>
      </w:r>
    </w:p>
    <w:p w:rsidR="00B779AC" w:rsidRPr="00E71C84" w:rsidRDefault="00B779AC" w:rsidP="00D026E6">
      <w:pPr>
        <w:pStyle w:val="Paragrafi"/>
        <w:rPr>
          <w:sz w:val="14"/>
          <w:lang w:val="sq-AL"/>
        </w:rPr>
      </w:pPr>
    </w:p>
    <w:p w:rsidR="00B779AC" w:rsidRPr="00E71C84" w:rsidRDefault="005529EA" w:rsidP="00D026E6">
      <w:pPr>
        <w:pStyle w:val="Paragrafi"/>
        <w:rPr>
          <w:lang w:val="sq-AL"/>
        </w:rPr>
      </w:pPr>
      <w:r w:rsidRPr="00E71C84">
        <w:rPr>
          <w:lang w:val="sq-AL"/>
        </w:rPr>
        <w:t xml:space="preserve">1. </w:t>
      </w:r>
      <w:r w:rsidR="00B779AC" w:rsidRPr="00E71C84">
        <w:rPr>
          <w:lang w:val="sq-AL"/>
        </w:rPr>
        <w:t xml:space="preserve">Punonjësi i Policisë Ushtarake trajtohet me veshmbathje civile në vlerë leku, një herë në vit, në masën e gjysmës së pagës mujore. </w:t>
      </w:r>
    </w:p>
    <w:p w:rsidR="00B779AC" w:rsidRPr="00E71C84" w:rsidRDefault="005529EA" w:rsidP="00D026E6">
      <w:pPr>
        <w:pStyle w:val="Paragrafi"/>
        <w:rPr>
          <w:lang w:val="sq-AL"/>
        </w:rPr>
      </w:pPr>
      <w:r w:rsidRPr="00E71C84">
        <w:rPr>
          <w:lang w:val="sq-AL"/>
        </w:rPr>
        <w:t xml:space="preserve">2. </w:t>
      </w:r>
      <w:r w:rsidR="00B779AC" w:rsidRPr="00E71C84">
        <w:rPr>
          <w:lang w:val="sq-AL"/>
        </w:rPr>
        <w:t>Kriteret që duhet të plotësojë punonjësi për përfitimin sipas pikës 1 janë:</w:t>
      </w:r>
    </w:p>
    <w:p w:rsidR="00B779AC" w:rsidRPr="00E71C84" w:rsidRDefault="005529EA" w:rsidP="00D026E6">
      <w:pPr>
        <w:pStyle w:val="Paragrafi"/>
        <w:rPr>
          <w:lang w:val="sq-AL"/>
        </w:rPr>
      </w:pPr>
      <w:r w:rsidRPr="00E71C84">
        <w:rPr>
          <w:lang w:val="sq-AL"/>
        </w:rPr>
        <w:lastRenderedPageBreak/>
        <w:t xml:space="preserve">a) </w:t>
      </w:r>
      <w:r w:rsidR="00B779AC" w:rsidRPr="00E71C84">
        <w:rPr>
          <w:lang w:val="sq-AL"/>
        </w:rPr>
        <w:t xml:space="preserve">Të ketë jo më pak se një vit pune në Policinë Ushtarake; </w:t>
      </w:r>
    </w:p>
    <w:p w:rsidR="00B779AC" w:rsidRPr="00E71C84" w:rsidRDefault="005529EA" w:rsidP="00D026E6">
      <w:pPr>
        <w:pStyle w:val="Paragrafi"/>
        <w:rPr>
          <w:lang w:val="sq-AL"/>
        </w:rPr>
      </w:pPr>
      <w:r w:rsidRPr="00E71C84">
        <w:rPr>
          <w:lang w:val="sq-AL"/>
        </w:rPr>
        <w:t>b)</w:t>
      </w:r>
      <w:r w:rsidR="00FD7FCF" w:rsidRPr="00E71C84">
        <w:rPr>
          <w:lang w:val="sq-AL"/>
        </w:rPr>
        <w:t xml:space="preserve"> </w:t>
      </w:r>
      <w:r w:rsidR="00B779AC" w:rsidRPr="00E71C84">
        <w:rPr>
          <w:lang w:val="sq-AL"/>
        </w:rPr>
        <w:t>Të jetë ushtarak aktiv i Forcave të Armatosura.</w:t>
      </w:r>
    </w:p>
    <w:p w:rsidR="00B779AC" w:rsidRPr="00E71C84" w:rsidRDefault="005529EA" w:rsidP="00D026E6">
      <w:pPr>
        <w:pStyle w:val="Paragrafi"/>
        <w:rPr>
          <w:lang w:val="sq-AL"/>
        </w:rPr>
      </w:pPr>
      <w:r w:rsidRPr="00E71C84">
        <w:rPr>
          <w:lang w:val="sq-AL"/>
        </w:rPr>
        <w:t xml:space="preserve">3. </w:t>
      </w:r>
      <w:r w:rsidR="00B779AC" w:rsidRPr="00E71C84">
        <w:rPr>
          <w:lang w:val="sq-AL"/>
        </w:rPr>
        <w:t>Trajtimi financiar jepet në muajin e parë të plotësimit të një viti nga trajtimi i mëparshëm.</w:t>
      </w:r>
    </w:p>
    <w:p w:rsidR="00B779AC" w:rsidRPr="00E71C84" w:rsidRDefault="005529EA" w:rsidP="00D026E6">
      <w:pPr>
        <w:pStyle w:val="Paragrafi"/>
        <w:rPr>
          <w:lang w:val="sq-AL"/>
        </w:rPr>
      </w:pPr>
      <w:r w:rsidRPr="00E71C84">
        <w:rPr>
          <w:lang w:val="sq-AL"/>
        </w:rPr>
        <w:t xml:space="preserve">4. </w:t>
      </w:r>
      <w:r w:rsidR="00B779AC" w:rsidRPr="00E71C84">
        <w:rPr>
          <w:lang w:val="sq-AL"/>
        </w:rPr>
        <w:t>Referencë për trajtimin financiar merret paga që përfituesi ka në momentin e lindjes të së drejtës së përfitimit.</w:t>
      </w:r>
    </w:p>
    <w:p w:rsidR="00B779AC" w:rsidRPr="00E71C84" w:rsidRDefault="005529EA" w:rsidP="00D026E6">
      <w:pPr>
        <w:pStyle w:val="Paragrafi"/>
        <w:rPr>
          <w:lang w:val="sq-AL"/>
        </w:rPr>
      </w:pPr>
      <w:r w:rsidRPr="00E71C84">
        <w:rPr>
          <w:lang w:val="sq-AL"/>
        </w:rPr>
        <w:t xml:space="preserve">5. </w:t>
      </w:r>
      <w:r w:rsidR="00B779AC" w:rsidRPr="00E71C84">
        <w:rPr>
          <w:lang w:val="sq-AL"/>
        </w:rPr>
        <w:t>Efektet financiare, që rrjedhin nga zbatimi i këtij vendimi, të përballohen nga buxheti i miratuar për Ministrinë e Mbrojtjes.</w:t>
      </w:r>
    </w:p>
    <w:p w:rsidR="00B779AC" w:rsidRPr="00E71C84" w:rsidRDefault="005529EA" w:rsidP="00D026E6">
      <w:pPr>
        <w:pStyle w:val="Paragrafi"/>
        <w:rPr>
          <w:lang w:val="sq-AL"/>
        </w:rPr>
      </w:pPr>
      <w:r w:rsidRPr="00E71C84">
        <w:rPr>
          <w:lang w:val="sq-AL"/>
        </w:rPr>
        <w:t xml:space="preserve">6. </w:t>
      </w:r>
      <w:r w:rsidR="00B779AC" w:rsidRPr="00E71C84">
        <w:rPr>
          <w:lang w:val="sq-AL"/>
        </w:rPr>
        <w:t>Ngarkohet Ministria e Mbrojtjes për zbatimin e këtij vendimi.</w:t>
      </w:r>
    </w:p>
    <w:p w:rsidR="00B779AC" w:rsidRPr="00E71C84" w:rsidRDefault="00B779AC" w:rsidP="00D026E6">
      <w:pPr>
        <w:pStyle w:val="Paragrafi"/>
        <w:rPr>
          <w:lang w:val="sq-AL"/>
        </w:rPr>
      </w:pPr>
      <w:r w:rsidRPr="00E71C84">
        <w:rPr>
          <w:lang w:val="sq-AL"/>
        </w:rPr>
        <w:t>Ky vendim hyn në fuqi pas botimit në Fletoren Zyrtare.</w:t>
      </w:r>
    </w:p>
    <w:p w:rsidR="005529EA" w:rsidRPr="00E71C84" w:rsidRDefault="009E0197" w:rsidP="00D026E6">
      <w:pPr>
        <w:pStyle w:val="Autoriteti"/>
        <w:keepNext w:val="0"/>
        <w:rPr>
          <w:lang w:val="sq-AL"/>
        </w:rPr>
      </w:pPr>
      <w:r w:rsidRPr="00E71C84">
        <w:rPr>
          <w:lang w:val="sq-AL"/>
        </w:rPr>
        <w:t>KRYEMINISTRI</w:t>
      </w:r>
    </w:p>
    <w:p w:rsidR="005529EA" w:rsidRPr="00E71C84" w:rsidRDefault="00FC6BBA" w:rsidP="00D026E6">
      <w:pPr>
        <w:pStyle w:val="AutoritetiEmer"/>
        <w:rPr>
          <w:lang w:val="sq-AL"/>
        </w:rPr>
      </w:pPr>
      <w:r w:rsidRPr="00E71C84">
        <w:rPr>
          <w:lang w:val="sq-AL"/>
        </w:rPr>
        <w:t xml:space="preserve">Edi </w:t>
      </w:r>
      <w:proofErr w:type="spellStart"/>
      <w:r w:rsidRPr="00E71C84">
        <w:rPr>
          <w:lang w:val="sq-AL"/>
        </w:rPr>
        <w:t>Rama</w:t>
      </w:r>
      <w:proofErr w:type="spellEnd"/>
    </w:p>
    <w:p w:rsidR="00FC6BBA" w:rsidRPr="00E71C84" w:rsidRDefault="00FC6BBA" w:rsidP="00D026E6">
      <w:pPr>
        <w:pStyle w:val="Akti"/>
        <w:keepNext w:val="0"/>
        <w:rPr>
          <w:sz w:val="14"/>
          <w:lang w:val="sq-AL"/>
        </w:rPr>
      </w:pPr>
    </w:p>
    <w:p w:rsidR="00F875B1" w:rsidRPr="00E71C84" w:rsidRDefault="00DB2B49" w:rsidP="00D026E6">
      <w:pPr>
        <w:pStyle w:val="Akti"/>
        <w:keepNext w:val="0"/>
        <w:rPr>
          <w:lang w:val="sq-AL"/>
        </w:rPr>
      </w:pPr>
      <w:r w:rsidRPr="00E71C84">
        <w:rPr>
          <w:lang w:val="sq-AL"/>
        </w:rPr>
        <w:t>VENDI</w:t>
      </w:r>
      <w:r w:rsidR="00F875B1" w:rsidRPr="00E71C84">
        <w:rPr>
          <w:lang w:val="sq-AL"/>
        </w:rPr>
        <w:t>M</w:t>
      </w:r>
    </w:p>
    <w:p w:rsidR="00F875B1" w:rsidRPr="00E71C84" w:rsidRDefault="00620C2E" w:rsidP="00D026E6">
      <w:pPr>
        <w:pStyle w:val="NumriData"/>
        <w:keepNext w:val="0"/>
        <w:rPr>
          <w:lang w:val="sq-AL"/>
        </w:rPr>
      </w:pPr>
      <w:r w:rsidRPr="00E71C84">
        <w:rPr>
          <w:lang w:val="sq-AL"/>
        </w:rPr>
        <w:t xml:space="preserve">Nr. </w:t>
      </w:r>
      <w:r w:rsidR="00F875B1" w:rsidRPr="00E71C84">
        <w:rPr>
          <w:lang w:val="sq-AL"/>
        </w:rPr>
        <w:t>11, datë 11.1.2016</w:t>
      </w:r>
    </w:p>
    <w:p w:rsidR="00F875B1" w:rsidRPr="00E71C84" w:rsidRDefault="00F875B1" w:rsidP="00D026E6">
      <w:pPr>
        <w:pStyle w:val="Paragrafi"/>
        <w:rPr>
          <w:sz w:val="14"/>
          <w:lang w:val="sq-AL"/>
        </w:rPr>
      </w:pPr>
    </w:p>
    <w:p w:rsidR="00F875B1" w:rsidRPr="00E71C84" w:rsidRDefault="00F875B1" w:rsidP="00D026E6">
      <w:pPr>
        <w:pStyle w:val="Titulli"/>
        <w:keepNext w:val="0"/>
        <w:rPr>
          <w:lang w:val="sq-AL"/>
        </w:rPr>
      </w:pPr>
      <w:r w:rsidRPr="00E71C84">
        <w:rPr>
          <w:lang w:val="sq-AL"/>
        </w:rPr>
        <w:t xml:space="preserve">PëR MIRATIMIN E STRATEGJISË SË ZHVILLIMIT TË ARSIMIT </w:t>
      </w:r>
      <w:proofErr w:type="spellStart"/>
      <w:r w:rsidRPr="00E71C84">
        <w:rPr>
          <w:lang w:val="sq-AL"/>
        </w:rPr>
        <w:t>PARAUNIVERSITAR</w:t>
      </w:r>
      <w:proofErr w:type="spellEnd"/>
      <w:r w:rsidRPr="00E71C84">
        <w:rPr>
          <w:lang w:val="sq-AL"/>
        </w:rPr>
        <w:t>, PËR PERIUDHËN 2014</w:t>
      </w:r>
      <w:r w:rsidR="00F44355" w:rsidRPr="00E71C84">
        <w:rPr>
          <w:lang w:val="sq-AL"/>
        </w:rPr>
        <w:t>–</w:t>
      </w:r>
      <w:r w:rsidRPr="00E71C84">
        <w:rPr>
          <w:lang w:val="sq-AL"/>
        </w:rPr>
        <w:t>2020</w:t>
      </w:r>
      <w:r w:rsidR="00F44355" w:rsidRPr="00E71C84">
        <w:rPr>
          <w:lang w:val="sq-AL"/>
        </w:rPr>
        <w:t xml:space="preserve"> </w:t>
      </w:r>
    </w:p>
    <w:p w:rsidR="00F875B1" w:rsidRPr="00E71C84" w:rsidRDefault="00F875B1" w:rsidP="00D026E6">
      <w:pPr>
        <w:pStyle w:val="Paragrafi"/>
        <w:rPr>
          <w:sz w:val="14"/>
          <w:lang w:val="sq-AL"/>
        </w:rPr>
      </w:pPr>
    </w:p>
    <w:p w:rsidR="00F875B1" w:rsidRPr="00E71C84" w:rsidRDefault="00F875B1" w:rsidP="00D026E6">
      <w:pPr>
        <w:pStyle w:val="Paragrafi"/>
        <w:rPr>
          <w:lang w:val="sq-AL"/>
        </w:rPr>
      </w:pPr>
      <w:r w:rsidRPr="00E71C84">
        <w:rPr>
          <w:lang w:val="sq-AL"/>
        </w:rPr>
        <w:t xml:space="preserve">Në mbështetje të nenit 100 të Kushtetutës dhe të nenit 25, të ligjit </w:t>
      </w:r>
      <w:r w:rsidR="00620C2E" w:rsidRPr="00E71C84">
        <w:rPr>
          <w:lang w:val="sq-AL"/>
        </w:rPr>
        <w:t xml:space="preserve">nr. </w:t>
      </w:r>
      <w:r w:rsidRPr="00E71C84">
        <w:rPr>
          <w:lang w:val="sq-AL"/>
        </w:rPr>
        <w:t xml:space="preserve">69/2012, “Për sistemin arsimor </w:t>
      </w:r>
      <w:proofErr w:type="spellStart"/>
      <w:r w:rsidRPr="00E71C84">
        <w:rPr>
          <w:lang w:val="sq-AL"/>
        </w:rPr>
        <w:t>parauniversitar</w:t>
      </w:r>
      <w:proofErr w:type="spellEnd"/>
      <w:r w:rsidRPr="00E71C84">
        <w:rPr>
          <w:lang w:val="sq-AL"/>
        </w:rPr>
        <w:t xml:space="preserve"> në Republikën e Shqipërisë”, të ndryshuar, me propozimin e ministrit të Arsimit dhe Sportit, Këshilli i </w:t>
      </w:r>
      <w:proofErr w:type="spellStart"/>
      <w:r w:rsidRPr="00E71C84">
        <w:rPr>
          <w:lang w:val="sq-AL"/>
        </w:rPr>
        <w:t>Minis</w:t>
      </w:r>
      <w:r w:rsidR="002815CE">
        <w:rPr>
          <w:lang w:val="sq-AL"/>
        </w:rPr>
        <w:t>-</w:t>
      </w:r>
      <w:r w:rsidRPr="00E71C84">
        <w:rPr>
          <w:lang w:val="sq-AL"/>
        </w:rPr>
        <w:t>trave</w:t>
      </w:r>
      <w:proofErr w:type="spellEnd"/>
      <w:r w:rsidRPr="00E71C84">
        <w:rPr>
          <w:lang w:val="sq-AL"/>
        </w:rPr>
        <w:t xml:space="preserve"> </w:t>
      </w:r>
    </w:p>
    <w:p w:rsidR="00F875B1" w:rsidRPr="00E71C84" w:rsidRDefault="00F875B1" w:rsidP="00D026E6">
      <w:pPr>
        <w:pStyle w:val="Paragrafi"/>
        <w:rPr>
          <w:sz w:val="14"/>
          <w:lang w:val="sq-AL"/>
        </w:rPr>
      </w:pPr>
    </w:p>
    <w:p w:rsidR="00F875B1" w:rsidRPr="00E71C84" w:rsidRDefault="00F875B1" w:rsidP="00D026E6">
      <w:pPr>
        <w:pStyle w:val="Titull-Titull"/>
        <w:rPr>
          <w:lang w:val="sq-AL"/>
        </w:rPr>
      </w:pPr>
      <w:r w:rsidRPr="00E71C84">
        <w:rPr>
          <w:lang w:val="sq-AL"/>
        </w:rPr>
        <w:t>VENDOSI:</w:t>
      </w:r>
    </w:p>
    <w:p w:rsidR="00F875B1" w:rsidRPr="00E71C84" w:rsidRDefault="00F875B1" w:rsidP="00D026E6">
      <w:pPr>
        <w:pStyle w:val="Paragrafi"/>
        <w:rPr>
          <w:sz w:val="14"/>
          <w:lang w:val="sq-AL"/>
        </w:rPr>
      </w:pPr>
    </w:p>
    <w:p w:rsidR="00F875B1" w:rsidRPr="00E71C84" w:rsidRDefault="00F875B1" w:rsidP="00D026E6">
      <w:pPr>
        <w:pStyle w:val="Paragrafi"/>
        <w:rPr>
          <w:lang w:val="sq-AL"/>
        </w:rPr>
      </w:pPr>
      <w:r w:rsidRPr="00E71C84">
        <w:rPr>
          <w:lang w:val="sq-AL"/>
        </w:rPr>
        <w:t xml:space="preserve">1. Miratimin e Strategjisë së Zhvillimit të Arsimit </w:t>
      </w:r>
      <w:proofErr w:type="spellStart"/>
      <w:r w:rsidRPr="00E71C84">
        <w:rPr>
          <w:lang w:val="sq-AL"/>
        </w:rPr>
        <w:t>Parauniversitar</w:t>
      </w:r>
      <w:proofErr w:type="spellEnd"/>
      <w:r w:rsidRPr="00E71C84">
        <w:rPr>
          <w:lang w:val="sq-AL"/>
        </w:rPr>
        <w:t>, për periudhën 2014</w:t>
      </w:r>
      <w:r w:rsidR="003A341E" w:rsidRPr="00E71C84">
        <w:rPr>
          <w:lang w:val="sq-AL"/>
        </w:rPr>
        <w:t>–</w:t>
      </w:r>
      <w:r w:rsidRPr="00E71C84">
        <w:rPr>
          <w:lang w:val="sq-AL"/>
        </w:rPr>
        <w:t xml:space="preserve">2020, sipas tekstit që i bashkëlidhet këtij vendimi. </w:t>
      </w:r>
    </w:p>
    <w:p w:rsidR="00F875B1" w:rsidRPr="00E71C84" w:rsidRDefault="00F875B1" w:rsidP="00D026E6">
      <w:pPr>
        <w:pStyle w:val="Paragrafi"/>
        <w:rPr>
          <w:lang w:val="sq-AL"/>
        </w:rPr>
      </w:pPr>
      <w:r w:rsidRPr="00E71C84">
        <w:rPr>
          <w:lang w:val="sq-AL"/>
        </w:rPr>
        <w:t>2. Ngarkohen Ministria e Arsimit dhe Sportit, Ministria e Financave, Ministria e Mirëqenies Sociale dhe Rinisë, Ministria e Zhvillimit Ekonomik, Turizmit, Tregtisë dhe Sipërmarrjes, Ministria e Mjedisit, Ministria e Punëve të Brendshme, ministri i Shtetit për Inovacionin dhe Administratën Publike, njësitë arsimore vendore dhe njësitë e qeverisjes vendore për ndjekjen dhe zbatimin e këtij vendimi.</w:t>
      </w:r>
    </w:p>
    <w:p w:rsidR="00F875B1" w:rsidRPr="00E71C84" w:rsidRDefault="00F875B1" w:rsidP="00D026E6">
      <w:pPr>
        <w:pStyle w:val="Paragrafi"/>
        <w:rPr>
          <w:lang w:val="sq-AL"/>
        </w:rPr>
      </w:pPr>
      <w:r w:rsidRPr="00E71C84">
        <w:rPr>
          <w:lang w:val="sq-AL"/>
        </w:rPr>
        <w:t>Ky vendim hyn në fuqi pas botimit në Fletoren Zyrtare.</w:t>
      </w:r>
    </w:p>
    <w:p w:rsidR="005529EA" w:rsidRPr="00E71C84" w:rsidRDefault="009E0197" w:rsidP="00D026E6">
      <w:pPr>
        <w:pStyle w:val="Autoriteti"/>
        <w:keepNext w:val="0"/>
        <w:rPr>
          <w:lang w:val="sq-AL"/>
        </w:rPr>
      </w:pPr>
      <w:r w:rsidRPr="00E71C84">
        <w:rPr>
          <w:lang w:val="sq-AL"/>
        </w:rPr>
        <w:t>KRYEMINISTRI</w:t>
      </w:r>
    </w:p>
    <w:p w:rsidR="005529EA" w:rsidRPr="00E71C84" w:rsidRDefault="00FC6BBA" w:rsidP="00D026E6">
      <w:pPr>
        <w:pStyle w:val="AutoritetiEmer"/>
        <w:rPr>
          <w:lang w:val="sq-AL"/>
        </w:rPr>
      </w:pPr>
      <w:r w:rsidRPr="00E71C84">
        <w:rPr>
          <w:lang w:val="sq-AL"/>
        </w:rPr>
        <w:t xml:space="preserve">Edi </w:t>
      </w:r>
      <w:proofErr w:type="spellStart"/>
      <w:r w:rsidRPr="00E71C84">
        <w:rPr>
          <w:lang w:val="sq-AL"/>
        </w:rPr>
        <w:t>Rama</w:t>
      </w:r>
      <w:proofErr w:type="spellEnd"/>
    </w:p>
    <w:p w:rsidR="009E0197" w:rsidRPr="00E71C84" w:rsidRDefault="00E57157" w:rsidP="00D026E6">
      <w:pPr>
        <w:pStyle w:val="Titull-Titull"/>
        <w:rPr>
          <w:lang w:val="sq-AL"/>
        </w:rPr>
      </w:pPr>
      <w:r w:rsidRPr="00E71C84">
        <w:rPr>
          <w:lang w:val="sq-AL"/>
        </w:rPr>
        <w:t xml:space="preserve">DOKUMENTI I </w:t>
      </w:r>
      <w:r w:rsidR="00073D92" w:rsidRPr="00E71C84">
        <w:rPr>
          <w:lang w:val="sq-AL"/>
        </w:rPr>
        <w:t>Strategji</w:t>
      </w:r>
      <w:r w:rsidRPr="00E71C84">
        <w:rPr>
          <w:lang w:val="sq-AL"/>
        </w:rPr>
        <w:t xml:space="preserve">SË SË </w:t>
      </w:r>
      <w:r w:rsidR="00073D92" w:rsidRPr="00E71C84">
        <w:rPr>
          <w:lang w:val="sq-AL"/>
        </w:rPr>
        <w:t xml:space="preserve">zhvillimit të arsimit </w:t>
      </w:r>
      <w:proofErr w:type="spellStart"/>
      <w:r w:rsidR="00073D92" w:rsidRPr="00E71C84">
        <w:rPr>
          <w:lang w:val="sq-AL"/>
        </w:rPr>
        <w:t>parauniversitar</w:t>
      </w:r>
      <w:proofErr w:type="spellEnd"/>
    </w:p>
    <w:p w:rsidR="00073D92" w:rsidRPr="00E71C84" w:rsidRDefault="00073D92" w:rsidP="00D026E6">
      <w:pPr>
        <w:pStyle w:val="Titull-Titull"/>
        <w:rPr>
          <w:lang w:val="sq-AL"/>
        </w:rPr>
      </w:pPr>
      <w:r w:rsidRPr="00E71C84">
        <w:rPr>
          <w:lang w:val="sq-AL"/>
        </w:rPr>
        <w:t>2014</w:t>
      </w:r>
      <w:r w:rsidR="009E0197" w:rsidRPr="00E71C84">
        <w:rPr>
          <w:lang w:val="sq-AL"/>
        </w:rPr>
        <w:t>–</w:t>
      </w:r>
      <w:r w:rsidRPr="00E71C84">
        <w:rPr>
          <w:lang w:val="sq-AL"/>
        </w:rPr>
        <w:t>2020</w:t>
      </w:r>
      <w:r w:rsidR="009E0197" w:rsidRPr="00E71C84">
        <w:rPr>
          <w:lang w:val="sq-AL"/>
        </w:rPr>
        <w:t xml:space="preserve"> </w:t>
      </w:r>
    </w:p>
    <w:p w:rsidR="000D1ED8" w:rsidRPr="00E71C84" w:rsidRDefault="000D1ED8" w:rsidP="00D026E6">
      <w:pPr>
        <w:pStyle w:val="Titull-Titull"/>
        <w:rPr>
          <w:lang w:val="sq-AL"/>
        </w:rPr>
      </w:pPr>
      <w:r w:rsidRPr="00E71C84">
        <w:rPr>
          <w:caps w:val="0"/>
          <w:lang w:val="sq-AL"/>
        </w:rPr>
        <w:t>Tiranë,</w:t>
      </w:r>
      <w:r w:rsidRPr="00E71C84">
        <w:rPr>
          <w:lang w:val="sq-AL"/>
        </w:rPr>
        <w:t xml:space="preserve"> 2014</w:t>
      </w:r>
    </w:p>
    <w:p w:rsidR="00073D92" w:rsidRPr="00E71C84" w:rsidRDefault="00073D92" w:rsidP="00D026E6">
      <w:pPr>
        <w:widowControl w:val="0"/>
        <w:autoSpaceDE w:val="0"/>
        <w:autoSpaceDN w:val="0"/>
        <w:adjustRightInd w:val="0"/>
        <w:spacing w:after="0" w:line="240" w:lineRule="auto"/>
        <w:rPr>
          <w:rFonts w:ascii="Garamond" w:hAnsi="Garamond"/>
          <w:sz w:val="14"/>
          <w:szCs w:val="24"/>
        </w:rPr>
      </w:pPr>
    </w:p>
    <w:p w:rsidR="00F73F2B" w:rsidRPr="00E71C84" w:rsidRDefault="00073D92" w:rsidP="00891EB6">
      <w:pPr>
        <w:pStyle w:val="Titull-Titull"/>
        <w:rPr>
          <w:lang w:val="sq-AL"/>
        </w:rPr>
      </w:pPr>
      <w:bookmarkStart w:id="0" w:name="page3"/>
      <w:bookmarkStart w:id="1" w:name="page5"/>
      <w:bookmarkEnd w:id="0"/>
      <w:bookmarkEnd w:id="1"/>
      <w:r w:rsidRPr="00E71C84">
        <w:rPr>
          <w:lang w:val="sq-AL"/>
        </w:rPr>
        <w:t>LISTA E SHKURTIMEVE TË PËRDORURA</w:t>
      </w:r>
    </w:p>
    <w:p w:rsidR="00610607" w:rsidRPr="00E71C84" w:rsidRDefault="00610607" w:rsidP="00D026E6">
      <w:pPr>
        <w:widowControl w:val="0"/>
        <w:autoSpaceDE w:val="0"/>
        <w:autoSpaceDN w:val="0"/>
        <w:adjustRightInd w:val="0"/>
        <w:spacing w:after="0" w:line="240" w:lineRule="auto"/>
        <w:ind w:firstLine="288"/>
        <w:rPr>
          <w:rFonts w:ascii="Garamond" w:hAnsi="Garamond"/>
          <w:bCs/>
          <w:sz w:val="14"/>
          <w:szCs w:val="14"/>
        </w:rPr>
      </w:pPr>
    </w:p>
    <w:tbl>
      <w:tblPr>
        <w:tblStyle w:val="TableGrid"/>
        <w:tblW w:w="0" w:type="auto"/>
        <w:tblInd w:w="2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3551"/>
      </w:tblGrid>
      <w:tr w:rsidR="00F73F2B" w:rsidRPr="00E71C84" w:rsidTr="00610607">
        <w:tc>
          <w:tcPr>
            <w:tcW w:w="0" w:type="auto"/>
          </w:tcPr>
          <w:p w:rsidR="00F73F2B" w:rsidRPr="00E71C84" w:rsidRDefault="00F73F2B" w:rsidP="00D026E6">
            <w:pPr>
              <w:widowControl w:val="0"/>
              <w:autoSpaceDE w:val="0"/>
              <w:autoSpaceDN w:val="0"/>
              <w:adjustRightInd w:val="0"/>
              <w:ind w:firstLine="0"/>
              <w:rPr>
                <w:rFonts w:ascii="Garamond" w:hAnsi="Garamond"/>
              </w:rPr>
            </w:pPr>
            <w:r w:rsidRPr="00E71C84">
              <w:rPr>
                <w:rFonts w:ascii="Garamond" w:hAnsi="Garamond"/>
              </w:rPr>
              <w:t>AFP</w:t>
            </w:r>
          </w:p>
        </w:tc>
        <w:tc>
          <w:tcPr>
            <w:tcW w:w="0" w:type="auto"/>
          </w:tcPr>
          <w:p w:rsidR="00F73F2B" w:rsidRPr="00E71C84" w:rsidRDefault="00F73F2B" w:rsidP="00D026E6">
            <w:pPr>
              <w:widowControl w:val="0"/>
              <w:tabs>
                <w:tab w:val="left" w:pos="1420"/>
              </w:tabs>
              <w:autoSpaceDE w:val="0"/>
              <w:autoSpaceDN w:val="0"/>
              <w:adjustRightInd w:val="0"/>
              <w:ind w:firstLine="0"/>
              <w:rPr>
                <w:rFonts w:ascii="Garamond" w:hAnsi="Garamond"/>
              </w:rPr>
            </w:pPr>
            <w:r w:rsidRPr="00E71C84">
              <w:rPr>
                <w:rFonts w:ascii="Garamond" w:hAnsi="Garamond"/>
              </w:rPr>
              <w:t>Arsimi dhe Formimi Profesional</w:t>
            </w:r>
          </w:p>
        </w:tc>
      </w:tr>
      <w:tr w:rsidR="00F73F2B" w:rsidRPr="00E71C84" w:rsidTr="00610607">
        <w:tc>
          <w:tcPr>
            <w:tcW w:w="0" w:type="auto"/>
          </w:tcPr>
          <w:p w:rsidR="00F73F2B" w:rsidRPr="00E71C84" w:rsidRDefault="00F73F2B" w:rsidP="00D026E6">
            <w:pPr>
              <w:widowControl w:val="0"/>
              <w:autoSpaceDE w:val="0"/>
              <w:autoSpaceDN w:val="0"/>
              <w:adjustRightInd w:val="0"/>
              <w:ind w:firstLine="0"/>
              <w:rPr>
                <w:rFonts w:ascii="Garamond" w:hAnsi="Garamond"/>
              </w:rPr>
            </w:pPr>
            <w:proofErr w:type="spellStart"/>
            <w:r w:rsidRPr="00E71C84">
              <w:rPr>
                <w:rFonts w:ascii="Garamond" w:hAnsi="Garamond"/>
              </w:rPr>
              <w:t>AKP</w:t>
            </w:r>
            <w:proofErr w:type="spellEnd"/>
          </w:p>
        </w:tc>
        <w:tc>
          <w:tcPr>
            <w:tcW w:w="0" w:type="auto"/>
          </w:tcPr>
          <w:p w:rsidR="00F73F2B" w:rsidRPr="00E71C84" w:rsidRDefault="00F73F2B" w:rsidP="00D026E6">
            <w:pPr>
              <w:widowControl w:val="0"/>
              <w:tabs>
                <w:tab w:val="left" w:pos="1420"/>
              </w:tabs>
              <w:autoSpaceDE w:val="0"/>
              <w:autoSpaceDN w:val="0"/>
              <w:adjustRightInd w:val="0"/>
              <w:ind w:firstLine="0"/>
              <w:rPr>
                <w:rFonts w:ascii="Garamond" w:hAnsi="Garamond"/>
              </w:rPr>
            </w:pPr>
            <w:r w:rsidRPr="00E71C84">
              <w:rPr>
                <w:rFonts w:ascii="Garamond" w:hAnsi="Garamond"/>
              </w:rPr>
              <w:t>Agjencia Kombëtare e Provimeve</w:t>
            </w:r>
          </w:p>
        </w:tc>
      </w:tr>
      <w:tr w:rsidR="00F73F2B" w:rsidRPr="00E71C84" w:rsidTr="00610607">
        <w:tc>
          <w:tcPr>
            <w:tcW w:w="0" w:type="auto"/>
          </w:tcPr>
          <w:p w:rsidR="00F73F2B" w:rsidRPr="00E71C84" w:rsidRDefault="00F73F2B" w:rsidP="00D026E6">
            <w:pPr>
              <w:widowControl w:val="0"/>
              <w:autoSpaceDE w:val="0"/>
              <w:autoSpaceDN w:val="0"/>
              <w:adjustRightInd w:val="0"/>
              <w:ind w:firstLine="0"/>
              <w:rPr>
                <w:rFonts w:ascii="Garamond" w:hAnsi="Garamond"/>
              </w:rPr>
            </w:pPr>
            <w:proofErr w:type="spellStart"/>
            <w:r w:rsidRPr="00E71C84">
              <w:rPr>
                <w:rFonts w:ascii="Garamond" w:hAnsi="Garamond"/>
              </w:rPr>
              <w:t>AK</w:t>
            </w:r>
            <w:proofErr w:type="spellEnd"/>
          </w:p>
        </w:tc>
        <w:tc>
          <w:tcPr>
            <w:tcW w:w="0" w:type="auto"/>
          </w:tcPr>
          <w:p w:rsidR="00F73F2B" w:rsidRPr="00E71C84" w:rsidRDefault="00F73F2B" w:rsidP="00D026E6">
            <w:pPr>
              <w:widowControl w:val="0"/>
              <w:tabs>
                <w:tab w:val="left" w:pos="1420"/>
              </w:tabs>
              <w:autoSpaceDE w:val="0"/>
              <w:autoSpaceDN w:val="0"/>
              <w:adjustRightInd w:val="0"/>
              <w:ind w:firstLine="0"/>
              <w:rPr>
                <w:rFonts w:ascii="Garamond" w:hAnsi="Garamond"/>
              </w:rPr>
            </w:pPr>
            <w:r w:rsidRPr="00E71C84">
              <w:rPr>
                <w:rFonts w:ascii="Garamond" w:hAnsi="Garamond"/>
              </w:rPr>
              <w:t>Aftësi të Kufizuara</w:t>
            </w:r>
          </w:p>
        </w:tc>
      </w:tr>
      <w:tr w:rsidR="00F73F2B" w:rsidRPr="00E71C84" w:rsidTr="00610607">
        <w:tc>
          <w:tcPr>
            <w:tcW w:w="0" w:type="auto"/>
          </w:tcPr>
          <w:p w:rsidR="00F73F2B" w:rsidRPr="00E71C84" w:rsidRDefault="00F73F2B" w:rsidP="00D026E6">
            <w:pPr>
              <w:widowControl w:val="0"/>
              <w:autoSpaceDE w:val="0"/>
              <w:autoSpaceDN w:val="0"/>
              <w:adjustRightInd w:val="0"/>
              <w:ind w:firstLine="0"/>
              <w:rPr>
                <w:rFonts w:ascii="Garamond" w:hAnsi="Garamond"/>
              </w:rPr>
            </w:pPr>
            <w:proofErr w:type="spellStart"/>
            <w:r w:rsidRPr="00E71C84">
              <w:rPr>
                <w:rFonts w:ascii="Garamond" w:hAnsi="Garamond"/>
              </w:rPr>
              <w:t>AKFAL</w:t>
            </w:r>
            <w:proofErr w:type="spellEnd"/>
          </w:p>
        </w:tc>
        <w:tc>
          <w:tcPr>
            <w:tcW w:w="0" w:type="auto"/>
          </w:tcPr>
          <w:p w:rsidR="00F73F2B" w:rsidRPr="00E71C84" w:rsidRDefault="00F73F2B" w:rsidP="00D026E6">
            <w:pPr>
              <w:widowControl w:val="0"/>
              <w:tabs>
                <w:tab w:val="left" w:pos="1420"/>
              </w:tabs>
              <w:autoSpaceDE w:val="0"/>
              <w:autoSpaceDN w:val="0"/>
              <w:adjustRightInd w:val="0"/>
              <w:ind w:firstLine="0"/>
              <w:rPr>
                <w:rFonts w:ascii="Garamond" w:hAnsi="Garamond"/>
              </w:rPr>
            </w:pPr>
            <w:r w:rsidRPr="00E71C84">
              <w:rPr>
                <w:rFonts w:ascii="Garamond" w:hAnsi="Garamond"/>
              </w:rPr>
              <w:t>Agjencia Kombëtare e Financimit të Arsimit të Lartë</w:t>
            </w:r>
          </w:p>
        </w:tc>
      </w:tr>
      <w:tr w:rsidR="00F73F2B" w:rsidRPr="00E71C84" w:rsidTr="00610607">
        <w:tc>
          <w:tcPr>
            <w:tcW w:w="0" w:type="auto"/>
          </w:tcPr>
          <w:p w:rsidR="00F73F2B" w:rsidRPr="00E71C84" w:rsidRDefault="00F73F2B" w:rsidP="00D026E6">
            <w:pPr>
              <w:widowControl w:val="0"/>
              <w:autoSpaceDE w:val="0"/>
              <w:autoSpaceDN w:val="0"/>
              <w:adjustRightInd w:val="0"/>
              <w:ind w:firstLine="0"/>
              <w:rPr>
                <w:rFonts w:ascii="Garamond" w:hAnsi="Garamond"/>
              </w:rPr>
            </w:pPr>
            <w:proofErr w:type="spellStart"/>
            <w:r w:rsidRPr="00E71C84">
              <w:rPr>
                <w:rFonts w:ascii="Garamond" w:hAnsi="Garamond"/>
              </w:rPr>
              <w:t>APU</w:t>
            </w:r>
            <w:proofErr w:type="spellEnd"/>
          </w:p>
        </w:tc>
        <w:tc>
          <w:tcPr>
            <w:tcW w:w="0" w:type="auto"/>
          </w:tcPr>
          <w:p w:rsidR="00F73F2B" w:rsidRPr="00E71C84" w:rsidRDefault="00F73F2B" w:rsidP="000149E1">
            <w:pPr>
              <w:widowControl w:val="0"/>
              <w:tabs>
                <w:tab w:val="left" w:pos="1420"/>
              </w:tabs>
              <w:autoSpaceDE w:val="0"/>
              <w:autoSpaceDN w:val="0"/>
              <w:adjustRightInd w:val="0"/>
              <w:ind w:firstLine="0"/>
              <w:rPr>
                <w:rFonts w:ascii="Garamond" w:hAnsi="Garamond"/>
              </w:rPr>
            </w:pPr>
            <w:r w:rsidRPr="00E71C84">
              <w:rPr>
                <w:rFonts w:ascii="Garamond" w:hAnsi="Garamond"/>
              </w:rPr>
              <w:t xml:space="preserve">Arsimi </w:t>
            </w:r>
            <w:proofErr w:type="spellStart"/>
            <w:r w:rsidR="000149E1" w:rsidRPr="00E71C84">
              <w:rPr>
                <w:rFonts w:ascii="Garamond" w:hAnsi="Garamond"/>
              </w:rPr>
              <w:t>p</w:t>
            </w:r>
            <w:r w:rsidRPr="00E71C84">
              <w:rPr>
                <w:rFonts w:ascii="Garamond" w:hAnsi="Garamond"/>
              </w:rPr>
              <w:t>arauniversitar</w:t>
            </w:r>
            <w:proofErr w:type="spellEnd"/>
          </w:p>
        </w:tc>
      </w:tr>
      <w:tr w:rsidR="00F73F2B" w:rsidRPr="00E71C84" w:rsidTr="00610607">
        <w:tc>
          <w:tcPr>
            <w:tcW w:w="0" w:type="auto"/>
          </w:tcPr>
          <w:p w:rsidR="00F73F2B" w:rsidRPr="00E71C84" w:rsidRDefault="009E0197" w:rsidP="00D026E6">
            <w:pPr>
              <w:widowControl w:val="0"/>
              <w:autoSpaceDE w:val="0"/>
              <w:autoSpaceDN w:val="0"/>
              <w:adjustRightInd w:val="0"/>
              <w:ind w:firstLine="0"/>
              <w:rPr>
                <w:rFonts w:ascii="Garamond" w:hAnsi="Garamond"/>
              </w:rPr>
            </w:pPr>
            <w:proofErr w:type="spellStart"/>
            <w:r w:rsidRPr="00E71C84">
              <w:rPr>
                <w:rFonts w:ascii="Garamond" w:hAnsi="Garamond"/>
              </w:rPr>
              <w:t>APSH</w:t>
            </w:r>
            <w:proofErr w:type="spellEnd"/>
          </w:p>
        </w:tc>
        <w:tc>
          <w:tcPr>
            <w:tcW w:w="0" w:type="auto"/>
          </w:tcPr>
          <w:p w:rsidR="00F73F2B" w:rsidRPr="00E71C84" w:rsidRDefault="00F73F2B" w:rsidP="000149E1">
            <w:pPr>
              <w:widowControl w:val="0"/>
              <w:tabs>
                <w:tab w:val="left" w:pos="1420"/>
              </w:tabs>
              <w:autoSpaceDE w:val="0"/>
              <w:autoSpaceDN w:val="0"/>
              <w:adjustRightInd w:val="0"/>
              <w:ind w:firstLine="0"/>
              <w:rPr>
                <w:rFonts w:ascii="Garamond" w:hAnsi="Garamond"/>
              </w:rPr>
            </w:pPr>
            <w:r w:rsidRPr="00E71C84">
              <w:rPr>
                <w:rFonts w:ascii="Garamond" w:hAnsi="Garamond"/>
              </w:rPr>
              <w:t xml:space="preserve">Arsimi </w:t>
            </w:r>
            <w:r w:rsidR="000149E1" w:rsidRPr="00E71C84">
              <w:rPr>
                <w:rFonts w:ascii="Garamond" w:hAnsi="Garamond"/>
              </w:rPr>
              <w:t>p</w:t>
            </w:r>
            <w:r w:rsidRPr="00E71C84">
              <w:rPr>
                <w:rFonts w:ascii="Garamond" w:hAnsi="Garamond"/>
              </w:rPr>
              <w:t>arashkollor</w:t>
            </w:r>
          </w:p>
        </w:tc>
      </w:tr>
      <w:tr w:rsidR="00F73F2B" w:rsidRPr="00E71C84" w:rsidTr="00610607">
        <w:trPr>
          <w:trHeight w:val="224"/>
        </w:trPr>
        <w:tc>
          <w:tcPr>
            <w:tcW w:w="0" w:type="auto"/>
          </w:tcPr>
          <w:p w:rsidR="00F73F2B" w:rsidRPr="00E71C84" w:rsidRDefault="00F73F2B" w:rsidP="00D026E6">
            <w:pPr>
              <w:widowControl w:val="0"/>
              <w:autoSpaceDE w:val="0"/>
              <w:autoSpaceDN w:val="0"/>
              <w:adjustRightInd w:val="0"/>
              <w:ind w:firstLine="0"/>
              <w:rPr>
                <w:rFonts w:ascii="Garamond" w:hAnsi="Garamond"/>
              </w:rPr>
            </w:pPr>
            <w:r w:rsidRPr="00E71C84">
              <w:rPr>
                <w:rFonts w:ascii="Garamond" w:hAnsi="Garamond"/>
              </w:rPr>
              <w:t>BE</w:t>
            </w:r>
          </w:p>
        </w:tc>
        <w:tc>
          <w:tcPr>
            <w:tcW w:w="0" w:type="auto"/>
          </w:tcPr>
          <w:p w:rsidR="00F73F2B" w:rsidRPr="00E71C84" w:rsidRDefault="00F73F2B" w:rsidP="00D026E6">
            <w:pPr>
              <w:widowControl w:val="0"/>
              <w:tabs>
                <w:tab w:val="left" w:pos="1420"/>
              </w:tabs>
              <w:autoSpaceDE w:val="0"/>
              <w:autoSpaceDN w:val="0"/>
              <w:adjustRightInd w:val="0"/>
              <w:ind w:firstLine="0"/>
              <w:rPr>
                <w:rFonts w:ascii="Garamond" w:hAnsi="Garamond"/>
              </w:rPr>
            </w:pPr>
            <w:r w:rsidRPr="00E71C84">
              <w:rPr>
                <w:rFonts w:ascii="Garamond" w:hAnsi="Garamond"/>
              </w:rPr>
              <w:t xml:space="preserve">Bashkimi </w:t>
            </w:r>
            <w:r w:rsidR="000149E1" w:rsidRPr="00E71C84">
              <w:rPr>
                <w:rFonts w:ascii="Garamond" w:hAnsi="Garamond"/>
              </w:rPr>
              <w:t>Evropian</w:t>
            </w:r>
          </w:p>
        </w:tc>
      </w:tr>
      <w:tr w:rsidR="00F73F2B" w:rsidRPr="00E71C84" w:rsidTr="00610607">
        <w:tc>
          <w:tcPr>
            <w:tcW w:w="0" w:type="auto"/>
          </w:tcPr>
          <w:p w:rsidR="00F73F2B" w:rsidRPr="00E71C84" w:rsidRDefault="00F73F2B" w:rsidP="00D026E6">
            <w:pPr>
              <w:widowControl w:val="0"/>
              <w:autoSpaceDE w:val="0"/>
              <w:autoSpaceDN w:val="0"/>
              <w:adjustRightInd w:val="0"/>
              <w:ind w:firstLine="0"/>
              <w:rPr>
                <w:rFonts w:ascii="Garamond" w:hAnsi="Garamond"/>
              </w:rPr>
            </w:pPr>
            <w:r w:rsidRPr="00E71C84">
              <w:rPr>
                <w:rFonts w:ascii="Garamond" w:hAnsi="Garamond"/>
              </w:rPr>
              <w:t>DAR</w:t>
            </w:r>
          </w:p>
        </w:tc>
        <w:tc>
          <w:tcPr>
            <w:tcW w:w="0" w:type="auto"/>
          </w:tcPr>
          <w:p w:rsidR="00F73F2B" w:rsidRPr="00E71C84" w:rsidRDefault="00F73F2B" w:rsidP="00D026E6">
            <w:pPr>
              <w:widowControl w:val="0"/>
              <w:tabs>
                <w:tab w:val="left" w:pos="1420"/>
              </w:tabs>
              <w:autoSpaceDE w:val="0"/>
              <w:autoSpaceDN w:val="0"/>
              <w:adjustRightInd w:val="0"/>
              <w:ind w:firstLine="0"/>
              <w:rPr>
                <w:rFonts w:ascii="Garamond" w:hAnsi="Garamond"/>
              </w:rPr>
            </w:pPr>
            <w:r w:rsidRPr="00E71C84">
              <w:rPr>
                <w:rFonts w:ascii="Garamond" w:hAnsi="Garamond"/>
              </w:rPr>
              <w:t>Drejtoria Arsimore Rajonale</w:t>
            </w:r>
          </w:p>
        </w:tc>
      </w:tr>
      <w:tr w:rsidR="00F73F2B" w:rsidRPr="00E71C84" w:rsidTr="00610607">
        <w:tc>
          <w:tcPr>
            <w:tcW w:w="0" w:type="auto"/>
          </w:tcPr>
          <w:p w:rsidR="00F73F2B" w:rsidRPr="00E71C84" w:rsidRDefault="009E0197" w:rsidP="00D026E6">
            <w:pPr>
              <w:widowControl w:val="0"/>
              <w:autoSpaceDE w:val="0"/>
              <w:autoSpaceDN w:val="0"/>
              <w:adjustRightInd w:val="0"/>
              <w:ind w:firstLine="0"/>
              <w:rPr>
                <w:rFonts w:ascii="Garamond" w:hAnsi="Garamond"/>
              </w:rPr>
            </w:pPr>
            <w:proofErr w:type="spellStart"/>
            <w:r w:rsidRPr="00E71C84">
              <w:rPr>
                <w:rFonts w:ascii="Garamond" w:hAnsi="Garamond"/>
              </w:rPr>
              <w:t>FZHR</w:t>
            </w:r>
            <w:proofErr w:type="spellEnd"/>
          </w:p>
        </w:tc>
        <w:tc>
          <w:tcPr>
            <w:tcW w:w="0" w:type="auto"/>
          </w:tcPr>
          <w:p w:rsidR="00F73F2B" w:rsidRPr="00E71C84" w:rsidRDefault="00F73F2B" w:rsidP="00D026E6">
            <w:pPr>
              <w:widowControl w:val="0"/>
              <w:tabs>
                <w:tab w:val="left" w:pos="1420"/>
              </w:tabs>
              <w:autoSpaceDE w:val="0"/>
              <w:autoSpaceDN w:val="0"/>
              <w:adjustRightInd w:val="0"/>
              <w:ind w:firstLine="0"/>
              <w:rPr>
                <w:rFonts w:ascii="Garamond" w:hAnsi="Garamond"/>
              </w:rPr>
            </w:pPr>
            <w:r w:rsidRPr="00E71C84">
              <w:rPr>
                <w:rFonts w:ascii="Garamond" w:hAnsi="Garamond"/>
              </w:rPr>
              <w:t>Fondi i Zhvillimit të Rajoneve</w:t>
            </w:r>
          </w:p>
        </w:tc>
      </w:tr>
      <w:tr w:rsidR="00F73F2B" w:rsidRPr="00E71C84" w:rsidTr="00610607">
        <w:tc>
          <w:tcPr>
            <w:tcW w:w="0" w:type="auto"/>
          </w:tcPr>
          <w:p w:rsidR="00F73F2B" w:rsidRPr="00E71C84" w:rsidRDefault="00F73F2B" w:rsidP="00D026E6">
            <w:pPr>
              <w:widowControl w:val="0"/>
              <w:autoSpaceDE w:val="0"/>
              <w:autoSpaceDN w:val="0"/>
              <w:adjustRightInd w:val="0"/>
              <w:ind w:firstLine="0"/>
              <w:rPr>
                <w:rFonts w:ascii="Garamond" w:hAnsi="Garamond"/>
              </w:rPr>
            </w:pPr>
            <w:r w:rsidRPr="00E71C84">
              <w:rPr>
                <w:rFonts w:ascii="Garamond" w:hAnsi="Garamond"/>
              </w:rPr>
              <w:t>FE</w:t>
            </w:r>
          </w:p>
        </w:tc>
        <w:tc>
          <w:tcPr>
            <w:tcW w:w="0" w:type="auto"/>
          </w:tcPr>
          <w:p w:rsidR="00F73F2B" w:rsidRPr="00E71C84" w:rsidRDefault="00F73F2B" w:rsidP="00D026E6">
            <w:pPr>
              <w:widowControl w:val="0"/>
              <w:tabs>
                <w:tab w:val="left" w:pos="1420"/>
              </w:tabs>
              <w:autoSpaceDE w:val="0"/>
              <w:autoSpaceDN w:val="0"/>
              <w:adjustRightInd w:val="0"/>
              <w:ind w:firstLine="0"/>
              <w:rPr>
                <w:rFonts w:ascii="Garamond" w:hAnsi="Garamond"/>
              </w:rPr>
            </w:pPr>
            <w:r w:rsidRPr="00E71C84">
              <w:rPr>
                <w:rFonts w:ascii="Garamond" w:hAnsi="Garamond"/>
              </w:rPr>
              <w:t>Fakulteti i Edukimit</w:t>
            </w:r>
          </w:p>
        </w:tc>
      </w:tr>
      <w:tr w:rsidR="00F73F2B" w:rsidRPr="00E71C84" w:rsidTr="00610607">
        <w:tc>
          <w:tcPr>
            <w:tcW w:w="0" w:type="auto"/>
          </w:tcPr>
          <w:p w:rsidR="00F73F2B" w:rsidRPr="00E71C84" w:rsidRDefault="00F73F2B" w:rsidP="00D026E6">
            <w:pPr>
              <w:widowControl w:val="0"/>
              <w:autoSpaceDE w:val="0"/>
              <w:autoSpaceDN w:val="0"/>
              <w:adjustRightInd w:val="0"/>
              <w:ind w:firstLine="0"/>
              <w:rPr>
                <w:rFonts w:ascii="Garamond" w:hAnsi="Garamond"/>
              </w:rPr>
            </w:pPr>
            <w:r w:rsidRPr="00E71C84">
              <w:rPr>
                <w:rFonts w:ascii="Garamond" w:hAnsi="Garamond"/>
              </w:rPr>
              <w:t>IA</w:t>
            </w:r>
          </w:p>
        </w:tc>
        <w:tc>
          <w:tcPr>
            <w:tcW w:w="0" w:type="auto"/>
          </w:tcPr>
          <w:p w:rsidR="00F73F2B" w:rsidRPr="00E71C84" w:rsidRDefault="00F73F2B" w:rsidP="000149E1">
            <w:pPr>
              <w:widowControl w:val="0"/>
              <w:tabs>
                <w:tab w:val="left" w:pos="1420"/>
              </w:tabs>
              <w:autoSpaceDE w:val="0"/>
              <w:autoSpaceDN w:val="0"/>
              <w:adjustRightInd w:val="0"/>
              <w:ind w:firstLine="0"/>
              <w:rPr>
                <w:rFonts w:ascii="Garamond" w:hAnsi="Garamond"/>
              </w:rPr>
            </w:pPr>
            <w:r w:rsidRPr="00E71C84">
              <w:rPr>
                <w:rFonts w:ascii="Garamond" w:hAnsi="Garamond"/>
              </w:rPr>
              <w:t xml:space="preserve">Institucion </w:t>
            </w:r>
            <w:r w:rsidR="000149E1" w:rsidRPr="00E71C84">
              <w:rPr>
                <w:rFonts w:ascii="Garamond" w:hAnsi="Garamond"/>
              </w:rPr>
              <w:t>a</w:t>
            </w:r>
            <w:r w:rsidRPr="00E71C84">
              <w:rPr>
                <w:rFonts w:ascii="Garamond" w:hAnsi="Garamond"/>
              </w:rPr>
              <w:t>rsimor</w:t>
            </w:r>
          </w:p>
        </w:tc>
      </w:tr>
      <w:tr w:rsidR="00F73F2B" w:rsidRPr="00E71C84" w:rsidTr="00610607">
        <w:tc>
          <w:tcPr>
            <w:tcW w:w="0" w:type="auto"/>
          </w:tcPr>
          <w:p w:rsidR="00F73F2B" w:rsidRPr="00E71C84" w:rsidRDefault="009E0197" w:rsidP="00D026E6">
            <w:pPr>
              <w:widowControl w:val="0"/>
              <w:autoSpaceDE w:val="0"/>
              <w:autoSpaceDN w:val="0"/>
              <w:adjustRightInd w:val="0"/>
              <w:ind w:firstLine="0"/>
              <w:rPr>
                <w:rFonts w:ascii="Garamond" w:hAnsi="Garamond"/>
              </w:rPr>
            </w:pPr>
            <w:r w:rsidRPr="00E71C84">
              <w:rPr>
                <w:rFonts w:ascii="Garamond" w:hAnsi="Garamond"/>
              </w:rPr>
              <w:t>ISHA</w:t>
            </w:r>
          </w:p>
        </w:tc>
        <w:tc>
          <w:tcPr>
            <w:tcW w:w="0" w:type="auto"/>
          </w:tcPr>
          <w:p w:rsidR="00F73F2B" w:rsidRPr="00E71C84" w:rsidRDefault="00F73F2B" w:rsidP="00D026E6">
            <w:pPr>
              <w:widowControl w:val="0"/>
              <w:autoSpaceDE w:val="0"/>
              <w:autoSpaceDN w:val="0"/>
              <w:adjustRightInd w:val="0"/>
              <w:ind w:firstLine="0"/>
              <w:rPr>
                <w:rFonts w:ascii="Garamond" w:hAnsi="Garamond"/>
              </w:rPr>
            </w:pPr>
            <w:r w:rsidRPr="00E71C84">
              <w:rPr>
                <w:rFonts w:ascii="Garamond" w:hAnsi="Garamond"/>
              </w:rPr>
              <w:t>Inspektorati Shtetëror i Arsimit</w:t>
            </w:r>
          </w:p>
        </w:tc>
      </w:tr>
      <w:tr w:rsidR="00F73F2B" w:rsidRPr="00E71C84" w:rsidTr="00610607">
        <w:tc>
          <w:tcPr>
            <w:tcW w:w="0" w:type="auto"/>
          </w:tcPr>
          <w:p w:rsidR="00F73F2B" w:rsidRPr="00E71C84" w:rsidRDefault="009E0197" w:rsidP="00D026E6">
            <w:pPr>
              <w:widowControl w:val="0"/>
              <w:autoSpaceDE w:val="0"/>
              <w:autoSpaceDN w:val="0"/>
              <w:adjustRightInd w:val="0"/>
              <w:ind w:firstLine="0"/>
              <w:rPr>
                <w:rFonts w:ascii="Garamond" w:hAnsi="Garamond"/>
              </w:rPr>
            </w:pPr>
            <w:proofErr w:type="spellStart"/>
            <w:r w:rsidRPr="00E71C84">
              <w:rPr>
                <w:rFonts w:ascii="Garamond" w:hAnsi="Garamond"/>
              </w:rPr>
              <w:t>IZHA</w:t>
            </w:r>
            <w:proofErr w:type="spellEnd"/>
          </w:p>
        </w:tc>
        <w:tc>
          <w:tcPr>
            <w:tcW w:w="0" w:type="auto"/>
          </w:tcPr>
          <w:p w:rsidR="00F73F2B" w:rsidRPr="00E71C84" w:rsidRDefault="00F73F2B" w:rsidP="00D026E6">
            <w:pPr>
              <w:widowControl w:val="0"/>
              <w:autoSpaceDE w:val="0"/>
              <w:autoSpaceDN w:val="0"/>
              <w:adjustRightInd w:val="0"/>
              <w:ind w:firstLine="0"/>
              <w:rPr>
                <w:rFonts w:ascii="Garamond" w:hAnsi="Garamond"/>
              </w:rPr>
            </w:pPr>
            <w:r w:rsidRPr="00E71C84">
              <w:rPr>
                <w:rFonts w:ascii="Garamond" w:hAnsi="Garamond"/>
              </w:rPr>
              <w:t xml:space="preserve">Instituti i Zhvillimit </w:t>
            </w:r>
            <w:r w:rsidR="00B916C3" w:rsidRPr="00E71C84">
              <w:rPr>
                <w:rFonts w:ascii="Garamond" w:hAnsi="Garamond"/>
              </w:rPr>
              <w:t xml:space="preserve">të </w:t>
            </w:r>
            <w:r w:rsidRPr="00E71C84">
              <w:rPr>
                <w:rFonts w:ascii="Garamond" w:hAnsi="Garamond"/>
              </w:rPr>
              <w:t>Arsimit</w:t>
            </w:r>
          </w:p>
        </w:tc>
      </w:tr>
      <w:tr w:rsidR="00F73F2B" w:rsidRPr="00E71C84" w:rsidTr="00610607">
        <w:tc>
          <w:tcPr>
            <w:tcW w:w="0" w:type="auto"/>
          </w:tcPr>
          <w:p w:rsidR="00F73F2B" w:rsidRPr="00E71C84" w:rsidRDefault="00F73F2B" w:rsidP="00D026E6">
            <w:pPr>
              <w:widowControl w:val="0"/>
              <w:autoSpaceDE w:val="0"/>
              <w:autoSpaceDN w:val="0"/>
              <w:adjustRightInd w:val="0"/>
              <w:ind w:firstLine="0"/>
              <w:rPr>
                <w:rFonts w:ascii="Garamond" w:hAnsi="Garamond"/>
              </w:rPr>
            </w:pPr>
            <w:proofErr w:type="spellStart"/>
            <w:r w:rsidRPr="00E71C84">
              <w:rPr>
                <w:rFonts w:ascii="Garamond" w:hAnsi="Garamond"/>
              </w:rPr>
              <w:t>IS</w:t>
            </w:r>
            <w:proofErr w:type="spellEnd"/>
          </w:p>
        </w:tc>
        <w:tc>
          <w:tcPr>
            <w:tcW w:w="0" w:type="auto"/>
          </w:tcPr>
          <w:p w:rsidR="00F73F2B" w:rsidRPr="00E71C84" w:rsidRDefault="00F73F2B" w:rsidP="00841A49">
            <w:pPr>
              <w:widowControl w:val="0"/>
              <w:autoSpaceDE w:val="0"/>
              <w:autoSpaceDN w:val="0"/>
              <w:adjustRightInd w:val="0"/>
              <w:ind w:firstLine="0"/>
              <w:rPr>
                <w:rFonts w:ascii="Garamond" w:hAnsi="Garamond"/>
              </w:rPr>
            </w:pPr>
            <w:r w:rsidRPr="00E71C84">
              <w:rPr>
                <w:rFonts w:ascii="Garamond" w:hAnsi="Garamond"/>
              </w:rPr>
              <w:t xml:space="preserve">Instituti </w:t>
            </w:r>
            <w:r w:rsidR="00841A49" w:rsidRPr="00E71C84">
              <w:rPr>
                <w:rFonts w:ascii="Garamond" w:hAnsi="Garamond"/>
              </w:rPr>
              <w:t>s</w:t>
            </w:r>
            <w:r w:rsidRPr="00E71C84">
              <w:rPr>
                <w:rFonts w:ascii="Garamond" w:hAnsi="Garamond"/>
              </w:rPr>
              <w:t>pecial</w:t>
            </w:r>
          </w:p>
        </w:tc>
      </w:tr>
      <w:tr w:rsidR="00F73F2B" w:rsidRPr="00E71C84" w:rsidTr="00610607">
        <w:tc>
          <w:tcPr>
            <w:tcW w:w="0" w:type="auto"/>
          </w:tcPr>
          <w:p w:rsidR="00F73F2B" w:rsidRPr="00E71C84" w:rsidRDefault="00F73F2B" w:rsidP="00D026E6">
            <w:pPr>
              <w:widowControl w:val="0"/>
              <w:autoSpaceDE w:val="0"/>
              <w:autoSpaceDN w:val="0"/>
              <w:adjustRightInd w:val="0"/>
              <w:ind w:firstLine="0"/>
              <w:rPr>
                <w:rFonts w:ascii="Garamond" w:hAnsi="Garamond"/>
              </w:rPr>
            </w:pPr>
            <w:proofErr w:type="spellStart"/>
            <w:r w:rsidRPr="00E71C84">
              <w:rPr>
                <w:rFonts w:ascii="Garamond" w:hAnsi="Garamond"/>
              </w:rPr>
              <w:t>KK</w:t>
            </w:r>
            <w:proofErr w:type="spellEnd"/>
          </w:p>
        </w:tc>
        <w:tc>
          <w:tcPr>
            <w:tcW w:w="0" w:type="auto"/>
          </w:tcPr>
          <w:p w:rsidR="00F73F2B" w:rsidRPr="00E71C84" w:rsidRDefault="00F73F2B" w:rsidP="00841A49">
            <w:pPr>
              <w:widowControl w:val="0"/>
              <w:autoSpaceDE w:val="0"/>
              <w:autoSpaceDN w:val="0"/>
              <w:adjustRightInd w:val="0"/>
              <w:ind w:firstLine="0"/>
              <w:rPr>
                <w:rFonts w:ascii="Garamond" w:hAnsi="Garamond"/>
              </w:rPr>
            </w:pPr>
            <w:r w:rsidRPr="00E71C84">
              <w:rPr>
                <w:rFonts w:ascii="Garamond" w:hAnsi="Garamond"/>
              </w:rPr>
              <w:t xml:space="preserve">Korniza </w:t>
            </w:r>
            <w:proofErr w:type="spellStart"/>
            <w:r w:rsidR="00841A49" w:rsidRPr="00E71C84">
              <w:rPr>
                <w:rFonts w:ascii="Garamond" w:hAnsi="Garamond"/>
              </w:rPr>
              <w:t>k</w:t>
            </w:r>
            <w:r w:rsidRPr="00E71C84">
              <w:rPr>
                <w:rFonts w:ascii="Garamond" w:hAnsi="Garamond"/>
              </w:rPr>
              <w:t>urrikulare</w:t>
            </w:r>
            <w:proofErr w:type="spellEnd"/>
          </w:p>
        </w:tc>
      </w:tr>
      <w:tr w:rsidR="00F73F2B" w:rsidRPr="00E71C84" w:rsidTr="00610607">
        <w:tc>
          <w:tcPr>
            <w:tcW w:w="0" w:type="auto"/>
          </w:tcPr>
          <w:p w:rsidR="00F73F2B" w:rsidRPr="00E71C84" w:rsidRDefault="00F73F2B" w:rsidP="00D026E6">
            <w:pPr>
              <w:widowControl w:val="0"/>
              <w:autoSpaceDE w:val="0"/>
              <w:autoSpaceDN w:val="0"/>
              <w:adjustRightInd w:val="0"/>
              <w:ind w:firstLine="0"/>
              <w:rPr>
                <w:rFonts w:ascii="Garamond" w:hAnsi="Garamond"/>
              </w:rPr>
            </w:pPr>
            <w:r w:rsidRPr="00E71C84">
              <w:rPr>
                <w:rFonts w:ascii="Garamond" w:hAnsi="Garamond"/>
              </w:rPr>
              <w:t>KM</w:t>
            </w:r>
          </w:p>
        </w:tc>
        <w:tc>
          <w:tcPr>
            <w:tcW w:w="0" w:type="auto"/>
          </w:tcPr>
          <w:p w:rsidR="00F73F2B" w:rsidRPr="00E71C84" w:rsidRDefault="00F73F2B" w:rsidP="00D026E6">
            <w:pPr>
              <w:widowControl w:val="0"/>
              <w:autoSpaceDE w:val="0"/>
              <w:autoSpaceDN w:val="0"/>
              <w:adjustRightInd w:val="0"/>
              <w:ind w:firstLine="0"/>
              <w:rPr>
                <w:rFonts w:ascii="Garamond" w:hAnsi="Garamond"/>
              </w:rPr>
            </w:pPr>
            <w:r w:rsidRPr="00E71C84">
              <w:rPr>
                <w:rFonts w:ascii="Garamond" w:hAnsi="Garamond"/>
              </w:rPr>
              <w:t>Këshilli i Ministrave</w:t>
            </w:r>
          </w:p>
        </w:tc>
      </w:tr>
      <w:tr w:rsidR="00F73F2B" w:rsidRPr="00E71C84" w:rsidTr="00610607">
        <w:tc>
          <w:tcPr>
            <w:tcW w:w="0" w:type="auto"/>
          </w:tcPr>
          <w:p w:rsidR="00F73F2B" w:rsidRPr="00E71C84" w:rsidRDefault="00F73F2B" w:rsidP="00D026E6">
            <w:pPr>
              <w:widowControl w:val="0"/>
              <w:autoSpaceDE w:val="0"/>
              <w:autoSpaceDN w:val="0"/>
              <w:adjustRightInd w:val="0"/>
              <w:ind w:firstLine="0"/>
              <w:rPr>
                <w:rFonts w:ascii="Garamond" w:hAnsi="Garamond"/>
              </w:rPr>
            </w:pPr>
            <w:proofErr w:type="spellStart"/>
            <w:r w:rsidRPr="00E71C84">
              <w:rPr>
                <w:rFonts w:ascii="Garamond" w:hAnsi="Garamond"/>
              </w:rPr>
              <w:t>MAS</w:t>
            </w:r>
            <w:proofErr w:type="spellEnd"/>
          </w:p>
        </w:tc>
        <w:tc>
          <w:tcPr>
            <w:tcW w:w="0" w:type="auto"/>
          </w:tcPr>
          <w:p w:rsidR="00F73F2B" w:rsidRPr="00E71C84" w:rsidRDefault="00F73F2B" w:rsidP="00D026E6">
            <w:pPr>
              <w:widowControl w:val="0"/>
              <w:autoSpaceDE w:val="0"/>
              <w:autoSpaceDN w:val="0"/>
              <w:adjustRightInd w:val="0"/>
              <w:ind w:firstLine="0"/>
              <w:rPr>
                <w:rFonts w:ascii="Garamond" w:hAnsi="Garamond"/>
              </w:rPr>
            </w:pPr>
            <w:r w:rsidRPr="00E71C84">
              <w:rPr>
                <w:rFonts w:ascii="Garamond" w:hAnsi="Garamond"/>
              </w:rPr>
              <w:t>Ministria e Arsimit dhe Sportit</w:t>
            </w:r>
          </w:p>
        </w:tc>
      </w:tr>
      <w:tr w:rsidR="00F73F2B" w:rsidRPr="00E71C84" w:rsidTr="00610607">
        <w:tc>
          <w:tcPr>
            <w:tcW w:w="0" w:type="auto"/>
          </w:tcPr>
          <w:p w:rsidR="00F73F2B" w:rsidRPr="00E71C84" w:rsidRDefault="00F73F2B" w:rsidP="00D026E6">
            <w:pPr>
              <w:widowControl w:val="0"/>
              <w:autoSpaceDE w:val="0"/>
              <w:autoSpaceDN w:val="0"/>
              <w:adjustRightInd w:val="0"/>
              <w:ind w:firstLine="0"/>
              <w:rPr>
                <w:rFonts w:ascii="Garamond" w:hAnsi="Garamond"/>
              </w:rPr>
            </w:pPr>
            <w:proofErr w:type="spellStart"/>
            <w:r w:rsidRPr="00E71C84">
              <w:rPr>
                <w:rFonts w:ascii="Garamond" w:hAnsi="Garamond"/>
              </w:rPr>
              <w:t>MBP</w:t>
            </w:r>
            <w:proofErr w:type="spellEnd"/>
          </w:p>
        </w:tc>
        <w:tc>
          <w:tcPr>
            <w:tcW w:w="0" w:type="auto"/>
          </w:tcPr>
          <w:p w:rsidR="00F73F2B" w:rsidRPr="00E71C84" w:rsidRDefault="00F73F2B" w:rsidP="00841A49">
            <w:pPr>
              <w:widowControl w:val="0"/>
              <w:autoSpaceDE w:val="0"/>
              <w:autoSpaceDN w:val="0"/>
              <w:adjustRightInd w:val="0"/>
              <w:ind w:firstLine="0"/>
              <w:rPr>
                <w:rFonts w:ascii="Garamond" w:hAnsi="Garamond"/>
              </w:rPr>
            </w:pPr>
            <w:r w:rsidRPr="00E71C84">
              <w:rPr>
                <w:rFonts w:ascii="Garamond" w:hAnsi="Garamond"/>
              </w:rPr>
              <w:t xml:space="preserve">Menaxhimi në </w:t>
            </w:r>
            <w:r w:rsidR="00841A49" w:rsidRPr="00E71C84">
              <w:rPr>
                <w:rFonts w:ascii="Garamond" w:hAnsi="Garamond"/>
              </w:rPr>
              <w:t>b</w:t>
            </w:r>
            <w:r w:rsidRPr="00E71C84">
              <w:rPr>
                <w:rFonts w:ascii="Garamond" w:hAnsi="Garamond"/>
              </w:rPr>
              <w:t xml:space="preserve">azë të </w:t>
            </w:r>
            <w:proofErr w:type="spellStart"/>
            <w:r w:rsidR="00841A49" w:rsidRPr="00E71C84">
              <w:rPr>
                <w:rFonts w:ascii="Garamond" w:hAnsi="Garamond"/>
              </w:rPr>
              <w:t>p</w:t>
            </w:r>
            <w:r w:rsidRPr="00E71C84">
              <w:rPr>
                <w:rFonts w:ascii="Garamond" w:hAnsi="Garamond"/>
              </w:rPr>
              <w:t>erformancës</w:t>
            </w:r>
            <w:proofErr w:type="spellEnd"/>
          </w:p>
        </w:tc>
      </w:tr>
      <w:tr w:rsidR="00F73F2B" w:rsidRPr="00E71C84" w:rsidTr="00610607">
        <w:tc>
          <w:tcPr>
            <w:tcW w:w="0" w:type="auto"/>
          </w:tcPr>
          <w:p w:rsidR="00F73F2B" w:rsidRPr="00E71C84" w:rsidRDefault="00F73F2B" w:rsidP="00D026E6">
            <w:pPr>
              <w:widowControl w:val="0"/>
              <w:autoSpaceDE w:val="0"/>
              <w:autoSpaceDN w:val="0"/>
              <w:adjustRightInd w:val="0"/>
              <w:ind w:firstLine="0"/>
              <w:rPr>
                <w:rFonts w:ascii="Garamond" w:hAnsi="Garamond"/>
              </w:rPr>
            </w:pPr>
            <w:proofErr w:type="spellStart"/>
            <w:r w:rsidRPr="00E71C84">
              <w:rPr>
                <w:rFonts w:ascii="Garamond" w:hAnsi="Garamond"/>
              </w:rPr>
              <w:t>MF</w:t>
            </w:r>
            <w:proofErr w:type="spellEnd"/>
          </w:p>
        </w:tc>
        <w:tc>
          <w:tcPr>
            <w:tcW w:w="0" w:type="auto"/>
          </w:tcPr>
          <w:p w:rsidR="00F73F2B" w:rsidRPr="00E71C84" w:rsidRDefault="00F73F2B" w:rsidP="00D026E6">
            <w:pPr>
              <w:widowControl w:val="0"/>
              <w:autoSpaceDE w:val="0"/>
              <w:autoSpaceDN w:val="0"/>
              <w:adjustRightInd w:val="0"/>
              <w:ind w:firstLine="0"/>
              <w:rPr>
                <w:rFonts w:ascii="Garamond" w:hAnsi="Garamond"/>
              </w:rPr>
            </w:pPr>
            <w:r w:rsidRPr="00E71C84">
              <w:rPr>
                <w:rFonts w:ascii="Garamond" w:hAnsi="Garamond"/>
              </w:rPr>
              <w:t>Ministria e Financave</w:t>
            </w:r>
          </w:p>
        </w:tc>
      </w:tr>
      <w:tr w:rsidR="00F73F2B" w:rsidRPr="00E71C84" w:rsidTr="00610607">
        <w:tc>
          <w:tcPr>
            <w:tcW w:w="0" w:type="auto"/>
          </w:tcPr>
          <w:p w:rsidR="00F73F2B" w:rsidRPr="00E71C84" w:rsidRDefault="00F73F2B" w:rsidP="00D026E6">
            <w:pPr>
              <w:widowControl w:val="0"/>
              <w:autoSpaceDE w:val="0"/>
              <w:autoSpaceDN w:val="0"/>
              <w:adjustRightInd w:val="0"/>
              <w:ind w:firstLine="0"/>
              <w:rPr>
                <w:rFonts w:ascii="Garamond" w:hAnsi="Garamond"/>
              </w:rPr>
            </w:pPr>
            <w:r w:rsidRPr="00E71C84">
              <w:rPr>
                <w:rFonts w:ascii="Garamond" w:hAnsi="Garamond"/>
              </w:rPr>
              <w:t>ME</w:t>
            </w:r>
          </w:p>
        </w:tc>
        <w:tc>
          <w:tcPr>
            <w:tcW w:w="0" w:type="auto"/>
          </w:tcPr>
          <w:p w:rsidR="00F73F2B" w:rsidRPr="00E71C84" w:rsidRDefault="00F73F2B" w:rsidP="00D026E6">
            <w:pPr>
              <w:widowControl w:val="0"/>
              <w:autoSpaceDE w:val="0"/>
              <w:autoSpaceDN w:val="0"/>
              <w:adjustRightInd w:val="0"/>
              <w:ind w:firstLine="0"/>
              <w:rPr>
                <w:rFonts w:ascii="Garamond" w:hAnsi="Garamond"/>
              </w:rPr>
            </w:pPr>
            <w:r w:rsidRPr="00E71C84">
              <w:rPr>
                <w:rFonts w:ascii="Garamond" w:hAnsi="Garamond"/>
              </w:rPr>
              <w:t>Ministria e Ekonomisë</w:t>
            </w:r>
          </w:p>
        </w:tc>
      </w:tr>
      <w:tr w:rsidR="00F73F2B" w:rsidRPr="00E71C84" w:rsidTr="00610607">
        <w:tc>
          <w:tcPr>
            <w:tcW w:w="0" w:type="auto"/>
          </w:tcPr>
          <w:p w:rsidR="00F73F2B" w:rsidRPr="00E71C84" w:rsidRDefault="00F73F2B" w:rsidP="00D026E6">
            <w:pPr>
              <w:widowControl w:val="0"/>
              <w:autoSpaceDE w:val="0"/>
              <w:autoSpaceDN w:val="0"/>
              <w:adjustRightInd w:val="0"/>
              <w:ind w:firstLine="0"/>
              <w:rPr>
                <w:rFonts w:ascii="Garamond" w:hAnsi="Garamond"/>
              </w:rPr>
            </w:pPr>
            <w:proofErr w:type="spellStart"/>
            <w:r w:rsidRPr="00E71C84">
              <w:rPr>
                <w:rFonts w:ascii="Garamond" w:hAnsi="Garamond"/>
              </w:rPr>
              <w:t>MMSR</w:t>
            </w:r>
            <w:proofErr w:type="spellEnd"/>
          </w:p>
        </w:tc>
        <w:tc>
          <w:tcPr>
            <w:tcW w:w="0" w:type="auto"/>
          </w:tcPr>
          <w:p w:rsidR="00F73F2B" w:rsidRPr="00E71C84" w:rsidRDefault="00F73F2B" w:rsidP="00D026E6">
            <w:pPr>
              <w:widowControl w:val="0"/>
              <w:autoSpaceDE w:val="0"/>
              <w:autoSpaceDN w:val="0"/>
              <w:adjustRightInd w:val="0"/>
              <w:ind w:firstLine="0"/>
              <w:rPr>
                <w:rFonts w:ascii="Garamond" w:hAnsi="Garamond"/>
              </w:rPr>
            </w:pPr>
            <w:r w:rsidRPr="00E71C84">
              <w:rPr>
                <w:rFonts w:ascii="Garamond" w:hAnsi="Garamond"/>
              </w:rPr>
              <w:t>Ministria e Mirëqenies Sociale dhe Rinisë</w:t>
            </w:r>
          </w:p>
        </w:tc>
      </w:tr>
      <w:tr w:rsidR="00F73F2B" w:rsidRPr="00E71C84" w:rsidTr="00610607">
        <w:tc>
          <w:tcPr>
            <w:tcW w:w="0" w:type="auto"/>
          </w:tcPr>
          <w:p w:rsidR="00F73F2B" w:rsidRPr="00E71C84" w:rsidRDefault="00F73F2B" w:rsidP="00D026E6">
            <w:pPr>
              <w:widowControl w:val="0"/>
              <w:autoSpaceDE w:val="0"/>
              <w:autoSpaceDN w:val="0"/>
              <w:adjustRightInd w:val="0"/>
              <w:ind w:firstLine="0"/>
              <w:rPr>
                <w:rFonts w:ascii="Garamond" w:hAnsi="Garamond"/>
              </w:rPr>
            </w:pPr>
            <w:proofErr w:type="spellStart"/>
            <w:r w:rsidRPr="00E71C84">
              <w:rPr>
                <w:rFonts w:ascii="Garamond" w:hAnsi="Garamond"/>
              </w:rPr>
              <w:t>MM</w:t>
            </w:r>
            <w:proofErr w:type="spellEnd"/>
          </w:p>
        </w:tc>
        <w:tc>
          <w:tcPr>
            <w:tcW w:w="0" w:type="auto"/>
          </w:tcPr>
          <w:p w:rsidR="00F73F2B" w:rsidRPr="00E71C84" w:rsidRDefault="00F73F2B" w:rsidP="00D026E6">
            <w:pPr>
              <w:widowControl w:val="0"/>
              <w:autoSpaceDE w:val="0"/>
              <w:autoSpaceDN w:val="0"/>
              <w:adjustRightInd w:val="0"/>
              <w:ind w:firstLine="0"/>
              <w:rPr>
                <w:rFonts w:ascii="Garamond" w:hAnsi="Garamond"/>
              </w:rPr>
            </w:pPr>
            <w:r w:rsidRPr="00E71C84">
              <w:rPr>
                <w:rFonts w:ascii="Garamond" w:hAnsi="Garamond"/>
              </w:rPr>
              <w:t>Ministria e Mjedisit</w:t>
            </w:r>
          </w:p>
        </w:tc>
      </w:tr>
      <w:tr w:rsidR="00F73F2B" w:rsidRPr="00E71C84" w:rsidTr="00610607">
        <w:tc>
          <w:tcPr>
            <w:tcW w:w="0" w:type="auto"/>
          </w:tcPr>
          <w:p w:rsidR="00F73F2B" w:rsidRPr="00E71C84" w:rsidRDefault="00F73F2B" w:rsidP="00D026E6">
            <w:pPr>
              <w:widowControl w:val="0"/>
              <w:autoSpaceDE w:val="0"/>
              <w:autoSpaceDN w:val="0"/>
              <w:adjustRightInd w:val="0"/>
              <w:ind w:firstLine="0"/>
              <w:rPr>
                <w:rFonts w:ascii="Garamond" w:hAnsi="Garamond"/>
              </w:rPr>
            </w:pPr>
            <w:proofErr w:type="spellStart"/>
            <w:r w:rsidRPr="00E71C84">
              <w:rPr>
                <w:rFonts w:ascii="Garamond" w:hAnsi="Garamond"/>
              </w:rPr>
              <w:t>MPB</w:t>
            </w:r>
            <w:proofErr w:type="spellEnd"/>
          </w:p>
        </w:tc>
        <w:tc>
          <w:tcPr>
            <w:tcW w:w="0" w:type="auto"/>
          </w:tcPr>
          <w:p w:rsidR="00F73F2B" w:rsidRPr="00E71C84" w:rsidRDefault="00F73F2B" w:rsidP="00D026E6">
            <w:pPr>
              <w:widowControl w:val="0"/>
              <w:autoSpaceDE w:val="0"/>
              <w:autoSpaceDN w:val="0"/>
              <w:adjustRightInd w:val="0"/>
              <w:ind w:firstLine="0"/>
              <w:rPr>
                <w:rFonts w:ascii="Garamond" w:hAnsi="Garamond"/>
              </w:rPr>
            </w:pPr>
            <w:r w:rsidRPr="00E71C84">
              <w:rPr>
                <w:rFonts w:ascii="Garamond" w:hAnsi="Garamond"/>
              </w:rPr>
              <w:t>Ministria e Punëve të Brendshme</w:t>
            </w:r>
          </w:p>
        </w:tc>
      </w:tr>
      <w:tr w:rsidR="00F73F2B" w:rsidRPr="00E71C84" w:rsidTr="00610607">
        <w:tc>
          <w:tcPr>
            <w:tcW w:w="0" w:type="auto"/>
          </w:tcPr>
          <w:p w:rsidR="00F73F2B" w:rsidRPr="00E71C84" w:rsidRDefault="009E0197" w:rsidP="00D026E6">
            <w:pPr>
              <w:widowControl w:val="0"/>
              <w:autoSpaceDE w:val="0"/>
              <w:autoSpaceDN w:val="0"/>
              <w:adjustRightInd w:val="0"/>
              <w:ind w:firstLine="0"/>
              <w:rPr>
                <w:rFonts w:ascii="Garamond" w:hAnsi="Garamond"/>
              </w:rPr>
            </w:pPr>
            <w:proofErr w:type="spellStart"/>
            <w:r w:rsidRPr="00E71C84">
              <w:rPr>
                <w:rFonts w:ascii="Garamond" w:hAnsi="Garamond"/>
              </w:rPr>
              <w:t>NJBQV</w:t>
            </w:r>
            <w:proofErr w:type="spellEnd"/>
          </w:p>
        </w:tc>
        <w:tc>
          <w:tcPr>
            <w:tcW w:w="0" w:type="auto"/>
          </w:tcPr>
          <w:p w:rsidR="00F73F2B" w:rsidRPr="00E71C84" w:rsidRDefault="00F73F2B" w:rsidP="00D026E6">
            <w:pPr>
              <w:widowControl w:val="0"/>
              <w:autoSpaceDE w:val="0"/>
              <w:autoSpaceDN w:val="0"/>
              <w:adjustRightInd w:val="0"/>
              <w:ind w:firstLine="0"/>
              <w:rPr>
                <w:rFonts w:ascii="Garamond" w:hAnsi="Garamond"/>
              </w:rPr>
            </w:pPr>
            <w:r w:rsidRPr="00E71C84">
              <w:rPr>
                <w:rFonts w:ascii="Garamond" w:hAnsi="Garamond"/>
              </w:rPr>
              <w:t xml:space="preserve">Njësia </w:t>
            </w:r>
            <w:r w:rsidR="00226CB3" w:rsidRPr="00E71C84">
              <w:rPr>
                <w:rFonts w:ascii="Garamond" w:hAnsi="Garamond"/>
              </w:rPr>
              <w:t>bazë e qeverisjes vendore</w:t>
            </w:r>
          </w:p>
        </w:tc>
      </w:tr>
      <w:tr w:rsidR="00F73F2B" w:rsidRPr="00E71C84" w:rsidTr="00610607">
        <w:tc>
          <w:tcPr>
            <w:tcW w:w="0" w:type="auto"/>
          </w:tcPr>
          <w:p w:rsidR="00F73F2B" w:rsidRPr="00E71C84" w:rsidRDefault="00F73F2B" w:rsidP="00D026E6">
            <w:pPr>
              <w:widowControl w:val="0"/>
              <w:autoSpaceDE w:val="0"/>
              <w:autoSpaceDN w:val="0"/>
              <w:adjustRightInd w:val="0"/>
              <w:ind w:firstLine="0"/>
              <w:rPr>
                <w:rFonts w:ascii="Garamond" w:hAnsi="Garamond"/>
              </w:rPr>
            </w:pPr>
            <w:r w:rsidRPr="00E71C84">
              <w:rPr>
                <w:rFonts w:ascii="Garamond" w:hAnsi="Garamond"/>
              </w:rPr>
              <w:t>OECD</w:t>
            </w:r>
          </w:p>
        </w:tc>
        <w:tc>
          <w:tcPr>
            <w:tcW w:w="0" w:type="auto"/>
          </w:tcPr>
          <w:p w:rsidR="00F73F2B" w:rsidRPr="00E71C84" w:rsidRDefault="00F73F2B" w:rsidP="00D026E6">
            <w:pPr>
              <w:widowControl w:val="0"/>
              <w:autoSpaceDE w:val="0"/>
              <w:autoSpaceDN w:val="0"/>
              <w:adjustRightInd w:val="0"/>
              <w:ind w:firstLine="0"/>
              <w:rPr>
                <w:rFonts w:ascii="Garamond" w:hAnsi="Garamond"/>
              </w:rPr>
            </w:pPr>
            <w:r w:rsidRPr="00E71C84">
              <w:rPr>
                <w:rFonts w:ascii="Garamond" w:hAnsi="Garamond"/>
              </w:rPr>
              <w:t>Organizata për Bashkëpunim Ekonomik dhe Zhvillim</w:t>
            </w:r>
          </w:p>
        </w:tc>
      </w:tr>
      <w:tr w:rsidR="00F73F2B" w:rsidRPr="00E71C84" w:rsidTr="00610607">
        <w:tc>
          <w:tcPr>
            <w:tcW w:w="0" w:type="auto"/>
          </w:tcPr>
          <w:p w:rsidR="00F73F2B" w:rsidRPr="00E71C84" w:rsidRDefault="00F73F2B" w:rsidP="00D026E6">
            <w:pPr>
              <w:widowControl w:val="0"/>
              <w:autoSpaceDE w:val="0"/>
              <w:autoSpaceDN w:val="0"/>
              <w:adjustRightInd w:val="0"/>
              <w:ind w:firstLine="0"/>
              <w:rPr>
                <w:rFonts w:ascii="Garamond" w:hAnsi="Garamond"/>
              </w:rPr>
            </w:pPr>
            <w:proofErr w:type="spellStart"/>
            <w:r w:rsidRPr="00E71C84">
              <w:rPr>
                <w:rFonts w:ascii="Garamond" w:hAnsi="Garamond"/>
              </w:rPr>
              <w:t>OJF</w:t>
            </w:r>
            <w:proofErr w:type="spellEnd"/>
          </w:p>
        </w:tc>
        <w:tc>
          <w:tcPr>
            <w:tcW w:w="0" w:type="auto"/>
          </w:tcPr>
          <w:p w:rsidR="00F73F2B" w:rsidRPr="00E71C84" w:rsidRDefault="00F73F2B" w:rsidP="00D026E6">
            <w:pPr>
              <w:widowControl w:val="0"/>
              <w:autoSpaceDE w:val="0"/>
              <w:autoSpaceDN w:val="0"/>
              <w:adjustRightInd w:val="0"/>
              <w:ind w:firstLine="0"/>
              <w:rPr>
                <w:rFonts w:ascii="Garamond" w:hAnsi="Garamond"/>
              </w:rPr>
            </w:pPr>
            <w:r w:rsidRPr="00E71C84">
              <w:rPr>
                <w:rFonts w:ascii="Garamond" w:hAnsi="Garamond"/>
              </w:rPr>
              <w:t xml:space="preserve">Organizatë </w:t>
            </w:r>
            <w:r w:rsidR="00226CB3" w:rsidRPr="00E71C84">
              <w:rPr>
                <w:rFonts w:ascii="Garamond" w:hAnsi="Garamond"/>
              </w:rPr>
              <w:t>jofitimprurëse</w:t>
            </w:r>
          </w:p>
        </w:tc>
      </w:tr>
      <w:tr w:rsidR="00F73F2B" w:rsidRPr="00E71C84" w:rsidTr="00610607">
        <w:tc>
          <w:tcPr>
            <w:tcW w:w="0" w:type="auto"/>
          </w:tcPr>
          <w:p w:rsidR="00F73F2B" w:rsidRPr="00E71C84" w:rsidRDefault="00F73F2B" w:rsidP="00D026E6">
            <w:pPr>
              <w:widowControl w:val="0"/>
              <w:autoSpaceDE w:val="0"/>
              <w:autoSpaceDN w:val="0"/>
              <w:adjustRightInd w:val="0"/>
              <w:ind w:firstLine="0"/>
              <w:rPr>
                <w:rFonts w:ascii="Garamond" w:hAnsi="Garamond"/>
              </w:rPr>
            </w:pPr>
            <w:proofErr w:type="spellStart"/>
            <w:r w:rsidRPr="00E71C84">
              <w:rPr>
                <w:rFonts w:ascii="Garamond" w:hAnsi="Garamond"/>
              </w:rPr>
              <w:t>PPB</w:t>
            </w:r>
            <w:proofErr w:type="spellEnd"/>
          </w:p>
        </w:tc>
        <w:tc>
          <w:tcPr>
            <w:tcW w:w="0" w:type="auto"/>
          </w:tcPr>
          <w:p w:rsidR="00F73F2B" w:rsidRPr="00E71C84" w:rsidRDefault="00F73F2B" w:rsidP="00D026E6">
            <w:pPr>
              <w:widowControl w:val="0"/>
              <w:autoSpaceDE w:val="0"/>
              <w:autoSpaceDN w:val="0"/>
              <w:adjustRightInd w:val="0"/>
              <w:ind w:firstLine="0"/>
              <w:rPr>
                <w:rFonts w:ascii="Garamond" w:hAnsi="Garamond"/>
              </w:rPr>
            </w:pPr>
            <w:r w:rsidRPr="00E71C84">
              <w:rPr>
                <w:rFonts w:ascii="Garamond" w:hAnsi="Garamond"/>
              </w:rPr>
              <w:t xml:space="preserve">Produkti </w:t>
            </w:r>
            <w:r w:rsidR="00226CB3" w:rsidRPr="00E71C84">
              <w:rPr>
                <w:rFonts w:ascii="Garamond" w:hAnsi="Garamond"/>
              </w:rPr>
              <w:t>i përgjithshëm bruto</w:t>
            </w:r>
          </w:p>
        </w:tc>
      </w:tr>
      <w:tr w:rsidR="00F73F2B" w:rsidRPr="00E71C84" w:rsidTr="00610607">
        <w:tc>
          <w:tcPr>
            <w:tcW w:w="0" w:type="auto"/>
          </w:tcPr>
          <w:p w:rsidR="00F73F2B" w:rsidRPr="00E71C84" w:rsidRDefault="008F0F73" w:rsidP="00D026E6">
            <w:pPr>
              <w:widowControl w:val="0"/>
              <w:autoSpaceDE w:val="0"/>
              <w:autoSpaceDN w:val="0"/>
              <w:adjustRightInd w:val="0"/>
              <w:ind w:firstLine="0"/>
              <w:rPr>
                <w:rFonts w:ascii="Garamond" w:hAnsi="Garamond"/>
              </w:rPr>
            </w:pPr>
            <w:r w:rsidRPr="00E71C84">
              <w:rPr>
                <w:rFonts w:ascii="Garamond" w:hAnsi="Garamond"/>
              </w:rPr>
              <w:t>PISA</w:t>
            </w:r>
          </w:p>
        </w:tc>
        <w:tc>
          <w:tcPr>
            <w:tcW w:w="0" w:type="auto"/>
          </w:tcPr>
          <w:p w:rsidR="00F73F2B" w:rsidRPr="00E71C84" w:rsidRDefault="008F0F73" w:rsidP="00D026E6">
            <w:pPr>
              <w:widowControl w:val="0"/>
              <w:autoSpaceDE w:val="0"/>
              <w:autoSpaceDN w:val="0"/>
              <w:adjustRightInd w:val="0"/>
              <w:ind w:firstLine="0"/>
              <w:rPr>
                <w:rFonts w:ascii="Garamond" w:hAnsi="Garamond"/>
              </w:rPr>
            </w:pPr>
            <w:r w:rsidRPr="00E71C84">
              <w:rPr>
                <w:rFonts w:ascii="Garamond" w:hAnsi="Garamond"/>
              </w:rPr>
              <w:t>Programi Ndërkombëtar për Vlerësimin e Nxënësve</w:t>
            </w:r>
          </w:p>
        </w:tc>
      </w:tr>
      <w:tr w:rsidR="00F73F2B" w:rsidRPr="00E71C84" w:rsidTr="00610607">
        <w:tc>
          <w:tcPr>
            <w:tcW w:w="0" w:type="auto"/>
          </w:tcPr>
          <w:p w:rsidR="00F73F2B" w:rsidRPr="00E71C84" w:rsidRDefault="00E94C15" w:rsidP="00D026E6">
            <w:pPr>
              <w:widowControl w:val="0"/>
              <w:autoSpaceDE w:val="0"/>
              <w:autoSpaceDN w:val="0"/>
              <w:adjustRightInd w:val="0"/>
              <w:ind w:firstLine="0"/>
              <w:rPr>
                <w:rFonts w:ascii="Garamond" w:hAnsi="Garamond"/>
              </w:rPr>
            </w:pPr>
            <w:proofErr w:type="spellStart"/>
            <w:r w:rsidRPr="00E71C84">
              <w:rPr>
                <w:rFonts w:ascii="Garamond" w:hAnsi="Garamond"/>
              </w:rPr>
              <w:t>SAPU</w:t>
            </w:r>
            <w:proofErr w:type="spellEnd"/>
          </w:p>
        </w:tc>
        <w:tc>
          <w:tcPr>
            <w:tcW w:w="0" w:type="auto"/>
          </w:tcPr>
          <w:p w:rsidR="00F73F2B" w:rsidRPr="00E71C84" w:rsidRDefault="00E94C15" w:rsidP="00226CB3">
            <w:pPr>
              <w:widowControl w:val="0"/>
              <w:autoSpaceDE w:val="0"/>
              <w:autoSpaceDN w:val="0"/>
              <w:adjustRightInd w:val="0"/>
              <w:ind w:firstLine="0"/>
              <w:rPr>
                <w:rFonts w:ascii="Garamond" w:hAnsi="Garamond"/>
              </w:rPr>
            </w:pPr>
            <w:r w:rsidRPr="00E71C84">
              <w:rPr>
                <w:rFonts w:ascii="Garamond" w:hAnsi="Garamond"/>
              </w:rPr>
              <w:t xml:space="preserve">Sistemi </w:t>
            </w:r>
            <w:r w:rsidR="00226CB3" w:rsidRPr="00E71C84">
              <w:rPr>
                <w:rFonts w:ascii="Garamond" w:hAnsi="Garamond"/>
              </w:rPr>
              <w:t xml:space="preserve">arsimor </w:t>
            </w:r>
            <w:proofErr w:type="spellStart"/>
            <w:r w:rsidR="00226CB3" w:rsidRPr="00E71C84">
              <w:rPr>
                <w:rFonts w:ascii="Garamond" w:hAnsi="Garamond"/>
              </w:rPr>
              <w:t>parauniversitar</w:t>
            </w:r>
            <w:proofErr w:type="spellEnd"/>
          </w:p>
        </w:tc>
      </w:tr>
      <w:tr w:rsidR="00F73F2B" w:rsidRPr="00E71C84" w:rsidTr="00610607">
        <w:tc>
          <w:tcPr>
            <w:tcW w:w="0" w:type="auto"/>
          </w:tcPr>
          <w:p w:rsidR="00F73F2B" w:rsidRPr="00E71C84" w:rsidRDefault="00E94C15" w:rsidP="00D026E6">
            <w:pPr>
              <w:widowControl w:val="0"/>
              <w:autoSpaceDE w:val="0"/>
              <w:autoSpaceDN w:val="0"/>
              <w:adjustRightInd w:val="0"/>
              <w:ind w:firstLine="0"/>
              <w:rPr>
                <w:rFonts w:ascii="Garamond" w:hAnsi="Garamond"/>
              </w:rPr>
            </w:pPr>
            <w:proofErr w:type="spellStart"/>
            <w:r w:rsidRPr="00E71C84">
              <w:rPr>
                <w:rFonts w:ascii="Garamond" w:hAnsi="Garamond"/>
              </w:rPr>
              <w:t>SMIA</w:t>
            </w:r>
            <w:proofErr w:type="spellEnd"/>
          </w:p>
        </w:tc>
        <w:tc>
          <w:tcPr>
            <w:tcW w:w="0" w:type="auto"/>
          </w:tcPr>
          <w:p w:rsidR="00F73F2B" w:rsidRPr="00E71C84" w:rsidRDefault="00E94C15" w:rsidP="00D026E6">
            <w:pPr>
              <w:widowControl w:val="0"/>
              <w:autoSpaceDE w:val="0"/>
              <w:autoSpaceDN w:val="0"/>
              <w:adjustRightInd w:val="0"/>
              <w:ind w:firstLine="0"/>
              <w:rPr>
                <w:rFonts w:ascii="Garamond" w:hAnsi="Garamond"/>
              </w:rPr>
            </w:pPr>
            <w:r w:rsidRPr="00E71C84">
              <w:rPr>
                <w:rFonts w:ascii="Garamond" w:hAnsi="Garamond"/>
              </w:rPr>
              <w:t xml:space="preserve">Sistemi i </w:t>
            </w:r>
            <w:r w:rsidR="00835D9B" w:rsidRPr="00E71C84">
              <w:rPr>
                <w:rFonts w:ascii="Garamond" w:hAnsi="Garamond"/>
              </w:rPr>
              <w:t>menaxhimit të informacionit në arsim</w:t>
            </w:r>
          </w:p>
        </w:tc>
      </w:tr>
      <w:tr w:rsidR="00F73F2B" w:rsidRPr="00E71C84" w:rsidTr="00610607">
        <w:tc>
          <w:tcPr>
            <w:tcW w:w="0" w:type="auto"/>
          </w:tcPr>
          <w:p w:rsidR="00F73F2B" w:rsidRPr="00E71C84" w:rsidRDefault="00E94C15" w:rsidP="00D026E6">
            <w:pPr>
              <w:widowControl w:val="0"/>
              <w:autoSpaceDE w:val="0"/>
              <w:autoSpaceDN w:val="0"/>
              <w:adjustRightInd w:val="0"/>
              <w:ind w:firstLine="0"/>
              <w:rPr>
                <w:rFonts w:ascii="Garamond" w:hAnsi="Garamond"/>
              </w:rPr>
            </w:pPr>
            <w:proofErr w:type="spellStart"/>
            <w:r w:rsidRPr="00E71C84">
              <w:rPr>
                <w:rFonts w:ascii="Garamond" w:hAnsi="Garamond"/>
              </w:rPr>
              <w:t>SMIS</w:t>
            </w:r>
            <w:proofErr w:type="spellEnd"/>
          </w:p>
        </w:tc>
        <w:tc>
          <w:tcPr>
            <w:tcW w:w="0" w:type="auto"/>
          </w:tcPr>
          <w:p w:rsidR="00F73F2B" w:rsidRPr="00E71C84" w:rsidRDefault="00E94C15" w:rsidP="00D026E6">
            <w:pPr>
              <w:widowControl w:val="0"/>
              <w:autoSpaceDE w:val="0"/>
              <w:autoSpaceDN w:val="0"/>
              <w:adjustRightInd w:val="0"/>
              <w:ind w:firstLine="0"/>
              <w:rPr>
                <w:rFonts w:ascii="Garamond" w:hAnsi="Garamond"/>
              </w:rPr>
            </w:pPr>
            <w:r w:rsidRPr="00E71C84">
              <w:rPr>
                <w:rFonts w:ascii="Garamond" w:hAnsi="Garamond"/>
              </w:rPr>
              <w:t xml:space="preserve">Sistemi i </w:t>
            </w:r>
            <w:r w:rsidR="00835D9B" w:rsidRPr="00E71C84">
              <w:rPr>
                <w:rFonts w:ascii="Garamond" w:hAnsi="Garamond"/>
              </w:rPr>
              <w:t>menaxhimit të infrastrukturës shkollore</w:t>
            </w:r>
          </w:p>
        </w:tc>
      </w:tr>
      <w:tr w:rsidR="00F73F2B" w:rsidRPr="00E71C84" w:rsidTr="00610607">
        <w:tc>
          <w:tcPr>
            <w:tcW w:w="0" w:type="auto"/>
          </w:tcPr>
          <w:p w:rsidR="00F73F2B" w:rsidRPr="00E71C84" w:rsidRDefault="00E8619D" w:rsidP="00D026E6">
            <w:pPr>
              <w:widowControl w:val="0"/>
              <w:autoSpaceDE w:val="0"/>
              <w:autoSpaceDN w:val="0"/>
              <w:adjustRightInd w:val="0"/>
              <w:ind w:firstLine="0"/>
              <w:rPr>
                <w:rFonts w:ascii="Garamond" w:hAnsi="Garamond"/>
              </w:rPr>
            </w:pPr>
            <w:proofErr w:type="spellStart"/>
            <w:r>
              <w:rPr>
                <w:rFonts w:ascii="Garamond" w:hAnsi="Garamond"/>
              </w:rPr>
              <w:t>SZHAPU</w:t>
            </w:r>
            <w:proofErr w:type="spellEnd"/>
          </w:p>
        </w:tc>
        <w:tc>
          <w:tcPr>
            <w:tcW w:w="0" w:type="auto"/>
          </w:tcPr>
          <w:p w:rsidR="00F73F2B" w:rsidRPr="00E71C84" w:rsidRDefault="00E94C15" w:rsidP="00D026E6">
            <w:pPr>
              <w:widowControl w:val="0"/>
              <w:autoSpaceDE w:val="0"/>
              <w:autoSpaceDN w:val="0"/>
              <w:adjustRightInd w:val="0"/>
              <w:ind w:firstLine="0"/>
              <w:rPr>
                <w:rFonts w:ascii="Garamond" w:hAnsi="Garamond"/>
              </w:rPr>
            </w:pPr>
            <w:r w:rsidRPr="00E71C84">
              <w:rPr>
                <w:rFonts w:ascii="Garamond" w:hAnsi="Garamond"/>
              </w:rPr>
              <w:t xml:space="preserve">Strategjia e Zhvillimit të Arsimit </w:t>
            </w:r>
            <w:proofErr w:type="spellStart"/>
            <w:r w:rsidRPr="00E71C84">
              <w:rPr>
                <w:rFonts w:ascii="Garamond" w:hAnsi="Garamond"/>
              </w:rPr>
              <w:t>Parauniversitar</w:t>
            </w:r>
            <w:proofErr w:type="spellEnd"/>
          </w:p>
        </w:tc>
      </w:tr>
      <w:tr w:rsidR="00F73F2B" w:rsidRPr="00E71C84" w:rsidTr="00610607">
        <w:tc>
          <w:tcPr>
            <w:tcW w:w="0" w:type="auto"/>
          </w:tcPr>
          <w:p w:rsidR="00F73F2B" w:rsidRPr="00E71C84" w:rsidRDefault="00E94C15" w:rsidP="00D026E6">
            <w:pPr>
              <w:widowControl w:val="0"/>
              <w:autoSpaceDE w:val="0"/>
              <w:autoSpaceDN w:val="0"/>
              <w:adjustRightInd w:val="0"/>
              <w:ind w:firstLine="0"/>
              <w:rPr>
                <w:rFonts w:ascii="Garamond" w:hAnsi="Garamond"/>
              </w:rPr>
            </w:pPr>
            <w:proofErr w:type="spellStart"/>
            <w:r w:rsidRPr="00E71C84">
              <w:rPr>
                <w:rFonts w:ascii="Garamond" w:hAnsi="Garamond"/>
              </w:rPr>
              <w:t>TIK</w:t>
            </w:r>
            <w:proofErr w:type="spellEnd"/>
          </w:p>
        </w:tc>
        <w:tc>
          <w:tcPr>
            <w:tcW w:w="0" w:type="auto"/>
          </w:tcPr>
          <w:p w:rsidR="00F73F2B" w:rsidRPr="00E71C84" w:rsidRDefault="00E94C15" w:rsidP="00D026E6">
            <w:pPr>
              <w:widowControl w:val="0"/>
              <w:autoSpaceDE w:val="0"/>
              <w:autoSpaceDN w:val="0"/>
              <w:adjustRightInd w:val="0"/>
              <w:ind w:firstLine="0"/>
              <w:rPr>
                <w:rFonts w:ascii="Garamond" w:hAnsi="Garamond"/>
              </w:rPr>
            </w:pPr>
            <w:r w:rsidRPr="00E71C84">
              <w:rPr>
                <w:rFonts w:ascii="Garamond" w:hAnsi="Garamond"/>
              </w:rPr>
              <w:t>Teknologjitë e Informacionit dhe Komunikimit</w:t>
            </w:r>
          </w:p>
        </w:tc>
      </w:tr>
      <w:tr w:rsidR="00E94C15" w:rsidRPr="00E71C84" w:rsidTr="00610607">
        <w:tc>
          <w:tcPr>
            <w:tcW w:w="0" w:type="auto"/>
          </w:tcPr>
          <w:p w:rsidR="00E94C15" w:rsidRPr="00E71C84" w:rsidRDefault="00E94C15" w:rsidP="00D026E6">
            <w:pPr>
              <w:widowControl w:val="0"/>
              <w:autoSpaceDE w:val="0"/>
              <w:autoSpaceDN w:val="0"/>
              <w:adjustRightInd w:val="0"/>
              <w:ind w:firstLine="0"/>
              <w:rPr>
                <w:rFonts w:ascii="Garamond" w:hAnsi="Garamond"/>
              </w:rPr>
            </w:pPr>
            <w:proofErr w:type="spellStart"/>
            <w:r w:rsidRPr="00E71C84">
              <w:rPr>
                <w:rFonts w:ascii="Garamond" w:hAnsi="Garamond"/>
              </w:rPr>
              <w:t>UNICEF</w:t>
            </w:r>
            <w:proofErr w:type="spellEnd"/>
          </w:p>
        </w:tc>
        <w:tc>
          <w:tcPr>
            <w:tcW w:w="0" w:type="auto"/>
          </w:tcPr>
          <w:p w:rsidR="00E94C15" w:rsidRPr="00E71C84" w:rsidRDefault="00E94C15" w:rsidP="00D026E6">
            <w:pPr>
              <w:widowControl w:val="0"/>
              <w:autoSpaceDE w:val="0"/>
              <w:autoSpaceDN w:val="0"/>
              <w:adjustRightInd w:val="0"/>
              <w:ind w:firstLine="0"/>
              <w:rPr>
                <w:rFonts w:ascii="Garamond" w:hAnsi="Garamond"/>
              </w:rPr>
            </w:pPr>
            <w:r w:rsidRPr="00E71C84">
              <w:rPr>
                <w:rFonts w:ascii="Garamond" w:hAnsi="Garamond"/>
              </w:rPr>
              <w:t>Fondi i Kombeve të Bashkuara për Fëmijët</w:t>
            </w:r>
          </w:p>
        </w:tc>
      </w:tr>
      <w:tr w:rsidR="00E94C15" w:rsidRPr="00E71C84" w:rsidTr="00610607">
        <w:tc>
          <w:tcPr>
            <w:tcW w:w="0" w:type="auto"/>
          </w:tcPr>
          <w:p w:rsidR="00E94C15" w:rsidRPr="00E71C84" w:rsidRDefault="00E94C15" w:rsidP="00D026E6">
            <w:pPr>
              <w:widowControl w:val="0"/>
              <w:autoSpaceDE w:val="0"/>
              <w:autoSpaceDN w:val="0"/>
              <w:adjustRightInd w:val="0"/>
              <w:ind w:firstLine="0"/>
              <w:rPr>
                <w:rFonts w:ascii="Garamond" w:hAnsi="Garamond"/>
              </w:rPr>
            </w:pPr>
            <w:proofErr w:type="spellStart"/>
            <w:r w:rsidRPr="00E71C84">
              <w:rPr>
                <w:rFonts w:ascii="Garamond" w:hAnsi="Garamond"/>
              </w:rPr>
              <w:t>VKM</w:t>
            </w:r>
            <w:proofErr w:type="spellEnd"/>
          </w:p>
        </w:tc>
        <w:tc>
          <w:tcPr>
            <w:tcW w:w="0" w:type="auto"/>
          </w:tcPr>
          <w:p w:rsidR="00E94C15" w:rsidRPr="00E71C84" w:rsidRDefault="00E94C15" w:rsidP="00D026E6">
            <w:pPr>
              <w:widowControl w:val="0"/>
              <w:autoSpaceDE w:val="0"/>
              <w:autoSpaceDN w:val="0"/>
              <w:adjustRightInd w:val="0"/>
              <w:ind w:firstLine="0"/>
              <w:rPr>
                <w:rFonts w:ascii="Garamond" w:hAnsi="Garamond"/>
              </w:rPr>
            </w:pPr>
            <w:r w:rsidRPr="00E71C84">
              <w:rPr>
                <w:rFonts w:ascii="Garamond" w:hAnsi="Garamond"/>
              </w:rPr>
              <w:t>Vendim i Këshillit të Ministrave</w:t>
            </w:r>
          </w:p>
        </w:tc>
      </w:tr>
      <w:tr w:rsidR="00E94C15" w:rsidRPr="00E71C84" w:rsidTr="00610607">
        <w:tc>
          <w:tcPr>
            <w:tcW w:w="0" w:type="auto"/>
          </w:tcPr>
          <w:p w:rsidR="00E94C15" w:rsidRPr="00E71C84" w:rsidRDefault="00E94C15" w:rsidP="00D026E6">
            <w:pPr>
              <w:widowControl w:val="0"/>
              <w:autoSpaceDE w:val="0"/>
              <w:autoSpaceDN w:val="0"/>
              <w:adjustRightInd w:val="0"/>
              <w:ind w:firstLine="0"/>
              <w:rPr>
                <w:rFonts w:ascii="Garamond" w:hAnsi="Garamond"/>
              </w:rPr>
            </w:pPr>
            <w:proofErr w:type="spellStart"/>
            <w:r w:rsidRPr="00E71C84">
              <w:rPr>
                <w:rFonts w:ascii="Garamond" w:hAnsi="Garamond"/>
              </w:rPr>
              <w:t>ZA</w:t>
            </w:r>
            <w:proofErr w:type="spellEnd"/>
          </w:p>
        </w:tc>
        <w:tc>
          <w:tcPr>
            <w:tcW w:w="0" w:type="auto"/>
          </w:tcPr>
          <w:p w:rsidR="00E94C15" w:rsidRPr="00E71C84" w:rsidRDefault="00E94C15" w:rsidP="00D026E6">
            <w:pPr>
              <w:widowControl w:val="0"/>
              <w:autoSpaceDE w:val="0"/>
              <w:autoSpaceDN w:val="0"/>
              <w:adjustRightInd w:val="0"/>
              <w:ind w:firstLine="0"/>
              <w:rPr>
                <w:rFonts w:ascii="Garamond" w:hAnsi="Garamond"/>
              </w:rPr>
            </w:pPr>
            <w:r w:rsidRPr="00E71C84">
              <w:rPr>
                <w:rFonts w:ascii="Garamond" w:hAnsi="Garamond"/>
              </w:rPr>
              <w:t xml:space="preserve">Zyra </w:t>
            </w:r>
            <w:r w:rsidR="00835D9B" w:rsidRPr="00E71C84">
              <w:rPr>
                <w:rFonts w:ascii="Garamond" w:hAnsi="Garamond"/>
              </w:rPr>
              <w:t>arsimore</w:t>
            </w:r>
          </w:p>
        </w:tc>
      </w:tr>
      <w:tr w:rsidR="00E94C15" w:rsidRPr="00E71C84" w:rsidTr="00610607">
        <w:tc>
          <w:tcPr>
            <w:tcW w:w="0" w:type="auto"/>
          </w:tcPr>
          <w:p w:rsidR="00E94C15" w:rsidRPr="00E71C84" w:rsidRDefault="00BB02A9" w:rsidP="00D026E6">
            <w:pPr>
              <w:widowControl w:val="0"/>
              <w:autoSpaceDE w:val="0"/>
              <w:autoSpaceDN w:val="0"/>
              <w:adjustRightInd w:val="0"/>
              <w:ind w:firstLine="0"/>
              <w:rPr>
                <w:rFonts w:ascii="Garamond" w:hAnsi="Garamond"/>
              </w:rPr>
            </w:pPr>
            <w:proofErr w:type="spellStart"/>
            <w:r w:rsidRPr="00E71C84">
              <w:rPr>
                <w:rFonts w:ascii="Garamond" w:hAnsi="Garamond"/>
              </w:rPr>
              <w:t>ZHP</w:t>
            </w:r>
            <w:proofErr w:type="spellEnd"/>
          </w:p>
        </w:tc>
        <w:tc>
          <w:tcPr>
            <w:tcW w:w="0" w:type="auto"/>
          </w:tcPr>
          <w:p w:rsidR="00E94C15" w:rsidRPr="00E71C84" w:rsidRDefault="00E94C15" w:rsidP="00D026E6">
            <w:pPr>
              <w:widowControl w:val="0"/>
              <w:autoSpaceDE w:val="0"/>
              <w:autoSpaceDN w:val="0"/>
              <w:adjustRightInd w:val="0"/>
              <w:ind w:firstLine="0"/>
              <w:rPr>
                <w:rFonts w:ascii="Garamond" w:hAnsi="Garamond"/>
              </w:rPr>
            </w:pPr>
            <w:r w:rsidRPr="00E71C84">
              <w:rPr>
                <w:rFonts w:ascii="Garamond" w:hAnsi="Garamond"/>
              </w:rPr>
              <w:t xml:space="preserve">Zhvillimi </w:t>
            </w:r>
            <w:r w:rsidR="00835D9B" w:rsidRPr="00E71C84">
              <w:rPr>
                <w:rFonts w:ascii="Garamond" w:hAnsi="Garamond"/>
              </w:rPr>
              <w:t>profesional</w:t>
            </w:r>
          </w:p>
        </w:tc>
      </w:tr>
    </w:tbl>
    <w:p w:rsidR="009921D0" w:rsidRPr="00E71C84" w:rsidRDefault="009921D0" w:rsidP="00D026E6">
      <w:pPr>
        <w:widowControl w:val="0"/>
        <w:autoSpaceDE w:val="0"/>
        <w:autoSpaceDN w:val="0"/>
        <w:adjustRightInd w:val="0"/>
        <w:spacing w:after="0" w:line="240" w:lineRule="auto"/>
        <w:ind w:firstLine="288"/>
        <w:contextualSpacing/>
        <w:rPr>
          <w:rFonts w:ascii="Garamond" w:hAnsi="Garamond"/>
          <w:b/>
          <w:bCs/>
          <w:sz w:val="24"/>
          <w:szCs w:val="24"/>
        </w:rPr>
      </w:pPr>
      <w:proofErr w:type="spellStart"/>
      <w:r w:rsidRPr="00E71C84">
        <w:rPr>
          <w:rFonts w:ascii="Garamond" w:hAnsi="Garamond"/>
          <w:bCs/>
          <w:sz w:val="24"/>
          <w:szCs w:val="24"/>
        </w:rPr>
        <w:t>KONTRIBUAN</w:t>
      </w:r>
      <w:proofErr w:type="spellEnd"/>
      <w:r w:rsidRPr="00E71C84">
        <w:rPr>
          <w:rFonts w:ascii="Garamond" w:hAnsi="Garamond"/>
          <w:b/>
          <w:bCs/>
          <w:sz w:val="24"/>
          <w:szCs w:val="24"/>
        </w:rPr>
        <w:t>:</w:t>
      </w:r>
    </w:p>
    <w:p w:rsidR="009921D0" w:rsidRPr="00E71C84" w:rsidRDefault="00572E4D" w:rsidP="00D026E6">
      <w:pPr>
        <w:widowControl w:val="0"/>
        <w:autoSpaceDE w:val="0"/>
        <w:autoSpaceDN w:val="0"/>
        <w:adjustRightInd w:val="0"/>
        <w:spacing w:after="0" w:line="240" w:lineRule="auto"/>
        <w:ind w:firstLine="288"/>
        <w:contextualSpacing/>
        <w:rPr>
          <w:rFonts w:ascii="Garamond" w:hAnsi="Garamond"/>
          <w:sz w:val="24"/>
          <w:szCs w:val="24"/>
        </w:rPr>
      </w:pPr>
      <w:r w:rsidRPr="00E71C84">
        <w:rPr>
          <w:rFonts w:ascii="Garamond" w:hAnsi="Garamond"/>
          <w:b/>
          <w:bCs/>
          <w:sz w:val="24"/>
          <w:szCs w:val="24"/>
        </w:rPr>
        <w:t xml:space="preserve">- </w:t>
      </w:r>
      <w:r w:rsidR="009921D0" w:rsidRPr="00E71C84">
        <w:rPr>
          <w:rFonts w:ascii="Garamond" w:hAnsi="Garamond"/>
          <w:b/>
          <w:bCs/>
          <w:sz w:val="24"/>
          <w:szCs w:val="24"/>
        </w:rPr>
        <w:t>Për hartimin e kornizës konceptuese</w:t>
      </w:r>
      <w:r w:rsidRPr="00E71C84">
        <w:rPr>
          <w:rFonts w:ascii="Garamond" w:hAnsi="Garamond"/>
          <w:b/>
          <w:bCs/>
          <w:sz w:val="24"/>
          <w:szCs w:val="24"/>
        </w:rPr>
        <w:t>:</w:t>
      </w:r>
    </w:p>
    <w:tbl>
      <w:tblPr>
        <w:tblW w:w="0" w:type="auto"/>
        <w:tblInd w:w="230" w:type="dxa"/>
        <w:tblCellMar>
          <w:left w:w="0" w:type="dxa"/>
          <w:right w:w="0" w:type="dxa"/>
        </w:tblCellMar>
        <w:tblLook w:val="0000" w:firstRow="0" w:lastRow="0" w:firstColumn="0" w:lastColumn="0" w:noHBand="0" w:noVBand="0"/>
      </w:tblPr>
      <w:tblGrid>
        <w:gridCol w:w="965"/>
        <w:gridCol w:w="965"/>
        <w:gridCol w:w="1487"/>
      </w:tblGrid>
      <w:tr w:rsidR="009921D0" w:rsidRPr="00E71C84" w:rsidTr="00F72C74">
        <w:trPr>
          <w:trHeight w:val="158"/>
        </w:trPr>
        <w:tc>
          <w:tcPr>
            <w:tcW w:w="965" w:type="dxa"/>
            <w:tcBorders>
              <w:top w:val="nil"/>
              <w:left w:val="nil"/>
              <w:bottom w:val="nil"/>
              <w:right w:val="nil"/>
            </w:tcBorders>
            <w:vAlign w:val="bottom"/>
          </w:tcPr>
          <w:p w:rsidR="009921D0" w:rsidRPr="00E71C84" w:rsidRDefault="009921D0" w:rsidP="00D026E6">
            <w:pPr>
              <w:pStyle w:val="tablebody"/>
              <w:widowControl w:val="0"/>
              <w:contextualSpacing/>
              <w:rPr>
                <w:rFonts w:ascii="Garamond" w:hAnsi="Garamond"/>
                <w:sz w:val="20"/>
              </w:rPr>
            </w:pPr>
            <w:r w:rsidRPr="00E71C84">
              <w:rPr>
                <w:rFonts w:ascii="Garamond" w:hAnsi="Garamond"/>
                <w:sz w:val="20"/>
              </w:rPr>
              <w:t>Lindita</w:t>
            </w:r>
          </w:p>
        </w:tc>
        <w:tc>
          <w:tcPr>
            <w:tcW w:w="965" w:type="dxa"/>
            <w:tcBorders>
              <w:top w:val="nil"/>
              <w:left w:val="nil"/>
              <w:bottom w:val="nil"/>
              <w:right w:val="nil"/>
            </w:tcBorders>
            <w:vAlign w:val="bottom"/>
          </w:tcPr>
          <w:p w:rsidR="009921D0" w:rsidRPr="00E71C84" w:rsidRDefault="00CC067B" w:rsidP="00D026E6">
            <w:pPr>
              <w:pStyle w:val="tablebody"/>
              <w:widowControl w:val="0"/>
              <w:contextualSpacing/>
              <w:rPr>
                <w:rFonts w:ascii="Garamond" w:hAnsi="Garamond"/>
                <w:sz w:val="20"/>
              </w:rPr>
            </w:pPr>
            <w:proofErr w:type="spellStart"/>
            <w:r w:rsidRPr="00E71C84">
              <w:rPr>
                <w:rFonts w:ascii="Garamond" w:hAnsi="Garamond"/>
                <w:sz w:val="20"/>
              </w:rPr>
              <w:t>Nikolla</w:t>
            </w:r>
            <w:proofErr w:type="spellEnd"/>
          </w:p>
        </w:tc>
        <w:tc>
          <w:tcPr>
            <w:tcW w:w="1487" w:type="dxa"/>
            <w:tcBorders>
              <w:top w:val="nil"/>
              <w:left w:val="nil"/>
              <w:bottom w:val="nil"/>
              <w:right w:val="nil"/>
            </w:tcBorders>
            <w:vAlign w:val="bottom"/>
          </w:tcPr>
          <w:p w:rsidR="009921D0" w:rsidRPr="00E71C84" w:rsidRDefault="00CF4D5A" w:rsidP="00D026E6">
            <w:pPr>
              <w:pStyle w:val="tablebody"/>
              <w:widowControl w:val="0"/>
              <w:contextualSpacing/>
              <w:rPr>
                <w:rFonts w:ascii="Garamond" w:hAnsi="Garamond"/>
                <w:sz w:val="20"/>
              </w:rPr>
            </w:pPr>
            <w:r w:rsidRPr="00E71C84">
              <w:rPr>
                <w:rFonts w:ascii="Garamond" w:hAnsi="Garamond"/>
                <w:sz w:val="20"/>
              </w:rPr>
              <w:t>m</w:t>
            </w:r>
            <w:r w:rsidR="009921D0" w:rsidRPr="00E71C84">
              <w:rPr>
                <w:rFonts w:ascii="Garamond" w:hAnsi="Garamond"/>
                <w:sz w:val="20"/>
              </w:rPr>
              <w:t>inistër</w:t>
            </w:r>
          </w:p>
        </w:tc>
      </w:tr>
      <w:tr w:rsidR="009921D0" w:rsidRPr="00E71C84" w:rsidTr="00F72C74">
        <w:trPr>
          <w:trHeight w:val="158"/>
        </w:trPr>
        <w:tc>
          <w:tcPr>
            <w:tcW w:w="965" w:type="dxa"/>
            <w:tcBorders>
              <w:top w:val="nil"/>
              <w:left w:val="nil"/>
              <w:bottom w:val="nil"/>
              <w:right w:val="nil"/>
            </w:tcBorders>
            <w:vAlign w:val="bottom"/>
          </w:tcPr>
          <w:p w:rsidR="009921D0" w:rsidRPr="00E71C84" w:rsidRDefault="009921D0" w:rsidP="00D026E6">
            <w:pPr>
              <w:pStyle w:val="tablebody"/>
              <w:widowControl w:val="0"/>
              <w:contextualSpacing/>
              <w:rPr>
                <w:rFonts w:ascii="Garamond" w:hAnsi="Garamond"/>
                <w:sz w:val="20"/>
              </w:rPr>
            </w:pPr>
            <w:proofErr w:type="spellStart"/>
            <w:r w:rsidRPr="00E71C84">
              <w:rPr>
                <w:rFonts w:ascii="Garamond" w:hAnsi="Garamond"/>
                <w:sz w:val="20"/>
              </w:rPr>
              <w:t>Nora</w:t>
            </w:r>
            <w:proofErr w:type="spellEnd"/>
          </w:p>
        </w:tc>
        <w:tc>
          <w:tcPr>
            <w:tcW w:w="965" w:type="dxa"/>
            <w:tcBorders>
              <w:top w:val="nil"/>
              <w:left w:val="nil"/>
              <w:bottom w:val="nil"/>
              <w:right w:val="nil"/>
            </w:tcBorders>
            <w:vAlign w:val="bottom"/>
          </w:tcPr>
          <w:p w:rsidR="009921D0" w:rsidRPr="00E71C84" w:rsidRDefault="00CC067B" w:rsidP="00D026E6">
            <w:pPr>
              <w:pStyle w:val="tablebody"/>
              <w:widowControl w:val="0"/>
              <w:contextualSpacing/>
              <w:rPr>
                <w:rFonts w:ascii="Garamond" w:hAnsi="Garamond"/>
                <w:sz w:val="20"/>
              </w:rPr>
            </w:pPr>
            <w:proofErr w:type="spellStart"/>
            <w:r w:rsidRPr="00E71C84">
              <w:rPr>
                <w:rFonts w:ascii="Garamond" w:hAnsi="Garamond"/>
                <w:sz w:val="20"/>
              </w:rPr>
              <w:t>Malaj</w:t>
            </w:r>
            <w:proofErr w:type="spellEnd"/>
          </w:p>
        </w:tc>
        <w:tc>
          <w:tcPr>
            <w:tcW w:w="1487" w:type="dxa"/>
            <w:tcBorders>
              <w:top w:val="nil"/>
              <w:left w:val="nil"/>
              <w:bottom w:val="nil"/>
              <w:right w:val="nil"/>
            </w:tcBorders>
            <w:vAlign w:val="bottom"/>
          </w:tcPr>
          <w:p w:rsidR="009921D0" w:rsidRPr="00E71C84" w:rsidRDefault="00CF4D5A" w:rsidP="00D026E6">
            <w:pPr>
              <w:pStyle w:val="tablebody"/>
              <w:widowControl w:val="0"/>
              <w:contextualSpacing/>
              <w:rPr>
                <w:rFonts w:ascii="Garamond" w:hAnsi="Garamond"/>
                <w:sz w:val="20"/>
              </w:rPr>
            </w:pPr>
            <w:r w:rsidRPr="00E71C84">
              <w:rPr>
                <w:rFonts w:ascii="Garamond" w:hAnsi="Garamond"/>
                <w:w w:val="98"/>
                <w:sz w:val="20"/>
              </w:rPr>
              <w:t>z</w:t>
            </w:r>
            <w:r w:rsidR="009921D0" w:rsidRPr="00E71C84">
              <w:rPr>
                <w:rFonts w:ascii="Garamond" w:hAnsi="Garamond"/>
                <w:w w:val="98"/>
                <w:sz w:val="20"/>
              </w:rPr>
              <w:t>ëvendësministër</w:t>
            </w:r>
          </w:p>
        </w:tc>
      </w:tr>
      <w:tr w:rsidR="009921D0" w:rsidRPr="00E71C84" w:rsidTr="00F72C74">
        <w:trPr>
          <w:trHeight w:val="158"/>
        </w:trPr>
        <w:tc>
          <w:tcPr>
            <w:tcW w:w="965" w:type="dxa"/>
            <w:tcBorders>
              <w:top w:val="nil"/>
              <w:left w:val="nil"/>
              <w:bottom w:val="nil"/>
              <w:right w:val="nil"/>
            </w:tcBorders>
            <w:vAlign w:val="bottom"/>
          </w:tcPr>
          <w:p w:rsidR="009921D0" w:rsidRPr="00E71C84" w:rsidRDefault="009921D0" w:rsidP="00D026E6">
            <w:pPr>
              <w:pStyle w:val="tablebody"/>
              <w:widowControl w:val="0"/>
              <w:contextualSpacing/>
              <w:rPr>
                <w:rFonts w:ascii="Garamond" w:hAnsi="Garamond"/>
                <w:sz w:val="20"/>
              </w:rPr>
            </w:pPr>
            <w:proofErr w:type="spellStart"/>
            <w:r w:rsidRPr="00E71C84">
              <w:rPr>
                <w:rFonts w:ascii="Garamond" w:hAnsi="Garamond"/>
                <w:sz w:val="20"/>
              </w:rPr>
              <w:t>Adriana</w:t>
            </w:r>
            <w:proofErr w:type="spellEnd"/>
          </w:p>
        </w:tc>
        <w:tc>
          <w:tcPr>
            <w:tcW w:w="965" w:type="dxa"/>
            <w:tcBorders>
              <w:top w:val="nil"/>
              <w:left w:val="nil"/>
              <w:bottom w:val="nil"/>
              <w:right w:val="nil"/>
            </w:tcBorders>
            <w:vAlign w:val="bottom"/>
          </w:tcPr>
          <w:p w:rsidR="009921D0" w:rsidRPr="00E71C84" w:rsidRDefault="00CC067B" w:rsidP="00D026E6">
            <w:pPr>
              <w:pStyle w:val="tablebody"/>
              <w:widowControl w:val="0"/>
              <w:contextualSpacing/>
              <w:rPr>
                <w:rFonts w:ascii="Garamond" w:hAnsi="Garamond"/>
                <w:sz w:val="20"/>
              </w:rPr>
            </w:pPr>
            <w:r w:rsidRPr="00E71C84">
              <w:rPr>
                <w:rFonts w:ascii="Garamond" w:hAnsi="Garamond"/>
                <w:sz w:val="20"/>
              </w:rPr>
              <w:t>Berberi</w:t>
            </w:r>
          </w:p>
        </w:tc>
        <w:tc>
          <w:tcPr>
            <w:tcW w:w="1487" w:type="dxa"/>
            <w:tcBorders>
              <w:top w:val="nil"/>
              <w:left w:val="nil"/>
              <w:bottom w:val="nil"/>
              <w:right w:val="nil"/>
            </w:tcBorders>
            <w:vAlign w:val="bottom"/>
          </w:tcPr>
          <w:p w:rsidR="009921D0" w:rsidRPr="00E71C84" w:rsidRDefault="009921D0" w:rsidP="00D026E6">
            <w:pPr>
              <w:pStyle w:val="tablebody"/>
              <w:widowControl w:val="0"/>
              <w:contextualSpacing/>
              <w:rPr>
                <w:rFonts w:ascii="Garamond" w:hAnsi="Garamond"/>
                <w:sz w:val="20"/>
              </w:rPr>
            </w:pPr>
            <w:proofErr w:type="spellStart"/>
            <w:r w:rsidRPr="00E71C84">
              <w:rPr>
                <w:rFonts w:ascii="Garamond" w:hAnsi="Garamond"/>
                <w:sz w:val="20"/>
              </w:rPr>
              <w:t>MAS</w:t>
            </w:r>
            <w:proofErr w:type="spellEnd"/>
          </w:p>
        </w:tc>
      </w:tr>
    </w:tbl>
    <w:p w:rsidR="009921D0" w:rsidRPr="00E71C84" w:rsidRDefault="00572E4D" w:rsidP="00D026E6">
      <w:pPr>
        <w:widowControl w:val="0"/>
        <w:autoSpaceDE w:val="0"/>
        <w:autoSpaceDN w:val="0"/>
        <w:adjustRightInd w:val="0"/>
        <w:spacing w:after="0" w:line="240" w:lineRule="auto"/>
        <w:ind w:firstLine="288"/>
        <w:contextualSpacing/>
        <w:rPr>
          <w:rFonts w:ascii="Garamond" w:hAnsi="Garamond"/>
          <w:sz w:val="24"/>
          <w:szCs w:val="24"/>
        </w:rPr>
      </w:pPr>
      <w:r w:rsidRPr="00E71C84">
        <w:rPr>
          <w:rFonts w:ascii="Garamond" w:hAnsi="Garamond"/>
          <w:b/>
          <w:bCs/>
          <w:sz w:val="24"/>
          <w:szCs w:val="24"/>
        </w:rPr>
        <w:t xml:space="preserve">- </w:t>
      </w:r>
      <w:r w:rsidR="009921D0" w:rsidRPr="00E71C84">
        <w:rPr>
          <w:rFonts w:ascii="Garamond" w:hAnsi="Garamond"/>
          <w:b/>
          <w:bCs/>
          <w:sz w:val="24"/>
          <w:szCs w:val="24"/>
        </w:rPr>
        <w:t>Për hartimin e dokumentit të Strategjisë</w:t>
      </w:r>
    </w:p>
    <w:tbl>
      <w:tblPr>
        <w:tblStyle w:val="TableGrid1"/>
        <w:tblW w:w="0" w:type="auto"/>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891"/>
        <w:gridCol w:w="981"/>
        <w:gridCol w:w="1144"/>
      </w:tblGrid>
      <w:tr w:rsidR="009921D0" w:rsidRPr="00E71C84" w:rsidTr="00F72C74">
        <w:trPr>
          <w:trHeight w:val="158"/>
        </w:trPr>
        <w:tc>
          <w:tcPr>
            <w:tcW w:w="0" w:type="auto"/>
          </w:tcPr>
          <w:p w:rsidR="009921D0" w:rsidRPr="00E71C84" w:rsidRDefault="009921D0" w:rsidP="00D026E6">
            <w:pPr>
              <w:pStyle w:val="tablebody"/>
              <w:widowControl w:val="0"/>
              <w:contextualSpacing/>
              <w:rPr>
                <w:rFonts w:ascii="Garamond" w:hAnsi="Garamond"/>
              </w:rPr>
            </w:pPr>
            <w:r w:rsidRPr="00E71C84">
              <w:rPr>
                <w:rFonts w:ascii="Garamond" w:hAnsi="Garamond"/>
              </w:rPr>
              <w:t>Pëllumb</w:t>
            </w:r>
          </w:p>
        </w:tc>
        <w:tc>
          <w:tcPr>
            <w:tcW w:w="0" w:type="auto"/>
          </w:tcPr>
          <w:p w:rsidR="009921D0" w:rsidRPr="00E71C84" w:rsidRDefault="009921D0" w:rsidP="00D026E6">
            <w:pPr>
              <w:pStyle w:val="tablebody"/>
              <w:widowControl w:val="0"/>
              <w:contextualSpacing/>
              <w:rPr>
                <w:rFonts w:ascii="Garamond" w:hAnsi="Garamond"/>
              </w:rPr>
            </w:pPr>
            <w:proofErr w:type="spellStart"/>
            <w:r w:rsidRPr="00E71C84">
              <w:rPr>
                <w:rFonts w:ascii="Garamond" w:hAnsi="Garamond"/>
              </w:rPr>
              <w:t>Karameta</w:t>
            </w:r>
            <w:proofErr w:type="spellEnd"/>
          </w:p>
        </w:tc>
        <w:tc>
          <w:tcPr>
            <w:tcW w:w="0" w:type="auto"/>
          </w:tcPr>
          <w:p w:rsidR="009921D0" w:rsidRPr="00E71C84" w:rsidRDefault="009921D0" w:rsidP="00D026E6">
            <w:pPr>
              <w:pStyle w:val="tablebody"/>
              <w:widowControl w:val="0"/>
              <w:contextualSpacing/>
              <w:rPr>
                <w:rFonts w:ascii="Garamond" w:hAnsi="Garamond"/>
              </w:rPr>
            </w:pPr>
            <w:proofErr w:type="spellStart"/>
            <w:r w:rsidRPr="00E71C84">
              <w:rPr>
                <w:rFonts w:ascii="Garamond" w:hAnsi="Garamond"/>
                <w:w w:val="96"/>
              </w:rPr>
              <w:t>MAS</w:t>
            </w:r>
            <w:proofErr w:type="spellEnd"/>
          </w:p>
        </w:tc>
      </w:tr>
      <w:tr w:rsidR="009921D0" w:rsidRPr="00E71C84" w:rsidTr="00F72C74">
        <w:trPr>
          <w:trHeight w:val="158"/>
        </w:trPr>
        <w:tc>
          <w:tcPr>
            <w:tcW w:w="0" w:type="auto"/>
          </w:tcPr>
          <w:p w:rsidR="009921D0" w:rsidRPr="00E71C84" w:rsidRDefault="009921D0" w:rsidP="00D026E6">
            <w:pPr>
              <w:pStyle w:val="tablebody"/>
              <w:widowControl w:val="0"/>
              <w:contextualSpacing/>
              <w:rPr>
                <w:rFonts w:ascii="Garamond" w:hAnsi="Garamond"/>
              </w:rPr>
            </w:pPr>
            <w:r w:rsidRPr="00E71C84">
              <w:rPr>
                <w:rFonts w:ascii="Garamond" w:hAnsi="Garamond"/>
              </w:rPr>
              <w:t>Yllka</w:t>
            </w:r>
          </w:p>
        </w:tc>
        <w:tc>
          <w:tcPr>
            <w:tcW w:w="0" w:type="auto"/>
          </w:tcPr>
          <w:p w:rsidR="009921D0" w:rsidRPr="00E71C84" w:rsidRDefault="009921D0" w:rsidP="00D026E6">
            <w:pPr>
              <w:pStyle w:val="tablebody"/>
              <w:widowControl w:val="0"/>
              <w:contextualSpacing/>
              <w:rPr>
                <w:rFonts w:ascii="Garamond" w:hAnsi="Garamond"/>
              </w:rPr>
            </w:pPr>
            <w:r w:rsidRPr="00E71C84">
              <w:rPr>
                <w:rFonts w:ascii="Garamond" w:hAnsi="Garamond"/>
              </w:rPr>
              <w:t>Spahiu</w:t>
            </w:r>
          </w:p>
        </w:tc>
        <w:tc>
          <w:tcPr>
            <w:tcW w:w="0" w:type="auto"/>
          </w:tcPr>
          <w:p w:rsidR="009921D0" w:rsidRPr="00E71C84" w:rsidRDefault="009921D0" w:rsidP="00D026E6">
            <w:pPr>
              <w:pStyle w:val="tablebody"/>
              <w:widowControl w:val="0"/>
              <w:contextualSpacing/>
              <w:rPr>
                <w:rFonts w:ascii="Garamond" w:hAnsi="Garamond"/>
              </w:rPr>
            </w:pPr>
            <w:proofErr w:type="spellStart"/>
            <w:r w:rsidRPr="00E71C84">
              <w:rPr>
                <w:rFonts w:ascii="Garamond" w:hAnsi="Garamond"/>
                <w:w w:val="96"/>
              </w:rPr>
              <w:t>IZHA</w:t>
            </w:r>
            <w:proofErr w:type="spellEnd"/>
          </w:p>
        </w:tc>
      </w:tr>
      <w:tr w:rsidR="009921D0" w:rsidRPr="00E71C84" w:rsidTr="00F72C74">
        <w:trPr>
          <w:trHeight w:val="158"/>
        </w:trPr>
        <w:tc>
          <w:tcPr>
            <w:tcW w:w="0" w:type="auto"/>
          </w:tcPr>
          <w:p w:rsidR="009921D0" w:rsidRPr="00E71C84" w:rsidRDefault="009921D0" w:rsidP="00D026E6">
            <w:pPr>
              <w:pStyle w:val="tablebody"/>
              <w:widowControl w:val="0"/>
              <w:contextualSpacing/>
              <w:rPr>
                <w:rFonts w:ascii="Garamond" w:hAnsi="Garamond"/>
              </w:rPr>
            </w:pPr>
            <w:r w:rsidRPr="00E71C84">
              <w:rPr>
                <w:rFonts w:ascii="Garamond" w:hAnsi="Garamond"/>
              </w:rPr>
              <w:t>Agim</w:t>
            </w:r>
          </w:p>
        </w:tc>
        <w:tc>
          <w:tcPr>
            <w:tcW w:w="0" w:type="auto"/>
          </w:tcPr>
          <w:p w:rsidR="009921D0" w:rsidRPr="00E71C84" w:rsidRDefault="009921D0" w:rsidP="00D026E6">
            <w:pPr>
              <w:pStyle w:val="tablebody"/>
              <w:widowControl w:val="0"/>
              <w:contextualSpacing/>
              <w:rPr>
                <w:rFonts w:ascii="Garamond" w:hAnsi="Garamond"/>
              </w:rPr>
            </w:pPr>
            <w:r w:rsidRPr="00E71C84">
              <w:rPr>
                <w:rFonts w:ascii="Garamond" w:hAnsi="Garamond"/>
              </w:rPr>
              <w:t>Leka</w:t>
            </w:r>
          </w:p>
        </w:tc>
        <w:tc>
          <w:tcPr>
            <w:tcW w:w="0" w:type="auto"/>
          </w:tcPr>
          <w:p w:rsidR="009921D0" w:rsidRPr="00E71C84" w:rsidRDefault="009921D0" w:rsidP="00D026E6">
            <w:pPr>
              <w:pStyle w:val="tablebody"/>
              <w:widowControl w:val="0"/>
              <w:contextualSpacing/>
              <w:rPr>
                <w:rFonts w:ascii="Garamond" w:hAnsi="Garamond"/>
              </w:rPr>
            </w:pPr>
            <w:proofErr w:type="spellStart"/>
            <w:r w:rsidRPr="00E71C84">
              <w:rPr>
                <w:rFonts w:ascii="Garamond" w:hAnsi="Garamond"/>
                <w:w w:val="96"/>
              </w:rPr>
              <w:t>MAS</w:t>
            </w:r>
            <w:proofErr w:type="spellEnd"/>
          </w:p>
        </w:tc>
      </w:tr>
      <w:tr w:rsidR="009921D0" w:rsidRPr="00E71C84" w:rsidTr="00F72C74">
        <w:trPr>
          <w:trHeight w:val="158"/>
        </w:trPr>
        <w:tc>
          <w:tcPr>
            <w:tcW w:w="0" w:type="auto"/>
          </w:tcPr>
          <w:p w:rsidR="009921D0" w:rsidRPr="00E71C84" w:rsidRDefault="009921D0" w:rsidP="00D026E6">
            <w:pPr>
              <w:pStyle w:val="tablebody"/>
              <w:widowControl w:val="0"/>
              <w:contextualSpacing/>
              <w:rPr>
                <w:rFonts w:ascii="Garamond" w:hAnsi="Garamond"/>
              </w:rPr>
            </w:pPr>
            <w:proofErr w:type="spellStart"/>
            <w:r w:rsidRPr="00E71C84">
              <w:rPr>
                <w:rFonts w:ascii="Garamond" w:hAnsi="Garamond"/>
              </w:rPr>
              <w:t>Florian</w:t>
            </w:r>
            <w:proofErr w:type="spellEnd"/>
          </w:p>
        </w:tc>
        <w:tc>
          <w:tcPr>
            <w:tcW w:w="0" w:type="auto"/>
          </w:tcPr>
          <w:p w:rsidR="009921D0" w:rsidRPr="00E71C84" w:rsidRDefault="009921D0" w:rsidP="00D026E6">
            <w:pPr>
              <w:pStyle w:val="tablebody"/>
              <w:widowControl w:val="0"/>
              <w:contextualSpacing/>
              <w:rPr>
                <w:rFonts w:ascii="Garamond" w:hAnsi="Garamond"/>
              </w:rPr>
            </w:pPr>
            <w:proofErr w:type="spellStart"/>
            <w:r w:rsidRPr="00E71C84">
              <w:rPr>
                <w:rFonts w:ascii="Garamond" w:hAnsi="Garamond"/>
              </w:rPr>
              <w:t>Nurçe</w:t>
            </w:r>
            <w:proofErr w:type="spellEnd"/>
          </w:p>
        </w:tc>
        <w:tc>
          <w:tcPr>
            <w:tcW w:w="0" w:type="auto"/>
          </w:tcPr>
          <w:p w:rsidR="009921D0" w:rsidRPr="00E71C84" w:rsidRDefault="009921D0" w:rsidP="00D026E6">
            <w:pPr>
              <w:pStyle w:val="tablebody"/>
              <w:widowControl w:val="0"/>
              <w:contextualSpacing/>
              <w:rPr>
                <w:rFonts w:ascii="Garamond" w:hAnsi="Garamond"/>
              </w:rPr>
            </w:pPr>
            <w:proofErr w:type="spellStart"/>
            <w:r w:rsidRPr="00E71C84">
              <w:rPr>
                <w:rFonts w:ascii="Garamond" w:hAnsi="Garamond"/>
                <w:w w:val="96"/>
              </w:rPr>
              <w:t>MAS</w:t>
            </w:r>
            <w:proofErr w:type="spellEnd"/>
          </w:p>
        </w:tc>
      </w:tr>
      <w:tr w:rsidR="009921D0" w:rsidRPr="00E71C84" w:rsidTr="00F72C74">
        <w:trPr>
          <w:trHeight w:val="158"/>
        </w:trPr>
        <w:tc>
          <w:tcPr>
            <w:tcW w:w="0" w:type="auto"/>
          </w:tcPr>
          <w:p w:rsidR="009921D0" w:rsidRPr="00E71C84" w:rsidRDefault="009921D0" w:rsidP="00D026E6">
            <w:pPr>
              <w:pStyle w:val="tablebody"/>
              <w:widowControl w:val="0"/>
              <w:contextualSpacing/>
              <w:rPr>
                <w:rFonts w:ascii="Garamond" w:hAnsi="Garamond"/>
              </w:rPr>
            </w:pPr>
            <w:proofErr w:type="spellStart"/>
            <w:r w:rsidRPr="00E71C84">
              <w:rPr>
                <w:rFonts w:ascii="Garamond" w:hAnsi="Garamond"/>
              </w:rPr>
              <w:t>Erjon</w:t>
            </w:r>
            <w:proofErr w:type="spellEnd"/>
          </w:p>
        </w:tc>
        <w:tc>
          <w:tcPr>
            <w:tcW w:w="0" w:type="auto"/>
          </w:tcPr>
          <w:p w:rsidR="009921D0" w:rsidRPr="00E71C84" w:rsidRDefault="009921D0" w:rsidP="00D026E6">
            <w:pPr>
              <w:pStyle w:val="tablebody"/>
              <w:widowControl w:val="0"/>
              <w:contextualSpacing/>
              <w:rPr>
                <w:rFonts w:ascii="Garamond" w:hAnsi="Garamond"/>
              </w:rPr>
            </w:pPr>
            <w:r w:rsidRPr="00E71C84">
              <w:rPr>
                <w:rFonts w:ascii="Garamond" w:hAnsi="Garamond"/>
              </w:rPr>
              <w:t>Ndroqi</w:t>
            </w:r>
          </w:p>
        </w:tc>
        <w:tc>
          <w:tcPr>
            <w:tcW w:w="0" w:type="auto"/>
          </w:tcPr>
          <w:p w:rsidR="009921D0" w:rsidRPr="00E71C84" w:rsidRDefault="009921D0" w:rsidP="00D026E6">
            <w:pPr>
              <w:pStyle w:val="tablebody"/>
              <w:widowControl w:val="0"/>
              <w:contextualSpacing/>
              <w:rPr>
                <w:rFonts w:ascii="Garamond" w:hAnsi="Garamond"/>
              </w:rPr>
            </w:pPr>
            <w:proofErr w:type="spellStart"/>
            <w:r w:rsidRPr="00E71C84">
              <w:rPr>
                <w:rFonts w:ascii="Garamond" w:hAnsi="Garamond"/>
                <w:w w:val="96"/>
              </w:rPr>
              <w:t>MAS</w:t>
            </w:r>
            <w:proofErr w:type="spellEnd"/>
          </w:p>
        </w:tc>
      </w:tr>
      <w:tr w:rsidR="009921D0" w:rsidRPr="00E71C84" w:rsidTr="00F72C74">
        <w:trPr>
          <w:trHeight w:val="158"/>
        </w:trPr>
        <w:tc>
          <w:tcPr>
            <w:tcW w:w="0" w:type="auto"/>
          </w:tcPr>
          <w:p w:rsidR="009921D0" w:rsidRPr="00E71C84" w:rsidRDefault="009921D0" w:rsidP="00D026E6">
            <w:pPr>
              <w:pStyle w:val="tablebody"/>
              <w:widowControl w:val="0"/>
              <w:contextualSpacing/>
              <w:rPr>
                <w:rFonts w:ascii="Garamond" w:hAnsi="Garamond"/>
              </w:rPr>
            </w:pPr>
            <w:proofErr w:type="spellStart"/>
            <w:r w:rsidRPr="00E71C84">
              <w:rPr>
                <w:rFonts w:ascii="Garamond" w:hAnsi="Garamond"/>
              </w:rPr>
              <w:t>Besjona</w:t>
            </w:r>
            <w:proofErr w:type="spellEnd"/>
          </w:p>
        </w:tc>
        <w:tc>
          <w:tcPr>
            <w:tcW w:w="0" w:type="auto"/>
          </w:tcPr>
          <w:p w:rsidR="009921D0" w:rsidRPr="00E71C84" w:rsidRDefault="009921D0" w:rsidP="00D026E6">
            <w:pPr>
              <w:pStyle w:val="tablebody"/>
              <w:widowControl w:val="0"/>
              <w:contextualSpacing/>
              <w:rPr>
                <w:rFonts w:ascii="Garamond" w:hAnsi="Garamond"/>
              </w:rPr>
            </w:pPr>
            <w:r w:rsidRPr="00E71C84">
              <w:rPr>
                <w:rFonts w:ascii="Garamond" w:hAnsi="Garamond"/>
              </w:rPr>
              <w:t>Dede</w:t>
            </w:r>
          </w:p>
        </w:tc>
        <w:tc>
          <w:tcPr>
            <w:tcW w:w="0" w:type="auto"/>
          </w:tcPr>
          <w:p w:rsidR="009921D0" w:rsidRPr="00E71C84" w:rsidRDefault="009921D0" w:rsidP="00D026E6">
            <w:pPr>
              <w:pStyle w:val="tablebody"/>
              <w:widowControl w:val="0"/>
              <w:contextualSpacing/>
              <w:rPr>
                <w:rFonts w:ascii="Garamond" w:hAnsi="Garamond"/>
              </w:rPr>
            </w:pPr>
            <w:proofErr w:type="spellStart"/>
            <w:r w:rsidRPr="00E71C84">
              <w:rPr>
                <w:rFonts w:ascii="Garamond" w:hAnsi="Garamond"/>
                <w:w w:val="96"/>
              </w:rPr>
              <w:t>MAS</w:t>
            </w:r>
            <w:proofErr w:type="spellEnd"/>
          </w:p>
        </w:tc>
      </w:tr>
      <w:tr w:rsidR="009921D0" w:rsidRPr="00E71C84" w:rsidTr="00F72C74">
        <w:trPr>
          <w:trHeight w:val="158"/>
        </w:trPr>
        <w:tc>
          <w:tcPr>
            <w:tcW w:w="0" w:type="auto"/>
          </w:tcPr>
          <w:p w:rsidR="009921D0" w:rsidRPr="00E71C84" w:rsidRDefault="009921D0" w:rsidP="00D026E6">
            <w:pPr>
              <w:pStyle w:val="tablebody"/>
              <w:widowControl w:val="0"/>
              <w:contextualSpacing/>
              <w:rPr>
                <w:rFonts w:ascii="Garamond" w:hAnsi="Garamond"/>
              </w:rPr>
            </w:pPr>
            <w:proofErr w:type="spellStart"/>
            <w:r w:rsidRPr="00E71C84">
              <w:rPr>
                <w:rFonts w:ascii="Garamond" w:hAnsi="Garamond"/>
              </w:rPr>
              <w:t>Rezana</w:t>
            </w:r>
            <w:proofErr w:type="spellEnd"/>
          </w:p>
        </w:tc>
        <w:tc>
          <w:tcPr>
            <w:tcW w:w="0" w:type="auto"/>
          </w:tcPr>
          <w:p w:rsidR="009921D0" w:rsidRPr="00E71C84" w:rsidRDefault="009921D0" w:rsidP="00D026E6">
            <w:pPr>
              <w:pStyle w:val="tablebody"/>
              <w:widowControl w:val="0"/>
              <w:contextualSpacing/>
              <w:rPr>
                <w:rFonts w:ascii="Garamond" w:hAnsi="Garamond"/>
              </w:rPr>
            </w:pPr>
            <w:r w:rsidRPr="00E71C84">
              <w:rPr>
                <w:rFonts w:ascii="Garamond" w:hAnsi="Garamond"/>
              </w:rPr>
              <w:t>Vrapi</w:t>
            </w:r>
          </w:p>
        </w:tc>
        <w:tc>
          <w:tcPr>
            <w:tcW w:w="0" w:type="auto"/>
          </w:tcPr>
          <w:p w:rsidR="009921D0" w:rsidRPr="00E71C84" w:rsidRDefault="009921D0" w:rsidP="00D026E6">
            <w:pPr>
              <w:pStyle w:val="tablebody"/>
              <w:widowControl w:val="0"/>
              <w:contextualSpacing/>
              <w:rPr>
                <w:rFonts w:ascii="Garamond" w:hAnsi="Garamond"/>
              </w:rPr>
            </w:pPr>
            <w:proofErr w:type="spellStart"/>
            <w:r w:rsidRPr="00E71C84">
              <w:rPr>
                <w:rFonts w:ascii="Garamond" w:hAnsi="Garamond"/>
              </w:rPr>
              <w:t>AKP</w:t>
            </w:r>
            <w:proofErr w:type="spellEnd"/>
          </w:p>
        </w:tc>
      </w:tr>
      <w:tr w:rsidR="009921D0" w:rsidRPr="00E71C84" w:rsidTr="00F72C74">
        <w:trPr>
          <w:trHeight w:val="158"/>
        </w:trPr>
        <w:tc>
          <w:tcPr>
            <w:tcW w:w="0" w:type="auto"/>
          </w:tcPr>
          <w:p w:rsidR="009921D0" w:rsidRPr="00E71C84" w:rsidRDefault="009921D0" w:rsidP="00D026E6">
            <w:pPr>
              <w:pStyle w:val="tablebody"/>
              <w:widowControl w:val="0"/>
              <w:contextualSpacing/>
              <w:rPr>
                <w:rFonts w:ascii="Garamond" w:hAnsi="Garamond"/>
              </w:rPr>
            </w:pPr>
            <w:proofErr w:type="spellStart"/>
            <w:r w:rsidRPr="00E71C84">
              <w:rPr>
                <w:rFonts w:ascii="Garamond" w:hAnsi="Garamond"/>
              </w:rPr>
              <w:t>Mirela</w:t>
            </w:r>
            <w:proofErr w:type="spellEnd"/>
          </w:p>
        </w:tc>
        <w:tc>
          <w:tcPr>
            <w:tcW w:w="0" w:type="auto"/>
          </w:tcPr>
          <w:p w:rsidR="009921D0" w:rsidRPr="00E71C84" w:rsidRDefault="009921D0" w:rsidP="00D026E6">
            <w:pPr>
              <w:pStyle w:val="tablebody"/>
              <w:widowControl w:val="0"/>
              <w:contextualSpacing/>
              <w:rPr>
                <w:rFonts w:ascii="Garamond" w:hAnsi="Garamond"/>
              </w:rPr>
            </w:pPr>
            <w:proofErr w:type="spellStart"/>
            <w:r w:rsidRPr="00E71C84">
              <w:rPr>
                <w:rFonts w:ascii="Garamond" w:hAnsi="Garamond"/>
              </w:rPr>
              <w:t>Bimo</w:t>
            </w:r>
            <w:proofErr w:type="spellEnd"/>
          </w:p>
        </w:tc>
        <w:tc>
          <w:tcPr>
            <w:tcW w:w="0" w:type="auto"/>
          </w:tcPr>
          <w:p w:rsidR="009921D0" w:rsidRPr="00E71C84" w:rsidRDefault="009921D0" w:rsidP="00D026E6">
            <w:pPr>
              <w:pStyle w:val="tablebody"/>
              <w:widowControl w:val="0"/>
              <w:contextualSpacing/>
              <w:rPr>
                <w:rFonts w:ascii="Garamond" w:hAnsi="Garamond"/>
              </w:rPr>
            </w:pPr>
            <w:proofErr w:type="spellStart"/>
            <w:r w:rsidRPr="00E71C84">
              <w:rPr>
                <w:rFonts w:ascii="Garamond" w:hAnsi="Garamond"/>
                <w:w w:val="96"/>
              </w:rPr>
              <w:t>MAS</w:t>
            </w:r>
            <w:proofErr w:type="spellEnd"/>
          </w:p>
        </w:tc>
      </w:tr>
      <w:tr w:rsidR="009921D0" w:rsidRPr="00E71C84" w:rsidTr="00F72C74">
        <w:trPr>
          <w:trHeight w:val="158"/>
        </w:trPr>
        <w:tc>
          <w:tcPr>
            <w:tcW w:w="0" w:type="auto"/>
          </w:tcPr>
          <w:p w:rsidR="009921D0" w:rsidRPr="00E71C84" w:rsidRDefault="009921D0" w:rsidP="00D026E6">
            <w:pPr>
              <w:pStyle w:val="tablebody"/>
              <w:widowControl w:val="0"/>
              <w:contextualSpacing/>
              <w:rPr>
                <w:rFonts w:ascii="Garamond" w:hAnsi="Garamond"/>
              </w:rPr>
            </w:pPr>
            <w:proofErr w:type="spellStart"/>
            <w:r w:rsidRPr="00E71C84">
              <w:rPr>
                <w:rFonts w:ascii="Garamond" w:hAnsi="Garamond"/>
              </w:rPr>
              <w:t>Ornela</w:t>
            </w:r>
            <w:proofErr w:type="spellEnd"/>
          </w:p>
        </w:tc>
        <w:tc>
          <w:tcPr>
            <w:tcW w:w="0" w:type="auto"/>
          </w:tcPr>
          <w:p w:rsidR="009921D0" w:rsidRPr="00E71C84" w:rsidRDefault="009921D0" w:rsidP="00D026E6">
            <w:pPr>
              <w:pStyle w:val="tablebody"/>
              <w:widowControl w:val="0"/>
              <w:contextualSpacing/>
              <w:rPr>
                <w:rFonts w:ascii="Garamond" w:hAnsi="Garamond"/>
              </w:rPr>
            </w:pPr>
            <w:proofErr w:type="spellStart"/>
            <w:r w:rsidRPr="00E71C84">
              <w:rPr>
                <w:rFonts w:ascii="Garamond" w:hAnsi="Garamond"/>
              </w:rPr>
              <w:t>Koleka</w:t>
            </w:r>
            <w:proofErr w:type="spellEnd"/>
          </w:p>
        </w:tc>
        <w:tc>
          <w:tcPr>
            <w:tcW w:w="0" w:type="auto"/>
          </w:tcPr>
          <w:p w:rsidR="009921D0" w:rsidRPr="00E71C84" w:rsidRDefault="009921D0" w:rsidP="00D026E6">
            <w:pPr>
              <w:pStyle w:val="tablebody"/>
              <w:widowControl w:val="0"/>
              <w:contextualSpacing/>
              <w:rPr>
                <w:rFonts w:ascii="Garamond" w:hAnsi="Garamond"/>
              </w:rPr>
            </w:pPr>
            <w:proofErr w:type="spellStart"/>
            <w:r w:rsidRPr="00E71C84">
              <w:rPr>
                <w:rFonts w:ascii="Garamond" w:hAnsi="Garamond"/>
                <w:w w:val="96"/>
              </w:rPr>
              <w:t>MAS</w:t>
            </w:r>
            <w:proofErr w:type="spellEnd"/>
          </w:p>
        </w:tc>
      </w:tr>
      <w:tr w:rsidR="009921D0" w:rsidRPr="00E71C84" w:rsidTr="00F72C74">
        <w:trPr>
          <w:trHeight w:val="158"/>
        </w:trPr>
        <w:tc>
          <w:tcPr>
            <w:tcW w:w="0" w:type="auto"/>
          </w:tcPr>
          <w:p w:rsidR="009921D0" w:rsidRPr="00E71C84" w:rsidRDefault="009921D0" w:rsidP="00D026E6">
            <w:pPr>
              <w:pStyle w:val="tablebody"/>
              <w:widowControl w:val="0"/>
              <w:contextualSpacing/>
              <w:rPr>
                <w:rFonts w:ascii="Garamond" w:hAnsi="Garamond"/>
              </w:rPr>
            </w:pPr>
            <w:r w:rsidRPr="00E71C84">
              <w:rPr>
                <w:rFonts w:ascii="Garamond" w:hAnsi="Garamond"/>
              </w:rPr>
              <w:t>Sokol</w:t>
            </w:r>
          </w:p>
        </w:tc>
        <w:tc>
          <w:tcPr>
            <w:tcW w:w="0" w:type="auto"/>
          </w:tcPr>
          <w:p w:rsidR="009921D0" w:rsidRPr="00E71C84" w:rsidRDefault="009921D0" w:rsidP="00D026E6">
            <w:pPr>
              <w:pStyle w:val="tablebody"/>
              <w:widowControl w:val="0"/>
              <w:contextualSpacing/>
              <w:rPr>
                <w:rFonts w:ascii="Garamond" w:hAnsi="Garamond"/>
              </w:rPr>
            </w:pPr>
            <w:proofErr w:type="spellStart"/>
            <w:r w:rsidRPr="00E71C84">
              <w:rPr>
                <w:rFonts w:ascii="Garamond" w:hAnsi="Garamond"/>
              </w:rPr>
              <w:t>Ymeri</w:t>
            </w:r>
            <w:proofErr w:type="spellEnd"/>
          </w:p>
        </w:tc>
        <w:tc>
          <w:tcPr>
            <w:tcW w:w="0" w:type="auto"/>
          </w:tcPr>
          <w:p w:rsidR="009921D0" w:rsidRPr="00E71C84" w:rsidRDefault="009921D0" w:rsidP="00D026E6">
            <w:pPr>
              <w:pStyle w:val="tablebody"/>
              <w:widowControl w:val="0"/>
              <w:contextualSpacing/>
              <w:rPr>
                <w:rFonts w:ascii="Garamond" w:hAnsi="Garamond"/>
              </w:rPr>
            </w:pPr>
            <w:proofErr w:type="spellStart"/>
            <w:r w:rsidRPr="00E71C84">
              <w:rPr>
                <w:rFonts w:ascii="Garamond" w:hAnsi="Garamond"/>
                <w:w w:val="96"/>
              </w:rPr>
              <w:t>MAS</w:t>
            </w:r>
            <w:proofErr w:type="spellEnd"/>
          </w:p>
        </w:tc>
      </w:tr>
      <w:tr w:rsidR="009921D0" w:rsidRPr="00E71C84" w:rsidTr="00F72C74">
        <w:trPr>
          <w:trHeight w:val="158"/>
        </w:trPr>
        <w:tc>
          <w:tcPr>
            <w:tcW w:w="0" w:type="auto"/>
          </w:tcPr>
          <w:p w:rsidR="009921D0" w:rsidRPr="00E71C84" w:rsidRDefault="009921D0" w:rsidP="00D026E6">
            <w:pPr>
              <w:pStyle w:val="tablebody"/>
              <w:widowControl w:val="0"/>
              <w:contextualSpacing/>
              <w:rPr>
                <w:rFonts w:ascii="Garamond" w:hAnsi="Garamond"/>
              </w:rPr>
            </w:pPr>
            <w:r w:rsidRPr="00E71C84">
              <w:rPr>
                <w:rFonts w:ascii="Garamond" w:hAnsi="Garamond"/>
              </w:rPr>
              <w:t>Ermal</w:t>
            </w:r>
          </w:p>
        </w:tc>
        <w:tc>
          <w:tcPr>
            <w:tcW w:w="0" w:type="auto"/>
          </w:tcPr>
          <w:p w:rsidR="009921D0" w:rsidRPr="00E71C84" w:rsidRDefault="009921D0" w:rsidP="00D026E6">
            <w:pPr>
              <w:pStyle w:val="tablebody"/>
              <w:widowControl w:val="0"/>
              <w:contextualSpacing/>
              <w:rPr>
                <w:rFonts w:ascii="Garamond" w:hAnsi="Garamond"/>
              </w:rPr>
            </w:pPr>
            <w:proofErr w:type="spellStart"/>
            <w:r w:rsidRPr="00E71C84">
              <w:rPr>
                <w:rFonts w:ascii="Garamond" w:hAnsi="Garamond"/>
              </w:rPr>
              <w:t>Elezi</w:t>
            </w:r>
            <w:proofErr w:type="spellEnd"/>
          </w:p>
        </w:tc>
        <w:tc>
          <w:tcPr>
            <w:tcW w:w="0" w:type="auto"/>
          </w:tcPr>
          <w:p w:rsidR="009921D0" w:rsidRPr="00E71C84" w:rsidRDefault="009921D0" w:rsidP="00D026E6">
            <w:pPr>
              <w:pStyle w:val="tablebody"/>
              <w:widowControl w:val="0"/>
              <w:contextualSpacing/>
              <w:rPr>
                <w:rFonts w:ascii="Garamond" w:hAnsi="Garamond"/>
              </w:rPr>
            </w:pPr>
            <w:proofErr w:type="spellStart"/>
            <w:r w:rsidRPr="00E71C84">
              <w:rPr>
                <w:rFonts w:ascii="Garamond" w:hAnsi="Garamond"/>
                <w:w w:val="96"/>
              </w:rPr>
              <w:t>MAS</w:t>
            </w:r>
            <w:proofErr w:type="spellEnd"/>
          </w:p>
        </w:tc>
      </w:tr>
      <w:tr w:rsidR="009921D0" w:rsidRPr="00E71C84" w:rsidTr="00F72C74">
        <w:trPr>
          <w:trHeight w:val="158"/>
        </w:trPr>
        <w:tc>
          <w:tcPr>
            <w:tcW w:w="0" w:type="auto"/>
          </w:tcPr>
          <w:p w:rsidR="009921D0" w:rsidRPr="00E71C84" w:rsidRDefault="009921D0" w:rsidP="00D026E6">
            <w:pPr>
              <w:pStyle w:val="tablebody"/>
              <w:widowControl w:val="0"/>
              <w:contextualSpacing/>
              <w:rPr>
                <w:rFonts w:ascii="Garamond" w:hAnsi="Garamond"/>
              </w:rPr>
            </w:pPr>
            <w:proofErr w:type="spellStart"/>
            <w:r w:rsidRPr="00E71C84">
              <w:rPr>
                <w:rFonts w:ascii="Garamond" w:hAnsi="Garamond"/>
              </w:rPr>
              <w:t>Vladimir</w:t>
            </w:r>
            <w:proofErr w:type="spellEnd"/>
          </w:p>
        </w:tc>
        <w:tc>
          <w:tcPr>
            <w:tcW w:w="0" w:type="auto"/>
          </w:tcPr>
          <w:p w:rsidR="009921D0" w:rsidRPr="00E71C84" w:rsidRDefault="009921D0" w:rsidP="00D026E6">
            <w:pPr>
              <w:pStyle w:val="tablebody"/>
              <w:widowControl w:val="0"/>
              <w:contextualSpacing/>
              <w:rPr>
                <w:rFonts w:ascii="Garamond" w:hAnsi="Garamond"/>
              </w:rPr>
            </w:pPr>
            <w:r w:rsidRPr="00E71C84">
              <w:rPr>
                <w:rFonts w:ascii="Garamond" w:hAnsi="Garamond"/>
              </w:rPr>
              <w:t>Gjoni</w:t>
            </w:r>
          </w:p>
        </w:tc>
        <w:tc>
          <w:tcPr>
            <w:tcW w:w="0" w:type="auto"/>
          </w:tcPr>
          <w:p w:rsidR="009921D0" w:rsidRPr="00E71C84" w:rsidRDefault="009921D0" w:rsidP="00D026E6">
            <w:pPr>
              <w:pStyle w:val="tablebody"/>
              <w:widowControl w:val="0"/>
              <w:contextualSpacing/>
              <w:rPr>
                <w:rFonts w:ascii="Garamond" w:hAnsi="Garamond"/>
              </w:rPr>
            </w:pPr>
            <w:proofErr w:type="spellStart"/>
            <w:r w:rsidRPr="00E71C84">
              <w:rPr>
                <w:rFonts w:ascii="Garamond" w:hAnsi="Garamond"/>
                <w:w w:val="96"/>
              </w:rPr>
              <w:t>MAS</w:t>
            </w:r>
            <w:proofErr w:type="spellEnd"/>
          </w:p>
        </w:tc>
      </w:tr>
      <w:tr w:rsidR="009921D0" w:rsidRPr="00E71C84" w:rsidTr="00F72C74">
        <w:trPr>
          <w:trHeight w:val="158"/>
        </w:trPr>
        <w:tc>
          <w:tcPr>
            <w:tcW w:w="0" w:type="auto"/>
          </w:tcPr>
          <w:p w:rsidR="009921D0" w:rsidRPr="00E71C84" w:rsidRDefault="009921D0" w:rsidP="00D026E6">
            <w:pPr>
              <w:pStyle w:val="tablebody"/>
              <w:widowControl w:val="0"/>
              <w:contextualSpacing/>
              <w:rPr>
                <w:rFonts w:ascii="Garamond" w:hAnsi="Garamond"/>
              </w:rPr>
            </w:pPr>
            <w:r w:rsidRPr="00E71C84">
              <w:rPr>
                <w:rFonts w:ascii="Garamond" w:hAnsi="Garamond"/>
              </w:rPr>
              <w:t>Dorina</w:t>
            </w:r>
          </w:p>
        </w:tc>
        <w:tc>
          <w:tcPr>
            <w:tcW w:w="0" w:type="auto"/>
          </w:tcPr>
          <w:p w:rsidR="009921D0" w:rsidRPr="00E71C84" w:rsidRDefault="009921D0" w:rsidP="00D026E6">
            <w:pPr>
              <w:pStyle w:val="tablebody"/>
              <w:widowControl w:val="0"/>
              <w:contextualSpacing/>
              <w:rPr>
                <w:rFonts w:ascii="Garamond" w:hAnsi="Garamond"/>
              </w:rPr>
            </w:pPr>
            <w:proofErr w:type="spellStart"/>
            <w:r w:rsidRPr="00E71C84">
              <w:rPr>
                <w:rFonts w:ascii="Garamond" w:hAnsi="Garamond"/>
              </w:rPr>
              <w:t>Rrapti</w:t>
            </w:r>
            <w:proofErr w:type="spellEnd"/>
          </w:p>
        </w:tc>
        <w:tc>
          <w:tcPr>
            <w:tcW w:w="0" w:type="auto"/>
          </w:tcPr>
          <w:p w:rsidR="009921D0" w:rsidRPr="00E71C84" w:rsidRDefault="009921D0" w:rsidP="00D026E6">
            <w:pPr>
              <w:pStyle w:val="tablebody"/>
              <w:widowControl w:val="0"/>
              <w:contextualSpacing/>
              <w:rPr>
                <w:rFonts w:ascii="Garamond" w:hAnsi="Garamond"/>
              </w:rPr>
            </w:pPr>
            <w:proofErr w:type="spellStart"/>
            <w:r w:rsidRPr="00E71C84">
              <w:rPr>
                <w:rFonts w:ascii="Garamond" w:hAnsi="Garamond"/>
                <w:w w:val="96"/>
              </w:rPr>
              <w:t>IZHA</w:t>
            </w:r>
            <w:proofErr w:type="spellEnd"/>
          </w:p>
        </w:tc>
      </w:tr>
      <w:tr w:rsidR="009921D0" w:rsidRPr="00E71C84" w:rsidTr="00F72C74">
        <w:trPr>
          <w:trHeight w:val="158"/>
        </w:trPr>
        <w:tc>
          <w:tcPr>
            <w:tcW w:w="0" w:type="auto"/>
          </w:tcPr>
          <w:p w:rsidR="009921D0" w:rsidRPr="00E71C84" w:rsidRDefault="009921D0" w:rsidP="00D026E6">
            <w:pPr>
              <w:pStyle w:val="tablebody"/>
              <w:widowControl w:val="0"/>
              <w:contextualSpacing/>
              <w:rPr>
                <w:rFonts w:ascii="Garamond" w:hAnsi="Garamond"/>
              </w:rPr>
            </w:pPr>
            <w:proofErr w:type="spellStart"/>
            <w:r w:rsidRPr="00E71C84">
              <w:rPr>
                <w:rFonts w:ascii="Garamond" w:hAnsi="Garamond"/>
              </w:rPr>
              <w:t>Erida</w:t>
            </w:r>
            <w:proofErr w:type="spellEnd"/>
          </w:p>
        </w:tc>
        <w:tc>
          <w:tcPr>
            <w:tcW w:w="0" w:type="auto"/>
          </w:tcPr>
          <w:p w:rsidR="009921D0" w:rsidRPr="00E71C84" w:rsidRDefault="009921D0" w:rsidP="00D026E6">
            <w:pPr>
              <w:pStyle w:val="tablebody"/>
              <w:widowControl w:val="0"/>
              <w:contextualSpacing/>
              <w:rPr>
                <w:rFonts w:ascii="Garamond" w:hAnsi="Garamond"/>
              </w:rPr>
            </w:pPr>
            <w:proofErr w:type="spellStart"/>
            <w:r w:rsidRPr="00E71C84">
              <w:rPr>
                <w:rFonts w:ascii="Garamond" w:hAnsi="Garamond"/>
              </w:rPr>
              <w:t>Koleci</w:t>
            </w:r>
            <w:proofErr w:type="spellEnd"/>
          </w:p>
        </w:tc>
        <w:tc>
          <w:tcPr>
            <w:tcW w:w="0" w:type="auto"/>
          </w:tcPr>
          <w:p w:rsidR="009921D0" w:rsidRPr="00E71C84" w:rsidRDefault="009921D0" w:rsidP="00D026E6">
            <w:pPr>
              <w:pStyle w:val="tablebody"/>
              <w:widowControl w:val="0"/>
              <w:contextualSpacing/>
              <w:rPr>
                <w:rFonts w:ascii="Garamond" w:hAnsi="Garamond"/>
              </w:rPr>
            </w:pPr>
            <w:proofErr w:type="spellStart"/>
            <w:r w:rsidRPr="00E71C84">
              <w:rPr>
                <w:rFonts w:ascii="Garamond" w:hAnsi="Garamond"/>
                <w:w w:val="96"/>
              </w:rPr>
              <w:t>IZHA</w:t>
            </w:r>
            <w:proofErr w:type="spellEnd"/>
          </w:p>
        </w:tc>
      </w:tr>
      <w:tr w:rsidR="009921D0" w:rsidRPr="00E71C84" w:rsidTr="00F72C74">
        <w:trPr>
          <w:trHeight w:val="158"/>
        </w:trPr>
        <w:tc>
          <w:tcPr>
            <w:tcW w:w="0" w:type="auto"/>
          </w:tcPr>
          <w:p w:rsidR="009921D0" w:rsidRPr="00E71C84" w:rsidRDefault="009921D0" w:rsidP="00D026E6">
            <w:pPr>
              <w:pStyle w:val="tablebody"/>
              <w:widowControl w:val="0"/>
              <w:contextualSpacing/>
              <w:rPr>
                <w:rFonts w:ascii="Garamond" w:hAnsi="Garamond"/>
              </w:rPr>
            </w:pPr>
            <w:proofErr w:type="spellStart"/>
            <w:r w:rsidRPr="00E71C84">
              <w:rPr>
                <w:rFonts w:ascii="Garamond" w:hAnsi="Garamond"/>
              </w:rPr>
              <w:t>Elvira</w:t>
            </w:r>
            <w:proofErr w:type="spellEnd"/>
          </w:p>
        </w:tc>
        <w:tc>
          <w:tcPr>
            <w:tcW w:w="0" w:type="auto"/>
          </w:tcPr>
          <w:p w:rsidR="009921D0" w:rsidRPr="00E71C84" w:rsidRDefault="009921D0" w:rsidP="00D026E6">
            <w:pPr>
              <w:pStyle w:val="tablebody"/>
              <w:widowControl w:val="0"/>
              <w:contextualSpacing/>
              <w:rPr>
                <w:rFonts w:ascii="Garamond" w:hAnsi="Garamond"/>
              </w:rPr>
            </w:pPr>
            <w:r w:rsidRPr="00E71C84">
              <w:rPr>
                <w:rFonts w:ascii="Garamond" w:hAnsi="Garamond"/>
              </w:rPr>
              <w:t>Baze</w:t>
            </w:r>
          </w:p>
        </w:tc>
        <w:tc>
          <w:tcPr>
            <w:tcW w:w="0" w:type="auto"/>
          </w:tcPr>
          <w:p w:rsidR="009921D0" w:rsidRPr="00E71C84" w:rsidRDefault="009921D0" w:rsidP="00D026E6">
            <w:pPr>
              <w:pStyle w:val="tablebody"/>
              <w:widowControl w:val="0"/>
              <w:contextualSpacing/>
              <w:rPr>
                <w:rFonts w:ascii="Garamond" w:hAnsi="Garamond"/>
              </w:rPr>
            </w:pPr>
            <w:proofErr w:type="spellStart"/>
            <w:r w:rsidRPr="00E71C84">
              <w:rPr>
                <w:rFonts w:ascii="Garamond" w:hAnsi="Garamond"/>
                <w:w w:val="96"/>
              </w:rPr>
              <w:t>MAS</w:t>
            </w:r>
            <w:proofErr w:type="spellEnd"/>
          </w:p>
        </w:tc>
      </w:tr>
      <w:tr w:rsidR="009921D0" w:rsidRPr="00E71C84" w:rsidTr="00F72C74">
        <w:trPr>
          <w:trHeight w:val="158"/>
        </w:trPr>
        <w:tc>
          <w:tcPr>
            <w:tcW w:w="0" w:type="auto"/>
          </w:tcPr>
          <w:p w:rsidR="009921D0" w:rsidRPr="00E71C84" w:rsidRDefault="009921D0" w:rsidP="00D026E6">
            <w:pPr>
              <w:pStyle w:val="tablebody"/>
              <w:widowControl w:val="0"/>
              <w:contextualSpacing/>
              <w:rPr>
                <w:rFonts w:ascii="Garamond" w:hAnsi="Garamond"/>
              </w:rPr>
            </w:pPr>
            <w:r w:rsidRPr="00E71C84">
              <w:rPr>
                <w:rFonts w:ascii="Garamond" w:hAnsi="Garamond"/>
              </w:rPr>
              <w:t>Albana</w:t>
            </w:r>
          </w:p>
        </w:tc>
        <w:tc>
          <w:tcPr>
            <w:tcW w:w="0" w:type="auto"/>
          </w:tcPr>
          <w:p w:rsidR="009921D0" w:rsidRPr="00E71C84" w:rsidRDefault="009921D0" w:rsidP="00D026E6">
            <w:pPr>
              <w:pStyle w:val="tablebody"/>
              <w:widowControl w:val="0"/>
              <w:contextualSpacing/>
              <w:rPr>
                <w:rFonts w:ascii="Garamond" w:hAnsi="Garamond"/>
              </w:rPr>
            </w:pPr>
            <w:proofErr w:type="spellStart"/>
            <w:r w:rsidRPr="00E71C84">
              <w:rPr>
                <w:rFonts w:ascii="Garamond" w:hAnsi="Garamond"/>
              </w:rPr>
              <w:t>Markja</w:t>
            </w:r>
            <w:proofErr w:type="spellEnd"/>
          </w:p>
        </w:tc>
        <w:tc>
          <w:tcPr>
            <w:tcW w:w="0" w:type="auto"/>
          </w:tcPr>
          <w:p w:rsidR="009921D0" w:rsidRPr="00E71C84" w:rsidRDefault="009921D0" w:rsidP="00D026E6">
            <w:pPr>
              <w:pStyle w:val="tablebody"/>
              <w:widowControl w:val="0"/>
              <w:contextualSpacing/>
              <w:rPr>
                <w:rFonts w:ascii="Garamond" w:hAnsi="Garamond"/>
              </w:rPr>
            </w:pPr>
            <w:proofErr w:type="spellStart"/>
            <w:r w:rsidRPr="00E71C84">
              <w:rPr>
                <w:rFonts w:ascii="Garamond" w:hAnsi="Garamond"/>
                <w:w w:val="96"/>
              </w:rPr>
              <w:t>IZHA</w:t>
            </w:r>
            <w:proofErr w:type="spellEnd"/>
          </w:p>
        </w:tc>
      </w:tr>
      <w:tr w:rsidR="009921D0" w:rsidRPr="00E71C84" w:rsidTr="00F72C74">
        <w:trPr>
          <w:trHeight w:val="158"/>
        </w:trPr>
        <w:tc>
          <w:tcPr>
            <w:tcW w:w="0" w:type="auto"/>
          </w:tcPr>
          <w:p w:rsidR="009921D0" w:rsidRPr="00E71C84" w:rsidRDefault="009921D0" w:rsidP="00D026E6">
            <w:pPr>
              <w:pStyle w:val="tablebody"/>
              <w:widowControl w:val="0"/>
              <w:contextualSpacing/>
              <w:rPr>
                <w:rFonts w:ascii="Garamond" w:hAnsi="Garamond"/>
              </w:rPr>
            </w:pPr>
            <w:r w:rsidRPr="00E71C84">
              <w:rPr>
                <w:rFonts w:ascii="Garamond" w:hAnsi="Garamond"/>
              </w:rPr>
              <w:t>Majlinda</w:t>
            </w:r>
          </w:p>
        </w:tc>
        <w:tc>
          <w:tcPr>
            <w:tcW w:w="0" w:type="auto"/>
          </w:tcPr>
          <w:p w:rsidR="009921D0" w:rsidRPr="00E71C84" w:rsidRDefault="009921D0" w:rsidP="00D026E6">
            <w:pPr>
              <w:pStyle w:val="tablebody"/>
              <w:widowControl w:val="0"/>
              <w:contextualSpacing/>
              <w:rPr>
                <w:rFonts w:ascii="Garamond" w:hAnsi="Garamond"/>
              </w:rPr>
            </w:pPr>
            <w:r w:rsidRPr="00E71C84">
              <w:rPr>
                <w:rFonts w:ascii="Garamond" w:hAnsi="Garamond"/>
              </w:rPr>
              <w:t>Hala</w:t>
            </w:r>
          </w:p>
        </w:tc>
        <w:tc>
          <w:tcPr>
            <w:tcW w:w="0" w:type="auto"/>
          </w:tcPr>
          <w:p w:rsidR="009921D0" w:rsidRPr="00E71C84" w:rsidRDefault="009921D0" w:rsidP="00D026E6">
            <w:pPr>
              <w:pStyle w:val="tablebody"/>
              <w:widowControl w:val="0"/>
              <w:contextualSpacing/>
              <w:rPr>
                <w:rFonts w:ascii="Garamond" w:hAnsi="Garamond"/>
              </w:rPr>
            </w:pPr>
            <w:proofErr w:type="spellStart"/>
            <w:r w:rsidRPr="00E71C84">
              <w:rPr>
                <w:rFonts w:ascii="Garamond" w:hAnsi="Garamond"/>
                <w:w w:val="96"/>
              </w:rPr>
              <w:t>IZHA</w:t>
            </w:r>
            <w:proofErr w:type="spellEnd"/>
          </w:p>
        </w:tc>
      </w:tr>
      <w:tr w:rsidR="009921D0" w:rsidRPr="00E71C84" w:rsidTr="00F72C74">
        <w:trPr>
          <w:trHeight w:val="158"/>
        </w:trPr>
        <w:tc>
          <w:tcPr>
            <w:tcW w:w="0" w:type="auto"/>
          </w:tcPr>
          <w:p w:rsidR="009921D0" w:rsidRPr="00E71C84" w:rsidRDefault="009921D0" w:rsidP="00D026E6">
            <w:pPr>
              <w:pStyle w:val="tablebody"/>
              <w:widowControl w:val="0"/>
              <w:contextualSpacing/>
              <w:rPr>
                <w:rFonts w:ascii="Garamond" w:hAnsi="Garamond"/>
              </w:rPr>
            </w:pPr>
            <w:proofErr w:type="spellStart"/>
            <w:r w:rsidRPr="00E71C84">
              <w:rPr>
                <w:rFonts w:ascii="Garamond" w:hAnsi="Garamond"/>
              </w:rPr>
              <w:t>Aurela</w:t>
            </w:r>
            <w:proofErr w:type="spellEnd"/>
          </w:p>
        </w:tc>
        <w:tc>
          <w:tcPr>
            <w:tcW w:w="0" w:type="auto"/>
          </w:tcPr>
          <w:p w:rsidR="009921D0" w:rsidRPr="00E71C84" w:rsidRDefault="009921D0" w:rsidP="00D026E6">
            <w:pPr>
              <w:pStyle w:val="tablebody"/>
              <w:widowControl w:val="0"/>
              <w:contextualSpacing/>
              <w:rPr>
                <w:rFonts w:ascii="Garamond" w:hAnsi="Garamond"/>
              </w:rPr>
            </w:pPr>
            <w:proofErr w:type="spellStart"/>
            <w:r w:rsidRPr="00E71C84">
              <w:rPr>
                <w:rFonts w:ascii="Garamond" w:hAnsi="Garamond"/>
              </w:rPr>
              <w:t>Zisi</w:t>
            </w:r>
            <w:proofErr w:type="spellEnd"/>
          </w:p>
        </w:tc>
        <w:tc>
          <w:tcPr>
            <w:tcW w:w="0" w:type="auto"/>
          </w:tcPr>
          <w:p w:rsidR="009921D0" w:rsidRPr="00E71C84" w:rsidRDefault="009921D0" w:rsidP="00D026E6">
            <w:pPr>
              <w:pStyle w:val="tablebody"/>
              <w:widowControl w:val="0"/>
              <w:contextualSpacing/>
              <w:rPr>
                <w:rFonts w:ascii="Garamond" w:hAnsi="Garamond"/>
              </w:rPr>
            </w:pPr>
            <w:proofErr w:type="spellStart"/>
            <w:r w:rsidRPr="00E71C84">
              <w:rPr>
                <w:rFonts w:ascii="Garamond" w:hAnsi="Garamond"/>
                <w:w w:val="96"/>
              </w:rPr>
              <w:t>IZHA</w:t>
            </w:r>
            <w:proofErr w:type="spellEnd"/>
          </w:p>
        </w:tc>
      </w:tr>
      <w:tr w:rsidR="009921D0" w:rsidRPr="00E71C84" w:rsidTr="00F72C74">
        <w:trPr>
          <w:trHeight w:val="158"/>
        </w:trPr>
        <w:tc>
          <w:tcPr>
            <w:tcW w:w="0" w:type="auto"/>
          </w:tcPr>
          <w:p w:rsidR="009921D0" w:rsidRPr="00E71C84" w:rsidRDefault="009921D0" w:rsidP="00D026E6">
            <w:pPr>
              <w:pStyle w:val="tablebody"/>
              <w:widowControl w:val="0"/>
              <w:contextualSpacing/>
              <w:rPr>
                <w:rFonts w:ascii="Garamond" w:hAnsi="Garamond"/>
              </w:rPr>
            </w:pPr>
            <w:proofErr w:type="spellStart"/>
            <w:r w:rsidRPr="00E71C84">
              <w:rPr>
                <w:rFonts w:ascii="Garamond" w:hAnsi="Garamond"/>
              </w:rPr>
              <w:t>Mirela</w:t>
            </w:r>
            <w:proofErr w:type="spellEnd"/>
          </w:p>
        </w:tc>
        <w:tc>
          <w:tcPr>
            <w:tcW w:w="0" w:type="auto"/>
          </w:tcPr>
          <w:p w:rsidR="009921D0" w:rsidRPr="00E71C84" w:rsidRDefault="009921D0" w:rsidP="00D026E6">
            <w:pPr>
              <w:pStyle w:val="tablebody"/>
              <w:widowControl w:val="0"/>
              <w:contextualSpacing/>
              <w:rPr>
                <w:rFonts w:ascii="Garamond" w:hAnsi="Garamond"/>
              </w:rPr>
            </w:pPr>
            <w:r w:rsidRPr="00E71C84">
              <w:rPr>
                <w:rFonts w:ascii="Garamond" w:hAnsi="Garamond"/>
              </w:rPr>
              <w:t>Gurakuqi</w:t>
            </w:r>
          </w:p>
        </w:tc>
        <w:tc>
          <w:tcPr>
            <w:tcW w:w="0" w:type="auto"/>
          </w:tcPr>
          <w:p w:rsidR="009921D0" w:rsidRPr="00E71C84" w:rsidRDefault="009921D0" w:rsidP="00D026E6">
            <w:pPr>
              <w:pStyle w:val="tablebody"/>
              <w:widowControl w:val="0"/>
              <w:contextualSpacing/>
              <w:rPr>
                <w:rFonts w:ascii="Garamond" w:hAnsi="Garamond"/>
              </w:rPr>
            </w:pPr>
            <w:proofErr w:type="spellStart"/>
            <w:r w:rsidRPr="00E71C84">
              <w:rPr>
                <w:rFonts w:ascii="Garamond" w:hAnsi="Garamond"/>
                <w:w w:val="96"/>
              </w:rPr>
              <w:t>IZHA</w:t>
            </w:r>
            <w:proofErr w:type="spellEnd"/>
          </w:p>
        </w:tc>
      </w:tr>
      <w:tr w:rsidR="009921D0" w:rsidRPr="00E71C84" w:rsidTr="00F72C74">
        <w:trPr>
          <w:trHeight w:val="158"/>
        </w:trPr>
        <w:tc>
          <w:tcPr>
            <w:tcW w:w="0" w:type="auto"/>
          </w:tcPr>
          <w:p w:rsidR="009921D0" w:rsidRPr="00E71C84" w:rsidRDefault="009921D0" w:rsidP="00D026E6">
            <w:pPr>
              <w:pStyle w:val="tablebody"/>
              <w:widowControl w:val="0"/>
              <w:contextualSpacing/>
              <w:rPr>
                <w:rFonts w:ascii="Garamond" w:hAnsi="Garamond"/>
              </w:rPr>
            </w:pPr>
            <w:r w:rsidRPr="00E71C84">
              <w:rPr>
                <w:rFonts w:ascii="Garamond" w:hAnsi="Garamond"/>
              </w:rPr>
              <w:t>Mimoza</w:t>
            </w:r>
          </w:p>
        </w:tc>
        <w:tc>
          <w:tcPr>
            <w:tcW w:w="0" w:type="auto"/>
          </w:tcPr>
          <w:p w:rsidR="009921D0" w:rsidRPr="00E71C84" w:rsidRDefault="009921D0" w:rsidP="00D026E6">
            <w:pPr>
              <w:pStyle w:val="tablebody"/>
              <w:widowControl w:val="0"/>
              <w:contextualSpacing/>
              <w:rPr>
                <w:rFonts w:ascii="Garamond" w:hAnsi="Garamond"/>
              </w:rPr>
            </w:pPr>
            <w:proofErr w:type="spellStart"/>
            <w:r w:rsidRPr="00E71C84">
              <w:rPr>
                <w:rFonts w:ascii="Garamond" w:hAnsi="Garamond"/>
              </w:rPr>
              <w:t>Milo</w:t>
            </w:r>
            <w:proofErr w:type="spellEnd"/>
          </w:p>
        </w:tc>
        <w:tc>
          <w:tcPr>
            <w:tcW w:w="0" w:type="auto"/>
          </w:tcPr>
          <w:p w:rsidR="009921D0" w:rsidRPr="00E71C84" w:rsidRDefault="009921D0" w:rsidP="00D026E6">
            <w:pPr>
              <w:pStyle w:val="tablebody"/>
              <w:widowControl w:val="0"/>
              <w:contextualSpacing/>
              <w:rPr>
                <w:rFonts w:ascii="Garamond" w:hAnsi="Garamond"/>
              </w:rPr>
            </w:pPr>
            <w:proofErr w:type="spellStart"/>
            <w:r w:rsidRPr="00E71C84">
              <w:rPr>
                <w:rFonts w:ascii="Garamond" w:hAnsi="Garamond"/>
                <w:w w:val="96"/>
              </w:rPr>
              <w:t>IZHA</w:t>
            </w:r>
            <w:proofErr w:type="spellEnd"/>
          </w:p>
        </w:tc>
      </w:tr>
      <w:tr w:rsidR="009921D0" w:rsidRPr="00E71C84" w:rsidTr="00F72C74">
        <w:trPr>
          <w:trHeight w:val="158"/>
        </w:trPr>
        <w:tc>
          <w:tcPr>
            <w:tcW w:w="0" w:type="auto"/>
          </w:tcPr>
          <w:p w:rsidR="009921D0" w:rsidRPr="00E71C84" w:rsidRDefault="009921D0" w:rsidP="00D026E6">
            <w:pPr>
              <w:pStyle w:val="tablebody"/>
              <w:widowControl w:val="0"/>
              <w:contextualSpacing/>
              <w:rPr>
                <w:rFonts w:ascii="Garamond" w:hAnsi="Garamond"/>
              </w:rPr>
            </w:pPr>
            <w:proofErr w:type="spellStart"/>
            <w:r w:rsidRPr="00E71C84">
              <w:rPr>
                <w:rFonts w:ascii="Garamond" w:hAnsi="Garamond"/>
              </w:rPr>
              <w:t>Mirela</w:t>
            </w:r>
            <w:proofErr w:type="spellEnd"/>
          </w:p>
        </w:tc>
        <w:tc>
          <w:tcPr>
            <w:tcW w:w="0" w:type="auto"/>
          </w:tcPr>
          <w:p w:rsidR="009921D0" w:rsidRPr="00E71C84" w:rsidRDefault="009921D0" w:rsidP="00D026E6">
            <w:pPr>
              <w:pStyle w:val="tablebody"/>
              <w:widowControl w:val="0"/>
              <w:contextualSpacing/>
              <w:rPr>
                <w:rFonts w:ascii="Garamond" w:hAnsi="Garamond"/>
              </w:rPr>
            </w:pPr>
            <w:proofErr w:type="spellStart"/>
            <w:r w:rsidRPr="00E71C84">
              <w:rPr>
                <w:rFonts w:ascii="Garamond" w:hAnsi="Garamond"/>
              </w:rPr>
              <w:t>Andoni</w:t>
            </w:r>
            <w:proofErr w:type="spellEnd"/>
          </w:p>
        </w:tc>
        <w:tc>
          <w:tcPr>
            <w:tcW w:w="0" w:type="auto"/>
          </w:tcPr>
          <w:p w:rsidR="009921D0" w:rsidRPr="00E71C84" w:rsidRDefault="009921D0" w:rsidP="00D026E6">
            <w:pPr>
              <w:pStyle w:val="tablebody"/>
              <w:widowControl w:val="0"/>
              <w:contextualSpacing/>
              <w:rPr>
                <w:rFonts w:ascii="Garamond" w:hAnsi="Garamond"/>
              </w:rPr>
            </w:pPr>
            <w:proofErr w:type="spellStart"/>
            <w:r w:rsidRPr="00E71C84">
              <w:rPr>
                <w:rFonts w:ascii="Garamond" w:hAnsi="Garamond"/>
                <w:w w:val="96"/>
              </w:rPr>
              <w:t>IZHA</w:t>
            </w:r>
            <w:proofErr w:type="spellEnd"/>
          </w:p>
        </w:tc>
      </w:tr>
      <w:tr w:rsidR="009921D0" w:rsidRPr="00E71C84" w:rsidTr="00F72C74">
        <w:trPr>
          <w:trHeight w:val="158"/>
        </w:trPr>
        <w:tc>
          <w:tcPr>
            <w:tcW w:w="0" w:type="auto"/>
          </w:tcPr>
          <w:p w:rsidR="009921D0" w:rsidRPr="00E71C84" w:rsidRDefault="009921D0" w:rsidP="00D026E6">
            <w:pPr>
              <w:pStyle w:val="tablebody"/>
              <w:widowControl w:val="0"/>
              <w:contextualSpacing/>
              <w:rPr>
                <w:rFonts w:ascii="Garamond" w:hAnsi="Garamond"/>
              </w:rPr>
            </w:pPr>
            <w:r w:rsidRPr="00E71C84">
              <w:rPr>
                <w:rFonts w:ascii="Garamond" w:hAnsi="Garamond"/>
              </w:rPr>
              <w:t>Bashkim</w:t>
            </w:r>
          </w:p>
        </w:tc>
        <w:tc>
          <w:tcPr>
            <w:tcW w:w="0" w:type="auto"/>
          </w:tcPr>
          <w:p w:rsidR="009921D0" w:rsidRPr="00E71C84" w:rsidRDefault="009921D0" w:rsidP="00D026E6">
            <w:pPr>
              <w:pStyle w:val="tablebody"/>
              <w:widowControl w:val="0"/>
              <w:contextualSpacing/>
              <w:rPr>
                <w:rFonts w:ascii="Garamond" w:hAnsi="Garamond"/>
              </w:rPr>
            </w:pPr>
            <w:proofErr w:type="spellStart"/>
            <w:r w:rsidRPr="00E71C84">
              <w:rPr>
                <w:rFonts w:ascii="Garamond" w:hAnsi="Garamond"/>
              </w:rPr>
              <w:t>Muça</w:t>
            </w:r>
            <w:proofErr w:type="spellEnd"/>
          </w:p>
        </w:tc>
        <w:tc>
          <w:tcPr>
            <w:tcW w:w="0" w:type="auto"/>
          </w:tcPr>
          <w:p w:rsidR="009921D0" w:rsidRPr="00E71C84" w:rsidRDefault="009921D0" w:rsidP="00D026E6">
            <w:pPr>
              <w:pStyle w:val="tablebody"/>
              <w:widowControl w:val="0"/>
              <w:contextualSpacing/>
              <w:rPr>
                <w:rFonts w:ascii="Garamond" w:hAnsi="Garamond"/>
                <w:w w:val="96"/>
              </w:rPr>
            </w:pPr>
            <w:r w:rsidRPr="00E71C84">
              <w:rPr>
                <w:rFonts w:ascii="Garamond" w:hAnsi="Garamond"/>
                <w:w w:val="96"/>
              </w:rPr>
              <w:t>ISHA</w:t>
            </w:r>
          </w:p>
        </w:tc>
      </w:tr>
      <w:tr w:rsidR="009921D0" w:rsidRPr="00E71C84" w:rsidTr="00F72C74">
        <w:trPr>
          <w:trHeight w:val="158"/>
        </w:trPr>
        <w:tc>
          <w:tcPr>
            <w:tcW w:w="0" w:type="auto"/>
          </w:tcPr>
          <w:p w:rsidR="009921D0" w:rsidRPr="00E71C84" w:rsidRDefault="009921D0" w:rsidP="00D026E6">
            <w:pPr>
              <w:pStyle w:val="tablebody"/>
              <w:widowControl w:val="0"/>
              <w:contextualSpacing/>
              <w:rPr>
                <w:rFonts w:ascii="Garamond" w:hAnsi="Garamond"/>
              </w:rPr>
            </w:pPr>
            <w:r w:rsidRPr="00E71C84">
              <w:rPr>
                <w:rFonts w:ascii="Garamond" w:hAnsi="Garamond"/>
              </w:rPr>
              <w:t>Teuta</w:t>
            </w:r>
          </w:p>
        </w:tc>
        <w:tc>
          <w:tcPr>
            <w:tcW w:w="0" w:type="auto"/>
          </w:tcPr>
          <w:p w:rsidR="009921D0" w:rsidRPr="00E71C84" w:rsidRDefault="009921D0" w:rsidP="00D026E6">
            <w:pPr>
              <w:pStyle w:val="tablebody"/>
              <w:widowControl w:val="0"/>
              <w:contextualSpacing/>
              <w:rPr>
                <w:rFonts w:ascii="Garamond" w:hAnsi="Garamond"/>
              </w:rPr>
            </w:pPr>
            <w:proofErr w:type="spellStart"/>
            <w:r w:rsidRPr="00E71C84">
              <w:rPr>
                <w:rFonts w:ascii="Garamond" w:hAnsi="Garamond"/>
              </w:rPr>
              <w:t>Çobaj</w:t>
            </w:r>
            <w:proofErr w:type="spellEnd"/>
          </w:p>
        </w:tc>
        <w:tc>
          <w:tcPr>
            <w:tcW w:w="0" w:type="auto"/>
          </w:tcPr>
          <w:p w:rsidR="009921D0" w:rsidRPr="00E71C84" w:rsidRDefault="009921D0" w:rsidP="00D026E6">
            <w:pPr>
              <w:pStyle w:val="tablebody"/>
              <w:widowControl w:val="0"/>
              <w:contextualSpacing/>
              <w:rPr>
                <w:rFonts w:ascii="Garamond" w:hAnsi="Garamond"/>
                <w:w w:val="96"/>
              </w:rPr>
            </w:pPr>
            <w:r w:rsidRPr="00E71C84">
              <w:rPr>
                <w:rFonts w:ascii="Garamond" w:hAnsi="Garamond"/>
                <w:w w:val="96"/>
              </w:rPr>
              <w:t>ISHA</w:t>
            </w:r>
          </w:p>
        </w:tc>
      </w:tr>
      <w:tr w:rsidR="009921D0" w:rsidRPr="00E71C84" w:rsidTr="00F72C74">
        <w:trPr>
          <w:trHeight w:val="158"/>
        </w:trPr>
        <w:tc>
          <w:tcPr>
            <w:tcW w:w="0" w:type="auto"/>
          </w:tcPr>
          <w:p w:rsidR="009921D0" w:rsidRPr="00E71C84" w:rsidRDefault="009921D0" w:rsidP="00D026E6">
            <w:pPr>
              <w:pStyle w:val="tablebody"/>
              <w:widowControl w:val="0"/>
              <w:contextualSpacing/>
              <w:rPr>
                <w:rFonts w:ascii="Garamond" w:hAnsi="Garamond"/>
              </w:rPr>
            </w:pPr>
            <w:r w:rsidRPr="00E71C84">
              <w:rPr>
                <w:rFonts w:ascii="Garamond" w:hAnsi="Garamond"/>
              </w:rPr>
              <w:t>Ejona</w:t>
            </w:r>
          </w:p>
        </w:tc>
        <w:tc>
          <w:tcPr>
            <w:tcW w:w="0" w:type="auto"/>
          </w:tcPr>
          <w:p w:rsidR="009921D0" w:rsidRPr="00E71C84" w:rsidRDefault="009921D0" w:rsidP="00D026E6">
            <w:pPr>
              <w:pStyle w:val="tablebody"/>
              <w:widowControl w:val="0"/>
              <w:contextualSpacing/>
              <w:rPr>
                <w:rFonts w:ascii="Garamond" w:hAnsi="Garamond"/>
              </w:rPr>
            </w:pPr>
            <w:proofErr w:type="spellStart"/>
            <w:r w:rsidRPr="00E71C84">
              <w:rPr>
                <w:rFonts w:ascii="Garamond" w:hAnsi="Garamond"/>
              </w:rPr>
              <w:t>Isufaj</w:t>
            </w:r>
            <w:proofErr w:type="spellEnd"/>
          </w:p>
        </w:tc>
        <w:tc>
          <w:tcPr>
            <w:tcW w:w="0" w:type="auto"/>
          </w:tcPr>
          <w:p w:rsidR="009921D0" w:rsidRPr="00E71C84" w:rsidRDefault="009921D0" w:rsidP="00D026E6">
            <w:pPr>
              <w:pStyle w:val="tablebody"/>
              <w:widowControl w:val="0"/>
              <w:contextualSpacing/>
              <w:rPr>
                <w:rFonts w:ascii="Garamond" w:hAnsi="Garamond"/>
                <w:w w:val="96"/>
              </w:rPr>
            </w:pPr>
            <w:r w:rsidRPr="00E71C84">
              <w:rPr>
                <w:rFonts w:ascii="Garamond" w:hAnsi="Garamond"/>
                <w:w w:val="96"/>
              </w:rPr>
              <w:t>ISHA</w:t>
            </w:r>
          </w:p>
        </w:tc>
      </w:tr>
      <w:tr w:rsidR="009921D0" w:rsidRPr="00E71C84" w:rsidTr="00F72C74">
        <w:trPr>
          <w:trHeight w:val="158"/>
        </w:trPr>
        <w:tc>
          <w:tcPr>
            <w:tcW w:w="0" w:type="auto"/>
          </w:tcPr>
          <w:p w:rsidR="009921D0" w:rsidRPr="00E71C84" w:rsidRDefault="009921D0" w:rsidP="00D026E6">
            <w:pPr>
              <w:pStyle w:val="tablebody"/>
              <w:widowControl w:val="0"/>
              <w:contextualSpacing/>
              <w:rPr>
                <w:rFonts w:ascii="Garamond" w:hAnsi="Garamond"/>
              </w:rPr>
            </w:pPr>
            <w:proofErr w:type="spellStart"/>
            <w:r w:rsidRPr="00E71C84">
              <w:rPr>
                <w:rFonts w:ascii="Garamond" w:hAnsi="Garamond"/>
              </w:rPr>
              <w:t>Eva</w:t>
            </w:r>
            <w:proofErr w:type="spellEnd"/>
          </w:p>
        </w:tc>
        <w:tc>
          <w:tcPr>
            <w:tcW w:w="0" w:type="auto"/>
          </w:tcPr>
          <w:p w:rsidR="009921D0" w:rsidRPr="00E71C84" w:rsidRDefault="009921D0" w:rsidP="00D026E6">
            <w:pPr>
              <w:pStyle w:val="tablebody"/>
              <w:widowControl w:val="0"/>
              <w:contextualSpacing/>
              <w:rPr>
                <w:rFonts w:ascii="Garamond" w:hAnsi="Garamond"/>
              </w:rPr>
            </w:pPr>
            <w:r w:rsidRPr="00E71C84">
              <w:rPr>
                <w:rFonts w:ascii="Garamond" w:hAnsi="Garamond"/>
              </w:rPr>
              <w:t>Hoxha</w:t>
            </w:r>
          </w:p>
        </w:tc>
        <w:tc>
          <w:tcPr>
            <w:tcW w:w="0" w:type="auto"/>
          </w:tcPr>
          <w:p w:rsidR="009921D0" w:rsidRPr="00E71C84" w:rsidRDefault="009921D0" w:rsidP="00D026E6">
            <w:pPr>
              <w:pStyle w:val="tablebody"/>
              <w:widowControl w:val="0"/>
              <w:contextualSpacing/>
              <w:rPr>
                <w:rFonts w:ascii="Garamond" w:hAnsi="Garamond"/>
                <w:w w:val="96"/>
              </w:rPr>
            </w:pPr>
            <w:r w:rsidRPr="00E71C84">
              <w:rPr>
                <w:rFonts w:ascii="Garamond" w:hAnsi="Garamond"/>
                <w:w w:val="96"/>
              </w:rPr>
              <w:t>ISHA</w:t>
            </w:r>
          </w:p>
        </w:tc>
      </w:tr>
      <w:tr w:rsidR="009921D0" w:rsidRPr="00E71C84" w:rsidTr="00F72C74">
        <w:trPr>
          <w:trHeight w:val="158"/>
        </w:trPr>
        <w:tc>
          <w:tcPr>
            <w:tcW w:w="0" w:type="auto"/>
          </w:tcPr>
          <w:p w:rsidR="009921D0" w:rsidRPr="00E71C84" w:rsidRDefault="009921D0" w:rsidP="00D026E6">
            <w:pPr>
              <w:pStyle w:val="tablebody"/>
              <w:widowControl w:val="0"/>
              <w:contextualSpacing/>
              <w:rPr>
                <w:rFonts w:ascii="Garamond" w:hAnsi="Garamond"/>
              </w:rPr>
            </w:pPr>
            <w:r w:rsidRPr="00E71C84">
              <w:rPr>
                <w:rFonts w:ascii="Garamond" w:hAnsi="Garamond"/>
              </w:rPr>
              <w:t>Eniana</w:t>
            </w:r>
          </w:p>
        </w:tc>
        <w:tc>
          <w:tcPr>
            <w:tcW w:w="0" w:type="auto"/>
          </w:tcPr>
          <w:p w:rsidR="009921D0" w:rsidRPr="00E71C84" w:rsidRDefault="009921D0" w:rsidP="00D026E6">
            <w:pPr>
              <w:pStyle w:val="tablebody"/>
              <w:widowControl w:val="0"/>
              <w:contextualSpacing/>
              <w:rPr>
                <w:rFonts w:ascii="Garamond" w:hAnsi="Garamond"/>
              </w:rPr>
            </w:pPr>
            <w:r w:rsidRPr="00E71C84">
              <w:rPr>
                <w:rFonts w:ascii="Garamond" w:hAnsi="Garamond"/>
              </w:rPr>
              <w:t>Veli</w:t>
            </w:r>
          </w:p>
        </w:tc>
        <w:tc>
          <w:tcPr>
            <w:tcW w:w="0" w:type="auto"/>
          </w:tcPr>
          <w:p w:rsidR="009921D0" w:rsidRPr="00E71C84" w:rsidRDefault="009921D0" w:rsidP="00D026E6">
            <w:pPr>
              <w:pStyle w:val="tablebody"/>
              <w:widowControl w:val="0"/>
              <w:contextualSpacing/>
              <w:rPr>
                <w:rFonts w:ascii="Garamond" w:hAnsi="Garamond"/>
                <w:w w:val="96"/>
              </w:rPr>
            </w:pPr>
            <w:r w:rsidRPr="00E71C84">
              <w:rPr>
                <w:rFonts w:ascii="Garamond" w:hAnsi="Garamond"/>
                <w:w w:val="96"/>
              </w:rPr>
              <w:t>ISHA</w:t>
            </w:r>
          </w:p>
        </w:tc>
      </w:tr>
      <w:tr w:rsidR="009921D0" w:rsidRPr="00E71C84" w:rsidTr="00F72C74">
        <w:trPr>
          <w:trHeight w:val="158"/>
        </w:trPr>
        <w:tc>
          <w:tcPr>
            <w:tcW w:w="0" w:type="auto"/>
          </w:tcPr>
          <w:p w:rsidR="009921D0" w:rsidRPr="00E71C84" w:rsidRDefault="009921D0" w:rsidP="00D026E6">
            <w:pPr>
              <w:pStyle w:val="tablebody"/>
              <w:widowControl w:val="0"/>
              <w:contextualSpacing/>
              <w:rPr>
                <w:rFonts w:ascii="Garamond" w:hAnsi="Garamond"/>
              </w:rPr>
            </w:pPr>
            <w:proofErr w:type="spellStart"/>
            <w:r w:rsidRPr="00E71C84">
              <w:rPr>
                <w:rFonts w:ascii="Garamond" w:hAnsi="Garamond"/>
              </w:rPr>
              <w:t>Mirela</w:t>
            </w:r>
            <w:proofErr w:type="spellEnd"/>
          </w:p>
        </w:tc>
        <w:tc>
          <w:tcPr>
            <w:tcW w:w="0" w:type="auto"/>
          </w:tcPr>
          <w:p w:rsidR="009921D0" w:rsidRPr="00E71C84" w:rsidRDefault="009921D0" w:rsidP="00D026E6">
            <w:pPr>
              <w:pStyle w:val="tablebody"/>
              <w:widowControl w:val="0"/>
              <w:contextualSpacing/>
              <w:rPr>
                <w:rFonts w:ascii="Garamond" w:hAnsi="Garamond"/>
              </w:rPr>
            </w:pPr>
            <w:proofErr w:type="spellStart"/>
            <w:r w:rsidRPr="00E71C84">
              <w:rPr>
                <w:rFonts w:ascii="Garamond" w:hAnsi="Garamond"/>
              </w:rPr>
              <w:t>Kondili</w:t>
            </w:r>
            <w:proofErr w:type="spellEnd"/>
          </w:p>
        </w:tc>
        <w:tc>
          <w:tcPr>
            <w:tcW w:w="0" w:type="auto"/>
          </w:tcPr>
          <w:p w:rsidR="009921D0" w:rsidRPr="00E71C84" w:rsidRDefault="009921D0" w:rsidP="00D026E6">
            <w:pPr>
              <w:pStyle w:val="tablebody"/>
              <w:widowControl w:val="0"/>
              <w:contextualSpacing/>
              <w:rPr>
                <w:rFonts w:ascii="Garamond" w:hAnsi="Garamond"/>
                <w:w w:val="96"/>
              </w:rPr>
            </w:pPr>
            <w:r w:rsidRPr="00E71C84">
              <w:rPr>
                <w:rFonts w:ascii="Garamond" w:hAnsi="Garamond"/>
                <w:w w:val="96"/>
              </w:rPr>
              <w:t>ISHA</w:t>
            </w:r>
          </w:p>
        </w:tc>
      </w:tr>
      <w:tr w:rsidR="009921D0" w:rsidRPr="00E71C84" w:rsidTr="00F72C74">
        <w:trPr>
          <w:trHeight w:val="158"/>
        </w:trPr>
        <w:tc>
          <w:tcPr>
            <w:tcW w:w="0" w:type="auto"/>
          </w:tcPr>
          <w:p w:rsidR="009921D0" w:rsidRPr="00E71C84" w:rsidRDefault="009921D0" w:rsidP="00D026E6">
            <w:pPr>
              <w:pStyle w:val="tablebody"/>
              <w:widowControl w:val="0"/>
              <w:contextualSpacing/>
              <w:rPr>
                <w:rFonts w:ascii="Garamond" w:hAnsi="Garamond"/>
              </w:rPr>
            </w:pPr>
            <w:proofErr w:type="spellStart"/>
            <w:r w:rsidRPr="00E71C84">
              <w:rPr>
                <w:rFonts w:ascii="Garamond" w:hAnsi="Garamond"/>
              </w:rPr>
              <w:t>Arjola</w:t>
            </w:r>
            <w:proofErr w:type="spellEnd"/>
          </w:p>
        </w:tc>
        <w:tc>
          <w:tcPr>
            <w:tcW w:w="0" w:type="auto"/>
          </w:tcPr>
          <w:p w:rsidR="009921D0" w:rsidRPr="00E71C84" w:rsidRDefault="009921D0" w:rsidP="00D026E6">
            <w:pPr>
              <w:pStyle w:val="tablebody"/>
              <w:widowControl w:val="0"/>
              <w:contextualSpacing/>
              <w:rPr>
                <w:rFonts w:ascii="Garamond" w:hAnsi="Garamond"/>
              </w:rPr>
            </w:pPr>
            <w:proofErr w:type="spellStart"/>
            <w:r w:rsidRPr="00E71C84">
              <w:rPr>
                <w:rFonts w:ascii="Garamond" w:hAnsi="Garamond"/>
              </w:rPr>
              <w:t>Byzyka</w:t>
            </w:r>
            <w:proofErr w:type="spellEnd"/>
          </w:p>
        </w:tc>
        <w:tc>
          <w:tcPr>
            <w:tcW w:w="0" w:type="auto"/>
          </w:tcPr>
          <w:p w:rsidR="009921D0" w:rsidRPr="00E71C84" w:rsidRDefault="009921D0" w:rsidP="00D026E6">
            <w:pPr>
              <w:pStyle w:val="tablebody"/>
              <w:widowControl w:val="0"/>
              <w:contextualSpacing/>
              <w:rPr>
                <w:rFonts w:ascii="Garamond" w:hAnsi="Garamond"/>
                <w:w w:val="96"/>
              </w:rPr>
            </w:pPr>
            <w:r w:rsidRPr="00E71C84">
              <w:rPr>
                <w:rFonts w:ascii="Garamond" w:hAnsi="Garamond"/>
                <w:w w:val="96"/>
              </w:rPr>
              <w:t xml:space="preserve">DAR </w:t>
            </w:r>
            <w:r w:rsidR="00572E4D" w:rsidRPr="00E71C84">
              <w:rPr>
                <w:rFonts w:ascii="Garamond" w:hAnsi="Garamond"/>
                <w:w w:val="96"/>
              </w:rPr>
              <w:t>Tiranë</w:t>
            </w:r>
          </w:p>
        </w:tc>
      </w:tr>
      <w:tr w:rsidR="009921D0" w:rsidRPr="00E71C84" w:rsidTr="00F72C74">
        <w:trPr>
          <w:trHeight w:val="158"/>
        </w:trPr>
        <w:tc>
          <w:tcPr>
            <w:tcW w:w="0" w:type="auto"/>
          </w:tcPr>
          <w:p w:rsidR="009921D0" w:rsidRPr="00E71C84" w:rsidRDefault="009921D0" w:rsidP="00D026E6">
            <w:pPr>
              <w:pStyle w:val="tablebody"/>
              <w:widowControl w:val="0"/>
              <w:contextualSpacing/>
              <w:rPr>
                <w:rFonts w:ascii="Garamond" w:hAnsi="Garamond"/>
              </w:rPr>
            </w:pPr>
            <w:proofErr w:type="spellStart"/>
            <w:r w:rsidRPr="00E71C84">
              <w:rPr>
                <w:rFonts w:ascii="Garamond" w:hAnsi="Garamond"/>
              </w:rPr>
              <w:t>Irini</w:t>
            </w:r>
            <w:proofErr w:type="spellEnd"/>
          </w:p>
        </w:tc>
        <w:tc>
          <w:tcPr>
            <w:tcW w:w="0" w:type="auto"/>
          </w:tcPr>
          <w:p w:rsidR="009921D0" w:rsidRPr="00E71C84" w:rsidRDefault="009921D0" w:rsidP="00D026E6">
            <w:pPr>
              <w:pStyle w:val="tablebody"/>
              <w:widowControl w:val="0"/>
              <w:contextualSpacing/>
              <w:rPr>
                <w:rFonts w:ascii="Garamond" w:hAnsi="Garamond"/>
              </w:rPr>
            </w:pPr>
            <w:proofErr w:type="spellStart"/>
            <w:r w:rsidRPr="00E71C84">
              <w:rPr>
                <w:rFonts w:ascii="Garamond" w:hAnsi="Garamond"/>
              </w:rPr>
              <w:t>Jani</w:t>
            </w:r>
            <w:proofErr w:type="spellEnd"/>
          </w:p>
        </w:tc>
        <w:tc>
          <w:tcPr>
            <w:tcW w:w="0" w:type="auto"/>
          </w:tcPr>
          <w:p w:rsidR="009921D0" w:rsidRPr="00E71C84" w:rsidRDefault="009921D0" w:rsidP="00D026E6">
            <w:pPr>
              <w:pStyle w:val="tablebody"/>
              <w:widowControl w:val="0"/>
              <w:contextualSpacing/>
              <w:rPr>
                <w:rFonts w:ascii="Garamond" w:hAnsi="Garamond"/>
                <w:w w:val="96"/>
              </w:rPr>
            </w:pPr>
            <w:r w:rsidRPr="00E71C84">
              <w:rPr>
                <w:rFonts w:ascii="Garamond" w:hAnsi="Garamond"/>
                <w:w w:val="96"/>
              </w:rPr>
              <w:t xml:space="preserve">DAR </w:t>
            </w:r>
            <w:r w:rsidR="00572E4D" w:rsidRPr="00E71C84">
              <w:rPr>
                <w:rFonts w:ascii="Garamond" w:hAnsi="Garamond"/>
                <w:w w:val="96"/>
              </w:rPr>
              <w:t>Tiranë</w:t>
            </w:r>
          </w:p>
        </w:tc>
      </w:tr>
      <w:tr w:rsidR="009921D0" w:rsidRPr="00E71C84" w:rsidTr="00F72C74">
        <w:trPr>
          <w:trHeight w:val="158"/>
        </w:trPr>
        <w:tc>
          <w:tcPr>
            <w:tcW w:w="0" w:type="auto"/>
          </w:tcPr>
          <w:p w:rsidR="009921D0" w:rsidRPr="00E71C84" w:rsidRDefault="009921D0" w:rsidP="00D026E6">
            <w:pPr>
              <w:pStyle w:val="tablebody"/>
              <w:widowControl w:val="0"/>
              <w:contextualSpacing/>
              <w:rPr>
                <w:rFonts w:ascii="Garamond" w:hAnsi="Garamond"/>
              </w:rPr>
            </w:pPr>
            <w:proofErr w:type="spellStart"/>
            <w:r w:rsidRPr="00E71C84">
              <w:rPr>
                <w:rFonts w:ascii="Garamond" w:hAnsi="Garamond"/>
              </w:rPr>
              <w:t>Kristaq</w:t>
            </w:r>
            <w:proofErr w:type="spellEnd"/>
          </w:p>
        </w:tc>
        <w:tc>
          <w:tcPr>
            <w:tcW w:w="0" w:type="auto"/>
          </w:tcPr>
          <w:p w:rsidR="009921D0" w:rsidRPr="00E71C84" w:rsidRDefault="009921D0" w:rsidP="00D026E6">
            <w:pPr>
              <w:pStyle w:val="tablebody"/>
              <w:widowControl w:val="0"/>
              <w:contextualSpacing/>
              <w:rPr>
                <w:rFonts w:ascii="Garamond" w:hAnsi="Garamond"/>
              </w:rPr>
            </w:pPr>
            <w:proofErr w:type="spellStart"/>
            <w:r w:rsidRPr="00E71C84">
              <w:rPr>
                <w:rFonts w:ascii="Garamond" w:hAnsi="Garamond"/>
              </w:rPr>
              <w:t>Grabocka</w:t>
            </w:r>
            <w:proofErr w:type="spellEnd"/>
          </w:p>
        </w:tc>
        <w:tc>
          <w:tcPr>
            <w:tcW w:w="0" w:type="auto"/>
          </w:tcPr>
          <w:p w:rsidR="009921D0" w:rsidRPr="00E71C84" w:rsidRDefault="009921D0" w:rsidP="00D026E6">
            <w:pPr>
              <w:pStyle w:val="tablebody"/>
              <w:widowControl w:val="0"/>
              <w:contextualSpacing/>
              <w:rPr>
                <w:rFonts w:ascii="Garamond" w:hAnsi="Garamond"/>
                <w:w w:val="96"/>
              </w:rPr>
            </w:pPr>
            <w:r w:rsidRPr="00E71C84">
              <w:rPr>
                <w:rFonts w:ascii="Garamond" w:hAnsi="Garamond"/>
                <w:w w:val="96"/>
              </w:rPr>
              <w:t xml:space="preserve">DAR </w:t>
            </w:r>
            <w:r w:rsidR="00572E4D" w:rsidRPr="00E71C84">
              <w:rPr>
                <w:rFonts w:ascii="Garamond" w:hAnsi="Garamond"/>
                <w:w w:val="96"/>
              </w:rPr>
              <w:t>Korçë</w:t>
            </w:r>
          </w:p>
        </w:tc>
      </w:tr>
      <w:tr w:rsidR="009921D0" w:rsidRPr="00E71C84" w:rsidTr="00F72C74">
        <w:trPr>
          <w:trHeight w:val="158"/>
        </w:trPr>
        <w:tc>
          <w:tcPr>
            <w:tcW w:w="0" w:type="auto"/>
          </w:tcPr>
          <w:p w:rsidR="009921D0" w:rsidRPr="00E71C84" w:rsidRDefault="009921D0" w:rsidP="00D026E6">
            <w:pPr>
              <w:pStyle w:val="tablebody"/>
              <w:widowControl w:val="0"/>
              <w:contextualSpacing/>
              <w:rPr>
                <w:rFonts w:ascii="Garamond" w:hAnsi="Garamond"/>
              </w:rPr>
            </w:pPr>
            <w:proofErr w:type="spellStart"/>
            <w:r w:rsidRPr="00E71C84">
              <w:rPr>
                <w:rFonts w:ascii="Garamond" w:hAnsi="Garamond"/>
              </w:rPr>
              <w:t>Nikolin</w:t>
            </w:r>
            <w:proofErr w:type="spellEnd"/>
          </w:p>
        </w:tc>
        <w:tc>
          <w:tcPr>
            <w:tcW w:w="0" w:type="auto"/>
          </w:tcPr>
          <w:p w:rsidR="009921D0" w:rsidRPr="00E71C84" w:rsidRDefault="009921D0" w:rsidP="00D026E6">
            <w:pPr>
              <w:pStyle w:val="tablebody"/>
              <w:widowControl w:val="0"/>
              <w:contextualSpacing/>
              <w:rPr>
                <w:rFonts w:ascii="Garamond" w:hAnsi="Garamond"/>
              </w:rPr>
            </w:pPr>
            <w:proofErr w:type="spellStart"/>
            <w:r w:rsidRPr="00E71C84">
              <w:rPr>
                <w:rFonts w:ascii="Garamond" w:hAnsi="Garamond"/>
              </w:rPr>
              <w:t>Germenji</w:t>
            </w:r>
            <w:proofErr w:type="spellEnd"/>
          </w:p>
        </w:tc>
        <w:tc>
          <w:tcPr>
            <w:tcW w:w="0" w:type="auto"/>
          </w:tcPr>
          <w:p w:rsidR="009921D0" w:rsidRPr="00E71C84" w:rsidRDefault="009921D0" w:rsidP="00D026E6">
            <w:pPr>
              <w:pStyle w:val="tablebody"/>
              <w:widowControl w:val="0"/>
              <w:contextualSpacing/>
              <w:rPr>
                <w:rFonts w:ascii="Garamond" w:hAnsi="Garamond"/>
                <w:w w:val="96"/>
              </w:rPr>
            </w:pPr>
            <w:r w:rsidRPr="00E71C84">
              <w:rPr>
                <w:rFonts w:ascii="Garamond" w:hAnsi="Garamond"/>
                <w:w w:val="96"/>
              </w:rPr>
              <w:t xml:space="preserve">DAR </w:t>
            </w:r>
            <w:r w:rsidR="00572E4D" w:rsidRPr="00E71C84">
              <w:rPr>
                <w:rFonts w:ascii="Garamond" w:hAnsi="Garamond"/>
                <w:w w:val="96"/>
              </w:rPr>
              <w:t>Korçë</w:t>
            </w:r>
          </w:p>
        </w:tc>
      </w:tr>
      <w:tr w:rsidR="009921D0" w:rsidRPr="00E71C84" w:rsidTr="00F72C74">
        <w:trPr>
          <w:trHeight w:val="158"/>
        </w:trPr>
        <w:tc>
          <w:tcPr>
            <w:tcW w:w="0" w:type="auto"/>
          </w:tcPr>
          <w:p w:rsidR="009921D0" w:rsidRPr="00E71C84" w:rsidRDefault="009921D0" w:rsidP="00D026E6">
            <w:pPr>
              <w:pStyle w:val="tablebody"/>
              <w:widowControl w:val="0"/>
              <w:contextualSpacing/>
              <w:rPr>
                <w:rFonts w:ascii="Garamond" w:hAnsi="Garamond"/>
              </w:rPr>
            </w:pPr>
            <w:r w:rsidRPr="00E71C84">
              <w:rPr>
                <w:rFonts w:ascii="Garamond" w:hAnsi="Garamond"/>
              </w:rPr>
              <w:t>Taulant</w:t>
            </w:r>
          </w:p>
        </w:tc>
        <w:tc>
          <w:tcPr>
            <w:tcW w:w="0" w:type="auto"/>
          </w:tcPr>
          <w:p w:rsidR="009921D0" w:rsidRPr="00E71C84" w:rsidRDefault="009921D0" w:rsidP="00D026E6">
            <w:pPr>
              <w:pStyle w:val="tablebody"/>
              <w:widowControl w:val="0"/>
              <w:contextualSpacing/>
              <w:rPr>
                <w:rFonts w:ascii="Garamond" w:hAnsi="Garamond"/>
              </w:rPr>
            </w:pPr>
            <w:proofErr w:type="spellStart"/>
            <w:r w:rsidRPr="00E71C84">
              <w:rPr>
                <w:rFonts w:ascii="Garamond" w:hAnsi="Garamond"/>
              </w:rPr>
              <w:t>Rroko</w:t>
            </w:r>
            <w:proofErr w:type="spellEnd"/>
          </w:p>
        </w:tc>
        <w:tc>
          <w:tcPr>
            <w:tcW w:w="0" w:type="auto"/>
          </w:tcPr>
          <w:p w:rsidR="009921D0" w:rsidRPr="00E71C84" w:rsidRDefault="009921D0" w:rsidP="00D026E6">
            <w:pPr>
              <w:pStyle w:val="tablebody"/>
              <w:widowControl w:val="0"/>
              <w:contextualSpacing/>
              <w:rPr>
                <w:rFonts w:ascii="Garamond" w:hAnsi="Garamond"/>
                <w:w w:val="96"/>
              </w:rPr>
            </w:pPr>
            <w:r w:rsidRPr="00E71C84">
              <w:rPr>
                <w:rFonts w:ascii="Garamond" w:hAnsi="Garamond"/>
                <w:w w:val="96"/>
              </w:rPr>
              <w:t xml:space="preserve">DAR </w:t>
            </w:r>
            <w:r w:rsidR="00572E4D" w:rsidRPr="00E71C84">
              <w:rPr>
                <w:rFonts w:ascii="Garamond" w:hAnsi="Garamond"/>
                <w:w w:val="96"/>
              </w:rPr>
              <w:t>Korçë</w:t>
            </w:r>
          </w:p>
        </w:tc>
      </w:tr>
      <w:tr w:rsidR="009921D0" w:rsidRPr="00E71C84" w:rsidTr="00F72C74">
        <w:trPr>
          <w:trHeight w:val="158"/>
        </w:trPr>
        <w:tc>
          <w:tcPr>
            <w:tcW w:w="0" w:type="auto"/>
          </w:tcPr>
          <w:p w:rsidR="009921D0" w:rsidRPr="00E71C84" w:rsidRDefault="009921D0" w:rsidP="00D026E6">
            <w:pPr>
              <w:pStyle w:val="tablebody"/>
              <w:widowControl w:val="0"/>
              <w:contextualSpacing/>
              <w:rPr>
                <w:rFonts w:ascii="Garamond" w:hAnsi="Garamond"/>
              </w:rPr>
            </w:pPr>
            <w:r w:rsidRPr="00E71C84">
              <w:rPr>
                <w:rFonts w:ascii="Garamond" w:hAnsi="Garamond"/>
              </w:rPr>
              <w:t>Selam</w:t>
            </w:r>
          </w:p>
        </w:tc>
        <w:tc>
          <w:tcPr>
            <w:tcW w:w="0" w:type="auto"/>
          </w:tcPr>
          <w:p w:rsidR="009921D0" w:rsidRPr="00E71C84" w:rsidRDefault="009921D0" w:rsidP="00D026E6">
            <w:pPr>
              <w:pStyle w:val="tablebody"/>
              <w:widowControl w:val="0"/>
              <w:contextualSpacing/>
              <w:rPr>
                <w:rFonts w:ascii="Garamond" w:hAnsi="Garamond"/>
              </w:rPr>
            </w:pPr>
            <w:proofErr w:type="spellStart"/>
            <w:r w:rsidRPr="00E71C84">
              <w:rPr>
                <w:rFonts w:ascii="Garamond" w:hAnsi="Garamond"/>
              </w:rPr>
              <w:t>Hodaj</w:t>
            </w:r>
            <w:proofErr w:type="spellEnd"/>
          </w:p>
        </w:tc>
        <w:tc>
          <w:tcPr>
            <w:tcW w:w="0" w:type="auto"/>
          </w:tcPr>
          <w:p w:rsidR="009921D0" w:rsidRPr="00E71C84" w:rsidRDefault="009921D0" w:rsidP="00D026E6">
            <w:pPr>
              <w:pStyle w:val="tablebody"/>
              <w:widowControl w:val="0"/>
              <w:contextualSpacing/>
              <w:rPr>
                <w:rFonts w:ascii="Garamond" w:hAnsi="Garamond"/>
                <w:w w:val="96"/>
              </w:rPr>
            </w:pPr>
            <w:r w:rsidRPr="00E71C84">
              <w:rPr>
                <w:rFonts w:ascii="Garamond" w:hAnsi="Garamond"/>
                <w:w w:val="96"/>
              </w:rPr>
              <w:t xml:space="preserve">DAR </w:t>
            </w:r>
            <w:r w:rsidR="00572E4D" w:rsidRPr="00E71C84">
              <w:rPr>
                <w:rFonts w:ascii="Garamond" w:hAnsi="Garamond"/>
                <w:w w:val="96"/>
              </w:rPr>
              <w:t>Berat</w:t>
            </w:r>
          </w:p>
        </w:tc>
      </w:tr>
      <w:tr w:rsidR="009921D0" w:rsidRPr="00E71C84" w:rsidTr="00F72C74">
        <w:trPr>
          <w:trHeight w:val="158"/>
        </w:trPr>
        <w:tc>
          <w:tcPr>
            <w:tcW w:w="0" w:type="auto"/>
          </w:tcPr>
          <w:p w:rsidR="009921D0" w:rsidRPr="00E71C84" w:rsidRDefault="009921D0" w:rsidP="00D026E6">
            <w:pPr>
              <w:pStyle w:val="tablebody"/>
              <w:widowControl w:val="0"/>
              <w:contextualSpacing/>
              <w:rPr>
                <w:rFonts w:ascii="Garamond" w:hAnsi="Garamond"/>
              </w:rPr>
            </w:pPr>
            <w:r w:rsidRPr="00E71C84">
              <w:rPr>
                <w:rFonts w:ascii="Garamond" w:hAnsi="Garamond"/>
              </w:rPr>
              <w:t>Majlinda</w:t>
            </w:r>
          </w:p>
        </w:tc>
        <w:tc>
          <w:tcPr>
            <w:tcW w:w="0" w:type="auto"/>
          </w:tcPr>
          <w:p w:rsidR="009921D0" w:rsidRPr="00E71C84" w:rsidRDefault="009921D0" w:rsidP="00D026E6">
            <w:pPr>
              <w:pStyle w:val="tablebody"/>
              <w:widowControl w:val="0"/>
              <w:contextualSpacing/>
              <w:rPr>
                <w:rFonts w:ascii="Garamond" w:hAnsi="Garamond"/>
              </w:rPr>
            </w:pPr>
            <w:proofErr w:type="spellStart"/>
            <w:r w:rsidRPr="00E71C84">
              <w:rPr>
                <w:rFonts w:ascii="Garamond" w:hAnsi="Garamond"/>
              </w:rPr>
              <w:t>Xhamo</w:t>
            </w:r>
            <w:proofErr w:type="spellEnd"/>
          </w:p>
        </w:tc>
        <w:tc>
          <w:tcPr>
            <w:tcW w:w="0" w:type="auto"/>
          </w:tcPr>
          <w:p w:rsidR="009921D0" w:rsidRPr="00E71C84" w:rsidRDefault="009921D0" w:rsidP="00D026E6">
            <w:pPr>
              <w:pStyle w:val="tablebody"/>
              <w:widowControl w:val="0"/>
              <w:contextualSpacing/>
              <w:rPr>
                <w:rFonts w:ascii="Garamond" w:hAnsi="Garamond"/>
                <w:w w:val="96"/>
              </w:rPr>
            </w:pPr>
            <w:r w:rsidRPr="00E71C84">
              <w:rPr>
                <w:rFonts w:ascii="Garamond" w:hAnsi="Garamond"/>
                <w:w w:val="96"/>
              </w:rPr>
              <w:t xml:space="preserve">DAR </w:t>
            </w:r>
            <w:r w:rsidR="00572E4D" w:rsidRPr="00E71C84">
              <w:rPr>
                <w:rFonts w:ascii="Garamond" w:hAnsi="Garamond"/>
                <w:w w:val="96"/>
              </w:rPr>
              <w:t>Berat</w:t>
            </w:r>
          </w:p>
        </w:tc>
      </w:tr>
      <w:tr w:rsidR="009921D0" w:rsidRPr="00E71C84" w:rsidTr="00F72C74">
        <w:trPr>
          <w:trHeight w:val="158"/>
        </w:trPr>
        <w:tc>
          <w:tcPr>
            <w:tcW w:w="0" w:type="auto"/>
          </w:tcPr>
          <w:p w:rsidR="009921D0" w:rsidRPr="00E71C84" w:rsidRDefault="009921D0" w:rsidP="00D026E6">
            <w:pPr>
              <w:pStyle w:val="tablebody"/>
              <w:widowControl w:val="0"/>
              <w:contextualSpacing/>
              <w:rPr>
                <w:rFonts w:ascii="Garamond" w:hAnsi="Garamond"/>
              </w:rPr>
            </w:pPr>
            <w:r w:rsidRPr="00E71C84">
              <w:rPr>
                <w:rFonts w:ascii="Garamond" w:hAnsi="Garamond"/>
              </w:rPr>
              <w:t>Fiqiri</w:t>
            </w:r>
          </w:p>
        </w:tc>
        <w:tc>
          <w:tcPr>
            <w:tcW w:w="0" w:type="auto"/>
          </w:tcPr>
          <w:p w:rsidR="009921D0" w:rsidRPr="00E71C84" w:rsidRDefault="009921D0" w:rsidP="00D026E6">
            <w:pPr>
              <w:pStyle w:val="tablebody"/>
              <w:widowControl w:val="0"/>
              <w:contextualSpacing/>
              <w:rPr>
                <w:rFonts w:ascii="Garamond" w:hAnsi="Garamond"/>
              </w:rPr>
            </w:pPr>
            <w:proofErr w:type="spellStart"/>
            <w:r w:rsidRPr="00E71C84">
              <w:rPr>
                <w:rFonts w:ascii="Garamond" w:hAnsi="Garamond"/>
              </w:rPr>
              <w:t>Çifliku</w:t>
            </w:r>
            <w:proofErr w:type="spellEnd"/>
          </w:p>
        </w:tc>
        <w:tc>
          <w:tcPr>
            <w:tcW w:w="0" w:type="auto"/>
          </w:tcPr>
          <w:p w:rsidR="009921D0" w:rsidRPr="00E71C84" w:rsidRDefault="009921D0" w:rsidP="00D026E6">
            <w:pPr>
              <w:pStyle w:val="tablebody"/>
              <w:widowControl w:val="0"/>
              <w:contextualSpacing/>
              <w:rPr>
                <w:rFonts w:ascii="Garamond" w:hAnsi="Garamond"/>
                <w:w w:val="96"/>
              </w:rPr>
            </w:pPr>
            <w:r w:rsidRPr="00E71C84">
              <w:rPr>
                <w:rFonts w:ascii="Garamond" w:hAnsi="Garamond"/>
                <w:w w:val="96"/>
              </w:rPr>
              <w:t xml:space="preserve">DAR </w:t>
            </w:r>
            <w:r w:rsidR="00572E4D" w:rsidRPr="00E71C84">
              <w:rPr>
                <w:rFonts w:ascii="Garamond" w:hAnsi="Garamond"/>
                <w:w w:val="96"/>
              </w:rPr>
              <w:t>Berat</w:t>
            </w:r>
          </w:p>
        </w:tc>
      </w:tr>
    </w:tbl>
    <w:p w:rsidR="009921D0" w:rsidRPr="00E71C84" w:rsidRDefault="009921D0" w:rsidP="00D026E6">
      <w:pPr>
        <w:widowControl w:val="0"/>
        <w:autoSpaceDE w:val="0"/>
        <w:autoSpaceDN w:val="0"/>
        <w:adjustRightInd w:val="0"/>
        <w:spacing w:after="0" w:line="240" w:lineRule="auto"/>
        <w:ind w:firstLine="288"/>
        <w:contextualSpacing/>
        <w:rPr>
          <w:rFonts w:ascii="Garamond" w:hAnsi="Garamond"/>
          <w:b/>
          <w:bCs/>
          <w:sz w:val="14"/>
          <w:szCs w:val="14"/>
        </w:rPr>
      </w:pPr>
    </w:p>
    <w:p w:rsidR="009921D0" w:rsidRPr="00E71C84" w:rsidRDefault="00F72C74" w:rsidP="00D026E6">
      <w:pPr>
        <w:pStyle w:val="Paragrafi"/>
        <w:rPr>
          <w:spacing w:val="-4"/>
          <w:lang w:val="sq-AL"/>
        </w:rPr>
      </w:pPr>
      <w:r w:rsidRPr="00E71C84">
        <w:rPr>
          <w:spacing w:val="-4"/>
          <w:lang w:val="sq-AL"/>
        </w:rPr>
        <w:t>FJALA E MINISTRIT</w:t>
      </w:r>
    </w:p>
    <w:p w:rsidR="009921D0" w:rsidRPr="00E71C84" w:rsidRDefault="009921D0" w:rsidP="00D026E6">
      <w:pPr>
        <w:pStyle w:val="Paragrafi"/>
        <w:rPr>
          <w:spacing w:val="-4"/>
          <w:lang w:val="sq-AL"/>
        </w:rPr>
      </w:pPr>
      <w:r w:rsidRPr="00E71C84">
        <w:rPr>
          <w:spacing w:val="-4"/>
          <w:lang w:val="sq-AL"/>
        </w:rPr>
        <w:t xml:space="preserve">Dokumenti i Strategjisë për Zhvillimin e Arsimit </w:t>
      </w:r>
      <w:proofErr w:type="spellStart"/>
      <w:r w:rsidRPr="00E71C84">
        <w:rPr>
          <w:spacing w:val="-4"/>
          <w:lang w:val="sq-AL"/>
        </w:rPr>
        <w:t>Parauniversitar</w:t>
      </w:r>
      <w:proofErr w:type="spellEnd"/>
      <w:r w:rsidRPr="00E71C84">
        <w:rPr>
          <w:spacing w:val="-4"/>
          <w:lang w:val="sq-AL"/>
        </w:rPr>
        <w:t xml:space="preserve"> paraqet vizionin për arsimin që dëshirojmë për fëmijët dhe të rinjtë tanë dhe skicon rrugën për përmbushjen e tij, përmes plotësimit të përparësive strategjike që kemi caktuar për këtë sektor. Sikundër mund të konstatoni, strategjia e trajton sistemin arsimor në mënyrë </w:t>
      </w:r>
      <w:proofErr w:type="spellStart"/>
      <w:r w:rsidRPr="00E71C84">
        <w:rPr>
          <w:spacing w:val="-4"/>
          <w:lang w:val="sq-AL"/>
        </w:rPr>
        <w:t>gjithëpërfshi</w:t>
      </w:r>
      <w:r w:rsidR="002815CE">
        <w:rPr>
          <w:spacing w:val="-4"/>
          <w:lang w:val="sq-AL"/>
        </w:rPr>
        <w:t>-</w:t>
      </w:r>
      <w:r w:rsidRPr="00E71C84">
        <w:rPr>
          <w:spacing w:val="-4"/>
          <w:lang w:val="sq-AL"/>
        </w:rPr>
        <w:t>rëse</w:t>
      </w:r>
      <w:proofErr w:type="spellEnd"/>
      <w:r w:rsidRPr="00E71C84">
        <w:rPr>
          <w:spacing w:val="-4"/>
          <w:lang w:val="sq-AL"/>
        </w:rPr>
        <w:t xml:space="preserve"> dhe i adreson konkretisht këto përparësi. Njëherazi, ajo reflekton konsensusin ndërmjet komunitetit akademik, profesionistëve të arsimit, shoqërisë civile, grupeve të interesuara për arsimin dhe publikut të gjerë.</w:t>
      </w:r>
    </w:p>
    <w:p w:rsidR="009921D0" w:rsidRPr="00E71C84" w:rsidRDefault="009921D0" w:rsidP="00D026E6">
      <w:pPr>
        <w:pStyle w:val="Paragrafi"/>
        <w:rPr>
          <w:spacing w:val="-4"/>
          <w:lang w:val="sq-AL"/>
        </w:rPr>
      </w:pPr>
      <w:r w:rsidRPr="00E71C84">
        <w:rPr>
          <w:spacing w:val="-4"/>
          <w:lang w:val="sq-AL"/>
        </w:rPr>
        <w:t xml:space="preserve">Për zhvillimin e kësaj Strategjie mësuam nga dobësitë dhe përfituam nga arritjet. U fokusuam mbi gabimet e së shkuarës: theksi i pamjaftueshëm mbi cilësinë dhe rezultatet e nxënies, hartimi i projekteve tepër komplekse që tejkaluan kapacitetet e sistemit/institucionit ose përqendrimi shumë i ngushtë mbi një </w:t>
      </w:r>
      <w:proofErr w:type="spellStart"/>
      <w:r w:rsidRPr="00E71C84">
        <w:rPr>
          <w:spacing w:val="-4"/>
          <w:lang w:val="sq-AL"/>
        </w:rPr>
        <w:t>nënsektor</w:t>
      </w:r>
      <w:proofErr w:type="spellEnd"/>
      <w:r w:rsidRPr="00E71C84">
        <w:rPr>
          <w:spacing w:val="-4"/>
          <w:lang w:val="sq-AL"/>
        </w:rPr>
        <w:t xml:space="preserve"> të vetëm, të izoluar nga pjesa tjetër e sistemit arsimor, zgjerimi i infrastrukturës fizike, por pa shqetësimin e duhur për veprimtaritë dhe politikat që përcaktojnë rezultatet e nxënies. Për pasojë, rezultatet arsimore të nxënësve tanë nuk janë ato që do të dëshironim të ishin.</w:t>
      </w:r>
    </w:p>
    <w:p w:rsidR="009921D0" w:rsidRPr="002815CE" w:rsidRDefault="009921D0" w:rsidP="00D026E6">
      <w:pPr>
        <w:pStyle w:val="Paragrafi"/>
        <w:rPr>
          <w:spacing w:val="-6"/>
          <w:lang w:val="sq-AL"/>
        </w:rPr>
      </w:pPr>
      <w:r w:rsidRPr="002815CE">
        <w:rPr>
          <w:spacing w:val="-6"/>
          <w:lang w:val="sq-AL"/>
        </w:rPr>
        <w:t xml:space="preserve">Sot, pranojmë të gjithë se </w:t>
      </w:r>
      <w:proofErr w:type="spellStart"/>
      <w:r w:rsidRPr="002815CE">
        <w:rPr>
          <w:spacing w:val="-6"/>
          <w:lang w:val="sq-AL"/>
        </w:rPr>
        <w:t>performanca</w:t>
      </w:r>
      <w:proofErr w:type="spellEnd"/>
      <w:r w:rsidRPr="002815CE">
        <w:rPr>
          <w:spacing w:val="-6"/>
          <w:lang w:val="sq-AL"/>
        </w:rPr>
        <w:t xml:space="preserve"> e sektorit arsimor është përcaktuese e rëndësishme e aftësive konkurruese dhe e rritjes ekonomike të kombit; se arsimi është investimi që ndikon </w:t>
      </w:r>
      <w:proofErr w:type="spellStart"/>
      <w:r w:rsidRPr="002815CE">
        <w:rPr>
          <w:spacing w:val="-6"/>
          <w:lang w:val="sq-AL"/>
        </w:rPr>
        <w:t>thelbësisht</w:t>
      </w:r>
      <w:proofErr w:type="spellEnd"/>
      <w:r w:rsidRPr="002815CE">
        <w:rPr>
          <w:spacing w:val="-6"/>
          <w:lang w:val="sq-AL"/>
        </w:rPr>
        <w:t xml:space="preserve"> zhvillimin tërësor të vendit; se ai është një nga faktorët e rëndësishëm për zhdukjen e varfërisë.</w:t>
      </w:r>
    </w:p>
    <w:p w:rsidR="009921D0" w:rsidRPr="00E71C84" w:rsidRDefault="009921D0" w:rsidP="00D026E6">
      <w:pPr>
        <w:pStyle w:val="Paragrafi"/>
        <w:rPr>
          <w:spacing w:val="-4"/>
          <w:lang w:val="sq-AL"/>
        </w:rPr>
      </w:pPr>
      <w:r w:rsidRPr="00E71C84">
        <w:rPr>
          <w:spacing w:val="-4"/>
          <w:lang w:val="sq-AL"/>
        </w:rPr>
        <w:t>Me këto në mendje, Strategjia shpreh përkushtimin tonë për të zgjedhur çfarë është më e rëndësishme për zhvillimin e fëmijëve dhe të rinjve tanë, duke pranuar se, në një botë që ndryshon shpejt, sfida që duhet të përballim është ndërtimi i një sistemi arsimor gjithëpërfshirës, që ofron mundësi të barabarta për të gjithë, duke respektuar, njëherazi, dallimet vetjake.</w:t>
      </w:r>
    </w:p>
    <w:p w:rsidR="009921D0" w:rsidRPr="00E71C84" w:rsidRDefault="009921D0" w:rsidP="00D026E6">
      <w:pPr>
        <w:pStyle w:val="Paragrafi"/>
        <w:rPr>
          <w:spacing w:val="-4"/>
          <w:lang w:val="sq-AL"/>
        </w:rPr>
      </w:pPr>
      <w:r w:rsidRPr="00E71C84">
        <w:rPr>
          <w:spacing w:val="-4"/>
          <w:lang w:val="sq-AL"/>
        </w:rPr>
        <w:t xml:space="preserve">Dokumenti i Strategjisë mban parasysh se shoqëria shqiptare po evoluon dhe po përgatitet për të sfiduar devijimet që e pështjelluan jo pak, duke riorganizuar themelet dhe ripërcaktuar qëllimet arsimore dhe përparësitë e saj strategjike në këtë sektor. Kjo kërkon që të zhvillojmë një vizion imponues për nxënien dhe arsimin, ta komunikojnë me pasion dhe të mundësojnë që ai të përmbushet në të gjitha nivelet arsimore të sistemit arsimor </w:t>
      </w:r>
      <w:proofErr w:type="spellStart"/>
      <w:r w:rsidRPr="00E71C84">
        <w:rPr>
          <w:spacing w:val="-4"/>
          <w:lang w:val="sq-AL"/>
        </w:rPr>
        <w:t>parauniversitar</w:t>
      </w:r>
      <w:proofErr w:type="spellEnd"/>
      <w:r w:rsidRPr="00E71C84">
        <w:rPr>
          <w:spacing w:val="-4"/>
          <w:lang w:val="sq-AL"/>
        </w:rPr>
        <w:t>.</w:t>
      </w:r>
    </w:p>
    <w:p w:rsidR="009921D0" w:rsidRPr="00E71C84" w:rsidRDefault="009921D0" w:rsidP="00D026E6">
      <w:pPr>
        <w:pStyle w:val="Paragrafi"/>
        <w:rPr>
          <w:spacing w:val="-4"/>
          <w:lang w:val="sq-AL"/>
        </w:rPr>
      </w:pPr>
      <w:r w:rsidRPr="00E71C84">
        <w:rPr>
          <w:spacing w:val="-4"/>
          <w:lang w:val="sq-AL"/>
        </w:rPr>
        <w:t xml:space="preserve">Strategjia e re orienton politikat afatmesme dhe afatgjata sektoriale për përsosjen e </w:t>
      </w:r>
      <w:proofErr w:type="spellStart"/>
      <w:r w:rsidRPr="00E71C84">
        <w:rPr>
          <w:spacing w:val="-4"/>
          <w:lang w:val="sq-AL"/>
        </w:rPr>
        <w:t>APU</w:t>
      </w:r>
      <w:proofErr w:type="spellEnd"/>
      <w:r w:rsidRPr="00E71C84">
        <w:rPr>
          <w:spacing w:val="-4"/>
          <w:lang w:val="sq-AL"/>
        </w:rPr>
        <w:t>-së, sipas vizionit të Qeverisë. Në këtë kontekst, Strategjia mbështet dhe unifikimin e sistemeve arsimore të Shqipërisë dhe të Kosovës. Dokumenti, kështu, konkretizon angazhimin profesional të specialistëve tanë dhe mundëson dialogun ndërmjet aktorëve për të ndërtuar një sistem arsimor cilësor dhe të respektuar në nivel ndërkombëtar. Si i tillë, ai është kyçi për projekte konkrete në arsim.</w:t>
      </w:r>
    </w:p>
    <w:p w:rsidR="009921D0" w:rsidRPr="00E71C84" w:rsidRDefault="009921D0" w:rsidP="00D026E6">
      <w:pPr>
        <w:pStyle w:val="Paragrafi"/>
        <w:rPr>
          <w:spacing w:val="-4"/>
          <w:lang w:val="sq-AL"/>
        </w:rPr>
      </w:pPr>
      <w:r w:rsidRPr="00E71C84">
        <w:rPr>
          <w:lang w:val="sq-AL"/>
        </w:rPr>
        <w:t xml:space="preserve">Ndërkohë, jemi të vetëdijshëm dhe kemi kuptuar se për zhvillimin e sistemit nuk ka zgjidhje të lehta dhe të shpejta. Ndryshimeve do t’u qasemi hap pas hapi, duke përfshirë në këtë </w:t>
      </w:r>
      <w:r w:rsidRPr="00E71C84">
        <w:rPr>
          <w:spacing w:val="-4"/>
          <w:lang w:val="sq-AL"/>
        </w:rPr>
        <w:t xml:space="preserve">proces të gjithë faktorët shoqërorë të interesuar. Ndaj, jam besimplotë se, gjithë sa ofrohet në këtë dokument, do të mundësojë që hapësira arsimore shqiptare të integrohet në hapësirën </w:t>
      </w:r>
      <w:r w:rsidR="00753A66">
        <w:rPr>
          <w:spacing w:val="-4"/>
          <w:lang w:val="sq-AL"/>
        </w:rPr>
        <w:t>evropiane</w:t>
      </w:r>
      <w:r w:rsidRPr="00E71C84">
        <w:rPr>
          <w:spacing w:val="-4"/>
          <w:lang w:val="sq-AL"/>
        </w:rPr>
        <w:t xml:space="preserve"> dhe të ndajë kualitete, vlera dhe qëndrime të njëjta me të.</w:t>
      </w:r>
    </w:p>
    <w:p w:rsidR="009921D0" w:rsidRPr="00E71C84" w:rsidRDefault="009921D0" w:rsidP="00D026E6">
      <w:pPr>
        <w:pStyle w:val="Paragrafi"/>
        <w:rPr>
          <w:spacing w:val="-4"/>
          <w:lang w:val="sq-AL"/>
        </w:rPr>
      </w:pPr>
      <w:r w:rsidRPr="00E71C84">
        <w:rPr>
          <w:spacing w:val="-4"/>
          <w:lang w:val="sq-AL"/>
        </w:rPr>
        <w:t>Në këtë moment, falënderimet e mia të përzemërta shkojnë tek të gjithë kontribuuesit e zhvillimit të Strategjisë. Njëherazi, ftoj dhe shpresoj se të gjithë të interesuarit dhe partnerët tanë do të mbështetin procesin e zbatimit të Strategjisë.</w:t>
      </w:r>
    </w:p>
    <w:p w:rsidR="009921D0" w:rsidRPr="00E71C84" w:rsidRDefault="009921D0" w:rsidP="00D026E6">
      <w:pPr>
        <w:pStyle w:val="Paragrafi"/>
        <w:rPr>
          <w:spacing w:val="-4"/>
          <w:sz w:val="14"/>
          <w:szCs w:val="14"/>
          <w:lang w:val="sq-AL"/>
        </w:rPr>
      </w:pPr>
    </w:p>
    <w:p w:rsidR="005A2F2D" w:rsidRPr="005A2F2D" w:rsidRDefault="005A2F2D" w:rsidP="005A2F2D">
      <w:pPr>
        <w:pStyle w:val="Paragrafi"/>
        <w:jc w:val="right"/>
        <w:rPr>
          <w:spacing w:val="-4"/>
          <w:lang w:val="sq-AL"/>
        </w:rPr>
      </w:pPr>
      <w:r w:rsidRPr="005A2F2D">
        <w:rPr>
          <w:spacing w:val="-4"/>
          <w:lang w:val="sq-AL"/>
        </w:rPr>
        <w:t>MINISTRI I ARSIMIT DHE SPORTIT</w:t>
      </w:r>
    </w:p>
    <w:p w:rsidR="00753A66" w:rsidRPr="005A2F2D" w:rsidRDefault="005A2F2D" w:rsidP="002815CE">
      <w:pPr>
        <w:pStyle w:val="Paragrafi"/>
        <w:jc w:val="right"/>
        <w:rPr>
          <w:b/>
          <w:spacing w:val="-4"/>
          <w:lang w:val="sq-AL"/>
        </w:rPr>
      </w:pPr>
      <w:r w:rsidRPr="005A2F2D">
        <w:rPr>
          <w:b/>
          <w:spacing w:val="-4"/>
          <w:lang w:val="sq-AL"/>
        </w:rPr>
        <w:t xml:space="preserve">Lindita </w:t>
      </w:r>
      <w:proofErr w:type="spellStart"/>
      <w:r w:rsidRPr="005A2F2D">
        <w:rPr>
          <w:b/>
          <w:spacing w:val="-4"/>
          <w:lang w:val="sq-AL"/>
        </w:rPr>
        <w:t>Nikolla</w:t>
      </w:r>
      <w:proofErr w:type="spellEnd"/>
    </w:p>
    <w:p w:rsidR="002815CE" w:rsidRPr="002815CE" w:rsidRDefault="002815CE" w:rsidP="00D026E6">
      <w:pPr>
        <w:widowControl w:val="0"/>
        <w:autoSpaceDE w:val="0"/>
        <w:autoSpaceDN w:val="0"/>
        <w:adjustRightInd w:val="0"/>
        <w:spacing w:after="0" w:line="240" w:lineRule="auto"/>
        <w:ind w:firstLine="288"/>
        <w:contextualSpacing/>
        <w:rPr>
          <w:rFonts w:ascii="Garamond" w:hAnsi="Garamond"/>
          <w:spacing w:val="-4"/>
          <w:sz w:val="12"/>
          <w:szCs w:val="24"/>
        </w:rPr>
      </w:pPr>
    </w:p>
    <w:p w:rsidR="009921D0" w:rsidRPr="00E71C84" w:rsidRDefault="008C4AA7" w:rsidP="00D026E6">
      <w:pPr>
        <w:widowControl w:val="0"/>
        <w:autoSpaceDE w:val="0"/>
        <w:autoSpaceDN w:val="0"/>
        <w:adjustRightInd w:val="0"/>
        <w:spacing w:after="0" w:line="240" w:lineRule="auto"/>
        <w:ind w:firstLine="288"/>
        <w:contextualSpacing/>
        <w:rPr>
          <w:rFonts w:ascii="Garamond" w:hAnsi="Garamond"/>
          <w:spacing w:val="-4"/>
          <w:sz w:val="24"/>
          <w:szCs w:val="24"/>
        </w:rPr>
      </w:pPr>
      <w:r w:rsidRPr="00E71C84">
        <w:rPr>
          <w:rFonts w:ascii="Garamond" w:hAnsi="Garamond"/>
          <w:spacing w:val="-4"/>
          <w:sz w:val="24"/>
          <w:szCs w:val="24"/>
        </w:rPr>
        <w:t>Tiranë, më 26.</w:t>
      </w:r>
      <w:r w:rsidR="009921D0" w:rsidRPr="00E71C84">
        <w:rPr>
          <w:rFonts w:ascii="Garamond" w:hAnsi="Garamond"/>
          <w:spacing w:val="-4"/>
          <w:sz w:val="24"/>
          <w:szCs w:val="24"/>
        </w:rPr>
        <w:t>1.2015</w:t>
      </w:r>
    </w:p>
    <w:p w:rsidR="000518E6" w:rsidRPr="00E71C84" w:rsidRDefault="000518E6" w:rsidP="00D026E6">
      <w:pPr>
        <w:widowControl w:val="0"/>
        <w:autoSpaceDE w:val="0"/>
        <w:autoSpaceDN w:val="0"/>
        <w:adjustRightInd w:val="0"/>
        <w:spacing w:after="0" w:line="240" w:lineRule="auto"/>
        <w:rPr>
          <w:rFonts w:ascii="Garamond" w:hAnsi="Garamond"/>
          <w:bCs/>
          <w:spacing w:val="-4"/>
          <w:sz w:val="14"/>
          <w:szCs w:val="14"/>
        </w:rPr>
      </w:pPr>
    </w:p>
    <w:p w:rsidR="00073D92" w:rsidRPr="00E71C84" w:rsidRDefault="00073D92" w:rsidP="00D026E6">
      <w:pPr>
        <w:widowControl w:val="0"/>
        <w:autoSpaceDE w:val="0"/>
        <w:autoSpaceDN w:val="0"/>
        <w:adjustRightInd w:val="0"/>
        <w:spacing w:after="0" w:line="240" w:lineRule="auto"/>
        <w:rPr>
          <w:rFonts w:ascii="Garamond" w:hAnsi="Garamond"/>
          <w:spacing w:val="-4"/>
          <w:sz w:val="24"/>
          <w:szCs w:val="24"/>
        </w:rPr>
      </w:pPr>
      <w:r w:rsidRPr="00E71C84">
        <w:rPr>
          <w:rFonts w:ascii="Garamond" w:hAnsi="Garamond"/>
          <w:bCs/>
          <w:spacing w:val="-4"/>
          <w:sz w:val="24"/>
          <w:szCs w:val="24"/>
        </w:rPr>
        <w:t>Hyrje</w:t>
      </w:r>
    </w:p>
    <w:p w:rsidR="000518E6" w:rsidRPr="00E71C84" w:rsidRDefault="00073D92" w:rsidP="00D026E6">
      <w:pPr>
        <w:widowControl w:val="0"/>
        <w:overflowPunct w:val="0"/>
        <w:autoSpaceDE w:val="0"/>
        <w:autoSpaceDN w:val="0"/>
        <w:adjustRightInd w:val="0"/>
        <w:spacing w:after="0" w:line="240" w:lineRule="auto"/>
        <w:rPr>
          <w:rFonts w:ascii="Garamond" w:hAnsi="Garamond"/>
          <w:bCs/>
          <w:i/>
          <w:iCs/>
          <w:spacing w:val="-4"/>
          <w:sz w:val="24"/>
          <w:szCs w:val="24"/>
        </w:rPr>
      </w:pPr>
      <w:r w:rsidRPr="00E71C84">
        <w:rPr>
          <w:rFonts w:ascii="Garamond" w:hAnsi="Garamond"/>
          <w:bCs/>
          <w:i/>
          <w:iCs/>
          <w:spacing w:val="-4"/>
          <w:sz w:val="24"/>
          <w:szCs w:val="24"/>
        </w:rPr>
        <w:t xml:space="preserve">“Jepu njerëzve lëmoshë apo një mjet pune, ata do të jetojnë pak më mirë. </w:t>
      </w:r>
    </w:p>
    <w:p w:rsidR="00073D92" w:rsidRPr="00E71C84" w:rsidRDefault="00073D92"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bCs/>
          <w:i/>
          <w:iCs/>
          <w:spacing w:val="-4"/>
          <w:sz w:val="24"/>
          <w:szCs w:val="24"/>
        </w:rPr>
        <w:t>Jepu atyre arsim, ata do të ndryshojnë botën”</w:t>
      </w:r>
    </w:p>
    <w:p w:rsidR="00073D92" w:rsidRPr="00E71C84" w:rsidRDefault="00073D92"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Strategjia e Zhvillimit të Arsimit </w:t>
      </w:r>
      <w:proofErr w:type="spellStart"/>
      <w:r w:rsidRPr="00E71C84">
        <w:rPr>
          <w:rFonts w:ascii="Garamond" w:hAnsi="Garamond"/>
          <w:spacing w:val="-4"/>
          <w:sz w:val="24"/>
          <w:szCs w:val="24"/>
        </w:rPr>
        <w:t>Parauniversitar</w:t>
      </w:r>
      <w:proofErr w:type="spellEnd"/>
      <w:r w:rsidRPr="00E71C84">
        <w:rPr>
          <w:rFonts w:ascii="Garamond" w:hAnsi="Garamond"/>
          <w:spacing w:val="-4"/>
          <w:sz w:val="24"/>
          <w:szCs w:val="24"/>
        </w:rPr>
        <w:t xml:space="preserve"> 2014</w:t>
      </w:r>
      <w:r w:rsidR="00205C97">
        <w:rPr>
          <w:rFonts w:ascii="Garamond" w:hAnsi="Garamond"/>
          <w:spacing w:val="-4"/>
          <w:sz w:val="24"/>
          <w:szCs w:val="24"/>
        </w:rPr>
        <w:t>–</w:t>
      </w:r>
      <w:r w:rsidRPr="00E71C84">
        <w:rPr>
          <w:rFonts w:ascii="Garamond" w:hAnsi="Garamond"/>
          <w:spacing w:val="-4"/>
          <w:sz w:val="24"/>
          <w:szCs w:val="24"/>
        </w:rPr>
        <w:t xml:space="preserve">2020 (në vijim, </w:t>
      </w:r>
      <w:proofErr w:type="spellStart"/>
      <w:r w:rsidR="00E8619D">
        <w:rPr>
          <w:rFonts w:ascii="Garamond" w:hAnsi="Garamond"/>
          <w:spacing w:val="-4"/>
          <w:sz w:val="24"/>
          <w:szCs w:val="24"/>
        </w:rPr>
        <w:t>SZHAPU</w:t>
      </w:r>
      <w:proofErr w:type="spellEnd"/>
      <w:r w:rsidRPr="00E71C84">
        <w:rPr>
          <w:rFonts w:ascii="Garamond" w:hAnsi="Garamond"/>
          <w:spacing w:val="-4"/>
          <w:sz w:val="24"/>
          <w:szCs w:val="24"/>
        </w:rPr>
        <w:t>)</w:t>
      </w:r>
      <w:r w:rsidRPr="00E71C84">
        <w:rPr>
          <w:rStyle w:val="FootnoteReference"/>
          <w:rFonts w:ascii="Garamond" w:hAnsi="Garamond"/>
          <w:spacing w:val="-4"/>
          <w:sz w:val="24"/>
          <w:szCs w:val="24"/>
        </w:rPr>
        <w:footnoteReference w:id="1"/>
      </w:r>
      <w:r w:rsidRPr="00E71C84">
        <w:rPr>
          <w:rFonts w:ascii="Garamond" w:hAnsi="Garamond"/>
          <w:spacing w:val="-4"/>
          <w:sz w:val="24"/>
          <w:szCs w:val="24"/>
        </w:rPr>
        <w:t xml:space="preserve"> është një nga përbërësit e Planit Strategjik të Arsimit 2014</w:t>
      </w:r>
      <w:r w:rsidR="00056E5E">
        <w:rPr>
          <w:rFonts w:ascii="Garamond" w:hAnsi="Garamond"/>
          <w:spacing w:val="-4"/>
          <w:sz w:val="24"/>
          <w:szCs w:val="24"/>
        </w:rPr>
        <w:t>–</w:t>
      </w:r>
      <w:r w:rsidRPr="00E71C84">
        <w:rPr>
          <w:rFonts w:ascii="Garamond" w:hAnsi="Garamond"/>
          <w:spacing w:val="-4"/>
          <w:sz w:val="24"/>
          <w:szCs w:val="24"/>
        </w:rPr>
        <w:t xml:space="preserve">2020. Ajo ndjek Strategjinë Kombëtare të </w:t>
      </w:r>
      <w:proofErr w:type="spellStart"/>
      <w:r w:rsidRPr="00E71C84">
        <w:rPr>
          <w:rFonts w:ascii="Garamond" w:hAnsi="Garamond"/>
          <w:spacing w:val="-4"/>
          <w:sz w:val="24"/>
          <w:szCs w:val="24"/>
        </w:rPr>
        <w:t>APU</w:t>
      </w:r>
      <w:proofErr w:type="spellEnd"/>
      <w:r w:rsidRPr="00E71C84">
        <w:rPr>
          <w:rFonts w:ascii="Garamond" w:hAnsi="Garamond"/>
          <w:spacing w:val="-4"/>
          <w:sz w:val="24"/>
          <w:szCs w:val="24"/>
        </w:rPr>
        <w:t>-së 2009-2013</w:t>
      </w:r>
      <w:r w:rsidRPr="00E71C84">
        <w:rPr>
          <w:rStyle w:val="FootnoteReference"/>
          <w:rFonts w:ascii="Garamond" w:hAnsi="Garamond"/>
          <w:spacing w:val="-4"/>
          <w:sz w:val="24"/>
          <w:szCs w:val="24"/>
        </w:rPr>
        <w:footnoteReference w:id="2"/>
      </w:r>
      <w:r w:rsidR="00E8619D">
        <w:rPr>
          <w:rFonts w:ascii="Garamond" w:hAnsi="Garamond"/>
          <w:spacing w:val="-4"/>
          <w:sz w:val="24"/>
          <w:szCs w:val="24"/>
        </w:rPr>
        <w:t xml:space="preserve"> </w:t>
      </w:r>
      <w:r w:rsidRPr="00E71C84">
        <w:rPr>
          <w:rFonts w:ascii="Garamond" w:hAnsi="Garamond"/>
          <w:spacing w:val="-4"/>
          <w:sz w:val="24"/>
          <w:szCs w:val="24"/>
        </w:rPr>
        <w:t>dhe i shërben përsosjes së sistemit arsimor që vlerësohet një nga promotorët e zhvillimit të vendit dhe të përpjekjeve tona integruese.</w:t>
      </w:r>
    </w:p>
    <w:p w:rsidR="00073D92" w:rsidRPr="00E71C84" w:rsidRDefault="00073D92"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Dokumenti i </w:t>
      </w:r>
      <w:proofErr w:type="spellStart"/>
      <w:r w:rsidR="00E8619D">
        <w:rPr>
          <w:rFonts w:ascii="Garamond" w:hAnsi="Garamond"/>
          <w:spacing w:val="-4"/>
          <w:sz w:val="24"/>
          <w:szCs w:val="24"/>
        </w:rPr>
        <w:t>SZHAPU</w:t>
      </w:r>
      <w:proofErr w:type="spellEnd"/>
      <w:r w:rsidRPr="00E71C84">
        <w:rPr>
          <w:rFonts w:ascii="Garamond" w:hAnsi="Garamond"/>
          <w:spacing w:val="-4"/>
          <w:sz w:val="24"/>
          <w:szCs w:val="24"/>
        </w:rPr>
        <w:t xml:space="preserve">-së përcakton piketat e realizimit të ndryshimeve në </w:t>
      </w:r>
      <w:proofErr w:type="spellStart"/>
      <w:r w:rsidRPr="00E71C84">
        <w:rPr>
          <w:rFonts w:ascii="Garamond" w:hAnsi="Garamond"/>
          <w:spacing w:val="-4"/>
          <w:sz w:val="24"/>
          <w:szCs w:val="24"/>
        </w:rPr>
        <w:t>APU</w:t>
      </w:r>
      <w:proofErr w:type="spellEnd"/>
      <w:r w:rsidRPr="00E71C84">
        <w:rPr>
          <w:rFonts w:ascii="Garamond" w:hAnsi="Garamond"/>
          <w:spacing w:val="-4"/>
          <w:sz w:val="24"/>
          <w:szCs w:val="24"/>
        </w:rPr>
        <w:t xml:space="preserve">. Ai parashtron përparësitë arsimore kombëtare për periudhën në fjalë dhe përbën, kështu, një platformë gjithëpërfshirëse, brenda së cilës të mund të kontribuojnë aktorët institucionalë dhe grupet e interesuara. Dokumenti është propozim për transformimin, për reformimin dhe për zhvillimin e arsimit tonë, sipas një modeli të frytshëm planifikimi, menaxhimi dhe vlerësimi. Ai merr parasysh parimet dhe praktikat më të mira, trajton gjendjen e </w:t>
      </w:r>
      <w:proofErr w:type="spellStart"/>
      <w:r w:rsidRPr="00E71C84">
        <w:rPr>
          <w:rFonts w:ascii="Garamond" w:hAnsi="Garamond"/>
          <w:spacing w:val="-4"/>
          <w:sz w:val="24"/>
          <w:szCs w:val="24"/>
        </w:rPr>
        <w:t>SAPU</w:t>
      </w:r>
      <w:proofErr w:type="spellEnd"/>
      <w:r w:rsidRPr="00E71C84">
        <w:rPr>
          <w:rFonts w:ascii="Garamond" w:hAnsi="Garamond"/>
          <w:spacing w:val="-4"/>
          <w:sz w:val="24"/>
          <w:szCs w:val="24"/>
        </w:rPr>
        <w:t>-së dhe propozon ndërhyrjet për secilën prej përparësive të vlerësuara si më të rëndësishme, duke shmangur, njëherazi, përshkrimet e panevojshme.</w:t>
      </w:r>
    </w:p>
    <w:p w:rsidR="00073D92" w:rsidRPr="00E71C84" w:rsidRDefault="00073D92"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Strategjia e hartuar pajtohet me prirjet kryesore të zhvillimit të arsimit në E</w:t>
      </w:r>
      <w:r w:rsidR="00274542" w:rsidRPr="00E71C84">
        <w:rPr>
          <w:rFonts w:ascii="Garamond" w:hAnsi="Garamond"/>
          <w:spacing w:val="-4"/>
          <w:sz w:val="24"/>
          <w:szCs w:val="24"/>
        </w:rPr>
        <w:t>v</w:t>
      </w:r>
      <w:r w:rsidRPr="00E71C84">
        <w:rPr>
          <w:rFonts w:ascii="Garamond" w:hAnsi="Garamond"/>
          <w:spacing w:val="-4"/>
          <w:sz w:val="24"/>
          <w:szCs w:val="24"/>
        </w:rPr>
        <w:t xml:space="preserve">ropë dhe në botë. Si </w:t>
      </w:r>
      <w:r w:rsidR="00274542" w:rsidRPr="00E71C84">
        <w:rPr>
          <w:rFonts w:ascii="Garamond" w:hAnsi="Garamond"/>
          <w:spacing w:val="-4"/>
          <w:sz w:val="24"/>
          <w:szCs w:val="24"/>
        </w:rPr>
        <w:t xml:space="preserve">e tillë, ajo synon: </w:t>
      </w:r>
      <w:r w:rsidRPr="00E71C84">
        <w:rPr>
          <w:rFonts w:ascii="Garamond" w:hAnsi="Garamond"/>
          <w:spacing w:val="-4"/>
          <w:sz w:val="24"/>
          <w:szCs w:val="24"/>
        </w:rPr>
        <w:t>i) të përmirësojë cil</w:t>
      </w:r>
      <w:r w:rsidR="00274542" w:rsidRPr="00E71C84">
        <w:rPr>
          <w:rFonts w:ascii="Garamond" w:hAnsi="Garamond"/>
          <w:spacing w:val="-4"/>
          <w:sz w:val="24"/>
          <w:szCs w:val="24"/>
        </w:rPr>
        <w:t xml:space="preserve">ësinë e arsimit për të gjithë; </w:t>
      </w:r>
      <w:proofErr w:type="spellStart"/>
      <w:r w:rsidRPr="00E71C84">
        <w:rPr>
          <w:rFonts w:ascii="Garamond" w:hAnsi="Garamond"/>
          <w:spacing w:val="-4"/>
          <w:sz w:val="24"/>
          <w:szCs w:val="24"/>
        </w:rPr>
        <w:t>ii</w:t>
      </w:r>
      <w:proofErr w:type="spellEnd"/>
      <w:r w:rsidRPr="00E71C84">
        <w:rPr>
          <w:rFonts w:ascii="Garamond" w:hAnsi="Garamond"/>
          <w:spacing w:val="-4"/>
          <w:sz w:val="24"/>
          <w:szCs w:val="24"/>
        </w:rPr>
        <w:t>) të identifikojë veprimtaritë kryesore dhe të pla</w:t>
      </w:r>
      <w:r w:rsidR="00274542" w:rsidRPr="00E71C84">
        <w:rPr>
          <w:rFonts w:ascii="Garamond" w:hAnsi="Garamond"/>
          <w:spacing w:val="-4"/>
          <w:sz w:val="24"/>
          <w:szCs w:val="24"/>
        </w:rPr>
        <w:t xml:space="preserve">nifikojë buxhetet e nevojshme; </w:t>
      </w:r>
      <w:proofErr w:type="spellStart"/>
      <w:r w:rsidRPr="00E71C84">
        <w:rPr>
          <w:rFonts w:ascii="Garamond" w:hAnsi="Garamond"/>
          <w:spacing w:val="-4"/>
          <w:sz w:val="24"/>
          <w:szCs w:val="24"/>
        </w:rPr>
        <w:t>iii</w:t>
      </w:r>
      <w:proofErr w:type="spellEnd"/>
      <w:r w:rsidRPr="00E71C84">
        <w:rPr>
          <w:rFonts w:ascii="Garamond" w:hAnsi="Garamond"/>
          <w:spacing w:val="-4"/>
          <w:sz w:val="24"/>
          <w:szCs w:val="24"/>
        </w:rPr>
        <w:t>) të ndihmojë bashkëpunimin mes agjencive qeveritare, partnerëve tanë dhe grupeve të tjera me interes ndaj arsimit, në drejtim të shtrirjes së veprimtarive dhe të investimeve në arsim, në kufijtë e një kuadri të njësuar konceptimi, planifikimi dhe financimi. Bazuar në këtë dokument, zhvillohen planet operuese për secilin vit, në të cilët përcaktohen objektivat vjetorë, veprimtaritë konkrete dhe mjetet</w:t>
      </w:r>
      <w:r w:rsidR="00E65DC6" w:rsidRPr="00E71C84">
        <w:rPr>
          <w:rFonts w:ascii="Garamond" w:hAnsi="Garamond"/>
          <w:spacing w:val="-4"/>
          <w:sz w:val="24"/>
          <w:szCs w:val="24"/>
        </w:rPr>
        <w:t>/</w:t>
      </w:r>
      <w:r w:rsidRPr="00E71C84">
        <w:rPr>
          <w:rFonts w:ascii="Garamond" w:hAnsi="Garamond"/>
          <w:spacing w:val="-4"/>
          <w:sz w:val="24"/>
          <w:szCs w:val="24"/>
        </w:rPr>
        <w:t>burimet përkatëse.</w:t>
      </w:r>
    </w:p>
    <w:p w:rsidR="00073D92" w:rsidRPr="00E71C84" w:rsidRDefault="00073D92"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Puna për hartimin e Strategjisë ka filluar në Ministrinë e Arsimit dhe Sportit (në vijim, Ministria), në prillin e vitit 2014. Gjatë periudhës prill-gusht 2014, u përgatit “Raporti Paraprak për Reformën e </w:t>
      </w:r>
      <w:proofErr w:type="spellStart"/>
      <w:r w:rsidRPr="00E71C84">
        <w:rPr>
          <w:rFonts w:ascii="Garamond" w:hAnsi="Garamond"/>
          <w:spacing w:val="-4"/>
          <w:sz w:val="24"/>
          <w:szCs w:val="24"/>
        </w:rPr>
        <w:t>SAPU</w:t>
      </w:r>
      <w:proofErr w:type="spellEnd"/>
      <w:r w:rsidRPr="00E71C84">
        <w:rPr>
          <w:rFonts w:ascii="Garamond" w:hAnsi="Garamond"/>
          <w:spacing w:val="-4"/>
          <w:sz w:val="24"/>
          <w:szCs w:val="24"/>
        </w:rPr>
        <w:t xml:space="preserve">-së”. Nga diskutimi i gjetjeve dhe i propozimeve të Raportit u përftua korniza e konceptimit të Strategjisë, objektivat dhe </w:t>
      </w:r>
      <w:proofErr w:type="spellStart"/>
      <w:r w:rsidRPr="00E71C84">
        <w:rPr>
          <w:rFonts w:ascii="Garamond" w:hAnsi="Garamond"/>
          <w:spacing w:val="-4"/>
          <w:sz w:val="24"/>
          <w:szCs w:val="24"/>
        </w:rPr>
        <w:t>pritshmëritë</w:t>
      </w:r>
      <w:proofErr w:type="spellEnd"/>
      <w:r w:rsidRPr="00E71C84">
        <w:rPr>
          <w:rFonts w:ascii="Garamond" w:hAnsi="Garamond"/>
          <w:spacing w:val="-4"/>
          <w:sz w:val="24"/>
          <w:szCs w:val="24"/>
        </w:rPr>
        <w:t xml:space="preserve"> sipas përparësive të përcaktuara. Në periudhën shtator-dhjetor, u thellua kërkimi për të njohur dhe evidencuar gjendjen në sistem, në aspektet e veprimtarisë së tij. Në vitin 2014, u organizuan tre </w:t>
      </w:r>
      <w:proofErr w:type="spellStart"/>
      <w:r w:rsidRPr="00E71C84">
        <w:rPr>
          <w:rFonts w:ascii="Garamond" w:hAnsi="Garamond"/>
          <w:spacing w:val="-4"/>
          <w:sz w:val="24"/>
          <w:szCs w:val="24"/>
        </w:rPr>
        <w:t>workshope</w:t>
      </w:r>
      <w:proofErr w:type="spellEnd"/>
      <w:r w:rsidRPr="00E71C84">
        <w:rPr>
          <w:rFonts w:ascii="Garamond" w:hAnsi="Garamond"/>
          <w:spacing w:val="-4"/>
          <w:sz w:val="24"/>
          <w:szCs w:val="24"/>
        </w:rPr>
        <w:t xml:space="preserve">, në të cilët ekspertë vendas dhe të huaj, mësues, përfaqësues të organizatave të ndryshme dhe shoqëria civile kanë kontribuar si në </w:t>
      </w:r>
      <w:r w:rsidR="00E65DC6" w:rsidRPr="00E71C84">
        <w:rPr>
          <w:rFonts w:ascii="Garamond" w:hAnsi="Garamond"/>
          <w:spacing w:val="-4"/>
          <w:sz w:val="24"/>
          <w:szCs w:val="24"/>
        </w:rPr>
        <w:t>identifikimin e pikave të forta</w:t>
      </w:r>
      <w:r w:rsidRPr="00E71C84">
        <w:rPr>
          <w:rFonts w:ascii="Garamond" w:hAnsi="Garamond"/>
          <w:spacing w:val="-4"/>
          <w:sz w:val="24"/>
          <w:szCs w:val="24"/>
        </w:rPr>
        <w:t>/problemeve/vështirësive, ashtu dhe në zhvillimin e kornizës konceptuese. Këto veprimtari u shoqëruan me ngritjen e ekipeve që shtjelluan aspektet e veçanta të Strategjisë.</w:t>
      </w:r>
    </w:p>
    <w:p w:rsidR="00073D92" w:rsidRPr="00E71C84" w:rsidRDefault="00073D92"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Për të siguruar qëndrueshmërinë dhe efikasitetin e veprimtarive të parashtruara në </w:t>
      </w:r>
      <w:proofErr w:type="spellStart"/>
      <w:r w:rsidR="00E8619D">
        <w:rPr>
          <w:rFonts w:ascii="Garamond" w:hAnsi="Garamond"/>
          <w:spacing w:val="-4"/>
          <w:sz w:val="24"/>
          <w:szCs w:val="24"/>
        </w:rPr>
        <w:t>SZHAPU</w:t>
      </w:r>
      <w:proofErr w:type="spellEnd"/>
      <w:r w:rsidRPr="00E71C84">
        <w:rPr>
          <w:rFonts w:ascii="Garamond" w:hAnsi="Garamond"/>
          <w:spacing w:val="-4"/>
          <w:sz w:val="24"/>
          <w:szCs w:val="24"/>
        </w:rPr>
        <w:t xml:space="preserve">, janë respektuar kërkesat thelbësore për një proces të tillë planifikues: </w:t>
      </w:r>
      <w:proofErr w:type="spellStart"/>
      <w:r w:rsidRPr="00E71C84">
        <w:rPr>
          <w:rFonts w:ascii="Garamond" w:hAnsi="Garamond"/>
          <w:i/>
          <w:iCs/>
          <w:spacing w:val="-4"/>
          <w:sz w:val="24"/>
          <w:szCs w:val="24"/>
        </w:rPr>
        <w:t>gjithëpërfshirja</w:t>
      </w:r>
      <w:proofErr w:type="spellEnd"/>
      <w:r w:rsidRPr="00E71C84">
        <w:rPr>
          <w:rFonts w:ascii="Garamond" w:hAnsi="Garamond"/>
          <w:spacing w:val="-4"/>
          <w:sz w:val="24"/>
          <w:szCs w:val="24"/>
        </w:rPr>
        <w:t xml:space="preserve"> (kontributi dhe autorësia mbi produktin e një numri të madh ofruesish dhe përfituesish), </w:t>
      </w:r>
      <w:r w:rsidRPr="00E71C84">
        <w:rPr>
          <w:rFonts w:ascii="Garamond" w:hAnsi="Garamond"/>
          <w:i/>
          <w:iCs/>
          <w:spacing w:val="-4"/>
          <w:sz w:val="24"/>
          <w:szCs w:val="24"/>
        </w:rPr>
        <w:t>koherenca</w:t>
      </w:r>
      <w:r w:rsidRPr="00E71C84">
        <w:rPr>
          <w:rFonts w:ascii="Garamond" w:hAnsi="Garamond"/>
          <w:spacing w:val="-4"/>
          <w:sz w:val="24"/>
          <w:szCs w:val="24"/>
        </w:rPr>
        <w:t xml:space="preserve"> (ndërmjet niveleve të arsimit </w:t>
      </w:r>
      <w:proofErr w:type="spellStart"/>
      <w:r w:rsidRPr="00E71C84">
        <w:rPr>
          <w:rFonts w:ascii="Garamond" w:hAnsi="Garamond"/>
          <w:spacing w:val="-4"/>
          <w:sz w:val="24"/>
          <w:szCs w:val="24"/>
        </w:rPr>
        <w:t>parauniversitar</w:t>
      </w:r>
      <w:proofErr w:type="spellEnd"/>
      <w:r w:rsidRPr="00E71C84">
        <w:rPr>
          <w:rFonts w:ascii="Garamond" w:hAnsi="Garamond"/>
          <w:spacing w:val="-4"/>
          <w:sz w:val="24"/>
          <w:szCs w:val="24"/>
        </w:rPr>
        <w:t xml:space="preserve"> dhe të arsimit të lartë, përmes përfshirjes së ekspertëve nga secili </w:t>
      </w:r>
      <w:proofErr w:type="spellStart"/>
      <w:r w:rsidRPr="00E71C84">
        <w:rPr>
          <w:rFonts w:ascii="Garamond" w:hAnsi="Garamond"/>
          <w:spacing w:val="-4"/>
          <w:sz w:val="24"/>
          <w:szCs w:val="24"/>
        </w:rPr>
        <w:t>nënsektor</w:t>
      </w:r>
      <w:proofErr w:type="spellEnd"/>
      <w:r w:rsidRPr="00E71C84">
        <w:rPr>
          <w:rFonts w:ascii="Garamond" w:hAnsi="Garamond"/>
          <w:spacing w:val="-4"/>
          <w:sz w:val="24"/>
          <w:szCs w:val="24"/>
        </w:rPr>
        <w:t xml:space="preserve">), </w:t>
      </w:r>
      <w:r w:rsidRPr="00E71C84">
        <w:rPr>
          <w:rFonts w:ascii="Garamond" w:hAnsi="Garamond"/>
          <w:i/>
          <w:iCs/>
          <w:spacing w:val="-4"/>
          <w:sz w:val="24"/>
          <w:szCs w:val="24"/>
        </w:rPr>
        <w:t>ekspertiza</w:t>
      </w:r>
      <w:r w:rsidRPr="00E71C84">
        <w:rPr>
          <w:rFonts w:ascii="Garamond" w:hAnsi="Garamond"/>
          <w:spacing w:val="-4"/>
          <w:sz w:val="24"/>
          <w:szCs w:val="24"/>
        </w:rPr>
        <w:t xml:space="preserve"> dhe </w:t>
      </w:r>
      <w:r w:rsidRPr="00E71C84">
        <w:rPr>
          <w:rFonts w:ascii="Garamond" w:hAnsi="Garamond"/>
          <w:i/>
          <w:iCs/>
          <w:spacing w:val="-4"/>
          <w:sz w:val="24"/>
          <w:szCs w:val="24"/>
        </w:rPr>
        <w:t>komunikimi</w:t>
      </w:r>
      <w:r w:rsidRPr="00E71C84">
        <w:rPr>
          <w:rFonts w:ascii="Garamond" w:hAnsi="Garamond"/>
          <w:spacing w:val="-4"/>
          <w:sz w:val="24"/>
          <w:szCs w:val="24"/>
        </w:rPr>
        <w:t>.</w:t>
      </w:r>
    </w:p>
    <w:p w:rsidR="00073D92" w:rsidRPr="00E71C84" w:rsidRDefault="00E8619D" w:rsidP="005D05C1">
      <w:pPr>
        <w:widowControl w:val="0"/>
        <w:overflowPunct w:val="0"/>
        <w:autoSpaceDE w:val="0"/>
        <w:autoSpaceDN w:val="0"/>
        <w:adjustRightInd w:val="0"/>
        <w:spacing w:after="0" w:line="240" w:lineRule="auto"/>
        <w:rPr>
          <w:rFonts w:ascii="Garamond" w:hAnsi="Garamond"/>
          <w:spacing w:val="-4"/>
          <w:sz w:val="24"/>
          <w:szCs w:val="24"/>
        </w:rPr>
      </w:pPr>
      <w:proofErr w:type="spellStart"/>
      <w:r>
        <w:rPr>
          <w:rFonts w:ascii="Garamond" w:hAnsi="Garamond"/>
          <w:spacing w:val="-4"/>
          <w:sz w:val="23"/>
          <w:szCs w:val="23"/>
        </w:rPr>
        <w:t>SZHAPU</w:t>
      </w:r>
      <w:proofErr w:type="spellEnd"/>
      <w:r w:rsidR="00073D92" w:rsidRPr="00E71C84">
        <w:rPr>
          <w:rFonts w:ascii="Garamond" w:hAnsi="Garamond"/>
          <w:spacing w:val="-4"/>
          <w:sz w:val="23"/>
          <w:szCs w:val="23"/>
        </w:rPr>
        <w:t xml:space="preserve">-ja është orientuar nga përparësitë e </w:t>
      </w:r>
      <w:r w:rsidR="00073D92" w:rsidRPr="00E71C84">
        <w:rPr>
          <w:rFonts w:ascii="Garamond" w:hAnsi="Garamond"/>
          <w:i/>
          <w:iCs/>
          <w:spacing w:val="-4"/>
          <w:sz w:val="23"/>
          <w:szCs w:val="23"/>
        </w:rPr>
        <w:t xml:space="preserve">Planit Kombëtar për Integrimin </w:t>
      </w:r>
      <w:proofErr w:type="spellStart"/>
      <w:r w:rsidR="00073D92" w:rsidRPr="00E71C84">
        <w:rPr>
          <w:rFonts w:ascii="Garamond" w:hAnsi="Garamond"/>
          <w:i/>
          <w:iCs/>
          <w:spacing w:val="-4"/>
          <w:sz w:val="23"/>
          <w:szCs w:val="23"/>
        </w:rPr>
        <w:t>Europian</w:t>
      </w:r>
      <w:proofErr w:type="spellEnd"/>
      <w:r w:rsidR="00073D92" w:rsidRPr="00E71C84">
        <w:rPr>
          <w:rFonts w:ascii="Garamond" w:hAnsi="Garamond"/>
          <w:i/>
          <w:iCs/>
          <w:spacing w:val="-4"/>
          <w:sz w:val="23"/>
          <w:szCs w:val="23"/>
        </w:rPr>
        <w:t xml:space="preserve"> 2014 -</w:t>
      </w:r>
      <w:r w:rsidR="00073D92" w:rsidRPr="00E71C84">
        <w:rPr>
          <w:rFonts w:ascii="Garamond" w:hAnsi="Garamond"/>
          <w:spacing w:val="-4"/>
          <w:sz w:val="23"/>
          <w:szCs w:val="23"/>
        </w:rPr>
        <w:t xml:space="preserve"> </w:t>
      </w:r>
      <w:r w:rsidR="00073D92" w:rsidRPr="00E71C84">
        <w:rPr>
          <w:rFonts w:ascii="Garamond" w:hAnsi="Garamond"/>
          <w:i/>
          <w:iCs/>
          <w:spacing w:val="-4"/>
          <w:sz w:val="23"/>
          <w:szCs w:val="23"/>
        </w:rPr>
        <w:t>2020</w:t>
      </w:r>
      <w:r w:rsidR="00073D92" w:rsidRPr="00E71C84">
        <w:rPr>
          <w:rStyle w:val="FootnoteReference"/>
          <w:rFonts w:ascii="Garamond" w:hAnsi="Garamond"/>
          <w:i/>
          <w:iCs/>
          <w:spacing w:val="-4"/>
          <w:sz w:val="23"/>
          <w:szCs w:val="23"/>
        </w:rPr>
        <w:footnoteReference w:id="3"/>
      </w:r>
      <w:r w:rsidR="00073D92" w:rsidRPr="00E71C84">
        <w:rPr>
          <w:rFonts w:ascii="Garamond" w:hAnsi="Garamond"/>
          <w:spacing w:val="-4"/>
          <w:sz w:val="23"/>
          <w:szCs w:val="23"/>
        </w:rPr>
        <w:t>. Për hartimin e saj janë konsultuar, gjithashtu, strategjitë tona të mëparshme, ato të Kosovës,</w:t>
      </w:r>
      <w:r w:rsidR="005D05C1">
        <w:rPr>
          <w:rFonts w:ascii="Garamond" w:hAnsi="Garamond"/>
          <w:spacing w:val="-4"/>
          <w:sz w:val="24"/>
          <w:szCs w:val="24"/>
        </w:rPr>
        <w:t xml:space="preserve"> </w:t>
      </w:r>
      <w:r w:rsidR="00073D92" w:rsidRPr="00E71C84">
        <w:rPr>
          <w:rFonts w:ascii="Garamond" w:hAnsi="Garamond"/>
          <w:i/>
          <w:iCs/>
          <w:sz w:val="24"/>
          <w:szCs w:val="24"/>
        </w:rPr>
        <w:t xml:space="preserve">“Korniza Strategjike për Bashkëpunimin në Arsim dhe Trajnim - </w:t>
      </w:r>
      <w:proofErr w:type="spellStart"/>
      <w:r w:rsidR="00073D92" w:rsidRPr="00E71C84">
        <w:rPr>
          <w:rFonts w:ascii="Garamond" w:hAnsi="Garamond"/>
          <w:i/>
          <w:iCs/>
          <w:sz w:val="24"/>
          <w:szCs w:val="24"/>
        </w:rPr>
        <w:t>Europë</w:t>
      </w:r>
      <w:proofErr w:type="spellEnd"/>
      <w:r w:rsidR="00073D92" w:rsidRPr="00E71C84">
        <w:rPr>
          <w:rFonts w:ascii="Garamond" w:hAnsi="Garamond"/>
          <w:i/>
          <w:iCs/>
          <w:sz w:val="24"/>
          <w:szCs w:val="24"/>
        </w:rPr>
        <w:t xml:space="preserve"> 2020” </w:t>
      </w:r>
      <w:r w:rsidR="00073D92" w:rsidRPr="00E71C84">
        <w:rPr>
          <w:rFonts w:ascii="Garamond" w:hAnsi="Garamond"/>
          <w:sz w:val="24"/>
          <w:szCs w:val="24"/>
        </w:rPr>
        <w:t>dhe</w:t>
      </w:r>
      <w:r w:rsidR="00073D92" w:rsidRPr="00E71C84">
        <w:rPr>
          <w:rFonts w:ascii="Garamond" w:hAnsi="Garamond"/>
          <w:i/>
          <w:iCs/>
          <w:sz w:val="24"/>
          <w:szCs w:val="24"/>
        </w:rPr>
        <w:t xml:space="preserve"> “</w:t>
      </w:r>
      <w:r w:rsidR="00073D92" w:rsidRPr="00E71C84">
        <w:rPr>
          <w:rFonts w:ascii="Garamond" w:hAnsi="Garamond"/>
          <w:i/>
          <w:iCs/>
        </w:rPr>
        <w:t>S</w:t>
      </w:r>
      <w:r w:rsidR="00073D92" w:rsidRPr="00E71C84">
        <w:rPr>
          <w:rFonts w:ascii="Garamond" w:hAnsi="Garamond"/>
          <w:i/>
          <w:iCs/>
          <w:sz w:val="24"/>
          <w:szCs w:val="24"/>
        </w:rPr>
        <w:t xml:space="preserve">trategjia </w:t>
      </w:r>
      <w:proofErr w:type="spellStart"/>
      <w:r w:rsidR="00073D92" w:rsidRPr="00E71C84">
        <w:rPr>
          <w:rFonts w:ascii="Garamond" w:hAnsi="Garamond"/>
          <w:i/>
          <w:iCs/>
          <w:sz w:val="24"/>
          <w:szCs w:val="24"/>
        </w:rPr>
        <w:t>Europiane</w:t>
      </w:r>
      <w:proofErr w:type="spellEnd"/>
      <w:r w:rsidR="00073D92" w:rsidRPr="00E71C84">
        <w:rPr>
          <w:rFonts w:ascii="Garamond" w:hAnsi="Garamond"/>
          <w:i/>
          <w:iCs/>
          <w:sz w:val="24"/>
          <w:szCs w:val="24"/>
        </w:rPr>
        <w:t xml:space="preserve"> e Arsimit 2020”</w:t>
      </w:r>
      <w:r w:rsidR="00073D92" w:rsidRPr="00E71C84">
        <w:rPr>
          <w:rFonts w:ascii="Garamond" w:hAnsi="Garamond"/>
          <w:sz w:val="24"/>
          <w:szCs w:val="24"/>
        </w:rPr>
        <w:t xml:space="preserve">. Dokumenti i </w:t>
      </w:r>
      <w:proofErr w:type="spellStart"/>
      <w:r>
        <w:rPr>
          <w:rFonts w:ascii="Garamond" w:hAnsi="Garamond"/>
          <w:sz w:val="24"/>
          <w:szCs w:val="24"/>
        </w:rPr>
        <w:t>SZHAPU</w:t>
      </w:r>
      <w:proofErr w:type="spellEnd"/>
      <w:r w:rsidR="00073D92" w:rsidRPr="00E71C84">
        <w:rPr>
          <w:rFonts w:ascii="Garamond" w:hAnsi="Garamond"/>
          <w:sz w:val="24"/>
          <w:szCs w:val="24"/>
        </w:rPr>
        <w:t xml:space="preserve">-së është </w:t>
      </w:r>
      <w:proofErr w:type="spellStart"/>
      <w:r w:rsidR="00073D92" w:rsidRPr="00E71C84">
        <w:rPr>
          <w:rFonts w:ascii="Garamond" w:hAnsi="Garamond"/>
          <w:sz w:val="24"/>
          <w:szCs w:val="24"/>
        </w:rPr>
        <w:t>dakordësuar</w:t>
      </w:r>
      <w:proofErr w:type="spellEnd"/>
      <w:r w:rsidR="00073D92" w:rsidRPr="00E71C84">
        <w:rPr>
          <w:rFonts w:ascii="Garamond" w:hAnsi="Garamond"/>
          <w:sz w:val="24"/>
          <w:szCs w:val="24"/>
        </w:rPr>
        <w:t xml:space="preserve"> me të gjithë ekspertët e</w:t>
      </w:r>
      <w:r w:rsidR="00073D92" w:rsidRPr="00E71C84">
        <w:rPr>
          <w:rFonts w:ascii="Garamond" w:hAnsi="Garamond"/>
          <w:i/>
          <w:iCs/>
          <w:sz w:val="24"/>
          <w:szCs w:val="24"/>
        </w:rPr>
        <w:t xml:space="preserve"> </w:t>
      </w:r>
      <w:r w:rsidR="00073D92" w:rsidRPr="00E71C84">
        <w:rPr>
          <w:rFonts w:ascii="Garamond" w:hAnsi="Garamond"/>
          <w:spacing w:val="-4"/>
          <w:sz w:val="24"/>
          <w:szCs w:val="24"/>
        </w:rPr>
        <w:t>agjencive vartëse të Ministrisë. Ai është bërë objekt diskutimi publik dhe ka përfituar nga kontributet e mjaft të interesuarve.</w:t>
      </w:r>
    </w:p>
    <w:p w:rsidR="00073D92" w:rsidRPr="00E71C84" w:rsidRDefault="00073D92" w:rsidP="00D026E6">
      <w:pPr>
        <w:widowControl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Dokumenti i strategjisë integron 5 seksione.</w:t>
      </w:r>
    </w:p>
    <w:p w:rsidR="00073D92" w:rsidRPr="00E71C84" w:rsidRDefault="00073D92"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Në seksionin 1, shtjellohet </w:t>
      </w:r>
      <w:r w:rsidRPr="00E71C84">
        <w:rPr>
          <w:rFonts w:ascii="Garamond" w:hAnsi="Garamond"/>
          <w:i/>
          <w:iCs/>
          <w:spacing w:val="-4"/>
          <w:sz w:val="24"/>
          <w:szCs w:val="24"/>
        </w:rPr>
        <w:t>situata aktuale</w:t>
      </w:r>
      <w:r w:rsidRPr="00E71C84">
        <w:rPr>
          <w:rFonts w:ascii="Garamond" w:hAnsi="Garamond"/>
          <w:spacing w:val="-4"/>
          <w:sz w:val="24"/>
          <w:szCs w:val="24"/>
        </w:rPr>
        <w:t xml:space="preserve"> në sistemin e arsimit </w:t>
      </w:r>
      <w:proofErr w:type="spellStart"/>
      <w:r w:rsidRPr="00E71C84">
        <w:rPr>
          <w:rFonts w:ascii="Garamond" w:hAnsi="Garamond"/>
          <w:spacing w:val="-4"/>
          <w:sz w:val="24"/>
          <w:szCs w:val="24"/>
        </w:rPr>
        <w:t>parauniversitar</w:t>
      </w:r>
      <w:proofErr w:type="spellEnd"/>
      <w:r w:rsidRPr="00E71C84">
        <w:rPr>
          <w:rFonts w:ascii="Garamond" w:hAnsi="Garamond"/>
          <w:spacing w:val="-4"/>
          <w:sz w:val="24"/>
          <w:szCs w:val="24"/>
        </w:rPr>
        <w:t xml:space="preserve"> (organizimi dhe funksionimi i tij) dhe paraqitet një sintezë e </w:t>
      </w:r>
      <w:r w:rsidRPr="00E71C84">
        <w:rPr>
          <w:rFonts w:ascii="Garamond" w:hAnsi="Garamond"/>
          <w:i/>
          <w:iCs/>
          <w:spacing w:val="-4"/>
          <w:sz w:val="24"/>
          <w:szCs w:val="24"/>
        </w:rPr>
        <w:t>pikave të forta</w:t>
      </w:r>
      <w:r w:rsidRPr="00E71C84">
        <w:rPr>
          <w:rFonts w:ascii="Garamond" w:hAnsi="Garamond"/>
          <w:spacing w:val="-4"/>
          <w:sz w:val="24"/>
          <w:szCs w:val="24"/>
        </w:rPr>
        <w:t xml:space="preserve"> dhe e </w:t>
      </w:r>
      <w:r w:rsidRPr="00E71C84">
        <w:rPr>
          <w:rFonts w:ascii="Garamond" w:hAnsi="Garamond"/>
          <w:i/>
          <w:iCs/>
          <w:spacing w:val="-4"/>
          <w:sz w:val="24"/>
          <w:szCs w:val="24"/>
        </w:rPr>
        <w:t>vështirësive</w:t>
      </w:r>
      <w:r w:rsidRPr="00E71C84">
        <w:rPr>
          <w:rFonts w:ascii="Garamond" w:hAnsi="Garamond"/>
          <w:spacing w:val="-4"/>
          <w:sz w:val="24"/>
          <w:szCs w:val="24"/>
        </w:rPr>
        <w:t xml:space="preserve"> që lidhen me kapacitetet drejtuese dhe </w:t>
      </w:r>
      <w:proofErr w:type="spellStart"/>
      <w:r w:rsidRPr="00E71C84">
        <w:rPr>
          <w:rFonts w:ascii="Garamond" w:hAnsi="Garamond"/>
          <w:spacing w:val="-4"/>
          <w:sz w:val="24"/>
          <w:szCs w:val="24"/>
        </w:rPr>
        <w:t>menaxhuese</w:t>
      </w:r>
      <w:proofErr w:type="spellEnd"/>
      <w:r w:rsidRPr="00E71C84">
        <w:rPr>
          <w:rFonts w:ascii="Garamond" w:hAnsi="Garamond"/>
          <w:spacing w:val="-4"/>
          <w:sz w:val="24"/>
          <w:szCs w:val="24"/>
        </w:rPr>
        <w:t xml:space="preserve"> të sistemit, me cilësinë dhe nivelin e kushteve të nxënies, me sigurimin e cilësisë së arritjeve dhe me burimet njerëzore në arsimin </w:t>
      </w:r>
      <w:proofErr w:type="spellStart"/>
      <w:r w:rsidRPr="00E71C84">
        <w:rPr>
          <w:rFonts w:ascii="Garamond" w:hAnsi="Garamond"/>
          <w:spacing w:val="-4"/>
          <w:sz w:val="24"/>
          <w:szCs w:val="24"/>
        </w:rPr>
        <w:t>parauniversitar</w:t>
      </w:r>
      <w:proofErr w:type="spellEnd"/>
      <w:r w:rsidRPr="00E71C84">
        <w:rPr>
          <w:rFonts w:ascii="Garamond" w:hAnsi="Garamond"/>
          <w:spacing w:val="-4"/>
          <w:sz w:val="24"/>
          <w:szCs w:val="24"/>
        </w:rPr>
        <w:t>.</w:t>
      </w:r>
    </w:p>
    <w:p w:rsidR="00073D92" w:rsidRPr="00E71C84" w:rsidRDefault="00073D92"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Në seksionin 2, shpaloset </w:t>
      </w:r>
      <w:r w:rsidRPr="00E71C84">
        <w:rPr>
          <w:rFonts w:ascii="Garamond" w:hAnsi="Garamond"/>
          <w:i/>
          <w:iCs/>
          <w:spacing w:val="-4"/>
          <w:sz w:val="24"/>
          <w:szCs w:val="24"/>
        </w:rPr>
        <w:t>vizioni</w:t>
      </w:r>
      <w:r w:rsidRPr="00E71C84">
        <w:rPr>
          <w:rFonts w:ascii="Garamond" w:hAnsi="Garamond"/>
          <w:spacing w:val="-4"/>
          <w:sz w:val="24"/>
          <w:szCs w:val="24"/>
        </w:rPr>
        <w:t xml:space="preserve">, </w:t>
      </w:r>
      <w:r w:rsidRPr="00E71C84">
        <w:rPr>
          <w:rFonts w:ascii="Garamond" w:hAnsi="Garamond"/>
          <w:i/>
          <w:iCs/>
          <w:spacing w:val="-4"/>
          <w:sz w:val="24"/>
          <w:szCs w:val="24"/>
        </w:rPr>
        <w:t>parimet</w:t>
      </w:r>
      <w:r w:rsidRPr="00E71C84">
        <w:rPr>
          <w:rFonts w:ascii="Garamond" w:hAnsi="Garamond"/>
          <w:spacing w:val="-4"/>
          <w:sz w:val="24"/>
          <w:szCs w:val="24"/>
        </w:rPr>
        <w:t xml:space="preserve"> që u respektuan për hartimin e Strategjisë dhe </w:t>
      </w:r>
      <w:r w:rsidRPr="00E71C84">
        <w:rPr>
          <w:rFonts w:ascii="Garamond" w:hAnsi="Garamond"/>
          <w:i/>
          <w:iCs/>
          <w:spacing w:val="-4"/>
          <w:sz w:val="24"/>
          <w:szCs w:val="24"/>
        </w:rPr>
        <w:t>përparësitë</w:t>
      </w:r>
      <w:r w:rsidRPr="00E71C84">
        <w:rPr>
          <w:rFonts w:ascii="Garamond" w:hAnsi="Garamond"/>
          <w:spacing w:val="-4"/>
          <w:sz w:val="24"/>
          <w:szCs w:val="24"/>
        </w:rPr>
        <w:t xml:space="preserve"> </w:t>
      </w:r>
      <w:r w:rsidRPr="00E71C84">
        <w:rPr>
          <w:rFonts w:ascii="Garamond" w:hAnsi="Garamond"/>
          <w:i/>
          <w:iCs/>
          <w:spacing w:val="-4"/>
          <w:sz w:val="24"/>
          <w:szCs w:val="24"/>
        </w:rPr>
        <w:t>e politikës arsimore</w:t>
      </w:r>
      <w:r w:rsidRPr="00E71C84">
        <w:rPr>
          <w:rFonts w:ascii="Garamond" w:hAnsi="Garamond"/>
          <w:spacing w:val="-4"/>
          <w:sz w:val="24"/>
          <w:szCs w:val="24"/>
        </w:rPr>
        <w:t>. Për secilën përparësi janë përcaktuar</w:t>
      </w:r>
      <w:r w:rsidRPr="00E71C84">
        <w:rPr>
          <w:rFonts w:ascii="Garamond" w:hAnsi="Garamond"/>
          <w:i/>
          <w:iCs/>
          <w:spacing w:val="-4"/>
          <w:sz w:val="24"/>
          <w:szCs w:val="24"/>
        </w:rPr>
        <w:t xml:space="preserve"> rezultatet e pritshme </w:t>
      </w:r>
      <w:r w:rsidRPr="00E71C84">
        <w:rPr>
          <w:rFonts w:ascii="Garamond" w:hAnsi="Garamond"/>
          <w:spacing w:val="-4"/>
          <w:sz w:val="24"/>
          <w:szCs w:val="24"/>
        </w:rPr>
        <w:t>dhe</w:t>
      </w:r>
      <w:r w:rsidRPr="00E71C84">
        <w:rPr>
          <w:rFonts w:ascii="Garamond" w:hAnsi="Garamond"/>
          <w:i/>
          <w:iCs/>
          <w:spacing w:val="-4"/>
          <w:sz w:val="24"/>
          <w:szCs w:val="24"/>
        </w:rPr>
        <w:t xml:space="preserve"> veprimtaritë kryesore</w:t>
      </w:r>
      <w:r w:rsidRPr="00E71C84">
        <w:rPr>
          <w:rFonts w:ascii="Garamond" w:hAnsi="Garamond"/>
          <w:spacing w:val="-4"/>
          <w:sz w:val="24"/>
          <w:szCs w:val="24"/>
        </w:rPr>
        <w:t>. Këto të fundit qartësohen nëpërmjet shtjellimit të aspekteve thelbësore që i karakterizojnë.</w:t>
      </w:r>
    </w:p>
    <w:p w:rsidR="00073D92" w:rsidRPr="00E71C84" w:rsidRDefault="00073D92" w:rsidP="00D026E6">
      <w:pPr>
        <w:widowControl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Si përparësi të politikës, në këtë Strategji përcaktohen:</w:t>
      </w:r>
    </w:p>
    <w:p w:rsidR="00073D92" w:rsidRPr="00E71C84" w:rsidRDefault="00343289" w:rsidP="00D026E6">
      <w:pPr>
        <w:widowControl w:val="0"/>
        <w:overflowPunct w:val="0"/>
        <w:autoSpaceDE w:val="0"/>
        <w:autoSpaceDN w:val="0"/>
        <w:adjustRightInd w:val="0"/>
        <w:spacing w:after="0" w:line="240" w:lineRule="auto"/>
        <w:ind w:firstLine="288"/>
        <w:rPr>
          <w:rFonts w:ascii="Garamond" w:hAnsi="Garamond"/>
          <w:i/>
          <w:iCs/>
          <w:spacing w:val="-4"/>
          <w:sz w:val="24"/>
          <w:szCs w:val="24"/>
        </w:rPr>
      </w:pPr>
      <w:r w:rsidRPr="00E71C84">
        <w:rPr>
          <w:rFonts w:ascii="Garamond" w:hAnsi="Garamond"/>
          <w:i/>
          <w:iCs/>
          <w:spacing w:val="-4"/>
          <w:sz w:val="24"/>
          <w:szCs w:val="24"/>
        </w:rPr>
        <w:t xml:space="preserve">A. </w:t>
      </w:r>
      <w:r w:rsidR="00073D92" w:rsidRPr="00E71C84">
        <w:rPr>
          <w:rFonts w:ascii="Garamond" w:hAnsi="Garamond"/>
          <w:i/>
          <w:iCs/>
          <w:spacing w:val="-4"/>
          <w:sz w:val="24"/>
          <w:szCs w:val="24"/>
        </w:rPr>
        <w:t xml:space="preserve">Përmirësimi i qeverisjes, udhëheqjes dhe kapaciteteve </w:t>
      </w:r>
      <w:proofErr w:type="spellStart"/>
      <w:r w:rsidR="00073D92" w:rsidRPr="00E71C84">
        <w:rPr>
          <w:rFonts w:ascii="Garamond" w:hAnsi="Garamond"/>
          <w:i/>
          <w:iCs/>
          <w:spacing w:val="-4"/>
          <w:sz w:val="24"/>
          <w:szCs w:val="24"/>
        </w:rPr>
        <w:t>menaxhuese</w:t>
      </w:r>
      <w:proofErr w:type="spellEnd"/>
      <w:r w:rsidR="00073D92" w:rsidRPr="00E71C84">
        <w:rPr>
          <w:rFonts w:ascii="Garamond" w:hAnsi="Garamond"/>
          <w:i/>
          <w:iCs/>
          <w:spacing w:val="-4"/>
          <w:sz w:val="24"/>
          <w:szCs w:val="24"/>
        </w:rPr>
        <w:t xml:space="preserve"> të burimeve të </w:t>
      </w:r>
      <w:proofErr w:type="spellStart"/>
      <w:r w:rsidR="00073D92" w:rsidRPr="00E71C84">
        <w:rPr>
          <w:rFonts w:ascii="Garamond" w:hAnsi="Garamond"/>
          <w:i/>
          <w:iCs/>
          <w:spacing w:val="-4"/>
          <w:sz w:val="24"/>
          <w:szCs w:val="24"/>
        </w:rPr>
        <w:t>SAPU</w:t>
      </w:r>
      <w:proofErr w:type="spellEnd"/>
      <w:r w:rsidR="00073D92" w:rsidRPr="00E71C84">
        <w:rPr>
          <w:rFonts w:ascii="Garamond" w:hAnsi="Garamond"/>
          <w:i/>
          <w:iCs/>
          <w:spacing w:val="-4"/>
          <w:sz w:val="24"/>
          <w:szCs w:val="24"/>
        </w:rPr>
        <w:t xml:space="preserve">-së. </w:t>
      </w:r>
    </w:p>
    <w:p w:rsidR="00343289" w:rsidRPr="00E71C84" w:rsidRDefault="00343289" w:rsidP="00D026E6">
      <w:pPr>
        <w:widowControl w:val="0"/>
        <w:overflowPunct w:val="0"/>
        <w:autoSpaceDE w:val="0"/>
        <w:autoSpaceDN w:val="0"/>
        <w:adjustRightInd w:val="0"/>
        <w:spacing w:after="0" w:line="240" w:lineRule="auto"/>
        <w:ind w:firstLine="288"/>
        <w:rPr>
          <w:rFonts w:ascii="Garamond" w:hAnsi="Garamond"/>
          <w:i/>
          <w:iCs/>
          <w:spacing w:val="-4"/>
          <w:sz w:val="24"/>
          <w:szCs w:val="24"/>
        </w:rPr>
      </w:pPr>
      <w:r w:rsidRPr="00E71C84">
        <w:rPr>
          <w:rFonts w:ascii="Garamond" w:hAnsi="Garamond"/>
          <w:i/>
          <w:iCs/>
          <w:spacing w:val="-4"/>
          <w:sz w:val="24"/>
          <w:szCs w:val="24"/>
        </w:rPr>
        <w:t xml:space="preserve">B. </w:t>
      </w:r>
      <w:r w:rsidR="00073D92" w:rsidRPr="00E71C84">
        <w:rPr>
          <w:rFonts w:ascii="Garamond" w:hAnsi="Garamond"/>
          <w:i/>
          <w:iCs/>
          <w:spacing w:val="-4"/>
          <w:sz w:val="24"/>
          <w:szCs w:val="24"/>
        </w:rPr>
        <w:t xml:space="preserve">Nxënia cilësore dhe gjithëpërfshirëse. </w:t>
      </w:r>
    </w:p>
    <w:p w:rsidR="00343289" w:rsidRPr="00E71C84" w:rsidRDefault="00343289" w:rsidP="00D026E6">
      <w:pPr>
        <w:widowControl w:val="0"/>
        <w:overflowPunct w:val="0"/>
        <w:autoSpaceDE w:val="0"/>
        <w:autoSpaceDN w:val="0"/>
        <w:adjustRightInd w:val="0"/>
        <w:spacing w:after="0" w:line="240" w:lineRule="auto"/>
        <w:ind w:firstLine="288"/>
        <w:rPr>
          <w:rFonts w:ascii="Garamond" w:hAnsi="Garamond"/>
          <w:i/>
          <w:iCs/>
          <w:spacing w:val="-4"/>
          <w:sz w:val="24"/>
          <w:szCs w:val="24"/>
        </w:rPr>
      </w:pPr>
      <w:r w:rsidRPr="00E71C84">
        <w:rPr>
          <w:rFonts w:ascii="Garamond" w:hAnsi="Garamond"/>
          <w:i/>
          <w:iCs/>
          <w:spacing w:val="-4"/>
          <w:sz w:val="24"/>
          <w:szCs w:val="24"/>
        </w:rPr>
        <w:t xml:space="preserve">C. </w:t>
      </w:r>
      <w:r w:rsidR="00073D92" w:rsidRPr="00E71C84">
        <w:rPr>
          <w:rFonts w:ascii="Garamond" w:hAnsi="Garamond"/>
          <w:i/>
          <w:iCs/>
          <w:spacing w:val="-4"/>
          <w:sz w:val="24"/>
          <w:szCs w:val="24"/>
        </w:rPr>
        <w:t xml:space="preserve">Sigurimi i cilësisë së arritjeve bazuar në standarde të krahasueshme me vendet e BE-së. </w:t>
      </w:r>
    </w:p>
    <w:p w:rsidR="00073D92" w:rsidRPr="00E71C84" w:rsidRDefault="00343289" w:rsidP="00D026E6">
      <w:pPr>
        <w:widowControl w:val="0"/>
        <w:overflowPunct w:val="0"/>
        <w:autoSpaceDE w:val="0"/>
        <w:autoSpaceDN w:val="0"/>
        <w:adjustRightInd w:val="0"/>
        <w:spacing w:after="0" w:line="240" w:lineRule="auto"/>
        <w:ind w:firstLine="288"/>
        <w:rPr>
          <w:rFonts w:ascii="Garamond" w:hAnsi="Garamond"/>
          <w:i/>
          <w:iCs/>
          <w:spacing w:val="-4"/>
          <w:sz w:val="24"/>
          <w:szCs w:val="24"/>
        </w:rPr>
      </w:pPr>
      <w:r w:rsidRPr="00E71C84">
        <w:rPr>
          <w:rFonts w:ascii="Garamond" w:hAnsi="Garamond"/>
          <w:i/>
          <w:iCs/>
          <w:spacing w:val="-4"/>
          <w:sz w:val="24"/>
          <w:szCs w:val="24"/>
        </w:rPr>
        <w:t xml:space="preserve">D. </w:t>
      </w:r>
      <w:r w:rsidR="00073D92" w:rsidRPr="00E71C84">
        <w:rPr>
          <w:rFonts w:ascii="Garamond" w:hAnsi="Garamond"/>
          <w:i/>
          <w:iCs/>
          <w:spacing w:val="-4"/>
          <w:sz w:val="24"/>
          <w:szCs w:val="24"/>
        </w:rPr>
        <w:t>Përgatitja dhe zhvillimi profesional bashkëkohor i mësuesve dhe i drejtuesve.</w:t>
      </w:r>
      <w:r w:rsidR="00073D92" w:rsidRPr="00E71C84">
        <w:rPr>
          <w:rStyle w:val="FootnoteReference"/>
          <w:rFonts w:ascii="Garamond" w:hAnsi="Garamond"/>
          <w:i/>
          <w:iCs/>
          <w:spacing w:val="-4"/>
          <w:sz w:val="24"/>
          <w:szCs w:val="24"/>
        </w:rPr>
        <w:footnoteReference w:id="4"/>
      </w:r>
      <w:r w:rsidR="00073D92" w:rsidRPr="00E71C84">
        <w:rPr>
          <w:rFonts w:ascii="Garamond" w:hAnsi="Garamond"/>
          <w:i/>
          <w:iCs/>
          <w:spacing w:val="-4"/>
          <w:sz w:val="24"/>
          <w:szCs w:val="24"/>
        </w:rPr>
        <w:t xml:space="preserve"> </w:t>
      </w:r>
    </w:p>
    <w:p w:rsidR="00073D92" w:rsidRPr="00E71C84" w:rsidRDefault="00073D92" w:rsidP="00D026E6">
      <w:pPr>
        <w:widowControl w:val="0"/>
        <w:overflowPunct w:val="0"/>
        <w:autoSpaceDE w:val="0"/>
        <w:autoSpaceDN w:val="0"/>
        <w:adjustRightInd w:val="0"/>
        <w:spacing w:after="0" w:line="240" w:lineRule="auto"/>
        <w:rPr>
          <w:rFonts w:ascii="Garamond" w:hAnsi="Garamond"/>
          <w:spacing w:val="-4"/>
          <w:sz w:val="24"/>
          <w:szCs w:val="24"/>
        </w:rPr>
      </w:pPr>
      <w:bookmarkStart w:id="2" w:name="page12"/>
      <w:bookmarkEnd w:id="2"/>
      <w:r w:rsidRPr="00E71C84">
        <w:rPr>
          <w:rFonts w:ascii="Garamond" w:hAnsi="Garamond"/>
          <w:spacing w:val="-4"/>
          <w:sz w:val="24"/>
          <w:szCs w:val="24"/>
        </w:rPr>
        <w:t xml:space="preserve">Në seksionin 3, nëpërmjet matricave përkatëse, parashtrohet </w:t>
      </w:r>
      <w:r w:rsidRPr="00E71C84">
        <w:rPr>
          <w:rFonts w:ascii="Garamond" w:hAnsi="Garamond"/>
          <w:i/>
          <w:iCs/>
          <w:spacing w:val="-4"/>
          <w:sz w:val="24"/>
          <w:szCs w:val="24"/>
        </w:rPr>
        <w:t>plani</w:t>
      </w:r>
      <w:r w:rsidRPr="00E71C84">
        <w:rPr>
          <w:rFonts w:ascii="Garamond" w:hAnsi="Garamond"/>
          <w:spacing w:val="-4"/>
          <w:sz w:val="24"/>
          <w:szCs w:val="24"/>
        </w:rPr>
        <w:t xml:space="preserve"> për zbatimin e Strategjisë. Matricat paraqesin veprimtaritë kryesore, produktet e pritshme, zbatuesit dhe afatet kohor</w:t>
      </w:r>
      <w:r w:rsidR="00E80B54">
        <w:rPr>
          <w:rFonts w:ascii="Garamond" w:hAnsi="Garamond"/>
          <w:spacing w:val="-4"/>
          <w:sz w:val="24"/>
          <w:szCs w:val="24"/>
        </w:rPr>
        <w:t>e</w:t>
      </w:r>
      <w:r w:rsidRPr="00E71C84">
        <w:rPr>
          <w:rFonts w:ascii="Garamond" w:hAnsi="Garamond"/>
          <w:spacing w:val="-4"/>
          <w:sz w:val="24"/>
          <w:szCs w:val="24"/>
        </w:rPr>
        <w:t>.</w:t>
      </w:r>
    </w:p>
    <w:p w:rsidR="00073D92" w:rsidRPr="00E71C84" w:rsidRDefault="00073D92"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Në seksionin 4, janë paraqitur elementet e sistemit </w:t>
      </w:r>
      <w:r w:rsidRPr="00E71C84">
        <w:rPr>
          <w:rFonts w:ascii="Garamond" w:hAnsi="Garamond"/>
          <w:i/>
          <w:iCs/>
          <w:spacing w:val="-4"/>
          <w:sz w:val="24"/>
          <w:szCs w:val="24"/>
        </w:rPr>
        <w:t>të monitorimit</w:t>
      </w:r>
      <w:r w:rsidRPr="00E71C84">
        <w:rPr>
          <w:rFonts w:ascii="Garamond" w:hAnsi="Garamond"/>
          <w:spacing w:val="-4"/>
          <w:sz w:val="24"/>
          <w:szCs w:val="24"/>
        </w:rPr>
        <w:t xml:space="preserve"> dhe </w:t>
      </w:r>
      <w:r w:rsidRPr="00E71C84">
        <w:rPr>
          <w:rFonts w:ascii="Garamond" w:hAnsi="Garamond"/>
          <w:i/>
          <w:iCs/>
          <w:spacing w:val="-4"/>
          <w:sz w:val="24"/>
          <w:szCs w:val="24"/>
        </w:rPr>
        <w:t>të vlerësimit</w:t>
      </w:r>
      <w:r w:rsidRPr="00E71C84">
        <w:rPr>
          <w:rFonts w:ascii="Garamond" w:hAnsi="Garamond"/>
          <w:spacing w:val="-4"/>
          <w:sz w:val="24"/>
          <w:szCs w:val="24"/>
        </w:rPr>
        <w:t xml:space="preserve"> dhe </w:t>
      </w:r>
      <w:r w:rsidRPr="00E71C84">
        <w:rPr>
          <w:rFonts w:ascii="Garamond" w:hAnsi="Garamond"/>
          <w:i/>
          <w:iCs/>
          <w:spacing w:val="-4"/>
          <w:sz w:val="24"/>
          <w:szCs w:val="24"/>
        </w:rPr>
        <w:t>indikatorët</w:t>
      </w:r>
      <w:r w:rsidRPr="00E71C84">
        <w:rPr>
          <w:rFonts w:ascii="Garamond" w:hAnsi="Garamond"/>
          <w:spacing w:val="-4"/>
          <w:sz w:val="24"/>
          <w:szCs w:val="24"/>
        </w:rPr>
        <w:t xml:space="preserve"> për vlerësimin e progresit të Strategjisë.</w:t>
      </w:r>
    </w:p>
    <w:p w:rsidR="00073D92" w:rsidRPr="00E71C84" w:rsidRDefault="00073D92" w:rsidP="00D026E6">
      <w:pPr>
        <w:widowControl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Në seksionin 5, paraqiten tabelat e financimeve të secilës përparësi, të shtjelluara sipas viteve.</w:t>
      </w:r>
    </w:p>
    <w:p w:rsidR="00D56B47" w:rsidRPr="00E71C84" w:rsidRDefault="00D56B47" w:rsidP="00D026E6">
      <w:pPr>
        <w:widowControl w:val="0"/>
        <w:autoSpaceDE w:val="0"/>
        <w:autoSpaceDN w:val="0"/>
        <w:adjustRightInd w:val="0"/>
        <w:spacing w:after="0" w:line="240" w:lineRule="auto"/>
        <w:rPr>
          <w:rFonts w:ascii="Garamond" w:hAnsi="Garamond"/>
          <w:spacing w:val="-4"/>
          <w:sz w:val="14"/>
          <w:szCs w:val="14"/>
        </w:rPr>
      </w:pPr>
    </w:p>
    <w:p w:rsidR="00073D92" w:rsidRPr="00E71C84" w:rsidRDefault="00073D92" w:rsidP="00D026E6">
      <w:pPr>
        <w:widowControl w:val="0"/>
        <w:spacing w:after="0" w:line="240" w:lineRule="auto"/>
        <w:ind w:firstLine="0"/>
        <w:jc w:val="center"/>
        <w:rPr>
          <w:rFonts w:ascii="Garamond" w:hAnsi="Garamond"/>
          <w:spacing w:val="-4"/>
        </w:rPr>
      </w:pPr>
      <w:bookmarkStart w:id="3" w:name="page13"/>
      <w:bookmarkEnd w:id="3"/>
      <w:r w:rsidRPr="00E71C84">
        <w:rPr>
          <w:rFonts w:ascii="Garamond" w:hAnsi="Garamond"/>
          <w:spacing w:val="-4"/>
        </w:rPr>
        <w:t xml:space="preserve">SEKSIONI </w:t>
      </w:r>
      <w:r w:rsidR="00D56B47" w:rsidRPr="00E71C84">
        <w:rPr>
          <w:rFonts w:ascii="Garamond" w:hAnsi="Garamond"/>
          <w:spacing w:val="-4"/>
        </w:rPr>
        <w:t>1</w:t>
      </w:r>
    </w:p>
    <w:p w:rsidR="00073D92" w:rsidRPr="00E71C84" w:rsidRDefault="00073D92" w:rsidP="00D026E6">
      <w:pPr>
        <w:widowControl w:val="0"/>
        <w:spacing w:after="0" w:line="240" w:lineRule="auto"/>
        <w:ind w:firstLine="0"/>
        <w:jc w:val="center"/>
        <w:rPr>
          <w:rFonts w:ascii="Garamond" w:hAnsi="Garamond"/>
          <w:spacing w:val="-4"/>
        </w:rPr>
      </w:pPr>
      <w:r w:rsidRPr="00E71C84">
        <w:rPr>
          <w:rFonts w:ascii="Garamond" w:hAnsi="Garamond"/>
          <w:spacing w:val="-4"/>
        </w:rPr>
        <w:t xml:space="preserve">SITUATA AKTUALE NË </w:t>
      </w:r>
      <w:proofErr w:type="spellStart"/>
      <w:r w:rsidRPr="00E71C84">
        <w:rPr>
          <w:rFonts w:ascii="Garamond" w:hAnsi="Garamond"/>
          <w:spacing w:val="-4"/>
        </w:rPr>
        <w:t>SAPU</w:t>
      </w:r>
      <w:proofErr w:type="spellEnd"/>
    </w:p>
    <w:p w:rsidR="00D56B47" w:rsidRPr="00E71C84" w:rsidRDefault="00D56B47" w:rsidP="00D026E6">
      <w:pPr>
        <w:widowControl w:val="0"/>
        <w:spacing w:after="0" w:line="240" w:lineRule="auto"/>
        <w:ind w:firstLine="0"/>
        <w:jc w:val="center"/>
        <w:rPr>
          <w:rFonts w:ascii="Garamond" w:hAnsi="Garamond"/>
          <w:spacing w:val="-4"/>
          <w:sz w:val="14"/>
          <w:szCs w:val="14"/>
        </w:rPr>
      </w:pPr>
    </w:p>
    <w:p w:rsidR="00073D92" w:rsidRPr="00E71C84" w:rsidRDefault="00F5303D" w:rsidP="00D026E6">
      <w:pPr>
        <w:widowControl w:val="0"/>
        <w:spacing w:after="0" w:line="240" w:lineRule="auto"/>
        <w:rPr>
          <w:rFonts w:ascii="Garamond" w:hAnsi="Garamond"/>
          <w:spacing w:val="-4"/>
        </w:rPr>
      </w:pPr>
      <w:r w:rsidRPr="00E71C84">
        <w:rPr>
          <w:rFonts w:ascii="Garamond" w:hAnsi="Garamond"/>
          <w:spacing w:val="-4"/>
        </w:rPr>
        <w:t xml:space="preserve">- </w:t>
      </w:r>
      <w:r w:rsidR="00073D92" w:rsidRPr="00E71C84">
        <w:rPr>
          <w:rFonts w:ascii="Garamond" w:hAnsi="Garamond"/>
          <w:spacing w:val="-4"/>
        </w:rPr>
        <w:t>ORGANIZIMI DHE FUNKSIONIMI</w:t>
      </w:r>
    </w:p>
    <w:p w:rsidR="00073D92" w:rsidRPr="00E71C84" w:rsidRDefault="00073D92"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Reforma e sistemit të arsimit </w:t>
      </w:r>
      <w:proofErr w:type="spellStart"/>
      <w:r w:rsidRPr="00E71C84">
        <w:rPr>
          <w:rFonts w:ascii="Garamond" w:hAnsi="Garamond"/>
          <w:spacing w:val="-4"/>
          <w:sz w:val="24"/>
          <w:szCs w:val="24"/>
        </w:rPr>
        <w:t>parauniversitar</w:t>
      </w:r>
      <w:proofErr w:type="spellEnd"/>
      <w:r w:rsidRPr="00E71C84">
        <w:rPr>
          <w:rFonts w:ascii="Garamond" w:hAnsi="Garamond"/>
          <w:spacing w:val="-4"/>
          <w:sz w:val="24"/>
          <w:szCs w:val="24"/>
        </w:rPr>
        <w:t xml:space="preserve"> (</w:t>
      </w:r>
      <w:proofErr w:type="spellStart"/>
      <w:r w:rsidRPr="00E71C84">
        <w:rPr>
          <w:rFonts w:ascii="Garamond" w:hAnsi="Garamond"/>
          <w:spacing w:val="-4"/>
          <w:sz w:val="24"/>
          <w:szCs w:val="24"/>
        </w:rPr>
        <w:t>SAPU</w:t>
      </w:r>
      <w:proofErr w:type="spellEnd"/>
      <w:r w:rsidRPr="00E71C84">
        <w:rPr>
          <w:rFonts w:ascii="Garamond" w:hAnsi="Garamond"/>
          <w:spacing w:val="-4"/>
          <w:sz w:val="24"/>
          <w:szCs w:val="24"/>
        </w:rPr>
        <w:t>) në Republikën e Shqipërisë, e realizuar në periudhën 2005</w:t>
      </w:r>
      <w:r w:rsidR="00493D35">
        <w:rPr>
          <w:rFonts w:ascii="Garamond" w:hAnsi="Garamond"/>
          <w:spacing w:val="-4"/>
          <w:sz w:val="24"/>
          <w:szCs w:val="24"/>
        </w:rPr>
        <w:t>–</w:t>
      </w:r>
      <w:r w:rsidRPr="00E71C84">
        <w:rPr>
          <w:rFonts w:ascii="Garamond" w:hAnsi="Garamond"/>
          <w:spacing w:val="-4"/>
          <w:sz w:val="24"/>
          <w:szCs w:val="24"/>
        </w:rPr>
        <w:t>2012, riorganizoi nivelet e sistemit dhe rriti kohën e arsimit të detyruar nga 8 në 9 vjet. Ndërkaq, ligji i ri arsimor</w:t>
      </w:r>
      <w:r w:rsidRPr="00E71C84">
        <w:rPr>
          <w:rStyle w:val="FootnoteReference"/>
          <w:rFonts w:ascii="Garamond" w:hAnsi="Garamond"/>
          <w:spacing w:val="-4"/>
          <w:sz w:val="32"/>
          <w:szCs w:val="32"/>
        </w:rPr>
        <w:footnoteReference w:id="5"/>
      </w:r>
      <w:r w:rsidRPr="00E71C84">
        <w:rPr>
          <w:rFonts w:ascii="Garamond" w:hAnsi="Garamond"/>
          <w:spacing w:val="-4"/>
          <w:sz w:val="24"/>
          <w:szCs w:val="24"/>
        </w:rPr>
        <w:t xml:space="preserve"> ka përcaktuar strukturën e arsimit bazë dhe të gjimnazit (6+3+3), e cila duhet t’i shtrijë efektet pas vitit shkollor 2015</w:t>
      </w:r>
      <w:r w:rsidR="00493D35">
        <w:rPr>
          <w:rFonts w:ascii="Garamond" w:hAnsi="Garamond"/>
          <w:spacing w:val="-4"/>
          <w:sz w:val="24"/>
          <w:szCs w:val="24"/>
        </w:rPr>
        <w:t>–</w:t>
      </w:r>
      <w:r w:rsidRPr="00E71C84">
        <w:rPr>
          <w:rFonts w:ascii="Garamond" w:hAnsi="Garamond"/>
          <w:spacing w:val="-4"/>
          <w:sz w:val="24"/>
          <w:szCs w:val="24"/>
        </w:rPr>
        <w:t>2016</w:t>
      </w:r>
      <w:r w:rsidRPr="00493D35">
        <w:rPr>
          <w:rFonts w:ascii="Garamond" w:hAnsi="Garamond"/>
          <w:bCs/>
          <w:spacing w:val="-4"/>
          <w:sz w:val="24"/>
          <w:szCs w:val="24"/>
        </w:rPr>
        <w:t>,</w:t>
      </w:r>
      <w:r w:rsidRPr="00E71C84">
        <w:rPr>
          <w:rFonts w:ascii="Garamond" w:hAnsi="Garamond"/>
          <w:spacing w:val="-4"/>
          <w:sz w:val="24"/>
          <w:szCs w:val="24"/>
        </w:rPr>
        <w:t xml:space="preserve"> por që reforma </w:t>
      </w:r>
      <w:proofErr w:type="spellStart"/>
      <w:r w:rsidRPr="00E71C84">
        <w:rPr>
          <w:rFonts w:ascii="Garamond" w:hAnsi="Garamond"/>
          <w:spacing w:val="-4"/>
          <w:sz w:val="24"/>
          <w:szCs w:val="24"/>
        </w:rPr>
        <w:t>kurrikulare</w:t>
      </w:r>
      <w:proofErr w:type="spellEnd"/>
      <w:r w:rsidRPr="00E71C84">
        <w:rPr>
          <w:rFonts w:ascii="Garamond" w:hAnsi="Garamond"/>
          <w:spacing w:val="-4"/>
          <w:sz w:val="24"/>
          <w:szCs w:val="24"/>
        </w:rPr>
        <w:t xml:space="preserve"> ke ka vlerësuar të papërshtatshme. Arsimi </w:t>
      </w:r>
      <w:proofErr w:type="spellStart"/>
      <w:r w:rsidRPr="00E71C84">
        <w:rPr>
          <w:rFonts w:ascii="Garamond" w:hAnsi="Garamond"/>
          <w:spacing w:val="-4"/>
          <w:sz w:val="24"/>
          <w:szCs w:val="24"/>
        </w:rPr>
        <w:t>parauniversitar</w:t>
      </w:r>
      <w:proofErr w:type="spellEnd"/>
      <w:r w:rsidRPr="00E71C84">
        <w:rPr>
          <w:rFonts w:ascii="Garamond" w:hAnsi="Garamond"/>
          <w:spacing w:val="-4"/>
          <w:sz w:val="24"/>
          <w:szCs w:val="24"/>
        </w:rPr>
        <w:t xml:space="preserve"> përfshin arsimin parashkollor, arsimin bazë dhe arsimin e mesëm dhe ofrohet në institucione arsimore publike dhe private.</w:t>
      </w:r>
    </w:p>
    <w:p w:rsidR="00073D92" w:rsidRPr="00E71C84" w:rsidRDefault="00073D92"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Arsimi </w:t>
      </w:r>
      <w:proofErr w:type="spellStart"/>
      <w:r w:rsidRPr="00E71C84">
        <w:rPr>
          <w:rFonts w:ascii="Garamond" w:hAnsi="Garamond"/>
          <w:spacing w:val="-4"/>
          <w:sz w:val="24"/>
          <w:szCs w:val="24"/>
        </w:rPr>
        <w:t>parauniversitar</w:t>
      </w:r>
      <w:proofErr w:type="spellEnd"/>
      <w:r w:rsidRPr="00E71C84">
        <w:rPr>
          <w:rFonts w:ascii="Garamond" w:hAnsi="Garamond"/>
          <w:spacing w:val="-4"/>
          <w:sz w:val="24"/>
          <w:szCs w:val="24"/>
        </w:rPr>
        <w:t xml:space="preserve"> përfshin arsimin parashkollor, arsimin bazë dhe arsimin e mesëm dhe ofrohet në institucione arsimore publike dhe private.</w:t>
      </w:r>
    </w:p>
    <w:p w:rsidR="008C4AA7" w:rsidRPr="00E71C84" w:rsidRDefault="00073D92" w:rsidP="00D026E6">
      <w:pPr>
        <w:widowControl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Një përshkrim i përmbledhur i këtij sistemi paraqitet në tabelën në vijim</w:t>
      </w:r>
      <w:r w:rsidR="008C4AA7" w:rsidRPr="00E71C84">
        <w:rPr>
          <w:rFonts w:ascii="Garamond" w:hAnsi="Garamond"/>
          <w:spacing w:val="-4"/>
          <w:sz w:val="24"/>
          <w:szCs w:val="24"/>
        </w:rPr>
        <w:t>.</w:t>
      </w:r>
    </w:p>
    <w:p w:rsidR="008C4AA7" w:rsidRPr="00E71C84" w:rsidRDefault="008C4AA7" w:rsidP="00D026E6">
      <w:pPr>
        <w:widowControl w:val="0"/>
        <w:autoSpaceDE w:val="0"/>
        <w:autoSpaceDN w:val="0"/>
        <w:adjustRightInd w:val="0"/>
        <w:spacing w:after="0" w:line="240" w:lineRule="auto"/>
        <w:rPr>
          <w:rFonts w:ascii="Garamond" w:hAnsi="Garamond"/>
          <w:spacing w:val="-4"/>
          <w:sz w:val="14"/>
          <w:szCs w:val="24"/>
        </w:rPr>
      </w:pPr>
    </w:p>
    <w:p w:rsidR="00073D92" w:rsidRPr="00E71C84" w:rsidRDefault="00073D92" w:rsidP="00FC6BBA">
      <w:pPr>
        <w:widowControl w:val="0"/>
        <w:autoSpaceDE w:val="0"/>
        <w:autoSpaceDN w:val="0"/>
        <w:adjustRightInd w:val="0"/>
        <w:spacing w:after="0" w:line="240" w:lineRule="auto"/>
        <w:jc w:val="center"/>
        <w:rPr>
          <w:rFonts w:ascii="Garamond" w:hAnsi="Garamond"/>
          <w:sz w:val="24"/>
          <w:szCs w:val="24"/>
        </w:rPr>
      </w:pPr>
      <w:r w:rsidRPr="00E71C84">
        <w:rPr>
          <w:rFonts w:ascii="Garamond" w:hAnsi="Garamond"/>
          <w:b/>
          <w:bCs/>
          <w:sz w:val="20"/>
          <w:szCs w:val="20"/>
        </w:rPr>
        <w:t>Tab</w:t>
      </w:r>
      <w:r w:rsidR="00A1550F">
        <w:rPr>
          <w:rFonts w:ascii="Garamond" w:hAnsi="Garamond"/>
          <w:b/>
          <w:bCs/>
          <w:sz w:val="20"/>
          <w:szCs w:val="20"/>
        </w:rPr>
        <w:t>e</w:t>
      </w:r>
      <w:r w:rsidRPr="00E71C84">
        <w:rPr>
          <w:rFonts w:ascii="Garamond" w:hAnsi="Garamond"/>
          <w:b/>
          <w:bCs/>
          <w:sz w:val="20"/>
          <w:szCs w:val="20"/>
        </w:rPr>
        <w:t>l</w:t>
      </w:r>
      <w:r w:rsidR="00A1550F">
        <w:rPr>
          <w:rFonts w:ascii="Garamond" w:hAnsi="Garamond"/>
          <w:b/>
          <w:bCs/>
          <w:sz w:val="20"/>
          <w:szCs w:val="20"/>
        </w:rPr>
        <w:t>ë</w:t>
      </w:r>
      <w:r w:rsidRPr="00E71C84">
        <w:rPr>
          <w:rFonts w:ascii="Garamond" w:hAnsi="Garamond"/>
          <w:b/>
          <w:bCs/>
          <w:sz w:val="20"/>
          <w:szCs w:val="20"/>
        </w:rPr>
        <w:t xml:space="preserve"> 1. Përshkrimi i sistemit arsimor </w:t>
      </w:r>
      <w:proofErr w:type="spellStart"/>
      <w:r w:rsidRPr="00E71C84">
        <w:rPr>
          <w:rFonts w:ascii="Garamond" w:hAnsi="Garamond"/>
          <w:b/>
          <w:bCs/>
          <w:sz w:val="20"/>
          <w:szCs w:val="20"/>
        </w:rPr>
        <w:t>parauniversitar</w:t>
      </w:r>
      <w:proofErr w:type="spellEnd"/>
      <w:r w:rsidRPr="00E71C84">
        <w:rPr>
          <w:rFonts w:ascii="Garamond" w:hAnsi="Garamond"/>
          <w:b/>
          <w:bCs/>
          <w:sz w:val="20"/>
          <w:szCs w:val="20"/>
        </w:rPr>
        <w:t xml:space="preserve"> shqiptar</w:t>
      </w:r>
    </w:p>
    <w:p w:rsidR="00073D92" w:rsidRPr="00E71C84" w:rsidRDefault="00073D92" w:rsidP="00D026E6">
      <w:pPr>
        <w:widowControl w:val="0"/>
        <w:autoSpaceDE w:val="0"/>
        <w:autoSpaceDN w:val="0"/>
        <w:adjustRightInd w:val="0"/>
        <w:spacing w:after="0" w:line="240" w:lineRule="auto"/>
        <w:rPr>
          <w:rFonts w:ascii="Times New Roman" w:hAnsi="Times New Roman"/>
          <w:sz w:val="24"/>
          <w:szCs w:val="24"/>
        </w:rPr>
      </w:pPr>
    </w:p>
    <w:tbl>
      <w:tblPr>
        <w:tblStyle w:val="TableGrid"/>
        <w:tblW w:w="5245" w:type="pct"/>
        <w:tblLook w:val="0000" w:firstRow="0" w:lastRow="0" w:firstColumn="0" w:lastColumn="0" w:noHBand="0" w:noVBand="0"/>
      </w:tblPr>
      <w:tblGrid>
        <w:gridCol w:w="1769"/>
        <w:gridCol w:w="1002"/>
        <w:gridCol w:w="1105"/>
        <w:gridCol w:w="1168"/>
      </w:tblGrid>
      <w:tr w:rsidR="00D56B47" w:rsidRPr="00E71C84" w:rsidTr="00FC6BBA">
        <w:trPr>
          <w:trHeight w:val="480"/>
        </w:trPr>
        <w:tc>
          <w:tcPr>
            <w:tcW w:w="1754" w:type="pct"/>
          </w:tcPr>
          <w:p w:rsidR="00D56B47" w:rsidRPr="00E71C84" w:rsidRDefault="00D56B47" w:rsidP="00D026E6">
            <w:pPr>
              <w:widowControl w:val="0"/>
              <w:autoSpaceDE w:val="0"/>
              <w:autoSpaceDN w:val="0"/>
              <w:adjustRightInd w:val="0"/>
              <w:ind w:firstLine="0"/>
              <w:rPr>
                <w:rFonts w:ascii="Garamond" w:hAnsi="Garamond"/>
                <w:sz w:val="18"/>
                <w:szCs w:val="18"/>
              </w:rPr>
            </w:pPr>
            <w:r w:rsidRPr="00E71C84">
              <w:rPr>
                <w:rFonts w:ascii="Garamond" w:hAnsi="Garamond"/>
                <w:b/>
                <w:bCs/>
                <w:sz w:val="18"/>
                <w:szCs w:val="18"/>
              </w:rPr>
              <w:t>NIVELET E ARSIMIT</w:t>
            </w:r>
          </w:p>
        </w:tc>
        <w:tc>
          <w:tcPr>
            <w:tcW w:w="993" w:type="pct"/>
          </w:tcPr>
          <w:p w:rsidR="00D56B47" w:rsidRPr="00E71C84" w:rsidRDefault="00D56B47" w:rsidP="00D026E6">
            <w:pPr>
              <w:widowControl w:val="0"/>
              <w:autoSpaceDE w:val="0"/>
              <w:autoSpaceDN w:val="0"/>
              <w:adjustRightInd w:val="0"/>
              <w:ind w:firstLine="0"/>
              <w:rPr>
                <w:rFonts w:ascii="Garamond" w:hAnsi="Garamond"/>
                <w:sz w:val="18"/>
                <w:szCs w:val="18"/>
              </w:rPr>
            </w:pPr>
            <w:r w:rsidRPr="00E71C84">
              <w:rPr>
                <w:rFonts w:ascii="Garamond" w:hAnsi="Garamond"/>
                <w:b/>
                <w:bCs/>
                <w:sz w:val="18"/>
                <w:szCs w:val="18"/>
              </w:rPr>
              <w:t>NIVELI SIPAS</w:t>
            </w:r>
          </w:p>
          <w:p w:rsidR="00D56B47" w:rsidRPr="00E71C84" w:rsidRDefault="00D56B47" w:rsidP="00D026E6">
            <w:pPr>
              <w:widowControl w:val="0"/>
              <w:autoSpaceDE w:val="0"/>
              <w:autoSpaceDN w:val="0"/>
              <w:adjustRightInd w:val="0"/>
              <w:rPr>
                <w:rFonts w:ascii="Garamond" w:hAnsi="Garamond"/>
                <w:sz w:val="18"/>
                <w:szCs w:val="18"/>
              </w:rPr>
            </w:pPr>
            <w:proofErr w:type="spellStart"/>
            <w:r w:rsidRPr="00E71C84">
              <w:rPr>
                <w:rFonts w:ascii="Garamond" w:hAnsi="Garamond"/>
                <w:b/>
                <w:bCs/>
                <w:sz w:val="18"/>
                <w:szCs w:val="18"/>
              </w:rPr>
              <w:t>KSHK</w:t>
            </w:r>
            <w:proofErr w:type="spellEnd"/>
          </w:p>
        </w:tc>
        <w:tc>
          <w:tcPr>
            <w:tcW w:w="1095" w:type="pct"/>
          </w:tcPr>
          <w:p w:rsidR="00D56B47" w:rsidRPr="00E71C84" w:rsidRDefault="00D56B47" w:rsidP="00D026E6">
            <w:pPr>
              <w:widowControl w:val="0"/>
              <w:autoSpaceDE w:val="0"/>
              <w:autoSpaceDN w:val="0"/>
              <w:adjustRightInd w:val="0"/>
              <w:ind w:firstLine="0"/>
              <w:rPr>
                <w:rFonts w:ascii="Garamond" w:hAnsi="Garamond"/>
                <w:sz w:val="18"/>
                <w:szCs w:val="18"/>
              </w:rPr>
            </w:pPr>
            <w:r w:rsidRPr="00E71C84">
              <w:rPr>
                <w:rFonts w:ascii="Garamond" w:hAnsi="Garamond"/>
                <w:b/>
                <w:bCs/>
                <w:sz w:val="18"/>
                <w:szCs w:val="18"/>
              </w:rPr>
              <w:t>MOSHA</w:t>
            </w:r>
          </w:p>
        </w:tc>
        <w:tc>
          <w:tcPr>
            <w:tcW w:w="1158" w:type="pct"/>
          </w:tcPr>
          <w:p w:rsidR="00D56B47" w:rsidRPr="00E71C84" w:rsidRDefault="00D56B47" w:rsidP="00A8360F">
            <w:pPr>
              <w:widowControl w:val="0"/>
              <w:autoSpaceDE w:val="0"/>
              <w:autoSpaceDN w:val="0"/>
              <w:adjustRightInd w:val="0"/>
              <w:ind w:firstLine="0"/>
              <w:rPr>
                <w:rFonts w:ascii="Garamond" w:hAnsi="Garamond"/>
                <w:sz w:val="18"/>
                <w:szCs w:val="18"/>
              </w:rPr>
            </w:pPr>
            <w:proofErr w:type="spellStart"/>
            <w:r w:rsidRPr="00E71C84">
              <w:rPr>
                <w:rFonts w:ascii="Garamond" w:hAnsi="Garamond"/>
                <w:b/>
                <w:bCs/>
                <w:sz w:val="18"/>
                <w:szCs w:val="18"/>
              </w:rPr>
              <w:t>ISCED</w:t>
            </w:r>
            <w:proofErr w:type="spellEnd"/>
            <w:r w:rsidRPr="00E71C84">
              <w:rPr>
                <w:rFonts w:ascii="Garamond" w:hAnsi="Garamond"/>
                <w:b/>
                <w:bCs/>
                <w:sz w:val="18"/>
                <w:szCs w:val="18"/>
              </w:rPr>
              <w:t xml:space="preserve"> - 11</w:t>
            </w:r>
          </w:p>
        </w:tc>
      </w:tr>
      <w:tr w:rsidR="00D56B47" w:rsidRPr="00E71C84" w:rsidTr="00FC6BBA">
        <w:trPr>
          <w:trHeight w:val="503"/>
        </w:trPr>
        <w:tc>
          <w:tcPr>
            <w:tcW w:w="1754" w:type="pct"/>
          </w:tcPr>
          <w:p w:rsidR="00D56B47" w:rsidRPr="00E71C84" w:rsidRDefault="00D56B47" w:rsidP="00A8360F">
            <w:pPr>
              <w:widowControl w:val="0"/>
              <w:autoSpaceDE w:val="0"/>
              <w:autoSpaceDN w:val="0"/>
              <w:adjustRightInd w:val="0"/>
              <w:ind w:firstLine="0"/>
              <w:jc w:val="left"/>
              <w:rPr>
                <w:rFonts w:ascii="Garamond" w:hAnsi="Garamond"/>
                <w:sz w:val="18"/>
                <w:szCs w:val="18"/>
              </w:rPr>
            </w:pPr>
            <w:r w:rsidRPr="00E71C84">
              <w:rPr>
                <w:rFonts w:ascii="Garamond" w:hAnsi="Garamond"/>
                <w:b/>
                <w:bCs/>
                <w:sz w:val="18"/>
                <w:szCs w:val="18"/>
              </w:rPr>
              <w:t xml:space="preserve">Arsimi parashkollor </w:t>
            </w:r>
            <w:r w:rsidRPr="00E71C84">
              <w:rPr>
                <w:rFonts w:ascii="Garamond" w:hAnsi="Garamond"/>
                <w:sz w:val="18"/>
                <w:szCs w:val="18"/>
              </w:rPr>
              <w:t>(3 vjet):</w:t>
            </w:r>
          </w:p>
          <w:p w:rsidR="00D56B47" w:rsidRPr="00E71C84" w:rsidRDefault="00D56B47" w:rsidP="00A8360F">
            <w:pPr>
              <w:widowControl w:val="0"/>
              <w:autoSpaceDE w:val="0"/>
              <w:autoSpaceDN w:val="0"/>
              <w:adjustRightInd w:val="0"/>
              <w:ind w:firstLine="0"/>
              <w:jc w:val="left"/>
              <w:rPr>
                <w:rFonts w:ascii="Garamond" w:hAnsi="Garamond"/>
                <w:sz w:val="18"/>
                <w:szCs w:val="18"/>
              </w:rPr>
            </w:pPr>
            <w:r w:rsidRPr="00E71C84">
              <w:rPr>
                <w:rFonts w:ascii="Garamond" w:hAnsi="Garamond"/>
                <w:sz w:val="18"/>
                <w:szCs w:val="18"/>
              </w:rPr>
              <w:t>Viti përgatitor (1 vit)</w:t>
            </w:r>
          </w:p>
        </w:tc>
        <w:tc>
          <w:tcPr>
            <w:tcW w:w="993" w:type="pct"/>
            <w:vMerge w:val="restart"/>
          </w:tcPr>
          <w:p w:rsidR="00717A9C" w:rsidRDefault="00717A9C" w:rsidP="00D026E6">
            <w:pPr>
              <w:widowControl w:val="0"/>
              <w:autoSpaceDE w:val="0"/>
              <w:autoSpaceDN w:val="0"/>
              <w:adjustRightInd w:val="0"/>
              <w:rPr>
                <w:rFonts w:ascii="Garamond" w:hAnsi="Garamond"/>
                <w:sz w:val="18"/>
                <w:szCs w:val="18"/>
              </w:rPr>
            </w:pPr>
          </w:p>
          <w:p w:rsidR="00717A9C" w:rsidRDefault="00717A9C" w:rsidP="00D026E6">
            <w:pPr>
              <w:widowControl w:val="0"/>
              <w:autoSpaceDE w:val="0"/>
              <w:autoSpaceDN w:val="0"/>
              <w:adjustRightInd w:val="0"/>
              <w:rPr>
                <w:rFonts w:ascii="Garamond" w:hAnsi="Garamond"/>
                <w:sz w:val="18"/>
                <w:szCs w:val="18"/>
              </w:rPr>
            </w:pPr>
          </w:p>
          <w:p w:rsidR="00717A9C" w:rsidRDefault="00717A9C" w:rsidP="00D026E6">
            <w:pPr>
              <w:widowControl w:val="0"/>
              <w:autoSpaceDE w:val="0"/>
              <w:autoSpaceDN w:val="0"/>
              <w:adjustRightInd w:val="0"/>
              <w:rPr>
                <w:rFonts w:ascii="Garamond" w:hAnsi="Garamond"/>
                <w:sz w:val="18"/>
                <w:szCs w:val="18"/>
              </w:rPr>
            </w:pPr>
          </w:p>
          <w:p w:rsidR="00717A9C" w:rsidRDefault="00717A9C" w:rsidP="00717A9C">
            <w:pPr>
              <w:widowControl w:val="0"/>
              <w:autoSpaceDE w:val="0"/>
              <w:autoSpaceDN w:val="0"/>
              <w:adjustRightInd w:val="0"/>
              <w:ind w:firstLine="0"/>
              <w:rPr>
                <w:rFonts w:ascii="Garamond" w:hAnsi="Garamond"/>
                <w:sz w:val="18"/>
                <w:szCs w:val="18"/>
              </w:rPr>
            </w:pPr>
          </w:p>
          <w:p w:rsidR="00717A9C" w:rsidRDefault="00717A9C" w:rsidP="00717A9C">
            <w:pPr>
              <w:widowControl w:val="0"/>
              <w:autoSpaceDE w:val="0"/>
              <w:autoSpaceDN w:val="0"/>
              <w:adjustRightInd w:val="0"/>
              <w:ind w:firstLine="0"/>
              <w:rPr>
                <w:rFonts w:ascii="Garamond" w:hAnsi="Garamond"/>
                <w:sz w:val="18"/>
                <w:szCs w:val="18"/>
              </w:rPr>
            </w:pPr>
          </w:p>
          <w:p w:rsidR="00717A9C" w:rsidRDefault="00717A9C" w:rsidP="00717A9C">
            <w:pPr>
              <w:widowControl w:val="0"/>
              <w:autoSpaceDE w:val="0"/>
              <w:autoSpaceDN w:val="0"/>
              <w:adjustRightInd w:val="0"/>
              <w:ind w:firstLine="0"/>
              <w:rPr>
                <w:rFonts w:ascii="Garamond" w:hAnsi="Garamond"/>
                <w:sz w:val="18"/>
                <w:szCs w:val="18"/>
              </w:rPr>
            </w:pPr>
          </w:p>
          <w:p w:rsidR="00717A9C" w:rsidRDefault="00717A9C" w:rsidP="00717A9C">
            <w:pPr>
              <w:widowControl w:val="0"/>
              <w:autoSpaceDE w:val="0"/>
              <w:autoSpaceDN w:val="0"/>
              <w:adjustRightInd w:val="0"/>
              <w:ind w:firstLine="0"/>
              <w:rPr>
                <w:rFonts w:ascii="Garamond" w:hAnsi="Garamond"/>
                <w:sz w:val="18"/>
                <w:szCs w:val="18"/>
              </w:rPr>
            </w:pPr>
          </w:p>
          <w:p w:rsidR="00D56B47" w:rsidRPr="00E71C84" w:rsidRDefault="00D56B47" w:rsidP="00717A9C">
            <w:pPr>
              <w:widowControl w:val="0"/>
              <w:autoSpaceDE w:val="0"/>
              <w:autoSpaceDN w:val="0"/>
              <w:adjustRightInd w:val="0"/>
              <w:ind w:firstLine="0"/>
              <w:rPr>
                <w:rFonts w:ascii="Garamond" w:hAnsi="Garamond"/>
                <w:sz w:val="18"/>
                <w:szCs w:val="18"/>
              </w:rPr>
            </w:pPr>
            <w:r w:rsidRPr="00E71C84">
              <w:rPr>
                <w:rFonts w:ascii="Garamond" w:hAnsi="Garamond"/>
                <w:sz w:val="18"/>
                <w:szCs w:val="18"/>
              </w:rPr>
              <w:t>Niveli I</w:t>
            </w:r>
          </w:p>
        </w:tc>
        <w:tc>
          <w:tcPr>
            <w:tcW w:w="1095" w:type="pct"/>
          </w:tcPr>
          <w:p w:rsidR="00D56B47" w:rsidRPr="00E71C84" w:rsidRDefault="00D56B47" w:rsidP="00D026E6">
            <w:pPr>
              <w:widowControl w:val="0"/>
              <w:autoSpaceDE w:val="0"/>
              <w:autoSpaceDN w:val="0"/>
              <w:adjustRightInd w:val="0"/>
              <w:ind w:firstLine="0"/>
              <w:rPr>
                <w:rFonts w:ascii="Garamond" w:hAnsi="Garamond"/>
                <w:sz w:val="18"/>
                <w:szCs w:val="18"/>
              </w:rPr>
            </w:pPr>
            <w:r w:rsidRPr="00E71C84">
              <w:rPr>
                <w:rFonts w:ascii="Garamond" w:hAnsi="Garamond"/>
                <w:sz w:val="18"/>
                <w:szCs w:val="18"/>
              </w:rPr>
              <w:t>Mosha 3 – 6</w:t>
            </w:r>
          </w:p>
          <w:p w:rsidR="00D56B47" w:rsidRPr="00E71C84" w:rsidRDefault="00D56B47" w:rsidP="00D026E6">
            <w:pPr>
              <w:widowControl w:val="0"/>
              <w:autoSpaceDE w:val="0"/>
              <w:autoSpaceDN w:val="0"/>
              <w:adjustRightInd w:val="0"/>
              <w:rPr>
                <w:rFonts w:ascii="Garamond" w:hAnsi="Garamond"/>
                <w:sz w:val="18"/>
                <w:szCs w:val="18"/>
              </w:rPr>
            </w:pPr>
            <w:r w:rsidRPr="00E71C84">
              <w:rPr>
                <w:rFonts w:ascii="Garamond" w:hAnsi="Garamond"/>
                <w:sz w:val="18"/>
                <w:szCs w:val="18"/>
              </w:rPr>
              <w:t>Mosha 5-6</w:t>
            </w:r>
          </w:p>
        </w:tc>
        <w:tc>
          <w:tcPr>
            <w:tcW w:w="1158" w:type="pct"/>
          </w:tcPr>
          <w:p w:rsidR="00D56B47" w:rsidRPr="00E71C84" w:rsidRDefault="00D56B47" w:rsidP="00A8360F">
            <w:pPr>
              <w:widowControl w:val="0"/>
              <w:autoSpaceDE w:val="0"/>
              <w:autoSpaceDN w:val="0"/>
              <w:adjustRightInd w:val="0"/>
              <w:ind w:firstLine="0"/>
              <w:rPr>
                <w:rFonts w:ascii="Garamond" w:hAnsi="Garamond"/>
                <w:sz w:val="18"/>
                <w:szCs w:val="18"/>
              </w:rPr>
            </w:pPr>
            <w:proofErr w:type="spellStart"/>
            <w:r w:rsidRPr="00E71C84">
              <w:rPr>
                <w:rFonts w:ascii="Garamond" w:hAnsi="Garamond"/>
                <w:b/>
                <w:bCs/>
                <w:sz w:val="18"/>
                <w:szCs w:val="18"/>
              </w:rPr>
              <w:t>ISCED</w:t>
            </w:r>
            <w:proofErr w:type="spellEnd"/>
            <w:r w:rsidRPr="00E71C84">
              <w:rPr>
                <w:rFonts w:ascii="Garamond" w:hAnsi="Garamond"/>
                <w:b/>
                <w:bCs/>
                <w:sz w:val="18"/>
                <w:szCs w:val="18"/>
              </w:rPr>
              <w:t xml:space="preserve"> 0</w:t>
            </w:r>
          </w:p>
          <w:p w:rsidR="00D56B47" w:rsidRPr="00E71C84" w:rsidRDefault="00D56B47" w:rsidP="00A8360F">
            <w:pPr>
              <w:widowControl w:val="0"/>
              <w:autoSpaceDE w:val="0"/>
              <w:autoSpaceDN w:val="0"/>
              <w:adjustRightInd w:val="0"/>
              <w:ind w:firstLine="0"/>
              <w:rPr>
                <w:rFonts w:ascii="Garamond" w:hAnsi="Garamond"/>
                <w:sz w:val="18"/>
                <w:szCs w:val="18"/>
              </w:rPr>
            </w:pPr>
            <w:proofErr w:type="spellStart"/>
            <w:r w:rsidRPr="00E71C84">
              <w:rPr>
                <w:rFonts w:ascii="Garamond" w:hAnsi="Garamond"/>
                <w:sz w:val="18"/>
                <w:szCs w:val="18"/>
              </w:rPr>
              <w:t>ISCED</w:t>
            </w:r>
            <w:proofErr w:type="spellEnd"/>
            <w:r w:rsidRPr="00E71C84">
              <w:rPr>
                <w:rFonts w:ascii="Garamond" w:hAnsi="Garamond"/>
                <w:sz w:val="18"/>
                <w:szCs w:val="18"/>
              </w:rPr>
              <w:t xml:space="preserve"> 0</w:t>
            </w:r>
          </w:p>
        </w:tc>
      </w:tr>
      <w:tr w:rsidR="00D56B47" w:rsidRPr="00E71C84" w:rsidTr="00FC6BBA">
        <w:trPr>
          <w:trHeight w:val="243"/>
        </w:trPr>
        <w:tc>
          <w:tcPr>
            <w:tcW w:w="1754" w:type="pct"/>
          </w:tcPr>
          <w:p w:rsidR="00D56B47" w:rsidRPr="00E71C84" w:rsidRDefault="00D56B47" w:rsidP="00A8360F">
            <w:pPr>
              <w:widowControl w:val="0"/>
              <w:autoSpaceDE w:val="0"/>
              <w:autoSpaceDN w:val="0"/>
              <w:adjustRightInd w:val="0"/>
              <w:ind w:firstLine="0"/>
              <w:jc w:val="left"/>
              <w:rPr>
                <w:rFonts w:ascii="Garamond" w:hAnsi="Garamond"/>
                <w:sz w:val="18"/>
                <w:szCs w:val="18"/>
              </w:rPr>
            </w:pPr>
            <w:r w:rsidRPr="00E71C84">
              <w:rPr>
                <w:rFonts w:ascii="Garamond" w:hAnsi="Garamond"/>
                <w:b/>
                <w:bCs/>
                <w:sz w:val="18"/>
                <w:szCs w:val="18"/>
              </w:rPr>
              <w:t xml:space="preserve">Arsimi bazë </w:t>
            </w:r>
            <w:r w:rsidRPr="00E71C84">
              <w:rPr>
                <w:rFonts w:ascii="Garamond" w:hAnsi="Garamond"/>
                <w:sz w:val="18"/>
                <w:szCs w:val="18"/>
              </w:rPr>
              <w:t>(9 vjet):</w:t>
            </w:r>
          </w:p>
        </w:tc>
        <w:tc>
          <w:tcPr>
            <w:tcW w:w="993" w:type="pct"/>
            <w:vMerge/>
          </w:tcPr>
          <w:p w:rsidR="00D56B47" w:rsidRPr="00E71C84" w:rsidRDefault="00D56B47" w:rsidP="00D026E6">
            <w:pPr>
              <w:widowControl w:val="0"/>
              <w:autoSpaceDE w:val="0"/>
              <w:autoSpaceDN w:val="0"/>
              <w:adjustRightInd w:val="0"/>
              <w:rPr>
                <w:rFonts w:ascii="Garamond" w:hAnsi="Garamond"/>
                <w:sz w:val="18"/>
                <w:szCs w:val="18"/>
              </w:rPr>
            </w:pPr>
          </w:p>
        </w:tc>
        <w:tc>
          <w:tcPr>
            <w:tcW w:w="1095" w:type="pct"/>
            <w:vMerge w:val="restart"/>
          </w:tcPr>
          <w:p w:rsidR="00FC6BBA" w:rsidRPr="00E71C84" w:rsidRDefault="00D56B47" w:rsidP="00D026E6">
            <w:pPr>
              <w:widowControl w:val="0"/>
              <w:autoSpaceDE w:val="0"/>
              <w:autoSpaceDN w:val="0"/>
              <w:adjustRightInd w:val="0"/>
              <w:ind w:firstLine="0"/>
              <w:rPr>
                <w:rFonts w:ascii="Garamond" w:hAnsi="Garamond"/>
                <w:sz w:val="18"/>
                <w:szCs w:val="18"/>
              </w:rPr>
            </w:pPr>
            <w:r w:rsidRPr="00E71C84">
              <w:rPr>
                <w:rFonts w:ascii="Garamond" w:hAnsi="Garamond"/>
                <w:sz w:val="18"/>
                <w:szCs w:val="18"/>
              </w:rPr>
              <w:t xml:space="preserve">Mosha </w:t>
            </w:r>
          </w:p>
          <w:p w:rsidR="00D56B47" w:rsidRPr="00E71C84" w:rsidRDefault="00D56B47" w:rsidP="00D026E6">
            <w:pPr>
              <w:widowControl w:val="0"/>
              <w:autoSpaceDE w:val="0"/>
              <w:autoSpaceDN w:val="0"/>
              <w:adjustRightInd w:val="0"/>
              <w:ind w:firstLine="0"/>
              <w:rPr>
                <w:rFonts w:ascii="Garamond" w:hAnsi="Garamond"/>
                <w:sz w:val="18"/>
                <w:szCs w:val="18"/>
              </w:rPr>
            </w:pPr>
            <w:r w:rsidRPr="00E71C84">
              <w:rPr>
                <w:rFonts w:ascii="Garamond" w:hAnsi="Garamond"/>
                <w:sz w:val="18"/>
                <w:szCs w:val="18"/>
              </w:rPr>
              <w:t>6 – 15</w:t>
            </w:r>
          </w:p>
          <w:p w:rsidR="00FC6BBA" w:rsidRPr="00E71C84" w:rsidRDefault="00D56B47" w:rsidP="00D026E6">
            <w:pPr>
              <w:widowControl w:val="0"/>
              <w:autoSpaceDE w:val="0"/>
              <w:autoSpaceDN w:val="0"/>
              <w:adjustRightInd w:val="0"/>
              <w:ind w:firstLine="0"/>
              <w:rPr>
                <w:rFonts w:ascii="Garamond" w:hAnsi="Garamond"/>
                <w:sz w:val="18"/>
                <w:szCs w:val="18"/>
              </w:rPr>
            </w:pPr>
            <w:r w:rsidRPr="00E71C84">
              <w:rPr>
                <w:rFonts w:ascii="Garamond" w:hAnsi="Garamond"/>
                <w:sz w:val="18"/>
                <w:szCs w:val="18"/>
              </w:rPr>
              <w:t xml:space="preserve">Mosha </w:t>
            </w:r>
          </w:p>
          <w:p w:rsidR="00FC6BBA" w:rsidRPr="00E71C84" w:rsidRDefault="00D56B47" w:rsidP="00FC6BBA">
            <w:pPr>
              <w:widowControl w:val="0"/>
              <w:autoSpaceDE w:val="0"/>
              <w:autoSpaceDN w:val="0"/>
              <w:adjustRightInd w:val="0"/>
              <w:ind w:firstLine="0"/>
              <w:rPr>
                <w:rFonts w:ascii="Garamond" w:hAnsi="Garamond"/>
                <w:sz w:val="18"/>
                <w:szCs w:val="18"/>
              </w:rPr>
            </w:pPr>
            <w:r w:rsidRPr="00E71C84">
              <w:rPr>
                <w:rFonts w:ascii="Garamond" w:hAnsi="Garamond"/>
                <w:sz w:val="18"/>
                <w:szCs w:val="18"/>
              </w:rPr>
              <w:t>6-12</w:t>
            </w:r>
          </w:p>
          <w:p w:rsidR="00FC6BBA" w:rsidRPr="00E71C84" w:rsidRDefault="00D56B47" w:rsidP="00FC6BBA">
            <w:pPr>
              <w:widowControl w:val="0"/>
              <w:autoSpaceDE w:val="0"/>
              <w:autoSpaceDN w:val="0"/>
              <w:adjustRightInd w:val="0"/>
              <w:ind w:firstLine="0"/>
              <w:rPr>
                <w:rFonts w:ascii="Garamond" w:hAnsi="Garamond"/>
                <w:sz w:val="18"/>
                <w:szCs w:val="18"/>
              </w:rPr>
            </w:pPr>
            <w:r w:rsidRPr="00E71C84">
              <w:rPr>
                <w:rFonts w:ascii="Garamond" w:hAnsi="Garamond"/>
                <w:sz w:val="18"/>
                <w:szCs w:val="18"/>
              </w:rPr>
              <w:t xml:space="preserve">Mosha </w:t>
            </w:r>
          </w:p>
          <w:p w:rsidR="00D56B47" w:rsidRPr="00E71C84" w:rsidRDefault="00D56B47" w:rsidP="00FC6BBA">
            <w:pPr>
              <w:widowControl w:val="0"/>
              <w:autoSpaceDE w:val="0"/>
              <w:autoSpaceDN w:val="0"/>
              <w:adjustRightInd w:val="0"/>
              <w:ind w:firstLine="0"/>
              <w:rPr>
                <w:rFonts w:ascii="Garamond" w:hAnsi="Garamond"/>
                <w:sz w:val="18"/>
                <w:szCs w:val="18"/>
              </w:rPr>
            </w:pPr>
            <w:r w:rsidRPr="00E71C84">
              <w:rPr>
                <w:rFonts w:ascii="Garamond" w:hAnsi="Garamond"/>
                <w:sz w:val="18"/>
                <w:szCs w:val="18"/>
              </w:rPr>
              <w:t>12-15</w:t>
            </w:r>
          </w:p>
        </w:tc>
        <w:tc>
          <w:tcPr>
            <w:tcW w:w="1158" w:type="pct"/>
            <w:vMerge w:val="restart"/>
          </w:tcPr>
          <w:p w:rsidR="00D56B47" w:rsidRPr="00E71C84" w:rsidRDefault="00D56B47" w:rsidP="00A8360F">
            <w:pPr>
              <w:widowControl w:val="0"/>
              <w:autoSpaceDE w:val="0"/>
              <w:autoSpaceDN w:val="0"/>
              <w:adjustRightInd w:val="0"/>
              <w:ind w:firstLine="0"/>
              <w:rPr>
                <w:rFonts w:ascii="Garamond" w:hAnsi="Garamond"/>
                <w:sz w:val="18"/>
                <w:szCs w:val="18"/>
              </w:rPr>
            </w:pPr>
            <w:proofErr w:type="spellStart"/>
            <w:r w:rsidRPr="00E71C84">
              <w:rPr>
                <w:rFonts w:ascii="Garamond" w:hAnsi="Garamond"/>
                <w:b/>
                <w:bCs/>
                <w:sz w:val="18"/>
                <w:szCs w:val="18"/>
              </w:rPr>
              <w:t>ISCED</w:t>
            </w:r>
            <w:proofErr w:type="spellEnd"/>
            <w:r w:rsidRPr="00E71C84">
              <w:rPr>
                <w:rFonts w:ascii="Garamond" w:hAnsi="Garamond"/>
                <w:b/>
                <w:bCs/>
                <w:sz w:val="18"/>
                <w:szCs w:val="18"/>
              </w:rPr>
              <w:t xml:space="preserve"> 1-2</w:t>
            </w:r>
          </w:p>
          <w:p w:rsidR="00D56B47" w:rsidRPr="00E71C84" w:rsidRDefault="00D56B47" w:rsidP="00A8360F">
            <w:pPr>
              <w:widowControl w:val="0"/>
              <w:autoSpaceDE w:val="0"/>
              <w:autoSpaceDN w:val="0"/>
              <w:adjustRightInd w:val="0"/>
              <w:ind w:firstLine="0"/>
              <w:rPr>
                <w:rFonts w:ascii="Garamond" w:hAnsi="Garamond"/>
                <w:sz w:val="18"/>
                <w:szCs w:val="18"/>
              </w:rPr>
            </w:pPr>
            <w:proofErr w:type="spellStart"/>
            <w:r w:rsidRPr="00E71C84">
              <w:rPr>
                <w:rFonts w:ascii="Garamond" w:hAnsi="Garamond"/>
                <w:sz w:val="18"/>
                <w:szCs w:val="18"/>
              </w:rPr>
              <w:t>ISCED</w:t>
            </w:r>
            <w:proofErr w:type="spellEnd"/>
            <w:r w:rsidRPr="00E71C84">
              <w:rPr>
                <w:rFonts w:ascii="Garamond" w:hAnsi="Garamond"/>
                <w:sz w:val="18"/>
                <w:szCs w:val="18"/>
              </w:rPr>
              <w:t xml:space="preserve"> 1</w:t>
            </w:r>
          </w:p>
          <w:p w:rsidR="00D56B47" w:rsidRPr="00E71C84" w:rsidRDefault="00D56B47" w:rsidP="00A8360F">
            <w:pPr>
              <w:widowControl w:val="0"/>
              <w:autoSpaceDE w:val="0"/>
              <w:autoSpaceDN w:val="0"/>
              <w:adjustRightInd w:val="0"/>
              <w:ind w:firstLine="0"/>
              <w:rPr>
                <w:rFonts w:ascii="Garamond" w:hAnsi="Garamond"/>
                <w:sz w:val="18"/>
                <w:szCs w:val="18"/>
              </w:rPr>
            </w:pPr>
            <w:proofErr w:type="spellStart"/>
            <w:r w:rsidRPr="00E71C84">
              <w:rPr>
                <w:rFonts w:ascii="Garamond" w:hAnsi="Garamond"/>
                <w:sz w:val="18"/>
                <w:szCs w:val="18"/>
              </w:rPr>
              <w:t>ISCED</w:t>
            </w:r>
            <w:proofErr w:type="spellEnd"/>
            <w:r w:rsidRPr="00E71C84">
              <w:rPr>
                <w:rFonts w:ascii="Garamond" w:hAnsi="Garamond"/>
                <w:sz w:val="18"/>
                <w:szCs w:val="18"/>
              </w:rPr>
              <w:t xml:space="preserve"> 2</w:t>
            </w:r>
          </w:p>
        </w:tc>
      </w:tr>
      <w:tr w:rsidR="00D56B47" w:rsidRPr="00E71C84" w:rsidTr="00FC6BBA">
        <w:trPr>
          <w:trHeight w:val="250"/>
        </w:trPr>
        <w:tc>
          <w:tcPr>
            <w:tcW w:w="1754" w:type="pct"/>
          </w:tcPr>
          <w:p w:rsidR="00D56B47" w:rsidRPr="00E71C84" w:rsidRDefault="00D56B47" w:rsidP="00A8360F">
            <w:pPr>
              <w:widowControl w:val="0"/>
              <w:autoSpaceDE w:val="0"/>
              <w:autoSpaceDN w:val="0"/>
              <w:adjustRightInd w:val="0"/>
              <w:ind w:firstLine="0"/>
              <w:jc w:val="left"/>
              <w:rPr>
                <w:rFonts w:ascii="Garamond" w:hAnsi="Garamond"/>
                <w:sz w:val="18"/>
                <w:szCs w:val="18"/>
              </w:rPr>
            </w:pPr>
            <w:r w:rsidRPr="00E71C84">
              <w:rPr>
                <w:rFonts w:ascii="Garamond" w:hAnsi="Garamond"/>
                <w:sz w:val="18"/>
                <w:szCs w:val="18"/>
              </w:rPr>
              <w:t>Arsimi fillor (5 vjet)</w:t>
            </w:r>
          </w:p>
        </w:tc>
        <w:tc>
          <w:tcPr>
            <w:tcW w:w="993" w:type="pct"/>
            <w:vMerge/>
          </w:tcPr>
          <w:p w:rsidR="00D56B47" w:rsidRPr="00E71C84" w:rsidRDefault="00D56B47" w:rsidP="00D026E6">
            <w:pPr>
              <w:widowControl w:val="0"/>
              <w:autoSpaceDE w:val="0"/>
              <w:autoSpaceDN w:val="0"/>
              <w:adjustRightInd w:val="0"/>
              <w:rPr>
                <w:rFonts w:ascii="Garamond" w:hAnsi="Garamond"/>
                <w:sz w:val="18"/>
                <w:szCs w:val="18"/>
              </w:rPr>
            </w:pPr>
          </w:p>
        </w:tc>
        <w:tc>
          <w:tcPr>
            <w:tcW w:w="1095" w:type="pct"/>
            <w:vMerge/>
          </w:tcPr>
          <w:p w:rsidR="00D56B47" w:rsidRPr="00E71C84" w:rsidRDefault="00D56B47" w:rsidP="00D026E6">
            <w:pPr>
              <w:widowControl w:val="0"/>
              <w:autoSpaceDE w:val="0"/>
              <w:autoSpaceDN w:val="0"/>
              <w:adjustRightInd w:val="0"/>
              <w:rPr>
                <w:rFonts w:ascii="Garamond" w:hAnsi="Garamond"/>
                <w:sz w:val="18"/>
                <w:szCs w:val="18"/>
              </w:rPr>
            </w:pPr>
          </w:p>
        </w:tc>
        <w:tc>
          <w:tcPr>
            <w:tcW w:w="1158" w:type="pct"/>
            <w:vMerge/>
          </w:tcPr>
          <w:p w:rsidR="00D56B47" w:rsidRPr="00E71C84" w:rsidRDefault="00D56B47" w:rsidP="00A8360F">
            <w:pPr>
              <w:widowControl w:val="0"/>
              <w:autoSpaceDE w:val="0"/>
              <w:autoSpaceDN w:val="0"/>
              <w:adjustRightInd w:val="0"/>
              <w:ind w:firstLine="0"/>
              <w:rPr>
                <w:rFonts w:ascii="Garamond" w:hAnsi="Garamond"/>
                <w:sz w:val="18"/>
                <w:szCs w:val="18"/>
              </w:rPr>
            </w:pPr>
          </w:p>
        </w:tc>
      </w:tr>
      <w:tr w:rsidR="00D56B47" w:rsidRPr="00E71C84" w:rsidTr="00FF1143">
        <w:trPr>
          <w:trHeight w:val="255"/>
        </w:trPr>
        <w:tc>
          <w:tcPr>
            <w:tcW w:w="1754" w:type="pct"/>
          </w:tcPr>
          <w:p w:rsidR="00D56B47" w:rsidRPr="00E71C84" w:rsidRDefault="00D56B47" w:rsidP="00A8360F">
            <w:pPr>
              <w:widowControl w:val="0"/>
              <w:autoSpaceDE w:val="0"/>
              <w:autoSpaceDN w:val="0"/>
              <w:adjustRightInd w:val="0"/>
              <w:ind w:firstLine="0"/>
              <w:jc w:val="left"/>
              <w:rPr>
                <w:rFonts w:ascii="Garamond" w:hAnsi="Garamond"/>
                <w:sz w:val="18"/>
                <w:szCs w:val="18"/>
              </w:rPr>
            </w:pPr>
            <w:r w:rsidRPr="00E71C84">
              <w:rPr>
                <w:rFonts w:ascii="Garamond" w:hAnsi="Garamond"/>
                <w:sz w:val="18"/>
                <w:szCs w:val="18"/>
              </w:rPr>
              <w:t>Arsimi i mesëm i ulët (4 vjet)</w:t>
            </w:r>
          </w:p>
        </w:tc>
        <w:tc>
          <w:tcPr>
            <w:tcW w:w="993" w:type="pct"/>
            <w:vMerge/>
            <w:tcBorders>
              <w:bottom w:val="single" w:sz="4" w:space="0" w:color="auto"/>
            </w:tcBorders>
          </w:tcPr>
          <w:p w:rsidR="00D56B47" w:rsidRPr="00E71C84" w:rsidRDefault="00D56B47" w:rsidP="00D026E6">
            <w:pPr>
              <w:widowControl w:val="0"/>
              <w:autoSpaceDE w:val="0"/>
              <w:autoSpaceDN w:val="0"/>
              <w:adjustRightInd w:val="0"/>
              <w:ind w:firstLine="0"/>
              <w:rPr>
                <w:rFonts w:ascii="Garamond" w:hAnsi="Garamond"/>
                <w:sz w:val="18"/>
                <w:szCs w:val="18"/>
              </w:rPr>
            </w:pPr>
          </w:p>
        </w:tc>
        <w:tc>
          <w:tcPr>
            <w:tcW w:w="1095" w:type="pct"/>
            <w:vMerge/>
          </w:tcPr>
          <w:p w:rsidR="00D56B47" w:rsidRPr="00E71C84" w:rsidRDefault="00D56B47" w:rsidP="00D026E6">
            <w:pPr>
              <w:widowControl w:val="0"/>
              <w:autoSpaceDE w:val="0"/>
              <w:autoSpaceDN w:val="0"/>
              <w:adjustRightInd w:val="0"/>
              <w:ind w:firstLine="0"/>
              <w:rPr>
                <w:rFonts w:ascii="Garamond" w:hAnsi="Garamond"/>
                <w:sz w:val="18"/>
                <w:szCs w:val="18"/>
              </w:rPr>
            </w:pPr>
          </w:p>
        </w:tc>
        <w:tc>
          <w:tcPr>
            <w:tcW w:w="1158" w:type="pct"/>
            <w:vMerge/>
          </w:tcPr>
          <w:p w:rsidR="00D56B47" w:rsidRPr="00E71C84" w:rsidRDefault="00D56B47" w:rsidP="00A8360F">
            <w:pPr>
              <w:widowControl w:val="0"/>
              <w:autoSpaceDE w:val="0"/>
              <w:autoSpaceDN w:val="0"/>
              <w:adjustRightInd w:val="0"/>
              <w:ind w:firstLine="0"/>
              <w:rPr>
                <w:rFonts w:ascii="Garamond" w:hAnsi="Garamond"/>
                <w:sz w:val="18"/>
                <w:szCs w:val="18"/>
              </w:rPr>
            </w:pPr>
          </w:p>
        </w:tc>
      </w:tr>
      <w:tr w:rsidR="00D56B47" w:rsidRPr="00E71C84" w:rsidTr="00FF1143">
        <w:trPr>
          <w:trHeight w:val="245"/>
        </w:trPr>
        <w:tc>
          <w:tcPr>
            <w:tcW w:w="1754" w:type="pct"/>
            <w:vMerge w:val="restart"/>
            <w:tcBorders>
              <w:right w:val="single" w:sz="4" w:space="0" w:color="auto"/>
            </w:tcBorders>
          </w:tcPr>
          <w:p w:rsidR="00D56B47" w:rsidRPr="00E71C84" w:rsidRDefault="00D56B47" w:rsidP="00A8360F">
            <w:pPr>
              <w:widowControl w:val="0"/>
              <w:autoSpaceDE w:val="0"/>
              <w:autoSpaceDN w:val="0"/>
              <w:adjustRightInd w:val="0"/>
              <w:ind w:firstLine="0"/>
              <w:jc w:val="left"/>
              <w:rPr>
                <w:rFonts w:ascii="Garamond" w:hAnsi="Garamond"/>
                <w:sz w:val="18"/>
                <w:szCs w:val="18"/>
              </w:rPr>
            </w:pPr>
            <w:r w:rsidRPr="00E71C84">
              <w:rPr>
                <w:rFonts w:ascii="Garamond" w:hAnsi="Garamond"/>
                <w:b/>
                <w:bCs/>
                <w:sz w:val="18"/>
                <w:szCs w:val="18"/>
              </w:rPr>
              <w:t xml:space="preserve">Arsimi i mesëm i lartë </w:t>
            </w:r>
            <w:r w:rsidRPr="00E71C84">
              <w:rPr>
                <w:rFonts w:ascii="Garamond" w:hAnsi="Garamond"/>
                <w:sz w:val="18"/>
                <w:szCs w:val="18"/>
              </w:rPr>
              <w:t>(3/4 vjet):</w:t>
            </w:r>
          </w:p>
          <w:p w:rsidR="00D56B47" w:rsidRPr="00E71C84" w:rsidRDefault="00D56B47" w:rsidP="00A8360F">
            <w:pPr>
              <w:widowControl w:val="0"/>
              <w:autoSpaceDE w:val="0"/>
              <w:autoSpaceDN w:val="0"/>
              <w:adjustRightInd w:val="0"/>
              <w:ind w:firstLine="0"/>
              <w:jc w:val="left"/>
              <w:rPr>
                <w:rFonts w:ascii="Garamond" w:hAnsi="Garamond"/>
                <w:sz w:val="18"/>
                <w:szCs w:val="18"/>
              </w:rPr>
            </w:pPr>
            <w:r w:rsidRPr="00E71C84">
              <w:rPr>
                <w:rFonts w:ascii="Garamond" w:hAnsi="Garamond"/>
                <w:sz w:val="18"/>
                <w:szCs w:val="18"/>
              </w:rPr>
              <w:t>Gjimnazi (3 vjet)</w:t>
            </w:r>
          </w:p>
          <w:p w:rsidR="00D56B47" w:rsidRPr="00E71C84" w:rsidRDefault="00D56B47" w:rsidP="00A8360F">
            <w:pPr>
              <w:widowControl w:val="0"/>
              <w:autoSpaceDE w:val="0"/>
              <w:autoSpaceDN w:val="0"/>
              <w:adjustRightInd w:val="0"/>
              <w:ind w:firstLine="0"/>
              <w:jc w:val="left"/>
              <w:rPr>
                <w:rFonts w:ascii="Garamond" w:hAnsi="Garamond"/>
                <w:sz w:val="18"/>
                <w:szCs w:val="18"/>
              </w:rPr>
            </w:pPr>
            <w:r w:rsidRPr="00E71C84">
              <w:rPr>
                <w:rFonts w:ascii="Garamond" w:hAnsi="Garamond"/>
                <w:sz w:val="18"/>
                <w:szCs w:val="18"/>
              </w:rPr>
              <w:t>Arsimi i mesëm i orientuar (3/4 vjet)</w:t>
            </w:r>
          </w:p>
          <w:p w:rsidR="008C4AA7" w:rsidRPr="00E71C84" w:rsidRDefault="00D56B47" w:rsidP="00A8360F">
            <w:pPr>
              <w:widowControl w:val="0"/>
              <w:autoSpaceDE w:val="0"/>
              <w:autoSpaceDN w:val="0"/>
              <w:adjustRightInd w:val="0"/>
              <w:ind w:firstLine="0"/>
              <w:jc w:val="left"/>
              <w:rPr>
                <w:rFonts w:ascii="Garamond" w:hAnsi="Garamond"/>
                <w:sz w:val="18"/>
                <w:szCs w:val="18"/>
              </w:rPr>
            </w:pPr>
            <w:r w:rsidRPr="00E71C84">
              <w:rPr>
                <w:rFonts w:ascii="Garamond" w:hAnsi="Garamond"/>
                <w:sz w:val="18"/>
                <w:szCs w:val="18"/>
              </w:rPr>
              <w:t>Arsimi i mesëm profesional (4 vjet):</w:t>
            </w:r>
          </w:p>
          <w:p w:rsidR="008C4AA7" w:rsidRPr="00E71C84" w:rsidRDefault="00D56B47" w:rsidP="00A8360F">
            <w:pPr>
              <w:widowControl w:val="0"/>
              <w:autoSpaceDE w:val="0"/>
              <w:autoSpaceDN w:val="0"/>
              <w:adjustRightInd w:val="0"/>
              <w:ind w:firstLine="0"/>
              <w:jc w:val="left"/>
              <w:rPr>
                <w:rFonts w:ascii="Garamond" w:hAnsi="Garamond"/>
                <w:sz w:val="18"/>
                <w:szCs w:val="18"/>
              </w:rPr>
            </w:pPr>
            <w:r w:rsidRPr="00E71C84">
              <w:rPr>
                <w:rFonts w:ascii="Garamond" w:hAnsi="Garamond"/>
                <w:sz w:val="18"/>
                <w:szCs w:val="18"/>
              </w:rPr>
              <w:t>- Profesional bazë (2 vjet)</w:t>
            </w:r>
          </w:p>
          <w:p w:rsidR="008C4AA7" w:rsidRPr="00E71C84" w:rsidRDefault="00D56B47" w:rsidP="00A8360F">
            <w:pPr>
              <w:widowControl w:val="0"/>
              <w:autoSpaceDE w:val="0"/>
              <w:autoSpaceDN w:val="0"/>
              <w:adjustRightInd w:val="0"/>
              <w:ind w:firstLine="0"/>
              <w:jc w:val="left"/>
              <w:rPr>
                <w:rFonts w:ascii="Garamond" w:hAnsi="Garamond"/>
                <w:sz w:val="18"/>
                <w:szCs w:val="18"/>
              </w:rPr>
            </w:pPr>
            <w:r w:rsidRPr="00E71C84">
              <w:rPr>
                <w:rFonts w:ascii="Garamond" w:hAnsi="Garamond"/>
                <w:sz w:val="18"/>
                <w:szCs w:val="18"/>
              </w:rPr>
              <w:t>- Profesional I profilizuar (2+1 vjet)</w:t>
            </w:r>
          </w:p>
          <w:p w:rsidR="00FC6BBA" w:rsidRPr="00E71C84" w:rsidRDefault="008C4AA7" w:rsidP="00A8360F">
            <w:pPr>
              <w:widowControl w:val="0"/>
              <w:autoSpaceDE w:val="0"/>
              <w:autoSpaceDN w:val="0"/>
              <w:adjustRightInd w:val="0"/>
              <w:ind w:firstLine="0"/>
              <w:jc w:val="left"/>
              <w:rPr>
                <w:rFonts w:ascii="Garamond" w:hAnsi="Garamond"/>
                <w:sz w:val="18"/>
                <w:szCs w:val="18"/>
              </w:rPr>
            </w:pPr>
            <w:r w:rsidRPr="00E71C84">
              <w:rPr>
                <w:rFonts w:ascii="Garamond" w:hAnsi="Garamond"/>
                <w:sz w:val="18"/>
                <w:szCs w:val="18"/>
              </w:rPr>
              <w:t>-</w:t>
            </w:r>
            <w:r w:rsidR="00FF1143">
              <w:rPr>
                <w:rFonts w:ascii="Garamond" w:hAnsi="Garamond"/>
                <w:sz w:val="18"/>
                <w:szCs w:val="18"/>
              </w:rPr>
              <w:t xml:space="preserve"> </w:t>
            </w:r>
            <w:r w:rsidR="00D56B47" w:rsidRPr="00E71C84">
              <w:rPr>
                <w:rFonts w:ascii="Garamond" w:hAnsi="Garamond"/>
                <w:sz w:val="18"/>
                <w:szCs w:val="18"/>
              </w:rPr>
              <w:t xml:space="preserve">Teknik/menaxher (2+1+1 or 2+2 </w:t>
            </w:r>
          </w:p>
          <w:p w:rsidR="00D56B47" w:rsidRPr="00E71C84" w:rsidRDefault="00D56B47" w:rsidP="00A8360F">
            <w:pPr>
              <w:widowControl w:val="0"/>
              <w:autoSpaceDE w:val="0"/>
              <w:autoSpaceDN w:val="0"/>
              <w:adjustRightInd w:val="0"/>
              <w:ind w:firstLine="0"/>
              <w:jc w:val="left"/>
              <w:rPr>
                <w:rFonts w:ascii="Garamond" w:hAnsi="Garamond"/>
                <w:sz w:val="18"/>
                <w:szCs w:val="18"/>
              </w:rPr>
            </w:pPr>
            <w:r w:rsidRPr="00E71C84">
              <w:rPr>
                <w:rFonts w:ascii="Garamond" w:hAnsi="Garamond"/>
                <w:sz w:val="18"/>
                <w:szCs w:val="18"/>
              </w:rPr>
              <w:t>or 4 vjet)</w:t>
            </w:r>
          </w:p>
        </w:tc>
        <w:tc>
          <w:tcPr>
            <w:tcW w:w="993" w:type="pct"/>
            <w:tcBorders>
              <w:top w:val="single" w:sz="4" w:space="0" w:color="auto"/>
              <w:left w:val="single" w:sz="4" w:space="0" w:color="auto"/>
              <w:bottom w:val="nil"/>
              <w:right w:val="single" w:sz="4" w:space="0" w:color="auto"/>
            </w:tcBorders>
          </w:tcPr>
          <w:p w:rsidR="00D56B47" w:rsidRPr="00E71C84" w:rsidRDefault="00D56B47" w:rsidP="00D026E6">
            <w:pPr>
              <w:widowControl w:val="0"/>
              <w:autoSpaceDE w:val="0"/>
              <w:autoSpaceDN w:val="0"/>
              <w:adjustRightInd w:val="0"/>
              <w:rPr>
                <w:rFonts w:ascii="Garamond" w:hAnsi="Garamond"/>
                <w:sz w:val="18"/>
                <w:szCs w:val="18"/>
              </w:rPr>
            </w:pPr>
          </w:p>
        </w:tc>
        <w:tc>
          <w:tcPr>
            <w:tcW w:w="1095" w:type="pct"/>
            <w:vMerge w:val="restart"/>
            <w:tcBorders>
              <w:left w:val="single" w:sz="4" w:space="0" w:color="auto"/>
            </w:tcBorders>
          </w:tcPr>
          <w:p w:rsidR="00FC6BBA" w:rsidRPr="00E71C84" w:rsidRDefault="00D56B47" w:rsidP="00D026E6">
            <w:pPr>
              <w:widowControl w:val="0"/>
              <w:autoSpaceDE w:val="0"/>
              <w:autoSpaceDN w:val="0"/>
              <w:adjustRightInd w:val="0"/>
              <w:ind w:firstLine="0"/>
              <w:rPr>
                <w:rFonts w:ascii="Garamond" w:hAnsi="Garamond"/>
                <w:sz w:val="18"/>
                <w:szCs w:val="18"/>
              </w:rPr>
            </w:pPr>
            <w:r w:rsidRPr="00E71C84">
              <w:rPr>
                <w:rFonts w:ascii="Garamond" w:hAnsi="Garamond"/>
                <w:sz w:val="18"/>
                <w:szCs w:val="18"/>
              </w:rPr>
              <w:t xml:space="preserve">Mosha </w:t>
            </w:r>
          </w:p>
          <w:p w:rsidR="00D56B47" w:rsidRPr="00E71C84" w:rsidRDefault="00D56B47" w:rsidP="00D026E6">
            <w:pPr>
              <w:widowControl w:val="0"/>
              <w:autoSpaceDE w:val="0"/>
              <w:autoSpaceDN w:val="0"/>
              <w:adjustRightInd w:val="0"/>
              <w:ind w:firstLine="0"/>
              <w:rPr>
                <w:rFonts w:ascii="Garamond" w:hAnsi="Garamond"/>
                <w:sz w:val="18"/>
                <w:szCs w:val="18"/>
              </w:rPr>
            </w:pPr>
            <w:r w:rsidRPr="00E71C84">
              <w:rPr>
                <w:rFonts w:ascii="Garamond" w:hAnsi="Garamond"/>
                <w:sz w:val="18"/>
                <w:szCs w:val="18"/>
              </w:rPr>
              <w:t>15 – 18/19</w:t>
            </w:r>
          </w:p>
          <w:p w:rsidR="00FC6BBA" w:rsidRPr="00E71C84" w:rsidRDefault="00D56B47" w:rsidP="00D026E6">
            <w:pPr>
              <w:widowControl w:val="0"/>
              <w:autoSpaceDE w:val="0"/>
              <w:autoSpaceDN w:val="0"/>
              <w:adjustRightInd w:val="0"/>
              <w:ind w:firstLine="0"/>
              <w:rPr>
                <w:rFonts w:ascii="Garamond" w:hAnsi="Garamond"/>
                <w:sz w:val="18"/>
                <w:szCs w:val="18"/>
              </w:rPr>
            </w:pPr>
            <w:r w:rsidRPr="00E71C84">
              <w:rPr>
                <w:rFonts w:ascii="Garamond" w:hAnsi="Garamond"/>
                <w:sz w:val="18"/>
                <w:szCs w:val="18"/>
              </w:rPr>
              <w:t xml:space="preserve">Mosha </w:t>
            </w:r>
          </w:p>
          <w:p w:rsidR="00D56B47" w:rsidRPr="00E71C84" w:rsidRDefault="00D56B47" w:rsidP="00D026E6">
            <w:pPr>
              <w:widowControl w:val="0"/>
              <w:autoSpaceDE w:val="0"/>
              <w:autoSpaceDN w:val="0"/>
              <w:adjustRightInd w:val="0"/>
              <w:ind w:firstLine="0"/>
              <w:rPr>
                <w:rFonts w:ascii="Garamond" w:hAnsi="Garamond"/>
                <w:sz w:val="18"/>
                <w:szCs w:val="18"/>
              </w:rPr>
            </w:pPr>
            <w:r w:rsidRPr="00E71C84">
              <w:rPr>
                <w:rFonts w:ascii="Garamond" w:hAnsi="Garamond"/>
                <w:sz w:val="18"/>
                <w:szCs w:val="18"/>
              </w:rPr>
              <w:t>15-18</w:t>
            </w:r>
          </w:p>
          <w:p w:rsidR="00FC6BBA" w:rsidRPr="00E71C84" w:rsidRDefault="00D56B47" w:rsidP="00D026E6">
            <w:pPr>
              <w:widowControl w:val="0"/>
              <w:autoSpaceDE w:val="0"/>
              <w:autoSpaceDN w:val="0"/>
              <w:adjustRightInd w:val="0"/>
              <w:ind w:firstLine="0"/>
              <w:rPr>
                <w:rFonts w:ascii="Garamond" w:hAnsi="Garamond"/>
                <w:sz w:val="18"/>
                <w:szCs w:val="18"/>
              </w:rPr>
            </w:pPr>
            <w:r w:rsidRPr="00E71C84">
              <w:rPr>
                <w:rFonts w:ascii="Garamond" w:hAnsi="Garamond"/>
                <w:sz w:val="18"/>
                <w:szCs w:val="18"/>
              </w:rPr>
              <w:t xml:space="preserve">Mosha </w:t>
            </w:r>
          </w:p>
          <w:p w:rsidR="00D56B47" w:rsidRPr="00E71C84" w:rsidRDefault="00D56B47" w:rsidP="00D026E6">
            <w:pPr>
              <w:widowControl w:val="0"/>
              <w:autoSpaceDE w:val="0"/>
              <w:autoSpaceDN w:val="0"/>
              <w:adjustRightInd w:val="0"/>
              <w:ind w:firstLine="0"/>
              <w:rPr>
                <w:rFonts w:ascii="Garamond" w:hAnsi="Garamond"/>
                <w:sz w:val="18"/>
                <w:szCs w:val="18"/>
              </w:rPr>
            </w:pPr>
            <w:r w:rsidRPr="00E71C84">
              <w:rPr>
                <w:rFonts w:ascii="Garamond" w:hAnsi="Garamond"/>
                <w:sz w:val="18"/>
                <w:szCs w:val="18"/>
              </w:rPr>
              <w:t>15-18/19</w:t>
            </w:r>
          </w:p>
          <w:p w:rsidR="00FC6BBA" w:rsidRPr="00E71C84" w:rsidRDefault="00D56B47" w:rsidP="00D026E6">
            <w:pPr>
              <w:widowControl w:val="0"/>
              <w:autoSpaceDE w:val="0"/>
              <w:autoSpaceDN w:val="0"/>
              <w:adjustRightInd w:val="0"/>
              <w:ind w:firstLine="0"/>
              <w:rPr>
                <w:rFonts w:ascii="Garamond" w:hAnsi="Garamond"/>
                <w:sz w:val="18"/>
                <w:szCs w:val="18"/>
              </w:rPr>
            </w:pPr>
            <w:r w:rsidRPr="00E71C84">
              <w:rPr>
                <w:rFonts w:ascii="Garamond" w:hAnsi="Garamond"/>
                <w:sz w:val="18"/>
                <w:szCs w:val="18"/>
              </w:rPr>
              <w:t xml:space="preserve">Mosha </w:t>
            </w:r>
          </w:p>
          <w:p w:rsidR="00FC6BBA" w:rsidRPr="00E71C84" w:rsidRDefault="00D56B47" w:rsidP="00FC6BBA">
            <w:pPr>
              <w:widowControl w:val="0"/>
              <w:autoSpaceDE w:val="0"/>
              <w:autoSpaceDN w:val="0"/>
              <w:adjustRightInd w:val="0"/>
              <w:ind w:firstLine="0"/>
              <w:rPr>
                <w:rFonts w:ascii="Garamond" w:hAnsi="Garamond"/>
                <w:sz w:val="18"/>
                <w:szCs w:val="18"/>
              </w:rPr>
            </w:pPr>
            <w:r w:rsidRPr="00E71C84">
              <w:rPr>
                <w:rFonts w:ascii="Garamond" w:hAnsi="Garamond"/>
                <w:sz w:val="18"/>
                <w:szCs w:val="18"/>
              </w:rPr>
              <w:t>15-19</w:t>
            </w:r>
          </w:p>
          <w:p w:rsidR="00FC6BBA" w:rsidRPr="00E71C84" w:rsidRDefault="00D56B47" w:rsidP="00FC6BBA">
            <w:pPr>
              <w:widowControl w:val="0"/>
              <w:autoSpaceDE w:val="0"/>
              <w:autoSpaceDN w:val="0"/>
              <w:adjustRightInd w:val="0"/>
              <w:ind w:firstLine="0"/>
              <w:rPr>
                <w:rFonts w:ascii="Garamond" w:hAnsi="Garamond"/>
                <w:sz w:val="18"/>
                <w:szCs w:val="18"/>
              </w:rPr>
            </w:pPr>
            <w:r w:rsidRPr="00E71C84">
              <w:rPr>
                <w:rFonts w:ascii="Garamond" w:hAnsi="Garamond"/>
                <w:sz w:val="18"/>
                <w:szCs w:val="18"/>
              </w:rPr>
              <w:t xml:space="preserve">Mosha </w:t>
            </w:r>
          </w:p>
          <w:p w:rsidR="00FC6BBA" w:rsidRPr="00E71C84" w:rsidRDefault="00D56B47" w:rsidP="00FC6BBA">
            <w:pPr>
              <w:widowControl w:val="0"/>
              <w:autoSpaceDE w:val="0"/>
              <w:autoSpaceDN w:val="0"/>
              <w:adjustRightInd w:val="0"/>
              <w:ind w:firstLine="0"/>
              <w:rPr>
                <w:rFonts w:ascii="Garamond" w:hAnsi="Garamond"/>
                <w:sz w:val="18"/>
                <w:szCs w:val="18"/>
              </w:rPr>
            </w:pPr>
            <w:r w:rsidRPr="00E71C84">
              <w:rPr>
                <w:rFonts w:ascii="Garamond" w:hAnsi="Garamond"/>
                <w:sz w:val="18"/>
                <w:szCs w:val="18"/>
              </w:rPr>
              <w:t>15-17</w:t>
            </w:r>
          </w:p>
          <w:p w:rsidR="00FC6BBA" w:rsidRPr="00E71C84" w:rsidRDefault="00D56B47" w:rsidP="00FC6BBA">
            <w:pPr>
              <w:widowControl w:val="0"/>
              <w:autoSpaceDE w:val="0"/>
              <w:autoSpaceDN w:val="0"/>
              <w:adjustRightInd w:val="0"/>
              <w:ind w:firstLine="0"/>
              <w:rPr>
                <w:rFonts w:ascii="Garamond" w:hAnsi="Garamond"/>
                <w:sz w:val="18"/>
                <w:szCs w:val="18"/>
              </w:rPr>
            </w:pPr>
            <w:r w:rsidRPr="00E71C84">
              <w:rPr>
                <w:rFonts w:ascii="Garamond" w:hAnsi="Garamond"/>
                <w:sz w:val="18"/>
                <w:szCs w:val="18"/>
              </w:rPr>
              <w:t xml:space="preserve">Mosha </w:t>
            </w:r>
          </w:p>
          <w:p w:rsidR="00D56B47" w:rsidRPr="00E71C84" w:rsidRDefault="00D56B47" w:rsidP="00FC6BBA">
            <w:pPr>
              <w:widowControl w:val="0"/>
              <w:autoSpaceDE w:val="0"/>
              <w:autoSpaceDN w:val="0"/>
              <w:adjustRightInd w:val="0"/>
              <w:ind w:firstLine="0"/>
              <w:rPr>
                <w:rFonts w:ascii="Garamond" w:hAnsi="Garamond"/>
                <w:sz w:val="18"/>
                <w:szCs w:val="18"/>
              </w:rPr>
            </w:pPr>
            <w:r w:rsidRPr="00E71C84">
              <w:rPr>
                <w:rFonts w:ascii="Garamond" w:hAnsi="Garamond"/>
                <w:sz w:val="18"/>
                <w:szCs w:val="18"/>
              </w:rPr>
              <w:t>15-18Mosha 15-19</w:t>
            </w:r>
          </w:p>
        </w:tc>
        <w:tc>
          <w:tcPr>
            <w:tcW w:w="1158" w:type="pct"/>
            <w:vMerge w:val="restart"/>
          </w:tcPr>
          <w:p w:rsidR="00D56B47" w:rsidRPr="00E71C84" w:rsidRDefault="00D56B47" w:rsidP="00A8360F">
            <w:pPr>
              <w:widowControl w:val="0"/>
              <w:autoSpaceDE w:val="0"/>
              <w:autoSpaceDN w:val="0"/>
              <w:adjustRightInd w:val="0"/>
              <w:ind w:firstLine="0"/>
              <w:rPr>
                <w:rFonts w:ascii="Garamond" w:hAnsi="Garamond"/>
                <w:sz w:val="18"/>
                <w:szCs w:val="18"/>
              </w:rPr>
            </w:pPr>
            <w:proofErr w:type="spellStart"/>
            <w:r w:rsidRPr="00E71C84">
              <w:rPr>
                <w:rFonts w:ascii="Garamond" w:hAnsi="Garamond"/>
                <w:b/>
                <w:bCs/>
                <w:sz w:val="18"/>
                <w:szCs w:val="18"/>
              </w:rPr>
              <w:t>ISCED</w:t>
            </w:r>
            <w:proofErr w:type="spellEnd"/>
            <w:r w:rsidRPr="00E71C84">
              <w:rPr>
                <w:rFonts w:ascii="Garamond" w:hAnsi="Garamond"/>
                <w:b/>
                <w:bCs/>
                <w:sz w:val="18"/>
                <w:szCs w:val="18"/>
              </w:rPr>
              <w:t xml:space="preserve"> 3</w:t>
            </w:r>
          </w:p>
          <w:p w:rsidR="00D56B47" w:rsidRPr="00E71C84" w:rsidRDefault="00D56B47" w:rsidP="00A8360F">
            <w:pPr>
              <w:widowControl w:val="0"/>
              <w:autoSpaceDE w:val="0"/>
              <w:autoSpaceDN w:val="0"/>
              <w:adjustRightInd w:val="0"/>
              <w:ind w:firstLine="0"/>
              <w:rPr>
                <w:rFonts w:ascii="Garamond" w:hAnsi="Garamond"/>
                <w:sz w:val="18"/>
                <w:szCs w:val="18"/>
              </w:rPr>
            </w:pPr>
            <w:proofErr w:type="spellStart"/>
            <w:r w:rsidRPr="00E71C84">
              <w:rPr>
                <w:rFonts w:ascii="Garamond" w:hAnsi="Garamond"/>
                <w:sz w:val="18"/>
                <w:szCs w:val="18"/>
              </w:rPr>
              <w:t>ISCED</w:t>
            </w:r>
            <w:proofErr w:type="spellEnd"/>
            <w:r w:rsidRPr="00E71C84">
              <w:rPr>
                <w:rFonts w:ascii="Garamond" w:hAnsi="Garamond"/>
                <w:sz w:val="18"/>
                <w:szCs w:val="18"/>
              </w:rPr>
              <w:t xml:space="preserve"> 3A</w:t>
            </w:r>
          </w:p>
          <w:p w:rsidR="00D56B47" w:rsidRPr="00E71C84" w:rsidRDefault="00D56B47" w:rsidP="00A8360F">
            <w:pPr>
              <w:widowControl w:val="0"/>
              <w:autoSpaceDE w:val="0"/>
              <w:autoSpaceDN w:val="0"/>
              <w:adjustRightInd w:val="0"/>
              <w:ind w:firstLine="0"/>
              <w:rPr>
                <w:rFonts w:ascii="Garamond" w:hAnsi="Garamond"/>
                <w:sz w:val="18"/>
                <w:szCs w:val="18"/>
              </w:rPr>
            </w:pPr>
            <w:proofErr w:type="spellStart"/>
            <w:r w:rsidRPr="00E71C84">
              <w:rPr>
                <w:rFonts w:ascii="Garamond" w:hAnsi="Garamond"/>
                <w:sz w:val="18"/>
                <w:szCs w:val="18"/>
              </w:rPr>
              <w:t>ISCED</w:t>
            </w:r>
            <w:proofErr w:type="spellEnd"/>
            <w:r w:rsidRPr="00E71C84">
              <w:rPr>
                <w:rFonts w:ascii="Garamond" w:hAnsi="Garamond"/>
                <w:sz w:val="18"/>
                <w:szCs w:val="18"/>
              </w:rPr>
              <w:t xml:space="preserve"> 3A</w:t>
            </w:r>
          </w:p>
          <w:p w:rsidR="00D56B47" w:rsidRPr="00E71C84" w:rsidRDefault="00D56B47" w:rsidP="00A8360F">
            <w:pPr>
              <w:widowControl w:val="0"/>
              <w:autoSpaceDE w:val="0"/>
              <w:autoSpaceDN w:val="0"/>
              <w:adjustRightInd w:val="0"/>
              <w:ind w:firstLine="0"/>
              <w:rPr>
                <w:rFonts w:ascii="Garamond" w:hAnsi="Garamond"/>
                <w:sz w:val="18"/>
                <w:szCs w:val="18"/>
              </w:rPr>
            </w:pPr>
            <w:proofErr w:type="spellStart"/>
            <w:r w:rsidRPr="00E71C84">
              <w:rPr>
                <w:rFonts w:ascii="Garamond" w:hAnsi="Garamond"/>
                <w:sz w:val="18"/>
                <w:szCs w:val="18"/>
              </w:rPr>
              <w:t>ISCED</w:t>
            </w:r>
            <w:proofErr w:type="spellEnd"/>
            <w:r w:rsidRPr="00E71C84">
              <w:rPr>
                <w:rFonts w:ascii="Garamond" w:hAnsi="Garamond"/>
                <w:sz w:val="18"/>
                <w:szCs w:val="18"/>
              </w:rPr>
              <w:t xml:space="preserve"> 3A</w:t>
            </w:r>
          </w:p>
          <w:p w:rsidR="00D56B47" w:rsidRPr="00E71C84" w:rsidRDefault="00D56B47" w:rsidP="00A8360F">
            <w:pPr>
              <w:widowControl w:val="0"/>
              <w:autoSpaceDE w:val="0"/>
              <w:autoSpaceDN w:val="0"/>
              <w:adjustRightInd w:val="0"/>
              <w:ind w:firstLine="0"/>
              <w:rPr>
                <w:rFonts w:ascii="Garamond" w:hAnsi="Garamond"/>
                <w:sz w:val="18"/>
                <w:szCs w:val="18"/>
              </w:rPr>
            </w:pPr>
            <w:proofErr w:type="spellStart"/>
            <w:r w:rsidRPr="00E71C84">
              <w:rPr>
                <w:rFonts w:ascii="Garamond" w:hAnsi="Garamond"/>
                <w:sz w:val="18"/>
                <w:szCs w:val="18"/>
              </w:rPr>
              <w:t>ISCED</w:t>
            </w:r>
            <w:proofErr w:type="spellEnd"/>
            <w:r w:rsidRPr="00E71C84">
              <w:rPr>
                <w:rFonts w:ascii="Garamond" w:hAnsi="Garamond"/>
                <w:sz w:val="18"/>
                <w:szCs w:val="18"/>
              </w:rPr>
              <w:t xml:space="preserve"> 3C</w:t>
            </w:r>
          </w:p>
          <w:p w:rsidR="00D56B47" w:rsidRPr="00E71C84" w:rsidRDefault="00D56B47" w:rsidP="00A8360F">
            <w:pPr>
              <w:widowControl w:val="0"/>
              <w:autoSpaceDE w:val="0"/>
              <w:autoSpaceDN w:val="0"/>
              <w:adjustRightInd w:val="0"/>
              <w:ind w:firstLine="0"/>
              <w:rPr>
                <w:rFonts w:ascii="Garamond" w:hAnsi="Garamond"/>
                <w:sz w:val="18"/>
                <w:szCs w:val="18"/>
              </w:rPr>
            </w:pPr>
            <w:proofErr w:type="spellStart"/>
            <w:r w:rsidRPr="00E71C84">
              <w:rPr>
                <w:rFonts w:ascii="Garamond" w:hAnsi="Garamond"/>
                <w:sz w:val="18"/>
                <w:szCs w:val="18"/>
              </w:rPr>
              <w:t>ISCED</w:t>
            </w:r>
            <w:proofErr w:type="spellEnd"/>
            <w:r w:rsidRPr="00E71C84">
              <w:rPr>
                <w:rFonts w:ascii="Garamond" w:hAnsi="Garamond"/>
                <w:sz w:val="18"/>
                <w:szCs w:val="18"/>
              </w:rPr>
              <w:t xml:space="preserve"> 3C</w:t>
            </w:r>
          </w:p>
          <w:p w:rsidR="00D56B47" w:rsidRPr="00E71C84" w:rsidRDefault="00D56B47" w:rsidP="00A8360F">
            <w:pPr>
              <w:widowControl w:val="0"/>
              <w:autoSpaceDE w:val="0"/>
              <w:autoSpaceDN w:val="0"/>
              <w:adjustRightInd w:val="0"/>
              <w:ind w:firstLine="0"/>
              <w:rPr>
                <w:rFonts w:ascii="Garamond" w:hAnsi="Garamond"/>
                <w:sz w:val="18"/>
                <w:szCs w:val="18"/>
              </w:rPr>
            </w:pPr>
            <w:proofErr w:type="spellStart"/>
            <w:r w:rsidRPr="00E71C84">
              <w:rPr>
                <w:rFonts w:ascii="Garamond" w:hAnsi="Garamond"/>
                <w:sz w:val="18"/>
                <w:szCs w:val="18"/>
              </w:rPr>
              <w:t>ISCED</w:t>
            </w:r>
            <w:proofErr w:type="spellEnd"/>
            <w:r w:rsidRPr="00E71C84">
              <w:rPr>
                <w:rFonts w:ascii="Garamond" w:hAnsi="Garamond"/>
                <w:sz w:val="18"/>
                <w:szCs w:val="18"/>
              </w:rPr>
              <w:t xml:space="preserve"> 3A</w:t>
            </w:r>
          </w:p>
        </w:tc>
      </w:tr>
      <w:tr w:rsidR="00D56B47" w:rsidRPr="00E71C84" w:rsidTr="00FF1143">
        <w:trPr>
          <w:trHeight w:val="247"/>
        </w:trPr>
        <w:tc>
          <w:tcPr>
            <w:tcW w:w="1754" w:type="pct"/>
            <w:vMerge/>
            <w:tcBorders>
              <w:right w:val="single" w:sz="4" w:space="0" w:color="auto"/>
            </w:tcBorders>
          </w:tcPr>
          <w:p w:rsidR="00D56B47" w:rsidRPr="00E71C84" w:rsidRDefault="00D56B47" w:rsidP="00D026E6">
            <w:pPr>
              <w:widowControl w:val="0"/>
              <w:autoSpaceDE w:val="0"/>
              <w:autoSpaceDN w:val="0"/>
              <w:adjustRightInd w:val="0"/>
              <w:rPr>
                <w:rFonts w:ascii="Garamond" w:hAnsi="Garamond"/>
                <w:sz w:val="18"/>
                <w:szCs w:val="18"/>
              </w:rPr>
            </w:pPr>
          </w:p>
        </w:tc>
        <w:tc>
          <w:tcPr>
            <w:tcW w:w="993" w:type="pct"/>
            <w:tcBorders>
              <w:top w:val="nil"/>
              <w:left w:val="single" w:sz="4" w:space="0" w:color="auto"/>
              <w:bottom w:val="nil"/>
              <w:right w:val="single" w:sz="4" w:space="0" w:color="auto"/>
            </w:tcBorders>
          </w:tcPr>
          <w:p w:rsidR="0042068C" w:rsidRDefault="0042068C" w:rsidP="00D026E6">
            <w:pPr>
              <w:widowControl w:val="0"/>
              <w:autoSpaceDE w:val="0"/>
              <w:autoSpaceDN w:val="0"/>
              <w:adjustRightInd w:val="0"/>
              <w:ind w:firstLine="0"/>
              <w:rPr>
                <w:rFonts w:ascii="Garamond" w:hAnsi="Garamond"/>
                <w:sz w:val="18"/>
                <w:szCs w:val="18"/>
              </w:rPr>
            </w:pPr>
          </w:p>
          <w:p w:rsidR="00D56B47" w:rsidRPr="00E71C84" w:rsidRDefault="00D56B47" w:rsidP="00D026E6">
            <w:pPr>
              <w:widowControl w:val="0"/>
              <w:autoSpaceDE w:val="0"/>
              <w:autoSpaceDN w:val="0"/>
              <w:adjustRightInd w:val="0"/>
              <w:ind w:firstLine="0"/>
              <w:rPr>
                <w:rFonts w:ascii="Garamond" w:hAnsi="Garamond"/>
                <w:sz w:val="18"/>
                <w:szCs w:val="18"/>
              </w:rPr>
            </w:pPr>
            <w:r w:rsidRPr="00E71C84">
              <w:rPr>
                <w:rFonts w:ascii="Garamond" w:hAnsi="Garamond"/>
                <w:sz w:val="18"/>
                <w:szCs w:val="18"/>
              </w:rPr>
              <w:t xml:space="preserve">Niveli </w:t>
            </w:r>
            <w:proofErr w:type="spellStart"/>
            <w:r w:rsidRPr="00E71C84">
              <w:rPr>
                <w:rFonts w:ascii="Garamond" w:hAnsi="Garamond"/>
                <w:sz w:val="18"/>
                <w:szCs w:val="18"/>
              </w:rPr>
              <w:t>IV</w:t>
            </w:r>
            <w:proofErr w:type="spellEnd"/>
          </w:p>
        </w:tc>
        <w:tc>
          <w:tcPr>
            <w:tcW w:w="1095" w:type="pct"/>
            <w:vMerge/>
            <w:tcBorders>
              <w:left w:val="single" w:sz="4" w:space="0" w:color="auto"/>
            </w:tcBorders>
          </w:tcPr>
          <w:p w:rsidR="00D56B47" w:rsidRPr="00E71C84" w:rsidRDefault="00D56B47" w:rsidP="00D026E6">
            <w:pPr>
              <w:widowControl w:val="0"/>
              <w:autoSpaceDE w:val="0"/>
              <w:autoSpaceDN w:val="0"/>
              <w:adjustRightInd w:val="0"/>
              <w:rPr>
                <w:rFonts w:ascii="Garamond" w:hAnsi="Garamond"/>
                <w:sz w:val="18"/>
                <w:szCs w:val="18"/>
              </w:rPr>
            </w:pPr>
          </w:p>
        </w:tc>
        <w:tc>
          <w:tcPr>
            <w:tcW w:w="1158" w:type="pct"/>
            <w:vMerge/>
          </w:tcPr>
          <w:p w:rsidR="00D56B47" w:rsidRPr="00E71C84" w:rsidRDefault="00D56B47" w:rsidP="00D026E6">
            <w:pPr>
              <w:widowControl w:val="0"/>
              <w:autoSpaceDE w:val="0"/>
              <w:autoSpaceDN w:val="0"/>
              <w:adjustRightInd w:val="0"/>
              <w:rPr>
                <w:rFonts w:ascii="Garamond" w:hAnsi="Garamond"/>
                <w:sz w:val="18"/>
                <w:szCs w:val="18"/>
              </w:rPr>
            </w:pPr>
          </w:p>
        </w:tc>
      </w:tr>
      <w:tr w:rsidR="00D56B47" w:rsidRPr="00E71C84" w:rsidTr="00FF1143">
        <w:trPr>
          <w:trHeight w:val="252"/>
        </w:trPr>
        <w:tc>
          <w:tcPr>
            <w:tcW w:w="1754" w:type="pct"/>
            <w:vMerge/>
            <w:tcBorders>
              <w:right w:val="single" w:sz="4" w:space="0" w:color="auto"/>
            </w:tcBorders>
          </w:tcPr>
          <w:p w:rsidR="00D56B47" w:rsidRPr="00E71C84" w:rsidRDefault="00D56B47" w:rsidP="00D026E6">
            <w:pPr>
              <w:widowControl w:val="0"/>
              <w:autoSpaceDE w:val="0"/>
              <w:autoSpaceDN w:val="0"/>
              <w:adjustRightInd w:val="0"/>
              <w:rPr>
                <w:rFonts w:ascii="Garamond" w:hAnsi="Garamond"/>
                <w:sz w:val="18"/>
                <w:szCs w:val="18"/>
              </w:rPr>
            </w:pPr>
          </w:p>
        </w:tc>
        <w:tc>
          <w:tcPr>
            <w:tcW w:w="993" w:type="pct"/>
            <w:tcBorders>
              <w:top w:val="nil"/>
              <w:left w:val="single" w:sz="4" w:space="0" w:color="auto"/>
              <w:bottom w:val="nil"/>
              <w:right w:val="single" w:sz="4" w:space="0" w:color="auto"/>
            </w:tcBorders>
          </w:tcPr>
          <w:p w:rsidR="00D56B47" w:rsidRPr="00E71C84" w:rsidRDefault="00D56B47" w:rsidP="00D026E6">
            <w:pPr>
              <w:widowControl w:val="0"/>
              <w:autoSpaceDE w:val="0"/>
              <w:autoSpaceDN w:val="0"/>
              <w:adjustRightInd w:val="0"/>
              <w:ind w:firstLine="0"/>
              <w:rPr>
                <w:rFonts w:ascii="Garamond" w:hAnsi="Garamond"/>
                <w:sz w:val="18"/>
                <w:szCs w:val="18"/>
              </w:rPr>
            </w:pPr>
            <w:r w:rsidRPr="00E71C84">
              <w:rPr>
                <w:rFonts w:ascii="Garamond" w:hAnsi="Garamond"/>
                <w:sz w:val="18"/>
                <w:szCs w:val="18"/>
              </w:rPr>
              <w:t xml:space="preserve">Niveli </w:t>
            </w:r>
            <w:proofErr w:type="spellStart"/>
            <w:r w:rsidRPr="00E71C84">
              <w:rPr>
                <w:rFonts w:ascii="Garamond" w:hAnsi="Garamond"/>
                <w:sz w:val="18"/>
                <w:szCs w:val="18"/>
              </w:rPr>
              <w:t>IV</w:t>
            </w:r>
            <w:proofErr w:type="spellEnd"/>
          </w:p>
        </w:tc>
        <w:tc>
          <w:tcPr>
            <w:tcW w:w="1095" w:type="pct"/>
            <w:vMerge/>
            <w:tcBorders>
              <w:left w:val="single" w:sz="4" w:space="0" w:color="auto"/>
            </w:tcBorders>
          </w:tcPr>
          <w:p w:rsidR="00D56B47" w:rsidRPr="00E71C84" w:rsidRDefault="00D56B47" w:rsidP="00D026E6">
            <w:pPr>
              <w:widowControl w:val="0"/>
              <w:autoSpaceDE w:val="0"/>
              <w:autoSpaceDN w:val="0"/>
              <w:adjustRightInd w:val="0"/>
              <w:rPr>
                <w:rFonts w:ascii="Garamond" w:hAnsi="Garamond"/>
                <w:sz w:val="18"/>
                <w:szCs w:val="18"/>
              </w:rPr>
            </w:pPr>
          </w:p>
        </w:tc>
        <w:tc>
          <w:tcPr>
            <w:tcW w:w="1158" w:type="pct"/>
            <w:vMerge/>
          </w:tcPr>
          <w:p w:rsidR="00D56B47" w:rsidRPr="00E71C84" w:rsidRDefault="00D56B47" w:rsidP="00D026E6">
            <w:pPr>
              <w:widowControl w:val="0"/>
              <w:autoSpaceDE w:val="0"/>
              <w:autoSpaceDN w:val="0"/>
              <w:adjustRightInd w:val="0"/>
              <w:rPr>
                <w:rFonts w:ascii="Garamond" w:hAnsi="Garamond"/>
                <w:sz w:val="18"/>
                <w:szCs w:val="18"/>
              </w:rPr>
            </w:pPr>
          </w:p>
        </w:tc>
      </w:tr>
      <w:tr w:rsidR="00D56B47" w:rsidRPr="00E71C84" w:rsidTr="00FF1143">
        <w:trPr>
          <w:trHeight w:val="910"/>
        </w:trPr>
        <w:tc>
          <w:tcPr>
            <w:tcW w:w="1754" w:type="pct"/>
            <w:vMerge/>
          </w:tcPr>
          <w:p w:rsidR="00D56B47" w:rsidRPr="00E71C84" w:rsidRDefault="00D56B47" w:rsidP="00D026E6">
            <w:pPr>
              <w:widowControl w:val="0"/>
              <w:autoSpaceDE w:val="0"/>
              <w:autoSpaceDN w:val="0"/>
              <w:adjustRightInd w:val="0"/>
              <w:rPr>
                <w:rFonts w:ascii="Garamond" w:hAnsi="Garamond"/>
                <w:sz w:val="18"/>
                <w:szCs w:val="18"/>
              </w:rPr>
            </w:pPr>
          </w:p>
        </w:tc>
        <w:tc>
          <w:tcPr>
            <w:tcW w:w="993" w:type="pct"/>
            <w:tcBorders>
              <w:top w:val="nil"/>
            </w:tcBorders>
          </w:tcPr>
          <w:p w:rsidR="0042068C" w:rsidRDefault="0042068C" w:rsidP="00D026E6">
            <w:pPr>
              <w:widowControl w:val="0"/>
              <w:autoSpaceDE w:val="0"/>
              <w:autoSpaceDN w:val="0"/>
              <w:adjustRightInd w:val="0"/>
              <w:ind w:firstLine="0"/>
              <w:rPr>
                <w:rFonts w:ascii="Garamond" w:hAnsi="Garamond"/>
                <w:sz w:val="18"/>
                <w:szCs w:val="18"/>
              </w:rPr>
            </w:pPr>
          </w:p>
          <w:p w:rsidR="00D56B47" w:rsidRPr="00E71C84" w:rsidRDefault="00D56B47" w:rsidP="00D026E6">
            <w:pPr>
              <w:widowControl w:val="0"/>
              <w:autoSpaceDE w:val="0"/>
              <w:autoSpaceDN w:val="0"/>
              <w:adjustRightInd w:val="0"/>
              <w:ind w:firstLine="0"/>
              <w:rPr>
                <w:rFonts w:ascii="Garamond" w:hAnsi="Garamond"/>
                <w:sz w:val="18"/>
                <w:szCs w:val="18"/>
              </w:rPr>
            </w:pPr>
            <w:r w:rsidRPr="00E71C84">
              <w:rPr>
                <w:rFonts w:ascii="Garamond" w:hAnsi="Garamond"/>
                <w:sz w:val="18"/>
                <w:szCs w:val="18"/>
              </w:rPr>
              <w:t xml:space="preserve">Niveli </w:t>
            </w:r>
            <w:proofErr w:type="spellStart"/>
            <w:r w:rsidRPr="00E71C84">
              <w:rPr>
                <w:rFonts w:ascii="Garamond" w:hAnsi="Garamond"/>
                <w:sz w:val="18"/>
                <w:szCs w:val="18"/>
              </w:rPr>
              <w:t>IV</w:t>
            </w:r>
            <w:proofErr w:type="spellEnd"/>
          </w:p>
          <w:p w:rsidR="00FF1143" w:rsidRDefault="00FF1143" w:rsidP="00FF60F7">
            <w:pPr>
              <w:widowControl w:val="0"/>
              <w:autoSpaceDE w:val="0"/>
              <w:autoSpaceDN w:val="0"/>
              <w:adjustRightInd w:val="0"/>
              <w:ind w:firstLine="0"/>
              <w:rPr>
                <w:rFonts w:ascii="Garamond" w:hAnsi="Garamond"/>
                <w:sz w:val="18"/>
                <w:szCs w:val="18"/>
              </w:rPr>
            </w:pPr>
          </w:p>
          <w:p w:rsidR="00D56B47" w:rsidRPr="00E71C84" w:rsidRDefault="00D56B47" w:rsidP="00FF60F7">
            <w:pPr>
              <w:widowControl w:val="0"/>
              <w:autoSpaceDE w:val="0"/>
              <w:autoSpaceDN w:val="0"/>
              <w:adjustRightInd w:val="0"/>
              <w:ind w:firstLine="0"/>
              <w:rPr>
                <w:rFonts w:ascii="Garamond" w:hAnsi="Garamond"/>
                <w:sz w:val="18"/>
                <w:szCs w:val="18"/>
              </w:rPr>
            </w:pPr>
            <w:r w:rsidRPr="00E71C84">
              <w:rPr>
                <w:rFonts w:ascii="Garamond" w:hAnsi="Garamond"/>
                <w:sz w:val="18"/>
                <w:szCs w:val="18"/>
              </w:rPr>
              <w:t xml:space="preserve">Niveli </w:t>
            </w:r>
            <w:proofErr w:type="spellStart"/>
            <w:r w:rsidRPr="00E71C84">
              <w:rPr>
                <w:rFonts w:ascii="Garamond" w:hAnsi="Garamond"/>
                <w:sz w:val="18"/>
                <w:szCs w:val="18"/>
              </w:rPr>
              <w:t>II</w:t>
            </w:r>
            <w:proofErr w:type="spellEnd"/>
          </w:p>
          <w:p w:rsidR="00FF1143" w:rsidRDefault="00FF1143" w:rsidP="00FF60F7">
            <w:pPr>
              <w:widowControl w:val="0"/>
              <w:autoSpaceDE w:val="0"/>
              <w:autoSpaceDN w:val="0"/>
              <w:adjustRightInd w:val="0"/>
              <w:ind w:firstLine="0"/>
              <w:rPr>
                <w:rFonts w:ascii="Garamond" w:hAnsi="Garamond"/>
                <w:sz w:val="18"/>
                <w:szCs w:val="18"/>
              </w:rPr>
            </w:pPr>
          </w:p>
          <w:p w:rsidR="00D56B47" w:rsidRPr="00E71C84" w:rsidRDefault="00D56B47" w:rsidP="00FF60F7">
            <w:pPr>
              <w:widowControl w:val="0"/>
              <w:autoSpaceDE w:val="0"/>
              <w:autoSpaceDN w:val="0"/>
              <w:adjustRightInd w:val="0"/>
              <w:ind w:firstLine="0"/>
              <w:rPr>
                <w:rFonts w:ascii="Garamond" w:hAnsi="Garamond"/>
                <w:sz w:val="18"/>
                <w:szCs w:val="18"/>
              </w:rPr>
            </w:pPr>
            <w:r w:rsidRPr="00E71C84">
              <w:rPr>
                <w:rFonts w:ascii="Garamond" w:hAnsi="Garamond"/>
                <w:sz w:val="18"/>
                <w:szCs w:val="18"/>
              </w:rPr>
              <w:t xml:space="preserve">Niveli </w:t>
            </w:r>
            <w:proofErr w:type="spellStart"/>
            <w:r w:rsidRPr="00E71C84">
              <w:rPr>
                <w:rFonts w:ascii="Garamond" w:hAnsi="Garamond"/>
                <w:sz w:val="18"/>
                <w:szCs w:val="18"/>
              </w:rPr>
              <w:t>III</w:t>
            </w:r>
            <w:proofErr w:type="spellEnd"/>
          </w:p>
          <w:p w:rsidR="00FF1143" w:rsidRDefault="00FF1143" w:rsidP="00FF60F7">
            <w:pPr>
              <w:widowControl w:val="0"/>
              <w:autoSpaceDE w:val="0"/>
              <w:autoSpaceDN w:val="0"/>
              <w:adjustRightInd w:val="0"/>
              <w:ind w:firstLine="0"/>
              <w:rPr>
                <w:rFonts w:ascii="Garamond" w:hAnsi="Garamond"/>
                <w:sz w:val="18"/>
                <w:szCs w:val="18"/>
              </w:rPr>
            </w:pPr>
          </w:p>
          <w:p w:rsidR="00D56B47" w:rsidRPr="00E71C84" w:rsidRDefault="00D56B47" w:rsidP="00FF60F7">
            <w:pPr>
              <w:widowControl w:val="0"/>
              <w:autoSpaceDE w:val="0"/>
              <w:autoSpaceDN w:val="0"/>
              <w:adjustRightInd w:val="0"/>
              <w:ind w:firstLine="0"/>
              <w:rPr>
                <w:rFonts w:ascii="Garamond" w:hAnsi="Garamond"/>
                <w:sz w:val="18"/>
                <w:szCs w:val="18"/>
              </w:rPr>
            </w:pPr>
            <w:r w:rsidRPr="00E71C84">
              <w:rPr>
                <w:rFonts w:ascii="Garamond" w:hAnsi="Garamond"/>
                <w:sz w:val="18"/>
                <w:szCs w:val="18"/>
              </w:rPr>
              <w:t xml:space="preserve">Niveli </w:t>
            </w:r>
            <w:proofErr w:type="spellStart"/>
            <w:r w:rsidRPr="00E71C84">
              <w:rPr>
                <w:rFonts w:ascii="Garamond" w:hAnsi="Garamond"/>
                <w:sz w:val="18"/>
                <w:szCs w:val="18"/>
              </w:rPr>
              <w:t>IV</w:t>
            </w:r>
            <w:proofErr w:type="spellEnd"/>
          </w:p>
        </w:tc>
        <w:tc>
          <w:tcPr>
            <w:tcW w:w="1095" w:type="pct"/>
            <w:vMerge/>
          </w:tcPr>
          <w:p w:rsidR="00D56B47" w:rsidRPr="00E71C84" w:rsidRDefault="00D56B47" w:rsidP="00D026E6">
            <w:pPr>
              <w:widowControl w:val="0"/>
              <w:autoSpaceDE w:val="0"/>
              <w:autoSpaceDN w:val="0"/>
              <w:adjustRightInd w:val="0"/>
              <w:rPr>
                <w:rFonts w:ascii="Garamond" w:hAnsi="Garamond"/>
                <w:sz w:val="18"/>
                <w:szCs w:val="18"/>
              </w:rPr>
            </w:pPr>
          </w:p>
        </w:tc>
        <w:tc>
          <w:tcPr>
            <w:tcW w:w="1158" w:type="pct"/>
            <w:vMerge/>
          </w:tcPr>
          <w:p w:rsidR="00D56B47" w:rsidRPr="00E71C84" w:rsidRDefault="00D56B47" w:rsidP="00D026E6">
            <w:pPr>
              <w:widowControl w:val="0"/>
              <w:autoSpaceDE w:val="0"/>
              <w:autoSpaceDN w:val="0"/>
              <w:adjustRightInd w:val="0"/>
              <w:rPr>
                <w:rFonts w:ascii="Garamond" w:hAnsi="Garamond"/>
                <w:sz w:val="18"/>
                <w:szCs w:val="18"/>
              </w:rPr>
            </w:pPr>
          </w:p>
        </w:tc>
      </w:tr>
    </w:tbl>
    <w:p w:rsidR="008C4AA7" w:rsidRPr="00E71C84" w:rsidRDefault="008C4AA7" w:rsidP="00D026E6">
      <w:pPr>
        <w:widowControl w:val="0"/>
        <w:overflowPunct w:val="0"/>
        <w:autoSpaceDE w:val="0"/>
        <w:autoSpaceDN w:val="0"/>
        <w:adjustRightInd w:val="0"/>
        <w:spacing w:after="0" w:line="240" w:lineRule="auto"/>
        <w:rPr>
          <w:rFonts w:ascii="Garamond" w:hAnsi="Garamond"/>
          <w:b/>
          <w:bCs/>
          <w:sz w:val="14"/>
          <w:szCs w:val="24"/>
        </w:rPr>
      </w:pPr>
    </w:p>
    <w:p w:rsidR="00073D92" w:rsidRPr="00E71C84" w:rsidRDefault="00073D92" w:rsidP="007A623D">
      <w:pPr>
        <w:widowControl w:val="0"/>
        <w:overflowPunct w:val="0"/>
        <w:autoSpaceDE w:val="0"/>
        <w:autoSpaceDN w:val="0"/>
        <w:adjustRightInd w:val="0"/>
        <w:spacing w:after="0" w:line="240" w:lineRule="auto"/>
        <w:rPr>
          <w:rFonts w:ascii="Garamond" w:hAnsi="Garamond"/>
          <w:sz w:val="24"/>
          <w:szCs w:val="24"/>
        </w:rPr>
      </w:pPr>
      <w:r w:rsidRPr="00E71C84">
        <w:rPr>
          <w:rFonts w:ascii="Garamond" w:hAnsi="Garamond"/>
          <w:b/>
          <w:bCs/>
          <w:sz w:val="24"/>
          <w:szCs w:val="24"/>
        </w:rPr>
        <w:t xml:space="preserve">Arsimi parashkollor </w:t>
      </w:r>
      <w:r w:rsidRPr="00E71C84">
        <w:rPr>
          <w:rFonts w:ascii="Garamond" w:hAnsi="Garamond"/>
          <w:sz w:val="24"/>
          <w:szCs w:val="24"/>
        </w:rPr>
        <w:t>ofrohet në</w:t>
      </w:r>
      <w:r w:rsidRPr="00E71C84">
        <w:rPr>
          <w:rFonts w:ascii="Garamond" w:hAnsi="Garamond"/>
          <w:b/>
          <w:bCs/>
          <w:sz w:val="24"/>
          <w:szCs w:val="24"/>
        </w:rPr>
        <w:t xml:space="preserve"> </w:t>
      </w:r>
      <w:r w:rsidRPr="00E71C84">
        <w:rPr>
          <w:rFonts w:ascii="Garamond" w:hAnsi="Garamond"/>
          <w:i/>
          <w:iCs/>
          <w:sz w:val="24"/>
          <w:szCs w:val="24"/>
        </w:rPr>
        <w:t>kopshte</w:t>
      </w:r>
      <w:r w:rsidRPr="00E71C84">
        <w:rPr>
          <w:rFonts w:ascii="Garamond" w:hAnsi="Garamond"/>
          <w:b/>
          <w:bCs/>
          <w:sz w:val="24"/>
          <w:szCs w:val="24"/>
        </w:rPr>
        <w:t xml:space="preserve"> </w:t>
      </w:r>
      <w:r w:rsidRPr="00E71C84">
        <w:rPr>
          <w:rFonts w:ascii="Garamond" w:hAnsi="Garamond"/>
          <w:sz w:val="24"/>
          <w:szCs w:val="24"/>
        </w:rPr>
        <w:t>e në</w:t>
      </w:r>
      <w:r w:rsidRPr="00E71C84">
        <w:rPr>
          <w:rFonts w:ascii="Garamond" w:hAnsi="Garamond"/>
          <w:b/>
          <w:bCs/>
          <w:sz w:val="24"/>
          <w:szCs w:val="24"/>
        </w:rPr>
        <w:t xml:space="preserve"> </w:t>
      </w:r>
      <w:r w:rsidRPr="00E71C84">
        <w:rPr>
          <w:rFonts w:ascii="Garamond" w:hAnsi="Garamond"/>
          <w:i/>
          <w:iCs/>
          <w:sz w:val="24"/>
          <w:szCs w:val="24"/>
        </w:rPr>
        <w:t>klasa përgatitore</w:t>
      </w:r>
      <w:r w:rsidRPr="00E71C84">
        <w:rPr>
          <w:rFonts w:ascii="Garamond" w:hAnsi="Garamond"/>
          <w:b/>
          <w:bCs/>
          <w:sz w:val="24"/>
          <w:szCs w:val="24"/>
        </w:rPr>
        <w:t xml:space="preserve"> </w:t>
      </w:r>
      <w:r w:rsidRPr="00E71C84">
        <w:rPr>
          <w:rFonts w:ascii="Garamond" w:hAnsi="Garamond"/>
          <w:sz w:val="24"/>
          <w:szCs w:val="24"/>
        </w:rPr>
        <w:t>që frekuentohen nga fëmijë të</w:t>
      </w:r>
      <w:r w:rsidRPr="00E71C84">
        <w:rPr>
          <w:rFonts w:ascii="Garamond" w:hAnsi="Garamond"/>
          <w:b/>
          <w:bCs/>
          <w:sz w:val="24"/>
          <w:szCs w:val="24"/>
        </w:rPr>
        <w:t xml:space="preserve"> </w:t>
      </w:r>
      <w:r w:rsidRPr="00E71C84">
        <w:rPr>
          <w:rFonts w:ascii="Garamond" w:hAnsi="Garamond"/>
          <w:sz w:val="24"/>
          <w:szCs w:val="24"/>
        </w:rPr>
        <w:t>moshave 3 deri 6 vjeç dhe nuk është i detyruar. Kopshtet funksionojnë me tr</w:t>
      </w:r>
      <w:r w:rsidR="002E4C4D">
        <w:rPr>
          <w:rFonts w:ascii="Garamond" w:hAnsi="Garamond"/>
          <w:sz w:val="24"/>
          <w:szCs w:val="24"/>
        </w:rPr>
        <w:t>i</w:t>
      </w:r>
      <w:r w:rsidRPr="00E71C84">
        <w:rPr>
          <w:rFonts w:ascii="Garamond" w:hAnsi="Garamond"/>
          <w:sz w:val="24"/>
          <w:szCs w:val="24"/>
        </w:rPr>
        <w:t xml:space="preserve"> grupe: grupi i parë (3</w:t>
      </w:r>
      <w:r w:rsidR="002858C8">
        <w:rPr>
          <w:rFonts w:ascii="Garamond" w:hAnsi="Garamond"/>
          <w:spacing w:val="-4"/>
          <w:sz w:val="24"/>
          <w:szCs w:val="24"/>
        </w:rPr>
        <w:t>–</w:t>
      </w:r>
      <w:r w:rsidRPr="00E71C84">
        <w:rPr>
          <w:rFonts w:ascii="Garamond" w:hAnsi="Garamond"/>
          <w:sz w:val="24"/>
          <w:szCs w:val="24"/>
        </w:rPr>
        <w:t>4 vjeç); grupi i dytë (4</w:t>
      </w:r>
      <w:r w:rsidR="002858C8">
        <w:rPr>
          <w:rFonts w:ascii="Garamond" w:hAnsi="Garamond"/>
          <w:spacing w:val="-4"/>
          <w:sz w:val="24"/>
          <w:szCs w:val="24"/>
        </w:rPr>
        <w:t>–</w:t>
      </w:r>
      <w:r w:rsidRPr="00E71C84">
        <w:rPr>
          <w:rFonts w:ascii="Garamond" w:hAnsi="Garamond"/>
          <w:sz w:val="24"/>
          <w:szCs w:val="24"/>
        </w:rPr>
        <w:t>5 vjeç) dhe grupi i tretë (5</w:t>
      </w:r>
      <w:r w:rsidR="002858C8">
        <w:rPr>
          <w:rFonts w:ascii="Garamond" w:hAnsi="Garamond"/>
          <w:spacing w:val="-4"/>
          <w:sz w:val="24"/>
          <w:szCs w:val="24"/>
        </w:rPr>
        <w:t>–</w:t>
      </w:r>
      <w:r w:rsidRPr="00E71C84">
        <w:rPr>
          <w:rFonts w:ascii="Garamond" w:hAnsi="Garamond"/>
          <w:sz w:val="24"/>
          <w:szCs w:val="24"/>
        </w:rPr>
        <w:t>6 vjeç). Klasat përgatitore funksionojnë në shkollat e arsimit bazë dhe frekuentohen nga fëmijë 5 vjeç që nuk kanë ndjekur arsimin</w:t>
      </w:r>
      <w:bookmarkStart w:id="4" w:name="page14"/>
      <w:bookmarkEnd w:id="4"/>
      <w:r w:rsidR="007A623D">
        <w:rPr>
          <w:rFonts w:ascii="Garamond" w:hAnsi="Garamond"/>
          <w:sz w:val="24"/>
          <w:szCs w:val="24"/>
        </w:rPr>
        <w:t xml:space="preserve"> </w:t>
      </w:r>
      <w:r w:rsidRPr="00E71C84">
        <w:rPr>
          <w:rFonts w:ascii="Garamond" w:hAnsi="Garamond"/>
          <w:sz w:val="24"/>
          <w:szCs w:val="24"/>
        </w:rPr>
        <w:t>para</w:t>
      </w:r>
      <w:r w:rsidR="007A623D">
        <w:rPr>
          <w:rFonts w:ascii="Garamond" w:hAnsi="Garamond"/>
          <w:sz w:val="24"/>
          <w:szCs w:val="24"/>
        </w:rPr>
        <w:t>-</w:t>
      </w:r>
      <w:r w:rsidRPr="00E71C84">
        <w:rPr>
          <w:rFonts w:ascii="Garamond" w:hAnsi="Garamond"/>
          <w:sz w:val="24"/>
          <w:szCs w:val="24"/>
        </w:rPr>
        <w:t xml:space="preserve">shkollor. Procesi i të nxënit në këtë nivel arsimor zhvillohet në gjuhën shqipe, ndërsa, në kopshtet që ndodhen në zonat e banuara nga pakicat kombëtare (greke apo maqedonase), ai zhvillohet në gjuhën amtare. Ky proces zhvillohet sipas një </w:t>
      </w:r>
      <w:proofErr w:type="spellStart"/>
      <w:r w:rsidRPr="00E71C84">
        <w:rPr>
          <w:rFonts w:ascii="Garamond" w:hAnsi="Garamond"/>
          <w:sz w:val="24"/>
          <w:szCs w:val="24"/>
        </w:rPr>
        <w:t>kurrikule</w:t>
      </w:r>
      <w:proofErr w:type="spellEnd"/>
      <w:r w:rsidRPr="00E71C84">
        <w:rPr>
          <w:rFonts w:ascii="Garamond" w:hAnsi="Garamond"/>
          <w:sz w:val="24"/>
          <w:szCs w:val="24"/>
        </w:rPr>
        <w:t xml:space="preserve"> që konkretizon standardet e miratuara. Numri i kopshteve private përbën 8.4% të numrit të kopshteve dhe numri i fëmijëve që marrin arsimin parashkollor në këto institucione përbën rreth 6% të numrit përgjithshëm.</w:t>
      </w:r>
    </w:p>
    <w:p w:rsidR="00073D92" w:rsidRPr="00E71C84" w:rsidRDefault="00073D92" w:rsidP="00D026E6">
      <w:pPr>
        <w:widowControl w:val="0"/>
        <w:overflowPunct w:val="0"/>
        <w:autoSpaceDE w:val="0"/>
        <w:autoSpaceDN w:val="0"/>
        <w:adjustRightInd w:val="0"/>
        <w:spacing w:after="0" w:line="240" w:lineRule="auto"/>
        <w:rPr>
          <w:rFonts w:ascii="Garamond" w:hAnsi="Garamond"/>
          <w:sz w:val="24"/>
          <w:szCs w:val="24"/>
        </w:rPr>
      </w:pPr>
      <w:r w:rsidRPr="00E71C84">
        <w:rPr>
          <w:rFonts w:ascii="Garamond" w:hAnsi="Garamond"/>
          <w:b/>
          <w:bCs/>
          <w:sz w:val="24"/>
          <w:szCs w:val="24"/>
        </w:rPr>
        <w:t xml:space="preserve">Arsimi bazë </w:t>
      </w:r>
      <w:r w:rsidRPr="00E71C84">
        <w:rPr>
          <w:rFonts w:ascii="Garamond" w:hAnsi="Garamond"/>
          <w:sz w:val="24"/>
          <w:szCs w:val="24"/>
        </w:rPr>
        <w:t>u ofrohet moshave mbi 6 vjeç, zgjat 9 vite dhe është i detyruar. Nxënësit i</w:t>
      </w:r>
      <w:r w:rsidRPr="00E71C84">
        <w:rPr>
          <w:rFonts w:ascii="Garamond" w:hAnsi="Garamond"/>
          <w:b/>
          <w:bCs/>
          <w:sz w:val="24"/>
          <w:szCs w:val="24"/>
        </w:rPr>
        <w:t xml:space="preserve"> </w:t>
      </w:r>
      <w:r w:rsidRPr="00E71C84">
        <w:rPr>
          <w:rFonts w:ascii="Garamond" w:hAnsi="Garamond"/>
          <w:sz w:val="24"/>
          <w:szCs w:val="24"/>
        </w:rPr>
        <w:t>frekuentojnë institucionet arsimore që ofrojnë arsim bazë deri në moshën 16 vjeç. Personat që mbushin moshën 16 vjeç, por që nuk arrijnë ta përfundojnë arsimin bazë, mund ta përfundojnë atë në shkollat me kohë të pjesshme. Rreth 92% e nxënësve që përfundojnë arsimin bazë vazhdojnë të marrin arsim të mesëm të lartë. Raporti mësues nxënës për arsimin bazë është përafërsisht 1:16. Numri i shkollave private që ofrojnë arsim bazë përbën 8.5% të totalit dhe ofrojnë shërbimet e tyre për 7.2% të numrit të përgjithshëm të nxënësve.</w:t>
      </w:r>
    </w:p>
    <w:p w:rsidR="00073D92" w:rsidRPr="00E71C84" w:rsidRDefault="00073D92" w:rsidP="00D026E6">
      <w:pPr>
        <w:widowControl w:val="0"/>
        <w:overflowPunct w:val="0"/>
        <w:autoSpaceDE w:val="0"/>
        <w:autoSpaceDN w:val="0"/>
        <w:adjustRightInd w:val="0"/>
        <w:spacing w:after="0" w:line="240" w:lineRule="auto"/>
        <w:rPr>
          <w:rFonts w:ascii="Garamond" w:hAnsi="Garamond"/>
          <w:sz w:val="24"/>
          <w:szCs w:val="24"/>
        </w:rPr>
      </w:pPr>
      <w:r w:rsidRPr="00817911">
        <w:rPr>
          <w:rFonts w:ascii="Garamond" w:hAnsi="Garamond"/>
          <w:b/>
          <w:sz w:val="24"/>
          <w:szCs w:val="24"/>
        </w:rPr>
        <w:t>A</w:t>
      </w:r>
      <w:r w:rsidRPr="00E71C84">
        <w:rPr>
          <w:rFonts w:ascii="Garamond" w:hAnsi="Garamond"/>
          <w:b/>
          <w:bCs/>
          <w:sz w:val="24"/>
          <w:szCs w:val="24"/>
        </w:rPr>
        <w:t>rsimi i mesëm</w:t>
      </w:r>
      <w:r w:rsidRPr="00E71C84">
        <w:rPr>
          <w:rFonts w:ascii="Garamond" w:hAnsi="Garamond"/>
          <w:sz w:val="24"/>
          <w:szCs w:val="24"/>
        </w:rPr>
        <w:t xml:space="preserve">, aktualisht, ofrohet si </w:t>
      </w:r>
      <w:r w:rsidRPr="00E71C84">
        <w:rPr>
          <w:rFonts w:ascii="Garamond" w:hAnsi="Garamond"/>
          <w:i/>
          <w:iCs/>
          <w:sz w:val="24"/>
          <w:szCs w:val="24"/>
        </w:rPr>
        <w:t>arsim i mesëm i përgjithshëm</w:t>
      </w:r>
      <w:r w:rsidRPr="00E71C84">
        <w:rPr>
          <w:rFonts w:ascii="Garamond" w:hAnsi="Garamond"/>
          <w:sz w:val="24"/>
          <w:szCs w:val="24"/>
        </w:rPr>
        <w:t xml:space="preserve"> (gjimnaz), </w:t>
      </w:r>
      <w:r w:rsidRPr="00E71C84">
        <w:rPr>
          <w:rFonts w:ascii="Garamond" w:hAnsi="Garamond"/>
          <w:i/>
          <w:iCs/>
          <w:sz w:val="24"/>
          <w:szCs w:val="24"/>
        </w:rPr>
        <w:t>arsim profesional</w:t>
      </w:r>
      <w:r w:rsidRPr="00E71C84">
        <w:rPr>
          <w:rFonts w:ascii="Garamond" w:hAnsi="Garamond"/>
          <w:sz w:val="24"/>
          <w:szCs w:val="24"/>
        </w:rPr>
        <w:t xml:space="preserve"> dhe </w:t>
      </w:r>
      <w:r w:rsidRPr="00E71C84">
        <w:rPr>
          <w:rFonts w:ascii="Garamond" w:hAnsi="Garamond"/>
          <w:i/>
          <w:iCs/>
          <w:sz w:val="24"/>
          <w:szCs w:val="24"/>
        </w:rPr>
        <w:t>arsim i orientuar (artistik, sportiv etj.)</w:t>
      </w:r>
      <w:r w:rsidRPr="00E71C84">
        <w:rPr>
          <w:rFonts w:ascii="Garamond" w:hAnsi="Garamond"/>
          <w:sz w:val="24"/>
          <w:szCs w:val="24"/>
        </w:rPr>
        <w:t>. Arsimi i mesëm ofrohet: a) me kohë të plotë; b) me kohë të pjesshme; c) në distancë. Forma e arsimimit në distancë ende nuk ka gjetur zbatim. Frekuentimi i arsimit të mesëm të orientuar kufizohet nga kritere preference dhe kryesisht merite.</w:t>
      </w:r>
    </w:p>
    <w:p w:rsidR="008C4AA7" w:rsidRPr="00E71C84" w:rsidRDefault="00073D92" w:rsidP="00D026E6">
      <w:pPr>
        <w:widowControl w:val="0"/>
        <w:overflowPunct w:val="0"/>
        <w:autoSpaceDE w:val="0"/>
        <w:autoSpaceDN w:val="0"/>
        <w:adjustRightInd w:val="0"/>
        <w:spacing w:after="0" w:line="240" w:lineRule="auto"/>
        <w:rPr>
          <w:rFonts w:ascii="Garamond" w:hAnsi="Garamond"/>
          <w:b/>
          <w:bCs/>
          <w:sz w:val="14"/>
          <w:szCs w:val="14"/>
        </w:rPr>
      </w:pPr>
      <w:r w:rsidRPr="00E71C84">
        <w:rPr>
          <w:rFonts w:ascii="Garamond" w:hAnsi="Garamond"/>
          <w:sz w:val="24"/>
          <w:szCs w:val="24"/>
        </w:rPr>
        <w:t>Arsimi i mesëm me kohë të plotë është i hapur për t’u frekuentuar nga të gjithë nxënësit që përfundojnë arsimin bazë, me moshë jo më të madhe se 18 vjeç. Forma alternative e arsimimit (me kohë të pjesshme), për këtë nivel arsimor, është e hapur. Në tabelat në vijim, paraqiten disa të dhëna statistikore për vitin shkollor 2014-2015</w:t>
      </w:r>
      <w:r w:rsidR="0068653D" w:rsidRPr="00E71C84">
        <w:rPr>
          <w:rFonts w:ascii="Garamond" w:hAnsi="Garamond"/>
          <w:sz w:val="24"/>
          <w:szCs w:val="24"/>
        </w:rPr>
        <w:t>.</w:t>
      </w:r>
    </w:p>
    <w:p w:rsidR="003045CF" w:rsidRPr="00E71C84" w:rsidRDefault="003045CF" w:rsidP="00D026E6">
      <w:pPr>
        <w:widowControl w:val="0"/>
        <w:overflowPunct w:val="0"/>
        <w:autoSpaceDE w:val="0"/>
        <w:autoSpaceDN w:val="0"/>
        <w:adjustRightInd w:val="0"/>
        <w:spacing w:after="0" w:line="240" w:lineRule="auto"/>
        <w:rPr>
          <w:rFonts w:ascii="Garamond" w:hAnsi="Garamond"/>
          <w:b/>
          <w:bCs/>
          <w:sz w:val="20"/>
          <w:szCs w:val="20"/>
        </w:rPr>
        <w:sectPr w:rsidR="003045CF" w:rsidRPr="00E71C84" w:rsidSect="005B085D">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3"/>
          <w:cols w:num="2" w:space="454"/>
          <w:docGrid w:linePitch="360"/>
        </w:sectPr>
      </w:pPr>
    </w:p>
    <w:p w:rsidR="0068653D" w:rsidRPr="00E71C84" w:rsidRDefault="0068653D" w:rsidP="00D026E6">
      <w:pPr>
        <w:widowControl w:val="0"/>
        <w:overflowPunct w:val="0"/>
        <w:autoSpaceDE w:val="0"/>
        <w:autoSpaceDN w:val="0"/>
        <w:adjustRightInd w:val="0"/>
        <w:spacing w:after="0" w:line="240" w:lineRule="auto"/>
        <w:rPr>
          <w:rFonts w:ascii="Garamond" w:hAnsi="Garamond"/>
          <w:b/>
          <w:bCs/>
          <w:sz w:val="20"/>
          <w:szCs w:val="20"/>
        </w:rPr>
      </w:pPr>
    </w:p>
    <w:p w:rsidR="00E94C15" w:rsidRPr="00E71C84" w:rsidRDefault="00E94C15" w:rsidP="00D026E6">
      <w:pPr>
        <w:widowControl w:val="0"/>
        <w:overflowPunct w:val="0"/>
        <w:autoSpaceDE w:val="0"/>
        <w:autoSpaceDN w:val="0"/>
        <w:adjustRightInd w:val="0"/>
        <w:spacing w:after="0" w:line="240" w:lineRule="auto"/>
        <w:rPr>
          <w:rFonts w:ascii="Garamond" w:hAnsi="Garamond"/>
          <w:sz w:val="24"/>
          <w:szCs w:val="24"/>
        </w:rPr>
      </w:pPr>
      <w:r w:rsidRPr="00E71C84">
        <w:rPr>
          <w:rFonts w:ascii="Garamond" w:hAnsi="Garamond"/>
          <w:b/>
          <w:bCs/>
          <w:sz w:val="20"/>
          <w:szCs w:val="20"/>
        </w:rPr>
        <w:t>Tabel</w:t>
      </w:r>
      <w:r w:rsidR="007A7AD5">
        <w:rPr>
          <w:rFonts w:ascii="Garamond" w:hAnsi="Garamond"/>
          <w:b/>
          <w:bCs/>
          <w:sz w:val="20"/>
          <w:szCs w:val="20"/>
        </w:rPr>
        <w:t>ë</w:t>
      </w:r>
      <w:r w:rsidRPr="00E71C84">
        <w:rPr>
          <w:rFonts w:ascii="Garamond" w:hAnsi="Garamond"/>
          <w:b/>
          <w:bCs/>
          <w:sz w:val="20"/>
          <w:szCs w:val="20"/>
        </w:rPr>
        <w:t xml:space="preserve"> 2. Të dhëna rreth arsimi publik</w:t>
      </w:r>
    </w:p>
    <w:tbl>
      <w:tblPr>
        <w:tblW w:w="5042" w:type="pct"/>
        <w:tblInd w:w="-60" w:type="dxa"/>
        <w:tblCellMar>
          <w:left w:w="0" w:type="dxa"/>
          <w:right w:w="0" w:type="dxa"/>
        </w:tblCellMar>
        <w:tblLook w:val="0000" w:firstRow="0" w:lastRow="0" w:firstColumn="0" w:lastColumn="0" w:noHBand="0" w:noVBand="0"/>
      </w:tblPr>
      <w:tblGrid>
        <w:gridCol w:w="9"/>
        <w:gridCol w:w="90"/>
        <w:gridCol w:w="1058"/>
        <w:gridCol w:w="118"/>
        <w:gridCol w:w="75"/>
        <w:gridCol w:w="92"/>
        <w:gridCol w:w="261"/>
        <w:gridCol w:w="121"/>
        <w:gridCol w:w="47"/>
        <w:gridCol w:w="54"/>
        <w:gridCol w:w="66"/>
        <w:gridCol w:w="80"/>
        <w:gridCol w:w="527"/>
        <w:gridCol w:w="140"/>
        <w:gridCol w:w="60"/>
        <w:gridCol w:w="510"/>
        <w:gridCol w:w="121"/>
        <w:gridCol w:w="60"/>
        <w:gridCol w:w="12"/>
        <w:gridCol w:w="109"/>
        <w:gridCol w:w="31"/>
        <w:gridCol w:w="49"/>
        <w:gridCol w:w="12"/>
        <w:gridCol w:w="564"/>
        <w:gridCol w:w="162"/>
        <w:gridCol w:w="101"/>
        <w:gridCol w:w="125"/>
        <w:gridCol w:w="121"/>
        <w:gridCol w:w="362"/>
        <w:gridCol w:w="76"/>
        <w:gridCol w:w="140"/>
        <w:gridCol w:w="80"/>
        <w:gridCol w:w="487"/>
        <w:gridCol w:w="121"/>
        <w:gridCol w:w="39"/>
        <w:gridCol w:w="68"/>
        <w:gridCol w:w="41"/>
        <w:gridCol w:w="19"/>
        <w:gridCol w:w="741"/>
        <w:gridCol w:w="121"/>
        <w:gridCol w:w="82"/>
        <w:gridCol w:w="502"/>
        <w:gridCol w:w="21"/>
        <w:gridCol w:w="101"/>
        <w:gridCol w:w="60"/>
        <w:gridCol w:w="14"/>
        <w:gridCol w:w="29"/>
        <w:gridCol w:w="18"/>
        <w:gridCol w:w="523"/>
        <w:gridCol w:w="160"/>
        <w:gridCol w:w="123"/>
        <w:gridCol w:w="101"/>
        <w:gridCol w:w="741"/>
        <w:gridCol w:w="25"/>
        <w:gridCol w:w="95"/>
        <w:gridCol w:w="49"/>
        <w:gridCol w:w="16"/>
      </w:tblGrid>
      <w:tr w:rsidR="00F5303D" w:rsidRPr="00E71C84" w:rsidTr="00F5303D">
        <w:trPr>
          <w:gridBefore w:val="1"/>
          <w:wBefore w:w="5" w:type="pct"/>
          <w:trHeight w:val="230"/>
        </w:trPr>
        <w:tc>
          <w:tcPr>
            <w:tcW w:w="47" w:type="pct"/>
            <w:tcBorders>
              <w:top w:val="nil"/>
              <w:left w:val="single" w:sz="8" w:space="0" w:color="auto"/>
              <w:bottom w:val="single" w:sz="8" w:space="0" w:color="FBD4B4"/>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544" w:type="pct"/>
            <w:vMerge w:val="restart"/>
            <w:tcBorders>
              <w:top w:val="nil"/>
              <w:left w:val="nil"/>
              <w:bottom w:val="single" w:sz="8" w:space="0" w:color="FBD4B4"/>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proofErr w:type="spellStart"/>
            <w:r w:rsidRPr="00E71C84">
              <w:rPr>
                <w:rFonts w:ascii="Garamond" w:hAnsi="Garamond"/>
                <w:b/>
                <w:bCs/>
                <w:sz w:val="20"/>
                <w:szCs w:val="20"/>
              </w:rPr>
              <w:t>APU</w:t>
            </w:r>
            <w:proofErr w:type="spellEnd"/>
          </w:p>
        </w:tc>
        <w:tc>
          <w:tcPr>
            <w:tcW w:w="61" w:type="pct"/>
            <w:tcBorders>
              <w:top w:val="nil"/>
              <w:left w:val="nil"/>
              <w:bottom w:val="single" w:sz="8" w:space="0" w:color="FBD4B4"/>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39" w:type="pct"/>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641" w:type="pct"/>
            <w:gridSpan w:val="8"/>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b/>
                <w:bCs/>
                <w:sz w:val="20"/>
                <w:szCs w:val="20"/>
              </w:rPr>
              <w:t>Parashkollor</w:t>
            </w:r>
          </w:p>
        </w:tc>
        <w:tc>
          <w:tcPr>
            <w:tcW w:w="72" w:type="pct"/>
            <w:tcBorders>
              <w:top w:val="nil"/>
              <w:left w:val="nil"/>
              <w:bottom w:val="single" w:sz="8" w:space="0" w:color="auto"/>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31" w:type="pct"/>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754" w:type="pct"/>
            <w:gridSpan w:val="9"/>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b/>
                <w:bCs/>
                <w:sz w:val="20"/>
                <w:szCs w:val="20"/>
              </w:rPr>
              <w:t>Fillor</w:t>
            </w:r>
          </w:p>
        </w:tc>
        <w:tc>
          <w:tcPr>
            <w:tcW w:w="83" w:type="pct"/>
            <w:tcBorders>
              <w:top w:val="nil"/>
              <w:left w:val="nil"/>
              <w:bottom w:val="single" w:sz="8" w:space="0" w:color="auto"/>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52" w:type="pct"/>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776" w:type="pct"/>
            <w:gridSpan w:val="8"/>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b/>
                <w:bCs/>
                <w:sz w:val="20"/>
                <w:szCs w:val="20"/>
              </w:rPr>
              <w:t>I mesëm i ulët</w:t>
            </w:r>
          </w:p>
        </w:tc>
        <w:tc>
          <w:tcPr>
            <w:tcW w:w="55" w:type="pct"/>
            <w:gridSpan w:val="2"/>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31" w:type="pct"/>
            <w:gridSpan w:val="2"/>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754" w:type="pct"/>
            <w:gridSpan w:val="5"/>
            <w:tcBorders>
              <w:top w:val="nil"/>
              <w:left w:val="single" w:sz="8" w:space="0" w:color="FBD4B4"/>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b/>
                <w:bCs/>
                <w:sz w:val="20"/>
                <w:szCs w:val="20"/>
              </w:rPr>
              <w:t>I mesëm i lartë</w:t>
            </w:r>
          </w:p>
        </w:tc>
        <w:tc>
          <w:tcPr>
            <w:tcW w:w="52" w:type="pct"/>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31" w:type="pct"/>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31" w:type="pct"/>
            <w:gridSpan w:val="3"/>
            <w:tcBorders>
              <w:top w:val="nil"/>
              <w:left w:val="single" w:sz="8" w:space="0" w:color="FBD4B4"/>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860" w:type="pct"/>
            <w:gridSpan w:val="6"/>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b/>
                <w:bCs/>
                <w:sz w:val="20"/>
                <w:szCs w:val="20"/>
              </w:rPr>
              <w:t>Totali</w:t>
            </w:r>
          </w:p>
        </w:tc>
        <w:tc>
          <w:tcPr>
            <w:tcW w:w="74" w:type="pct"/>
            <w:gridSpan w:val="2"/>
            <w:tcBorders>
              <w:top w:val="nil"/>
              <w:left w:val="nil"/>
              <w:bottom w:val="single" w:sz="8" w:space="0" w:color="auto"/>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8" w:type="pct"/>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F5303D" w:rsidRPr="00E71C84" w:rsidTr="00F5303D">
        <w:trPr>
          <w:gridBefore w:val="1"/>
          <w:wBefore w:w="5" w:type="pct"/>
          <w:trHeight w:val="102"/>
        </w:trPr>
        <w:tc>
          <w:tcPr>
            <w:tcW w:w="47" w:type="pct"/>
            <w:tcBorders>
              <w:top w:val="nil"/>
              <w:left w:val="single" w:sz="8" w:space="0" w:color="auto"/>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544" w:type="pct"/>
            <w:vMerge/>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61" w:type="pct"/>
            <w:tcBorders>
              <w:top w:val="nil"/>
              <w:left w:val="nil"/>
              <w:bottom w:val="nil"/>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39" w:type="pct"/>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268" w:type="pct"/>
            <w:gridSpan w:val="4"/>
            <w:vMerge w:val="restart"/>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b/>
                <w:bCs/>
                <w:sz w:val="20"/>
                <w:szCs w:val="20"/>
              </w:rPr>
              <w:t>GJ</w:t>
            </w:r>
          </w:p>
        </w:tc>
        <w:tc>
          <w:tcPr>
            <w:tcW w:w="62" w:type="pct"/>
            <w:gridSpan w:val="2"/>
            <w:tcBorders>
              <w:top w:val="nil"/>
              <w:left w:val="nil"/>
              <w:bottom w:val="nil"/>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41" w:type="pct"/>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271" w:type="pct"/>
            <w:vMerge w:val="restart"/>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b/>
                <w:bCs/>
                <w:sz w:val="20"/>
                <w:szCs w:val="20"/>
              </w:rPr>
              <w:t>F</w:t>
            </w:r>
          </w:p>
        </w:tc>
        <w:tc>
          <w:tcPr>
            <w:tcW w:w="72" w:type="pct"/>
            <w:tcBorders>
              <w:top w:val="nil"/>
              <w:left w:val="nil"/>
              <w:bottom w:val="nil"/>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31" w:type="pct"/>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361" w:type="pct"/>
            <w:gridSpan w:val="4"/>
            <w:vMerge w:val="restart"/>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b/>
                <w:bCs/>
                <w:sz w:val="20"/>
                <w:szCs w:val="20"/>
              </w:rPr>
              <w:t>GJ</w:t>
            </w:r>
          </w:p>
        </w:tc>
        <w:tc>
          <w:tcPr>
            <w:tcW w:w="72" w:type="pct"/>
            <w:gridSpan w:val="2"/>
            <w:tcBorders>
              <w:top w:val="nil"/>
              <w:left w:val="nil"/>
              <w:bottom w:val="nil"/>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31" w:type="pct"/>
            <w:gridSpan w:val="2"/>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290" w:type="pct"/>
            <w:vMerge w:val="restart"/>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b/>
                <w:bCs/>
                <w:sz w:val="20"/>
                <w:szCs w:val="20"/>
              </w:rPr>
              <w:t>F</w:t>
            </w:r>
          </w:p>
        </w:tc>
        <w:tc>
          <w:tcPr>
            <w:tcW w:w="83" w:type="pct"/>
            <w:tcBorders>
              <w:top w:val="nil"/>
              <w:left w:val="nil"/>
              <w:bottom w:val="nil"/>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52" w:type="pct"/>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351" w:type="pct"/>
            <w:gridSpan w:val="4"/>
            <w:vMerge w:val="restart"/>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b/>
                <w:bCs/>
                <w:sz w:val="20"/>
                <w:szCs w:val="20"/>
              </w:rPr>
              <w:t>Gj</w:t>
            </w:r>
          </w:p>
        </w:tc>
        <w:tc>
          <w:tcPr>
            <w:tcW w:w="72" w:type="pct"/>
            <w:tcBorders>
              <w:top w:val="nil"/>
              <w:left w:val="nil"/>
              <w:bottom w:val="nil"/>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41" w:type="pct"/>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312" w:type="pct"/>
            <w:gridSpan w:val="2"/>
            <w:vMerge w:val="restart"/>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b/>
                <w:bCs/>
                <w:sz w:val="20"/>
                <w:szCs w:val="20"/>
              </w:rPr>
              <w:t>F</w:t>
            </w:r>
          </w:p>
        </w:tc>
        <w:tc>
          <w:tcPr>
            <w:tcW w:w="55" w:type="pct"/>
            <w:gridSpan w:val="2"/>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31" w:type="pct"/>
            <w:gridSpan w:val="2"/>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381" w:type="pct"/>
            <w:vMerge w:val="restart"/>
            <w:tcBorders>
              <w:top w:val="nil"/>
              <w:left w:val="single" w:sz="8" w:space="0" w:color="FBD4B4"/>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b/>
                <w:bCs/>
                <w:sz w:val="20"/>
                <w:szCs w:val="20"/>
              </w:rPr>
              <w:t>GJ</w:t>
            </w:r>
          </w:p>
        </w:tc>
        <w:tc>
          <w:tcPr>
            <w:tcW w:w="62" w:type="pct"/>
            <w:tcBorders>
              <w:top w:val="nil"/>
              <w:left w:val="nil"/>
              <w:bottom w:val="nil"/>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42" w:type="pct"/>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269" w:type="pct"/>
            <w:gridSpan w:val="2"/>
            <w:vMerge w:val="restart"/>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b/>
                <w:bCs/>
                <w:sz w:val="20"/>
                <w:szCs w:val="20"/>
              </w:rPr>
              <w:t>F</w:t>
            </w:r>
          </w:p>
        </w:tc>
        <w:tc>
          <w:tcPr>
            <w:tcW w:w="52" w:type="pct"/>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31" w:type="pct"/>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31" w:type="pct"/>
            <w:gridSpan w:val="3"/>
            <w:tcBorders>
              <w:top w:val="nil"/>
              <w:left w:val="single" w:sz="8" w:space="0" w:color="FBD4B4"/>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351" w:type="pct"/>
            <w:gridSpan w:val="2"/>
            <w:vMerge w:val="restart"/>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b/>
                <w:bCs/>
                <w:sz w:val="20"/>
                <w:szCs w:val="20"/>
              </w:rPr>
              <w:t>GJ</w:t>
            </w:r>
          </w:p>
        </w:tc>
        <w:tc>
          <w:tcPr>
            <w:tcW w:w="63" w:type="pct"/>
            <w:tcBorders>
              <w:top w:val="nil"/>
              <w:left w:val="nil"/>
              <w:bottom w:val="nil"/>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52" w:type="pct"/>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394" w:type="pct"/>
            <w:gridSpan w:val="2"/>
            <w:vMerge w:val="restart"/>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b/>
                <w:bCs/>
                <w:sz w:val="20"/>
                <w:szCs w:val="20"/>
              </w:rPr>
              <w:t>F</w:t>
            </w:r>
          </w:p>
        </w:tc>
        <w:tc>
          <w:tcPr>
            <w:tcW w:w="74" w:type="pct"/>
            <w:gridSpan w:val="2"/>
            <w:tcBorders>
              <w:top w:val="nil"/>
              <w:left w:val="nil"/>
              <w:bottom w:val="nil"/>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8" w:type="pct"/>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F5303D" w:rsidRPr="00E71C84" w:rsidTr="00F5303D">
        <w:trPr>
          <w:gridBefore w:val="1"/>
          <w:wBefore w:w="5" w:type="pct"/>
          <w:trHeight w:val="128"/>
        </w:trPr>
        <w:tc>
          <w:tcPr>
            <w:tcW w:w="47" w:type="pct"/>
            <w:tcBorders>
              <w:top w:val="nil"/>
              <w:left w:val="single" w:sz="8" w:space="0" w:color="auto"/>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544" w:type="pct"/>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61" w:type="pct"/>
            <w:tcBorders>
              <w:top w:val="nil"/>
              <w:left w:val="nil"/>
              <w:bottom w:val="single" w:sz="8" w:space="0" w:color="auto"/>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39" w:type="pct"/>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268" w:type="pct"/>
            <w:gridSpan w:val="4"/>
            <w:vMerge/>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62" w:type="pct"/>
            <w:gridSpan w:val="2"/>
            <w:tcBorders>
              <w:top w:val="nil"/>
              <w:left w:val="nil"/>
              <w:bottom w:val="single" w:sz="8" w:space="0" w:color="auto"/>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41" w:type="pct"/>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271" w:type="pct"/>
            <w:vMerge/>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72" w:type="pct"/>
            <w:tcBorders>
              <w:top w:val="nil"/>
              <w:left w:val="nil"/>
              <w:bottom w:val="single" w:sz="8" w:space="0" w:color="auto"/>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31" w:type="pct"/>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361" w:type="pct"/>
            <w:gridSpan w:val="4"/>
            <w:vMerge/>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72" w:type="pct"/>
            <w:gridSpan w:val="2"/>
            <w:tcBorders>
              <w:top w:val="nil"/>
              <w:left w:val="nil"/>
              <w:bottom w:val="single" w:sz="8" w:space="0" w:color="auto"/>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31" w:type="pct"/>
            <w:gridSpan w:val="2"/>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290" w:type="pct"/>
            <w:vMerge/>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83" w:type="pct"/>
            <w:tcBorders>
              <w:top w:val="nil"/>
              <w:left w:val="nil"/>
              <w:bottom w:val="single" w:sz="8" w:space="0" w:color="auto"/>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52" w:type="pct"/>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351" w:type="pct"/>
            <w:gridSpan w:val="4"/>
            <w:vMerge/>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72" w:type="pct"/>
            <w:tcBorders>
              <w:top w:val="nil"/>
              <w:left w:val="nil"/>
              <w:bottom w:val="single" w:sz="8" w:space="0" w:color="auto"/>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41" w:type="pct"/>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312" w:type="pct"/>
            <w:gridSpan w:val="2"/>
            <w:vMerge/>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55" w:type="pct"/>
            <w:gridSpan w:val="2"/>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31" w:type="pct"/>
            <w:gridSpan w:val="2"/>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381" w:type="pct"/>
            <w:vMerge/>
            <w:tcBorders>
              <w:top w:val="nil"/>
              <w:left w:val="single" w:sz="8" w:space="0" w:color="FBD4B4"/>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62" w:type="pct"/>
            <w:tcBorders>
              <w:top w:val="nil"/>
              <w:left w:val="nil"/>
              <w:bottom w:val="single" w:sz="8" w:space="0" w:color="auto"/>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42" w:type="pct"/>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269" w:type="pct"/>
            <w:gridSpan w:val="2"/>
            <w:vMerge/>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52" w:type="pct"/>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31" w:type="pct"/>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31" w:type="pct"/>
            <w:gridSpan w:val="3"/>
            <w:tcBorders>
              <w:top w:val="nil"/>
              <w:left w:val="single" w:sz="8" w:space="0" w:color="FBD4B4"/>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351" w:type="pct"/>
            <w:gridSpan w:val="2"/>
            <w:vMerge/>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63" w:type="pct"/>
            <w:tcBorders>
              <w:top w:val="nil"/>
              <w:left w:val="nil"/>
              <w:bottom w:val="single" w:sz="8" w:space="0" w:color="auto"/>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52" w:type="pct"/>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394" w:type="pct"/>
            <w:gridSpan w:val="2"/>
            <w:vMerge/>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74" w:type="pct"/>
            <w:gridSpan w:val="2"/>
            <w:tcBorders>
              <w:top w:val="nil"/>
              <w:left w:val="nil"/>
              <w:bottom w:val="single" w:sz="8" w:space="0" w:color="auto"/>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8" w:type="pct"/>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F5303D" w:rsidRPr="00E71C84" w:rsidTr="00F5303D">
        <w:trPr>
          <w:gridBefore w:val="1"/>
          <w:wBefore w:w="5" w:type="pct"/>
          <w:trHeight w:val="244"/>
        </w:trPr>
        <w:tc>
          <w:tcPr>
            <w:tcW w:w="47" w:type="pct"/>
            <w:tcBorders>
              <w:top w:val="nil"/>
              <w:left w:val="single" w:sz="8" w:space="0" w:color="auto"/>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1"/>
                <w:szCs w:val="21"/>
              </w:rPr>
            </w:pPr>
          </w:p>
        </w:tc>
        <w:tc>
          <w:tcPr>
            <w:tcW w:w="544" w:type="pct"/>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b/>
                <w:bCs/>
                <w:sz w:val="20"/>
                <w:szCs w:val="20"/>
              </w:rPr>
              <w:t>Nxënës</w:t>
            </w:r>
          </w:p>
        </w:tc>
        <w:tc>
          <w:tcPr>
            <w:tcW w:w="61" w:type="pct"/>
            <w:tcBorders>
              <w:top w:val="nil"/>
              <w:left w:val="nil"/>
              <w:bottom w:val="single" w:sz="8" w:space="0" w:color="auto"/>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1"/>
                <w:szCs w:val="21"/>
              </w:rPr>
            </w:pPr>
          </w:p>
        </w:tc>
        <w:tc>
          <w:tcPr>
            <w:tcW w:w="306" w:type="pct"/>
            <w:gridSpan w:val="5"/>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w w:val="99"/>
                <w:sz w:val="20"/>
                <w:szCs w:val="20"/>
              </w:rPr>
              <w:t>77154</w:t>
            </w:r>
          </w:p>
        </w:tc>
        <w:tc>
          <w:tcPr>
            <w:tcW w:w="62" w:type="pct"/>
            <w:gridSpan w:val="2"/>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1"/>
                <w:szCs w:val="21"/>
              </w:rPr>
            </w:pPr>
          </w:p>
        </w:tc>
        <w:tc>
          <w:tcPr>
            <w:tcW w:w="312" w:type="pct"/>
            <w:gridSpan w:val="2"/>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w w:val="99"/>
                <w:sz w:val="20"/>
                <w:szCs w:val="20"/>
              </w:rPr>
              <w:t>36681</w:t>
            </w:r>
          </w:p>
        </w:tc>
        <w:tc>
          <w:tcPr>
            <w:tcW w:w="72" w:type="pct"/>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1"/>
                <w:szCs w:val="21"/>
              </w:rPr>
            </w:pPr>
          </w:p>
        </w:tc>
        <w:tc>
          <w:tcPr>
            <w:tcW w:w="392" w:type="pct"/>
            <w:gridSpan w:val="5"/>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sz w:val="20"/>
                <w:szCs w:val="20"/>
              </w:rPr>
              <w:t>177177</w:t>
            </w:r>
          </w:p>
        </w:tc>
        <w:tc>
          <w:tcPr>
            <w:tcW w:w="72" w:type="pct"/>
            <w:gridSpan w:val="2"/>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1"/>
                <w:szCs w:val="21"/>
              </w:rPr>
            </w:pPr>
          </w:p>
        </w:tc>
        <w:tc>
          <w:tcPr>
            <w:tcW w:w="321" w:type="pct"/>
            <w:gridSpan w:val="3"/>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w w:val="99"/>
                <w:sz w:val="20"/>
                <w:szCs w:val="20"/>
              </w:rPr>
              <w:t>83576</w:t>
            </w:r>
          </w:p>
        </w:tc>
        <w:tc>
          <w:tcPr>
            <w:tcW w:w="83" w:type="pct"/>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1"/>
                <w:szCs w:val="21"/>
              </w:rPr>
            </w:pPr>
          </w:p>
        </w:tc>
        <w:tc>
          <w:tcPr>
            <w:tcW w:w="403" w:type="pct"/>
            <w:gridSpan w:val="5"/>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w w:val="99"/>
                <w:sz w:val="20"/>
                <w:szCs w:val="20"/>
              </w:rPr>
              <w:t>165567</w:t>
            </w:r>
          </w:p>
        </w:tc>
        <w:tc>
          <w:tcPr>
            <w:tcW w:w="72" w:type="pct"/>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1"/>
                <w:szCs w:val="21"/>
              </w:rPr>
            </w:pPr>
          </w:p>
        </w:tc>
        <w:tc>
          <w:tcPr>
            <w:tcW w:w="353" w:type="pct"/>
            <w:gridSpan w:val="3"/>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w w:val="99"/>
                <w:sz w:val="20"/>
                <w:szCs w:val="20"/>
              </w:rPr>
              <w:t>78595</w:t>
            </w:r>
          </w:p>
        </w:tc>
        <w:tc>
          <w:tcPr>
            <w:tcW w:w="86" w:type="pct"/>
            <w:gridSpan w:val="4"/>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1"/>
                <w:szCs w:val="21"/>
              </w:rPr>
            </w:pPr>
          </w:p>
        </w:tc>
        <w:tc>
          <w:tcPr>
            <w:tcW w:w="381"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w w:val="99"/>
                <w:sz w:val="20"/>
                <w:szCs w:val="20"/>
              </w:rPr>
              <w:t>115609</w:t>
            </w:r>
          </w:p>
        </w:tc>
        <w:tc>
          <w:tcPr>
            <w:tcW w:w="62" w:type="pct"/>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1"/>
                <w:szCs w:val="21"/>
              </w:rPr>
            </w:pPr>
          </w:p>
        </w:tc>
        <w:tc>
          <w:tcPr>
            <w:tcW w:w="42"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1"/>
                <w:szCs w:val="21"/>
              </w:rPr>
            </w:pPr>
          </w:p>
        </w:tc>
        <w:tc>
          <w:tcPr>
            <w:tcW w:w="269" w:type="pct"/>
            <w:gridSpan w:val="2"/>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w w:val="99"/>
                <w:sz w:val="20"/>
                <w:szCs w:val="20"/>
              </w:rPr>
              <w:t>54564</w:t>
            </w:r>
          </w:p>
        </w:tc>
        <w:tc>
          <w:tcPr>
            <w:tcW w:w="83" w:type="pct"/>
            <w:gridSpan w:val="2"/>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1"/>
                <w:szCs w:val="21"/>
              </w:rPr>
            </w:pPr>
          </w:p>
        </w:tc>
        <w:tc>
          <w:tcPr>
            <w:tcW w:w="382" w:type="pct"/>
            <w:gridSpan w:val="5"/>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w w:val="99"/>
                <w:sz w:val="20"/>
                <w:szCs w:val="20"/>
              </w:rPr>
              <w:t>566557</w:t>
            </w:r>
          </w:p>
        </w:tc>
        <w:tc>
          <w:tcPr>
            <w:tcW w:w="63" w:type="pct"/>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1"/>
                <w:szCs w:val="21"/>
              </w:rPr>
            </w:pPr>
          </w:p>
        </w:tc>
        <w:tc>
          <w:tcPr>
            <w:tcW w:w="446" w:type="pct"/>
            <w:gridSpan w:val="3"/>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w w:val="99"/>
                <w:sz w:val="20"/>
                <w:szCs w:val="20"/>
              </w:rPr>
              <w:t>266103</w:t>
            </w:r>
          </w:p>
        </w:tc>
        <w:tc>
          <w:tcPr>
            <w:tcW w:w="74" w:type="pct"/>
            <w:gridSpan w:val="2"/>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1"/>
                <w:szCs w:val="21"/>
              </w:rPr>
            </w:pPr>
          </w:p>
        </w:tc>
        <w:tc>
          <w:tcPr>
            <w:tcW w:w="8" w:type="pct"/>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F5303D" w:rsidRPr="00E71C84" w:rsidTr="00F5303D">
        <w:trPr>
          <w:gridBefore w:val="1"/>
          <w:wBefore w:w="5" w:type="pct"/>
          <w:trHeight w:val="230"/>
        </w:trPr>
        <w:tc>
          <w:tcPr>
            <w:tcW w:w="47" w:type="pct"/>
            <w:tcBorders>
              <w:top w:val="nil"/>
              <w:left w:val="single" w:sz="8" w:space="0" w:color="auto"/>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544" w:type="pct"/>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b/>
                <w:bCs/>
                <w:sz w:val="20"/>
                <w:szCs w:val="20"/>
              </w:rPr>
              <w:t>Mësues</w:t>
            </w:r>
          </w:p>
        </w:tc>
        <w:tc>
          <w:tcPr>
            <w:tcW w:w="61" w:type="pct"/>
            <w:tcBorders>
              <w:top w:val="nil"/>
              <w:left w:val="nil"/>
              <w:bottom w:val="single" w:sz="8" w:space="0" w:color="auto"/>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306" w:type="pct"/>
            <w:gridSpan w:val="5"/>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w w:val="99"/>
                <w:sz w:val="20"/>
                <w:szCs w:val="20"/>
              </w:rPr>
              <w:t>4151</w:t>
            </w:r>
          </w:p>
        </w:tc>
        <w:tc>
          <w:tcPr>
            <w:tcW w:w="62" w:type="pct"/>
            <w:gridSpan w:val="2"/>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312" w:type="pct"/>
            <w:gridSpan w:val="2"/>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w w:val="99"/>
                <w:sz w:val="20"/>
                <w:szCs w:val="20"/>
              </w:rPr>
              <w:t>4151</w:t>
            </w:r>
          </w:p>
        </w:tc>
        <w:tc>
          <w:tcPr>
            <w:tcW w:w="72" w:type="pct"/>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392" w:type="pct"/>
            <w:gridSpan w:val="5"/>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w w:val="99"/>
                <w:sz w:val="20"/>
                <w:szCs w:val="20"/>
              </w:rPr>
              <w:t>9389</w:t>
            </w:r>
          </w:p>
        </w:tc>
        <w:tc>
          <w:tcPr>
            <w:tcW w:w="72" w:type="pct"/>
            <w:gridSpan w:val="2"/>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321" w:type="pct"/>
            <w:gridSpan w:val="3"/>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w w:val="99"/>
                <w:sz w:val="20"/>
                <w:szCs w:val="20"/>
              </w:rPr>
              <w:t>7848</w:t>
            </w:r>
          </w:p>
        </w:tc>
        <w:tc>
          <w:tcPr>
            <w:tcW w:w="83" w:type="pct"/>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403" w:type="pct"/>
            <w:gridSpan w:val="5"/>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w w:val="99"/>
                <w:sz w:val="20"/>
                <w:szCs w:val="20"/>
              </w:rPr>
              <w:t>13516</w:t>
            </w:r>
          </w:p>
        </w:tc>
        <w:tc>
          <w:tcPr>
            <w:tcW w:w="72" w:type="pct"/>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353" w:type="pct"/>
            <w:gridSpan w:val="3"/>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w w:val="99"/>
                <w:sz w:val="20"/>
                <w:szCs w:val="20"/>
              </w:rPr>
              <w:t>8802</w:t>
            </w:r>
          </w:p>
        </w:tc>
        <w:tc>
          <w:tcPr>
            <w:tcW w:w="86" w:type="pct"/>
            <w:gridSpan w:val="4"/>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381"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w w:val="99"/>
                <w:sz w:val="20"/>
                <w:szCs w:val="20"/>
              </w:rPr>
              <w:t>7138</w:t>
            </w:r>
          </w:p>
        </w:tc>
        <w:tc>
          <w:tcPr>
            <w:tcW w:w="62" w:type="pct"/>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42"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269" w:type="pct"/>
            <w:gridSpan w:val="2"/>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w w:val="99"/>
                <w:sz w:val="20"/>
                <w:szCs w:val="20"/>
              </w:rPr>
              <w:t>4608</w:t>
            </w:r>
          </w:p>
        </w:tc>
        <w:tc>
          <w:tcPr>
            <w:tcW w:w="83" w:type="pct"/>
            <w:gridSpan w:val="2"/>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382" w:type="pct"/>
            <w:gridSpan w:val="5"/>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w w:val="99"/>
                <w:sz w:val="20"/>
                <w:szCs w:val="20"/>
              </w:rPr>
              <w:t>3452</w:t>
            </w:r>
          </w:p>
        </w:tc>
        <w:tc>
          <w:tcPr>
            <w:tcW w:w="63" w:type="pct"/>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446" w:type="pct"/>
            <w:gridSpan w:val="3"/>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w w:val="99"/>
                <w:sz w:val="20"/>
                <w:szCs w:val="20"/>
              </w:rPr>
              <w:t>25476</w:t>
            </w:r>
          </w:p>
        </w:tc>
        <w:tc>
          <w:tcPr>
            <w:tcW w:w="74" w:type="pct"/>
            <w:gridSpan w:val="2"/>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8" w:type="pct"/>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F5303D" w:rsidRPr="00E71C84" w:rsidTr="00F5303D">
        <w:trPr>
          <w:gridBefore w:val="1"/>
          <w:wBefore w:w="5" w:type="pct"/>
          <w:trHeight w:val="227"/>
        </w:trPr>
        <w:tc>
          <w:tcPr>
            <w:tcW w:w="47" w:type="pct"/>
            <w:tcBorders>
              <w:top w:val="nil"/>
              <w:left w:val="single" w:sz="8" w:space="0" w:color="auto"/>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544" w:type="pct"/>
            <w:tcBorders>
              <w:top w:val="nil"/>
              <w:left w:val="nil"/>
              <w:bottom w:val="nil"/>
              <w:right w:val="nil"/>
            </w:tcBorders>
            <w:shd w:val="clear" w:color="auto" w:fill="FBD4B4"/>
            <w:vAlign w:val="bottom"/>
          </w:tcPr>
          <w:p w:rsidR="00073D92" w:rsidRPr="00E71C84" w:rsidRDefault="00D56B47"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b/>
                <w:bCs/>
                <w:sz w:val="20"/>
                <w:szCs w:val="20"/>
              </w:rPr>
              <w:t>Mësues</w:t>
            </w:r>
            <w:r w:rsidR="00073D92" w:rsidRPr="00E71C84">
              <w:rPr>
                <w:rFonts w:ascii="Garamond" w:hAnsi="Garamond"/>
                <w:b/>
                <w:bCs/>
                <w:sz w:val="20"/>
                <w:szCs w:val="20"/>
              </w:rPr>
              <w:t>/</w:t>
            </w:r>
          </w:p>
        </w:tc>
        <w:tc>
          <w:tcPr>
            <w:tcW w:w="61" w:type="pct"/>
            <w:tcBorders>
              <w:top w:val="nil"/>
              <w:left w:val="nil"/>
              <w:bottom w:val="nil"/>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680" w:type="pct"/>
            <w:gridSpan w:val="9"/>
            <w:vMerge w:val="restart"/>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center"/>
              <w:rPr>
                <w:rFonts w:ascii="Garamond" w:hAnsi="Garamond"/>
                <w:sz w:val="24"/>
                <w:szCs w:val="24"/>
              </w:rPr>
            </w:pPr>
            <w:r w:rsidRPr="00E71C84">
              <w:rPr>
                <w:rFonts w:ascii="Garamond" w:hAnsi="Garamond"/>
                <w:sz w:val="20"/>
                <w:szCs w:val="20"/>
              </w:rPr>
              <w:t>1:19</w:t>
            </w:r>
          </w:p>
        </w:tc>
        <w:tc>
          <w:tcPr>
            <w:tcW w:w="72" w:type="pct"/>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jc w:val="center"/>
              <w:rPr>
                <w:rFonts w:ascii="Garamond" w:hAnsi="Garamond"/>
                <w:sz w:val="19"/>
                <w:szCs w:val="19"/>
              </w:rPr>
            </w:pPr>
          </w:p>
        </w:tc>
        <w:tc>
          <w:tcPr>
            <w:tcW w:w="31" w:type="pct"/>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center"/>
              <w:rPr>
                <w:rFonts w:ascii="Garamond" w:hAnsi="Garamond"/>
                <w:sz w:val="19"/>
                <w:szCs w:val="19"/>
              </w:rPr>
            </w:pPr>
          </w:p>
        </w:tc>
        <w:tc>
          <w:tcPr>
            <w:tcW w:w="361" w:type="pct"/>
            <w:gridSpan w:val="4"/>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center"/>
              <w:rPr>
                <w:rFonts w:ascii="Garamond" w:hAnsi="Garamond"/>
                <w:sz w:val="19"/>
                <w:szCs w:val="19"/>
              </w:rPr>
            </w:pPr>
          </w:p>
        </w:tc>
        <w:tc>
          <w:tcPr>
            <w:tcW w:w="879" w:type="pct"/>
            <w:gridSpan w:val="11"/>
            <w:vMerge w:val="restart"/>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center"/>
              <w:rPr>
                <w:rFonts w:ascii="Garamond" w:hAnsi="Garamond"/>
                <w:sz w:val="24"/>
                <w:szCs w:val="24"/>
              </w:rPr>
            </w:pPr>
            <w:r w:rsidRPr="00E71C84">
              <w:rPr>
                <w:rFonts w:ascii="Garamond" w:hAnsi="Garamond"/>
                <w:w w:val="98"/>
                <w:sz w:val="20"/>
                <w:szCs w:val="20"/>
              </w:rPr>
              <w:t>1:15.0</w:t>
            </w:r>
          </w:p>
        </w:tc>
        <w:tc>
          <w:tcPr>
            <w:tcW w:w="72" w:type="pct"/>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center"/>
              <w:rPr>
                <w:rFonts w:ascii="Garamond" w:hAnsi="Garamond"/>
                <w:sz w:val="19"/>
                <w:szCs w:val="19"/>
              </w:rPr>
            </w:pPr>
          </w:p>
        </w:tc>
        <w:tc>
          <w:tcPr>
            <w:tcW w:w="41" w:type="pct"/>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center"/>
              <w:rPr>
                <w:rFonts w:ascii="Garamond" w:hAnsi="Garamond"/>
                <w:sz w:val="19"/>
                <w:szCs w:val="19"/>
              </w:rPr>
            </w:pPr>
          </w:p>
        </w:tc>
        <w:tc>
          <w:tcPr>
            <w:tcW w:w="312" w:type="pct"/>
            <w:gridSpan w:val="2"/>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center"/>
              <w:rPr>
                <w:rFonts w:ascii="Garamond" w:hAnsi="Garamond"/>
                <w:sz w:val="19"/>
                <w:szCs w:val="19"/>
              </w:rPr>
            </w:pPr>
          </w:p>
        </w:tc>
        <w:tc>
          <w:tcPr>
            <w:tcW w:w="55" w:type="pct"/>
            <w:gridSpan w:val="2"/>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center"/>
              <w:rPr>
                <w:rFonts w:ascii="Garamond" w:hAnsi="Garamond"/>
                <w:sz w:val="19"/>
                <w:szCs w:val="19"/>
              </w:rPr>
            </w:pPr>
          </w:p>
        </w:tc>
        <w:tc>
          <w:tcPr>
            <w:tcW w:w="31" w:type="pct"/>
            <w:gridSpan w:val="2"/>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jc w:val="center"/>
              <w:rPr>
                <w:rFonts w:ascii="Garamond" w:hAnsi="Garamond"/>
                <w:sz w:val="19"/>
                <w:szCs w:val="19"/>
              </w:rPr>
            </w:pPr>
          </w:p>
        </w:tc>
        <w:tc>
          <w:tcPr>
            <w:tcW w:w="754" w:type="pct"/>
            <w:gridSpan w:val="5"/>
            <w:vMerge w:val="restart"/>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center"/>
              <w:rPr>
                <w:rFonts w:ascii="Garamond" w:hAnsi="Garamond"/>
                <w:sz w:val="24"/>
                <w:szCs w:val="24"/>
              </w:rPr>
            </w:pPr>
            <w:r w:rsidRPr="00E71C84">
              <w:rPr>
                <w:rFonts w:ascii="Garamond" w:hAnsi="Garamond"/>
                <w:sz w:val="20"/>
                <w:szCs w:val="20"/>
              </w:rPr>
              <w:t>1:16.20</w:t>
            </w:r>
          </w:p>
        </w:tc>
        <w:tc>
          <w:tcPr>
            <w:tcW w:w="52" w:type="pct"/>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center"/>
              <w:rPr>
                <w:rFonts w:ascii="Garamond" w:hAnsi="Garamond"/>
                <w:sz w:val="19"/>
                <w:szCs w:val="19"/>
              </w:rPr>
            </w:pPr>
          </w:p>
        </w:tc>
        <w:tc>
          <w:tcPr>
            <w:tcW w:w="31" w:type="pct"/>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jc w:val="center"/>
              <w:rPr>
                <w:rFonts w:ascii="Garamond" w:hAnsi="Garamond"/>
                <w:sz w:val="19"/>
                <w:szCs w:val="19"/>
              </w:rPr>
            </w:pPr>
          </w:p>
        </w:tc>
        <w:tc>
          <w:tcPr>
            <w:tcW w:w="891" w:type="pct"/>
            <w:gridSpan w:val="9"/>
            <w:vMerge w:val="restart"/>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center"/>
              <w:rPr>
                <w:rFonts w:ascii="Garamond" w:hAnsi="Garamond"/>
                <w:sz w:val="24"/>
                <w:szCs w:val="24"/>
              </w:rPr>
            </w:pPr>
            <w:r w:rsidRPr="00E71C84">
              <w:rPr>
                <w:rFonts w:ascii="Garamond" w:hAnsi="Garamond"/>
                <w:w w:val="98"/>
                <w:sz w:val="20"/>
                <w:szCs w:val="20"/>
              </w:rPr>
              <w:t>1:16.4</w:t>
            </w:r>
          </w:p>
        </w:tc>
        <w:tc>
          <w:tcPr>
            <w:tcW w:w="74" w:type="pct"/>
            <w:gridSpan w:val="2"/>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8" w:type="pct"/>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F5303D" w:rsidRPr="00E71C84" w:rsidTr="00F5303D">
        <w:trPr>
          <w:gridBefore w:val="1"/>
          <w:wBefore w:w="5" w:type="pct"/>
          <w:trHeight w:val="110"/>
        </w:trPr>
        <w:tc>
          <w:tcPr>
            <w:tcW w:w="47" w:type="pct"/>
            <w:tcBorders>
              <w:top w:val="nil"/>
              <w:left w:val="single" w:sz="8" w:space="0" w:color="auto"/>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9"/>
                <w:szCs w:val="9"/>
              </w:rPr>
            </w:pPr>
          </w:p>
        </w:tc>
        <w:tc>
          <w:tcPr>
            <w:tcW w:w="544" w:type="pct"/>
            <w:vMerge w:val="restart"/>
            <w:tcBorders>
              <w:top w:val="nil"/>
              <w:left w:val="nil"/>
              <w:bottom w:val="nil"/>
              <w:right w:val="nil"/>
            </w:tcBorders>
            <w:shd w:val="clear" w:color="auto" w:fill="FBD4B4"/>
            <w:vAlign w:val="bottom"/>
          </w:tcPr>
          <w:p w:rsidR="00073D92" w:rsidRPr="00E71C84" w:rsidRDefault="00D56B47"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b/>
                <w:bCs/>
                <w:sz w:val="20"/>
                <w:szCs w:val="20"/>
              </w:rPr>
              <w:t>nxënës</w:t>
            </w:r>
          </w:p>
        </w:tc>
        <w:tc>
          <w:tcPr>
            <w:tcW w:w="61" w:type="pct"/>
            <w:tcBorders>
              <w:top w:val="nil"/>
              <w:left w:val="nil"/>
              <w:bottom w:val="nil"/>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9"/>
                <w:szCs w:val="9"/>
              </w:rPr>
            </w:pPr>
          </w:p>
        </w:tc>
        <w:tc>
          <w:tcPr>
            <w:tcW w:w="680" w:type="pct"/>
            <w:gridSpan w:val="9"/>
            <w:vMerge/>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9"/>
                <w:szCs w:val="9"/>
              </w:rPr>
            </w:pPr>
          </w:p>
        </w:tc>
        <w:tc>
          <w:tcPr>
            <w:tcW w:w="72" w:type="pct"/>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9"/>
                <w:szCs w:val="9"/>
              </w:rPr>
            </w:pPr>
          </w:p>
        </w:tc>
        <w:tc>
          <w:tcPr>
            <w:tcW w:w="31" w:type="pct"/>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9"/>
                <w:szCs w:val="9"/>
              </w:rPr>
            </w:pPr>
          </w:p>
        </w:tc>
        <w:tc>
          <w:tcPr>
            <w:tcW w:w="361" w:type="pct"/>
            <w:gridSpan w:val="4"/>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9"/>
                <w:szCs w:val="9"/>
              </w:rPr>
            </w:pPr>
          </w:p>
        </w:tc>
        <w:tc>
          <w:tcPr>
            <w:tcW w:w="879" w:type="pct"/>
            <w:gridSpan w:val="11"/>
            <w:vMerge/>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9"/>
                <w:szCs w:val="9"/>
              </w:rPr>
            </w:pPr>
          </w:p>
        </w:tc>
        <w:tc>
          <w:tcPr>
            <w:tcW w:w="72" w:type="pct"/>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9"/>
                <w:szCs w:val="9"/>
              </w:rPr>
            </w:pPr>
          </w:p>
        </w:tc>
        <w:tc>
          <w:tcPr>
            <w:tcW w:w="41" w:type="pct"/>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9"/>
                <w:szCs w:val="9"/>
              </w:rPr>
            </w:pPr>
          </w:p>
        </w:tc>
        <w:tc>
          <w:tcPr>
            <w:tcW w:w="312" w:type="pct"/>
            <w:gridSpan w:val="2"/>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9"/>
                <w:szCs w:val="9"/>
              </w:rPr>
            </w:pPr>
          </w:p>
        </w:tc>
        <w:tc>
          <w:tcPr>
            <w:tcW w:w="86" w:type="pct"/>
            <w:gridSpan w:val="4"/>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9"/>
                <w:szCs w:val="9"/>
              </w:rPr>
            </w:pPr>
          </w:p>
        </w:tc>
        <w:tc>
          <w:tcPr>
            <w:tcW w:w="754" w:type="pct"/>
            <w:gridSpan w:val="5"/>
            <w:vMerge/>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9"/>
                <w:szCs w:val="9"/>
              </w:rPr>
            </w:pPr>
          </w:p>
        </w:tc>
        <w:tc>
          <w:tcPr>
            <w:tcW w:w="83" w:type="pct"/>
            <w:gridSpan w:val="2"/>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9"/>
                <w:szCs w:val="9"/>
              </w:rPr>
            </w:pPr>
          </w:p>
        </w:tc>
        <w:tc>
          <w:tcPr>
            <w:tcW w:w="891" w:type="pct"/>
            <w:gridSpan w:val="9"/>
            <w:vMerge/>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9"/>
                <w:szCs w:val="9"/>
              </w:rPr>
            </w:pPr>
          </w:p>
        </w:tc>
        <w:tc>
          <w:tcPr>
            <w:tcW w:w="74" w:type="pct"/>
            <w:gridSpan w:val="2"/>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9"/>
                <w:szCs w:val="9"/>
              </w:rPr>
            </w:pPr>
          </w:p>
        </w:tc>
        <w:tc>
          <w:tcPr>
            <w:tcW w:w="8" w:type="pct"/>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F5303D" w:rsidRPr="00E71C84" w:rsidTr="00F5303D">
        <w:trPr>
          <w:gridBefore w:val="1"/>
          <w:wBefore w:w="5" w:type="pct"/>
          <w:trHeight w:val="123"/>
        </w:trPr>
        <w:tc>
          <w:tcPr>
            <w:tcW w:w="47" w:type="pct"/>
            <w:tcBorders>
              <w:top w:val="nil"/>
              <w:left w:val="single" w:sz="8" w:space="0" w:color="auto"/>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0"/>
                <w:szCs w:val="10"/>
              </w:rPr>
            </w:pPr>
          </w:p>
        </w:tc>
        <w:tc>
          <w:tcPr>
            <w:tcW w:w="544" w:type="pct"/>
            <w:vMerge/>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0"/>
                <w:szCs w:val="10"/>
              </w:rPr>
            </w:pPr>
          </w:p>
        </w:tc>
        <w:tc>
          <w:tcPr>
            <w:tcW w:w="61" w:type="pct"/>
            <w:tcBorders>
              <w:top w:val="nil"/>
              <w:left w:val="nil"/>
              <w:bottom w:val="single" w:sz="8" w:space="0" w:color="auto"/>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0"/>
                <w:szCs w:val="10"/>
              </w:rPr>
            </w:pPr>
          </w:p>
        </w:tc>
        <w:tc>
          <w:tcPr>
            <w:tcW w:w="39"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0"/>
                <w:szCs w:val="10"/>
              </w:rPr>
            </w:pPr>
          </w:p>
        </w:tc>
        <w:tc>
          <w:tcPr>
            <w:tcW w:w="268" w:type="pct"/>
            <w:gridSpan w:val="4"/>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0"/>
                <w:szCs w:val="10"/>
              </w:rPr>
            </w:pPr>
          </w:p>
        </w:tc>
        <w:tc>
          <w:tcPr>
            <w:tcW w:w="62" w:type="pct"/>
            <w:gridSpan w:val="2"/>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0"/>
                <w:szCs w:val="10"/>
              </w:rPr>
            </w:pPr>
          </w:p>
        </w:tc>
        <w:tc>
          <w:tcPr>
            <w:tcW w:w="41"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0"/>
                <w:szCs w:val="10"/>
              </w:rPr>
            </w:pPr>
          </w:p>
        </w:tc>
        <w:tc>
          <w:tcPr>
            <w:tcW w:w="271"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0"/>
                <w:szCs w:val="10"/>
              </w:rPr>
            </w:pPr>
          </w:p>
        </w:tc>
        <w:tc>
          <w:tcPr>
            <w:tcW w:w="72" w:type="pct"/>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0"/>
                <w:szCs w:val="10"/>
              </w:rPr>
            </w:pPr>
          </w:p>
        </w:tc>
        <w:tc>
          <w:tcPr>
            <w:tcW w:w="31"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0"/>
                <w:szCs w:val="10"/>
              </w:rPr>
            </w:pPr>
          </w:p>
        </w:tc>
        <w:tc>
          <w:tcPr>
            <w:tcW w:w="361" w:type="pct"/>
            <w:gridSpan w:val="4"/>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0"/>
                <w:szCs w:val="10"/>
              </w:rPr>
            </w:pPr>
          </w:p>
        </w:tc>
        <w:tc>
          <w:tcPr>
            <w:tcW w:w="72" w:type="pct"/>
            <w:gridSpan w:val="2"/>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0"/>
                <w:szCs w:val="10"/>
              </w:rPr>
            </w:pPr>
          </w:p>
        </w:tc>
        <w:tc>
          <w:tcPr>
            <w:tcW w:w="31" w:type="pct"/>
            <w:gridSpan w:val="2"/>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0"/>
                <w:szCs w:val="10"/>
              </w:rPr>
            </w:pPr>
          </w:p>
        </w:tc>
        <w:tc>
          <w:tcPr>
            <w:tcW w:w="290"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0"/>
                <w:szCs w:val="10"/>
              </w:rPr>
            </w:pPr>
          </w:p>
        </w:tc>
        <w:tc>
          <w:tcPr>
            <w:tcW w:w="83"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0"/>
                <w:szCs w:val="10"/>
              </w:rPr>
            </w:pPr>
          </w:p>
        </w:tc>
        <w:tc>
          <w:tcPr>
            <w:tcW w:w="52"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0"/>
                <w:szCs w:val="10"/>
              </w:rPr>
            </w:pPr>
          </w:p>
        </w:tc>
        <w:tc>
          <w:tcPr>
            <w:tcW w:w="351" w:type="pct"/>
            <w:gridSpan w:val="4"/>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0"/>
                <w:szCs w:val="10"/>
              </w:rPr>
            </w:pPr>
          </w:p>
        </w:tc>
        <w:tc>
          <w:tcPr>
            <w:tcW w:w="72"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0"/>
                <w:szCs w:val="10"/>
              </w:rPr>
            </w:pPr>
          </w:p>
        </w:tc>
        <w:tc>
          <w:tcPr>
            <w:tcW w:w="41"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0"/>
                <w:szCs w:val="10"/>
              </w:rPr>
            </w:pPr>
          </w:p>
        </w:tc>
        <w:tc>
          <w:tcPr>
            <w:tcW w:w="312" w:type="pct"/>
            <w:gridSpan w:val="2"/>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0"/>
                <w:szCs w:val="10"/>
              </w:rPr>
            </w:pPr>
          </w:p>
        </w:tc>
        <w:tc>
          <w:tcPr>
            <w:tcW w:w="55" w:type="pct"/>
            <w:gridSpan w:val="2"/>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0"/>
                <w:szCs w:val="10"/>
              </w:rPr>
            </w:pPr>
          </w:p>
        </w:tc>
        <w:tc>
          <w:tcPr>
            <w:tcW w:w="31" w:type="pct"/>
            <w:gridSpan w:val="2"/>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0"/>
                <w:szCs w:val="10"/>
              </w:rPr>
            </w:pPr>
          </w:p>
        </w:tc>
        <w:tc>
          <w:tcPr>
            <w:tcW w:w="381"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0"/>
                <w:szCs w:val="10"/>
              </w:rPr>
            </w:pPr>
          </w:p>
        </w:tc>
        <w:tc>
          <w:tcPr>
            <w:tcW w:w="62"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0"/>
                <w:szCs w:val="10"/>
              </w:rPr>
            </w:pPr>
          </w:p>
        </w:tc>
        <w:tc>
          <w:tcPr>
            <w:tcW w:w="42"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0"/>
                <w:szCs w:val="10"/>
              </w:rPr>
            </w:pPr>
          </w:p>
        </w:tc>
        <w:tc>
          <w:tcPr>
            <w:tcW w:w="269" w:type="pct"/>
            <w:gridSpan w:val="2"/>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0"/>
                <w:szCs w:val="10"/>
              </w:rPr>
            </w:pPr>
          </w:p>
        </w:tc>
        <w:tc>
          <w:tcPr>
            <w:tcW w:w="52"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0"/>
                <w:szCs w:val="10"/>
              </w:rPr>
            </w:pPr>
          </w:p>
        </w:tc>
        <w:tc>
          <w:tcPr>
            <w:tcW w:w="31" w:type="pct"/>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0"/>
                <w:szCs w:val="10"/>
              </w:rPr>
            </w:pPr>
          </w:p>
        </w:tc>
        <w:tc>
          <w:tcPr>
            <w:tcW w:w="31" w:type="pct"/>
            <w:gridSpan w:val="3"/>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0"/>
                <w:szCs w:val="10"/>
              </w:rPr>
            </w:pPr>
          </w:p>
        </w:tc>
        <w:tc>
          <w:tcPr>
            <w:tcW w:w="351" w:type="pct"/>
            <w:gridSpan w:val="2"/>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0"/>
                <w:szCs w:val="10"/>
              </w:rPr>
            </w:pPr>
          </w:p>
        </w:tc>
        <w:tc>
          <w:tcPr>
            <w:tcW w:w="63"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0"/>
                <w:szCs w:val="10"/>
              </w:rPr>
            </w:pPr>
          </w:p>
        </w:tc>
        <w:tc>
          <w:tcPr>
            <w:tcW w:w="52"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0"/>
                <w:szCs w:val="10"/>
              </w:rPr>
            </w:pPr>
          </w:p>
        </w:tc>
        <w:tc>
          <w:tcPr>
            <w:tcW w:w="394" w:type="pct"/>
            <w:gridSpan w:val="2"/>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0"/>
                <w:szCs w:val="10"/>
              </w:rPr>
            </w:pPr>
          </w:p>
        </w:tc>
        <w:tc>
          <w:tcPr>
            <w:tcW w:w="74" w:type="pct"/>
            <w:gridSpan w:val="2"/>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0"/>
                <w:szCs w:val="10"/>
              </w:rPr>
            </w:pPr>
          </w:p>
        </w:tc>
        <w:tc>
          <w:tcPr>
            <w:tcW w:w="8" w:type="pct"/>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F5303D" w:rsidRPr="00E71C84" w:rsidTr="00F5303D">
        <w:trPr>
          <w:gridBefore w:val="1"/>
          <w:wBefore w:w="5" w:type="pct"/>
          <w:trHeight w:val="230"/>
        </w:trPr>
        <w:tc>
          <w:tcPr>
            <w:tcW w:w="47" w:type="pct"/>
            <w:tcBorders>
              <w:top w:val="nil"/>
              <w:left w:val="single" w:sz="8" w:space="0" w:color="auto"/>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544" w:type="pct"/>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b/>
                <w:bCs/>
                <w:sz w:val="20"/>
                <w:szCs w:val="20"/>
              </w:rPr>
              <w:t>Drejtorë</w:t>
            </w:r>
          </w:p>
        </w:tc>
        <w:tc>
          <w:tcPr>
            <w:tcW w:w="61" w:type="pct"/>
            <w:tcBorders>
              <w:top w:val="nil"/>
              <w:left w:val="nil"/>
              <w:bottom w:val="single" w:sz="8" w:space="0" w:color="auto"/>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680" w:type="pct"/>
            <w:gridSpan w:val="9"/>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sz w:val="20"/>
                <w:szCs w:val="20"/>
              </w:rPr>
              <w:t>202</w:t>
            </w:r>
          </w:p>
        </w:tc>
        <w:tc>
          <w:tcPr>
            <w:tcW w:w="72" w:type="pct"/>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31"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361" w:type="pct"/>
            <w:gridSpan w:val="4"/>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879" w:type="pct"/>
            <w:gridSpan w:val="11"/>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w w:val="99"/>
                <w:sz w:val="20"/>
                <w:szCs w:val="20"/>
              </w:rPr>
              <w:t>1110</w:t>
            </w:r>
          </w:p>
        </w:tc>
        <w:tc>
          <w:tcPr>
            <w:tcW w:w="72"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41"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312" w:type="pct"/>
            <w:gridSpan w:val="2"/>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86" w:type="pct"/>
            <w:gridSpan w:val="4"/>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485" w:type="pct"/>
            <w:gridSpan w:val="3"/>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w w:val="99"/>
                <w:sz w:val="20"/>
                <w:szCs w:val="20"/>
              </w:rPr>
              <w:t>381</w:t>
            </w:r>
          </w:p>
        </w:tc>
        <w:tc>
          <w:tcPr>
            <w:tcW w:w="269" w:type="pct"/>
            <w:gridSpan w:val="2"/>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83" w:type="pct"/>
            <w:gridSpan w:val="2"/>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891" w:type="pct"/>
            <w:gridSpan w:val="9"/>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w w:val="99"/>
                <w:sz w:val="20"/>
                <w:szCs w:val="20"/>
              </w:rPr>
              <w:t>1693</w:t>
            </w:r>
          </w:p>
        </w:tc>
        <w:tc>
          <w:tcPr>
            <w:tcW w:w="74" w:type="pct"/>
            <w:gridSpan w:val="2"/>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8" w:type="pct"/>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F5303D" w:rsidRPr="00E71C84" w:rsidTr="00F5303D">
        <w:trPr>
          <w:gridBefore w:val="1"/>
          <w:wBefore w:w="5" w:type="pct"/>
          <w:trHeight w:val="232"/>
        </w:trPr>
        <w:tc>
          <w:tcPr>
            <w:tcW w:w="47" w:type="pct"/>
            <w:tcBorders>
              <w:top w:val="nil"/>
              <w:left w:val="single" w:sz="8" w:space="0" w:color="auto"/>
              <w:bottom w:val="single" w:sz="4"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0"/>
                <w:szCs w:val="20"/>
              </w:rPr>
            </w:pPr>
          </w:p>
        </w:tc>
        <w:tc>
          <w:tcPr>
            <w:tcW w:w="544" w:type="pct"/>
            <w:tcBorders>
              <w:top w:val="nil"/>
              <w:left w:val="nil"/>
              <w:bottom w:val="single" w:sz="4"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b/>
                <w:bCs/>
                <w:sz w:val="20"/>
                <w:szCs w:val="20"/>
              </w:rPr>
              <w:t>Institucione</w:t>
            </w:r>
          </w:p>
        </w:tc>
        <w:tc>
          <w:tcPr>
            <w:tcW w:w="61" w:type="pct"/>
            <w:tcBorders>
              <w:top w:val="nil"/>
              <w:left w:val="nil"/>
              <w:bottom w:val="single" w:sz="4" w:space="0" w:color="auto"/>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0"/>
                <w:szCs w:val="20"/>
              </w:rPr>
            </w:pPr>
          </w:p>
        </w:tc>
        <w:tc>
          <w:tcPr>
            <w:tcW w:w="680" w:type="pct"/>
            <w:gridSpan w:val="9"/>
            <w:tcBorders>
              <w:top w:val="nil"/>
              <w:left w:val="nil"/>
              <w:bottom w:val="single" w:sz="4"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w w:val="99"/>
                <w:sz w:val="20"/>
                <w:szCs w:val="20"/>
              </w:rPr>
              <w:t>1751</w:t>
            </w:r>
          </w:p>
        </w:tc>
        <w:tc>
          <w:tcPr>
            <w:tcW w:w="72" w:type="pct"/>
            <w:tcBorders>
              <w:top w:val="nil"/>
              <w:left w:val="nil"/>
              <w:bottom w:val="single" w:sz="4"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0"/>
                <w:szCs w:val="20"/>
              </w:rPr>
            </w:pPr>
          </w:p>
        </w:tc>
        <w:tc>
          <w:tcPr>
            <w:tcW w:w="31" w:type="pct"/>
            <w:tcBorders>
              <w:top w:val="nil"/>
              <w:left w:val="nil"/>
              <w:bottom w:val="single" w:sz="4"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0"/>
                <w:szCs w:val="20"/>
              </w:rPr>
            </w:pPr>
          </w:p>
        </w:tc>
        <w:tc>
          <w:tcPr>
            <w:tcW w:w="361" w:type="pct"/>
            <w:gridSpan w:val="4"/>
            <w:tcBorders>
              <w:top w:val="nil"/>
              <w:left w:val="nil"/>
              <w:bottom w:val="single" w:sz="4"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0"/>
                <w:szCs w:val="20"/>
              </w:rPr>
            </w:pPr>
          </w:p>
        </w:tc>
        <w:tc>
          <w:tcPr>
            <w:tcW w:w="879" w:type="pct"/>
            <w:gridSpan w:val="11"/>
            <w:tcBorders>
              <w:top w:val="nil"/>
              <w:left w:val="nil"/>
              <w:bottom w:val="single" w:sz="4"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w w:val="99"/>
                <w:sz w:val="20"/>
                <w:szCs w:val="20"/>
              </w:rPr>
              <w:t>1317</w:t>
            </w:r>
          </w:p>
        </w:tc>
        <w:tc>
          <w:tcPr>
            <w:tcW w:w="72" w:type="pct"/>
            <w:tcBorders>
              <w:top w:val="nil"/>
              <w:left w:val="nil"/>
              <w:bottom w:val="single" w:sz="4"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0"/>
                <w:szCs w:val="20"/>
              </w:rPr>
            </w:pPr>
          </w:p>
        </w:tc>
        <w:tc>
          <w:tcPr>
            <w:tcW w:w="41" w:type="pct"/>
            <w:tcBorders>
              <w:top w:val="nil"/>
              <w:left w:val="nil"/>
              <w:bottom w:val="single" w:sz="4"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0"/>
                <w:szCs w:val="20"/>
              </w:rPr>
            </w:pPr>
          </w:p>
        </w:tc>
        <w:tc>
          <w:tcPr>
            <w:tcW w:w="312" w:type="pct"/>
            <w:gridSpan w:val="2"/>
            <w:tcBorders>
              <w:top w:val="nil"/>
              <w:left w:val="nil"/>
              <w:bottom w:val="single" w:sz="4"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0"/>
                <w:szCs w:val="20"/>
              </w:rPr>
            </w:pPr>
          </w:p>
        </w:tc>
        <w:tc>
          <w:tcPr>
            <w:tcW w:w="55" w:type="pct"/>
            <w:gridSpan w:val="2"/>
            <w:tcBorders>
              <w:top w:val="nil"/>
              <w:left w:val="nil"/>
              <w:bottom w:val="single" w:sz="4"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0"/>
                <w:szCs w:val="20"/>
              </w:rPr>
            </w:pPr>
          </w:p>
        </w:tc>
        <w:tc>
          <w:tcPr>
            <w:tcW w:w="31" w:type="pct"/>
            <w:gridSpan w:val="2"/>
            <w:tcBorders>
              <w:top w:val="nil"/>
              <w:left w:val="nil"/>
              <w:bottom w:val="single" w:sz="4"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0"/>
                <w:szCs w:val="20"/>
              </w:rPr>
            </w:pPr>
          </w:p>
        </w:tc>
        <w:tc>
          <w:tcPr>
            <w:tcW w:w="485" w:type="pct"/>
            <w:gridSpan w:val="3"/>
            <w:tcBorders>
              <w:top w:val="nil"/>
              <w:left w:val="nil"/>
              <w:bottom w:val="single" w:sz="4"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w w:val="99"/>
                <w:sz w:val="20"/>
                <w:szCs w:val="20"/>
              </w:rPr>
              <w:t>381</w:t>
            </w:r>
          </w:p>
        </w:tc>
        <w:tc>
          <w:tcPr>
            <w:tcW w:w="269" w:type="pct"/>
            <w:gridSpan w:val="2"/>
            <w:tcBorders>
              <w:top w:val="nil"/>
              <w:left w:val="nil"/>
              <w:bottom w:val="single" w:sz="4"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0"/>
                <w:szCs w:val="20"/>
              </w:rPr>
            </w:pPr>
          </w:p>
        </w:tc>
        <w:tc>
          <w:tcPr>
            <w:tcW w:w="52" w:type="pct"/>
            <w:tcBorders>
              <w:top w:val="nil"/>
              <w:left w:val="nil"/>
              <w:bottom w:val="single" w:sz="4"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0"/>
                <w:szCs w:val="20"/>
              </w:rPr>
            </w:pPr>
          </w:p>
        </w:tc>
        <w:tc>
          <w:tcPr>
            <w:tcW w:w="31" w:type="pct"/>
            <w:tcBorders>
              <w:top w:val="nil"/>
              <w:left w:val="nil"/>
              <w:bottom w:val="single" w:sz="4"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0"/>
                <w:szCs w:val="20"/>
              </w:rPr>
            </w:pPr>
          </w:p>
        </w:tc>
        <w:tc>
          <w:tcPr>
            <w:tcW w:w="891" w:type="pct"/>
            <w:gridSpan w:val="9"/>
            <w:tcBorders>
              <w:top w:val="nil"/>
              <w:left w:val="nil"/>
              <w:bottom w:val="single" w:sz="4"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w w:val="99"/>
                <w:sz w:val="20"/>
                <w:szCs w:val="20"/>
              </w:rPr>
              <w:t>1693</w:t>
            </w:r>
          </w:p>
        </w:tc>
        <w:tc>
          <w:tcPr>
            <w:tcW w:w="74" w:type="pct"/>
            <w:gridSpan w:val="2"/>
            <w:tcBorders>
              <w:top w:val="nil"/>
              <w:left w:val="nil"/>
              <w:bottom w:val="single" w:sz="4"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0"/>
                <w:szCs w:val="20"/>
              </w:rPr>
            </w:pPr>
          </w:p>
        </w:tc>
        <w:tc>
          <w:tcPr>
            <w:tcW w:w="8" w:type="pct"/>
            <w:tcBorders>
              <w:top w:val="nil"/>
              <w:left w:val="nil"/>
              <w:bottom w:val="single" w:sz="4"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022F44" w:rsidRPr="00E71C84" w:rsidTr="00F5303D">
        <w:trPr>
          <w:gridBefore w:val="1"/>
          <w:gridAfter w:val="1"/>
          <w:wBefore w:w="5" w:type="pct"/>
          <w:wAfter w:w="8" w:type="pct"/>
          <w:trHeight w:val="260"/>
        </w:trPr>
        <w:tc>
          <w:tcPr>
            <w:tcW w:w="4987" w:type="pct"/>
            <w:gridSpan w:val="55"/>
            <w:tcBorders>
              <w:top w:val="single" w:sz="4" w:space="0" w:color="auto"/>
              <w:left w:val="single" w:sz="4" w:space="0" w:color="auto"/>
              <w:bottom w:val="single" w:sz="4" w:space="0" w:color="auto"/>
              <w:right w:val="single" w:sz="4" w:space="0" w:color="auto"/>
            </w:tcBorders>
            <w:vAlign w:val="bottom"/>
          </w:tcPr>
          <w:p w:rsidR="007A623D" w:rsidRDefault="007A623D" w:rsidP="00D026E6">
            <w:pPr>
              <w:widowControl w:val="0"/>
              <w:spacing w:after="0" w:line="240" w:lineRule="auto"/>
              <w:ind w:firstLine="288"/>
              <w:rPr>
                <w:rFonts w:ascii="Garamond" w:hAnsi="Garamond"/>
                <w:b/>
                <w:sz w:val="20"/>
                <w:szCs w:val="20"/>
              </w:rPr>
            </w:pPr>
          </w:p>
          <w:p w:rsidR="00022F44" w:rsidRPr="00E71C84" w:rsidRDefault="00022F44" w:rsidP="00D026E6">
            <w:pPr>
              <w:widowControl w:val="0"/>
              <w:spacing w:after="0" w:line="240" w:lineRule="auto"/>
              <w:ind w:firstLine="288"/>
              <w:rPr>
                <w:rFonts w:ascii="Garamond" w:hAnsi="Garamond"/>
                <w:b/>
                <w:sz w:val="20"/>
                <w:szCs w:val="20"/>
              </w:rPr>
            </w:pPr>
            <w:r w:rsidRPr="00E71C84">
              <w:rPr>
                <w:rFonts w:ascii="Garamond" w:hAnsi="Garamond"/>
                <w:b/>
                <w:sz w:val="20"/>
                <w:szCs w:val="20"/>
              </w:rPr>
              <w:t>Tabela 3</w:t>
            </w:r>
            <w:r w:rsidR="00F5303D" w:rsidRPr="00E71C84">
              <w:rPr>
                <w:rFonts w:ascii="Garamond" w:hAnsi="Garamond"/>
                <w:b/>
                <w:sz w:val="20"/>
                <w:szCs w:val="20"/>
              </w:rPr>
              <w:t>.</w:t>
            </w:r>
            <w:r w:rsidRPr="00E71C84">
              <w:rPr>
                <w:rFonts w:ascii="Garamond" w:hAnsi="Garamond"/>
                <w:b/>
                <w:sz w:val="20"/>
                <w:szCs w:val="20"/>
              </w:rPr>
              <w:t xml:space="preserve"> Të dhëna rreth arsimi privat</w:t>
            </w:r>
          </w:p>
        </w:tc>
      </w:tr>
      <w:tr w:rsidR="00F5303D" w:rsidRPr="00E71C84" w:rsidTr="00F5303D">
        <w:trPr>
          <w:gridBefore w:val="1"/>
          <w:wBefore w:w="5" w:type="pct"/>
          <w:trHeight w:val="230"/>
        </w:trPr>
        <w:tc>
          <w:tcPr>
            <w:tcW w:w="47" w:type="pct"/>
            <w:tcBorders>
              <w:top w:val="nil"/>
              <w:left w:val="single" w:sz="8" w:space="0" w:color="auto"/>
              <w:bottom w:val="single" w:sz="8" w:space="0" w:color="FBD4B4"/>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544" w:type="pct"/>
            <w:vMerge w:val="restart"/>
            <w:tcBorders>
              <w:top w:val="nil"/>
              <w:left w:val="nil"/>
              <w:bottom w:val="single" w:sz="8" w:space="0" w:color="FBD4B4"/>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proofErr w:type="spellStart"/>
            <w:r w:rsidRPr="00E71C84">
              <w:rPr>
                <w:rFonts w:ascii="Garamond" w:hAnsi="Garamond"/>
                <w:b/>
                <w:bCs/>
                <w:sz w:val="20"/>
                <w:szCs w:val="20"/>
              </w:rPr>
              <w:t>APU</w:t>
            </w:r>
            <w:proofErr w:type="spellEnd"/>
          </w:p>
        </w:tc>
        <w:tc>
          <w:tcPr>
            <w:tcW w:w="61" w:type="pct"/>
            <w:tcBorders>
              <w:top w:val="nil"/>
              <w:left w:val="nil"/>
              <w:bottom w:val="single" w:sz="8" w:space="0" w:color="FBD4B4"/>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39" w:type="pct"/>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641" w:type="pct"/>
            <w:gridSpan w:val="8"/>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b/>
                <w:bCs/>
                <w:sz w:val="20"/>
                <w:szCs w:val="20"/>
              </w:rPr>
              <w:t>Parashkollor</w:t>
            </w:r>
          </w:p>
        </w:tc>
        <w:tc>
          <w:tcPr>
            <w:tcW w:w="72" w:type="pct"/>
            <w:tcBorders>
              <w:top w:val="nil"/>
              <w:left w:val="nil"/>
              <w:bottom w:val="single" w:sz="8" w:space="0" w:color="auto"/>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31" w:type="pct"/>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754" w:type="pct"/>
            <w:gridSpan w:val="9"/>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b/>
                <w:bCs/>
                <w:sz w:val="20"/>
                <w:szCs w:val="20"/>
              </w:rPr>
              <w:t>Fillor</w:t>
            </w:r>
          </w:p>
        </w:tc>
        <w:tc>
          <w:tcPr>
            <w:tcW w:w="83" w:type="pct"/>
            <w:tcBorders>
              <w:top w:val="nil"/>
              <w:left w:val="nil"/>
              <w:bottom w:val="single" w:sz="8" w:space="0" w:color="auto"/>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52" w:type="pct"/>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776" w:type="pct"/>
            <w:gridSpan w:val="8"/>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b/>
                <w:bCs/>
                <w:sz w:val="20"/>
                <w:szCs w:val="20"/>
              </w:rPr>
              <w:t>I mesëm i ulët</w:t>
            </w:r>
          </w:p>
        </w:tc>
        <w:tc>
          <w:tcPr>
            <w:tcW w:w="55" w:type="pct"/>
            <w:gridSpan w:val="2"/>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31" w:type="pct"/>
            <w:gridSpan w:val="2"/>
            <w:tcBorders>
              <w:top w:val="nil"/>
              <w:left w:val="nil"/>
              <w:bottom w:val="single" w:sz="8" w:space="0" w:color="auto"/>
              <w:right w:val="single" w:sz="8" w:space="0" w:color="auto"/>
            </w:tcBorders>
            <w:shd w:val="clear" w:color="auto" w:fill="000000"/>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754" w:type="pct"/>
            <w:gridSpan w:val="5"/>
            <w:tcBorders>
              <w:top w:val="nil"/>
              <w:left w:val="single" w:sz="8" w:space="0" w:color="FBD4B4"/>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b/>
                <w:bCs/>
                <w:sz w:val="20"/>
                <w:szCs w:val="20"/>
              </w:rPr>
              <w:t>I mesëm i lartë</w:t>
            </w:r>
          </w:p>
        </w:tc>
        <w:tc>
          <w:tcPr>
            <w:tcW w:w="52" w:type="pct"/>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31" w:type="pct"/>
            <w:tcBorders>
              <w:top w:val="nil"/>
              <w:left w:val="nil"/>
              <w:bottom w:val="single" w:sz="8" w:space="0" w:color="auto"/>
              <w:right w:val="single" w:sz="8" w:space="0" w:color="auto"/>
            </w:tcBorders>
            <w:shd w:val="clear" w:color="auto" w:fill="000000"/>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31" w:type="pct"/>
            <w:gridSpan w:val="3"/>
            <w:tcBorders>
              <w:top w:val="nil"/>
              <w:left w:val="single" w:sz="8" w:space="0" w:color="FBD4B4"/>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860" w:type="pct"/>
            <w:gridSpan w:val="6"/>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b/>
                <w:bCs/>
                <w:sz w:val="20"/>
                <w:szCs w:val="20"/>
              </w:rPr>
              <w:t>Totali</w:t>
            </w:r>
          </w:p>
        </w:tc>
        <w:tc>
          <w:tcPr>
            <w:tcW w:w="74" w:type="pct"/>
            <w:gridSpan w:val="2"/>
            <w:tcBorders>
              <w:top w:val="nil"/>
              <w:left w:val="nil"/>
              <w:bottom w:val="single" w:sz="8" w:space="0" w:color="auto"/>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8" w:type="pct"/>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F5303D" w:rsidRPr="00E71C84" w:rsidTr="00F5303D">
        <w:trPr>
          <w:gridBefore w:val="1"/>
          <w:wBefore w:w="5" w:type="pct"/>
          <w:trHeight w:val="102"/>
        </w:trPr>
        <w:tc>
          <w:tcPr>
            <w:tcW w:w="47" w:type="pct"/>
            <w:tcBorders>
              <w:top w:val="nil"/>
              <w:left w:val="single" w:sz="8" w:space="0" w:color="auto"/>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544" w:type="pct"/>
            <w:vMerge/>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61" w:type="pct"/>
            <w:tcBorders>
              <w:top w:val="nil"/>
              <w:left w:val="nil"/>
              <w:bottom w:val="nil"/>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39" w:type="pct"/>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268" w:type="pct"/>
            <w:gridSpan w:val="4"/>
            <w:vMerge w:val="restart"/>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b/>
                <w:bCs/>
                <w:sz w:val="20"/>
                <w:szCs w:val="20"/>
              </w:rPr>
              <w:t>Gj</w:t>
            </w:r>
          </w:p>
        </w:tc>
        <w:tc>
          <w:tcPr>
            <w:tcW w:w="62" w:type="pct"/>
            <w:gridSpan w:val="2"/>
            <w:tcBorders>
              <w:top w:val="nil"/>
              <w:left w:val="nil"/>
              <w:bottom w:val="nil"/>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41" w:type="pct"/>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271" w:type="pct"/>
            <w:vMerge w:val="restart"/>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b/>
                <w:bCs/>
                <w:sz w:val="20"/>
                <w:szCs w:val="20"/>
              </w:rPr>
              <w:t>F</w:t>
            </w:r>
          </w:p>
        </w:tc>
        <w:tc>
          <w:tcPr>
            <w:tcW w:w="72" w:type="pct"/>
            <w:tcBorders>
              <w:top w:val="nil"/>
              <w:left w:val="nil"/>
              <w:bottom w:val="nil"/>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31" w:type="pct"/>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361" w:type="pct"/>
            <w:gridSpan w:val="4"/>
            <w:vMerge w:val="restart"/>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b/>
                <w:bCs/>
                <w:sz w:val="20"/>
                <w:szCs w:val="20"/>
              </w:rPr>
              <w:t>Gj</w:t>
            </w:r>
          </w:p>
        </w:tc>
        <w:tc>
          <w:tcPr>
            <w:tcW w:w="72" w:type="pct"/>
            <w:gridSpan w:val="2"/>
            <w:tcBorders>
              <w:top w:val="nil"/>
              <w:left w:val="nil"/>
              <w:bottom w:val="nil"/>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31" w:type="pct"/>
            <w:gridSpan w:val="2"/>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290" w:type="pct"/>
            <w:vMerge w:val="restart"/>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b/>
                <w:bCs/>
                <w:sz w:val="20"/>
                <w:szCs w:val="20"/>
              </w:rPr>
              <w:t>F</w:t>
            </w:r>
          </w:p>
        </w:tc>
        <w:tc>
          <w:tcPr>
            <w:tcW w:w="83" w:type="pct"/>
            <w:tcBorders>
              <w:top w:val="nil"/>
              <w:left w:val="nil"/>
              <w:bottom w:val="nil"/>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52" w:type="pct"/>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351" w:type="pct"/>
            <w:gridSpan w:val="4"/>
            <w:vMerge w:val="restart"/>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b/>
                <w:bCs/>
                <w:sz w:val="20"/>
                <w:szCs w:val="20"/>
              </w:rPr>
              <w:t>Gj</w:t>
            </w:r>
          </w:p>
        </w:tc>
        <w:tc>
          <w:tcPr>
            <w:tcW w:w="72" w:type="pct"/>
            <w:tcBorders>
              <w:top w:val="nil"/>
              <w:left w:val="nil"/>
              <w:bottom w:val="nil"/>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41" w:type="pct"/>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312" w:type="pct"/>
            <w:gridSpan w:val="2"/>
            <w:vMerge w:val="restart"/>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b/>
                <w:bCs/>
                <w:sz w:val="20"/>
                <w:szCs w:val="20"/>
              </w:rPr>
              <w:t>F</w:t>
            </w:r>
          </w:p>
        </w:tc>
        <w:tc>
          <w:tcPr>
            <w:tcW w:w="55" w:type="pct"/>
            <w:gridSpan w:val="2"/>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31" w:type="pct"/>
            <w:gridSpan w:val="2"/>
            <w:tcBorders>
              <w:top w:val="nil"/>
              <w:left w:val="nil"/>
              <w:bottom w:val="nil"/>
              <w:right w:val="single" w:sz="8" w:space="0" w:color="auto"/>
            </w:tcBorders>
            <w:shd w:val="clear" w:color="auto" w:fill="000000"/>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381" w:type="pct"/>
            <w:vMerge w:val="restart"/>
            <w:tcBorders>
              <w:top w:val="nil"/>
              <w:left w:val="single" w:sz="8" w:space="0" w:color="FBD4B4"/>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b/>
                <w:bCs/>
                <w:sz w:val="20"/>
                <w:szCs w:val="20"/>
              </w:rPr>
              <w:t>Gj</w:t>
            </w:r>
          </w:p>
        </w:tc>
        <w:tc>
          <w:tcPr>
            <w:tcW w:w="62" w:type="pct"/>
            <w:tcBorders>
              <w:top w:val="nil"/>
              <w:left w:val="nil"/>
              <w:bottom w:val="nil"/>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42" w:type="pct"/>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269" w:type="pct"/>
            <w:gridSpan w:val="2"/>
            <w:vMerge w:val="restart"/>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b/>
                <w:bCs/>
                <w:sz w:val="20"/>
                <w:szCs w:val="20"/>
              </w:rPr>
              <w:t>F</w:t>
            </w:r>
          </w:p>
        </w:tc>
        <w:tc>
          <w:tcPr>
            <w:tcW w:w="52" w:type="pct"/>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31" w:type="pct"/>
            <w:tcBorders>
              <w:top w:val="nil"/>
              <w:left w:val="nil"/>
              <w:bottom w:val="nil"/>
              <w:right w:val="single" w:sz="8" w:space="0" w:color="auto"/>
            </w:tcBorders>
            <w:shd w:val="clear" w:color="auto" w:fill="000000"/>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31" w:type="pct"/>
            <w:gridSpan w:val="3"/>
            <w:tcBorders>
              <w:top w:val="nil"/>
              <w:left w:val="single" w:sz="8" w:space="0" w:color="FBD4B4"/>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351" w:type="pct"/>
            <w:gridSpan w:val="2"/>
            <w:vMerge w:val="restart"/>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b/>
                <w:bCs/>
                <w:sz w:val="20"/>
                <w:szCs w:val="20"/>
              </w:rPr>
              <w:t>Gj</w:t>
            </w:r>
          </w:p>
        </w:tc>
        <w:tc>
          <w:tcPr>
            <w:tcW w:w="63" w:type="pct"/>
            <w:tcBorders>
              <w:top w:val="nil"/>
              <w:left w:val="nil"/>
              <w:bottom w:val="nil"/>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52" w:type="pct"/>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394" w:type="pct"/>
            <w:gridSpan w:val="2"/>
            <w:vMerge w:val="restart"/>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b/>
                <w:bCs/>
                <w:sz w:val="20"/>
                <w:szCs w:val="20"/>
              </w:rPr>
              <w:t>F</w:t>
            </w:r>
          </w:p>
        </w:tc>
        <w:tc>
          <w:tcPr>
            <w:tcW w:w="74" w:type="pct"/>
            <w:gridSpan w:val="2"/>
            <w:tcBorders>
              <w:top w:val="nil"/>
              <w:left w:val="nil"/>
              <w:bottom w:val="nil"/>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8" w:type="pct"/>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F5303D" w:rsidRPr="00E71C84" w:rsidTr="00F5303D">
        <w:trPr>
          <w:gridBefore w:val="1"/>
          <w:wBefore w:w="5" w:type="pct"/>
          <w:trHeight w:val="128"/>
        </w:trPr>
        <w:tc>
          <w:tcPr>
            <w:tcW w:w="47" w:type="pct"/>
            <w:tcBorders>
              <w:top w:val="nil"/>
              <w:left w:val="single" w:sz="8" w:space="0" w:color="auto"/>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544" w:type="pct"/>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61" w:type="pct"/>
            <w:tcBorders>
              <w:top w:val="nil"/>
              <w:left w:val="nil"/>
              <w:bottom w:val="single" w:sz="8" w:space="0" w:color="auto"/>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39" w:type="pct"/>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268" w:type="pct"/>
            <w:gridSpan w:val="4"/>
            <w:vMerge/>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62" w:type="pct"/>
            <w:gridSpan w:val="2"/>
            <w:tcBorders>
              <w:top w:val="nil"/>
              <w:left w:val="nil"/>
              <w:bottom w:val="single" w:sz="8" w:space="0" w:color="auto"/>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41" w:type="pct"/>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271" w:type="pct"/>
            <w:vMerge/>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72" w:type="pct"/>
            <w:tcBorders>
              <w:top w:val="nil"/>
              <w:left w:val="nil"/>
              <w:bottom w:val="single" w:sz="8" w:space="0" w:color="auto"/>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31" w:type="pct"/>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361" w:type="pct"/>
            <w:gridSpan w:val="4"/>
            <w:vMerge/>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72" w:type="pct"/>
            <w:gridSpan w:val="2"/>
            <w:tcBorders>
              <w:top w:val="nil"/>
              <w:left w:val="nil"/>
              <w:bottom w:val="single" w:sz="8" w:space="0" w:color="auto"/>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31" w:type="pct"/>
            <w:gridSpan w:val="2"/>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290" w:type="pct"/>
            <w:vMerge/>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83" w:type="pct"/>
            <w:tcBorders>
              <w:top w:val="nil"/>
              <w:left w:val="nil"/>
              <w:bottom w:val="single" w:sz="8" w:space="0" w:color="auto"/>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52" w:type="pct"/>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351" w:type="pct"/>
            <w:gridSpan w:val="4"/>
            <w:vMerge/>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72" w:type="pct"/>
            <w:tcBorders>
              <w:top w:val="nil"/>
              <w:left w:val="nil"/>
              <w:bottom w:val="single" w:sz="8" w:space="0" w:color="auto"/>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41" w:type="pct"/>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312" w:type="pct"/>
            <w:gridSpan w:val="2"/>
            <w:vMerge/>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55" w:type="pct"/>
            <w:gridSpan w:val="2"/>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31" w:type="pct"/>
            <w:gridSpan w:val="2"/>
            <w:tcBorders>
              <w:top w:val="nil"/>
              <w:left w:val="nil"/>
              <w:bottom w:val="single" w:sz="8" w:space="0" w:color="auto"/>
              <w:right w:val="single" w:sz="8" w:space="0" w:color="auto"/>
            </w:tcBorders>
            <w:shd w:val="clear" w:color="auto" w:fill="000000"/>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381" w:type="pct"/>
            <w:vMerge/>
            <w:tcBorders>
              <w:top w:val="nil"/>
              <w:left w:val="single" w:sz="8" w:space="0" w:color="FBD4B4"/>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62" w:type="pct"/>
            <w:tcBorders>
              <w:top w:val="nil"/>
              <w:left w:val="nil"/>
              <w:bottom w:val="single" w:sz="8" w:space="0" w:color="auto"/>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42" w:type="pct"/>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269" w:type="pct"/>
            <w:gridSpan w:val="2"/>
            <w:vMerge/>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52" w:type="pct"/>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31" w:type="pct"/>
            <w:tcBorders>
              <w:top w:val="nil"/>
              <w:left w:val="nil"/>
              <w:bottom w:val="single" w:sz="8" w:space="0" w:color="auto"/>
              <w:right w:val="single" w:sz="8" w:space="0" w:color="auto"/>
            </w:tcBorders>
            <w:shd w:val="clear" w:color="auto" w:fill="000000"/>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31" w:type="pct"/>
            <w:gridSpan w:val="3"/>
            <w:tcBorders>
              <w:top w:val="nil"/>
              <w:left w:val="single" w:sz="8" w:space="0" w:color="FBD4B4"/>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351" w:type="pct"/>
            <w:gridSpan w:val="2"/>
            <w:vMerge/>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63" w:type="pct"/>
            <w:tcBorders>
              <w:top w:val="nil"/>
              <w:left w:val="nil"/>
              <w:bottom w:val="single" w:sz="8" w:space="0" w:color="auto"/>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52" w:type="pct"/>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394" w:type="pct"/>
            <w:gridSpan w:val="2"/>
            <w:vMerge/>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74" w:type="pct"/>
            <w:gridSpan w:val="2"/>
            <w:tcBorders>
              <w:top w:val="nil"/>
              <w:left w:val="nil"/>
              <w:bottom w:val="single" w:sz="8" w:space="0" w:color="auto"/>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1"/>
                <w:szCs w:val="11"/>
              </w:rPr>
            </w:pPr>
          </w:p>
        </w:tc>
        <w:tc>
          <w:tcPr>
            <w:tcW w:w="8" w:type="pct"/>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F5303D" w:rsidRPr="00E71C84" w:rsidTr="00F5303D">
        <w:trPr>
          <w:gridBefore w:val="1"/>
          <w:wBefore w:w="5" w:type="pct"/>
          <w:trHeight w:val="230"/>
        </w:trPr>
        <w:tc>
          <w:tcPr>
            <w:tcW w:w="47" w:type="pct"/>
            <w:tcBorders>
              <w:top w:val="nil"/>
              <w:left w:val="single" w:sz="8" w:space="0" w:color="auto"/>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544" w:type="pct"/>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b/>
                <w:bCs/>
                <w:sz w:val="20"/>
                <w:szCs w:val="20"/>
              </w:rPr>
              <w:t>Nxënës</w:t>
            </w:r>
          </w:p>
        </w:tc>
        <w:tc>
          <w:tcPr>
            <w:tcW w:w="61" w:type="pct"/>
            <w:tcBorders>
              <w:top w:val="nil"/>
              <w:left w:val="nil"/>
              <w:bottom w:val="single" w:sz="8" w:space="0" w:color="auto"/>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306" w:type="pct"/>
            <w:gridSpan w:val="5"/>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w w:val="99"/>
                <w:sz w:val="20"/>
                <w:szCs w:val="20"/>
              </w:rPr>
              <w:t>5340</w:t>
            </w:r>
          </w:p>
        </w:tc>
        <w:tc>
          <w:tcPr>
            <w:tcW w:w="62" w:type="pct"/>
            <w:gridSpan w:val="2"/>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312" w:type="pct"/>
            <w:gridSpan w:val="2"/>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w w:val="99"/>
                <w:sz w:val="20"/>
                <w:szCs w:val="20"/>
              </w:rPr>
              <w:t>2547</w:t>
            </w:r>
          </w:p>
        </w:tc>
        <w:tc>
          <w:tcPr>
            <w:tcW w:w="72" w:type="pct"/>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392" w:type="pct"/>
            <w:gridSpan w:val="5"/>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w w:val="99"/>
                <w:sz w:val="20"/>
                <w:szCs w:val="20"/>
              </w:rPr>
              <w:t>11173</w:t>
            </w:r>
          </w:p>
        </w:tc>
        <w:tc>
          <w:tcPr>
            <w:tcW w:w="72" w:type="pct"/>
            <w:gridSpan w:val="2"/>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321" w:type="pct"/>
            <w:gridSpan w:val="3"/>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w w:val="99"/>
                <w:sz w:val="20"/>
                <w:szCs w:val="20"/>
              </w:rPr>
              <w:t>5156</w:t>
            </w:r>
          </w:p>
        </w:tc>
        <w:tc>
          <w:tcPr>
            <w:tcW w:w="83" w:type="pct"/>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403" w:type="pct"/>
            <w:gridSpan w:val="5"/>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w w:val="99"/>
                <w:sz w:val="20"/>
                <w:szCs w:val="20"/>
              </w:rPr>
              <w:t>9470</w:t>
            </w:r>
          </w:p>
        </w:tc>
        <w:tc>
          <w:tcPr>
            <w:tcW w:w="72" w:type="pct"/>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353" w:type="pct"/>
            <w:gridSpan w:val="3"/>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w w:val="99"/>
                <w:sz w:val="20"/>
                <w:szCs w:val="20"/>
              </w:rPr>
              <w:t>4569</w:t>
            </w:r>
          </w:p>
        </w:tc>
        <w:tc>
          <w:tcPr>
            <w:tcW w:w="55" w:type="pct"/>
            <w:gridSpan w:val="2"/>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31" w:type="pct"/>
            <w:gridSpan w:val="2"/>
            <w:tcBorders>
              <w:top w:val="nil"/>
              <w:left w:val="nil"/>
              <w:bottom w:val="single" w:sz="8" w:space="0" w:color="auto"/>
              <w:right w:val="single" w:sz="8" w:space="0" w:color="auto"/>
            </w:tcBorders>
            <w:shd w:val="clear" w:color="auto" w:fill="000000"/>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381"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w w:val="99"/>
                <w:sz w:val="20"/>
                <w:szCs w:val="20"/>
              </w:rPr>
              <w:t>13911</w:t>
            </w:r>
          </w:p>
        </w:tc>
        <w:tc>
          <w:tcPr>
            <w:tcW w:w="62" w:type="pct"/>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42"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269" w:type="pct"/>
            <w:gridSpan w:val="2"/>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w w:val="99"/>
                <w:sz w:val="20"/>
                <w:szCs w:val="20"/>
              </w:rPr>
              <w:t>6959</w:t>
            </w:r>
          </w:p>
        </w:tc>
        <w:tc>
          <w:tcPr>
            <w:tcW w:w="52"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31" w:type="pct"/>
            <w:tcBorders>
              <w:top w:val="nil"/>
              <w:left w:val="nil"/>
              <w:bottom w:val="single" w:sz="8" w:space="0" w:color="auto"/>
              <w:right w:val="single" w:sz="8" w:space="0" w:color="auto"/>
            </w:tcBorders>
            <w:shd w:val="clear" w:color="auto" w:fill="000000"/>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382" w:type="pct"/>
            <w:gridSpan w:val="5"/>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w w:val="99"/>
                <w:sz w:val="20"/>
                <w:szCs w:val="20"/>
              </w:rPr>
              <w:t>43902</w:t>
            </w:r>
          </w:p>
        </w:tc>
        <w:tc>
          <w:tcPr>
            <w:tcW w:w="63" w:type="pct"/>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446" w:type="pct"/>
            <w:gridSpan w:val="3"/>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w w:val="99"/>
                <w:sz w:val="20"/>
                <w:szCs w:val="20"/>
              </w:rPr>
              <w:t>20569</w:t>
            </w:r>
          </w:p>
        </w:tc>
        <w:tc>
          <w:tcPr>
            <w:tcW w:w="74" w:type="pct"/>
            <w:gridSpan w:val="2"/>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8" w:type="pct"/>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F5303D" w:rsidRPr="00E71C84" w:rsidTr="00F5303D">
        <w:trPr>
          <w:gridBefore w:val="1"/>
          <w:wBefore w:w="5" w:type="pct"/>
          <w:trHeight w:val="229"/>
        </w:trPr>
        <w:tc>
          <w:tcPr>
            <w:tcW w:w="47" w:type="pct"/>
            <w:tcBorders>
              <w:top w:val="nil"/>
              <w:left w:val="single" w:sz="8" w:space="0" w:color="auto"/>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544" w:type="pct"/>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b/>
                <w:bCs/>
                <w:sz w:val="20"/>
                <w:szCs w:val="20"/>
              </w:rPr>
              <w:t>Mësues</w:t>
            </w:r>
          </w:p>
        </w:tc>
        <w:tc>
          <w:tcPr>
            <w:tcW w:w="61" w:type="pct"/>
            <w:tcBorders>
              <w:top w:val="nil"/>
              <w:left w:val="nil"/>
              <w:bottom w:val="single" w:sz="8" w:space="0" w:color="auto"/>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306" w:type="pct"/>
            <w:gridSpan w:val="5"/>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sz w:val="20"/>
                <w:szCs w:val="20"/>
              </w:rPr>
              <w:t>349</w:t>
            </w:r>
          </w:p>
        </w:tc>
        <w:tc>
          <w:tcPr>
            <w:tcW w:w="62" w:type="pct"/>
            <w:gridSpan w:val="2"/>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312" w:type="pct"/>
            <w:gridSpan w:val="2"/>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sz w:val="20"/>
                <w:szCs w:val="20"/>
              </w:rPr>
              <w:t>349</w:t>
            </w:r>
          </w:p>
        </w:tc>
        <w:tc>
          <w:tcPr>
            <w:tcW w:w="72" w:type="pct"/>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392" w:type="pct"/>
            <w:gridSpan w:val="5"/>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w w:val="99"/>
                <w:sz w:val="20"/>
                <w:szCs w:val="20"/>
              </w:rPr>
              <w:t>730</w:t>
            </w:r>
          </w:p>
        </w:tc>
        <w:tc>
          <w:tcPr>
            <w:tcW w:w="72" w:type="pct"/>
            <w:gridSpan w:val="2"/>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321" w:type="pct"/>
            <w:gridSpan w:val="3"/>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w w:val="99"/>
                <w:sz w:val="20"/>
                <w:szCs w:val="20"/>
              </w:rPr>
              <w:t>687</w:t>
            </w:r>
          </w:p>
        </w:tc>
        <w:tc>
          <w:tcPr>
            <w:tcW w:w="83" w:type="pct"/>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403" w:type="pct"/>
            <w:gridSpan w:val="5"/>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w w:val="99"/>
                <w:sz w:val="20"/>
                <w:szCs w:val="20"/>
              </w:rPr>
              <w:t>1142</w:t>
            </w:r>
          </w:p>
        </w:tc>
        <w:tc>
          <w:tcPr>
            <w:tcW w:w="72" w:type="pct"/>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353" w:type="pct"/>
            <w:gridSpan w:val="3"/>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w w:val="99"/>
                <w:sz w:val="20"/>
                <w:szCs w:val="20"/>
              </w:rPr>
              <w:t>858</w:t>
            </w:r>
          </w:p>
        </w:tc>
        <w:tc>
          <w:tcPr>
            <w:tcW w:w="55" w:type="pct"/>
            <w:gridSpan w:val="2"/>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31" w:type="pct"/>
            <w:gridSpan w:val="2"/>
            <w:tcBorders>
              <w:top w:val="nil"/>
              <w:left w:val="nil"/>
              <w:bottom w:val="single" w:sz="8" w:space="0" w:color="auto"/>
              <w:right w:val="single" w:sz="8" w:space="0" w:color="auto"/>
            </w:tcBorders>
            <w:shd w:val="clear" w:color="auto" w:fill="000000"/>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381"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w w:val="99"/>
                <w:sz w:val="20"/>
                <w:szCs w:val="20"/>
              </w:rPr>
              <w:t>1533</w:t>
            </w:r>
          </w:p>
        </w:tc>
        <w:tc>
          <w:tcPr>
            <w:tcW w:w="62" w:type="pct"/>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42"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269" w:type="pct"/>
            <w:gridSpan w:val="2"/>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w w:val="99"/>
                <w:sz w:val="20"/>
                <w:szCs w:val="20"/>
              </w:rPr>
              <w:t>1005</w:t>
            </w:r>
          </w:p>
        </w:tc>
        <w:tc>
          <w:tcPr>
            <w:tcW w:w="52"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31" w:type="pct"/>
            <w:tcBorders>
              <w:top w:val="nil"/>
              <w:left w:val="nil"/>
              <w:bottom w:val="single" w:sz="8" w:space="0" w:color="auto"/>
              <w:right w:val="single" w:sz="8" w:space="0" w:color="auto"/>
            </w:tcBorders>
            <w:shd w:val="clear" w:color="auto" w:fill="000000"/>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382" w:type="pct"/>
            <w:gridSpan w:val="5"/>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w w:val="99"/>
                <w:sz w:val="20"/>
                <w:szCs w:val="20"/>
              </w:rPr>
              <w:t>3599</w:t>
            </w:r>
          </w:p>
        </w:tc>
        <w:tc>
          <w:tcPr>
            <w:tcW w:w="63" w:type="pct"/>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446" w:type="pct"/>
            <w:gridSpan w:val="3"/>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w w:val="99"/>
                <w:sz w:val="20"/>
                <w:szCs w:val="20"/>
              </w:rPr>
              <w:t>2752</w:t>
            </w:r>
          </w:p>
        </w:tc>
        <w:tc>
          <w:tcPr>
            <w:tcW w:w="74" w:type="pct"/>
            <w:gridSpan w:val="2"/>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8" w:type="pct"/>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F5303D" w:rsidRPr="00E71C84" w:rsidTr="00F5303D">
        <w:trPr>
          <w:gridBefore w:val="1"/>
          <w:wBefore w:w="5" w:type="pct"/>
          <w:trHeight w:val="227"/>
        </w:trPr>
        <w:tc>
          <w:tcPr>
            <w:tcW w:w="47" w:type="pct"/>
            <w:tcBorders>
              <w:top w:val="nil"/>
              <w:left w:val="single" w:sz="8" w:space="0" w:color="auto"/>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544" w:type="pct"/>
            <w:tcBorders>
              <w:top w:val="nil"/>
              <w:left w:val="nil"/>
              <w:bottom w:val="nil"/>
              <w:right w:val="nil"/>
            </w:tcBorders>
            <w:shd w:val="clear" w:color="auto" w:fill="FBD4B4"/>
            <w:vAlign w:val="bottom"/>
          </w:tcPr>
          <w:p w:rsidR="00073D92" w:rsidRPr="00E71C84" w:rsidRDefault="00D56B47"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b/>
                <w:bCs/>
                <w:sz w:val="20"/>
                <w:szCs w:val="20"/>
              </w:rPr>
              <w:t>Mësues</w:t>
            </w:r>
            <w:r w:rsidR="00073D92" w:rsidRPr="00E71C84">
              <w:rPr>
                <w:rFonts w:ascii="Garamond" w:hAnsi="Garamond"/>
                <w:b/>
                <w:bCs/>
                <w:sz w:val="20"/>
                <w:szCs w:val="20"/>
              </w:rPr>
              <w:t>/</w:t>
            </w:r>
          </w:p>
        </w:tc>
        <w:tc>
          <w:tcPr>
            <w:tcW w:w="61" w:type="pct"/>
            <w:tcBorders>
              <w:top w:val="nil"/>
              <w:left w:val="nil"/>
              <w:bottom w:val="nil"/>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680" w:type="pct"/>
            <w:gridSpan w:val="9"/>
            <w:vMerge w:val="restart"/>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center"/>
              <w:rPr>
                <w:rFonts w:ascii="Garamond" w:hAnsi="Garamond"/>
                <w:sz w:val="24"/>
                <w:szCs w:val="24"/>
              </w:rPr>
            </w:pPr>
            <w:r w:rsidRPr="00E71C84">
              <w:rPr>
                <w:rFonts w:ascii="Garamond" w:hAnsi="Garamond"/>
                <w:sz w:val="20"/>
                <w:szCs w:val="20"/>
              </w:rPr>
              <w:t>1:15</w:t>
            </w:r>
          </w:p>
        </w:tc>
        <w:tc>
          <w:tcPr>
            <w:tcW w:w="72" w:type="pct"/>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jc w:val="center"/>
              <w:rPr>
                <w:rFonts w:ascii="Garamond" w:hAnsi="Garamond"/>
                <w:sz w:val="19"/>
                <w:szCs w:val="19"/>
              </w:rPr>
            </w:pPr>
          </w:p>
        </w:tc>
        <w:tc>
          <w:tcPr>
            <w:tcW w:w="31" w:type="pct"/>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center"/>
              <w:rPr>
                <w:rFonts w:ascii="Garamond" w:hAnsi="Garamond"/>
                <w:sz w:val="19"/>
                <w:szCs w:val="19"/>
              </w:rPr>
            </w:pPr>
          </w:p>
        </w:tc>
        <w:tc>
          <w:tcPr>
            <w:tcW w:w="361" w:type="pct"/>
            <w:gridSpan w:val="4"/>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center"/>
              <w:rPr>
                <w:rFonts w:ascii="Garamond" w:hAnsi="Garamond"/>
                <w:sz w:val="19"/>
                <w:szCs w:val="19"/>
              </w:rPr>
            </w:pPr>
          </w:p>
        </w:tc>
        <w:tc>
          <w:tcPr>
            <w:tcW w:w="879" w:type="pct"/>
            <w:gridSpan w:val="11"/>
            <w:vMerge w:val="restart"/>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center"/>
              <w:rPr>
                <w:rFonts w:ascii="Garamond" w:hAnsi="Garamond"/>
                <w:sz w:val="24"/>
                <w:szCs w:val="24"/>
              </w:rPr>
            </w:pPr>
            <w:r w:rsidRPr="00E71C84">
              <w:rPr>
                <w:rFonts w:ascii="Garamond" w:hAnsi="Garamond"/>
                <w:sz w:val="20"/>
                <w:szCs w:val="20"/>
              </w:rPr>
              <w:t>1:11.02</w:t>
            </w:r>
          </w:p>
        </w:tc>
        <w:tc>
          <w:tcPr>
            <w:tcW w:w="72" w:type="pct"/>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center"/>
              <w:rPr>
                <w:rFonts w:ascii="Garamond" w:hAnsi="Garamond"/>
                <w:sz w:val="19"/>
                <w:szCs w:val="19"/>
              </w:rPr>
            </w:pPr>
          </w:p>
        </w:tc>
        <w:tc>
          <w:tcPr>
            <w:tcW w:w="41" w:type="pct"/>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center"/>
              <w:rPr>
                <w:rFonts w:ascii="Garamond" w:hAnsi="Garamond"/>
                <w:sz w:val="19"/>
                <w:szCs w:val="19"/>
              </w:rPr>
            </w:pPr>
          </w:p>
        </w:tc>
        <w:tc>
          <w:tcPr>
            <w:tcW w:w="312" w:type="pct"/>
            <w:gridSpan w:val="2"/>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center"/>
              <w:rPr>
                <w:rFonts w:ascii="Garamond" w:hAnsi="Garamond"/>
                <w:sz w:val="19"/>
                <w:szCs w:val="19"/>
              </w:rPr>
            </w:pPr>
          </w:p>
        </w:tc>
        <w:tc>
          <w:tcPr>
            <w:tcW w:w="55" w:type="pct"/>
            <w:gridSpan w:val="2"/>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center"/>
              <w:rPr>
                <w:rFonts w:ascii="Garamond" w:hAnsi="Garamond"/>
                <w:sz w:val="19"/>
                <w:szCs w:val="19"/>
              </w:rPr>
            </w:pPr>
          </w:p>
        </w:tc>
        <w:tc>
          <w:tcPr>
            <w:tcW w:w="31" w:type="pct"/>
            <w:gridSpan w:val="2"/>
            <w:tcBorders>
              <w:top w:val="nil"/>
              <w:left w:val="nil"/>
              <w:bottom w:val="nil"/>
              <w:right w:val="single" w:sz="8" w:space="0" w:color="auto"/>
            </w:tcBorders>
            <w:shd w:val="clear" w:color="auto" w:fill="000000"/>
            <w:vAlign w:val="bottom"/>
          </w:tcPr>
          <w:p w:rsidR="00073D92" w:rsidRPr="00E71C84" w:rsidRDefault="00073D92" w:rsidP="00D026E6">
            <w:pPr>
              <w:widowControl w:val="0"/>
              <w:autoSpaceDE w:val="0"/>
              <w:autoSpaceDN w:val="0"/>
              <w:adjustRightInd w:val="0"/>
              <w:spacing w:after="0" w:line="240" w:lineRule="auto"/>
              <w:ind w:firstLine="0"/>
              <w:jc w:val="center"/>
              <w:rPr>
                <w:rFonts w:ascii="Garamond" w:hAnsi="Garamond"/>
                <w:sz w:val="19"/>
                <w:szCs w:val="19"/>
              </w:rPr>
            </w:pPr>
          </w:p>
        </w:tc>
        <w:tc>
          <w:tcPr>
            <w:tcW w:w="754" w:type="pct"/>
            <w:gridSpan w:val="5"/>
            <w:vMerge w:val="restart"/>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center"/>
              <w:rPr>
                <w:rFonts w:ascii="Garamond" w:hAnsi="Garamond"/>
                <w:sz w:val="24"/>
                <w:szCs w:val="24"/>
              </w:rPr>
            </w:pPr>
            <w:r w:rsidRPr="00E71C84">
              <w:rPr>
                <w:rFonts w:ascii="Garamond" w:hAnsi="Garamond"/>
                <w:w w:val="97"/>
                <w:sz w:val="20"/>
                <w:szCs w:val="20"/>
              </w:rPr>
              <w:t>1: 9.07</w:t>
            </w:r>
          </w:p>
        </w:tc>
        <w:tc>
          <w:tcPr>
            <w:tcW w:w="52" w:type="pct"/>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center"/>
              <w:rPr>
                <w:rFonts w:ascii="Garamond" w:hAnsi="Garamond"/>
                <w:sz w:val="19"/>
                <w:szCs w:val="19"/>
              </w:rPr>
            </w:pPr>
          </w:p>
        </w:tc>
        <w:tc>
          <w:tcPr>
            <w:tcW w:w="31" w:type="pct"/>
            <w:tcBorders>
              <w:top w:val="nil"/>
              <w:left w:val="nil"/>
              <w:bottom w:val="nil"/>
              <w:right w:val="single" w:sz="8" w:space="0" w:color="auto"/>
            </w:tcBorders>
            <w:shd w:val="clear" w:color="auto" w:fill="000000"/>
            <w:vAlign w:val="bottom"/>
          </w:tcPr>
          <w:p w:rsidR="00073D92" w:rsidRPr="00E71C84" w:rsidRDefault="00073D92" w:rsidP="00D026E6">
            <w:pPr>
              <w:widowControl w:val="0"/>
              <w:autoSpaceDE w:val="0"/>
              <w:autoSpaceDN w:val="0"/>
              <w:adjustRightInd w:val="0"/>
              <w:spacing w:after="0" w:line="240" w:lineRule="auto"/>
              <w:ind w:firstLine="0"/>
              <w:jc w:val="center"/>
              <w:rPr>
                <w:rFonts w:ascii="Garamond" w:hAnsi="Garamond"/>
                <w:sz w:val="19"/>
                <w:szCs w:val="19"/>
              </w:rPr>
            </w:pPr>
          </w:p>
        </w:tc>
        <w:tc>
          <w:tcPr>
            <w:tcW w:w="891" w:type="pct"/>
            <w:gridSpan w:val="9"/>
            <w:vMerge w:val="restart"/>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center"/>
              <w:rPr>
                <w:rFonts w:ascii="Garamond" w:hAnsi="Garamond"/>
                <w:sz w:val="24"/>
                <w:szCs w:val="24"/>
              </w:rPr>
            </w:pPr>
            <w:r w:rsidRPr="00E71C84">
              <w:rPr>
                <w:rFonts w:ascii="Garamond" w:hAnsi="Garamond"/>
                <w:sz w:val="20"/>
                <w:szCs w:val="20"/>
              </w:rPr>
              <w:t>1: 12.2</w:t>
            </w:r>
          </w:p>
        </w:tc>
        <w:tc>
          <w:tcPr>
            <w:tcW w:w="74" w:type="pct"/>
            <w:gridSpan w:val="2"/>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8" w:type="pct"/>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F5303D" w:rsidRPr="00E71C84" w:rsidTr="00F5303D">
        <w:trPr>
          <w:gridBefore w:val="1"/>
          <w:wBefore w:w="5" w:type="pct"/>
          <w:trHeight w:val="110"/>
        </w:trPr>
        <w:tc>
          <w:tcPr>
            <w:tcW w:w="47" w:type="pct"/>
            <w:tcBorders>
              <w:top w:val="nil"/>
              <w:left w:val="single" w:sz="8" w:space="0" w:color="auto"/>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9"/>
                <w:szCs w:val="9"/>
              </w:rPr>
            </w:pPr>
          </w:p>
        </w:tc>
        <w:tc>
          <w:tcPr>
            <w:tcW w:w="544" w:type="pct"/>
            <w:vMerge w:val="restart"/>
            <w:tcBorders>
              <w:top w:val="nil"/>
              <w:left w:val="nil"/>
              <w:bottom w:val="nil"/>
              <w:right w:val="nil"/>
            </w:tcBorders>
            <w:shd w:val="clear" w:color="auto" w:fill="FBD4B4"/>
            <w:vAlign w:val="bottom"/>
          </w:tcPr>
          <w:p w:rsidR="00073D92" w:rsidRPr="00E71C84" w:rsidRDefault="00D56B47"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b/>
                <w:bCs/>
                <w:sz w:val="20"/>
                <w:szCs w:val="20"/>
              </w:rPr>
              <w:t>nxënës</w:t>
            </w:r>
          </w:p>
        </w:tc>
        <w:tc>
          <w:tcPr>
            <w:tcW w:w="61" w:type="pct"/>
            <w:tcBorders>
              <w:top w:val="nil"/>
              <w:left w:val="nil"/>
              <w:bottom w:val="nil"/>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9"/>
                <w:szCs w:val="9"/>
              </w:rPr>
            </w:pPr>
          </w:p>
        </w:tc>
        <w:tc>
          <w:tcPr>
            <w:tcW w:w="680" w:type="pct"/>
            <w:gridSpan w:val="9"/>
            <w:vMerge/>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9"/>
                <w:szCs w:val="9"/>
              </w:rPr>
            </w:pPr>
          </w:p>
        </w:tc>
        <w:tc>
          <w:tcPr>
            <w:tcW w:w="72" w:type="pct"/>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9"/>
                <w:szCs w:val="9"/>
              </w:rPr>
            </w:pPr>
          </w:p>
        </w:tc>
        <w:tc>
          <w:tcPr>
            <w:tcW w:w="31" w:type="pct"/>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9"/>
                <w:szCs w:val="9"/>
              </w:rPr>
            </w:pPr>
          </w:p>
        </w:tc>
        <w:tc>
          <w:tcPr>
            <w:tcW w:w="361" w:type="pct"/>
            <w:gridSpan w:val="4"/>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9"/>
                <w:szCs w:val="9"/>
              </w:rPr>
            </w:pPr>
          </w:p>
        </w:tc>
        <w:tc>
          <w:tcPr>
            <w:tcW w:w="879" w:type="pct"/>
            <w:gridSpan w:val="11"/>
            <w:vMerge/>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9"/>
                <w:szCs w:val="9"/>
              </w:rPr>
            </w:pPr>
          </w:p>
        </w:tc>
        <w:tc>
          <w:tcPr>
            <w:tcW w:w="72" w:type="pct"/>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9"/>
                <w:szCs w:val="9"/>
              </w:rPr>
            </w:pPr>
          </w:p>
        </w:tc>
        <w:tc>
          <w:tcPr>
            <w:tcW w:w="41" w:type="pct"/>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9"/>
                <w:szCs w:val="9"/>
              </w:rPr>
            </w:pPr>
          </w:p>
        </w:tc>
        <w:tc>
          <w:tcPr>
            <w:tcW w:w="312" w:type="pct"/>
            <w:gridSpan w:val="2"/>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9"/>
                <w:szCs w:val="9"/>
              </w:rPr>
            </w:pPr>
          </w:p>
        </w:tc>
        <w:tc>
          <w:tcPr>
            <w:tcW w:w="55" w:type="pct"/>
            <w:gridSpan w:val="2"/>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9"/>
                <w:szCs w:val="9"/>
              </w:rPr>
            </w:pPr>
          </w:p>
        </w:tc>
        <w:tc>
          <w:tcPr>
            <w:tcW w:w="31" w:type="pct"/>
            <w:gridSpan w:val="2"/>
            <w:tcBorders>
              <w:top w:val="nil"/>
              <w:left w:val="nil"/>
              <w:bottom w:val="nil"/>
              <w:right w:val="single" w:sz="8" w:space="0" w:color="auto"/>
            </w:tcBorders>
            <w:shd w:val="clear" w:color="auto" w:fill="000000"/>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9"/>
                <w:szCs w:val="9"/>
              </w:rPr>
            </w:pPr>
          </w:p>
        </w:tc>
        <w:tc>
          <w:tcPr>
            <w:tcW w:w="754" w:type="pct"/>
            <w:gridSpan w:val="5"/>
            <w:vMerge/>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9"/>
                <w:szCs w:val="9"/>
              </w:rPr>
            </w:pPr>
          </w:p>
        </w:tc>
        <w:tc>
          <w:tcPr>
            <w:tcW w:w="52" w:type="pct"/>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9"/>
                <w:szCs w:val="9"/>
              </w:rPr>
            </w:pPr>
          </w:p>
        </w:tc>
        <w:tc>
          <w:tcPr>
            <w:tcW w:w="31" w:type="pct"/>
            <w:tcBorders>
              <w:top w:val="nil"/>
              <w:left w:val="nil"/>
              <w:bottom w:val="nil"/>
              <w:right w:val="single" w:sz="8" w:space="0" w:color="auto"/>
            </w:tcBorders>
            <w:shd w:val="clear" w:color="auto" w:fill="000000"/>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9"/>
                <w:szCs w:val="9"/>
              </w:rPr>
            </w:pPr>
          </w:p>
        </w:tc>
        <w:tc>
          <w:tcPr>
            <w:tcW w:w="891" w:type="pct"/>
            <w:gridSpan w:val="9"/>
            <w:vMerge/>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9"/>
                <w:szCs w:val="9"/>
              </w:rPr>
            </w:pPr>
          </w:p>
        </w:tc>
        <w:tc>
          <w:tcPr>
            <w:tcW w:w="74" w:type="pct"/>
            <w:gridSpan w:val="2"/>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9"/>
                <w:szCs w:val="9"/>
              </w:rPr>
            </w:pPr>
          </w:p>
        </w:tc>
        <w:tc>
          <w:tcPr>
            <w:tcW w:w="8" w:type="pct"/>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F5303D" w:rsidRPr="00E71C84" w:rsidTr="00F5303D">
        <w:trPr>
          <w:gridBefore w:val="1"/>
          <w:wBefore w:w="5" w:type="pct"/>
          <w:trHeight w:val="123"/>
        </w:trPr>
        <w:tc>
          <w:tcPr>
            <w:tcW w:w="47" w:type="pct"/>
            <w:tcBorders>
              <w:top w:val="nil"/>
              <w:left w:val="single" w:sz="8" w:space="0" w:color="auto"/>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0"/>
                <w:szCs w:val="10"/>
              </w:rPr>
            </w:pPr>
          </w:p>
        </w:tc>
        <w:tc>
          <w:tcPr>
            <w:tcW w:w="544" w:type="pct"/>
            <w:vMerge/>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0"/>
                <w:szCs w:val="10"/>
              </w:rPr>
            </w:pPr>
          </w:p>
        </w:tc>
        <w:tc>
          <w:tcPr>
            <w:tcW w:w="61" w:type="pct"/>
            <w:tcBorders>
              <w:top w:val="nil"/>
              <w:left w:val="nil"/>
              <w:bottom w:val="single" w:sz="8" w:space="0" w:color="auto"/>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0"/>
                <w:szCs w:val="10"/>
              </w:rPr>
            </w:pPr>
          </w:p>
        </w:tc>
        <w:tc>
          <w:tcPr>
            <w:tcW w:w="39"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0"/>
                <w:szCs w:val="10"/>
              </w:rPr>
            </w:pPr>
          </w:p>
        </w:tc>
        <w:tc>
          <w:tcPr>
            <w:tcW w:w="268" w:type="pct"/>
            <w:gridSpan w:val="4"/>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0"/>
                <w:szCs w:val="10"/>
              </w:rPr>
            </w:pPr>
          </w:p>
        </w:tc>
        <w:tc>
          <w:tcPr>
            <w:tcW w:w="62" w:type="pct"/>
            <w:gridSpan w:val="2"/>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0"/>
                <w:szCs w:val="10"/>
              </w:rPr>
            </w:pPr>
          </w:p>
        </w:tc>
        <w:tc>
          <w:tcPr>
            <w:tcW w:w="41"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0"/>
                <w:szCs w:val="10"/>
              </w:rPr>
            </w:pPr>
          </w:p>
        </w:tc>
        <w:tc>
          <w:tcPr>
            <w:tcW w:w="271"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0"/>
                <w:szCs w:val="10"/>
              </w:rPr>
            </w:pPr>
          </w:p>
        </w:tc>
        <w:tc>
          <w:tcPr>
            <w:tcW w:w="72" w:type="pct"/>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0"/>
                <w:szCs w:val="10"/>
              </w:rPr>
            </w:pPr>
          </w:p>
        </w:tc>
        <w:tc>
          <w:tcPr>
            <w:tcW w:w="31"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0"/>
                <w:szCs w:val="10"/>
              </w:rPr>
            </w:pPr>
          </w:p>
        </w:tc>
        <w:tc>
          <w:tcPr>
            <w:tcW w:w="361" w:type="pct"/>
            <w:gridSpan w:val="4"/>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0"/>
                <w:szCs w:val="10"/>
              </w:rPr>
            </w:pPr>
          </w:p>
        </w:tc>
        <w:tc>
          <w:tcPr>
            <w:tcW w:w="72" w:type="pct"/>
            <w:gridSpan w:val="2"/>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0"/>
                <w:szCs w:val="10"/>
              </w:rPr>
            </w:pPr>
          </w:p>
        </w:tc>
        <w:tc>
          <w:tcPr>
            <w:tcW w:w="31" w:type="pct"/>
            <w:gridSpan w:val="2"/>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0"/>
                <w:szCs w:val="10"/>
              </w:rPr>
            </w:pPr>
          </w:p>
        </w:tc>
        <w:tc>
          <w:tcPr>
            <w:tcW w:w="290"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0"/>
                <w:szCs w:val="10"/>
              </w:rPr>
            </w:pPr>
          </w:p>
        </w:tc>
        <w:tc>
          <w:tcPr>
            <w:tcW w:w="83"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0"/>
                <w:szCs w:val="10"/>
              </w:rPr>
            </w:pPr>
          </w:p>
        </w:tc>
        <w:tc>
          <w:tcPr>
            <w:tcW w:w="52"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0"/>
                <w:szCs w:val="10"/>
              </w:rPr>
            </w:pPr>
          </w:p>
        </w:tc>
        <w:tc>
          <w:tcPr>
            <w:tcW w:w="351" w:type="pct"/>
            <w:gridSpan w:val="4"/>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0"/>
                <w:szCs w:val="10"/>
              </w:rPr>
            </w:pPr>
          </w:p>
        </w:tc>
        <w:tc>
          <w:tcPr>
            <w:tcW w:w="72"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0"/>
                <w:szCs w:val="10"/>
              </w:rPr>
            </w:pPr>
          </w:p>
        </w:tc>
        <w:tc>
          <w:tcPr>
            <w:tcW w:w="41"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0"/>
                <w:szCs w:val="10"/>
              </w:rPr>
            </w:pPr>
          </w:p>
        </w:tc>
        <w:tc>
          <w:tcPr>
            <w:tcW w:w="312" w:type="pct"/>
            <w:gridSpan w:val="2"/>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0"/>
                <w:szCs w:val="10"/>
              </w:rPr>
            </w:pPr>
          </w:p>
        </w:tc>
        <w:tc>
          <w:tcPr>
            <w:tcW w:w="55" w:type="pct"/>
            <w:gridSpan w:val="2"/>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0"/>
                <w:szCs w:val="10"/>
              </w:rPr>
            </w:pPr>
          </w:p>
        </w:tc>
        <w:tc>
          <w:tcPr>
            <w:tcW w:w="31" w:type="pct"/>
            <w:gridSpan w:val="2"/>
            <w:tcBorders>
              <w:top w:val="nil"/>
              <w:left w:val="nil"/>
              <w:bottom w:val="single" w:sz="8" w:space="0" w:color="auto"/>
              <w:right w:val="single" w:sz="8" w:space="0" w:color="auto"/>
            </w:tcBorders>
            <w:shd w:val="clear" w:color="auto" w:fill="000000"/>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0"/>
                <w:szCs w:val="10"/>
              </w:rPr>
            </w:pPr>
          </w:p>
        </w:tc>
        <w:tc>
          <w:tcPr>
            <w:tcW w:w="381"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0"/>
                <w:szCs w:val="10"/>
              </w:rPr>
            </w:pPr>
          </w:p>
        </w:tc>
        <w:tc>
          <w:tcPr>
            <w:tcW w:w="62"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0"/>
                <w:szCs w:val="10"/>
              </w:rPr>
            </w:pPr>
          </w:p>
        </w:tc>
        <w:tc>
          <w:tcPr>
            <w:tcW w:w="42"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0"/>
                <w:szCs w:val="10"/>
              </w:rPr>
            </w:pPr>
          </w:p>
        </w:tc>
        <w:tc>
          <w:tcPr>
            <w:tcW w:w="269" w:type="pct"/>
            <w:gridSpan w:val="2"/>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0"/>
                <w:szCs w:val="10"/>
              </w:rPr>
            </w:pPr>
          </w:p>
        </w:tc>
        <w:tc>
          <w:tcPr>
            <w:tcW w:w="52"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0"/>
                <w:szCs w:val="10"/>
              </w:rPr>
            </w:pPr>
          </w:p>
        </w:tc>
        <w:tc>
          <w:tcPr>
            <w:tcW w:w="31" w:type="pct"/>
            <w:tcBorders>
              <w:top w:val="nil"/>
              <w:left w:val="nil"/>
              <w:bottom w:val="single" w:sz="8" w:space="0" w:color="auto"/>
              <w:right w:val="single" w:sz="8" w:space="0" w:color="auto"/>
            </w:tcBorders>
            <w:shd w:val="clear" w:color="auto" w:fill="000000"/>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0"/>
                <w:szCs w:val="10"/>
              </w:rPr>
            </w:pPr>
          </w:p>
        </w:tc>
        <w:tc>
          <w:tcPr>
            <w:tcW w:w="31" w:type="pct"/>
            <w:gridSpan w:val="3"/>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0"/>
                <w:szCs w:val="10"/>
              </w:rPr>
            </w:pPr>
          </w:p>
        </w:tc>
        <w:tc>
          <w:tcPr>
            <w:tcW w:w="351" w:type="pct"/>
            <w:gridSpan w:val="2"/>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0"/>
                <w:szCs w:val="10"/>
              </w:rPr>
            </w:pPr>
          </w:p>
        </w:tc>
        <w:tc>
          <w:tcPr>
            <w:tcW w:w="63"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0"/>
                <w:szCs w:val="10"/>
              </w:rPr>
            </w:pPr>
          </w:p>
        </w:tc>
        <w:tc>
          <w:tcPr>
            <w:tcW w:w="52"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0"/>
                <w:szCs w:val="10"/>
              </w:rPr>
            </w:pPr>
          </w:p>
        </w:tc>
        <w:tc>
          <w:tcPr>
            <w:tcW w:w="394" w:type="pct"/>
            <w:gridSpan w:val="2"/>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0"/>
                <w:szCs w:val="10"/>
              </w:rPr>
            </w:pPr>
          </w:p>
        </w:tc>
        <w:tc>
          <w:tcPr>
            <w:tcW w:w="74" w:type="pct"/>
            <w:gridSpan w:val="2"/>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0"/>
                <w:szCs w:val="10"/>
              </w:rPr>
            </w:pPr>
          </w:p>
        </w:tc>
        <w:tc>
          <w:tcPr>
            <w:tcW w:w="8" w:type="pct"/>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F5303D" w:rsidRPr="00E71C84" w:rsidTr="00F5303D">
        <w:trPr>
          <w:gridBefore w:val="1"/>
          <w:wBefore w:w="5" w:type="pct"/>
          <w:trHeight w:val="230"/>
        </w:trPr>
        <w:tc>
          <w:tcPr>
            <w:tcW w:w="47" w:type="pct"/>
            <w:tcBorders>
              <w:top w:val="nil"/>
              <w:left w:val="single" w:sz="8" w:space="0" w:color="auto"/>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544" w:type="pct"/>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b/>
                <w:bCs/>
                <w:sz w:val="20"/>
                <w:szCs w:val="20"/>
              </w:rPr>
              <w:t>Drejtorë</w:t>
            </w:r>
          </w:p>
        </w:tc>
        <w:tc>
          <w:tcPr>
            <w:tcW w:w="61" w:type="pct"/>
            <w:tcBorders>
              <w:top w:val="nil"/>
              <w:left w:val="nil"/>
              <w:bottom w:val="single" w:sz="8" w:space="0" w:color="auto"/>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39"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268" w:type="pct"/>
            <w:gridSpan w:val="4"/>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103" w:type="pct"/>
            <w:gridSpan w:val="3"/>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w w:val="99"/>
                <w:sz w:val="20"/>
                <w:szCs w:val="20"/>
              </w:rPr>
              <w:t>46</w:t>
            </w:r>
          </w:p>
        </w:tc>
        <w:tc>
          <w:tcPr>
            <w:tcW w:w="271"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72" w:type="pct"/>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31"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361" w:type="pct"/>
            <w:gridSpan w:val="4"/>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72" w:type="pct"/>
            <w:gridSpan w:val="2"/>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31" w:type="pct"/>
            <w:gridSpan w:val="2"/>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290"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135" w:type="pct"/>
            <w:gridSpan w:val="2"/>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w w:val="99"/>
                <w:sz w:val="20"/>
                <w:szCs w:val="20"/>
              </w:rPr>
              <w:t>46</w:t>
            </w:r>
          </w:p>
        </w:tc>
        <w:tc>
          <w:tcPr>
            <w:tcW w:w="351" w:type="pct"/>
            <w:gridSpan w:val="4"/>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72"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41"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312" w:type="pct"/>
            <w:gridSpan w:val="2"/>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55" w:type="pct"/>
            <w:gridSpan w:val="2"/>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31" w:type="pct"/>
            <w:gridSpan w:val="2"/>
            <w:tcBorders>
              <w:top w:val="nil"/>
              <w:left w:val="nil"/>
              <w:bottom w:val="single" w:sz="8" w:space="0" w:color="auto"/>
              <w:right w:val="single" w:sz="8" w:space="0" w:color="auto"/>
            </w:tcBorders>
            <w:shd w:val="clear" w:color="auto" w:fill="000000"/>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485" w:type="pct"/>
            <w:gridSpan w:val="3"/>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w w:val="99"/>
                <w:sz w:val="20"/>
                <w:szCs w:val="20"/>
              </w:rPr>
              <w:t>116</w:t>
            </w:r>
          </w:p>
        </w:tc>
        <w:tc>
          <w:tcPr>
            <w:tcW w:w="269" w:type="pct"/>
            <w:gridSpan w:val="2"/>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52"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31" w:type="pct"/>
            <w:tcBorders>
              <w:top w:val="nil"/>
              <w:left w:val="nil"/>
              <w:bottom w:val="single" w:sz="8" w:space="0" w:color="auto"/>
              <w:right w:val="single" w:sz="8" w:space="0" w:color="auto"/>
            </w:tcBorders>
            <w:shd w:val="clear" w:color="auto" w:fill="000000"/>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31" w:type="pct"/>
            <w:gridSpan w:val="3"/>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351" w:type="pct"/>
            <w:gridSpan w:val="2"/>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509" w:type="pct"/>
            <w:gridSpan w:val="4"/>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w w:val="99"/>
                <w:sz w:val="20"/>
                <w:szCs w:val="20"/>
              </w:rPr>
              <w:t>208</w:t>
            </w:r>
          </w:p>
        </w:tc>
        <w:tc>
          <w:tcPr>
            <w:tcW w:w="74" w:type="pct"/>
            <w:gridSpan w:val="2"/>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8" w:type="pct"/>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F5303D" w:rsidRPr="00E71C84" w:rsidTr="00F5303D">
        <w:trPr>
          <w:gridBefore w:val="1"/>
          <w:wBefore w:w="5" w:type="pct"/>
          <w:trHeight w:val="232"/>
        </w:trPr>
        <w:tc>
          <w:tcPr>
            <w:tcW w:w="47" w:type="pct"/>
            <w:tcBorders>
              <w:top w:val="nil"/>
              <w:left w:val="single" w:sz="8" w:space="0" w:color="auto"/>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0"/>
                <w:szCs w:val="20"/>
              </w:rPr>
            </w:pPr>
          </w:p>
        </w:tc>
        <w:tc>
          <w:tcPr>
            <w:tcW w:w="544" w:type="pct"/>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b/>
                <w:bCs/>
                <w:sz w:val="20"/>
                <w:szCs w:val="20"/>
              </w:rPr>
              <w:t>Institucione</w:t>
            </w:r>
          </w:p>
        </w:tc>
        <w:tc>
          <w:tcPr>
            <w:tcW w:w="61" w:type="pct"/>
            <w:tcBorders>
              <w:top w:val="nil"/>
              <w:left w:val="nil"/>
              <w:bottom w:val="single" w:sz="8" w:space="0" w:color="auto"/>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0"/>
                <w:szCs w:val="20"/>
              </w:rPr>
            </w:pPr>
          </w:p>
        </w:tc>
        <w:tc>
          <w:tcPr>
            <w:tcW w:w="680" w:type="pct"/>
            <w:gridSpan w:val="9"/>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sz w:val="20"/>
                <w:szCs w:val="20"/>
              </w:rPr>
              <w:t>106</w:t>
            </w:r>
          </w:p>
        </w:tc>
        <w:tc>
          <w:tcPr>
            <w:tcW w:w="72" w:type="pct"/>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0"/>
                <w:szCs w:val="20"/>
              </w:rPr>
            </w:pPr>
          </w:p>
        </w:tc>
        <w:tc>
          <w:tcPr>
            <w:tcW w:w="31"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0"/>
                <w:szCs w:val="20"/>
              </w:rPr>
            </w:pPr>
          </w:p>
        </w:tc>
        <w:tc>
          <w:tcPr>
            <w:tcW w:w="361" w:type="pct"/>
            <w:gridSpan w:val="4"/>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0"/>
                <w:szCs w:val="20"/>
              </w:rPr>
            </w:pPr>
          </w:p>
        </w:tc>
        <w:tc>
          <w:tcPr>
            <w:tcW w:w="72" w:type="pct"/>
            <w:gridSpan w:val="2"/>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0"/>
                <w:szCs w:val="20"/>
              </w:rPr>
            </w:pPr>
          </w:p>
        </w:tc>
        <w:tc>
          <w:tcPr>
            <w:tcW w:w="31" w:type="pct"/>
            <w:gridSpan w:val="2"/>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0"/>
                <w:szCs w:val="20"/>
              </w:rPr>
            </w:pPr>
          </w:p>
        </w:tc>
        <w:tc>
          <w:tcPr>
            <w:tcW w:w="290"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0"/>
                <w:szCs w:val="20"/>
              </w:rPr>
            </w:pPr>
          </w:p>
        </w:tc>
        <w:tc>
          <w:tcPr>
            <w:tcW w:w="486" w:type="pct"/>
            <w:gridSpan w:val="6"/>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w w:val="99"/>
                <w:sz w:val="20"/>
                <w:szCs w:val="20"/>
              </w:rPr>
              <w:t>121</w:t>
            </w:r>
          </w:p>
        </w:tc>
        <w:tc>
          <w:tcPr>
            <w:tcW w:w="72"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0"/>
                <w:szCs w:val="20"/>
              </w:rPr>
            </w:pPr>
          </w:p>
        </w:tc>
        <w:tc>
          <w:tcPr>
            <w:tcW w:w="41"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0"/>
                <w:szCs w:val="20"/>
              </w:rPr>
            </w:pPr>
          </w:p>
        </w:tc>
        <w:tc>
          <w:tcPr>
            <w:tcW w:w="312" w:type="pct"/>
            <w:gridSpan w:val="2"/>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0"/>
                <w:szCs w:val="20"/>
              </w:rPr>
            </w:pPr>
          </w:p>
        </w:tc>
        <w:tc>
          <w:tcPr>
            <w:tcW w:w="55" w:type="pct"/>
            <w:gridSpan w:val="2"/>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0"/>
                <w:szCs w:val="20"/>
              </w:rPr>
            </w:pPr>
          </w:p>
        </w:tc>
        <w:tc>
          <w:tcPr>
            <w:tcW w:w="31" w:type="pct"/>
            <w:gridSpan w:val="2"/>
            <w:tcBorders>
              <w:top w:val="nil"/>
              <w:left w:val="nil"/>
              <w:bottom w:val="single" w:sz="8" w:space="0" w:color="auto"/>
              <w:right w:val="single" w:sz="8" w:space="0" w:color="auto"/>
            </w:tcBorders>
            <w:shd w:val="clear" w:color="auto" w:fill="000000"/>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0"/>
                <w:szCs w:val="20"/>
              </w:rPr>
            </w:pPr>
          </w:p>
        </w:tc>
        <w:tc>
          <w:tcPr>
            <w:tcW w:w="485" w:type="pct"/>
            <w:gridSpan w:val="3"/>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w w:val="99"/>
                <w:sz w:val="20"/>
                <w:szCs w:val="20"/>
              </w:rPr>
              <w:t>116</w:t>
            </w:r>
          </w:p>
        </w:tc>
        <w:tc>
          <w:tcPr>
            <w:tcW w:w="269" w:type="pct"/>
            <w:gridSpan w:val="2"/>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0"/>
                <w:szCs w:val="20"/>
              </w:rPr>
            </w:pPr>
          </w:p>
        </w:tc>
        <w:tc>
          <w:tcPr>
            <w:tcW w:w="52"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0"/>
                <w:szCs w:val="20"/>
              </w:rPr>
            </w:pPr>
          </w:p>
        </w:tc>
        <w:tc>
          <w:tcPr>
            <w:tcW w:w="31" w:type="pct"/>
            <w:tcBorders>
              <w:top w:val="nil"/>
              <w:left w:val="nil"/>
              <w:bottom w:val="single" w:sz="8" w:space="0" w:color="auto"/>
              <w:right w:val="single" w:sz="8" w:space="0" w:color="auto"/>
            </w:tcBorders>
            <w:shd w:val="clear" w:color="auto" w:fill="000000"/>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0"/>
                <w:szCs w:val="20"/>
              </w:rPr>
            </w:pPr>
          </w:p>
        </w:tc>
        <w:tc>
          <w:tcPr>
            <w:tcW w:w="31" w:type="pct"/>
            <w:gridSpan w:val="3"/>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0"/>
                <w:szCs w:val="20"/>
              </w:rPr>
            </w:pPr>
          </w:p>
        </w:tc>
        <w:tc>
          <w:tcPr>
            <w:tcW w:w="351" w:type="pct"/>
            <w:gridSpan w:val="2"/>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0"/>
                <w:szCs w:val="20"/>
              </w:rPr>
            </w:pPr>
          </w:p>
        </w:tc>
        <w:tc>
          <w:tcPr>
            <w:tcW w:w="509" w:type="pct"/>
            <w:gridSpan w:val="4"/>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w w:val="99"/>
                <w:sz w:val="20"/>
                <w:szCs w:val="20"/>
              </w:rPr>
              <w:t>381</w:t>
            </w:r>
          </w:p>
        </w:tc>
        <w:tc>
          <w:tcPr>
            <w:tcW w:w="74" w:type="pct"/>
            <w:gridSpan w:val="2"/>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0"/>
                <w:szCs w:val="20"/>
              </w:rPr>
            </w:pPr>
          </w:p>
        </w:tc>
        <w:tc>
          <w:tcPr>
            <w:tcW w:w="8" w:type="pct"/>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F5303D" w:rsidRPr="00E71C84" w:rsidTr="00F5303D">
        <w:trPr>
          <w:gridAfter w:val="1"/>
          <w:wAfter w:w="8" w:type="pct"/>
          <w:trHeight w:val="259"/>
        </w:trPr>
        <w:tc>
          <w:tcPr>
            <w:tcW w:w="4992" w:type="pct"/>
            <w:gridSpan w:val="56"/>
            <w:tcBorders>
              <w:top w:val="nil"/>
              <w:left w:val="nil"/>
              <w:right w:val="nil"/>
            </w:tcBorders>
            <w:vAlign w:val="bottom"/>
          </w:tcPr>
          <w:p w:rsidR="007A623D" w:rsidRDefault="007A623D" w:rsidP="00D026E6">
            <w:pPr>
              <w:widowControl w:val="0"/>
              <w:autoSpaceDE w:val="0"/>
              <w:autoSpaceDN w:val="0"/>
              <w:adjustRightInd w:val="0"/>
              <w:spacing w:after="0" w:line="240" w:lineRule="auto"/>
              <w:rPr>
                <w:rFonts w:ascii="Garamond" w:hAnsi="Garamond"/>
                <w:b/>
                <w:bCs/>
                <w:w w:val="99"/>
                <w:sz w:val="20"/>
                <w:szCs w:val="20"/>
              </w:rPr>
            </w:pPr>
            <w:bookmarkStart w:id="5" w:name="page15"/>
            <w:bookmarkEnd w:id="5"/>
          </w:p>
          <w:p w:rsidR="00F5303D" w:rsidRPr="00E71C84" w:rsidRDefault="00F5303D" w:rsidP="00D026E6">
            <w:pPr>
              <w:widowControl w:val="0"/>
              <w:autoSpaceDE w:val="0"/>
              <w:autoSpaceDN w:val="0"/>
              <w:adjustRightInd w:val="0"/>
              <w:spacing w:after="0" w:line="240" w:lineRule="auto"/>
              <w:rPr>
                <w:rFonts w:ascii="Times New Roman" w:hAnsi="Times New Roman"/>
                <w:sz w:val="2"/>
                <w:szCs w:val="2"/>
              </w:rPr>
            </w:pPr>
            <w:r w:rsidRPr="00E71C84">
              <w:rPr>
                <w:rFonts w:ascii="Garamond" w:hAnsi="Garamond"/>
                <w:b/>
                <w:bCs/>
                <w:w w:val="99"/>
                <w:sz w:val="20"/>
                <w:szCs w:val="20"/>
              </w:rPr>
              <w:t>Tabela 4. Të dhëna për shkollat dhe raportin mësues/nxënës në shkollat me klasa të veçanta</w:t>
            </w:r>
          </w:p>
        </w:tc>
      </w:tr>
      <w:tr w:rsidR="00F5303D" w:rsidRPr="00E71C84" w:rsidTr="00F5303D">
        <w:trPr>
          <w:gridAfter w:val="1"/>
          <w:wAfter w:w="8" w:type="pct"/>
          <w:trHeight w:val="124"/>
        </w:trPr>
        <w:tc>
          <w:tcPr>
            <w:tcW w:w="744" w:type="pct"/>
            <w:gridSpan w:val="6"/>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10"/>
                <w:szCs w:val="10"/>
              </w:rPr>
            </w:pPr>
          </w:p>
        </w:tc>
        <w:tc>
          <w:tcPr>
            <w:tcW w:w="134" w:type="pct"/>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10"/>
                <w:szCs w:val="10"/>
              </w:rPr>
            </w:pPr>
          </w:p>
        </w:tc>
        <w:tc>
          <w:tcPr>
            <w:tcW w:w="62" w:type="pct"/>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10"/>
                <w:szCs w:val="10"/>
              </w:rPr>
            </w:pPr>
          </w:p>
        </w:tc>
        <w:tc>
          <w:tcPr>
            <w:tcW w:w="52" w:type="pct"/>
            <w:gridSpan w:val="2"/>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10"/>
                <w:szCs w:val="10"/>
              </w:rPr>
            </w:pPr>
          </w:p>
        </w:tc>
        <w:tc>
          <w:tcPr>
            <w:tcW w:w="804" w:type="pct"/>
            <w:gridSpan w:val="8"/>
            <w:vMerge w:val="restart"/>
            <w:tcBorders>
              <w:top w:val="nil"/>
              <w:left w:val="nil"/>
              <w:bottom w:val="nil"/>
              <w:right w:val="nil"/>
            </w:tcBorders>
            <w:shd w:val="clear" w:color="auto" w:fill="FBD4B4"/>
            <w:vAlign w:val="bottom"/>
          </w:tcPr>
          <w:p w:rsidR="00073D92" w:rsidRPr="00E71C84" w:rsidRDefault="00D56B47" w:rsidP="00D026E6">
            <w:pPr>
              <w:widowControl w:val="0"/>
              <w:autoSpaceDE w:val="0"/>
              <w:autoSpaceDN w:val="0"/>
              <w:adjustRightInd w:val="0"/>
              <w:spacing w:after="0" w:line="240" w:lineRule="auto"/>
              <w:ind w:firstLine="0"/>
              <w:jc w:val="center"/>
              <w:rPr>
                <w:rFonts w:ascii="Garamond" w:hAnsi="Garamond"/>
                <w:sz w:val="24"/>
                <w:szCs w:val="24"/>
              </w:rPr>
            </w:pPr>
            <w:r w:rsidRPr="00E71C84">
              <w:rPr>
                <w:rFonts w:ascii="Garamond" w:hAnsi="Garamond"/>
                <w:b/>
                <w:bCs/>
                <w:sz w:val="20"/>
                <w:szCs w:val="20"/>
              </w:rPr>
              <w:t xml:space="preserve">Shkolla </w:t>
            </w:r>
            <w:proofErr w:type="spellStart"/>
            <w:r w:rsidRPr="00E71C84">
              <w:rPr>
                <w:rFonts w:ascii="Garamond" w:hAnsi="Garamond"/>
                <w:b/>
                <w:bCs/>
                <w:sz w:val="20"/>
                <w:szCs w:val="20"/>
              </w:rPr>
              <w:t>jo</w:t>
            </w:r>
            <w:r w:rsidR="00073D92" w:rsidRPr="00E71C84">
              <w:rPr>
                <w:rFonts w:ascii="Garamond" w:hAnsi="Garamond"/>
                <w:b/>
                <w:bCs/>
                <w:sz w:val="20"/>
                <w:szCs w:val="20"/>
              </w:rPr>
              <w:t>vartëse</w:t>
            </w:r>
            <w:proofErr w:type="spellEnd"/>
          </w:p>
        </w:tc>
        <w:tc>
          <w:tcPr>
            <w:tcW w:w="62" w:type="pct"/>
            <w:gridSpan w:val="2"/>
            <w:tcBorders>
              <w:top w:val="nil"/>
              <w:left w:val="nil"/>
              <w:bottom w:val="nil"/>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10"/>
                <w:szCs w:val="10"/>
              </w:rPr>
            </w:pPr>
          </w:p>
        </w:tc>
        <w:tc>
          <w:tcPr>
            <w:tcW w:w="41" w:type="pct"/>
            <w:gridSpan w:val="2"/>
            <w:vMerge w:val="restart"/>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10"/>
                <w:szCs w:val="10"/>
              </w:rPr>
            </w:pPr>
          </w:p>
        </w:tc>
        <w:tc>
          <w:tcPr>
            <w:tcW w:w="743" w:type="pct"/>
            <w:gridSpan w:val="7"/>
            <w:vMerge w:val="restart"/>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jc w:val="center"/>
              <w:rPr>
                <w:rFonts w:ascii="Garamond" w:hAnsi="Garamond"/>
                <w:sz w:val="24"/>
                <w:szCs w:val="24"/>
              </w:rPr>
            </w:pPr>
            <w:r w:rsidRPr="00E71C84">
              <w:rPr>
                <w:rFonts w:ascii="Garamond" w:hAnsi="Garamond"/>
                <w:b/>
                <w:bCs/>
                <w:sz w:val="20"/>
                <w:szCs w:val="20"/>
              </w:rPr>
              <w:t>Nxënës</w:t>
            </w:r>
          </w:p>
        </w:tc>
        <w:tc>
          <w:tcPr>
            <w:tcW w:w="402" w:type="pct"/>
            <w:gridSpan w:val="4"/>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10"/>
                <w:szCs w:val="10"/>
              </w:rPr>
            </w:pPr>
          </w:p>
        </w:tc>
        <w:tc>
          <w:tcPr>
            <w:tcW w:w="82" w:type="pct"/>
            <w:gridSpan w:val="2"/>
            <w:tcBorders>
              <w:top w:val="nil"/>
              <w:left w:val="nil"/>
              <w:bottom w:val="nil"/>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10"/>
                <w:szCs w:val="10"/>
              </w:rPr>
            </w:pPr>
          </w:p>
        </w:tc>
        <w:tc>
          <w:tcPr>
            <w:tcW w:w="34" w:type="pct"/>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10"/>
                <w:szCs w:val="10"/>
              </w:rPr>
            </w:pPr>
          </w:p>
        </w:tc>
        <w:tc>
          <w:tcPr>
            <w:tcW w:w="21" w:type="pct"/>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10"/>
                <w:szCs w:val="10"/>
              </w:rPr>
            </w:pPr>
          </w:p>
        </w:tc>
        <w:tc>
          <w:tcPr>
            <w:tcW w:w="753" w:type="pct"/>
            <w:gridSpan w:val="5"/>
            <w:vMerge w:val="restart"/>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jc w:val="center"/>
              <w:rPr>
                <w:rFonts w:ascii="Garamond" w:hAnsi="Garamond"/>
                <w:sz w:val="24"/>
                <w:szCs w:val="24"/>
              </w:rPr>
            </w:pPr>
            <w:r w:rsidRPr="00E71C84">
              <w:rPr>
                <w:rFonts w:ascii="Garamond" w:hAnsi="Garamond"/>
                <w:b/>
                <w:bCs/>
                <w:sz w:val="20"/>
                <w:szCs w:val="20"/>
              </w:rPr>
              <w:t>Mësues</w:t>
            </w:r>
          </w:p>
        </w:tc>
        <w:tc>
          <w:tcPr>
            <w:tcW w:w="101" w:type="pct"/>
            <w:gridSpan w:val="4"/>
            <w:tcBorders>
              <w:top w:val="nil"/>
              <w:left w:val="nil"/>
              <w:bottom w:val="nil"/>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10"/>
                <w:szCs w:val="10"/>
              </w:rPr>
            </w:pPr>
          </w:p>
        </w:tc>
        <w:tc>
          <w:tcPr>
            <w:tcW w:w="15" w:type="pct"/>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10"/>
                <w:szCs w:val="10"/>
              </w:rPr>
            </w:pPr>
          </w:p>
        </w:tc>
        <w:tc>
          <w:tcPr>
            <w:tcW w:w="278" w:type="pct"/>
            <w:gridSpan w:val="2"/>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10"/>
                <w:szCs w:val="10"/>
              </w:rPr>
            </w:pPr>
          </w:p>
        </w:tc>
        <w:tc>
          <w:tcPr>
            <w:tcW w:w="578" w:type="pct"/>
            <w:gridSpan w:val="4"/>
            <w:vMerge w:val="restart"/>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jc w:val="center"/>
              <w:rPr>
                <w:rFonts w:ascii="Garamond" w:hAnsi="Garamond"/>
                <w:sz w:val="24"/>
                <w:szCs w:val="24"/>
              </w:rPr>
            </w:pPr>
            <w:proofErr w:type="spellStart"/>
            <w:r w:rsidRPr="00E71C84">
              <w:rPr>
                <w:rFonts w:ascii="Garamond" w:hAnsi="Garamond"/>
                <w:b/>
                <w:bCs/>
                <w:w w:val="98"/>
                <w:sz w:val="20"/>
                <w:szCs w:val="20"/>
              </w:rPr>
              <w:t>Nx</w:t>
            </w:r>
            <w:proofErr w:type="spellEnd"/>
            <w:r w:rsidRPr="00E71C84">
              <w:rPr>
                <w:rFonts w:ascii="Garamond" w:hAnsi="Garamond"/>
                <w:b/>
                <w:bCs/>
                <w:w w:val="98"/>
                <w:sz w:val="20"/>
                <w:szCs w:val="20"/>
              </w:rPr>
              <w:t>/M</w:t>
            </w:r>
          </w:p>
        </w:tc>
        <w:tc>
          <w:tcPr>
            <w:tcW w:w="62" w:type="pct"/>
            <w:gridSpan w:val="2"/>
            <w:tcBorders>
              <w:top w:val="nil"/>
              <w:left w:val="nil"/>
              <w:bottom w:val="nil"/>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jc w:val="center"/>
              <w:rPr>
                <w:rFonts w:ascii="Times New Roman" w:hAnsi="Times New Roman"/>
                <w:sz w:val="10"/>
                <w:szCs w:val="10"/>
              </w:rPr>
            </w:pPr>
          </w:p>
        </w:tc>
        <w:tc>
          <w:tcPr>
            <w:tcW w:w="25" w:type="pct"/>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jc w:val="center"/>
              <w:rPr>
                <w:rFonts w:ascii="Times New Roman" w:hAnsi="Times New Roman"/>
                <w:sz w:val="2"/>
                <w:szCs w:val="2"/>
              </w:rPr>
            </w:pPr>
          </w:p>
        </w:tc>
      </w:tr>
      <w:tr w:rsidR="00F5303D" w:rsidRPr="00E71C84" w:rsidTr="00F5303D">
        <w:trPr>
          <w:gridAfter w:val="1"/>
          <w:wAfter w:w="8" w:type="pct"/>
          <w:trHeight w:val="105"/>
        </w:trPr>
        <w:tc>
          <w:tcPr>
            <w:tcW w:w="744" w:type="pct"/>
            <w:gridSpan w:val="6"/>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9"/>
                <w:szCs w:val="9"/>
              </w:rPr>
            </w:pPr>
          </w:p>
        </w:tc>
        <w:tc>
          <w:tcPr>
            <w:tcW w:w="134" w:type="pct"/>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9"/>
                <w:szCs w:val="9"/>
              </w:rPr>
            </w:pPr>
          </w:p>
        </w:tc>
        <w:tc>
          <w:tcPr>
            <w:tcW w:w="62" w:type="pct"/>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9"/>
                <w:szCs w:val="9"/>
              </w:rPr>
            </w:pPr>
          </w:p>
        </w:tc>
        <w:tc>
          <w:tcPr>
            <w:tcW w:w="52" w:type="pct"/>
            <w:gridSpan w:val="2"/>
            <w:tcBorders>
              <w:top w:val="nil"/>
              <w:left w:val="nil"/>
              <w:bottom w:val="single" w:sz="8" w:space="0" w:color="FBD4B4"/>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9"/>
                <w:szCs w:val="9"/>
              </w:rPr>
            </w:pPr>
          </w:p>
        </w:tc>
        <w:tc>
          <w:tcPr>
            <w:tcW w:w="804" w:type="pct"/>
            <w:gridSpan w:val="8"/>
            <w:vMerge/>
            <w:tcBorders>
              <w:top w:val="nil"/>
              <w:left w:val="nil"/>
              <w:bottom w:val="single" w:sz="8" w:space="0" w:color="FBD4B4"/>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9"/>
                <w:szCs w:val="9"/>
              </w:rPr>
            </w:pPr>
          </w:p>
        </w:tc>
        <w:tc>
          <w:tcPr>
            <w:tcW w:w="62" w:type="pct"/>
            <w:gridSpan w:val="2"/>
            <w:tcBorders>
              <w:top w:val="nil"/>
              <w:left w:val="nil"/>
              <w:bottom w:val="single" w:sz="8" w:space="0" w:color="FBD4B4"/>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9"/>
                <w:szCs w:val="9"/>
              </w:rPr>
            </w:pPr>
          </w:p>
        </w:tc>
        <w:tc>
          <w:tcPr>
            <w:tcW w:w="41" w:type="pct"/>
            <w:gridSpan w:val="2"/>
            <w:vMerge/>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9"/>
                <w:szCs w:val="9"/>
              </w:rPr>
            </w:pPr>
          </w:p>
        </w:tc>
        <w:tc>
          <w:tcPr>
            <w:tcW w:w="743" w:type="pct"/>
            <w:gridSpan w:val="7"/>
            <w:vMerge/>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9"/>
                <w:szCs w:val="9"/>
              </w:rPr>
            </w:pPr>
          </w:p>
        </w:tc>
        <w:tc>
          <w:tcPr>
            <w:tcW w:w="402" w:type="pct"/>
            <w:gridSpan w:val="4"/>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9"/>
                <w:szCs w:val="9"/>
              </w:rPr>
            </w:pPr>
          </w:p>
        </w:tc>
        <w:tc>
          <w:tcPr>
            <w:tcW w:w="82" w:type="pct"/>
            <w:gridSpan w:val="2"/>
            <w:tcBorders>
              <w:top w:val="nil"/>
              <w:left w:val="nil"/>
              <w:bottom w:val="single" w:sz="8" w:space="0" w:color="auto"/>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9"/>
                <w:szCs w:val="9"/>
              </w:rPr>
            </w:pPr>
          </w:p>
        </w:tc>
        <w:tc>
          <w:tcPr>
            <w:tcW w:w="34" w:type="pct"/>
            <w:tcBorders>
              <w:top w:val="nil"/>
              <w:left w:val="nil"/>
              <w:bottom w:val="single" w:sz="8" w:space="0" w:color="FBD4B4"/>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9"/>
                <w:szCs w:val="9"/>
              </w:rPr>
            </w:pPr>
          </w:p>
        </w:tc>
        <w:tc>
          <w:tcPr>
            <w:tcW w:w="21" w:type="pct"/>
            <w:tcBorders>
              <w:top w:val="nil"/>
              <w:left w:val="nil"/>
              <w:bottom w:val="single" w:sz="8" w:space="0" w:color="FBD4B4"/>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9"/>
                <w:szCs w:val="9"/>
              </w:rPr>
            </w:pPr>
          </w:p>
        </w:tc>
        <w:tc>
          <w:tcPr>
            <w:tcW w:w="753" w:type="pct"/>
            <w:gridSpan w:val="5"/>
            <w:vMerge/>
            <w:tcBorders>
              <w:top w:val="nil"/>
              <w:left w:val="nil"/>
              <w:bottom w:val="single" w:sz="8" w:space="0" w:color="FBD4B4"/>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9"/>
                <w:szCs w:val="9"/>
              </w:rPr>
            </w:pPr>
          </w:p>
        </w:tc>
        <w:tc>
          <w:tcPr>
            <w:tcW w:w="101" w:type="pct"/>
            <w:gridSpan w:val="4"/>
            <w:tcBorders>
              <w:top w:val="nil"/>
              <w:left w:val="nil"/>
              <w:bottom w:val="single" w:sz="8" w:space="0" w:color="FBD4B4"/>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9"/>
                <w:szCs w:val="9"/>
              </w:rPr>
            </w:pPr>
          </w:p>
        </w:tc>
        <w:tc>
          <w:tcPr>
            <w:tcW w:w="15" w:type="pct"/>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9"/>
                <w:szCs w:val="9"/>
              </w:rPr>
            </w:pPr>
          </w:p>
        </w:tc>
        <w:tc>
          <w:tcPr>
            <w:tcW w:w="278" w:type="pct"/>
            <w:gridSpan w:val="2"/>
            <w:tcBorders>
              <w:top w:val="nil"/>
              <w:left w:val="nil"/>
              <w:bottom w:val="single" w:sz="8" w:space="0" w:color="FBD4B4"/>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9"/>
                <w:szCs w:val="9"/>
              </w:rPr>
            </w:pPr>
          </w:p>
        </w:tc>
        <w:tc>
          <w:tcPr>
            <w:tcW w:w="578" w:type="pct"/>
            <w:gridSpan w:val="4"/>
            <w:vMerge/>
            <w:tcBorders>
              <w:top w:val="nil"/>
              <w:left w:val="nil"/>
              <w:bottom w:val="single" w:sz="8" w:space="0" w:color="FBD4B4"/>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9"/>
                <w:szCs w:val="9"/>
              </w:rPr>
            </w:pPr>
          </w:p>
        </w:tc>
        <w:tc>
          <w:tcPr>
            <w:tcW w:w="62" w:type="pct"/>
            <w:gridSpan w:val="2"/>
            <w:tcBorders>
              <w:top w:val="nil"/>
              <w:left w:val="nil"/>
              <w:bottom w:val="single" w:sz="8" w:space="0" w:color="FBD4B4"/>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jc w:val="center"/>
              <w:rPr>
                <w:rFonts w:ascii="Times New Roman" w:hAnsi="Times New Roman"/>
                <w:sz w:val="9"/>
                <w:szCs w:val="9"/>
              </w:rPr>
            </w:pPr>
          </w:p>
        </w:tc>
        <w:tc>
          <w:tcPr>
            <w:tcW w:w="25" w:type="pct"/>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jc w:val="center"/>
              <w:rPr>
                <w:rFonts w:ascii="Times New Roman" w:hAnsi="Times New Roman"/>
                <w:sz w:val="2"/>
                <w:szCs w:val="2"/>
              </w:rPr>
            </w:pPr>
          </w:p>
        </w:tc>
      </w:tr>
      <w:tr w:rsidR="00F5303D" w:rsidRPr="00E71C84" w:rsidTr="00F5303D">
        <w:trPr>
          <w:gridAfter w:val="1"/>
          <w:wAfter w:w="8" w:type="pct"/>
          <w:trHeight w:val="105"/>
        </w:trPr>
        <w:tc>
          <w:tcPr>
            <w:tcW w:w="744" w:type="pct"/>
            <w:gridSpan w:val="6"/>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9"/>
                <w:szCs w:val="9"/>
              </w:rPr>
            </w:pPr>
          </w:p>
        </w:tc>
        <w:tc>
          <w:tcPr>
            <w:tcW w:w="134" w:type="pct"/>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9"/>
                <w:szCs w:val="9"/>
              </w:rPr>
            </w:pPr>
          </w:p>
        </w:tc>
        <w:tc>
          <w:tcPr>
            <w:tcW w:w="62" w:type="pct"/>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9"/>
                <w:szCs w:val="9"/>
              </w:rPr>
            </w:pPr>
          </w:p>
        </w:tc>
        <w:tc>
          <w:tcPr>
            <w:tcW w:w="52" w:type="pct"/>
            <w:gridSpan w:val="2"/>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rPr>
                <w:rFonts w:ascii="Garamond" w:hAnsi="Garamond"/>
                <w:sz w:val="9"/>
                <w:szCs w:val="9"/>
              </w:rPr>
            </w:pPr>
          </w:p>
        </w:tc>
        <w:tc>
          <w:tcPr>
            <w:tcW w:w="804" w:type="pct"/>
            <w:gridSpan w:val="8"/>
            <w:vMerge/>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rPr>
                <w:rFonts w:ascii="Garamond" w:hAnsi="Garamond"/>
                <w:sz w:val="9"/>
                <w:szCs w:val="9"/>
              </w:rPr>
            </w:pPr>
          </w:p>
        </w:tc>
        <w:tc>
          <w:tcPr>
            <w:tcW w:w="62" w:type="pct"/>
            <w:gridSpan w:val="2"/>
            <w:tcBorders>
              <w:top w:val="nil"/>
              <w:left w:val="nil"/>
              <w:bottom w:val="nil"/>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rPr>
                <w:rFonts w:ascii="Garamond" w:hAnsi="Garamond"/>
                <w:sz w:val="9"/>
                <w:szCs w:val="9"/>
              </w:rPr>
            </w:pPr>
          </w:p>
        </w:tc>
        <w:tc>
          <w:tcPr>
            <w:tcW w:w="41" w:type="pct"/>
            <w:gridSpan w:val="2"/>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rPr>
                <w:rFonts w:ascii="Garamond" w:hAnsi="Garamond"/>
                <w:sz w:val="9"/>
                <w:szCs w:val="9"/>
              </w:rPr>
            </w:pPr>
          </w:p>
        </w:tc>
        <w:tc>
          <w:tcPr>
            <w:tcW w:w="495" w:type="pct"/>
            <w:gridSpan w:val="5"/>
            <w:vMerge w:val="restart"/>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24"/>
                <w:szCs w:val="24"/>
              </w:rPr>
            </w:pPr>
            <w:r w:rsidRPr="00E71C84">
              <w:rPr>
                <w:rFonts w:ascii="Garamond" w:hAnsi="Garamond"/>
                <w:b/>
                <w:bCs/>
                <w:w w:val="98"/>
                <w:sz w:val="20"/>
                <w:szCs w:val="20"/>
              </w:rPr>
              <w:t>Gj</w:t>
            </w:r>
          </w:p>
        </w:tc>
        <w:tc>
          <w:tcPr>
            <w:tcW w:w="62" w:type="pct"/>
            <w:tcBorders>
              <w:top w:val="nil"/>
              <w:left w:val="nil"/>
              <w:bottom w:val="nil"/>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rPr>
                <w:rFonts w:ascii="Garamond" w:hAnsi="Garamond"/>
                <w:sz w:val="9"/>
                <w:szCs w:val="9"/>
              </w:rPr>
            </w:pPr>
          </w:p>
        </w:tc>
        <w:tc>
          <w:tcPr>
            <w:tcW w:w="186" w:type="pct"/>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rPr>
                <w:rFonts w:ascii="Garamond" w:hAnsi="Garamond"/>
                <w:sz w:val="9"/>
                <w:szCs w:val="9"/>
              </w:rPr>
            </w:pPr>
          </w:p>
        </w:tc>
        <w:tc>
          <w:tcPr>
            <w:tcW w:w="402" w:type="pct"/>
            <w:gridSpan w:val="4"/>
            <w:vMerge w:val="restart"/>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24"/>
                <w:szCs w:val="24"/>
              </w:rPr>
            </w:pPr>
            <w:r w:rsidRPr="00E71C84">
              <w:rPr>
                <w:rFonts w:ascii="Garamond" w:hAnsi="Garamond"/>
                <w:b/>
                <w:bCs/>
                <w:w w:val="97"/>
                <w:sz w:val="20"/>
                <w:szCs w:val="20"/>
              </w:rPr>
              <w:t>F</w:t>
            </w:r>
          </w:p>
        </w:tc>
        <w:tc>
          <w:tcPr>
            <w:tcW w:w="82" w:type="pct"/>
            <w:gridSpan w:val="2"/>
            <w:tcBorders>
              <w:top w:val="nil"/>
              <w:left w:val="nil"/>
              <w:bottom w:val="nil"/>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rPr>
                <w:rFonts w:ascii="Garamond" w:hAnsi="Garamond"/>
                <w:sz w:val="9"/>
                <w:szCs w:val="9"/>
              </w:rPr>
            </w:pPr>
          </w:p>
        </w:tc>
        <w:tc>
          <w:tcPr>
            <w:tcW w:w="34" w:type="pct"/>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rPr>
                <w:rFonts w:ascii="Garamond" w:hAnsi="Garamond"/>
                <w:sz w:val="9"/>
                <w:szCs w:val="9"/>
              </w:rPr>
            </w:pPr>
          </w:p>
        </w:tc>
        <w:tc>
          <w:tcPr>
            <w:tcW w:w="21" w:type="pct"/>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rPr>
                <w:rFonts w:ascii="Garamond" w:hAnsi="Garamond"/>
                <w:sz w:val="9"/>
                <w:szCs w:val="9"/>
              </w:rPr>
            </w:pPr>
          </w:p>
        </w:tc>
        <w:tc>
          <w:tcPr>
            <w:tcW w:w="753" w:type="pct"/>
            <w:gridSpan w:val="5"/>
            <w:vMerge/>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rPr>
                <w:rFonts w:ascii="Garamond" w:hAnsi="Garamond"/>
                <w:sz w:val="9"/>
                <w:szCs w:val="9"/>
              </w:rPr>
            </w:pPr>
          </w:p>
        </w:tc>
        <w:tc>
          <w:tcPr>
            <w:tcW w:w="101" w:type="pct"/>
            <w:gridSpan w:val="4"/>
            <w:tcBorders>
              <w:top w:val="nil"/>
              <w:left w:val="nil"/>
              <w:bottom w:val="nil"/>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rPr>
                <w:rFonts w:ascii="Garamond" w:hAnsi="Garamond"/>
                <w:sz w:val="9"/>
                <w:szCs w:val="9"/>
              </w:rPr>
            </w:pPr>
          </w:p>
        </w:tc>
        <w:tc>
          <w:tcPr>
            <w:tcW w:w="15" w:type="pct"/>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9"/>
                <w:szCs w:val="9"/>
              </w:rPr>
            </w:pPr>
          </w:p>
        </w:tc>
        <w:tc>
          <w:tcPr>
            <w:tcW w:w="278" w:type="pct"/>
            <w:gridSpan w:val="2"/>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rPr>
                <w:rFonts w:ascii="Garamond" w:hAnsi="Garamond"/>
                <w:sz w:val="9"/>
                <w:szCs w:val="9"/>
              </w:rPr>
            </w:pPr>
          </w:p>
        </w:tc>
        <w:tc>
          <w:tcPr>
            <w:tcW w:w="578" w:type="pct"/>
            <w:gridSpan w:val="4"/>
            <w:vMerge/>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rPr>
                <w:rFonts w:ascii="Garamond" w:hAnsi="Garamond"/>
                <w:sz w:val="9"/>
                <w:szCs w:val="9"/>
              </w:rPr>
            </w:pPr>
          </w:p>
        </w:tc>
        <w:tc>
          <w:tcPr>
            <w:tcW w:w="62" w:type="pct"/>
            <w:gridSpan w:val="2"/>
            <w:tcBorders>
              <w:top w:val="nil"/>
              <w:left w:val="nil"/>
              <w:bottom w:val="nil"/>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rPr>
                <w:rFonts w:ascii="Times New Roman" w:hAnsi="Times New Roman"/>
                <w:sz w:val="9"/>
                <w:szCs w:val="9"/>
              </w:rPr>
            </w:pPr>
          </w:p>
        </w:tc>
        <w:tc>
          <w:tcPr>
            <w:tcW w:w="25" w:type="pct"/>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rPr>
                <w:rFonts w:ascii="Times New Roman" w:hAnsi="Times New Roman"/>
                <w:sz w:val="2"/>
                <w:szCs w:val="2"/>
              </w:rPr>
            </w:pPr>
          </w:p>
        </w:tc>
      </w:tr>
      <w:tr w:rsidR="00F5303D" w:rsidRPr="00E71C84" w:rsidTr="00F5303D">
        <w:trPr>
          <w:gridAfter w:val="1"/>
          <w:wAfter w:w="8" w:type="pct"/>
          <w:trHeight w:val="124"/>
        </w:trPr>
        <w:tc>
          <w:tcPr>
            <w:tcW w:w="744" w:type="pct"/>
            <w:gridSpan w:val="6"/>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10"/>
                <w:szCs w:val="10"/>
              </w:rPr>
            </w:pPr>
          </w:p>
        </w:tc>
        <w:tc>
          <w:tcPr>
            <w:tcW w:w="134"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10"/>
                <w:szCs w:val="10"/>
              </w:rPr>
            </w:pPr>
          </w:p>
        </w:tc>
        <w:tc>
          <w:tcPr>
            <w:tcW w:w="62" w:type="pct"/>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10"/>
                <w:szCs w:val="10"/>
              </w:rPr>
            </w:pPr>
          </w:p>
        </w:tc>
        <w:tc>
          <w:tcPr>
            <w:tcW w:w="52" w:type="pct"/>
            <w:gridSpan w:val="2"/>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rPr>
                <w:rFonts w:ascii="Garamond" w:hAnsi="Garamond"/>
                <w:sz w:val="10"/>
                <w:szCs w:val="10"/>
              </w:rPr>
            </w:pPr>
          </w:p>
        </w:tc>
        <w:tc>
          <w:tcPr>
            <w:tcW w:w="711" w:type="pct"/>
            <w:gridSpan w:val="6"/>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rPr>
                <w:rFonts w:ascii="Garamond" w:hAnsi="Garamond"/>
                <w:sz w:val="10"/>
                <w:szCs w:val="10"/>
              </w:rPr>
            </w:pPr>
          </w:p>
        </w:tc>
        <w:tc>
          <w:tcPr>
            <w:tcW w:w="62" w:type="pct"/>
            <w:tcBorders>
              <w:top w:val="nil"/>
              <w:left w:val="nil"/>
              <w:bottom w:val="single" w:sz="8" w:space="0" w:color="auto"/>
              <w:right w:val="single" w:sz="8" w:space="0" w:color="FBD4B4"/>
            </w:tcBorders>
            <w:shd w:val="clear" w:color="auto" w:fill="FBD4B4"/>
            <w:vAlign w:val="bottom"/>
          </w:tcPr>
          <w:p w:rsidR="00073D92" w:rsidRPr="00E71C84" w:rsidRDefault="00073D92" w:rsidP="00D026E6">
            <w:pPr>
              <w:widowControl w:val="0"/>
              <w:autoSpaceDE w:val="0"/>
              <w:autoSpaceDN w:val="0"/>
              <w:adjustRightInd w:val="0"/>
              <w:spacing w:after="0" w:line="240" w:lineRule="auto"/>
              <w:rPr>
                <w:rFonts w:ascii="Garamond" w:hAnsi="Garamond"/>
                <w:sz w:val="10"/>
                <w:szCs w:val="10"/>
              </w:rPr>
            </w:pPr>
          </w:p>
        </w:tc>
        <w:tc>
          <w:tcPr>
            <w:tcW w:w="31" w:type="pct"/>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rPr>
                <w:rFonts w:ascii="Garamond" w:hAnsi="Garamond"/>
                <w:sz w:val="10"/>
                <w:szCs w:val="10"/>
              </w:rPr>
            </w:pPr>
          </w:p>
        </w:tc>
        <w:tc>
          <w:tcPr>
            <w:tcW w:w="62" w:type="pct"/>
            <w:gridSpan w:val="2"/>
            <w:tcBorders>
              <w:top w:val="nil"/>
              <w:left w:val="nil"/>
              <w:bottom w:val="single" w:sz="8" w:space="0" w:color="auto"/>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rPr>
                <w:rFonts w:ascii="Garamond" w:hAnsi="Garamond"/>
                <w:sz w:val="10"/>
                <w:szCs w:val="10"/>
              </w:rPr>
            </w:pPr>
          </w:p>
        </w:tc>
        <w:tc>
          <w:tcPr>
            <w:tcW w:w="41" w:type="pct"/>
            <w:gridSpan w:val="2"/>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rPr>
                <w:rFonts w:ascii="Garamond" w:hAnsi="Garamond"/>
                <w:sz w:val="10"/>
                <w:szCs w:val="10"/>
              </w:rPr>
            </w:pPr>
          </w:p>
        </w:tc>
        <w:tc>
          <w:tcPr>
            <w:tcW w:w="495" w:type="pct"/>
            <w:gridSpan w:val="5"/>
            <w:vMerge/>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rPr>
                <w:rFonts w:ascii="Garamond" w:hAnsi="Garamond"/>
                <w:sz w:val="10"/>
                <w:szCs w:val="10"/>
              </w:rPr>
            </w:pPr>
          </w:p>
        </w:tc>
        <w:tc>
          <w:tcPr>
            <w:tcW w:w="62" w:type="pct"/>
            <w:tcBorders>
              <w:top w:val="nil"/>
              <w:left w:val="nil"/>
              <w:bottom w:val="single" w:sz="8" w:space="0" w:color="auto"/>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rPr>
                <w:rFonts w:ascii="Garamond" w:hAnsi="Garamond"/>
                <w:sz w:val="10"/>
                <w:szCs w:val="10"/>
              </w:rPr>
            </w:pPr>
          </w:p>
        </w:tc>
        <w:tc>
          <w:tcPr>
            <w:tcW w:w="186" w:type="pct"/>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rPr>
                <w:rFonts w:ascii="Garamond" w:hAnsi="Garamond"/>
                <w:sz w:val="10"/>
                <w:szCs w:val="10"/>
              </w:rPr>
            </w:pPr>
          </w:p>
        </w:tc>
        <w:tc>
          <w:tcPr>
            <w:tcW w:w="402" w:type="pct"/>
            <w:gridSpan w:val="4"/>
            <w:vMerge/>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rPr>
                <w:rFonts w:ascii="Garamond" w:hAnsi="Garamond"/>
                <w:sz w:val="10"/>
                <w:szCs w:val="10"/>
              </w:rPr>
            </w:pPr>
          </w:p>
        </w:tc>
        <w:tc>
          <w:tcPr>
            <w:tcW w:w="82" w:type="pct"/>
            <w:gridSpan w:val="2"/>
            <w:tcBorders>
              <w:top w:val="nil"/>
              <w:left w:val="nil"/>
              <w:bottom w:val="single" w:sz="8" w:space="0" w:color="auto"/>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rPr>
                <w:rFonts w:ascii="Garamond" w:hAnsi="Garamond"/>
                <w:sz w:val="10"/>
                <w:szCs w:val="10"/>
              </w:rPr>
            </w:pPr>
          </w:p>
        </w:tc>
        <w:tc>
          <w:tcPr>
            <w:tcW w:w="34" w:type="pct"/>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rPr>
                <w:rFonts w:ascii="Garamond" w:hAnsi="Garamond"/>
                <w:sz w:val="10"/>
                <w:szCs w:val="10"/>
              </w:rPr>
            </w:pPr>
          </w:p>
        </w:tc>
        <w:tc>
          <w:tcPr>
            <w:tcW w:w="21" w:type="pct"/>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rPr>
                <w:rFonts w:ascii="Garamond" w:hAnsi="Garamond"/>
                <w:sz w:val="10"/>
                <w:szCs w:val="10"/>
              </w:rPr>
            </w:pPr>
          </w:p>
        </w:tc>
        <w:tc>
          <w:tcPr>
            <w:tcW w:w="753" w:type="pct"/>
            <w:gridSpan w:val="5"/>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rPr>
                <w:rFonts w:ascii="Garamond" w:hAnsi="Garamond"/>
                <w:sz w:val="10"/>
                <w:szCs w:val="10"/>
              </w:rPr>
            </w:pPr>
          </w:p>
        </w:tc>
        <w:tc>
          <w:tcPr>
            <w:tcW w:w="101" w:type="pct"/>
            <w:gridSpan w:val="4"/>
            <w:tcBorders>
              <w:top w:val="nil"/>
              <w:left w:val="nil"/>
              <w:bottom w:val="single" w:sz="8" w:space="0" w:color="auto"/>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rPr>
                <w:rFonts w:ascii="Garamond" w:hAnsi="Garamond"/>
                <w:sz w:val="10"/>
                <w:szCs w:val="10"/>
              </w:rPr>
            </w:pPr>
          </w:p>
        </w:tc>
        <w:tc>
          <w:tcPr>
            <w:tcW w:w="15" w:type="pct"/>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rPr>
                <w:rFonts w:ascii="Garamond" w:hAnsi="Garamond"/>
                <w:sz w:val="10"/>
                <w:szCs w:val="10"/>
              </w:rPr>
            </w:pPr>
          </w:p>
        </w:tc>
        <w:tc>
          <w:tcPr>
            <w:tcW w:w="278" w:type="pct"/>
            <w:gridSpan w:val="2"/>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rPr>
                <w:rFonts w:ascii="Garamond" w:hAnsi="Garamond"/>
                <w:sz w:val="10"/>
                <w:szCs w:val="10"/>
              </w:rPr>
            </w:pPr>
          </w:p>
        </w:tc>
        <w:tc>
          <w:tcPr>
            <w:tcW w:w="578" w:type="pct"/>
            <w:gridSpan w:val="4"/>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rPr>
                <w:rFonts w:ascii="Garamond" w:hAnsi="Garamond"/>
                <w:sz w:val="10"/>
                <w:szCs w:val="10"/>
              </w:rPr>
            </w:pPr>
          </w:p>
        </w:tc>
        <w:tc>
          <w:tcPr>
            <w:tcW w:w="62" w:type="pct"/>
            <w:gridSpan w:val="2"/>
            <w:tcBorders>
              <w:top w:val="nil"/>
              <w:left w:val="nil"/>
              <w:bottom w:val="single" w:sz="8" w:space="0" w:color="auto"/>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rPr>
                <w:rFonts w:ascii="Times New Roman" w:hAnsi="Times New Roman"/>
                <w:sz w:val="10"/>
                <w:szCs w:val="10"/>
              </w:rPr>
            </w:pPr>
          </w:p>
        </w:tc>
        <w:tc>
          <w:tcPr>
            <w:tcW w:w="25" w:type="pct"/>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rPr>
                <w:rFonts w:ascii="Times New Roman" w:hAnsi="Times New Roman"/>
                <w:sz w:val="2"/>
                <w:szCs w:val="2"/>
              </w:rPr>
            </w:pPr>
          </w:p>
        </w:tc>
      </w:tr>
      <w:tr w:rsidR="00073D92" w:rsidRPr="00E71C84" w:rsidTr="00F5303D">
        <w:trPr>
          <w:gridAfter w:val="1"/>
          <w:wAfter w:w="8" w:type="pct"/>
          <w:trHeight w:val="230"/>
        </w:trPr>
        <w:tc>
          <w:tcPr>
            <w:tcW w:w="878" w:type="pct"/>
            <w:gridSpan w:val="7"/>
            <w:tcBorders>
              <w:top w:val="nil"/>
              <w:left w:val="single" w:sz="8" w:space="0" w:color="auto"/>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rPr>
                <w:rFonts w:ascii="Garamond" w:hAnsi="Garamond"/>
                <w:sz w:val="24"/>
                <w:szCs w:val="24"/>
              </w:rPr>
            </w:pPr>
            <w:r w:rsidRPr="00E71C84">
              <w:rPr>
                <w:rFonts w:ascii="Garamond" w:hAnsi="Garamond"/>
                <w:b/>
                <w:bCs/>
                <w:w w:val="96"/>
                <w:sz w:val="20"/>
                <w:szCs w:val="20"/>
              </w:rPr>
              <w:t>Qytet</w:t>
            </w:r>
          </w:p>
        </w:tc>
        <w:tc>
          <w:tcPr>
            <w:tcW w:w="62" w:type="pct"/>
            <w:tcBorders>
              <w:top w:val="nil"/>
              <w:left w:val="nil"/>
              <w:bottom w:val="single" w:sz="8" w:space="0" w:color="auto"/>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rPr>
                <w:rFonts w:ascii="Garamond" w:hAnsi="Garamond"/>
                <w:sz w:val="19"/>
                <w:szCs w:val="19"/>
              </w:rPr>
            </w:pPr>
          </w:p>
        </w:tc>
        <w:tc>
          <w:tcPr>
            <w:tcW w:w="763" w:type="pct"/>
            <w:gridSpan w:val="8"/>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sz w:val="20"/>
                <w:szCs w:val="20"/>
              </w:rPr>
              <w:t>317</w:t>
            </w:r>
          </w:p>
        </w:tc>
        <w:tc>
          <w:tcPr>
            <w:tcW w:w="62"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19"/>
                <w:szCs w:val="19"/>
              </w:rPr>
            </w:pPr>
          </w:p>
        </w:tc>
        <w:tc>
          <w:tcPr>
            <w:tcW w:w="31"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19"/>
                <w:szCs w:val="19"/>
              </w:rPr>
            </w:pPr>
          </w:p>
        </w:tc>
        <w:tc>
          <w:tcPr>
            <w:tcW w:w="62" w:type="pct"/>
            <w:gridSpan w:val="2"/>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19"/>
                <w:szCs w:val="19"/>
              </w:rPr>
            </w:pPr>
          </w:p>
        </w:tc>
        <w:tc>
          <w:tcPr>
            <w:tcW w:w="536" w:type="pct"/>
            <w:gridSpan w:val="7"/>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24"/>
                <w:szCs w:val="24"/>
              </w:rPr>
            </w:pPr>
            <w:r w:rsidRPr="00E71C84">
              <w:rPr>
                <w:rFonts w:ascii="Garamond" w:hAnsi="Garamond"/>
                <w:w w:val="99"/>
                <w:sz w:val="20"/>
                <w:szCs w:val="20"/>
              </w:rPr>
              <w:t>176206</w:t>
            </w:r>
          </w:p>
        </w:tc>
        <w:tc>
          <w:tcPr>
            <w:tcW w:w="62" w:type="pct"/>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19"/>
                <w:szCs w:val="19"/>
              </w:rPr>
            </w:pPr>
          </w:p>
        </w:tc>
        <w:tc>
          <w:tcPr>
            <w:tcW w:w="186"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19"/>
                <w:szCs w:val="19"/>
              </w:rPr>
            </w:pPr>
          </w:p>
        </w:tc>
        <w:tc>
          <w:tcPr>
            <w:tcW w:w="402" w:type="pct"/>
            <w:gridSpan w:val="4"/>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24"/>
                <w:szCs w:val="24"/>
              </w:rPr>
            </w:pPr>
            <w:r w:rsidRPr="00E71C84">
              <w:rPr>
                <w:rFonts w:ascii="Garamond" w:hAnsi="Garamond"/>
                <w:w w:val="99"/>
                <w:sz w:val="20"/>
                <w:szCs w:val="20"/>
              </w:rPr>
              <w:t>82888</w:t>
            </w:r>
          </w:p>
        </w:tc>
        <w:tc>
          <w:tcPr>
            <w:tcW w:w="82" w:type="pct"/>
            <w:gridSpan w:val="2"/>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19"/>
                <w:szCs w:val="19"/>
              </w:rPr>
            </w:pPr>
          </w:p>
        </w:tc>
        <w:tc>
          <w:tcPr>
            <w:tcW w:w="808" w:type="pct"/>
            <w:gridSpan w:val="7"/>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sz w:val="20"/>
                <w:szCs w:val="20"/>
              </w:rPr>
              <w:t>9327</w:t>
            </w:r>
          </w:p>
        </w:tc>
        <w:tc>
          <w:tcPr>
            <w:tcW w:w="101" w:type="pct"/>
            <w:gridSpan w:val="4"/>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19"/>
                <w:szCs w:val="19"/>
              </w:rPr>
            </w:pPr>
          </w:p>
        </w:tc>
        <w:tc>
          <w:tcPr>
            <w:tcW w:w="871" w:type="pct"/>
            <w:gridSpan w:val="7"/>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24"/>
                <w:szCs w:val="24"/>
              </w:rPr>
            </w:pPr>
            <w:r w:rsidRPr="00E71C84">
              <w:rPr>
                <w:rFonts w:ascii="Garamond" w:hAnsi="Garamond"/>
                <w:sz w:val="20"/>
                <w:szCs w:val="20"/>
              </w:rPr>
              <w:t>19:1</w:t>
            </w:r>
          </w:p>
        </w:tc>
        <w:tc>
          <w:tcPr>
            <w:tcW w:w="62" w:type="pct"/>
            <w:gridSpan w:val="2"/>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rPr>
                <w:rFonts w:ascii="Times New Roman" w:hAnsi="Times New Roman"/>
                <w:sz w:val="19"/>
                <w:szCs w:val="19"/>
              </w:rPr>
            </w:pPr>
          </w:p>
        </w:tc>
        <w:tc>
          <w:tcPr>
            <w:tcW w:w="25" w:type="pct"/>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rPr>
                <w:rFonts w:ascii="Times New Roman" w:hAnsi="Times New Roman"/>
                <w:sz w:val="2"/>
                <w:szCs w:val="2"/>
              </w:rPr>
            </w:pPr>
          </w:p>
        </w:tc>
      </w:tr>
      <w:tr w:rsidR="00073D92" w:rsidRPr="00E71C84" w:rsidTr="00F5303D">
        <w:trPr>
          <w:gridAfter w:val="1"/>
          <w:wAfter w:w="8" w:type="pct"/>
          <w:trHeight w:val="232"/>
        </w:trPr>
        <w:tc>
          <w:tcPr>
            <w:tcW w:w="878" w:type="pct"/>
            <w:gridSpan w:val="7"/>
            <w:tcBorders>
              <w:top w:val="nil"/>
              <w:left w:val="single" w:sz="8" w:space="0" w:color="auto"/>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rPr>
                <w:rFonts w:ascii="Garamond" w:hAnsi="Garamond"/>
                <w:sz w:val="24"/>
                <w:szCs w:val="24"/>
              </w:rPr>
            </w:pPr>
            <w:r w:rsidRPr="00E71C84">
              <w:rPr>
                <w:rFonts w:ascii="Garamond" w:hAnsi="Garamond"/>
                <w:b/>
                <w:bCs/>
                <w:w w:val="96"/>
                <w:sz w:val="20"/>
                <w:szCs w:val="20"/>
              </w:rPr>
              <w:t>Fshat</w:t>
            </w:r>
          </w:p>
        </w:tc>
        <w:tc>
          <w:tcPr>
            <w:tcW w:w="62" w:type="pct"/>
            <w:tcBorders>
              <w:top w:val="nil"/>
              <w:left w:val="nil"/>
              <w:bottom w:val="single" w:sz="8" w:space="0" w:color="auto"/>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rPr>
                <w:rFonts w:ascii="Garamond" w:hAnsi="Garamond"/>
                <w:sz w:val="20"/>
                <w:szCs w:val="20"/>
              </w:rPr>
            </w:pPr>
          </w:p>
        </w:tc>
        <w:tc>
          <w:tcPr>
            <w:tcW w:w="763" w:type="pct"/>
            <w:gridSpan w:val="8"/>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sz w:val="20"/>
                <w:szCs w:val="20"/>
              </w:rPr>
              <w:t>1.009</w:t>
            </w:r>
          </w:p>
        </w:tc>
        <w:tc>
          <w:tcPr>
            <w:tcW w:w="62"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20"/>
                <w:szCs w:val="20"/>
              </w:rPr>
            </w:pPr>
          </w:p>
        </w:tc>
        <w:tc>
          <w:tcPr>
            <w:tcW w:w="31"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20"/>
                <w:szCs w:val="20"/>
              </w:rPr>
            </w:pPr>
          </w:p>
        </w:tc>
        <w:tc>
          <w:tcPr>
            <w:tcW w:w="62" w:type="pct"/>
            <w:gridSpan w:val="2"/>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20"/>
                <w:szCs w:val="20"/>
              </w:rPr>
            </w:pPr>
          </w:p>
        </w:tc>
        <w:tc>
          <w:tcPr>
            <w:tcW w:w="536" w:type="pct"/>
            <w:gridSpan w:val="7"/>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24"/>
                <w:szCs w:val="24"/>
              </w:rPr>
            </w:pPr>
            <w:r w:rsidRPr="00E71C84">
              <w:rPr>
                <w:rFonts w:ascii="Garamond" w:hAnsi="Garamond"/>
                <w:w w:val="99"/>
                <w:sz w:val="20"/>
                <w:szCs w:val="20"/>
              </w:rPr>
              <w:t>129907</w:t>
            </w:r>
          </w:p>
        </w:tc>
        <w:tc>
          <w:tcPr>
            <w:tcW w:w="62" w:type="pct"/>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20"/>
                <w:szCs w:val="20"/>
              </w:rPr>
            </w:pPr>
          </w:p>
        </w:tc>
        <w:tc>
          <w:tcPr>
            <w:tcW w:w="186"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20"/>
                <w:szCs w:val="20"/>
              </w:rPr>
            </w:pPr>
          </w:p>
        </w:tc>
        <w:tc>
          <w:tcPr>
            <w:tcW w:w="402" w:type="pct"/>
            <w:gridSpan w:val="4"/>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24"/>
                <w:szCs w:val="24"/>
              </w:rPr>
            </w:pPr>
            <w:r w:rsidRPr="00E71C84">
              <w:rPr>
                <w:rFonts w:ascii="Garamond" w:hAnsi="Garamond"/>
                <w:w w:val="99"/>
                <w:sz w:val="20"/>
                <w:szCs w:val="20"/>
              </w:rPr>
              <w:t>62010</w:t>
            </w:r>
          </w:p>
        </w:tc>
        <w:tc>
          <w:tcPr>
            <w:tcW w:w="82" w:type="pct"/>
            <w:gridSpan w:val="2"/>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20"/>
                <w:szCs w:val="20"/>
              </w:rPr>
            </w:pPr>
          </w:p>
        </w:tc>
        <w:tc>
          <w:tcPr>
            <w:tcW w:w="808" w:type="pct"/>
            <w:gridSpan w:val="7"/>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sz w:val="20"/>
                <w:szCs w:val="20"/>
              </w:rPr>
              <w:t>10465</w:t>
            </w:r>
          </w:p>
        </w:tc>
        <w:tc>
          <w:tcPr>
            <w:tcW w:w="101" w:type="pct"/>
            <w:gridSpan w:val="4"/>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20"/>
                <w:szCs w:val="20"/>
              </w:rPr>
            </w:pPr>
          </w:p>
        </w:tc>
        <w:tc>
          <w:tcPr>
            <w:tcW w:w="871" w:type="pct"/>
            <w:gridSpan w:val="7"/>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24"/>
                <w:szCs w:val="24"/>
              </w:rPr>
            </w:pPr>
            <w:r w:rsidRPr="00E71C84">
              <w:rPr>
                <w:rFonts w:ascii="Garamond" w:hAnsi="Garamond"/>
                <w:sz w:val="20"/>
                <w:szCs w:val="20"/>
              </w:rPr>
              <w:t>12:1</w:t>
            </w:r>
          </w:p>
        </w:tc>
        <w:tc>
          <w:tcPr>
            <w:tcW w:w="62" w:type="pct"/>
            <w:gridSpan w:val="2"/>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rPr>
                <w:rFonts w:ascii="Times New Roman" w:hAnsi="Times New Roman"/>
                <w:sz w:val="20"/>
                <w:szCs w:val="20"/>
              </w:rPr>
            </w:pPr>
          </w:p>
        </w:tc>
        <w:tc>
          <w:tcPr>
            <w:tcW w:w="25" w:type="pct"/>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rPr>
                <w:rFonts w:ascii="Times New Roman" w:hAnsi="Times New Roman"/>
                <w:sz w:val="2"/>
                <w:szCs w:val="2"/>
              </w:rPr>
            </w:pPr>
          </w:p>
        </w:tc>
      </w:tr>
      <w:tr w:rsidR="00F5303D" w:rsidRPr="00E71C84" w:rsidTr="00F5303D">
        <w:trPr>
          <w:gridAfter w:val="1"/>
          <w:wAfter w:w="8" w:type="pct"/>
          <w:trHeight w:val="259"/>
        </w:trPr>
        <w:tc>
          <w:tcPr>
            <w:tcW w:w="4992" w:type="pct"/>
            <w:gridSpan w:val="56"/>
            <w:tcBorders>
              <w:top w:val="nil"/>
              <w:left w:val="nil"/>
              <w:right w:val="nil"/>
            </w:tcBorders>
            <w:vAlign w:val="bottom"/>
          </w:tcPr>
          <w:p w:rsidR="007A623D" w:rsidRDefault="007A623D" w:rsidP="00D026E6">
            <w:pPr>
              <w:widowControl w:val="0"/>
              <w:autoSpaceDE w:val="0"/>
              <w:autoSpaceDN w:val="0"/>
              <w:adjustRightInd w:val="0"/>
              <w:spacing w:after="0" w:line="240" w:lineRule="auto"/>
              <w:rPr>
                <w:rFonts w:ascii="Garamond" w:hAnsi="Garamond"/>
                <w:b/>
                <w:bCs/>
                <w:sz w:val="20"/>
                <w:szCs w:val="20"/>
              </w:rPr>
            </w:pPr>
          </w:p>
          <w:p w:rsidR="00F5303D" w:rsidRPr="00E71C84" w:rsidRDefault="00F5303D" w:rsidP="00D026E6">
            <w:pPr>
              <w:widowControl w:val="0"/>
              <w:autoSpaceDE w:val="0"/>
              <w:autoSpaceDN w:val="0"/>
              <w:adjustRightInd w:val="0"/>
              <w:spacing w:after="0" w:line="240" w:lineRule="auto"/>
              <w:rPr>
                <w:rFonts w:ascii="Times New Roman" w:hAnsi="Times New Roman"/>
                <w:sz w:val="2"/>
                <w:szCs w:val="2"/>
              </w:rPr>
            </w:pPr>
            <w:r w:rsidRPr="00E71C84">
              <w:rPr>
                <w:rFonts w:ascii="Garamond" w:hAnsi="Garamond"/>
                <w:b/>
                <w:bCs/>
                <w:sz w:val="20"/>
                <w:szCs w:val="20"/>
              </w:rPr>
              <w:t>Tabela 5. Të dhëna për shkollat dhe raportin mësues/nxënës në shkollat me klasa kolektive</w:t>
            </w:r>
          </w:p>
        </w:tc>
      </w:tr>
      <w:tr w:rsidR="00F5303D" w:rsidRPr="00E71C84" w:rsidTr="00F5303D">
        <w:trPr>
          <w:gridAfter w:val="1"/>
          <w:wAfter w:w="8" w:type="pct"/>
          <w:trHeight w:val="193"/>
        </w:trPr>
        <w:tc>
          <w:tcPr>
            <w:tcW w:w="744" w:type="pct"/>
            <w:gridSpan w:val="6"/>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16"/>
                <w:szCs w:val="16"/>
              </w:rPr>
            </w:pPr>
          </w:p>
        </w:tc>
        <w:tc>
          <w:tcPr>
            <w:tcW w:w="134" w:type="pct"/>
            <w:tcBorders>
              <w:top w:val="single" w:sz="8" w:space="0" w:color="auto"/>
              <w:left w:val="nil"/>
              <w:bottom w:val="single" w:sz="8" w:space="0" w:color="FBD4B4"/>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16"/>
                <w:szCs w:val="16"/>
              </w:rPr>
            </w:pPr>
          </w:p>
        </w:tc>
        <w:tc>
          <w:tcPr>
            <w:tcW w:w="824" w:type="pct"/>
            <w:gridSpan w:val="9"/>
            <w:tcBorders>
              <w:top w:val="single" w:sz="8" w:space="0" w:color="auto"/>
              <w:left w:val="nil"/>
              <w:bottom w:val="single" w:sz="8" w:space="0" w:color="FBD4B4"/>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jc w:val="center"/>
              <w:rPr>
                <w:rFonts w:ascii="Garamond" w:hAnsi="Garamond"/>
                <w:sz w:val="24"/>
                <w:szCs w:val="24"/>
              </w:rPr>
            </w:pPr>
            <w:r w:rsidRPr="00E71C84">
              <w:rPr>
                <w:rFonts w:ascii="Garamond" w:hAnsi="Garamond"/>
                <w:b/>
                <w:bCs/>
                <w:w w:val="99"/>
                <w:sz w:val="20"/>
                <w:szCs w:val="20"/>
              </w:rPr>
              <w:t>Shkolla me klasa</w:t>
            </w:r>
          </w:p>
        </w:tc>
        <w:tc>
          <w:tcPr>
            <w:tcW w:w="62" w:type="pct"/>
            <w:tcBorders>
              <w:top w:val="single" w:sz="8" w:space="0" w:color="auto"/>
              <w:left w:val="nil"/>
              <w:bottom w:val="single" w:sz="8" w:space="0" w:color="FBD4B4"/>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16"/>
                <w:szCs w:val="16"/>
              </w:rPr>
            </w:pPr>
          </w:p>
        </w:tc>
        <w:tc>
          <w:tcPr>
            <w:tcW w:w="31" w:type="pct"/>
            <w:tcBorders>
              <w:top w:val="single" w:sz="8" w:space="0" w:color="FBD4B4"/>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16"/>
                <w:szCs w:val="16"/>
              </w:rPr>
            </w:pPr>
          </w:p>
        </w:tc>
        <w:tc>
          <w:tcPr>
            <w:tcW w:w="62" w:type="pct"/>
            <w:gridSpan w:val="2"/>
            <w:tcBorders>
              <w:top w:val="single" w:sz="8" w:space="0" w:color="FBD4B4"/>
              <w:left w:val="nil"/>
              <w:bottom w:val="single" w:sz="8" w:space="0" w:color="auto"/>
              <w:right w:val="single" w:sz="8" w:space="0" w:color="FBD4B4"/>
            </w:tcBorders>
            <w:shd w:val="clear" w:color="auto" w:fill="FBD4B4"/>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16"/>
                <w:szCs w:val="16"/>
              </w:rPr>
            </w:pPr>
          </w:p>
        </w:tc>
        <w:tc>
          <w:tcPr>
            <w:tcW w:w="41" w:type="pct"/>
            <w:gridSpan w:val="2"/>
            <w:tcBorders>
              <w:top w:val="single" w:sz="8" w:space="0" w:color="FBD4B4"/>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16"/>
                <w:szCs w:val="16"/>
              </w:rPr>
            </w:pPr>
          </w:p>
        </w:tc>
        <w:tc>
          <w:tcPr>
            <w:tcW w:w="743" w:type="pct"/>
            <w:gridSpan w:val="7"/>
            <w:tcBorders>
              <w:top w:val="single" w:sz="8" w:space="0" w:color="FBD4B4"/>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jc w:val="center"/>
              <w:rPr>
                <w:rFonts w:ascii="Garamond" w:hAnsi="Garamond"/>
                <w:sz w:val="24"/>
                <w:szCs w:val="24"/>
              </w:rPr>
            </w:pPr>
            <w:r w:rsidRPr="00E71C84">
              <w:rPr>
                <w:rFonts w:ascii="Garamond" w:hAnsi="Garamond"/>
                <w:b/>
                <w:bCs/>
                <w:sz w:val="20"/>
                <w:szCs w:val="20"/>
              </w:rPr>
              <w:t>Nxënës</w:t>
            </w:r>
          </w:p>
        </w:tc>
        <w:tc>
          <w:tcPr>
            <w:tcW w:w="402" w:type="pct"/>
            <w:gridSpan w:val="4"/>
            <w:tcBorders>
              <w:top w:val="single" w:sz="8" w:space="0" w:color="FBD4B4"/>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16"/>
                <w:szCs w:val="16"/>
              </w:rPr>
            </w:pPr>
          </w:p>
        </w:tc>
        <w:tc>
          <w:tcPr>
            <w:tcW w:w="82" w:type="pct"/>
            <w:gridSpan w:val="2"/>
            <w:tcBorders>
              <w:top w:val="single" w:sz="8" w:space="0" w:color="FBD4B4"/>
              <w:left w:val="nil"/>
              <w:bottom w:val="single" w:sz="8" w:space="0" w:color="auto"/>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16"/>
                <w:szCs w:val="16"/>
              </w:rPr>
            </w:pPr>
          </w:p>
        </w:tc>
        <w:tc>
          <w:tcPr>
            <w:tcW w:w="34" w:type="pct"/>
            <w:tcBorders>
              <w:top w:val="single" w:sz="8" w:space="0" w:color="auto"/>
              <w:left w:val="nil"/>
              <w:bottom w:val="single" w:sz="8" w:space="0" w:color="FBD4B4"/>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16"/>
                <w:szCs w:val="16"/>
              </w:rPr>
            </w:pPr>
          </w:p>
        </w:tc>
        <w:tc>
          <w:tcPr>
            <w:tcW w:w="21" w:type="pct"/>
            <w:tcBorders>
              <w:top w:val="single" w:sz="8" w:space="0" w:color="auto"/>
              <w:left w:val="nil"/>
              <w:bottom w:val="single" w:sz="8" w:space="0" w:color="FBD4B4"/>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16"/>
                <w:szCs w:val="16"/>
              </w:rPr>
            </w:pPr>
          </w:p>
        </w:tc>
        <w:tc>
          <w:tcPr>
            <w:tcW w:w="854" w:type="pct"/>
            <w:gridSpan w:val="9"/>
            <w:vMerge w:val="restart"/>
            <w:tcBorders>
              <w:top w:val="single" w:sz="8" w:space="0" w:color="auto"/>
              <w:left w:val="nil"/>
              <w:bottom w:val="single" w:sz="8" w:space="0" w:color="auto"/>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24"/>
                <w:szCs w:val="24"/>
              </w:rPr>
            </w:pPr>
            <w:r w:rsidRPr="00E71C84">
              <w:rPr>
                <w:rFonts w:ascii="Garamond" w:hAnsi="Garamond"/>
                <w:b/>
                <w:bCs/>
                <w:sz w:val="20"/>
                <w:szCs w:val="20"/>
              </w:rPr>
              <w:t>Mësues</w:t>
            </w:r>
          </w:p>
        </w:tc>
        <w:tc>
          <w:tcPr>
            <w:tcW w:w="15" w:type="pct"/>
            <w:tcBorders>
              <w:top w:val="single" w:sz="8" w:space="0" w:color="auto"/>
              <w:left w:val="nil"/>
              <w:bottom w:val="single" w:sz="8" w:space="0" w:color="FBD4B4"/>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16"/>
                <w:szCs w:val="16"/>
              </w:rPr>
            </w:pPr>
          </w:p>
        </w:tc>
        <w:tc>
          <w:tcPr>
            <w:tcW w:w="278" w:type="pct"/>
            <w:gridSpan w:val="2"/>
            <w:tcBorders>
              <w:top w:val="single" w:sz="8" w:space="0" w:color="auto"/>
              <w:left w:val="nil"/>
              <w:bottom w:val="single" w:sz="8" w:space="0" w:color="FBD4B4"/>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16"/>
                <w:szCs w:val="16"/>
              </w:rPr>
            </w:pPr>
          </w:p>
        </w:tc>
        <w:tc>
          <w:tcPr>
            <w:tcW w:w="578" w:type="pct"/>
            <w:gridSpan w:val="4"/>
            <w:vMerge w:val="restart"/>
            <w:tcBorders>
              <w:top w:val="single" w:sz="8" w:space="0" w:color="auto"/>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24"/>
                <w:szCs w:val="24"/>
              </w:rPr>
            </w:pPr>
            <w:proofErr w:type="spellStart"/>
            <w:r w:rsidRPr="00E71C84">
              <w:rPr>
                <w:rFonts w:ascii="Garamond" w:hAnsi="Garamond"/>
                <w:b/>
                <w:bCs/>
                <w:sz w:val="20"/>
                <w:szCs w:val="20"/>
              </w:rPr>
              <w:t>Nx</w:t>
            </w:r>
            <w:proofErr w:type="spellEnd"/>
            <w:r w:rsidRPr="00E71C84">
              <w:rPr>
                <w:rFonts w:ascii="Garamond" w:hAnsi="Garamond"/>
                <w:b/>
                <w:bCs/>
                <w:sz w:val="20"/>
                <w:szCs w:val="20"/>
              </w:rPr>
              <w:t>/M</w:t>
            </w:r>
          </w:p>
        </w:tc>
        <w:tc>
          <w:tcPr>
            <w:tcW w:w="62" w:type="pct"/>
            <w:gridSpan w:val="2"/>
            <w:tcBorders>
              <w:top w:val="single" w:sz="8" w:space="0" w:color="auto"/>
              <w:left w:val="nil"/>
              <w:bottom w:val="single" w:sz="8" w:space="0" w:color="FBD4B4"/>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jc w:val="center"/>
              <w:rPr>
                <w:rFonts w:ascii="Times New Roman" w:hAnsi="Times New Roman"/>
                <w:sz w:val="16"/>
                <w:szCs w:val="16"/>
              </w:rPr>
            </w:pPr>
          </w:p>
        </w:tc>
        <w:tc>
          <w:tcPr>
            <w:tcW w:w="25" w:type="pct"/>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jc w:val="center"/>
              <w:rPr>
                <w:rFonts w:ascii="Times New Roman" w:hAnsi="Times New Roman"/>
                <w:sz w:val="2"/>
                <w:szCs w:val="2"/>
              </w:rPr>
            </w:pPr>
          </w:p>
        </w:tc>
      </w:tr>
      <w:tr w:rsidR="00F5303D" w:rsidRPr="00E71C84" w:rsidTr="00F5303D">
        <w:trPr>
          <w:gridAfter w:val="1"/>
          <w:wAfter w:w="8" w:type="pct"/>
          <w:trHeight w:val="100"/>
        </w:trPr>
        <w:tc>
          <w:tcPr>
            <w:tcW w:w="744" w:type="pct"/>
            <w:gridSpan w:val="6"/>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8"/>
                <w:szCs w:val="8"/>
              </w:rPr>
            </w:pPr>
          </w:p>
        </w:tc>
        <w:tc>
          <w:tcPr>
            <w:tcW w:w="134" w:type="pct"/>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8"/>
                <w:szCs w:val="8"/>
              </w:rPr>
            </w:pPr>
          </w:p>
        </w:tc>
        <w:tc>
          <w:tcPr>
            <w:tcW w:w="62" w:type="pct"/>
            <w:tcBorders>
              <w:top w:val="nil"/>
              <w:left w:val="nil"/>
              <w:bottom w:val="nil"/>
              <w:right w:val="single" w:sz="8" w:space="0" w:color="FBD4B4"/>
            </w:tcBorders>
            <w:shd w:val="clear" w:color="auto" w:fill="FBD4B4"/>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8"/>
                <w:szCs w:val="8"/>
              </w:rPr>
            </w:pPr>
          </w:p>
        </w:tc>
        <w:tc>
          <w:tcPr>
            <w:tcW w:w="52" w:type="pct"/>
            <w:gridSpan w:val="2"/>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8"/>
                <w:szCs w:val="8"/>
              </w:rPr>
            </w:pPr>
          </w:p>
        </w:tc>
        <w:tc>
          <w:tcPr>
            <w:tcW w:w="711" w:type="pct"/>
            <w:gridSpan w:val="6"/>
            <w:vMerge w:val="restart"/>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jc w:val="center"/>
              <w:rPr>
                <w:rFonts w:ascii="Garamond" w:hAnsi="Garamond"/>
                <w:sz w:val="24"/>
                <w:szCs w:val="24"/>
              </w:rPr>
            </w:pPr>
            <w:r w:rsidRPr="00E71C84">
              <w:rPr>
                <w:rFonts w:ascii="Garamond" w:hAnsi="Garamond"/>
                <w:b/>
                <w:bCs/>
                <w:sz w:val="20"/>
                <w:szCs w:val="20"/>
              </w:rPr>
              <w:t>kolektive</w:t>
            </w:r>
          </w:p>
        </w:tc>
        <w:tc>
          <w:tcPr>
            <w:tcW w:w="62" w:type="pct"/>
            <w:tcBorders>
              <w:top w:val="nil"/>
              <w:left w:val="nil"/>
              <w:bottom w:val="nil"/>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8"/>
                <w:szCs w:val="8"/>
              </w:rPr>
            </w:pPr>
          </w:p>
        </w:tc>
        <w:tc>
          <w:tcPr>
            <w:tcW w:w="31" w:type="pct"/>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8"/>
                <w:szCs w:val="8"/>
              </w:rPr>
            </w:pPr>
          </w:p>
        </w:tc>
        <w:tc>
          <w:tcPr>
            <w:tcW w:w="62" w:type="pct"/>
            <w:gridSpan w:val="2"/>
            <w:tcBorders>
              <w:top w:val="nil"/>
              <w:left w:val="nil"/>
              <w:bottom w:val="nil"/>
              <w:right w:val="single" w:sz="8" w:space="0" w:color="FBD4B4"/>
            </w:tcBorders>
            <w:shd w:val="clear" w:color="auto" w:fill="FBD4B4"/>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8"/>
                <w:szCs w:val="8"/>
              </w:rPr>
            </w:pPr>
          </w:p>
        </w:tc>
        <w:tc>
          <w:tcPr>
            <w:tcW w:w="41" w:type="pct"/>
            <w:gridSpan w:val="2"/>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8"/>
                <w:szCs w:val="8"/>
              </w:rPr>
            </w:pPr>
          </w:p>
        </w:tc>
        <w:tc>
          <w:tcPr>
            <w:tcW w:w="495" w:type="pct"/>
            <w:gridSpan w:val="5"/>
            <w:vMerge w:val="restart"/>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24"/>
                <w:szCs w:val="24"/>
              </w:rPr>
            </w:pPr>
            <w:r w:rsidRPr="00E71C84">
              <w:rPr>
                <w:rFonts w:ascii="Garamond" w:hAnsi="Garamond"/>
                <w:b/>
                <w:bCs/>
                <w:sz w:val="20"/>
                <w:szCs w:val="20"/>
              </w:rPr>
              <w:t>Gj</w:t>
            </w:r>
          </w:p>
        </w:tc>
        <w:tc>
          <w:tcPr>
            <w:tcW w:w="62" w:type="pct"/>
            <w:tcBorders>
              <w:top w:val="nil"/>
              <w:left w:val="nil"/>
              <w:bottom w:val="nil"/>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8"/>
                <w:szCs w:val="8"/>
              </w:rPr>
            </w:pPr>
          </w:p>
        </w:tc>
        <w:tc>
          <w:tcPr>
            <w:tcW w:w="186" w:type="pct"/>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8"/>
                <w:szCs w:val="8"/>
              </w:rPr>
            </w:pPr>
          </w:p>
        </w:tc>
        <w:tc>
          <w:tcPr>
            <w:tcW w:w="402" w:type="pct"/>
            <w:gridSpan w:val="4"/>
            <w:vMerge w:val="restart"/>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24"/>
                <w:szCs w:val="24"/>
              </w:rPr>
            </w:pPr>
            <w:r w:rsidRPr="00E71C84">
              <w:rPr>
                <w:rFonts w:ascii="Garamond" w:hAnsi="Garamond"/>
                <w:b/>
                <w:bCs/>
                <w:w w:val="97"/>
                <w:sz w:val="20"/>
                <w:szCs w:val="20"/>
              </w:rPr>
              <w:t>F</w:t>
            </w:r>
          </w:p>
        </w:tc>
        <w:tc>
          <w:tcPr>
            <w:tcW w:w="82" w:type="pct"/>
            <w:gridSpan w:val="2"/>
            <w:tcBorders>
              <w:top w:val="nil"/>
              <w:left w:val="nil"/>
              <w:bottom w:val="nil"/>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8"/>
                <w:szCs w:val="8"/>
              </w:rPr>
            </w:pPr>
          </w:p>
        </w:tc>
        <w:tc>
          <w:tcPr>
            <w:tcW w:w="34" w:type="pct"/>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8"/>
                <w:szCs w:val="8"/>
              </w:rPr>
            </w:pPr>
          </w:p>
        </w:tc>
        <w:tc>
          <w:tcPr>
            <w:tcW w:w="21" w:type="pct"/>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8"/>
                <w:szCs w:val="8"/>
              </w:rPr>
            </w:pPr>
          </w:p>
        </w:tc>
        <w:tc>
          <w:tcPr>
            <w:tcW w:w="854" w:type="pct"/>
            <w:gridSpan w:val="9"/>
            <w:vMerge/>
            <w:tcBorders>
              <w:top w:val="nil"/>
              <w:left w:val="nil"/>
              <w:bottom w:val="nil"/>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8"/>
                <w:szCs w:val="8"/>
              </w:rPr>
            </w:pPr>
          </w:p>
        </w:tc>
        <w:tc>
          <w:tcPr>
            <w:tcW w:w="15" w:type="pct"/>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8"/>
                <w:szCs w:val="8"/>
              </w:rPr>
            </w:pPr>
          </w:p>
        </w:tc>
        <w:tc>
          <w:tcPr>
            <w:tcW w:w="278" w:type="pct"/>
            <w:gridSpan w:val="2"/>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8"/>
                <w:szCs w:val="8"/>
              </w:rPr>
            </w:pPr>
          </w:p>
        </w:tc>
        <w:tc>
          <w:tcPr>
            <w:tcW w:w="578" w:type="pct"/>
            <w:gridSpan w:val="4"/>
            <w:vMerge/>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8"/>
                <w:szCs w:val="8"/>
              </w:rPr>
            </w:pPr>
          </w:p>
        </w:tc>
        <w:tc>
          <w:tcPr>
            <w:tcW w:w="62" w:type="pct"/>
            <w:gridSpan w:val="2"/>
            <w:tcBorders>
              <w:top w:val="nil"/>
              <w:left w:val="nil"/>
              <w:bottom w:val="nil"/>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jc w:val="center"/>
              <w:rPr>
                <w:rFonts w:ascii="Times New Roman" w:hAnsi="Times New Roman"/>
                <w:sz w:val="8"/>
                <w:szCs w:val="8"/>
              </w:rPr>
            </w:pPr>
          </w:p>
        </w:tc>
        <w:tc>
          <w:tcPr>
            <w:tcW w:w="25" w:type="pct"/>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jc w:val="center"/>
              <w:rPr>
                <w:rFonts w:ascii="Times New Roman" w:hAnsi="Times New Roman"/>
                <w:sz w:val="2"/>
                <w:szCs w:val="2"/>
              </w:rPr>
            </w:pPr>
          </w:p>
        </w:tc>
      </w:tr>
      <w:tr w:rsidR="00F5303D" w:rsidRPr="00E71C84" w:rsidTr="00F5303D">
        <w:trPr>
          <w:gridAfter w:val="1"/>
          <w:wAfter w:w="8" w:type="pct"/>
          <w:trHeight w:val="128"/>
        </w:trPr>
        <w:tc>
          <w:tcPr>
            <w:tcW w:w="744" w:type="pct"/>
            <w:gridSpan w:val="6"/>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11"/>
                <w:szCs w:val="11"/>
              </w:rPr>
            </w:pPr>
          </w:p>
        </w:tc>
        <w:tc>
          <w:tcPr>
            <w:tcW w:w="134" w:type="pct"/>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rPr>
                <w:rFonts w:ascii="Garamond" w:hAnsi="Garamond"/>
                <w:sz w:val="11"/>
                <w:szCs w:val="11"/>
              </w:rPr>
            </w:pPr>
          </w:p>
        </w:tc>
        <w:tc>
          <w:tcPr>
            <w:tcW w:w="62" w:type="pct"/>
            <w:tcBorders>
              <w:top w:val="nil"/>
              <w:left w:val="nil"/>
              <w:bottom w:val="single" w:sz="8" w:space="0" w:color="auto"/>
              <w:right w:val="single" w:sz="8" w:space="0" w:color="FBD4B4"/>
            </w:tcBorders>
            <w:shd w:val="clear" w:color="auto" w:fill="FBD4B4"/>
            <w:vAlign w:val="bottom"/>
          </w:tcPr>
          <w:p w:rsidR="00073D92" w:rsidRPr="00E71C84" w:rsidRDefault="00073D92" w:rsidP="00D026E6">
            <w:pPr>
              <w:widowControl w:val="0"/>
              <w:autoSpaceDE w:val="0"/>
              <w:autoSpaceDN w:val="0"/>
              <w:adjustRightInd w:val="0"/>
              <w:spacing w:after="0" w:line="240" w:lineRule="auto"/>
              <w:rPr>
                <w:rFonts w:ascii="Garamond" w:hAnsi="Garamond"/>
                <w:sz w:val="11"/>
                <w:szCs w:val="11"/>
              </w:rPr>
            </w:pPr>
          </w:p>
        </w:tc>
        <w:tc>
          <w:tcPr>
            <w:tcW w:w="52" w:type="pct"/>
            <w:gridSpan w:val="2"/>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rPr>
                <w:rFonts w:ascii="Garamond" w:hAnsi="Garamond"/>
                <w:sz w:val="11"/>
                <w:szCs w:val="11"/>
              </w:rPr>
            </w:pPr>
          </w:p>
        </w:tc>
        <w:tc>
          <w:tcPr>
            <w:tcW w:w="711" w:type="pct"/>
            <w:gridSpan w:val="6"/>
            <w:vMerge/>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rPr>
                <w:rFonts w:ascii="Garamond" w:hAnsi="Garamond"/>
                <w:sz w:val="11"/>
                <w:szCs w:val="11"/>
              </w:rPr>
            </w:pPr>
          </w:p>
        </w:tc>
        <w:tc>
          <w:tcPr>
            <w:tcW w:w="62" w:type="pct"/>
            <w:tcBorders>
              <w:top w:val="nil"/>
              <w:left w:val="nil"/>
              <w:bottom w:val="single" w:sz="8" w:space="0" w:color="auto"/>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rPr>
                <w:rFonts w:ascii="Garamond" w:hAnsi="Garamond"/>
                <w:sz w:val="11"/>
                <w:szCs w:val="11"/>
              </w:rPr>
            </w:pPr>
          </w:p>
        </w:tc>
        <w:tc>
          <w:tcPr>
            <w:tcW w:w="31" w:type="pct"/>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rPr>
                <w:rFonts w:ascii="Garamond" w:hAnsi="Garamond"/>
                <w:sz w:val="11"/>
                <w:szCs w:val="11"/>
              </w:rPr>
            </w:pPr>
          </w:p>
        </w:tc>
        <w:tc>
          <w:tcPr>
            <w:tcW w:w="62" w:type="pct"/>
            <w:gridSpan w:val="2"/>
            <w:tcBorders>
              <w:top w:val="nil"/>
              <w:left w:val="nil"/>
              <w:bottom w:val="single" w:sz="8" w:space="0" w:color="auto"/>
              <w:right w:val="single" w:sz="8" w:space="0" w:color="FBD4B4"/>
            </w:tcBorders>
            <w:shd w:val="clear" w:color="auto" w:fill="FBD4B4"/>
            <w:vAlign w:val="bottom"/>
          </w:tcPr>
          <w:p w:rsidR="00073D92" w:rsidRPr="00E71C84" w:rsidRDefault="00073D92" w:rsidP="00D026E6">
            <w:pPr>
              <w:widowControl w:val="0"/>
              <w:autoSpaceDE w:val="0"/>
              <w:autoSpaceDN w:val="0"/>
              <w:adjustRightInd w:val="0"/>
              <w:spacing w:after="0" w:line="240" w:lineRule="auto"/>
              <w:rPr>
                <w:rFonts w:ascii="Garamond" w:hAnsi="Garamond"/>
                <w:sz w:val="11"/>
                <w:szCs w:val="11"/>
              </w:rPr>
            </w:pPr>
          </w:p>
        </w:tc>
        <w:tc>
          <w:tcPr>
            <w:tcW w:w="41" w:type="pct"/>
            <w:gridSpan w:val="2"/>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rPr>
                <w:rFonts w:ascii="Garamond" w:hAnsi="Garamond"/>
                <w:sz w:val="11"/>
                <w:szCs w:val="11"/>
              </w:rPr>
            </w:pPr>
          </w:p>
        </w:tc>
        <w:tc>
          <w:tcPr>
            <w:tcW w:w="495" w:type="pct"/>
            <w:gridSpan w:val="5"/>
            <w:vMerge/>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rPr>
                <w:rFonts w:ascii="Garamond" w:hAnsi="Garamond"/>
                <w:sz w:val="11"/>
                <w:szCs w:val="11"/>
              </w:rPr>
            </w:pPr>
          </w:p>
        </w:tc>
        <w:tc>
          <w:tcPr>
            <w:tcW w:w="62" w:type="pct"/>
            <w:tcBorders>
              <w:top w:val="nil"/>
              <w:left w:val="nil"/>
              <w:bottom w:val="single" w:sz="8" w:space="0" w:color="auto"/>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rPr>
                <w:rFonts w:ascii="Garamond" w:hAnsi="Garamond"/>
                <w:sz w:val="11"/>
                <w:szCs w:val="11"/>
              </w:rPr>
            </w:pPr>
          </w:p>
        </w:tc>
        <w:tc>
          <w:tcPr>
            <w:tcW w:w="186" w:type="pct"/>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rPr>
                <w:rFonts w:ascii="Garamond" w:hAnsi="Garamond"/>
                <w:sz w:val="11"/>
                <w:szCs w:val="11"/>
              </w:rPr>
            </w:pPr>
          </w:p>
        </w:tc>
        <w:tc>
          <w:tcPr>
            <w:tcW w:w="402" w:type="pct"/>
            <w:gridSpan w:val="4"/>
            <w:vMerge/>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rPr>
                <w:rFonts w:ascii="Garamond" w:hAnsi="Garamond"/>
                <w:sz w:val="11"/>
                <w:szCs w:val="11"/>
              </w:rPr>
            </w:pPr>
          </w:p>
        </w:tc>
        <w:tc>
          <w:tcPr>
            <w:tcW w:w="82" w:type="pct"/>
            <w:gridSpan w:val="2"/>
            <w:tcBorders>
              <w:top w:val="nil"/>
              <w:left w:val="nil"/>
              <w:bottom w:val="single" w:sz="8" w:space="0" w:color="auto"/>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rPr>
                <w:rFonts w:ascii="Garamond" w:hAnsi="Garamond"/>
                <w:sz w:val="11"/>
                <w:szCs w:val="11"/>
              </w:rPr>
            </w:pPr>
          </w:p>
        </w:tc>
        <w:tc>
          <w:tcPr>
            <w:tcW w:w="34" w:type="pct"/>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rPr>
                <w:rFonts w:ascii="Garamond" w:hAnsi="Garamond"/>
                <w:sz w:val="11"/>
                <w:szCs w:val="11"/>
              </w:rPr>
            </w:pPr>
          </w:p>
        </w:tc>
        <w:tc>
          <w:tcPr>
            <w:tcW w:w="21" w:type="pct"/>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rPr>
                <w:rFonts w:ascii="Garamond" w:hAnsi="Garamond"/>
                <w:sz w:val="11"/>
                <w:szCs w:val="11"/>
              </w:rPr>
            </w:pPr>
          </w:p>
        </w:tc>
        <w:tc>
          <w:tcPr>
            <w:tcW w:w="753" w:type="pct"/>
            <w:gridSpan w:val="5"/>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rPr>
                <w:rFonts w:ascii="Garamond" w:hAnsi="Garamond"/>
                <w:sz w:val="11"/>
                <w:szCs w:val="11"/>
              </w:rPr>
            </w:pPr>
          </w:p>
        </w:tc>
        <w:tc>
          <w:tcPr>
            <w:tcW w:w="101" w:type="pct"/>
            <w:gridSpan w:val="4"/>
            <w:tcBorders>
              <w:top w:val="nil"/>
              <w:left w:val="nil"/>
              <w:bottom w:val="single" w:sz="8" w:space="0" w:color="auto"/>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rPr>
                <w:rFonts w:ascii="Garamond" w:hAnsi="Garamond"/>
                <w:sz w:val="11"/>
                <w:szCs w:val="11"/>
              </w:rPr>
            </w:pPr>
          </w:p>
        </w:tc>
        <w:tc>
          <w:tcPr>
            <w:tcW w:w="15" w:type="pct"/>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rPr>
                <w:rFonts w:ascii="Garamond" w:hAnsi="Garamond"/>
                <w:sz w:val="11"/>
                <w:szCs w:val="11"/>
              </w:rPr>
            </w:pPr>
          </w:p>
        </w:tc>
        <w:tc>
          <w:tcPr>
            <w:tcW w:w="278" w:type="pct"/>
            <w:gridSpan w:val="2"/>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rPr>
                <w:rFonts w:ascii="Garamond" w:hAnsi="Garamond"/>
                <w:sz w:val="11"/>
                <w:szCs w:val="11"/>
              </w:rPr>
            </w:pPr>
          </w:p>
        </w:tc>
        <w:tc>
          <w:tcPr>
            <w:tcW w:w="578" w:type="pct"/>
            <w:gridSpan w:val="4"/>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rPr>
                <w:rFonts w:ascii="Garamond" w:hAnsi="Garamond"/>
                <w:sz w:val="11"/>
                <w:szCs w:val="11"/>
              </w:rPr>
            </w:pPr>
          </w:p>
        </w:tc>
        <w:tc>
          <w:tcPr>
            <w:tcW w:w="62" w:type="pct"/>
            <w:gridSpan w:val="2"/>
            <w:tcBorders>
              <w:top w:val="nil"/>
              <w:left w:val="nil"/>
              <w:bottom w:val="single" w:sz="8" w:space="0" w:color="auto"/>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rPr>
                <w:rFonts w:ascii="Times New Roman" w:hAnsi="Times New Roman"/>
                <w:sz w:val="11"/>
                <w:szCs w:val="11"/>
              </w:rPr>
            </w:pPr>
          </w:p>
        </w:tc>
        <w:tc>
          <w:tcPr>
            <w:tcW w:w="25" w:type="pct"/>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rPr>
                <w:rFonts w:ascii="Times New Roman" w:hAnsi="Times New Roman"/>
                <w:sz w:val="2"/>
                <w:szCs w:val="2"/>
              </w:rPr>
            </w:pPr>
          </w:p>
        </w:tc>
      </w:tr>
      <w:tr w:rsidR="00073D92" w:rsidRPr="00E71C84" w:rsidTr="00F5303D">
        <w:trPr>
          <w:gridAfter w:val="1"/>
          <w:wAfter w:w="8" w:type="pct"/>
          <w:trHeight w:val="232"/>
        </w:trPr>
        <w:tc>
          <w:tcPr>
            <w:tcW w:w="744" w:type="pct"/>
            <w:gridSpan w:val="6"/>
            <w:tcBorders>
              <w:top w:val="nil"/>
              <w:left w:val="single" w:sz="8" w:space="0" w:color="auto"/>
              <w:bottom w:val="single" w:sz="8" w:space="0" w:color="auto"/>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rPr>
                <w:rFonts w:ascii="Garamond" w:hAnsi="Garamond"/>
                <w:sz w:val="24"/>
                <w:szCs w:val="24"/>
              </w:rPr>
            </w:pPr>
            <w:r w:rsidRPr="00E71C84">
              <w:rPr>
                <w:rFonts w:ascii="Garamond" w:hAnsi="Garamond"/>
                <w:b/>
                <w:bCs/>
                <w:sz w:val="20"/>
                <w:szCs w:val="20"/>
              </w:rPr>
              <w:t>Qytet</w:t>
            </w:r>
          </w:p>
        </w:tc>
        <w:tc>
          <w:tcPr>
            <w:tcW w:w="134"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20"/>
                <w:szCs w:val="20"/>
              </w:rPr>
            </w:pPr>
          </w:p>
        </w:tc>
        <w:tc>
          <w:tcPr>
            <w:tcW w:w="824" w:type="pct"/>
            <w:gridSpan w:val="9"/>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sz w:val="20"/>
                <w:szCs w:val="20"/>
              </w:rPr>
              <w:t>12</w:t>
            </w:r>
          </w:p>
        </w:tc>
        <w:tc>
          <w:tcPr>
            <w:tcW w:w="62" w:type="pct"/>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20"/>
                <w:szCs w:val="20"/>
              </w:rPr>
            </w:pPr>
          </w:p>
        </w:tc>
        <w:tc>
          <w:tcPr>
            <w:tcW w:w="31"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20"/>
                <w:szCs w:val="20"/>
              </w:rPr>
            </w:pPr>
          </w:p>
        </w:tc>
        <w:tc>
          <w:tcPr>
            <w:tcW w:w="62" w:type="pct"/>
            <w:gridSpan w:val="2"/>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20"/>
                <w:szCs w:val="20"/>
              </w:rPr>
            </w:pPr>
          </w:p>
        </w:tc>
        <w:tc>
          <w:tcPr>
            <w:tcW w:w="536" w:type="pct"/>
            <w:gridSpan w:val="7"/>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sz w:val="20"/>
                <w:szCs w:val="20"/>
              </w:rPr>
              <w:t>661</w:t>
            </w:r>
          </w:p>
        </w:tc>
        <w:tc>
          <w:tcPr>
            <w:tcW w:w="62" w:type="pct"/>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20"/>
                <w:szCs w:val="20"/>
              </w:rPr>
            </w:pPr>
          </w:p>
        </w:tc>
        <w:tc>
          <w:tcPr>
            <w:tcW w:w="186"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20"/>
                <w:szCs w:val="20"/>
              </w:rPr>
            </w:pPr>
          </w:p>
        </w:tc>
        <w:tc>
          <w:tcPr>
            <w:tcW w:w="402" w:type="pct"/>
            <w:gridSpan w:val="4"/>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sz w:val="20"/>
                <w:szCs w:val="20"/>
              </w:rPr>
              <w:t>253</w:t>
            </w:r>
          </w:p>
        </w:tc>
        <w:tc>
          <w:tcPr>
            <w:tcW w:w="82" w:type="pct"/>
            <w:gridSpan w:val="2"/>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20"/>
                <w:szCs w:val="20"/>
              </w:rPr>
            </w:pPr>
          </w:p>
        </w:tc>
        <w:tc>
          <w:tcPr>
            <w:tcW w:w="808" w:type="pct"/>
            <w:gridSpan w:val="7"/>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sz w:val="20"/>
                <w:szCs w:val="20"/>
              </w:rPr>
              <w:t>54</w:t>
            </w:r>
          </w:p>
        </w:tc>
        <w:tc>
          <w:tcPr>
            <w:tcW w:w="101" w:type="pct"/>
            <w:gridSpan w:val="4"/>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20"/>
                <w:szCs w:val="20"/>
              </w:rPr>
            </w:pPr>
          </w:p>
        </w:tc>
        <w:tc>
          <w:tcPr>
            <w:tcW w:w="871" w:type="pct"/>
            <w:gridSpan w:val="7"/>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24"/>
                <w:szCs w:val="24"/>
              </w:rPr>
            </w:pPr>
            <w:r w:rsidRPr="00E71C84">
              <w:rPr>
                <w:rFonts w:ascii="Garamond" w:hAnsi="Garamond"/>
                <w:sz w:val="20"/>
                <w:szCs w:val="20"/>
              </w:rPr>
              <w:t>12.2:1</w:t>
            </w:r>
          </w:p>
        </w:tc>
        <w:tc>
          <w:tcPr>
            <w:tcW w:w="62" w:type="pct"/>
            <w:gridSpan w:val="2"/>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rPr>
                <w:rFonts w:ascii="Times New Roman" w:hAnsi="Times New Roman"/>
                <w:sz w:val="20"/>
                <w:szCs w:val="20"/>
              </w:rPr>
            </w:pPr>
          </w:p>
        </w:tc>
        <w:tc>
          <w:tcPr>
            <w:tcW w:w="25" w:type="pct"/>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rPr>
                <w:rFonts w:ascii="Times New Roman" w:hAnsi="Times New Roman"/>
                <w:sz w:val="2"/>
                <w:szCs w:val="2"/>
              </w:rPr>
            </w:pPr>
          </w:p>
        </w:tc>
      </w:tr>
      <w:tr w:rsidR="00073D92" w:rsidRPr="00E71C84" w:rsidTr="00F5303D">
        <w:trPr>
          <w:gridAfter w:val="1"/>
          <w:wAfter w:w="8" w:type="pct"/>
          <w:trHeight w:val="230"/>
        </w:trPr>
        <w:tc>
          <w:tcPr>
            <w:tcW w:w="744" w:type="pct"/>
            <w:gridSpan w:val="6"/>
            <w:tcBorders>
              <w:top w:val="nil"/>
              <w:left w:val="single" w:sz="8" w:space="0" w:color="auto"/>
              <w:bottom w:val="single" w:sz="8" w:space="0" w:color="auto"/>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rPr>
                <w:rFonts w:ascii="Garamond" w:hAnsi="Garamond"/>
                <w:sz w:val="24"/>
                <w:szCs w:val="24"/>
              </w:rPr>
            </w:pPr>
            <w:r w:rsidRPr="00E71C84">
              <w:rPr>
                <w:rFonts w:ascii="Garamond" w:hAnsi="Garamond"/>
                <w:b/>
                <w:bCs/>
                <w:sz w:val="20"/>
                <w:szCs w:val="20"/>
              </w:rPr>
              <w:t>Fshat</w:t>
            </w:r>
          </w:p>
        </w:tc>
        <w:tc>
          <w:tcPr>
            <w:tcW w:w="134"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19"/>
                <w:szCs w:val="19"/>
              </w:rPr>
            </w:pPr>
          </w:p>
        </w:tc>
        <w:tc>
          <w:tcPr>
            <w:tcW w:w="824" w:type="pct"/>
            <w:gridSpan w:val="9"/>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sz w:val="20"/>
                <w:szCs w:val="20"/>
              </w:rPr>
              <w:t>1064</w:t>
            </w:r>
          </w:p>
        </w:tc>
        <w:tc>
          <w:tcPr>
            <w:tcW w:w="62" w:type="pct"/>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19"/>
                <w:szCs w:val="19"/>
              </w:rPr>
            </w:pPr>
          </w:p>
        </w:tc>
        <w:tc>
          <w:tcPr>
            <w:tcW w:w="31"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19"/>
                <w:szCs w:val="19"/>
              </w:rPr>
            </w:pPr>
          </w:p>
        </w:tc>
        <w:tc>
          <w:tcPr>
            <w:tcW w:w="62" w:type="pct"/>
            <w:gridSpan w:val="2"/>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19"/>
                <w:szCs w:val="19"/>
              </w:rPr>
            </w:pPr>
          </w:p>
        </w:tc>
        <w:tc>
          <w:tcPr>
            <w:tcW w:w="536" w:type="pct"/>
            <w:gridSpan w:val="7"/>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sz w:val="20"/>
                <w:szCs w:val="20"/>
              </w:rPr>
              <w:t>35970</w:t>
            </w:r>
          </w:p>
        </w:tc>
        <w:tc>
          <w:tcPr>
            <w:tcW w:w="62" w:type="pct"/>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19"/>
                <w:szCs w:val="19"/>
              </w:rPr>
            </w:pPr>
          </w:p>
        </w:tc>
        <w:tc>
          <w:tcPr>
            <w:tcW w:w="186" w:type="pct"/>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19"/>
                <w:szCs w:val="19"/>
              </w:rPr>
            </w:pPr>
          </w:p>
        </w:tc>
        <w:tc>
          <w:tcPr>
            <w:tcW w:w="402" w:type="pct"/>
            <w:gridSpan w:val="4"/>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sz w:val="20"/>
                <w:szCs w:val="20"/>
              </w:rPr>
              <w:t>17020</w:t>
            </w:r>
          </w:p>
        </w:tc>
        <w:tc>
          <w:tcPr>
            <w:tcW w:w="82" w:type="pct"/>
            <w:gridSpan w:val="2"/>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19"/>
                <w:szCs w:val="19"/>
              </w:rPr>
            </w:pPr>
          </w:p>
        </w:tc>
        <w:tc>
          <w:tcPr>
            <w:tcW w:w="808" w:type="pct"/>
            <w:gridSpan w:val="7"/>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sz w:val="20"/>
                <w:szCs w:val="20"/>
              </w:rPr>
              <w:t>3059</w:t>
            </w:r>
          </w:p>
        </w:tc>
        <w:tc>
          <w:tcPr>
            <w:tcW w:w="101" w:type="pct"/>
            <w:gridSpan w:val="4"/>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19"/>
                <w:szCs w:val="19"/>
              </w:rPr>
            </w:pPr>
          </w:p>
        </w:tc>
        <w:tc>
          <w:tcPr>
            <w:tcW w:w="871" w:type="pct"/>
            <w:gridSpan w:val="7"/>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24"/>
                <w:szCs w:val="24"/>
              </w:rPr>
            </w:pPr>
            <w:r w:rsidRPr="00E71C84">
              <w:rPr>
                <w:rFonts w:ascii="Garamond" w:hAnsi="Garamond"/>
                <w:sz w:val="20"/>
                <w:szCs w:val="20"/>
              </w:rPr>
              <w:t>11.8:1</w:t>
            </w:r>
          </w:p>
        </w:tc>
        <w:tc>
          <w:tcPr>
            <w:tcW w:w="62" w:type="pct"/>
            <w:gridSpan w:val="2"/>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rPr>
                <w:rFonts w:ascii="Times New Roman" w:hAnsi="Times New Roman"/>
                <w:sz w:val="19"/>
                <w:szCs w:val="19"/>
              </w:rPr>
            </w:pPr>
          </w:p>
        </w:tc>
        <w:tc>
          <w:tcPr>
            <w:tcW w:w="25" w:type="pct"/>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rPr>
                <w:rFonts w:ascii="Times New Roman" w:hAnsi="Times New Roman"/>
                <w:sz w:val="2"/>
                <w:szCs w:val="2"/>
              </w:rPr>
            </w:pPr>
          </w:p>
        </w:tc>
      </w:tr>
    </w:tbl>
    <w:p w:rsidR="003045CF" w:rsidRPr="00E71C84" w:rsidRDefault="003045CF" w:rsidP="00D026E6">
      <w:pPr>
        <w:widowControl w:val="0"/>
        <w:autoSpaceDE w:val="0"/>
        <w:autoSpaceDN w:val="0"/>
        <w:adjustRightInd w:val="0"/>
        <w:spacing w:after="0" w:line="240" w:lineRule="auto"/>
        <w:rPr>
          <w:rFonts w:ascii="Garamond" w:hAnsi="Garamond"/>
          <w:b/>
          <w:bCs/>
          <w:sz w:val="26"/>
          <w:szCs w:val="26"/>
        </w:rPr>
      </w:pPr>
    </w:p>
    <w:p w:rsidR="00CB1E28" w:rsidRPr="00E71C84" w:rsidRDefault="00CB1E28" w:rsidP="00D026E6">
      <w:pPr>
        <w:widowControl w:val="0"/>
        <w:autoSpaceDE w:val="0"/>
        <w:autoSpaceDN w:val="0"/>
        <w:adjustRightInd w:val="0"/>
        <w:spacing w:after="0" w:line="240" w:lineRule="auto"/>
        <w:rPr>
          <w:rFonts w:ascii="Garamond" w:hAnsi="Garamond"/>
          <w:b/>
          <w:bCs/>
          <w:sz w:val="26"/>
          <w:szCs w:val="26"/>
        </w:rPr>
        <w:sectPr w:rsidR="00CB1E28" w:rsidRPr="00E71C84" w:rsidSect="0068653D">
          <w:type w:val="continuous"/>
          <w:pgSz w:w="11907" w:h="16840" w:code="9"/>
          <w:pgMar w:top="720" w:right="1134" w:bottom="720" w:left="1134" w:header="851" w:footer="851" w:gutter="0"/>
          <w:cols w:space="454"/>
          <w:docGrid w:linePitch="360"/>
        </w:sectPr>
      </w:pPr>
    </w:p>
    <w:p w:rsidR="00073D92" w:rsidRPr="00E71C84" w:rsidRDefault="00F5303D" w:rsidP="00D026E6">
      <w:pPr>
        <w:widowControl w:val="0"/>
        <w:autoSpaceDE w:val="0"/>
        <w:autoSpaceDN w:val="0"/>
        <w:adjustRightInd w:val="0"/>
        <w:spacing w:after="0" w:line="240" w:lineRule="auto"/>
        <w:rPr>
          <w:rFonts w:ascii="Garamond" w:hAnsi="Garamond"/>
          <w:sz w:val="24"/>
          <w:szCs w:val="24"/>
        </w:rPr>
      </w:pPr>
      <w:r w:rsidRPr="00E71C84">
        <w:rPr>
          <w:rFonts w:ascii="Garamond" w:hAnsi="Garamond"/>
          <w:b/>
          <w:bCs/>
          <w:sz w:val="26"/>
          <w:szCs w:val="26"/>
        </w:rPr>
        <w:t xml:space="preserve">- </w:t>
      </w:r>
      <w:r w:rsidR="00073D92" w:rsidRPr="00E71C84">
        <w:rPr>
          <w:rFonts w:ascii="Garamond" w:hAnsi="Garamond"/>
          <w:b/>
          <w:bCs/>
          <w:sz w:val="26"/>
          <w:szCs w:val="26"/>
        </w:rPr>
        <w:t>PARAQITJE E PËRGJITHSHME E KONTEKSTIT TË PËRPARËSIVE</w:t>
      </w:r>
    </w:p>
    <w:p w:rsidR="00073D92" w:rsidRPr="00E71C84" w:rsidRDefault="00073D92" w:rsidP="00D026E6">
      <w:pPr>
        <w:widowControl w:val="0"/>
        <w:overflowPunct w:val="0"/>
        <w:autoSpaceDE w:val="0"/>
        <w:autoSpaceDN w:val="0"/>
        <w:adjustRightInd w:val="0"/>
        <w:spacing w:after="0" w:line="240" w:lineRule="auto"/>
        <w:rPr>
          <w:rFonts w:ascii="Garamond" w:hAnsi="Garamond"/>
          <w:sz w:val="24"/>
          <w:szCs w:val="24"/>
        </w:rPr>
      </w:pPr>
      <w:r w:rsidRPr="00E71C84">
        <w:rPr>
          <w:rFonts w:ascii="Garamond" w:hAnsi="Garamond"/>
          <w:sz w:val="24"/>
          <w:szCs w:val="24"/>
        </w:rPr>
        <w:t xml:space="preserve">Formalisht, organizimi, llojet dhe format e </w:t>
      </w:r>
      <w:proofErr w:type="spellStart"/>
      <w:r w:rsidRPr="00E71C84">
        <w:rPr>
          <w:rFonts w:ascii="Garamond" w:hAnsi="Garamond"/>
          <w:sz w:val="24"/>
          <w:szCs w:val="24"/>
        </w:rPr>
        <w:t>APU</w:t>
      </w:r>
      <w:proofErr w:type="spellEnd"/>
      <w:r w:rsidRPr="00E71C84">
        <w:rPr>
          <w:rFonts w:ascii="Garamond" w:hAnsi="Garamond"/>
          <w:sz w:val="24"/>
          <w:szCs w:val="24"/>
        </w:rPr>
        <w:t>-së janë të krahasueshme me standardet e</w:t>
      </w:r>
      <w:r w:rsidR="00F5303D" w:rsidRPr="00E71C84">
        <w:rPr>
          <w:rFonts w:ascii="Garamond" w:hAnsi="Garamond"/>
          <w:sz w:val="24"/>
          <w:szCs w:val="24"/>
        </w:rPr>
        <w:t>v</w:t>
      </w:r>
      <w:r w:rsidRPr="00E71C84">
        <w:rPr>
          <w:rFonts w:ascii="Garamond" w:hAnsi="Garamond"/>
          <w:sz w:val="24"/>
          <w:szCs w:val="24"/>
        </w:rPr>
        <w:t xml:space="preserve">ropiane. Problem mbeten cilësia, </w:t>
      </w:r>
      <w:proofErr w:type="spellStart"/>
      <w:r w:rsidRPr="00E71C84">
        <w:rPr>
          <w:rFonts w:ascii="Garamond" w:hAnsi="Garamond"/>
          <w:sz w:val="24"/>
          <w:szCs w:val="24"/>
        </w:rPr>
        <w:t>efi</w:t>
      </w:r>
      <w:r w:rsidR="00F5303D" w:rsidRPr="00E71C84">
        <w:rPr>
          <w:rFonts w:ascii="Garamond" w:hAnsi="Garamond"/>
          <w:sz w:val="24"/>
          <w:szCs w:val="24"/>
        </w:rPr>
        <w:t>ci</w:t>
      </w:r>
      <w:r w:rsidRPr="00E71C84">
        <w:rPr>
          <w:rFonts w:ascii="Garamond" w:hAnsi="Garamond"/>
          <w:sz w:val="24"/>
          <w:szCs w:val="24"/>
        </w:rPr>
        <w:t>enca</w:t>
      </w:r>
      <w:proofErr w:type="spellEnd"/>
      <w:r w:rsidRPr="00E71C84">
        <w:rPr>
          <w:rFonts w:ascii="Garamond" w:hAnsi="Garamond"/>
          <w:sz w:val="24"/>
          <w:szCs w:val="24"/>
        </w:rPr>
        <w:t xml:space="preserve"> dhe efektiviteti (i brendshëm dhe i jashtëm) i sistemit. Reformat e ndërmarra në </w:t>
      </w:r>
      <w:proofErr w:type="spellStart"/>
      <w:r w:rsidRPr="00E71C84">
        <w:rPr>
          <w:rFonts w:ascii="Garamond" w:hAnsi="Garamond"/>
          <w:sz w:val="24"/>
          <w:szCs w:val="24"/>
        </w:rPr>
        <w:t>SAPU</w:t>
      </w:r>
      <w:proofErr w:type="spellEnd"/>
      <w:r w:rsidRPr="00E71C84">
        <w:rPr>
          <w:rFonts w:ascii="Garamond" w:hAnsi="Garamond"/>
          <w:sz w:val="24"/>
          <w:szCs w:val="24"/>
        </w:rPr>
        <w:t>, gjatë periudhës 2009</w:t>
      </w:r>
      <w:r w:rsidR="00852490">
        <w:rPr>
          <w:rFonts w:ascii="Garamond" w:hAnsi="Garamond"/>
          <w:spacing w:val="-4"/>
          <w:sz w:val="24"/>
          <w:szCs w:val="24"/>
        </w:rPr>
        <w:t>–</w:t>
      </w:r>
      <w:r w:rsidRPr="00E71C84">
        <w:rPr>
          <w:rFonts w:ascii="Garamond" w:hAnsi="Garamond"/>
          <w:sz w:val="24"/>
          <w:szCs w:val="24"/>
        </w:rPr>
        <w:t>2013, edhe pse iu referuan treguesve mesatarë cilësorë dhe sasiorë të vendeve të BE-së, nuk arritën të siguronin plotësimin e tyre.</w:t>
      </w:r>
    </w:p>
    <w:p w:rsidR="00073D92" w:rsidRPr="006742F0" w:rsidRDefault="00073D92" w:rsidP="00D026E6">
      <w:pPr>
        <w:widowControl w:val="0"/>
        <w:autoSpaceDE w:val="0"/>
        <w:autoSpaceDN w:val="0"/>
        <w:adjustRightInd w:val="0"/>
        <w:spacing w:after="0" w:line="240" w:lineRule="auto"/>
        <w:rPr>
          <w:rFonts w:ascii="Garamond" w:hAnsi="Garamond"/>
          <w:sz w:val="24"/>
          <w:szCs w:val="24"/>
        </w:rPr>
      </w:pPr>
      <w:r w:rsidRPr="006742F0">
        <w:rPr>
          <w:rFonts w:ascii="Garamond" w:hAnsi="Garamond"/>
          <w:b/>
          <w:bCs/>
          <w:iCs/>
          <w:sz w:val="24"/>
          <w:szCs w:val="24"/>
        </w:rPr>
        <w:t xml:space="preserve">KAPACITETET DREJTUESE DHE </w:t>
      </w:r>
      <w:proofErr w:type="spellStart"/>
      <w:r w:rsidRPr="006742F0">
        <w:rPr>
          <w:rFonts w:ascii="Garamond" w:hAnsi="Garamond"/>
          <w:b/>
          <w:bCs/>
          <w:iCs/>
          <w:sz w:val="24"/>
          <w:szCs w:val="24"/>
        </w:rPr>
        <w:t>MENAXHUESE</w:t>
      </w:r>
      <w:proofErr w:type="spellEnd"/>
      <w:r w:rsidRPr="006742F0">
        <w:rPr>
          <w:rFonts w:ascii="Garamond" w:hAnsi="Garamond"/>
          <w:b/>
          <w:bCs/>
          <w:iCs/>
          <w:sz w:val="24"/>
          <w:szCs w:val="24"/>
        </w:rPr>
        <w:t xml:space="preserve"> TË BURIMEVE TË </w:t>
      </w:r>
      <w:proofErr w:type="spellStart"/>
      <w:r w:rsidRPr="006742F0">
        <w:rPr>
          <w:rFonts w:ascii="Garamond" w:hAnsi="Garamond"/>
          <w:b/>
          <w:bCs/>
          <w:iCs/>
          <w:sz w:val="24"/>
          <w:szCs w:val="24"/>
        </w:rPr>
        <w:t>SAPU</w:t>
      </w:r>
      <w:proofErr w:type="spellEnd"/>
      <w:r w:rsidRPr="006742F0">
        <w:rPr>
          <w:rFonts w:ascii="Garamond" w:hAnsi="Garamond"/>
          <w:b/>
          <w:bCs/>
          <w:iCs/>
          <w:sz w:val="24"/>
          <w:szCs w:val="24"/>
        </w:rPr>
        <w:t>-së</w:t>
      </w:r>
    </w:p>
    <w:p w:rsidR="00073D92" w:rsidRPr="00E71C84" w:rsidRDefault="00073D92" w:rsidP="008524C6">
      <w:pPr>
        <w:widowControl w:val="0"/>
        <w:overflowPunct w:val="0"/>
        <w:autoSpaceDE w:val="0"/>
        <w:autoSpaceDN w:val="0"/>
        <w:adjustRightInd w:val="0"/>
        <w:spacing w:after="0" w:line="240" w:lineRule="auto"/>
        <w:rPr>
          <w:rFonts w:ascii="Garamond" w:hAnsi="Garamond"/>
          <w:sz w:val="24"/>
          <w:szCs w:val="24"/>
        </w:rPr>
      </w:pPr>
      <w:r w:rsidRPr="00E71C84">
        <w:rPr>
          <w:rFonts w:ascii="Garamond" w:hAnsi="Garamond"/>
          <w:sz w:val="24"/>
          <w:szCs w:val="24"/>
        </w:rPr>
        <w:t xml:space="preserve">Organizimi dhe funksionimi i IA-ve në të gjitha nivelet arsimore dhe përgjegjësitë / kompetencat e tyre rregullohen me ligjin </w:t>
      </w:r>
      <w:r w:rsidR="00620C2E" w:rsidRPr="00E71C84">
        <w:rPr>
          <w:rFonts w:ascii="Garamond" w:hAnsi="Garamond"/>
          <w:sz w:val="24"/>
          <w:szCs w:val="24"/>
        </w:rPr>
        <w:t xml:space="preserve">nr. </w:t>
      </w:r>
      <w:r w:rsidR="00852490">
        <w:rPr>
          <w:rFonts w:ascii="Garamond" w:hAnsi="Garamond"/>
          <w:sz w:val="24"/>
          <w:szCs w:val="24"/>
        </w:rPr>
        <w:t>69/2012, datë 21.</w:t>
      </w:r>
      <w:r w:rsidRPr="00E71C84">
        <w:rPr>
          <w:rFonts w:ascii="Garamond" w:hAnsi="Garamond"/>
          <w:sz w:val="24"/>
          <w:szCs w:val="24"/>
        </w:rPr>
        <w:t>6.2012</w:t>
      </w:r>
      <w:r w:rsidR="00852490">
        <w:rPr>
          <w:rFonts w:ascii="Garamond" w:hAnsi="Garamond"/>
          <w:sz w:val="24"/>
          <w:szCs w:val="24"/>
        </w:rPr>
        <w:t>,</w:t>
      </w:r>
      <w:r w:rsidRPr="00E71C84">
        <w:rPr>
          <w:rFonts w:ascii="Garamond" w:hAnsi="Garamond"/>
          <w:sz w:val="24"/>
          <w:szCs w:val="24"/>
        </w:rPr>
        <w:t xml:space="preserve"> “Për sist</w:t>
      </w:r>
      <w:r w:rsidR="008524C6">
        <w:rPr>
          <w:rFonts w:ascii="Garamond" w:hAnsi="Garamond"/>
          <w:sz w:val="24"/>
          <w:szCs w:val="24"/>
        </w:rPr>
        <w:t xml:space="preserve">emin arsimor </w:t>
      </w:r>
      <w:proofErr w:type="spellStart"/>
      <w:r w:rsidR="008524C6">
        <w:rPr>
          <w:rFonts w:ascii="Garamond" w:hAnsi="Garamond"/>
          <w:sz w:val="24"/>
          <w:szCs w:val="24"/>
        </w:rPr>
        <w:t>parauniversitar</w:t>
      </w:r>
      <w:proofErr w:type="spellEnd"/>
      <w:r w:rsidR="008524C6">
        <w:rPr>
          <w:rFonts w:ascii="Garamond" w:hAnsi="Garamond"/>
          <w:sz w:val="24"/>
          <w:szCs w:val="24"/>
        </w:rPr>
        <w:t xml:space="preserve"> në </w:t>
      </w:r>
      <w:r w:rsidRPr="00E71C84">
        <w:rPr>
          <w:rFonts w:ascii="Garamond" w:hAnsi="Garamond"/>
          <w:sz w:val="24"/>
          <w:szCs w:val="24"/>
        </w:rPr>
        <w:t xml:space="preserve">Republikën e Shqipërisë”. Aktualisht, Ministria është në procesin e zbatimit të akteve ligjore dhe nënligjore të miratuara dhe po e plotëson bazën ligjore me akte të tjera të nevojshme për reformimin e mëtejshëm të sistemit. Kështu, Ministria po </w:t>
      </w:r>
      <w:proofErr w:type="spellStart"/>
      <w:r w:rsidRPr="00E71C84">
        <w:rPr>
          <w:rFonts w:ascii="Garamond" w:hAnsi="Garamond"/>
          <w:sz w:val="24"/>
          <w:szCs w:val="24"/>
        </w:rPr>
        <w:t>rivitalizon</w:t>
      </w:r>
      <w:proofErr w:type="spellEnd"/>
      <w:r w:rsidRPr="00E71C84">
        <w:rPr>
          <w:rFonts w:ascii="Garamond" w:hAnsi="Garamond"/>
          <w:sz w:val="24"/>
          <w:szCs w:val="24"/>
        </w:rPr>
        <w:t xml:space="preserve"> funksionimin e modelit të menaxhimit bazuar në </w:t>
      </w:r>
      <w:proofErr w:type="spellStart"/>
      <w:r w:rsidRPr="00E71C84">
        <w:rPr>
          <w:rFonts w:ascii="Garamond" w:hAnsi="Garamond"/>
          <w:sz w:val="24"/>
          <w:szCs w:val="24"/>
        </w:rPr>
        <w:t>performancën</w:t>
      </w:r>
      <w:proofErr w:type="spellEnd"/>
      <w:r w:rsidRPr="00E71C84">
        <w:rPr>
          <w:rFonts w:ascii="Garamond" w:hAnsi="Garamond"/>
          <w:sz w:val="24"/>
          <w:szCs w:val="24"/>
        </w:rPr>
        <w:t xml:space="preserve">, në të gjitha nivelet, duke qartësuar më mirë detyrat, përgjegjësitë dhe detyrimet reciproke të institucionit me secilin punonjës. Pritet që kjo të rritë shkallën e </w:t>
      </w:r>
      <w:proofErr w:type="spellStart"/>
      <w:r w:rsidRPr="00E71C84">
        <w:rPr>
          <w:rFonts w:ascii="Garamond" w:hAnsi="Garamond"/>
          <w:sz w:val="24"/>
          <w:szCs w:val="24"/>
        </w:rPr>
        <w:t>performancës</w:t>
      </w:r>
      <w:proofErr w:type="spellEnd"/>
      <w:r w:rsidRPr="00E71C84">
        <w:rPr>
          <w:rFonts w:ascii="Garamond" w:hAnsi="Garamond"/>
          <w:sz w:val="24"/>
          <w:szCs w:val="24"/>
        </w:rPr>
        <w:t xml:space="preserve"> së çdo individi të angazhuar në menaxhimin e sistemit. Ndërhyrjet e planifikuara në Strategji marrin parasysh veprimet dhe procedurat për të siguruar dhe për të ruajtur nivelin minimal të </w:t>
      </w:r>
      <w:proofErr w:type="spellStart"/>
      <w:r w:rsidRPr="00E71C84">
        <w:rPr>
          <w:rFonts w:ascii="Garamond" w:hAnsi="Garamond"/>
          <w:sz w:val="24"/>
          <w:szCs w:val="24"/>
        </w:rPr>
        <w:t>performancës</w:t>
      </w:r>
      <w:proofErr w:type="spellEnd"/>
      <w:r w:rsidRPr="00E71C84">
        <w:rPr>
          <w:rFonts w:ascii="Garamond" w:hAnsi="Garamond"/>
          <w:sz w:val="24"/>
          <w:szCs w:val="24"/>
        </w:rPr>
        <w:t xml:space="preserve">, si dhe për raportimin dhe </w:t>
      </w:r>
      <w:proofErr w:type="spellStart"/>
      <w:r w:rsidRPr="00E71C84">
        <w:rPr>
          <w:rFonts w:ascii="Garamond" w:hAnsi="Garamond"/>
          <w:sz w:val="24"/>
          <w:szCs w:val="24"/>
        </w:rPr>
        <w:t>auditimin</w:t>
      </w:r>
      <w:proofErr w:type="spellEnd"/>
      <w:r w:rsidRPr="00E71C84">
        <w:rPr>
          <w:rFonts w:ascii="Garamond" w:hAnsi="Garamond"/>
          <w:sz w:val="24"/>
          <w:szCs w:val="24"/>
        </w:rPr>
        <w:t xml:space="preserve"> në disa drejtime, duke rritur transparencën për veprimtarinë e sistemit.</w:t>
      </w:r>
    </w:p>
    <w:p w:rsidR="00073D92" w:rsidRPr="00E71C84" w:rsidRDefault="00073D92" w:rsidP="004E2955">
      <w:pPr>
        <w:widowControl w:val="0"/>
        <w:overflowPunct w:val="0"/>
        <w:autoSpaceDE w:val="0"/>
        <w:autoSpaceDN w:val="0"/>
        <w:adjustRightInd w:val="0"/>
        <w:spacing w:after="0" w:line="240" w:lineRule="auto"/>
        <w:rPr>
          <w:rFonts w:ascii="Garamond" w:hAnsi="Garamond"/>
          <w:sz w:val="24"/>
          <w:szCs w:val="24"/>
        </w:rPr>
      </w:pPr>
      <w:r w:rsidRPr="00E71C84">
        <w:rPr>
          <w:rFonts w:ascii="Garamond" w:hAnsi="Garamond"/>
          <w:sz w:val="24"/>
          <w:szCs w:val="24"/>
        </w:rPr>
        <w:t xml:space="preserve">Disa vendimmarrje kanë kaluar nga niveli qendror drejt atij vendor. Me </w:t>
      </w:r>
      <w:r w:rsidR="00CC3076" w:rsidRPr="00E71C84">
        <w:rPr>
          <w:rFonts w:ascii="Garamond" w:hAnsi="Garamond"/>
          <w:sz w:val="24"/>
          <w:szCs w:val="24"/>
        </w:rPr>
        <w:t>udhëzimin n</w:t>
      </w:r>
      <w:r w:rsidR="00620C2E" w:rsidRPr="00E71C84">
        <w:rPr>
          <w:rFonts w:ascii="Garamond" w:hAnsi="Garamond"/>
          <w:sz w:val="24"/>
          <w:szCs w:val="24"/>
        </w:rPr>
        <w:t xml:space="preserve">r. </w:t>
      </w:r>
      <w:r w:rsidRPr="00E71C84">
        <w:rPr>
          <w:rFonts w:ascii="Garamond" w:hAnsi="Garamond"/>
          <w:sz w:val="24"/>
          <w:szCs w:val="24"/>
        </w:rPr>
        <w:t xml:space="preserve">3, datë 18.10.2011, është miratuar </w:t>
      </w:r>
      <w:r w:rsidR="004E2955">
        <w:rPr>
          <w:rFonts w:ascii="Garamond" w:hAnsi="Garamond"/>
          <w:sz w:val="24"/>
          <w:szCs w:val="24"/>
        </w:rPr>
        <w:t>r</w:t>
      </w:r>
      <w:r w:rsidRPr="00E71C84">
        <w:rPr>
          <w:rFonts w:ascii="Garamond" w:hAnsi="Garamond"/>
          <w:sz w:val="24"/>
          <w:szCs w:val="24"/>
        </w:rPr>
        <w:t>regullorja “Për funksionimin e Drejtor</w:t>
      </w:r>
      <w:r w:rsidR="004E2955">
        <w:rPr>
          <w:rFonts w:ascii="Garamond" w:hAnsi="Garamond"/>
          <w:sz w:val="24"/>
          <w:szCs w:val="24"/>
        </w:rPr>
        <w:t xml:space="preserve">isë Arsimore Rajonale dhe Zyrës </w:t>
      </w:r>
      <w:r w:rsidRPr="00E71C84">
        <w:rPr>
          <w:rFonts w:ascii="Garamond" w:hAnsi="Garamond"/>
          <w:sz w:val="24"/>
          <w:szCs w:val="24"/>
        </w:rPr>
        <w:t>Arsimore”. DAR/</w:t>
      </w:r>
      <w:proofErr w:type="spellStart"/>
      <w:r w:rsidRPr="00E71C84">
        <w:rPr>
          <w:rFonts w:ascii="Garamond" w:hAnsi="Garamond"/>
          <w:sz w:val="24"/>
          <w:szCs w:val="24"/>
        </w:rPr>
        <w:t>ZA</w:t>
      </w:r>
      <w:proofErr w:type="spellEnd"/>
      <w:r w:rsidRPr="00E71C84">
        <w:rPr>
          <w:rFonts w:ascii="Garamond" w:hAnsi="Garamond"/>
          <w:sz w:val="24"/>
          <w:szCs w:val="24"/>
        </w:rPr>
        <w:t>-ve u është dhënë mundësia të hartojnë politika arsimore rajonale në dobi të zhvillimit të arsimit. Gjithsesi, qeverisja, disa herë e centralizuar dhe e bazuar në urdhër, si pasojë e mungesës së transferimit të autoritetit të mjaftueshëm vendimmarrës nga niveli qendror në nivelin vendor/institucional të qeverisj</w:t>
      </w:r>
      <w:r w:rsidR="00CC3076" w:rsidRPr="00E71C84">
        <w:rPr>
          <w:rFonts w:ascii="Garamond" w:hAnsi="Garamond"/>
          <w:sz w:val="24"/>
          <w:szCs w:val="24"/>
        </w:rPr>
        <w:t>es, ka shpënë në planifikimin/</w:t>
      </w:r>
      <w:r w:rsidRPr="00E71C84">
        <w:rPr>
          <w:rFonts w:ascii="Garamond" w:hAnsi="Garamond"/>
          <w:sz w:val="24"/>
          <w:szCs w:val="24"/>
        </w:rPr>
        <w:t>zhvillimin e copëzuar dhe jo me ritmet e kërkuara të vizionit arsimor në të gjitha nivelet. Gjithashtu, në mjaft raste, konstatohen</w:t>
      </w:r>
      <w:r w:rsidR="0013457C" w:rsidRPr="00E71C84">
        <w:rPr>
          <w:rFonts w:ascii="Garamond" w:hAnsi="Garamond"/>
          <w:sz w:val="24"/>
          <w:szCs w:val="24"/>
        </w:rPr>
        <w:t xml:space="preserve"> </w:t>
      </w:r>
      <w:bookmarkStart w:id="6" w:name="page16"/>
      <w:bookmarkEnd w:id="6"/>
      <w:r w:rsidRPr="00E71C84">
        <w:rPr>
          <w:rFonts w:ascii="Garamond" w:hAnsi="Garamond"/>
          <w:sz w:val="24"/>
          <w:szCs w:val="24"/>
        </w:rPr>
        <w:t>kapacitete planifikuese jofunksionale për zhvillimin e IA-ve, për përdorimin efikas të burimeve, për gjetjen dhe menaxhimin e fondeve shtesë etj. E ilustron këtë, p.sh., prania në sistem, deri në vitin 2014, e 1984 mësuesve pa arsim përkatës dhe e 2056 mësuesve që jepnin mësim jashtë profilit për të cilin janë arsimuar.</w:t>
      </w:r>
    </w:p>
    <w:p w:rsidR="00073D92" w:rsidRPr="00E71C84" w:rsidRDefault="00073D92" w:rsidP="00D026E6">
      <w:pPr>
        <w:widowControl w:val="0"/>
        <w:overflowPunct w:val="0"/>
        <w:autoSpaceDE w:val="0"/>
        <w:autoSpaceDN w:val="0"/>
        <w:adjustRightInd w:val="0"/>
        <w:spacing w:after="0" w:line="240" w:lineRule="auto"/>
        <w:rPr>
          <w:rFonts w:ascii="Garamond" w:hAnsi="Garamond"/>
          <w:sz w:val="24"/>
          <w:szCs w:val="24"/>
        </w:rPr>
      </w:pPr>
      <w:r w:rsidRPr="00E71C84">
        <w:rPr>
          <w:rFonts w:ascii="Garamond" w:hAnsi="Garamond"/>
          <w:sz w:val="24"/>
          <w:szCs w:val="24"/>
        </w:rPr>
        <w:t xml:space="preserve">Janë bërë përpjekje për zhvillimin e sistemit të menaxhimit të informacionit në arsim, për të mundësuar zhvillimin dhe planifikimin e politikave arsimore bazuar në të dhëna. Ka përfunduar programi </w:t>
      </w:r>
      <w:proofErr w:type="spellStart"/>
      <w:r w:rsidRPr="00E71C84">
        <w:rPr>
          <w:rFonts w:ascii="Garamond" w:hAnsi="Garamond"/>
          <w:sz w:val="24"/>
          <w:szCs w:val="24"/>
        </w:rPr>
        <w:t>SMIP</w:t>
      </w:r>
      <w:proofErr w:type="spellEnd"/>
      <w:r w:rsidRPr="00E71C84">
        <w:rPr>
          <w:rFonts w:ascii="Garamond" w:hAnsi="Garamond"/>
          <w:sz w:val="24"/>
          <w:szCs w:val="24"/>
        </w:rPr>
        <w:t xml:space="preserve"> dhe modulet </w:t>
      </w:r>
      <w:proofErr w:type="spellStart"/>
      <w:r w:rsidRPr="00E71C84">
        <w:rPr>
          <w:rFonts w:ascii="Garamond" w:hAnsi="Garamond"/>
          <w:sz w:val="24"/>
          <w:szCs w:val="24"/>
        </w:rPr>
        <w:t>GIS</w:t>
      </w:r>
      <w:proofErr w:type="spellEnd"/>
      <w:r w:rsidRPr="00E71C84">
        <w:rPr>
          <w:rFonts w:ascii="Garamond" w:hAnsi="Garamond"/>
          <w:sz w:val="24"/>
          <w:szCs w:val="24"/>
        </w:rPr>
        <w:t xml:space="preserve"> dhe </w:t>
      </w:r>
      <w:proofErr w:type="spellStart"/>
      <w:r w:rsidRPr="00E71C84">
        <w:rPr>
          <w:rFonts w:ascii="Garamond" w:hAnsi="Garamond"/>
          <w:sz w:val="24"/>
          <w:szCs w:val="24"/>
        </w:rPr>
        <w:t>SMIA</w:t>
      </w:r>
      <w:proofErr w:type="spellEnd"/>
      <w:r w:rsidRPr="00E71C84">
        <w:rPr>
          <w:rFonts w:ascii="Garamond" w:hAnsi="Garamond"/>
          <w:sz w:val="24"/>
          <w:szCs w:val="24"/>
        </w:rPr>
        <w:t>, por ata nuk janë plotësisht funksionalë. Për pasojë, përdorimi i Sistemit të Menaxhimit të Informacionit në Arsim (</w:t>
      </w:r>
      <w:proofErr w:type="spellStart"/>
      <w:r w:rsidRPr="00E71C84">
        <w:rPr>
          <w:rFonts w:ascii="Garamond" w:hAnsi="Garamond"/>
          <w:sz w:val="24"/>
          <w:szCs w:val="24"/>
        </w:rPr>
        <w:t>SMIA</w:t>
      </w:r>
      <w:proofErr w:type="spellEnd"/>
      <w:r w:rsidRPr="00E71C84">
        <w:rPr>
          <w:rFonts w:ascii="Garamond" w:hAnsi="Garamond"/>
          <w:sz w:val="24"/>
          <w:szCs w:val="24"/>
        </w:rPr>
        <w:t xml:space="preserve">) nuk funksionon si bazë për hartimin e politikave në të gjitha nivelet. Një </w:t>
      </w:r>
      <w:proofErr w:type="spellStart"/>
      <w:r w:rsidRPr="00E71C84">
        <w:rPr>
          <w:rFonts w:ascii="Garamond" w:hAnsi="Garamond"/>
          <w:sz w:val="24"/>
          <w:szCs w:val="24"/>
        </w:rPr>
        <w:t>SMIA</w:t>
      </w:r>
      <w:proofErr w:type="spellEnd"/>
      <w:r w:rsidRPr="00E71C84">
        <w:rPr>
          <w:rFonts w:ascii="Garamond" w:hAnsi="Garamond"/>
          <w:sz w:val="24"/>
          <w:szCs w:val="24"/>
        </w:rPr>
        <w:t xml:space="preserve"> i besueshëm dhe i qëndrueshëm në nivel qendror, lokal dhe shkolle, konsiderohet i domosdoshëm nga Ministria. Për këtë arsye, zhvillimi i plotë i tij duhet të jetë në qendër të vëmendjes.</w:t>
      </w:r>
    </w:p>
    <w:p w:rsidR="00073D92" w:rsidRPr="00E71C84" w:rsidRDefault="00073D92" w:rsidP="00D026E6">
      <w:pPr>
        <w:widowControl w:val="0"/>
        <w:overflowPunct w:val="0"/>
        <w:autoSpaceDE w:val="0"/>
        <w:autoSpaceDN w:val="0"/>
        <w:adjustRightInd w:val="0"/>
        <w:spacing w:after="0" w:line="240" w:lineRule="auto"/>
        <w:rPr>
          <w:rFonts w:ascii="Garamond" w:hAnsi="Garamond"/>
          <w:sz w:val="24"/>
          <w:szCs w:val="24"/>
        </w:rPr>
      </w:pPr>
      <w:r w:rsidRPr="00E71C84">
        <w:rPr>
          <w:rFonts w:ascii="Garamond" w:hAnsi="Garamond"/>
          <w:sz w:val="24"/>
          <w:szCs w:val="24"/>
        </w:rPr>
        <w:t>Më mirë duhet të funksionojë lidhja e shkollës me komunitetin, si detyrim për të siguruar arsim të mirë për të gjithë. Kjo konstatohet nga niveli jo i kënaqshëm i pjesëmarrjes dhe i përgjegjësisë së aktorëve. Në shumë raste, udhëheqësit e institucioneve arsimore nuk arrijnë të plotësojnë kërkesat e komunitetit, të menaxhojnë me efikasitet IA-në dhe personelin dhe të ofrojnë shërbime bashkëkohore. Edhe marrëdhëniet mes bordit dhe drejtuesve të shkollës ose nuk ekzistojnë, ose janë formale. Për pasojë, nuk funksionojnë mekanizmat e përgjegjshmërisë dhe të transparencës. Në rastet më të mira, bordet e shkollave paraqiten si shtesa të drejtorive të shkollave dhe roli i tyre kufizohet në sigurimin e kontributeve financiare. Edhe funksionimi i organizmave, si këshilli i prindërve, këshillat e mësuesve, komisioni i etikës dhe i sjelljes etj., nuk ka arritur të përfaqësojë sa e si duhet zërin e aktorëve në vendimmarrje dhe në llogaridhënie. Aktivizimi më i mirë i këtyre organizmave është domosdoshmëri për zhvillimin e autonomisë shkollore.</w:t>
      </w:r>
    </w:p>
    <w:p w:rsidR="00073D92" w:rsidRPr="00E71C84" w:rsidRDefault="00073D92" w:rsidP="00D026E6">
      <w:pPr>
        <w:widowControl w:val="0"/>
        <w:overflowPunct w:val="0"/>
        <w:autoSpaceDE w:val="0"/>
        <w:autoSpaceDN w:val="0"/>
        <w:adjustRightInd w:val="0"/>
        <w:spacing w:after="0" w:line="240" w:lineRule="auto"/>
        <w:rPr>
          <w:rFonts w:ascii="Garamond" w:hAnsi="Garamond"/>
          <w:sz w:val="24"/>
          <w:szCs w:val="24"/>
        </w:rPr>
      </w:pPr>
      <w:proofErr w:type="spellStart"/>
      <w:r w:rsidRPr="00E71C84">
        <w:rPr>
          <w:rFonts w:ascii="Garamond" w:hAnsi="Garamond"/>
          <w:sz w:val="24"/>
          <w:szCs w:val="24"/>
        </w:rPr>
        <w:t>APU</w:t>
      </w:r>
      <w:proofErr w:type="spellEnd"/>
      <w:r w:rsidRPr="00E71C84">
        <w:rPr>
          <w:rFonts w:ascii="Garamond" w:hAnsi="Garamond"/>
          <w:sz w:val="24"/>
          <w:szCs w:val="24"/>
        </w:rPr>
        <w:t xml:space="preserve">-ja publike financohet nga Buxheti i Shtetit, të ardhurat e njësive bazë të qeverisjes vendore, dhurimet e </w:t>
      </w:r>
      <w:proofErr w:type="spellStart"/>
      <w:r w:rsidRPr="00E71C84">
        <w:rPr>
          <w:rFonts w:ascii="Garamond" w:hAnsi="Garamond"/>
          <w:sz w:val="24"/>
          <w:szCs w:val="24"/>
        </w:rPr>
        <w:t>sponsorizimet</w:t>
      </w:r>
      <w:proofErr w:type="spellEnd"/>
      <w:r w:rsidRPr="00E71C84">
        <w:rPr>
          <w:rFonts w:ascii="Garamond" w:hAnsi="Garamond"/>
          <w:sz w:val="24"/>
          <w:szCs w:val="24"/>
        </w:rPr>
        <w:t xml:space="preserve">, të ardhurat e përftuara nga institucionet arsimore si dhe të ardhura të tjera të parashikuara me ligjin </w:t>
      </w:r>
      <w:r w:rsidR="00620C2E" w:rsidRPr="00E71C84">
        <w:rPr>
          <w:rFonts w:ascii="Garamond" w:hAnsi="Garamond"/>
          <w:sz w:val="24"/>
          <w:szCs w:val="24"/>
        </w:rPr>
        <w:t xml:space="preserve">nr. </w:t>
      </w:r>
      <w:r w:rsidRPr="00E71C84">
        <w:rPr>
          <w:rFonts w:ascii="Garamond" w:hAnsi="Garamond"/>
          <w:sz w:val="24"/>
          <w:szCs w:val="24"/>
        </w:rPr>
        <w:t xml:space="preserve">69/2012, datë 21.6.2012 “Për sistemin arsimor </w:t>
      </w:r>
      <w:proofErr w:type="spellStart"/>
      <w:r w:rsidRPr="00E71C84">
        <w:rPr>
          <w:rFonts w:ascii="Garamond" w:hAnsi="Garamond"/>
          <w:sz w:val="24"/>
          <w:szCs w:val="24"/>
        </w:rPr>
        <w:t>parauniversitar</w:t>
      </w:r>
      <w:proofErr w:type="spellEnd"/>
      <w:r w:rsidRPr="00E71C84">
        <w:rPr>
          <w:rFonts w:ascii="Garamond" w:hAnsi="Garamond"/>
          <w:sz w:val="24"/>
          <w:szCs w:val="24"/>
        </w:rPr>
        <w:t xml:space="preserve"> në</w:t>
      </w:r>
      <w:r w:rsidR="00CC3076" w:rsidRPr="00E71C84">
        <w:rPr>
          <w:rFonts w:ascii="Garamond" w:hAnsi="Garamond"/>
          <w:sz w:val="24"/>
          <w:szCs w:val="24"/>
        </w:rPr>
        <w:t xml:space="preserve"> </w:t>
      </w:r>
      <w:r w:rsidRPr="00E71C84">
        <w:rPr>
          <w:rFonts w:ascii="Garamond" w:hAnsi="Garamond"/>
          <w:sz w:val="24"/>
          <w:szCs w:val="24"/>
        </w:rPr>
        <w:t>Republikën e Shqipërisë” (neni 37).</w:t>
      </w:r>
    </w:p>
    <w:p w:rsidR="00073D92" w:rsidRPr="00E71C84" w:rsidRDefault="00073D92" w:rsidP="00D026E6">
      <w:pPr>
        <w:widowControl w:val="0"/>
        <w:overflowPunct w:val="0"/>
        <w:autoSpaceDE w:val="0"/>
        <w:autoSpaceDN w:val="0"/>
        <w:adjustRightInd w:val="0"/>
        <w:spacing w:after="0" w:line="240" w:lineRule="auto"/>
        <w:rPr>
          <w:rFonts w:ascii="Garamond" w:hAnsi="Garamond"/>
          <w:sz w:val="24"/>
          <w:szCs w:val="24"/>
        </w:rPr>
      </w:pPr>
      <w:r w:rsidRPr="00E71C84">
        <w:rPr>
          <w:rFonts w:ascii="Garamond" w:hAnsi="Garamond"/>
          <w:sz w:val="24"/>
          <w:szCs w:val="24"/>
        </w:rPr>
        <w:t>Në kontekstin e legjislacionit në fuqi, financimi nga Buxheti i Shtetit planifikohet me formulën “</w:t>
      </w:r>
      <w:r w:rsidRPr="00E71C84">
        <w:rPr>
          <w:rFonts w:ascii="Garamond" w:hAnsi="Garamond"/>
          <w:i/>
          <w:iCs/>
          <w:sz w:val="24"/>
          <w:szCs w:val="24"/>
        </w:rPr>
        <w:t>për</w:t>
      </w:r>
      <w:r w:rsidRPr="00E71C84">
        <w:rPr>
          <w:rFonts w:ascii="Garamond" w:hAnsi="Garamond"/>
          <w:sz w:val="24"/>
          <w:szCs w:val="24"/>
        </w:rPr>
        <w:t xml:space="preserve"> </w:t>
      </w:r>
      <w:r w:rsidRPr="00E71C84">
        <w:rPr>
          <w:rFonts w:ascii="Garamond" w:hAnsi="Garamond"/>
          <w:i/>
          <w:iCs/>
          <w:sz w:val="24"/>
          <w:szCs w:val="24"/>
        </w:rPr>
        <w:t>nxënës</w:t>
      </w:r>
      <w:r w:rsidRPr="00E71C84">
        <w:rPr>
          <w:rFonts w:ascii="Garamond" w:hAnsi="Garamond"/>
          <w:sz w:val="24"/>
          <w:szCs w:val="24"/>
        </w:rPr>
        <w:t>”, sipas treguesve të veçantë të niveleve arsimore dhe kushteve të institucioneve arsimore</w:t>
      </w:r>
      <w:r w:rsidRPr="00E71C84">
        <w:rPr>
          <w:rFonts w:ascii="Garamond" w:hAnsi="Garamond"/>
          <w:i/>
          <w:iCs/>
          <w:sz w:val="24"/>
          <w:szCs w:val="24"/>
        </w:rPr>
        <w:t xml:space="preserve"> </w:t>
      </w:r>
      <w:r w:rsidRPr="00E71C84">
        <w:rPr>
          <w:rFonts w:ascii="Garamond" w:hAnsi="Garamond"/>
          <w:sz w:val="24"/>
          <w:szCs w:val="24"/>
        </w:rPr>
        <w:t>publike. Njësia bazë e qeverisjes vendore ka për detyrë përmirësimin e vazhdueshëm të kushteve in</w:t>
      </w:r>
      <w:r w:rsidR="004E47E1" w:rsidRPr="00E71C84">
        <w:rPr>
          <w:rFonts w:ascii="Garamond" w:hAnsi="Garamond"/>
          <w:sz w:val="24"/>
          <w:szCs w:val="24"/>
        </w:rPr>
        <w:t>frastrukturore (godina, ndërtim</w:t>
      </w:r>
      <w:r w:rsidRPr="00E71C84">
        <w:rPr>
          <w:rFonts w:ascii="Garamond" w:hAnsi="Garamond"/>
          <w:sz w:val="24"/>
          <w:szCs w:val="24"/>
        </w:rPr>
        <w:t>/riaftësim, mirëmbajtje, ruajtje, sigurim dhe garantim i funksionimit të shërbimit arsimor, si ujë, elektricitet etj.) për të gjithë nxënësit në IA-të publike, në përputhje me legjislacionin në fuqi.</w:t>
      </w:r>
    </w:p>
    <w:p w:rsidR="00073D92" w:rsidRPr="00E71C84" w:rsidRDefault="00073D92" w:rsidP="008A058B">
      <w:pPr>
        <w:widowControl w:val="0"/>
        <w:overflowPunct w:val="0"/>
        <w:autoSpaceDE w:val="0"/>
        <w:autoSpaceDN w:val="0"/>
        <w:adjustRightInd w:val="0"/>
        <w:spacing w:after="0" w:line="240" w:lineRule="auto"/>
        <w:rPr>
          <w:rFonts w:ascii="Garamond" w:hAnsi="Garamond"/>
          <w:sz w:val="24"/>
          <w:szCs w:val="24"/>
        </w:rPr>
      </w:pPr>
      <w:r w:rsidRPr="00E71C84">
        <w:rPr>
          <w:rFonts w:ascii="Garamond" w:hAnsi="Garamond"/>
          <w:sz w:val="24"/>
          <w:szCs w:val="24"/>
        </w:rPr>
        <w:t xml:space="preserve">Ndërtimi ose rikonstruksioni i godinave të IA-ve publike financohet me fonde të Buxhetit të Shtetit të miratuara për Ministrinë, ose me fonde nga </w:t>
      </w:r>
      <w:proofErr w:type="spellStart"/>
      <w:r w:rsidRPr="00E71C84">
        <w:rPr>
          <w:rFonts w:ascii="Garamond" w:hAnsi="Garamond"/>
          <w:sz w:val="24"/>
          <w:szCs w:val="24"/>
        </w:rPr>
        <w:t>transferta</w:t>
      </w:r>
      <w:proofErr w:type="spellEnd"/>
      <w:r w:rsidRPr="00E71C84">
        <w:rPr>
          <w:rFonts w:ascii="Garamond" w:hAnsi="Garamond"/>
          <w:sz w:val="24"/>
          <w:szCs w:val="24"/>
        </w:rPr>
        <w:t xml:space="preserve"> e pakushtëzuar, ose me të ardhurat e veta të </w:t>
      </w:r>
      <w:proofErr w:type="spellStart"/>
      <w:r w:rsidRPr="00E71C84">
        <w:rPr>
          <w:rFonts w:ascii="Garamond" w:hAnsi="Garamond"/>
          <w:sz w:val="24"/>
          <w:szCs w:val="24"/>
        </w:rPr>
        <w:t>NJBQV</w:t>
      </w:r>
      <w:proofErr w:type="spellEnd"/>
      <w:r w:rsidRPr="00E71C84">
        <w:rPr>
          <w:rFonts w:ascii="Garamond" w:hAnsi="Garamond"/>
          <w:sz w:val="24"/>
          <w:szCs w:val="24"/>
        </w:rPr>
        <w:t>-ve. Ndërsa fondet për mirëmbajtjen dhe funksionimin e mjedisev</w:t>
      </w:r>
      <w:r w:rsidR="0013457C" w:rsidRPr="00E71C84">
        <w:rPr>
          <w:rFonts w:ascii="Garamond" w:hAnsi="Garamond"/>
          <w:sz w:val="24"/>
          <w:szCs w:val="24"/>
        </w:rPr>
        <w:t>e</w:t>
      </w:r>
      <w:r w:rsidR="006742F0">
        <w:rPr>
          <w:rFonts w:ascii="Garamond" w:hAnsi="Garamond"/>
          <w:sz w:val="24"/>
          <w:szCs w:val="24"/>
        </w:rPr>
        <w:t xml:space="preserve"> </w:t>
      </w:r>
      <w:r w:rsidR="0013457C" w:rsidRPr="00E71C84">
        <w:rPr>
          <w:rFonts w:ascii="Garamond" w:hAnsi="Garamond"/>
          <w:sz w:val="24"/>
          <w:szCs w:val="24"/>
        </w:rPr>
        <w:t>/</w:t>
      </w:r>
      <w:r w:rsidRPr="00E71C84">
        <w:rPr>
          <w:rFonts w:ascii="Garamond" w:hAnsi="Garamond"/>
          <w:sz w:val="24"/>
          <w:szCs w:val="24"/>
        </w:rPr>
        <w:t xml:space="preserve">godinave të </w:t>
      </w:r>
      <w:proofErr w:type="spellStart"/>
      <w:r w:rsidRPr="00E71C84">
        <w:rPr>
          <w:rFonts w:ascii="Garamond" w:hAnsi="Garamond"/>
          <w:sz w:val="24"/>
          <w:szCs w:val="24"/>
        </w:rPr>
        <w:t>SAPU</w:t>
      </w:r>
      <w:proofErr w:type="spellEnd"/>
      <w:r w:rsidRPr="00E71C84">
        <w:rPr>
          <w:rFonts w:ascii="Garamond" w:hAnsi="Garamond"/>
          <w:sz w:val="24"/>
          <w:szCs w:val="24"/>
        </w:rPr>
        <w:t>-së</w:t>
      </w:r>
      <w:bookmarkStart w:id="7" w:name="page17"/>
      <w:bookmarkEnd w:id="7"/>
      <w:r w:rsidR="008A058B">
        <w:rPr>
          <w:rFonts w:ascii="Garamond" w:hAnsi="Garamond"/>
          <w:sz w:val="24"/>
          <w:szCs w:val="24"/>
        </w:rPr>
        <w:t xml:space="preserve"> </w:t>
      </w:r>
      <w:r w:rsidRPr="00E71C84">
        <w:rPr>
          <w:rFonts w:ascii="Garamond" w:hAnsi="Garamond"/>
          <w:sz w:val="24"/>
          <w:szCs w:val="24"/>
        </w:rPr>
        <w:t xml:space="preserve">janë të përfshira në burimet e veta të </w:t>
      </w:r>
      <w:proofErr w:type="spellStart"/>
      <w:r w:rsidRPr="00E71C84">
        <w:rPr>
          <w:rFonts w:ascii="Garamond" w:hAnsi="Garamond"/>
          <w:sz w:val="24"/>
          <w:szCs w:val="24"/>
        </w:rPr>
        <w:t>NjBQV</w:t>
      </w:r>
      <w:proofErr w:type="spellEnd"/>
      <w:r w:rsidRPr="00E71C84">
        <w:rPr>
          <w:rFonts w:ascii="Garamond" w:hAnsi="Garamond"/>
          <w:sz w:val="24"/>
          <w:szCs w:val="24"/>
        </w:rPr>
        <w:t xml:space="preserve">-ve. Çdo bashki dhe komunë vendos nivelin e financimit që ajo akordon për këtë funksion nga të gjitha burimet e zotëruara në buxhetin e saj. Ministria përgatit dhe nxjerr standarde kombëtare të sigurisë dhe të shëndetit, të zbatueshme për mjediset e </w:t>
      </w:r>
      <w:proofErr w:type="spellStart"/>
      <w:r w:rsidRPr="00E71C84">
        <w:rPr>
          <w:rFonts w:ascii="Garamond" w:hAnsi="Garamond"/>
          <w:sz w:val="24"/>
          <w:szCs w:val="24"/>
        </w:rPr>
        <w:t>APU</w:t>
      </w:r>
      <w:proofErr w:type="spellEnd"/>
      <w:r w:rsidRPr="00E71C84">
        <w:rPr>
          <w:rFonts w:ascii="Garamond" w:hAnsi="Garamond"/>
          <w:sz w:val="24"/>
          <w:szCs w:val="24"/>
        </w:rPr>
        <w:t>-së.</w:t>
      </w:r>
    </w:p>
    <w:p w:rsidR="00073D92" w:rsidRPr="00E71C84" w:rsidRDefault="00073D92" w:rsidP="00D026E6">
      <w:pPr>
        <w:widowControl w:val="0"/>
        <w:overflowPunct w:val="0"/>
        <w:autoSpaceDE w:val="0"/>
        <w:autoSpaceDN w:val="0"/>
        <w:adjustRightInd w:val="0"/>
        <w:spacing w:after="0" w:line="240" w:lineRule="auto"/>
        <w:rPr>
          <w:rFonts w:ascii="Garamond" w:hAnsi="Garamond"/>
          <w:sz w:val="24"/>
          <w:szCs w:val="24"/>
        </w:rPr>
      </w:pPr>
      <w:r w:rsidRPr="00E71C84">
        <w:rPr>
          <w:rFonts w:ascii="Garamond" w:hAnsi="Garamond"/>
          <w:sz w:val="24"/>
          <w:szCs w:val="24"/>
        </w:rPr>
        <w:t xml:space="preserve">Shpenzimet për blerjen e mjeteve didaktike dhe shërbimet përballohen nga Buxheti i Shtetit dhe realizohen nga njësitë arsimore vendore. Për blerjen e pajisjeve, mjeteve dhe shërbimeve të tjera nuk ka rregull të përhershëm se cili institucion është përgjegjës për prokurimin e tyre. Ato përcaktohen me </w:t>
      </w:r>
      <w:proofErr w:type="spellStart"/>
      <w:r w:rsidRPr="00E71C84">
        <w:rPr>
          <w:rFonts w:ascii="Garamond" w:hAnsi="Garamond"/>
          <w:sz w:val="24"/>
          <w:szCs w:val="24"/>
        </w:rPr>
        <w:t>VKM</w:t>
      </w:r>
      <w:proofErr w:type="spellEnd"/>
      <w:r w:rsidRPr="00E71C84">
        <w:rPr>
          <w:rFonts w:ascii="Garamond" w:hAnsi="Garamond"/>
          <w:sz w:val="24"/>
          <w:szCs w:val="24"/>
        </w:rPr>
        <w:t>, çdo vit, si rregulla të prokurimit publik, sikundër pajisja e shkollave me mjete didaktike dhe me libra për bibliotekat e shkollave.</w:t>
      </w:r>
    </w:p>
    <w:p w:rsidR="00073D92" w:rsidRPr="00E71C84" w:rsidRDefault="00073D92" w:rsidP="00D026E6">
      <w:pPr>
        <w:widowControl w:val="0"/>
        <w:overflowPunct w:val="0"/>
        <w:autoSpaceDE w:val="0"/>
        <w:autoSpaceDN w:val="0"/>
        <w:adjustRightInd w:val="0"/>
        <w:spacing w:after="0" w:line="240" w:lineRule="auto"/>
        <w:rPr>
          <w:rFonts w:ascii="Garamond" w:hAnsi="Garamond"/>
          <w:sz w:val="24"/>
          <w:szCs w:val="24"/>
        </w:rPr>
      </w:pPr>
      <w:r w:rsidRPr="00E71C84">
        <w:rPr>
          <w:rFonts w:ascii="Garamond" w:hAnsi="Garamond"/>
          <w:sz w:val="24"/>
          <w:szCs w:val="24"/>
        </w:rPr>
        <w:t xml:space="preserve">Shpenzimet për transportin e mësuesve, që punojnë jashtë qendrave urbane, larg vendbanimit të përhershëm të tyre, në distancën mbi 5 km dhe kthehen brenda ditës, si dhe shpenzimet për transportin e nxënësve që ndjekin arsimin bazë larg vendbanimit, në distancën mbi 2 km, përballohen nga fondet publike. Përfitojnë shpenzime nga fondet publike rreth 8-10% e nxënësve të arsimit 9-vjeçar dhe rreth 35% e mësuesve të </w:t>
      </w:r>
      <w:proofErr w:type="spellStart"/>
      <w:r w:rsidRPr="00E71C84">
        <w:rPr>
          <w:rFonts w:ascii="Garamond" w:hAnsi="Garamond"/>
          <w:sz w:val="24"/>
          <w:szCs w:val="24"/>
        </w:rPr>
        <w:t>SAPU</w:t>
      </w:r>
      <w:proofErr w:type="spellEnd"/>
      <w:r w:rsidRPr="00E71C84">
        <w:rPr>
          <w:rFonts w:ascii="Garamond" w:hAnsi="Garamond"/>
          <w:sz w:val="24"/>
          <w:szCs w:val="24"/>
        </w:rPr>
        <w:t>-së.</w:t>
      </w:r>
    </w:p>
    <w:p w:rsidR="00073D92" w:rsidRPr="00E71C84" w:rsidRDefault="00073D92" w:rsidP="00D026E6">
      <w:pPr>
        <w:widowControl w:val="0"/>
        <w:overflowPunct w:val="0"/>
        <w:autoSpaceDE w:val="0"/>
        <w:autoSpaceDN w:val="0"/>
        <w:adjustRightInd w:val="0"/>
        <w:spacing w:after="0" w:line="240" w:lineRule="auto"/>
        <w:rPr>
          <w:rFonts w:ascii="Garamond" w:hAnsi="Garamond"/>
          <w:sz w:val="24"/>
          <w:szCs w:val="24"/>
        </w:rPr>
      </w:pPr>
      <w:r w:rsidRPr="00E71C84">
        <w:rPr>
          <w:rFonts w:ascii="Garamond" w:hAnsi="Garamond"/>
          <w:sz w:val="24"/>
          <w:szCs w:val="24"/>
        </w:rPr>
        <w:t>Janë dhënë falas tekstet për nxënësit romë, për nxënësit e shkollave të pakicave kombëtare, për fëmijët shqiptarë emigrantë, për nxënësit nga familjet me ndihmë sociale dhe për ata që kanë statusin e të verbërve. Çmimi i blerjes së tyre mbulohet tërësisht nga buxheti i Ministrisë.</w:t>
      </w:r>
    </w:p>
    <w:p w:rsidR="00073D92" w:rsidRPr="00E71C84" w:rsidRDefault="00073D92" w:rsidP="00D026E6">
      <w:pPr>
        <w:widowControl w:val="0"/>
        <w:overflowPunct w:val="0"/>
        <w:autoSpaceDE w:val="0"/>
        <w:autoSpaceDN w:val="0"/>
        <w:adjustRightInd w:val="0"/>
        <w:spacing w:after="0" w:line="240" w:lineRule="auto"/>
        <w:rPr>
          <w:rFonts w:ascii="Garamond" w:hAnsi="Garamond"/>
          <w:sz w:val="24"/>
          <w:szCs w:val="24"/>
        </w:rPr>
      </w:pPr>
      <w:r w:rsidRPr="00E71C84">
        <w:rPr>
          <w:rFonts w:ascii="Garamond" w:hAnsi="Garamond"/>
          <w:sz w:val="24"/>
          <w:szCs w:val="24"/>
        </w:rPr>
        <w:t xml:space="preserve">Bursat dhe mbështetja financiare për nxënësit nga shtresat sociale në nevojë apo me rezultate në mësime miratohen çdo vit me </w:t>
      </w:r>
      <w:proofErr w:type="spellStart"/>
      <w:r w:rsidRPr="00E71C84">
        <w:rPr>
          <w:rFonts w:ascii="Garamond" w:hAnsi="Garamond"/>
          <w:sz w:val="24"/>
          <w:szCs w:val="24"/>
        </w:rPr>
        <w:t>VKM</w:t>
      </w:r>
      <w:proofErr w:type="spellEnd"/>
      <w:r w:rsidRPr="00E71C84">
        <w:rPr>
          <w:rFonts w:ascii="Garamond" w:hAnsi="Garamond"/>
          <w:sz w:val="24"/>
          <w:szCs w:val="24"/>
        </w:rPr>
        <w:t xml:space="preserve">. Nxënësit që ndjekin studimet në IA-të publike, mund të përfitojnë bursë dhe përfitime të tjera të parashikuara në këtë vendim; </w:t>
      </w:r>
      <w:r w:rsidR="004E47E1" w:rsidRPr="00E71C84">
        <w:rPr>
          <w:rFonts w:ascii="Garamond" w:hAnsi="Garamond"/>
          <w:sz w:val="24"/>
          <w:szCs w:val="24"/>
        </w:rPr>
        <w:t>shpenzimet për kuotën ushqimore</w:t>
      </w:r>
      <w:r w:rsidRPr="00E71C84">
        <w:rPr>
          <w:rFonts w:ascii="Garamond" w:hAnsi="Garamond"/>
          <w:sz w:val="24"/>
          <w:szCs w:val="24"/>
        </w:rPr>
        <w:t xml:space="preserve">/bursa mbulohen nga buxheti vjetor i miratuar për Ministrinë. Bursat për çdo nxënës përfitues miratohen nga këshillat e </w:t>
      </w:r>
      <w:proofErr w:type="spellStart"/>
      <w:r w:rsidRPr="00E71C84">
        <w:rPr>
          <w:rFonts w:ascii="Garamond" w:hAnsi="Garamond"/>
          <w:sz w:val="24"/>
          <w:szCs w:val="24"/>
        </w:rPr>
        <w:t>NjBQV</w:t>
      </w:r>
      <w:proofErr w:type="spellEnd"/>
      <w:r w:rsidRPr="00E71C84">
        <w:rPr>
          <w:rFonts w:ascii="Garamond" w:hAnsi="Garamond"/>
          <w:sz w:val="24"/>
          <w:szCs w:val="24"/>
        </w:rPr>
        <w:t xml:space="preserve">-ve dhe nga institucionet e arsimit të lartë, duke u dhënë përparësi nxënësve me aftësi të kufizuara dhe atyre nga shtresat në nevojë, si dhe administrohen nga </w:t>
      </w:r>
      <w:proofErr w:type="spellStart"/>
      <w:r w:rsidRPr="00E71C84">
        <w:rPr>
          <w:rFonts w:ascii="Garamond" w:hAnsi="Garamond"/>
          <w:sz w:val="24"/>
          <w:szCs w:val="24"/>
        </w:rPr>
        <w:t>NjBQV</w:t>
      </w:r>
      <w:proofErr w:type="spellEnd"/>
      <w:r w:rsidRPr="00E71C84">
        <w:rPr>
          <w:rFonts w:ascii="Garamond" w:hAnsi="Garamond"/>
          <w:sz w:val="24"/>
          <w:szCs w:val="24"/>
        </w:rPr>
        <w:t xml:space="preserve">-të dhe nga institucionet e arsimit të lartë publik. Bursat akordohen mbështetur në kritere ekonomike (të ardhura të ulëta të familjes) dhe në rezultatet e larta në mësime. Me qëllim nxitjen e të nxënit, vijueshmërisë dhe përparimit të nxënësve romë dhe egjiptianë, me </w:t>
      </w:r>
      <w:proofErr w:type="spellStart"/>
      <w:r w:rsidRPr="00E71C84">
        <w:rPr>
          <w:rFonts w:ascii="Garamond" w:hAnsi="Garamond"/>
          <w:sz w:val="24"/>
          <w:szCs w:val="24"/>
        </w:rPr>
        <w:t>VKM</w:t>
      </w:r>
      <w:proofErr w:type="spellEnd"/>
      <w:r w:rsidRPr="00E71C84">
        <w:rPr>
          <w:rFonts w:ascii="Garamond" w:hAnsi="Garamond"/>
          <w:sz w:val="24"/>
          <w:szCs w:val="24"/>
        </w:rPr>
        <w:t xml:space="preserve"> përfitojnë trajtim, bursa studimi, shlyerjen e tarifës mujore të shkollimit dhe mbulimin e kostos së teksteve mësimore një numër i madh nxënësish e studentësh romë e egjiptianë.</w:t>
      </w:r>
    </w:p>
    <w:p w:rsidR="00073D92" w:rsidRPr="00E71C84" w:rsidRDefault="00073D92" w:rsidP="00D026E6">
      <w:pPr>
        <w:widowControl w:val="0"/>
        <w:autoSpaceDE w:val="0"/>
        <w:autoSpaceDN w:val="0"/>
        <w:adjustRightInd w:val="0"/>
        <w:spacing w:after="0" w:line="240" w:lineRule="auto"/>
        <w:rPr>
          <w:rFonts w:ascii="Garamond" w:hAnsi="Garamond"/>
          <w:sz w:val="24"/>
          <w:szCs w:val="24"/>
        </w:rPr>
      </w:pPr>
      <w:proofErr w:type="spellStart"/>
      <w:r w:rsidRPr="00E71C84">
        <w:rPr>
          <w:rFonts w:ascii="Garamond" w:hAnsi="Garamond"/>
          <w:sz w:val="24"/>
          <w:szCs w:val="24"/>
        </w:rPr>
        <w:t>Rimbursimi</w:t>
      </w:r>
      <w:proofErr w:type="spellEnd"/>
      <w:r w:rsidR="00620C2E" w:rsidRPr="00E71C84">
        <w:rPr>
          <w:rFonts w:ascii="Garamond" w:hAnsi="Garamond"/>
          <w:sz w:val="24"/>
          <w:szCs w:val="24"/>
        </w:rPr>
        <w:t xml:space="preserve"> </w:t>
      </w:r>
      <w:r w:rsidRPr="00E71C84">
        <w:rPr>
          <w:rFonts w:ascii="Garamond" w:hAnsi="Garamond"/>
          <w:sz w:val="24"/>
          <w:szCs w:val="24"/>
        </w:rPr>
        <w:t>i</w:t>
      </w:r>
      <w:r w:rsidR="00620C2E" w:rsidRPr="00E71C84">
        <w:rPr>
          <w:rFonts w:ascii="Garamond" w:hAnsi="Garamond"/>
          <w:sz w:val="24"/>
          <w:szCs w:val="24"/>
        </w:rPr>
        <w:t xml:space="preserve"> </w:t>
      </w:r>
      <w:r w:rsidRPr="00E71C84">
        <w:rPr>
          <w:rFonts w:ascii="Garamond" w:hAnsi="Garamond"/>
          <w:sz w:val="24"/>
          <w:szCs w:val="24"/>
        </w:rPr>
        <w:t>çmimit</w:t>
      </w:r>
      <w:r w:rsidR="00620C2E" w:rsidRPr="00E71C84">
        <w:rPr>
          <w:rFonts w:ascii="Garamond" w:hAnsi="Garamond"/>
          <w:sz w:val="24"/>
          <w:szCs w:val="24"/>
        </w:rPr>
        <w:t xml:space="preserve"> </w:t>
      </w:r>
      <w:r w:rsidRPr="00E71C84">
        <w:rPr>
          <w:rFonts w:ascii="Garamond" w:hAnsi="Garamond"/>
          <w:sz w:val="24"/>
          <w:szCs w:val="24"/>
        </w:rPr>
        <w:t>të teksteve</w:t>
      </w:r>
      <w:r w:rsidR="00620C2E" w:rsidRPr="00E71C84">
        <w:rPr>
          <w:rFonts w:ascii="Garamond" w:hAnsi="Garamond"/>
          <w:sz w:val="24"/>
          <w:szCs w:val="24"/>
        </w:rPr>
        <w:t xml:space="preserve"> </w:t>
      </w:r>
      <w:r w:rsidRPr="00E71C84">
        <w:rPr>
          <w:rFonts w:ascii="Garamond" w:hAnsi="Garamond"/>
          <w:sz w:val="24"/>
          <w:szCs w:val="24"/>
        </w:rPr>
        <w:t>shkollore</w:t>
      </w:r>
      <w:r w:rsidR="00620C2E" w:rsidRPr="00E71C84">
        <w:rPr>
          <w:rFonts w:ascii="Garamond" w:hAnsi="Garamond"/>
          <w:sz w:val="24"/>
          <w:szCs w:val="24"/>
        </w:rPr>
        <w:t xml:space="preserve"> </w:t>
      </w:r>
      <w:r w:rsidRPr="00E71C84">
        <w:rPr>
          <w:rFonts w:ascii="Garamond" w:hAnsi="Garamond"/>
          <w:sz w:val="24"/>
          <w:szCs w:val="24"/>
        </w:rPr>
        <w:t>realizohet</w:t>
      </w:r>
      <w:r w:rsidR="00620C2E" w:rsidRPr="00E71C84">
        <w:rPr>
          <w:rFonts w:ascii="Garamond" w:hAnsi="Garamond"/>
          <w:sz w:val="24"/>
          <w:szCs w:val="24"/>
        </w:rPr>
        <w:t xml:space="preserve"> </w:t>
      </w:r>
      <w:r w:rsidRPr="00E71C84">
        <w:rPr>
          <w:rFonts w:ascii="Garamond" w:hAnsi="Garamond"/>
          <w:sz w:val="24"/>
          <w:szCs w:val="24"/>
        </w:rPr>
        <w:t>në</w:t>
      </w:r>
      <w:r w:rsidR="00620C2E" w:rsidRPr="00E71C84">
        <w:rPr>
          <w:rFonts w:ascii="Garamond" w:hAnsi="Garamond"/>
          <w:sz w:val="24"/>
          <w:szCs w:val="24"/>
        </w:rPr>
        <w:t xml:space="preserve"> </w:t>
      </w:r>
      <w:r w:rsidRPr="00E71C84">
        <w:rPr>
          <w:rFonts w:ascii="Garamond" w:hAnsi="Garamond"/>
          <w:sz w:val="24"/>
          <w:szCs w:val="24"/>
        </w:rPr>
        <w:t>mb</w:t>
      </w:r>
      <w:r w:rsidR="00CC1848" w:rsidRPr="00E71C84">
        <w:rPr>
          <w:rFonts w:ascii="Garamond" w:hAnsi="Garamond"/>
          <w:sz w:val="24"/>
          <w:szCs w:val="24"/>
        </w:rPr>
        <w:t>ështetje</w:t>
      </w:r>
      <w:r w:rsidR="00620C2E" w:rsidRPr="00E71C84">
        <w:rPr>
          <w:rFonts w:ascii="Garamond" w:hAnsi="Garamond"/>
          <w:sz w:val="24"/>
          <w:szCs w:val="24"/>
        </w:rPr>
        <w:t xml:space="preserve"> </w:t>
      </w:r>
      <w:r w:rsidR="00CC1848" w:rsidRPr="00E71C84">
        <w:rPr>
          <w:rFonts w:ascii="Garamond" w:hAnsi="Garamond"/>
          <w:sz w:val="24"/>
          <w:szCs w:val="24"/>
        </w:rPr>
        <w:t xml:space="preserve">të </w:t>
      </w:r>
      <w:proofErr w:type="spellStart"/>
      <w:r w:rsidR="00CC1848" w:rsidRPr="00E71C84">
        <w:rPr>
          <w:rFonts w:ascii="Garamond" w:hAnsi="Garamond"/>
          <w:sz w:val="24"/>
          <w:szCs w:val="24"/>
        </w:rPr>
        <w:t>VKM</w:t>
      </w:r>
      <w:proofErr w:type="spellEnd"/>
      <w:r w:rsidR="00CC1848" w:rsidRPr="00E71C84">
        <w:rPr>
          <w:rFonts w:ascii="Garamond" w:hAnsi="Garamond"/>
          <w:sz w:val="24"/>
          <w:szCs w:val="24"/>
        </w:rPr>
        <w:t>-së</w:t>
      </w:r>
      <w:r w:rsidR="00620C2E" w:rsidRPr="00E71C84">
        <w:rPr>
          <w:rFonts w:ascii="Garamond" w:hAnsi="Garamond"/>
          <w:sz w:val="24"/>
          <w:szCs w:val="24"/>
        </w:rPr>
        <w:t xml:space="preserve"> nr. </w:t>
      </w:r>
      <w:r w:rsidR="00CC1848" w:rsidRPr="00E71C84">
        <w:rPr>
          <w:rFonts w:ascii="Garamond" w:hAnsi="Garamond"/>
          <w:sz w:val="24"/>
          <w:szCs w:val="24"/>
        </w:rPr>
        <w:t xml:space="preserve">107, </w:t>
      </w:r>
      <w:r w:rsidRPr="00E71C84">
        <w:rPr>
          <w:rFonts w:ascii="Garamond" w:hAnsi="Garamond"/>
          <w:sz w:val="24"/>
          <w:szCs w:val="24"/>
        </w:rPr>
        <w:t>datë</w:t>
      </w:r>
      <w:r w:rsidR="00CC1848" w:rsidRPr="00E71C84">
        <w:rPr>
          <w:rFonts w:ascii="Garamond" w:hAnsi="Garamond"/>
          <w:sz w:val="24"/>
          <w:szCs w:val="24"/>
        </w:rPr>
        <w:t xml:space="preserve"> </w:t>
      </w:r>
      <w:r w:rsidR="000A6C76">
        <w:rPr>
          <w:rFonts w:ascii="Garamond" w:hAnsi="Garamond"/>
          <w:sz w:val="24"/>
          <w:szCs w:val="24"/>
        </w:rPr>
        <w:t>10.</w:t>
      </w:r>
      <w:r w:rsidRPr="00E71C84">
        <w:rPr>
          <w:rFonts w:ascii="Garamond" w:hAnsi="Garamond"/>
          <w:sz w:val="24"/>
          <w:szCs w:val="24"/>
        </w:rPr>
        <w:t>2.2010</w:t>
      </w:r>
      <w:r w:rsidR="000A6C76">
        <w:rPr>
          <w:rFonts w:ascii="Garamond" w:hAnsi="Garamond"/>
          <w:sz w:val="24"/>
          <w:szCs w:val="24"/>
        </w:rPr>
        <w:t>,</w:t>
      </w:r>
      <w:r w:rsidRPr="00E71C84">
        <w:rPr>
          <w:rFonts w:ascii="Garamond" w:hAnsi="Garamond"/>
          <w:sz w:val="24"/>
          <w:szCs w:val="24"/>
        </w:rPr>
        <w:t xml:space="preserve"> “</w:t>
      </w:r>
      <w:r w:rsidRPr="00E71C84">
        <w:rPr>
          <w:rFonts w:ascii="Garamond" w:hAnsi="Garamond"/>
          <w:i/>
          <w:iCs/>
          <w:sz w:val="24"/>
          <w:szCs w:val="24"/>
        </w:rPr>
        <w:t>Për botimin, shtypjen, shpërndarjen dhe shitjen e teksteve shkollore të sistemit të</w:t>
      </w:r>
      <w:r w:rsidRPr="00E71C84">
        <w:rPr>
          <w:rFonts w:ascii="Garamond" w:hAnsi="Garamond"/>
          <w:sz w:val="24"/>
          <w:szCs w:val="24"/>
        </w:rPr>
        <w:t xml:space="preserve"> </w:t>
      </w:r>
      <w:r w:rsidRPr="00E71C84">
        <w:rPr>
          <w:rFonts w:ascii="Garamond" w:hAnsi="Garamond"/>
          <w:i/>
          <w:iCs/>
          <w:sz w:val="24"/>
          <w:szCs w:val="24"/>
        </w:rPr>
        <w:t xml:space="preserve">arsimit </w:t>
      </w:r>
      <w:proofErr w:type="spellStart"/>
      <w:r w:rsidRPr="00E71C84">
        <w:rPr>
          <w:rFonts w:ascii="Garamond" w:hAnsi="Garamond"/>
          <w:i/>
          <w:iCs/>
          <w:sz w:val="24"/>
          <w:szCs w:val="24"/>
        </w:rPr>
        <w:t>parauniversitar</w:t>
      </w:r>
      <w:proofErr w:type="spellEnd"/>
      <w:r w:rsidRPr="00E71C84">
        <w:rPr>
          <w:rFonts w:ascii="Garamond" w:hAnsi="Garamond"/>
          <w:sz w:val="24"/>
          <w:szCs w:val="24"/>
        </w:rPr>
        <w:t>”.</w:t>
      </w:r>
    </w:p>
    <w:p w:rsidR="00073D92" w:rsidRPr="00E71C84" w:rsidRDefault="00073D92" w:rsidP="00D026E6">
      <w:pPr>
        <w:widowControl w:val="0"/>
        <w:overflowPunct w:val="0"/>
        <w:autoSpaceDE w:val="0"/>
        <w:autoSpaceDN w:val="0"/>
        <w:adjustRightInd w:val="0"/>
        <w:spacing w:after="0" w:line="240" w:lineRule="auto"/>
        <w:rPr>
          <w:rFonts w:ascii="Garamond" w:hAnsi="Garamond"/>
          <w:b/>
          <w:bCs/>
          <w:sz w:val="20"/>
          <w:szCs w:val="20"/>
        </w:rPr>
      </w:pPr>
      <w:r w:rsidRPr="00E71C84">
        <w:rPr>
          <w:rFonts w:ascii="Garamond" w:hAnsi="Garamond"/>
          <w:sz w:val="24"/>
          <w:szCs w:val="24"/>
        </w:rPr>
        <w:t xml:space="preserve">Financimet publike në arsim janë të qëndrueshme (sipas parashikimeve afatmesme 2015-2020) dhe synojnë rritjen e raportit të financimeve publike në arsim ndaj </w:t>
      </w:r>
      <w:proofErr w:type="spellStart"/>
      <w:r w:rsidRPr="00E71C84">
        <w:rPr>
          <w:rFonts w:ascii="Garamond" w:hAnsi="Garamond"/>
          <w:sz w:val="24"/>
          <w:szCs w:val="24"/>
        </w:rPr>
        <w:t>PBB</w:t>
      </w:r>
      <w:proofErr w:type="spellEnd"/>
      <w:r w:rsidRPr="00E71C84">
        <w:rPr>
          <w:rFonts w:ascii="Garamond" w:hAnsi="Garamond"/>
          <w:sz w:val="24"/>
          <w:szCs w:val="24"/>
        </w:rPr>
        <w:t>-së në nivelet e vendeve të tjera të rajonit dhe BE-së. Të dhëna për buxhetet për periudhën 2009</w:t>
      </w:r>
      <w:r w:rsidR="00C94A12">
        <w:rPr>
          <w:rFonts w:ascii="Garamond" w:hAnsi="Garamond"/>
          <w:spacing w:val="-4"/>
          <w:sz w:val="24"/>
          <w:szCs w:val="24"/>
        </w:rPr>
        <w:t>–</w:t>
      </w:r>
      <w:r w:rsidRPr="00E71C84">
        <w:rPr>
          <w:rFonts w:ascii="Garamond" w:hAnsi="Garamond"/>
          <w:sz w:val="24"/>
          <w:szCs w:val="24"/>
        </w:rPr>
        <w:t>2013 paraqiten në tabelën 5</w:t>
      </w:r>
      <w:r w:rsidR="0068653D" w:rsidRPr="00E71C84">
        <w:rPr>
          <w:rFonts w:ascii="Garamond" w:hAnsi="Garamond"/>
          <w:sz w:val="24"/>
          <w:szCs w:val="24"/>
        </w:rPr>
        <w:t>.</w:t>
      </w:r>
    </w:p>
    <w:p w:rsidR="00CB1E28" w:rsidRPr="00E71C84" w:rsidRDefault="00CB1E28" w:rsidP="00D026E6">
      <w:pPr>
        <w:widowControl w:val="0"/>
        <w:overflowPunct w:val="0"/>
        <w:autoSpaceDE w:val="0"/>
        <w:autoSpaceDN w:val="0"/>
        <w:adjustRightInd w:val="0"/>
        <w:spacing w:after="0" w:line="240" w:lineRule="auto"/>
        <w:rPr>
          <w:rFonts w:ascii="Garamond" w:hAnsi="Garamond"/>
          <w:b/>
          <w:bCs/>
          <w:sz w:val="20"/>
          <w:szCs w:val="20"/>
        </w:rPr>
        <w:sectPr w:rsidR="00CB1E28" w:rsidRPr="00E71C84" w:rsidSect="00CB1E28">
          <w:type w:val="continuous"/>
          <w:pgSz w:w="11907" w:h="16840" w:code="9"/>
          <w:pgMar w:top="720" w:right="1134" w:bottom="720" w:left="1134" w:header="851" w:footer="851" w:gutter="0"/>
          <w:cols w:num="2" w:space="454"/>
          <w:docGrid w:linePitch="360"/>
        </w:sectPr>
      </w:pPr>
    </w:p>
    <w:p w:rsidR="00D04CC8" w:rsidRPr="00E71C84" w:rsidRDefault="00D04CC8" w:rsidP="00D026E6">
      <w:pPr>
        <w:widowControl w:val="0"/>
        <w:overflowPunct w:val="0"/>
        <w:autoSpaceDE w:val="0"/>
        <w:autoSpaceDN w:val="0"/>
        <w:adjustRightInd w:val="0"/>
        <w:spacing w:after="0" w:line="240" w:lineRule="auto"/>
        <w:rPr>
          <w:rFonts w:ascii="Garamond" w:hAnsi="Garamond"/>
          <w:b/>
          <w:bCs/>
          <w:sz w:val="20"/>
          <w:szCs w:val="20"/>
        </w:rPr>
      </w:pPr>
    </w:p>
    <w:p w:rsidR="00D04CC8" w:rsidRPr="00E71C84" w:rsidRDefault="00D04CC8" w:rsidP="00D026E6">
      <w:pPr>
        <w:widowControl w:val="0"/>
        <w:overflowPunct w:val="0"/>
        <w:autoSpaceDE w:val="0"/>
        <w:autoSpaceDN w:val="0"/>
        <w:adjustRightInd w:val="0"/>
        <w:spacing w:after="0" w:line="240" w:lineRule="auto"/>
        <w:rPr>
          <w:rFonts w:ascii="Garamond" w:hAnsi="Garamond"/>
          <w:b/>
          <w:bCs/>
          <w:sz w:val="20"/>
          <w:szCs w:val="20"/>
        </w:rPr>
      </w:pPr>
    </w:p>
    <w:p w:rsidR="00D04CC8" w:rsidRPr="00E71C84" w:rsidRDefault="00D04CC8" w:rsidP="00D026E6">
      <w:pPr>
        <w:widowControl w:val="0"/>
        <w:overflowPunct w:val="0"/>
        <w:autoSpaceDE w:val="0"/>
        <w:autoSpaceDN w:val="0"/>
        <w:adjustRightInd w:val="0"/>
        <w:spacing w:after="0" w:line="240" w:lineRule="auto"/>
        <w:rPr>
          <w:rFonts w:ascii="Garamond" w:hAnsi="Garamond"/>
          <w:b/>
          <w:bCs/>
          <w:sz w:val="20"/>
          <w:szCs w:val="20"/>
        </w:rPr>
      </w:pPr>
    </w:p>
    <w:p w:rsidR="00D04CC8" w:rsidRDefault="00D04CC8" w:rsidP="00D026E6">
      <w:pPr>
        <w:widowControl w:val="0"/>
        <w:overflowPunct w:val="0"/>
        <w:autoSpaceDE w:val="0"/>
        <w:autoSpaceDN w:val="0"/>
        <w:adjustRightInd w:val="0"/>
        <w:spacing w:after="0" w:line="240" w:lineRule="auto"/>
        <w:rPr>
          <w:rFonts w:ascii="Garamond" w:hAnsi="Garamond"/>
          <w:b/>
          <w:bCs/>
          <w:sz w:val="20"/>
          <w:szCs w:val="20"/>
        </w:rPr>
      </w:pPr>
    </w:p>
    <w:p w:rsidR="00C94A12" w:rsidRDefault="00C94A12" w:rsidP="00D026E6">
      <w:pPr>
        <w:widowControl w:val="0"/>
        <w:overflowPunct w:val="0"/>
        <w:autoSpaceDE w:val="0"/>
        <w:autoSpaceDN w:val="0"/>
        <w:adjustRightInd w:val="0"/>
        <w:spacing w:after="0" w:line="240" w:lineRule="auto"/>
        <w:rPr>
          <w:rFonts w:ascii="Garamond" w:hAnsi="Garamond"/>
          <w:b/>
          <w:bCs/>
          <w:sz w:val="20"/>
          <w:szCs w:val="20"/>
        </w:rPr>
      </w:pPr>
    </w:p>
    <w:p w:rsidR="00C94A12" w:rsidRPr="00E71C84" w:rsidRDefault="00C94A12" w:rsidP="00D026E6">
      <w:pPr>
        <w:widowControl w:val="0"/>
        <w:overflowPunct w:val="0"/>
        <w:autoSpaceDE w:val="0"/>
        <w:autoSpaceDN w:val="0"/>
        <w:adjustRightInd w:val="0"/>
        <w:spacing w:after="0" w:line="240" w:lineRule="auto"/>
        <w:rPr>
          <w:rFonts w:ascii="Garamond" w:hAnsi="Garamond"/>
          <w:b/>
          <w:bCs/>
          <w:sz w:val="20"/>
          <w:szCs w:val="20"/>
        </w:rPr>
      </w:pPr>
    </w:p>
    <w:p w:rsidR="00CB1E28" w:rsidRPr="00E71C84" w:rsidRDefault="00CB1E28" w:rsidP="00D026E6">
      <w:pPr>
        <w:widowControl w:val="0"/>
        <w:overflowPunct w:val="0"/>
        <w:autoSpaceDE w:val="0"/>
        <w:autoSpaceDN w:val="0"/>
        <w:adjustRightInd w:val="0"/>
        <w:spacing w:after="0" w:line="240" w:lineRule="auto"/>
        <w:rPr>
          <w:rFonts w:ascii="Garamond" w:hAnsi="Garamond"/>
          <w:b/>
          <w:bCs/>
          <w:sz w:val="20"/>
          <w:szCs w:val="20"/>
        </w:rPr>
      </w:pPr>
    </w:p>
    <w:p w:rsidR="00D146B1" w:rsidRPr="00E71C84" w:rsidRDefault="00073D92" w:rsidP="00D026E6">
      <w:pPr>
        <w:widowControl w:val="0"/>
        <w:overflowPunct w:val="0"/>
        <w:autoSpaceDE w:val="0"/>
        <w:autoSpaceDN w:val="0"/>
        <w:adjustRightInd w:val="0"/>
        <w:spacing w:after="0" w:line="240" w:lineRule="auto"/>
        <w:rPr>
          <w:rFonts w:ascii="Garamond" w:hAnsi="Garamond"/>
          <w:b/>
          <w:bCs/>
          <w:sz w:val="20"/>
          <w:szCs w:val="20"/>
        </w:rPr>
      </w:pPr>
      <w:r w:rsidRPr="00E71C84">
        <w:rPr>
          <w:rFonts w:ascii="Garamond" w:hAnsi="Garamond"/>
          <w:b/>
          <w:bCs/>
          <w:sz w:val="20"/>
          <w:szCs w:val="20"/>
        </w:rPr>
        <w:t>Tabelë 6. Të dhëna për buxhetet faktike për periudhën 2009-2013 dhe plani për vitet 2014</w:t>
      </w:r>
      <w:r w:rsidR="00A32D26" w:rsidRPr="00E71C84">
        <w:rPr>
          <w:rFonts w:ascii="Garamond" w:hAnsi="Garamond"/>
          <w:b/>
          <w:bCs/>
          <w:sz w:val="20"/>
          <w:szCs w:val="20"/>
        </w:rPr>
        <w:t>–</w:t>
      </w:r>
      <w:r w:rsidRPr="00E71C84">
        <w:rPr>
          <w:rFonts w:ascii="Garamond" w:hAnsi="Garamond"/>
          <w:b/>
          <w:bCs/>
          <w:sz w:val="20"/>
          <w:szCs w:val="20"/>
        </w:rPr>
        <w:t>2015</w:t>
      </w:r>
      <w:r w:rsidR="00A32D26" w:rsidRPr="00E71C84">
        <w:rPr>
          <w:rFonts w:ascii="Garamond" w:hAnsi="Garamond"/>
          <w:b/>
          <w:bCs/>
          <w:sz w:val="20"/>
          <w:szCs w:val="20"/>
        </w:rPr>
        <w:t xml:space="preserve"> </w:t>
      </w:r>
    </w:p>
    <w:tbl>
      <w:tblPr>
        <w:tblStyle w:val="TableGrid"/>
        <w:tblW w:w="0" w:type="auto"/>
        <w:tblLook w:val="04A0" w:firstRow="1" w:lastRow="0" w:firstColumn="1" w:lastColumn="0" w:noHBand="0" w:noVBand="1"/>
      </w:tblPr>
      <w:tblGrid>
        <w:gridCol w:w="1231"/>
        <w:gridCol w:w="1232"/>
        <w:gridCol w:w="1232"/>
        <w:gridCol w:w="1232"/>
        <w:gridCol w:w="1232"/>
        <w:gridCol w:w="1232"/>
        <w:gridCol w:w="1232"/>
        <w:gridCol w:w="1232"/>
      </w:tblGrid>
      <w:tr w:rsidR="00D146B1" w:rsidRPr="00E71C84" w:rsidTr="00946290">
        <w:tc>
          <w:tcPr>
            <w:tcW w:w="1231" w:type="dxa"/>
            <w:tcBorders>
              <w:top w:val="nil"/>
              <w:left w:val="nil"/>
            </w:tcBorders>
            <w:vAlign w:val="center"/>
          </w:tcPr>
          <w:p w:rsidR="00D146B1" w:rsidRPr="00E71C84" w:rsidRDefault="00D146B1" w:rsidP="00D026E6">
            <w:pPr>
              <w:widowControl w:val="0"/>
              <w:overflowPunct w:val="0"/>
              <w:autoSpaceDE w:val="0"/>
              <w:autoSpaceDN w:val="0"/>
              <w:adjustRightInd w:val="0"/>
              <w:ind w:firstLine="0"/>
              <w:jc w:val="center"/>
              <w:rPr>
                <w:rFonts w:ascii="Garamond" w:hAnsi="Garamond"/>
                <w:b/>
                <w:bCs/>
              </w:rPr>
            </w:pPr>
          </w:p>
        </w:tc>
        <w:tc>
          <w:tcPr>
            <w:tcW w:w="1232" w:type="dxa"/>
            <w:vAlign w:val="center"/>
          </w:tcPr>
          <w:p w:rsidR="00D146B1" w:rsidRPr="00E71C84" w:rsidRDefault="00D146B1" w:rsidP="00D026E6">
            <w:pPr>
              <w:widowControl w:val="0"/>
              <w:autoSpaceDE w:val="0"/>
              <w:autoSpaceDN w:val="0"/>
              <w:adjustRightInd w:val="0"/>
              <w:ind w:firstLine="0"/>
              <w:jc w:val="center"/>
              <w:rPr>
                <w:rFonts w:ascii="Garamond" w:hAnsi="Garamond"/>
                <w:b/>
                <w:w w:val="98"/>
                <w:sz w:val="18"/>
                <w:szCs w:val="18"/>
              </w:rPr>
            </w:pPr>
            <w:proofErr w:type="spellStart"/>
            <w:r w:rsidRPr="00E71C84">
              <w:rPr>
                <w:rFonts w:ascii="Garamond" w:hAnsi="Garamond"/>
                <w:b/>
                <w:w w:val="99"/>
                <w:sz w:val="18"/>
                <w:szCs w:val="18"/>
              </w:rPr>
              <w:t>PBB</w:t>
            </w:r>
            <w:proofErr w:type="spellEnd"/>
          </w:p>
          <w:p w:rsidR="00D146B1" w:rsidRPr="00E71C84" w:rsidRDefault="00D146B1" w:rsidP="00D026E6">
            <w:pPr>
              <w:widowControl w:val="0"/>
              <w:autoSpaceDE w:val="0"/>
              <w:autoSpaceDN w:val="0"/>
              <w:adjustRightInd w:val="0"/>
              <w:ind w:firstLine="0"/>
              <w:jc w:val="center"/>
              <w:rPr>
                <w:rFonts w:ascii="Garamond" w:hAnsi="Garamond"/>
                <w:b/>
                <w:sz w:val="24"/>
                <w:szCs w:val="24"/>
              </w:rPr>
            </w:pPr>
            <w:r w:rsidRPr="00E71C84">
              <w:rPr>
                <w:rFonts w:ascii="Garamond" w:hAnsi="Garamond"/>
                <w:b/>
                <w:w w:val="98"/>
                <w:sz w:val="18"/>
                <w:szCs w:val="18"/>
              </w:rPr>
              <w:t>(milionë</w:t>
            </w:r>
          </w:p>
          <w:p w:rsidR="00D146B1" w:rsidRPr="00E71C84" w:rsidRDefault="00D146B1" w:rsidP="00D026E6">
            <w:pPr>
              <w:widowControl w:val="0"/>
              <w:overflowPunct w:val="0"/>
              <w:autoSpaceDE w:val="0"/>
              <w:autoSpaceDN w:val="0"/>
              <w:adjustRightInd w:val="0"/>
              <w:ind w:firstLine="0"/>
              <w:jc w:val="center"/>
              <w:rPr>
                <w:rFonts w:ascii="Garamond" w:hAnsi="Garamond"/>
                <w:b/>
                <w:bCs/>
              </w:rPr>
            </w:pPr>
            <w:r w:rsidRPr="00E71C84">
              <w:rPr>
                <w:rFonts w:ascii="Garamond" w:hAnsi="Garamond"/>
                <w:b/>
                <w:w w:val="99"/>
                <w:sz w:val="18"/>
                <w:szCs w:val="18"/>
              </w:rPr>
              <w:t>lekë)</w:t>
            </w:r>
          </w:p>
        </w:tc>
        <w:tc>
          <w:tcPr>
            <w:tcW w:w="1232" w:type="dxa"/>
            <w:vAlign w:val="center"/>
          </w:tcPr>
          <w:p w:rsidR="00D146B1" w:rsidRPr="00E71C84" w:rsidRDefault="00D146B1" w:rsidP="00D026E6">
            <w:pPr>
              <w:widowControl w:val="0"/>
              <w:overflowPunct w:val="0"/>
              <w:autoSpaceDE w:val="0"/>
              <w:autoSpaceDN w:val="0"/>
              <w:adjustRightInd w:val="0"/>
              <w:ind w:firstLine="0"/>
              <w:jc w:val="center"/>
              <w:rPr>
                <w:rFonts w:ascii="Garamond" w:hAnsi="Garamond"/>
                <w:b/>
                <w:bCs/>
              </w:rPr>
            </w:pPr>
            <w:r w:rsidRPr="00E71C84">
              <w:rPr>
                <w:rFonts w:ascii="Garamond" w:hAnsi="Garamond"/>
                <w:b/>
                <w:sz w:val="18"/>
                <w:szCs w:val="18"/>
              </w:rPr>
              <w:t>Shpenzimet</w:t>
            </w:r>
            <w:r w:rsidRPr="00E71C84">
              <w:rPr>
                <w:rFonts w:ascii="Garamond" w:hAnsi="Garamond"/>
                <w:b/>
                <w:w w:val="99"/>
                <w:sz w:val="18"/>
                <w:szCs w:val="18"/>
              </w:rPr>
              <w:t xml:space="preserve"> publike</w:t>
            </w:r>
            <w:r w:rsidRPr="00E71C84">
              <w:rPr>
                <w:rFonts w:ascii="Garamond" w:hAnsi="Garamond"/>
                <w:b/>
                <w:sz w:val="18"/>
                <w:szCs w:val="18"/>
              </w:rPr>
              <w:t xml:space="preserve">  (milionë</w:t>
            </w:r>
            <w:r w:rsidRPr="00E71C84">
              <w:rPr>
                <w:rFonts w:ascii="Garamond" w:hAnsi="Garamond"/>
                <w:b/>
                <w:w w:val="99"/>
                <w:sz w:val="18"/>
                <w:szCs w:val="18"/>
              </w:rPr>
              <w:t xml:space="preserve"> lekë)</w:t>
            </w:r>
          </w:p>
        </w:tc>
        <w:tc>
          <w:tcPr>
            <w:tcW w:w="1232" w:type="dxa"/>
            <w:vAlign w:val="center"/>
          </w:tcPr>
          <w:p w:rsidR="00D146B1" w:rsidRPr="00E71C84" w:rsidRDefault="00D146B1" w:rsidP="00D026E6">
            <w:pPr>
              <w:widowControl w:val="0"/>
              <w:autoSpaceDE w:val="0"/>
              <w:autoSpaceDN w:val="0"/>
              <w:adjustRightInd w:val="0"/>
              <w:ind w:firstLine="0"/>
              <w:jc w:val="center"/>
              <w:rPr>
                <w:rFonts w:ascii="Garamond" w:hAnsi="Garamond"/>
                <w:b/>
                <w:sz w:val="24"/>
                <w:szCs w:val="24"/>
              </w:rPr>
            </w:pPr>
            <w:r w:rsidRPr="00E71C84">
              <w:rPr>
                <w:rFonts w:ascii="Garamond" w:hAnsi="Garamond"/>
                <w:b/>
                <w:sz w:val="18"/>
                <w:szCs w:val="18"/>
              </w:rPr>
              <w:t>Totali i</w:t>
            </w:r>
            <w:r w:rsidRPr="00E71C84">
              <w:rPr>
                <w:rFonts w:ascii="Garamond" w:hAnsi="Garamond"/>
                <w:b/>
                <w:w w:val="99"/>
                <w:sz w:val="18"/>
                <w:szCs w:val="18"/>
              </w:rPr>
              <w:t xml:space="preserve"> financimit</w:t>
            </w:r>
          </w:p>
          <w:p w:rsidR="00D146B1" w:rsidRPr="00E71C84" w:rsidRDefault="00D146B1" w:rsidP="00D026E6">
            <w:pPr>
              <w:widowControl w:val="0"/>
              <w:autoSpaceDE w:val="0"/>
              <w:autoSpaceDN w:val="0"/>
              <w:adjustRightInd w:val="0"/>
              <w:ind w:firstLine="0"/>
              <w:jc w:val="center"/>
              <w:rPr>
                <w:rFonts w:ascii="Garamond" w:hAnsi="Garamond"/>
                <w:b/>
                <w:sz w:val="24"/>
                <w:szCs w:val="24"/>
              </w:rPr>
            </w:pPr>
            <w:r w:rsidRPr="00E71C84">
              <w:rPr>
                <w:rFonts w:ascii="Garamond" w:hAnsi="Garamond"/>
                <w:b/>
                <w:w w:val="97"/>
                <w:sz w:val="18"/>
                <w:szCs w:val="18"/>
              </w:rPr>
              <w:t>publik në</w:t>
            </w:r>
          </w:p>
          <w:p w:rsidR="00D146B1" w:rsidRPr="00E71C84" w:rsidRDefault="00D146B1" w:rsidP="00D026E6">
            <w:pPr>
              <w:widowControl w:val="0"/>
              <w:autoSpaceDE w:val="0"/>
              <w:autoSpaceDN w:val="0"/>
              <w:adjustRightInd w:val="0"/>
              <w:ind w:firstLine="0"/>
              <w:jc w:val="center"/>
              <w:rPr>
                <w:rFonts w:ascii="Garamond" w:hAnsi="Garamond"/>
                <w:b/>
                <w:sz w:val="24"/>
                <w:szCs w:val="24"/>
              </w:rPr>
            </w:pPr>
            <w:r w:rsidRPr="00E71C84">
              <w:rPr>
                <w:rFonts w:ascii="Garamond" w:hAnsi="Garamond"/>
                <w:b/>
                <w:w w:val="97"/>
                <w:sz w:val="18"/>
                <w:szCs w:val="18"/>
              </w:rPr>
              <w:t>arsim (në</w:t>
            </w:r>
          </w:p>
          <w:p w:rsidR="00D146B1" w:rsidRPr="00E71C84" w:rsidRDefault="00D146B1" w:rsidP="00D026E6">
            <w:pPr>
              <w:widowControl w:val="0"/>
              <w:overflowPunct w:val="0"/>
              <w:autoSpaceDE w:val="0"/>
              <w:autoSpaceDN w:val="0"/>
              <w:adjustRightInd w:val="0"/>
              <w:ind w:firstLine="0"/>
              <w:jc w:val="center"/>
              <w:rPr>
                <w:rFonts w:ascii="Garamond" w:hAnsi="Garamond"/>
                <w:b/>
                <w:bCs/>
              </w:rPr>
            </w:pPr>
            <w:r w:rsidRPr="00E71C84">
              <w:rPr>
                <w:rFonts w:ascii="Garamond" w:hAnsi="Garamond"/>
                <w:b/>
                <w:w w:val="98"/>
                <w:sz w:val="18"/>
                <w:szCs w:val="18"/>
              </w:rPr>
              <w:t>milionë lekë)</w:t>
            </w:r>
          </w:p>
        </w:tc>
        <w:tc>
          <w:tcPr>
            <w:tcW w:w="1232" w:type="dxa"/>
            <w:vAlign w:val="center"/>
          </w:tcPr>
          <w:p w:rsidR="00D146B1" w:rsidRPr="00E71C84" w:rsidRDefault="00D146B1" w:rsidP="00D026E6">
            <w:pPr>
              <w:widowControl w:val="0"/>
              <w:autoSpaceDE w:val="0"/>
              <w:autoSpaceDN w:val="0"/>
              <w:adjustRightInd w:val="0"/>
              <w:ind w:firstLine="0"/>
              <w:jc w:val="center"/>
              <w:rPr>
                <w:rFonts w:ascii="Garamond" w:hAnsi="Garamond"/>
                <w:b/>
                <w:sz w:val="24"/>
                <w:szCs w:val="24"/>
              </w:rPr>
            </w:pPr>
            <w:r w:rsidRPr="00E71C84">
              <w:rPr>
                <w:rFonts w:ascii="Garamond" w:hAnsi="Garamond"/>
                <w:b/>
                <w:sz w:val="18"/>
                <w:szCs w:val="18"/>
              </w:rPr>
              <w:t>Raporti i</w:t>
            </w:r>
            <w:r w:rsidRPr="00E71C84">
              <w:rPr>
                <w:rFonts w:ascii="Garamond" w:hAnsi="Garamond"/>
                <w:b/>
                <w:w w:val="98"/>
                <w:sz w:val="18"/>
                <w:szCs w:val="18"/>
              </w:rPr>
              <w:t xml:space="preserve"> financimeve</w:t>
            </w:r>
          </w:p>
          <w:p w:rsidR="00D146B1" w:rsidRPr="00E71C84" w:rsidRDefault="00D146B1" w:rsidP="00D026E6">
            <w:pPr>
              <w:widowControl w:val="0"/>
              <w:autoSpaceDE w:val="0"/>
              <w:autoSpaceDN w:val="0"/>
              <w:adjustRightInd w:val="0"/>
              <w:ind w:firstLine="0"/>
              <w:jc w:val="center"/>
              <w:rPr>
                <w:rFonts w:ascii="Garamond" w:hAnsi="Garamond"/>
                <w:b/>
                <w:sz w:val="24"/>
                <w:szCs w:val="24"/>
              </w:rPr>
            </w:pPr>
            <w:r w:rsidRPr="00E71C84">
              <w:rPr>
                <w:rFonts w:ascii="Garamond" w:hAnsi="Garamond"/>
                <w:b/>
                <w:w w:val="99"/>
                <w:sz w:val="18"/>
                <w:szCs w:val="18"/>
              </w:rPr>
              <w:t>në arsim me</w:t>
            </w:r>
          </w:p>
          <w:p w:rsidR="00D146B1" w:rsidRPr="00E71C84" w:rsidRDefault="00D146B1" w:rsidP="00D026E6">
            <w:pPr>
              <w:widowControl w:val="0"/>
              <w:autoSpaceDE w:val="0"/>
              <w:autoSpaceDN w:val="0"/>
              <w:adjustRightInd w:val="0"/>
              <w:ind w:firstLine="0"/>
              <w:jc w:val="center"/>
              <w:rPr>
                <w:rFonts w:ascii="Garamond" w:hAnsi="Garamond"/>
                <w:b/>
                <w:sz w:val="24"/>
                <w:szCs w:val="24"/>
              </w:rPr>
            </w:pPr>
            <w:r w:rsidRPr="00E71C84">
              <w:rPr>
                <w:rFonts w:ascii="Garamond" w:hAnsi="Garamond"/>
                <w:b/>
                <w:w w:val="99"/>
                <w:sz w:val="18"/>
                <w:szCs w:val="18"/>
              </w:rPr>
              <w:t>shpenzimet</w:t>
            </w:r>
          </w:p>
          <w:p w:rsidR="00D146B1" w:rsidRPr="00E71C84" w:rsidRDefault="00D146B1" w:rsidP="00D026E6">
            <w:pPr>
              <w:widowControl w:val="0"/>
              <w:overflowPunct w:val="0"/>
              <w:autoSpaceDE w:val="0"/>
              <w:autoSpaceDN w:val="0"/>
              <w:adjustRightInd w:val="0"/>
              <w:ind w:firstLine="0"/>
              <w:jc w:val="center"/>
              <w:rPr>
                <w:rFonts w:ascii="Garamond" w:hAnsi="Garamond"/>
                <w:b/>
                <w:bCs/>
              </w:rPr>
            </w:pPr>
            <w:r w:rsidRPr="00E71C84">
              <w:rPr>
                <w:rFonts w:ascii="Garamond" w:hAnsi="Garamond"/>
                <w:b/>
                <w:w w:val="99"/>
                <w:sz w:val="18"/>
                <w:szCs w:val="18"/>
              </w:rPr>
              <w:t>publike</w:t>
            </w:r>
          </w:p>
        </w:tc>
        <w:tc>
          <w:tcPr>
            <w:tcW w:w="1232" w:type="dxa"/>
            <w:vAlign w:val="center"/>
          </w:tcPr>
          <w:p w:rsidR="00D146B1" w:rsidRPr="00E71C84" w:rsidRDefault="00D146B1" w:rsidP="00D026E6">
            <w:pPr>
              <w:widowControl w:val="0"/>
              <w:overflowPunct w:val="0"/>
              <w:autoSpaceDE w:val="0"/>
              <w:autoSpaceDN w:val="0"/>
              <w:adjustRightInd w:val="0"/>
              <w:ind w:firstLine="0"/>
              <w:jc w:val="center"/>
              <w:rPr>
                <w:rFonts w:ascii="Garamond" w:hAnsi="Garamond"/>
                <w:b/>
                <w:bCs/>
              </w:rPr>
            </w:pPr>
            <w:r w:rsidRPr="00E71C84">
              <w:rPr>
                <w:rFonts w:ascii="Garamond" w:hAnsi="Garamond"/>
                <w:b/>
                <w:sz w:val="18"/>
                <w:szCs w:val="18"/>
              </w:rPr>
              <w:t>Raporti i</w:t>
            </w:r>
            <w:r w:rsidRPr="00E71C84">
              <w:rPr>
                <w:rFonts w:ascii="Garamond" w:hAnsi="Garamond"/>
                <w:b/>
                <w:w w:val="99"/>
                <w:sz w:val="18"/>
                <w:szCs w:val="18"/>
              </w:rPr>
              <w:t xml:space="preserve"> </w:t>
            </w:r>
            <w:r w:rsidRPr="00E71C84">
              <w:rPr>
                <w:rFonts w:ascii="Garamond" w:hAnsi="Garamond"/>
                <w:b/>
                <w:sz w:val="18"/>
                <w:szCs w:val="18"/>
              </w:rPr>
              <w:t>financimeve</w:t>
            </w:r>
            <w:r w:rsidRPr="00E71C84">
              <w:rPr>
                <w:rFonts w:ascii="Garamond" w:hAnsi="Garamond"/>
                <w:b/>
                <w:w w:val="99"/>
                <w:sz w:val="18"/>
                <w:szCs w:val="18"/>
              </w:rPr>
              <w:t xml:space="preserve"> në arsim me </w:t>
            </w:r>
            <w:proofErr w:type="spellStart"/>
            <w:r w:rsidRPr="00E71C84">
              <w:rPr>
                <w:rFonts w:ascii="Garamond" w:hAnsi="Garamond"/>
                <w:b/>
                <w:w w:val="99"/>
                <w:sz w:val="18"/>
                <w:szCs w:val="18"/>
              </w:rPr>
              <w:t>PBB</w:t>
            </w:r>
            <w:proofErr w:type="spellEnd"/>
          </w:p>
        </w:tc>
        <w:tc>
          <w:tcPr>
            <w:tcW w:w="1232" w:type="dxa"/>
            <w:vAlign w:val="center"/>
          </w:tcPr>
          <w:p w:rsidR="00D146B1" w:rsidRPr="00E71C84" w:rsidRDefault="00D146B1" w:rsidP="00D026E6">
            <w:pPr>
              <w:widowControl w:val="0"/>
              <w:autoSpaceDE w:val="0"/>
              <w:autoSpaceDN w:val="0"/>
              <w:adjustRightInd w:val="0"/>
              <w:ind w:firstLine="0"/>
              <w:jc w:val="center"/>
              <w:rPr>
                <w:rFonts w:ascii="Garamond" w:hAnsi="Garamond"/>
                <w:b/>
                <w:sz w:val="24"/>
                <w:szCs w:val="24"/>
              </w:rPr>
            </w:pPr>
            <w:r w:rsidRPr="00E71C84">
              <w:rPr>
                <w:rFonts w:ascii="Garamond" w:hAnsi="Garamond"/>
                <w:b/>
                <w:w w:val="98"/>
                <w:sz w:val="18"/>
                <w:szCs w:val="18"/>
              </w:rPr>
              <w:t>Shpenzimet</w:t>
            </w:r>
            <w:r w:rsidRPr="00E71C84">
              <w:rPr>
                <w:rFonts w:ascii="Garamond" w:hAnsi="Garamond"/>
                <w:b/>
                <w:sz w:val="18"/>
                <w:szCs w:val="18"/>
              </w:rPr>
              <w:t xml:space="preserve"> </w:t>
            </w:r>
            <w:r w:rsidRPr="00E71C84">
              <w:rPr>
                <w:rFonts w:ascii="Garamond" w:hAnsi="Garamond"/>
                <w:b/>
                <w:w w:val="99"/>
                <w:sz w:val="18"/>
                <w:szCs w:val="18"/>
              </w:rPr>
              <w:t>private</w:t>
            </w:r>
            <w:r w:rsidRPr="00E71C84">
              <w:rPr>
                <w:rFonts w:ascii="Garamond" w:hAnsi="Garamond"/>
                <w:b/>
                <w:sz w:val="18"/>
                <w:szCs w:val="18"/>
              </w:rPr>
              <w:t xml:space="preserve"> /individuale</w:t>
            </w:r>
          </w:p>
          <w:p w:rsidR="00D146B1" w:rsidRPr="00E71C84" w:rsidRDefault="00D146B1" w:rsidP="00D026E6">
            <w:pPr>
              <w:widowControl w:val="0"/>
              <w:autoSpaceDE w:val="0"/>
              <w:autoSpaceDN w:val="0"/>
              <w:adjustRightInd w:val="0"/>
              <w:ind w:firstLine="0"/>
              <w:jc w:val="center"/>
              <w:rPr>
                <w:rFonts w:ascii="Garamond" w:hAnsi="Garamond"/>
                <w:b/>
                <w:sz w:val="24"/>
                <w:szCs w:val="24"/>
              </w:rPr>
            </w:pPr>
            <w:r w:rsidRPr="00E71C84">
              <w:rPr>
                <w:rFonts w:ascii="Garamond" w:hAnsi="Garamond"/>
                <w:b/>
                <w:w w:val="98"/>
                <w:sz w:val="18"/>
                <w:szCs w:val="18"/>
              </w:rPr>
              <w:t xml:space="preserve">/familjare </w:t>
            </w:r>
            <w:r w:rsidR="00946290" w:rsidRPr="00E71C84">
              <w:rPr>
                <w:rFonts w:ascii="Garamond" w:hAnsi="Garamond"/>
                <w:b/>
                <w:w w:val="98"/>
                <w:sz w:val="18"/>
                <w:szCs w:val="18"/>
              </w:rPr>
              <w:t>p</w:t>
            </w:r>
            <w:r w:rsidRPr="00E71C84">
              <w:rPr>
                <w:rFonts w:ascii="Garamond" w:hAnsi="Garamond"/>
                <w:b/>
                <w:w w:val="98"/>
                <w:sz w:val="18"/>
                <w:szCs w:val="18"/>
              </w:rPr>
              <w:t>ër</w:t>
            </w:r>
          </w:p>
          <w:p w:rsidR="00D146B1" w:rsidRPr="00E71C84" w:rsidRDefault="00D146B1" w:rsidP="00D026E6">
            <w:pPr>
              <w:widowControl w:val="0"/>
              <w:autoSpaceDE w:val="0"/>
              <w:autoSpaceDN w:val="0"/>
              <w:adjustRightInd w:val="0"/>
              <w:ind w:firstLine="0"/>
              <w:jc w:val="center"/>
              <w:rPr>
                <w:rFonts w:ascii="Garamond" w:hAnsi="Garamond"/>
                <w:b/>
                <w:sz w:val="24"/>
                <w:szCs w:val="24"/>
              </w:rPr>
            </w:pPr>
            <w:r w:rsidRPr="00E71C84">
              <w:rPr>
                <w:rFonts w:ascii="Garamond" w:hAnsi="Garamond"/>
                <w:b/>
                <w:w w:val="98"/>
                <w:sz w:val="18"/>
                <w:szCs w:val="18"/>
              </w:rPr>
              <w:t>arsimin ndaj</w:t>
            </w:r>
          </w:p>
          <w:p w:rsidR="00D146B1" w:rsidRPr="00E71C84" w:rsidRDefault="00D146B1" w:rsidP="00D026E6">
            <w:pPr>
              <w:widowControl w:val="0"/>
              <w:overflowPunct w:val="0"/>
              <w:autoSpaceDE w:val="0"/>
              <w:autoSpaceDN w:val="0"/>
              <w:adjustRightInd w:val="0"/>
              <w:ind w:firstLine="0"/>
              <w:jc w:val="center"/>
              <w:rPr>
                <w:rFonts w:ascii="Garamond" w:hAnsi="Garamond"/>
                <w:b/>
                <w:bCs/>
              </w:rPr>
            </w:pPr>
            <w:proofErr w:type="spellStart"/>
            <w:r w:rsidRPr="00E71C84">
              <w:rPr>
                <w:rFonts w:ascii="Garamond" w:hAnsi="Garamond"/>
                <w:b/>
                <w:sz w:val="18"/>
                <w:szCs w:val="18"/>
              </w:rPr>
              <w:t>GDP</w:t>
            </w:r>
            <w:proofErr w:type="spellEnd"/>
            <w:r w:rsidRPr="00E71C84">
              <w:rPr>
                <w:rFonts w:ascii="Garamond" w:hAnsi="Garamond"/>
                <w:b/>
                <w:sz w:val="18"/>
                <w:szCs w:val="18"/>
              </w:rPr>
              <w:t xml:space="preserve"> publike</w:t>
            </w:r>
          </w:p>
        </w:tc>
        <w:tc>
          <w:tcPr>
            <w:tcW w:w="1232" w:type="dxa"/>
            <w:vAlign w:val="center"/>
          </w:tcPr>
          <w:p w:rsidR="00D146B1" w:rsidRPr="00E71C84" w:rsidRDefault="00D146B1" w:rsidP="00D026E6">
            <w:pPr>
              <w:widowControl w:val="0"/>
              <w:autoSpaceDE w:val="0"/>
              <w:autoSpaceDN w:val="0"/>
              <w:adjustRightInd w:val="0"/>
              <w:ind w:firstLine="0"/>
              <w:jc w:val="center"/>
              <w:rPr>
                <w:rFonts w:ascii="Garamond" w:hAnsi="Garamond"/>
                <w:b/>
                <w:sz w:val="24"/>
                <w:szCs w:val="24"/>
              </w:rPr>
            </w:pPr>
            <w:r w:rsidRPr="00E71C84">
              <w:rPr>
                <w:rFonts w:ascii="Garamond" w:hAnsi="Garamond"/>
                <w:b/>
                <w:w w:val="99"/>
                <w:sz w:val="18"/>
                <w:szCs w:val="18"/>
              </w:rPr>
              <w:t>Shpenzime</w:t>
            </w:r>
            <w:r w:rsidRPr="00E71C84">
              <w:rPr>
                <w:rFonts w:ascii="Garamond" w:hAnsi="Garamond"/>
                <w:b/>
                <w:sz w:val="18"/>
                <w:szCs w:val="18"/>
              </w:rPr>
              <w:t xml:space="preserve"> TOTAL</w:t>
            </w:r>
          </w:p>
          <w:p w:rsidR="00D146B1" w:rsidRPr="00E71C84" w:rsidRDefault="00D146B1" w:rsidP="00D026E6">
            <w:pPr>
              <w:widowControl w:val="0"/>
              <w:overflowPunct w:val="0"/>
              <w:autoSpaceDE w:val="0"/>
              <w:autoSpaceDN w:val="0"/>
              <w:adjustRightInd w:val="0"/>
              <w:ind w:firstLine="0"/>
              <w:jc w:val="center"/>
              <w:rPr>
                <w:rFonts w:ascii="Garamond" w:hAnsi="Garamond"/>
                <w:b/>
                <w:bCs/>
              </w:rPr>
            </w:pPr>
            <w:r w:rsidRPr="00E71C84">
              <w:rPr>
                <w:rFonts w:ascii="Garamond" w:hAnsi="Garamond"/>
                <w:b/>
                <w:sz w:val="18"/>
                <w:szCs w:val="18"/>
              </w:rPr>
              <w:t xml:space="preserve">ndaj </w:t>
            </w:r>
            <w:proofErr w:type="spellStart"/>
            <w:r w:rsidRPr="00E71C84">
              <w:rPr>
                <w:rFonts w:ascii="Garamond" w:hAnsi="Garamond"/>
                <w:b/>
                <w:sz w:val="18"/>
                <w:szCs w:val="18"/>
              </w:rPr>
              <w:t>PBB</w:t>
            </w:r>
            <w:proofErr w:type="spellEnd"/>
            <w:r w:rsidR="00946290" w:rsidRPr="00E71C84">
              <w:rPr>
                <w:rFonts w:ascii="Garamond" w:hAnsi="Garamond"/>
                <w:b/>
                <w:sz w:val="18"/>
                <w:szCs w:val="18"/>
              </w:rPr>
              <w:t>-së</w:t>
            </w:r>
          </w:p>
        </w:tc>
      </w:tr>
      <w:tr w:rsidR="00D146B1" w:rsidRPr="00E71C84" w:rsidTr="00D146B1">
        <w:tc>
          <w:tcPr>
            <w:tcW w:w="1231" w:type="dxa"/>
          </w:tcPr>
          <w:p w:rsidR="00D146B1" w:rsidRPr="00E71C84" w:rsidRDefault="00D146B1" w:rsidP="00D026E6">
            <w:pPr>
              <w:widowControl w:val="0"/>
              <w:overflowPunct w:val="0"/>
              <w:autoSpaceDE w:val="0"/>
              <w:autoSpaceDN w:val="0"/>
              <w:adjustRightInd w:val="0"/>
              <w:ind w:firstLine="0"/>
              <w:rPr>
                <w:rFonts w:ascii="Garamond" w:hAnsi="Garamond"/>
                <w:b/>
                <w:bCs/>
              </w:rPr>
            </w:pPr>
            <w:r w:rsidRPr="00E71C84">
              <w:rPr>
                <w:rFonts w:ascii="Garamond" w:hAnsi="Garamond"/>
                <w:w w:val="99"/>
                <w:sz w:val="18"/>
                <w:szCs w:val="18"/>
              </w:rPr>
              <w:t>Fakt 2009</w:t>
            </w:r>
          </w:p>
        </w:tc>
        <w:tc>
          <w:tcPr>
            <w:tcW w:w="1232" w:type="dxa"/>
          </w:tcPr>
          <w:p w:rsidR="00D146B1" w:rsidRPr="00E71C84" w:rsidRDefault="00946290" w:rsidP="00D026E6">
            <w:pPr>
              <w:widowControl w:val="0"/>
              <w:autoSpaceDE w:val="0"/>
              <w:autoSpaceDN w:val="0"/>
              <w:adjustRightInd w:val="0"/>
              <w:ind w:firstLine="0"/>
              <w:jc w:val="right"/>
              <w:rPr>
                <w:rFonts w:ascii="Garamond" w:hAnsi="Garamond"/>
                <w:b/>
                <w:w w:val="99"/>
                <w:sz w:val="18"/>
                <w:szCs w:val="18"/>
              </w:rPr>
            </w:pPr>
            <w:r w:rsidRPr="00E71C84">
              <w:rPr>
                <w:rFonts w:ascii="Garamond" w:hAnsi="Garamond"/>
                <w:sz w:val="18"/>
                <w:szCs w:val="18"/>
              </w:rPr>
              <w:t>1,148,082</w:t>
            </w:r>
          </w:p>
        </w:tc>
        <w:tc>
          <w:tcPr>
            <w:tcW w:w="1232" w:type="dxa"/>
          </w:tcPr>
          <w:p w:rsidR="00D146B1" w:rsidRPr="00E71C84" w:rsidRDefault="00946290" w:rsidP="00D026E6">
            <w:pPr>
              <w:widowControl w:val="0"/>
              <w:overflowPunct w:val="0"/>
              <w:autoSpaceDE w:val="0"/>
              <w:autoSpaceDN w:val="0"/>
              <w:adjustRightInd w:val="0"/>
              <w:ind w:firstLine="0"/>
              <w:jc w:val="right"/>
              <w:rPr>
                <w:rFonts w:ascii="Garamond" w:hAnsi="Garamond"/>
                <w:b/>
                <w:sz w:val="18"/>
                <w:szCs w:val="18"/>
              </w:rPr>
            </w:pPr>
            <w:r w:rsidRPr="00E71C84">
              <w:rPr>
                <w:rFonts w:ascii="Garamond" w:hAnsi="Garamond"/>
                <w:sz w:val="18"/>
                <w:szCs w:val="18"/>
              </w:rPr>
              <w:t>379,863</w:t>
            </w:r>
          </w:p>
        </w:tc>
        <w:tc>
          <w:tcPr>
            <w:tcW w:w="1232" w:type="dxa"/>
          </w:tcPr>
          <w:p w:rsidR="00D146B1" w:rsidRPr="00E71C84" w:rsidRDefault="00946290" w:rsidP="00D026E6">
            <w:pPr>
              <w:widowControl w:val="0"/>
              <w:autoSpaceDE w:val="0"/>
              <w:autoSpaceDN w:val="0"/>
              <w:adjustRightInd w:val="0"/>
              <w:ind w:firstLine="0"/>
              <w:jc w:val="right"/>
              <w:rPr>
                <w:rFonts w:ascii="Garamond" w:hAnsi="Garamond"/>
                <w:b/>
                <w:sz w:val="18"/>
                <w:szCs w:val="18"/>
              </w:rPr>
            </w:pPr>
            <w:r w:rsidRPr="00E71C84">
              <w:rPr>
                <w:rFonts w:ascii="Garamond" w:hAnsi="Garamond"/>
                <w:sz w:val="18"/>
                <w:szCs w:val="18"/>
              </w:rPr>
              <w:t>39,256</w:t>
            </w:r>
          </w:p>
        </w:tc>
        <w:tc>
          <w:tcPr>
            <w:tcW w:w="1232" w:type="dxa"/>
          </w:tcPr>
          <w:p w:rsidR="00D146B1" w:rsidRPr="00E71C84" w:rsidRDefault="00946290" w:rsidP="00D026E6">
            <w:pPr>
              <w:widowControl w:val="0"/>
              <w:autoSpaceDE w:val="0"/>
              <w:autoSpaceDN w:val="0"/>
              <w:adjustRightInd w:val="0"/>
              <w:ind w:firstLine="0"/>
              <w:jc w:val="right"/>
              <w:rPr>
                <w:rFonts w:ascii="Garamond" w:hAnsi="Garamond"/>
                <w:b/>
                <w:sz w:val="18"/>
                <w:szCs w:val="18"/>
              </w:rPr>
            </w:pPr>
            <w:r w:rsidRPr="00E71C84">
              <w:rPr>
                <w:rFonts w:ascii="Garamond" w:hAnsi="Garamond"/>
                <w:w w:val="98"/>
                <w:sz w:val="18"/>
                <w:szCs w:val="18"/>
              </w:rPr>
              <w:t>10.3%</w:t>
            </w:r>
          </w:p>
        </w:tc>
        <w:tc>
          <w:tcPr>
            <w:tcW w:w="1232" w:type="dxa"/>
          </w:tcPr>
          <w:p w:rsidR="00D146B1" w:rsidRPr="00E71C84" w:rsidRDefault="00946290" w:rsidP="00D026E6">
            <w:pPr>
              <w:widowControl w:val="0"/>
              <w:overflowPunct w:val="0"/>
              <w:autoSpaceDE w:val="0"/>
              <w:autoSpaceDN w:val="0"/>
              <w:adjustRightInd w:val="0"/>
              <w:ind w:firstLine="0"/>
              <w:jc w:val="right"/>
              <w:rPr>
                <w:rFonts w:ascii="Garamond" w:hAnsi="Garamond"/>
                <w:b/>
                <w:sz w:val="18"/>
                <w:szCs w:val="18"/>
              </w:rPr>
            </w:pPr>
            <w:r w:rsidRPr="00E71C84">
              <w:rPr>
                <w:rFonts w:ascii="Garamond" w:hAnsi="Garamond"/>
                <w:w w:val="98"/>
                <w:sz w:val="18"/>
                <w:szCs w:val="18"/>
              </w:rPr>
              <w:t>3.42%</w:t>
            </w:r>
          </w:p>
        </w:tc>
        <w:tc>
          <w:tcPr>
            <w:tcW w:w="1232" w:type="dxa"/>
          </w:tcPr>
          <w:p w:rsidR="00D146B1" w:rsidRPr="00E71C84" w:rsidRDefault="00946290" w:rsidP="00D026E6">
            <w:pPr>
              <w:widowControl w:val="0"/>
              <w:autoSpaceDE w:val="0"/>
              <w:autoSpaceDN w:val="0"/>
              <w:adjustRightInd w:val="0"/>
              <w:jc w:val="right"/>
              <w:rPr>
                <w:rFonts w:ascii="Garamond" w:hAnsi="Garamond"/>
                <w:b/>
                <w:w w:val="98"/>
                <w:sz w:val="18"/>
                <w:szCs w:val="18"/>
              </w:rPr>
            </w:pPr>
            <w:r w:rsidRPr="00E71C84">
              <w:rPr>
                <w:rFonts w:ascii="Garamond" w:hAnsi="Garamond"/>
                <w:sz w:val="18"/>
                <w:szCs w:val="18"/>
              </w:rPr>
              <w:t>0.8%</w:t>
            </w:r>
          </w:p>
        </w:tc>
        <w:tc>
          <w:tcPr>
            <w:tcW w:w="1232" w:type="dxa"/>
          </w:tcPr>
          <w:p w:rsidR="00D146B1" w:rsidRPr="00E71C84" w:rsidRDefault="00946290" w:rsidP="00D026E6">
            <w:pPr>
              <w:widowControl w:val="0"/>
              <w:autoSpaceDE w:val="0"/>
              <w:autoSpaceDN w:val="0"/>
              <w:adjustRightInd w:val="0"/>
              <w:jc w:val="right"/>
              <w:rPr>
                <w:rFonts w:ascii="Garamond" w:hAnsi="Garamond"/>
                <w:b/>
                <w:w w:val="99"/>
                <w:sz w:val="18"/>
                <w:szCs w:val="18"/>
              </w:rPr>
            </w:pPr>
            <w:r w:rsidRPr="00E71C84">
              <w:rPr>
                <w:rFonts w:ascii="Garamond" w:hAnsi="Garamond"/>
                <w:sz w:val="18"/>
                <w:szCs w:val="18"/>
              </w:rPr>
              <w:t>4.22%</w:t>
            </w:r>
          </w:p>
        </w:tc>
      </w:tr>
      <w:tr w:rsidR="00946290" w:rsidRPr="00E71C84" w:rsidTr="00C31F7B">
        <w:tc>
          <w:tcPr>
            <w:tcW w:w="1231" w:type="dxa"/>
          </w:tcPr>
          <w:p w:rsidR="00946290" w:rsidRPr="00E71C84" w:rsidRDefault="00946290" w:rsidP="00D026E6">
            <w:pPr>
              <w:widowControl w:val="0"/>
              <w:overflowPunct w:val="0"/>
              <w:autoSpaceDE w:val="0"/>
              <w:autoSpaceDN w:val="0"/>
              <w:adjustRightInd w:val="0"/>
              <w:ind w:firstLine="0"/>
              <w:rPr>
                <w:rFonts w:ascii="Garamond" w:hAnsi="Garamond"/>
                <w:b/>
                <w:bCs/>
              </w:rPr>
            </w:pPr>
            <w:r w:rsidRPr="00E71C84">
              <w:rPr>
                <w:rFonts w:ascii="Garamond" w:hAnsi="Garamond"/>
                <w:w w:val="97"/>
                <w:sz w:val="18"/>
                <w:szCs w:val="18"/>
              </w:rPr>
              <w:t>Fakti 2010</w:t>
            </w:r>
          </w:p>
        </w:tc>
        <w:tc>
          <w:tcPr>
            <w:tcW w:w="1232" w:type="dxa"/>
            <w:vAlign w:val="bottom"/>
          </w:tcPr>
          <w:p w:rsidR="00946290" w:rsidRPr="00E71C84" w:rsidRDefault="00946290" w:rsidP="00D026E6">
            <w:pPr>
              <w:widowControl w:val="0"/>
              <w:autoSpaceDE w:val="0"/>
              <w:autoSpaceDN w:val="0"/>
              <w:adjustRightInd w:val="0"/>
              <w:ind w:firstLine="0"/>
              <w:jc w:val="right"/>
              <w:rPr>
                <w:rFonts w:ascii="Garamond" w:hAnsi="Garamond"/>
                <w:sz w:val="24"/>
                <w:szCs w:val="24"/>
              </w:rPr>
            </w:pPr>
            <w:r w:rsidRPr="00E71C84">
              <w:rPr>
                <w:rFonts w:ascii="Garamond" w:hAnsi="Garamond"/>
                <w:sz w:val="18"/>
                <w:szCs w:val="18"/>
              </w:rPr>
              <w:t>1,222,462</w:t>
            </w:r>
          </w:p>
        </w:tc>
        <w:tc>
          <w:tcPr>
            <w:tcW w:w="1232" w:type="dxa"/>
            <w:vAlign w:val="bottom"/>
          </w:tcPr>
          <w:p w:rsidR="00946290" w:rsidRPr="00E71C84" w:rsidRDefault="00946290" w:rsidP="00D026E6">
            <w:pPr>
              <w:widowControl w:val="0"/>
              <w:autoSpaceDE w:val="0"/>
              <w:autoSpaceDN w:val="0"/>
              <w:adjustRightInd w:val="0"/>
              <w:ind w:firstLine="0"/>
              <w:jc w:val="right"/>
              <w:rPr>
                <w:rFonts w:ascii="Garamond" w:hAnsi="Garamond"/>
              </w:rPr>
            </w:pPr>
            <w:r w:rsidRPr="00E71C84">
              <w:rPr>
                <w:rFonts w:ascii="Garamond" w:hAnsi="Garamond"/>
                <w:sz w:val="18"/>
                <w:szCs w:val="18"/>
              </w:rPr>
              <w:t>362,752</w:t>
            </w:r>
          </w:p>
        </w:tc>
        <w:tc>
          <w:tcPr>
            <w:tcW w:w="1232" w:type="dxa"/>
          </w:tcPr>
          <w:p w:rsidR="00946290" w:rsidRPr="00E71C84" w:rsidRDefault="00946290" w:rsidP="00D026E6">
            <w:pPr>
              <w:widowControl w:val="0"/>
              <w:autoSpaceDE w:val="0"/>
              <w:autoSpaceDN w:val="0"/>
              <w:adjustRightInd w:val="0"/>
              <w:ind w:firstLine="0"/>
              <w:jc w:val="right"/>
              <w:rPr>
                <w:rFonts w:ascii="Garamond" w:hAnsi="Garamond"/>
                <w:b/>
                <w:sz w:val="18"/>
                <w:szCs w:val="18"/>
              </w:rPr>
            </w:pPr>
            <w:r w:rsidRPr="00E71C84">
              <w:rPr>
                <w:rFonts w:ascii="Garamond" w:hAnsi="Garamond"/>
                <w:sz w:val="18"/>
                <w:szCs w:val="18"/>
              </w:rPr>
              <w:t>42,107</w:t>
            </w:r>
          </w:p>
        </w:tc>
        <w:tc>
          <w:tcPr>
            <w:tcW w:w="1232" w:type="dxa"/>
          </w:tcPr>
          <w:p w:rsidR="00946290" w:rsidRPr="00E71C84" w:rsidRDefault="00946290" w:rsidP="00D026E6">
            <w:pPr>
              <w:widowControl w:val="0"/>
              <w:autoSpaceDE w:val="0"/>
              <w:autoSpaceDN w:val="0"/>
              <w:adjustRightInd w:val="0"/>
              <w:ind w:firstLine="0"/>
              <w:jc w:val="right"/>
              <w:rPr>
                <w:rFonts w:ascii="Garamond" w:hAnsi="Garamond"/>
                <w:b/>
                <w:sz w:val="18"/>
                <w:szCs w:val="18"/>
              </w:rPr>
            </w:pPr>
            <w:r w:rsidRPr="00E71C84">
              <w:rPr>
                <w:rFonts w:ascii="Garamond" w:hAnsi="Garamond"/>
                <w:w w:val="98"/>
                <w:sz w:val="18"/>
                <w:szCs w:val="18"/>
              </w:rPr>
              <w:t>11.6%</w:t>
            </w:r>
          </w:p>
        </w:tc>
        <w:tc>
          <w:tcPr>
            <w:tcW w:w="1232" w:type="dxa"/>
          </w:tcPr>
          <w:p w:rsidR="00946290" w:rsidRPr="00E71C84" w:rsidRDefault="00946290" w:rsidP="00D026E6">
            <w:pPr>
              <w:widowControl w:val="0"/>
              <w:overflowPunct w:val="0"/>
              <w:autoSpaceDE w:val="0"/>
              <w:autoSpaceDN w:val="0"/>
              <w:adjustRightInd w:val="0"/>
              <w:ind w:firstLine="0"/>
              <w:jc w:val="right"/>
              <w:rPr>
                <w:rFonts w:ascii="Garamond" w:hAnsi="Garamond"/>
                <w:b/>
                <w:sz w:val="18"/>
                <w:szCs w:val="18"/>
              </w:rPr>
            </w:pPr>
            <w:r w:rsidRPr="00E71C84">
              <w:rPr>
                <w:rFonts w:ascii="Garamond" w:hAnsi="Garamond"/>
                <w:w w:val="98"/>
                <w:sz w:val="18"/>
                <w:szCs w:val="18"/>
              </w:rPr>
              <w:t>3.44%</w:t>
            </w:r>
          </w:p>
        </w:tc>
        <w:tc>
          <w:tcPr>
            <w:tcW w:w="1232" w:type="dxa"/>
          </w:tcPr>
          <w:p w:rsidR="00946290" w:rsidRPr="00E71C84" w:rsidRDefault="00946290" w:rsidP="00D026E6">
            <w:pPr>
              <w:widowControl w:val="0"/>
              <w:autoSpaceDE w:val="0"/>
              <w:autoSpaceDN w:val="0"/>
              <w:adjustRightInd w:val="0"/>
              <w:jc w:val="right"/>
              <w:rPr>
                <w:rFonts w:ascii="Garamond" w:hAnsi="Garamond"/>
                <w:b/>
                <w:w w:val="98"/>
                <w:sz w:val="18"/>
                <w:szCs w:val="18"/>
              </w:rPr>
            </w:pPr>
            <w:r w:rsidRPr="00E71C84">
              <w:rPr>
                <w:rFonts w:ascii="Garamond" w:hAnsi="Garamond"/>
                <w:sz w:val="18"/>
                <w:szCs w:val="18"/>
              </w:rPr>
              <w:t>0.8%</w:t>
            </w:r>
          </w:p>
        </w:tc>
        <w:tc>
          <w:tcPr>
            <w:tcW w:w="1232" w:type="dxa"/>
          </w:tcPr>
          <w:p w:rsidR="00946290" w:rsidRPr="00E71C84" w:rsidRDefault="00946290" w:rsidP="00D026E6">
            <w:pPr>
              <w:widowControl w:val="0"/>
              <w:autoSpaceDE w:val="0"/>
              <w:autoSpaceDN w:val="0"/>
              <w:adjustRightInd w:val="0"/>
              <w:jc w:val="right"/>
              <w:rPr>
                <w:rFonts w:ascii="Garamond" w:hAnsi="Garamond"/>
                <w:b/>
                <w:w w:val="99"/>
                <w:sz w:val="18"/>
                <w:szCs w:val="18"/>
              </w:rPr>
            </w:pPr>
            <w:r w:rsidRPr="00E71C84">
              <w:rPr>
                <w:rFonts w:ascii="Garamond" w:hAnsi="Garamond"/>
                <w:sz w:val="18"/>
                <w:szCs w:val="18"/>
              </w:rPr>
              <w:t>4.24%</w:t>
            </w:r>
          </w:p>
        </w:tc>
      </w:tr>
      <w:tr w:rsidR="00946290" w:rsidRPr="00E71C84" w:rsidTr="00D146B1">
        <w:tc>
          <w:tcPr>
            <w:tcW w:w="1231" w:type="dxa"/>
          </w:tcPr>
          <w:p w:rsidR="00946290" w:rsidRPr="00E71C84" w:rsidRDefault="00946290" w:rsidP="00D026E6">
            <w:pPr>
              <w:widowControl w:val="0"/>
              <w:overflowPunct w:val="0"/>
              <w:autoSpaceDE w:val="0"/>
              <w:autoSpaceDN w:val="0"/>
              <w:adjustRightInd w:val="0"/>
              <w:ind w:firstLine="0"/>
              <w:rPr>
                <w:rFonts w:ascii="Garamond" w:hAnsi="Garamond"/>
                <w:b/>
                <w:bCs/>
              </w:rPr>
            </w:pPr>
            <w:r w:rsidRPr="00E71C84">
              <w:rPr>
                <w:rFonts w:ascii="Garamond" w:hAnsi="Garamond"/>
                <w:w w:val="97"/>
                <w:sz w:val="18"/>
                <w:szCs w:val="18"/>
              </w:rPr>
              <w:t>Fakti 2011</w:t>
            </w:r>
          </w:p>
        </w:tc>
        <w:tc>
          <w:tcPr>
            <w:tcW w:w="1232" w:type="dxa"/>
          </w:tcPr>
          <w:p w:rsidR="00946290" w:rsidRPr="00E71C84" w:rsidRDefault="00946290" w:rsidP="00D026E6">
            <w:pPr>
              <w:widowControl w:val="0"/>
              <w:autoSpaceDE w:val="0"/>
              <w:autoSpaceDN w:val="0"/>
              <w:adjustRightInd w:val="0"/>
              <w:ind w:firstLine="0"/>
              <w:jc w:val="right"/>
              <w:rPr>
                <w:rFonts w:ascii="Garamond" w:hAnsi="Garamond"/>
                <w:b/>
                <w:w w:val="99"/>
                <w:sz w:val="18"/>
                <w:szCs w:val="18"/>
              </w:rPr>
            </w:pPr>
            <w:r w:rsidRPr="00E71C84">
              <w:rPr>
                <w:rFonts w:ascii="Garamond" w:hAnsi="Garamond"/>
                <w:sz w:val="18"/>
                <w:szCs w:val="18"/>
              </w:rPr>
              <w:t>1,301,750</w:t>
            </w:r>
          </w:p>
        </w:tc>
        <w:tc>
          <w:tcPr>
            <w:tcW w:w="1232" w:type="dxa"/>
          </w:tcPr>
          <w:p w:rsidR="00946290" w:rsidRPr="00E71C84" w:rsidRDefault="00946290" w:rsidP="00D026E6">
            <w:pPr>
              <w:widowControl w:val="0"/>
              <w:overflowPunct w:val="0"/>
              <w:autoSpaceDE w:val="0"/>
              <w:autoSpaceDN w:val="0"/>
              <w:adjustRightInd w:val="0"/>
              <w:ind w:firstLine="0"/>
              <w:jc w:val="right"/>
              <w:rPr>
                <w:rFonts w:ascii="Garamond" w:hAnsi="Garamond"/>
                <w:b/>
                <w:sz w:val="18"/>
                <w:szCs w:val="18"/>
              </w:rPr>
            </w:pPr>
            <w:r w:rsidRPr="00E71C84">
              <w:rPr>
                <w:rFonts w:ascii="Garamond" w:hAnsi="Garamond"/>
                <w:sz w:val="18"/>
                <w:szCs w:val="18"/>
              </w:rPr>
              <w:t>376,300</w:t>
            </w:r>
          </w:p>
        </w:tc>
        <w:tc>
          <w:tcPr>
            <w:tcW w:w="1232" w:type="dxa"/>
          </w:tcPr>
          <w:p w:rsidR="00946290" w:rsidRPr="00E71C84" w:rsidRDefault="00946290" w:rsidP="00D026E6">
            <w:pPr>
              <w:widowControl w:val="0"/>
              <w:autoSpaceDE w:val="0"/>
              <w:autoSpaceDN w:val="0"/>
              <w:adjustRightInd w:val="0"/>
              <w:ind w:firstLine="0"/>
              <w:jc w:val="right"/>
              <w:rPr>
                <w:rFonts w:ascii="Garamond" w:hAnsi="Garamond"/>
                <w:b/>
                <w:sz w:val="18"/>
                <w:szCs w:val="18"/>
              </w:rPr>
            </w:pPr>
            <w:r w:rsidRPr="00E71C84">
              <w:rPr>
                <w:rFonts w:ascii="Garamond" w:hAnsi="Garamond"/>
                <w:sz w:val="18"/>
                <w:szCs w:val="18"/>
              </w:rPr>
              <w:t>42,331</w:t>
            </w:r>
          </w:p>
        </w:tc>
        <w:tc>
          <w:tcPr>
            <w:tcW w:w="1232" w:type="dxa"/>
          </w:tcPr>
          <w:p w:rsidR="00946290" w:rsidRPr="00E71C84" w:rsidRDefault="00946290" w:rsidP="00D026E6">
            <w:pPr>
              <w:widowControl w:val="0"/>
              <w:autoSpaceDE w:val="0"/>
              <w:autoSpaceDN w:val="0"/>
              <w:adjustRightInd w:val="0"/>
              <w:ind w:firstLine="0"/>
              <w:jc w:val="right"/>
              <w:rPr>
                <w:rFonts w:ascii="Garamond" w:hAnsi="Garamond"/>
                <w:b/>
                <w:sz w:val="18"/>
                <w:szCs w:val="18"/>
              </w:rPr>
            </w:pPr>
            <w:r w:rsidRPr="00E71C84">
              <w:rPr>
                <w:rFonts w:ascii="Garamond" w:hAnsi="Garamond"/>
                <w:w w:val="98"/>
                <w:sz w:val="18"/>
                <w:szCs w:val="18"/>
              </w:rPr>
              <w:t>11.2%</w:t>
            </w:r>
          </w:p>
        </w:tc>
        <w:tc>
          <w:tcPr>
            <w:tcW w:w="1232" w:type="dxa"/>
          </w:tcPr>
          <w:p w:rsidR="00946290" w:rsidRPr="00E71C84" w:rsidRDefault="00946290" w:rsidP="00D026E6">
            <w:pPr>
              <w:widowControl w:val="0"/>
              <w:overflowPunct w:val="0"/>
              <w:autoSpaceDE w:val="0"/>
              <w:autoSpaceDN w:val="0"/>
              <w:adjustRightInd w:val="0"/>
              <w:ind w:firstLine="0"/>
              <w:jc w:val="right"/>
              <w:rPr>
                <w:rFonts w:ascii="Garamond" w:hAnsi="Garamond"/>
                <w:b/>
                <w:sz w:val="18"/>
                <w:szCs w:val="18"/>
              </w:rPr>
            </w:pPr>
            <w:r w:rsidRPr="00E71C84">
              <w:rPr>
                <w:rFonts w:ascii="Garamond" w:hAnsi="Garamond"/>
                <w:w w:val="98"/>
                <w:sz w:val="18"/>
                <w:szCs w:val="18"/>
              </w:rPr>
              <w:t>3.25%</w:t>
            </w:r>
          </w:p>
        </w:tc>
        <w:tc>
          <w:tcPr>
            <w:tcW w:w="1232" w:type="dxa"/>
          </w:tcPr>
          <w:p w:rsidR="00946290" w:rsidRPr="00E71C84" w:rsidRDefault="00946290" w:rsidP="00D026E6">
            <w:pPr>
              <w:widowControl w:val="0"/>
              <w:autoSpaceDE w:val="0"/>
              <w:autoSpaceDN w:val="0"/>
              <w:adjustRightInd w:val="0"/>
              <w:jc w:val="right"/>
              <w:rPr>
                <w:rFonts w:ascii="Garamond" w:hAnsi="Garamond"/>
                <w:b/>
                <w:w w:val="98"/>
                <w:sz w:val="18"/>
                <w:szCs w:val="18"/>
              </w:rPr>
            </w:pPr>
            <w:r w:rsidRPr="00E71C84">
              <w:rPr>
                <w:rFonts w:ascii="Garamond" w:hAnsi="Garamond"/>
                <w:sz w:val="18"/>
                <w:szCs w:val="18"/>
              </w:rPr>
              <w:t>0.8%</w:t>
            </w:r>
          </w:p>
        </w:tc>
        <w:tc>
          <w:tcPr>
            <w:tcW w:w="1232" w:type="dxa"/>
          </w:tcPr>
          <w:p w:rsidR="00946290" w:rsidRPr="00E71C84" w:rsidRDefault="00946290" w:rsidP="00D026E6">
            <w:pPr>
              <w:widowControl w:val="0"/>
              <w:autoSpaceDE w:val="0"/>
              <w:autoSpaceDN w:val="0"/>
              <w:adjustRightInd w:val="0"/>
              <w:jc w:val="right"/>
              <w:rPr>
                <w:rFonts w:ascii="Garamond" w:hAnsi="Garamond"/>
                <w:b/>
                <w:w w:val="99"/>
                <w:sz w:val="18"/>
                <w:szCs w:val="18"/>
              </w:rPr>
            </w:pPr>
            <w:r w:rsidRPr="00E71C84">
              <w:rPr>
                <w:rFonts w:ascii="Garamond" w:hAnsi="Garamond"/>
                <w:sz w:val="18"/>
                <w:szCs w:val="18"/>
              </w:rPr>
              <w:t>4.05%</w:t>
            </w:r>
          </w:p>
        </w:tc>
      </w:tr>
      <w:tr w:rsidR="00946290" w:rsidRPr="00E71C84" w:rsidTr="00D146B1">
        <w:tc>
          <w:tcPr>
            <w:tcW w:w="1231" w:type="dxa"/>
          </w:tcPr>
          <w:p w:rsidR="00946290" w:rsidRPr="00E71C84" w:rsidRDefault="00946290" w:rsidP="00D026E6">
            <w:pPr>
              <w:widowControl w:val="0"/>
              <w:overflowPunct w:val="0"/>
              <w:autoSpaceDE w:val="0"/>
              <w:autoSpaceDN w:val="0"/>
              <w:adjustRightInd w:val="0"/>
              <w:ind w:firstLine="0"/>
              <w:rPr>
                <w:rFonts w:ascii="Garamond" w:hAnsi="Garamond"/>
                <w:b/>
                <w:bCs/>
              </w:rPr>
            </w:pPr>
            <w:r w:rsidRPr="00E71C84">
              <w:rPr>
                <w:rFonts w:ascii="Garamond" w:hAnsi="Garamond"/>
                <w:w w:val="99"/>
                <w:sz w:val="18"/>
                <w:szCs w:val="18"/>
              </w:rPr>
              <w:t>Fakt 2012</w:t>
            </w:r>
          </w:p>
        </w:tc>
        <w:tc>
          <w:tcPr>
            <w:tcW w:w="1232" w:type="dxa"/>
          </w:tcPr>
          <w:p w:rsidR="00946290" w:rsidRPr="00E71C84" w:rsidRDefault="00946290" w:rsidP="00D026E6">
            <w:pPr>
              <w:widowControl w:val="0"/>
              <w:autoSpaceDE w:val="0"/>
              <w:autoSpaceDN w:val="0"/>
              <w:adjustRightInd w:val="0"/>
              <w:ind w:firstLine="0"/>
              <w:jc w:val="right"/>
              <w:rPr>
                <w:rFonts w:ascii="Garamond" w:hAnsi="Garamond"/>
                <w:b/>
                <w:w w:val="99"/>
                <w:sz w:val="18"/>
                <w:szCs w:val="18"/>
              </w:rPr>
            </w:pPr>
            <w:r w:rsidRPr="00E71C84">
              <w:rPr>
                <w:rFonts w:ascii="Garamond" w:hAnsi="Garamond"/>
                <w:sz w:val="18"/>
                <w:szCs w:val="18"/>
              </w:rPr>
              <w:t>1,326,160</w:t>
            </w:r>
          </w:p>
        </w:tc>
        <w:tc>
          <w:tcPr>
            <w:tcW w:w="1232" w:type="dxa"/>
          </w:tcPr>
          <w:p w:rsidR="00946290" w:rsidRPr="00E71C84" w:rsidRDefault="00946290" w:rsidP="00D026E6">
            <w:pPr>
              <w:widowControl w:val="0"/>
              <w:overflowPunct w:val="0"/>
              <w:autoSpaceDE w:val="0"/>
              <w:autoSpaceDN w:val="0"/>
              <w:adjustRightInd w:val="0"/>
              <w:ind w:firstLine="0"/>
              <w:jc w:val="right"/>
              <w:rPr>
                <w:rFonts w:ascii="Garamond" w:hAnsi="Garamond"/>
                <w:b/>
                <w:sz w:val="18"/>
                <w:szCs w:val="18"/>
              </w:rPr>
            </w:pPr>
            <w:r w:rsidRPr="00E71C84">
              <w:rPr>
                <w:rFonts w:ascii="Garamond" w:hAnsi="Garamond"/>
                <w:sz w:val="18"/>
                <w:szCs w:val="18"/>
              </w:rPr>
              <w:t>376,241</w:t>
            </w:r>
          </w:p>
        </w:tc>
        <w:tc>
          <w:tcPr>
            <w:tcW w:w="1232" w:type="dxa"/>
          </w:tcPr>
          <w:p w:rsidR="00946290" w:rsidRPr="00E71C84" w:rsidRDefault="00946290" w:rsidP="00D026E6">
            <w:pPr>
              <w:widowControl w:val="0"/>
              <w:autoSpaceDE w:val="0"/>
              <w:autoSpaceDN w:val="0"/>
              <w:adjustRightInd w:val="0"/>
              <w:ind w:firstLine="0"/>
              <w:jc w:val="right"/>
              <w:rPr>
                <w:rFonts w:ascii="Garamond" w:hAnsi="Garamond"/>
                <w:b/>
                <w:sz w:val="18"/>
                <w:szCs w:val="18"/>
              </w:rPr>
            </w:pPr>
            <w:r w:rsidRPr="00E71C84">
              <w:rPr>
                <w:rFonts w:ascii="Garamond" w:hAnsi="Garamond"/>
                <w:sz w:val="18"/>
                <w:szCs w:val="18"/>
              </w:rPr>
              <w:t>42,749</w:t>
            </w:r>
          </w:p>
        </w:tc>
        <w:tc>
          <w:tcPr>
            <w:tcW w:w="1232" w:type="dxa"/>
          </w:tcPr>
          <w:p w:rsidR="00946290" w:rsidRPr="00E71C84" w:rsidRDefault="00946290" w:rsidP="00D026E6">
            <w:pPr>
              <w:widowControl w:val="0"/>
              <w:autoSpaceDE w:val="0"/>
              <w:autoSpaceDN w:val="0"/>
              <w:adjustRightInd w:val="0"/>
              <w:ind w:firstLine="0"/>
              <w:jc w:val="right"/>
              <w:rPr>
                <w:rFonts w:ascii="Garamond" w:hAnsi="Garamond"/>
                <w:b/>
                <w:sz w:val="18"/>
                <w:szCs w:val="18"/>
              </w:rPr>
            </w:pPr>
            <w:r w:rsidRPr="00E71C84">
              <w:rPr>
                <w:rFonts w:ascii="Garamond" w:hAnsi="Garamond"/>
                <w:w w:val="98"/>
                <w:sz w:val="18"/>
                <w:szCs w:val="18"/>
              </w:rPr>
              <w:t>11.3%</w:t>
            </w:r>
          </w:p>
        </w:tc>
        <w:tc>
          <w:tcPr>
            <w:tcW w:w="1232" w:type="dxa"/>
          </w:tcPr>
          <w:p w:rsidR="00946290" w:rsidRPr="00E71C84" w:rsidRDefault="00946290" w:rsidP="00D026E6">
            <w:pPr>
              <w:widowControl w:val="0"/>
              <w:overflowPunct w:val="0"/>
              <w:autoSpaceDE w:val="0"/>
              <w:autoSpaceDN w:val="0"/>
              <w:adjustRightInd w:val="0"/>
              <w:ind w:firstLine="0"/>
              <w:jc w:val="right"/>
              <w:rPr>
                <w:rFonts w:ascii="Garamond" w:hAnsi="Garamond"/>
                <w:b/>
                <w:sz w:val="18"/>
                <w:szCs w:val="18"/>
              </w:rPr>
            </w:pPr>
            <w:r w:rsidRPr="00E71C84">
              <w:rPr>
                <w:rFonts w:ascii="Garamond" w:hAnsi="Garamond"/>
                <w:sz w:val="18"/>
                <w:szCs w:val="18"/>
              </w:rPr>
              <w:t>3.2%</w:t>
            </w:r>
          </w:p>
        </w:tc>
        <w:tc>
          <w:tcPr>
            <w:tcW w:w="1232" w:type="dxa"/>
          </w:tcPr>
          <w:p w:rsidR="00946290" w:rsidRPr="00E71C84" w:rsidRDefault="00946290" w:rsidP="00D026E6">
            <w:pPr>
              <w:widowControl w:val="0"/>
              <w:autoSpaceDE w:val="0"/>
              <w:autoSpaceDN w:val="0"/>
              <w:adjustRightInd w:val="0"/>
              <w:jc w:val="right"/>
              <w:rPr>
                <w:rFonts w:ascii="Garamond" w:hAnsi="Garamond"/>
                <w:b/>
                <w:w w:val="98"/>
                <w:sz w:val="18"/>
                <w:szCs w:val="18"/>
              </w:rPr>
            </w:pPr>
            <w:r w:rsidRPr="00E71C84">
              <w:rPr>
                <w:rFonts w:ascii="Garamond" w:hAnsi="Garamond"/>
                <w:sz w:val="18"/>
                <w:szCs w:val="18"/>
              </w:rPr>
              <w:t>0.9%</w:t>
            </w:r>
          </w:p>
        </w:tc>
        <w:tc>
          <w:tcPr>
            <w:tcW w:w="1232" w:type="dxa"/>
          </w:tcPr>
          <w:p w:rsidR="00946290" w:rsidRPr="00E71C84" w:rsidRDefault="00946290" w:rsidP="00D026E6">
            <w:pPr>
              <w:widowControl w:val="0"/>
              <w:autoSpaceDE w:val="0"/>
              <w:autoSpaceDN w:val="0"/>
              <w:adjustRightInd w:val="0"/>
              <w:jc w:val="right"/>
              <w:rPr>
                <w:rFonts w:ascii="Garamond" w:hAnsi="Garamond"/>
                <w:b/>
                <w:w w:val="99"/>
                <w:sz w:val="18"/>
                <w:szCs w:val="18"/>
              </w:rPr>
            </w:pPr>
            <w:r w:rsidRPr="00E71C84">
              <w:rPr>
                <w:rFonts w:ascii="Garamond" w:hAnsi="Garamond"/>
                <w:sz w:val="18"/>
                <w:szCs w:val="18"/>
              </w:rPr>
              <w:t>4.1%</w:t>
            </w:r>
          </w:p>
        </w:tc>
      </w:tr>
      <w:tr w:rsidR="00946290" w:rsidRPr="00E71C84" w:rsidTr="00946290">
        <w:tc>
          <w:tcPr>
            <w:tcW w:w="1231" w:type="dxa"/>
            <w:tcBorders>
              <w:bottom w:val="single" w:sz="4" w:space="0" w:color="auto"/>
            </w:tcBorders>
          </w:tcPr>
          <w:p w:rsidR="00946290" w:rsidRPr="00E71C84" w:rsidRDefault="00946290" w:rsidP="00D026E6">
            <w:pPr>
              <w:widowControl w:val="0"/>
              <w:overflowPunct w:val="0"/>
              <w:autoSpaceDE w:val="0"/>
              <w:autoSpaceDN w:val="0"/>
              <w:adjustRightInd w:val="0"/>
              <w:ind w:firstLine="0"/>
              <w:rPr>
                <w:rFonts w:ascii="Garamond" w:hAnsi="Garamond"/>
                <w:w w:val="99"/>
                <w:sz w:val="18"/>
                <w:szCs w:val="18"/>
              </w:rPr>
            </w:pPr>
            <w:r w:rsidRPr="00E71C84">
              <w:rPr>
                <w:rFonts w:ascii="Garamond" w:hAnsi="Garamond"/>
                <w:w w:val="99"/>
                <w:sz w:val="18"/>
                <w:szCs w:val="18"/>
              </w:rPr>
              <w:t>Fakt 2013</w:t>
            </w:r>
          </w:p>
        </w:tc>
        <w:tc>
          <w:tcPr>
            <w:tcW w:w="1232" w:type="dxa"/>
            <w:tcBorders>
              <w:bottom w:val="single" w:sz="4" w:space="0" w:color="auto"/>
            </w:tcBorders>
          </w:tcPr>
          <w:p w:rsidR="00946290" w:rsidRPr="00E71C84" w:rsidRDefault="00946290" w:rsidP="00D026E6">
            <w:pPr>
              <w:widowControl w:val="0"/>
              <w:autoSpaceDE w:val="0"/>
              <w:autoSpaceDN w:val="0"/>
              <w:adjustRightInd w:val="0"/>
              <w:ind w:firstLine="0"/>
              <w:jc w:val="right"/>
              <w:rPr>
                <w:rFonts w:ascii="Garamond" w:hAnsi="Garamond"/>
                <w:b/>
                <w:w w:val="99"/>
                <w:sz w:val="18"/>
                <w:szCs w:val="18"/>
              </w:rPr>
            </w:pPr>
            <w:r w:rsidRPr="00E71C84">
              <w:rPr>
                <w:rFonts w:ascii="Garamond" w:hAnsi="Garamond"/>
                <w:sz w:val="18"/>
                <w:szCs w:val="18"/>
              </w:rPr>
              <w:t>1,358,000</w:t>
            </w:r>
          </w:p>
        </w:tc>
        <w:tc>
          <w:tcPr>
            <w:tcW w:w="1232" w:type="dxa"/>
            <w:tcBorders>
              <w:bottom w:val="single" w:sz="4" w:space="0" w:color="auto"/>
            </w:tcBorders>
          </w:tcPr>
          <w:p w:rsidR="00946290" w:rsidRPr="00E71C84" w:rsidRDefault="00946290" w:rsidP="00D026E6">
            <w:pPr>
              <w:widowControl w:val="0"/>
              <w:overflowPunct w:val="0"/>
              <w:autoSpaceDE w:val="0"/>
              <w:autoSpaceDN w:val="0"/>
              <w:adjustRightInd w:val="0"/>
              <w:ind w:firstLine="0"/>
              <w:jc w:val="right"/>
              <w:rPr>
                <w:rFonts w:ascii="Garamond" w:hAnsi="Garamond"/>
                <w:b/>
                <w:sz w:val="18"/>
                <w:szCs w:val="18"/>
              </w:rPr>
            </w:pPr>
            <w:r w:rsidRPr="00E71C84">
              <w:rPr>
                <w:rFonts w:ascii="Garamond" w:hAnsi="Garamond"/>
                <w:sz w:val="18"/>
                <w:szCs w:val="18"/>
              </w:rPr>
              <w:t>409,594</w:t>
            </w:r>
          </w:p>
        </w:tc>
        <w:tc>
          <w:tcPr>
            <w:tcW w:w="1232" w:type="dxa"/>
            <w:tcBorders>
              <w:bottom w:val="single" w:sz="4" w:space="0" w:color="auto"/>
            </w:tcBorders>
          </w:tcPr>
          <w:p w:rsidR="00946290" w:rsidRPr="00E71C84" w:rsidRDefault="00946290" w:rsidP="00D026E6">
            <w:pPr>
              <w:widowControl w:val="0"/>
              <w:autoSpaceDE w:val="0"/>
              <w:autoSpaceDN w:val="0"/>
              <w:adjustRightInd w:val="0"/>
              <w:ind w:firstLine="0"/>
              <w:jc w:val="right"/>
              <w:rPr>
                <w:rFonts w:ascii="Garamond" w:hAnsi="Garamond"/>
                <w:b/>
                <w:sz w:val="18"/>
                <w:szCs w:val="18"/>
              </w:rPr>
            </w:pPr>
            <w:r w:rsidRPr="00E71C84">
              <w:rPr>
                <w:rFonts w:ascii="Garamond" w:hAnsi="Garamond"/>
                <w:sz w:val="18"/>
                <w:szCs w:val="18"/>
              </w:rPr>
              <w:t>42,491</w:t>
            </w:r>
          </w:p>
        </w:tc>
        <w:tc>
          <w:tcPr>
            <w:tcW w:w="1232" w:type="dxa"/>
            <w:tcBorders>
              <w:bottom w:val="single" w:sz="4" w:space="0" w:color="auto"/>
            </w:tcBorders>
          </w:tcPr>
          <w:p w:rsidR="00946290" w:rsidRPr="00E71C84" w:rsidRDefault="00946290" w:rsidP="00D026E6">
            <w:pPr>
              <w:widowControl w:val="0"/>
              <w:autoSpaceDE w:val="0"/>
              <w:autoSpaceDN w:val="0"/>
              <w:adjustRightInd w:val="0"/>
              <w:ind w:firstLine="0"/>
              <w:jc w:val="right"/>
              <w:rPr>
                <w:rFonts w:ascii="Garamond" w:hAnsi="Garamond"/>
                <w:b/>
                <w:sz w:val="18"/>
                <w:szCs w:val="18"/>
              </w:rPr>
            </w:pPr>
            <w:r w:rsidRPr="00E71C84">
              <w:rPr>
                <w:rFonts w:ascii="Garamond" w:hAnsi="Garamond"/>
                <w:w w:val="98"/>
                <w:sz w:val="18"/>
                <w:szCs w:val="18"/>
              </w:rPr>
              <w:t>10.4%</w:t>
            </w:r>
          </w:p>
        </w:tc>
        <w:tc>
          <w:tcPr>
            <w:tcW w:w="1232" w:type="dxa"/>
            <w:tcBorders>
              <w:bottom w:val="single" w:sz="4" w:space="0" w:color="auto"/>
            </w:tcBorders>
          </w:tcPr>
          <w:p w:rsidR="00946290" w:rsidRPr="00E71C84" w:rsidRDefault="00946290" w:rsidP="00D026E6">
            <w:pPr>
              <w:widowControl w:val="0"/>
              <w:overflowPunct w:val="0"/>
              <w:autoSpaceDE w:val="0"/>
              <w:autoSpaceDN w:val="0"/>
              <w:adjustRightInd w:val="0"/>
              <w:ind w:firstLine="0"/>
              <w:jc w:val="right"/>
              <w:rPr>
                <w:rFonts w:ascii="Garamond" w:hAnsi="Garamond"/>
                <w:b/>
                <w:sz w:val="18"/>
                <w:szCs w:val="18"/>
              </w:rPr>
            </w:pPr>
            <w:r w:rsidRPr="00E71C84">
              <w:rPr>
                <w:rFonts w:ascii="Garamond" w:hAnsi="Garamond"/>
                <w:w w:val="98"/>
                <w:sz w:val="18"/>
                <w:szCs w:val="18"/>
              </w:rPr>
              <w:t>3.13%</w:t>
            </w:r>
          </w:p>
        </w:tc>
        <w:tc>
          <w:tcPr>
            <w:tcW w:w="1232" w:type="dxa"/>
            <w:tcBorders>
              <w:bottom w:val="single" w:sz="4" w:space="0" w:color="auto"/>
            </w:tcBorders>
          </w:tcPr>
          <w:p w:rsidR="00946290" w:rsidRPr="00E71C84" w:rsidRDefault="00946290" w:rsidP="00D026E6">
            <w:pPr>
              <w:widowControl w:val="0"/>
              <w:autoSpaceDE w:val="0"/>
              <w:autoSpaceDN w:val="0"/>
              <w:adjustRightInd w:val="0"/>
              <w:jc w:val="right"/>
              <w:rPr>
                <w:rFonts w:ascii="Garamond" w:hAnsi="Garamond"/>
                <w:b/>
                <w:w w:val="98"/>
                <w:sz w:val="18"/>
                <w:szCs w:val="18"/>
              </w:rPr>
            </w:pPr>
            <w:r w:rsidRPr="00E71C84">
              <w:rPr>
                <w:rFonts w:ascii="Garamond" w:hAnsi="Garamond"/>
                <w:sz w:val="18"/>
                <w:szCs w:val="18"/>
              </w:rPr>
              <w:t>0.9%</w:t>
            </w:r>
          </w:p>
        </w:tc>
        <w:tc>
          <w:tcPr>
            <w:tcW w:w="1232" w:type="dxa"/>
            <w:tcBorders>
              <w:bottom w:val="single" w:sz="4" w:space="0" w:color="auto"/>
            </w:tcBorders>
          </w:tcPr>
          <w:p w:rsidR="00946290" w:rsidRPr="00E71C84" w:rsidRDefault="00946290" w:rsidP="00D026E6">
            <w:pPr>
              <w:widowControl w:val="0"/>
              <w:autoSpaceDE w:val="0"/>
              <w:autoSpaceDN w:val="0"/>
              <w:adjustRightInd w:val="0"/>
              <w:jc w:val="right"/>
              <w:rPr>
                <w:rFonts w:ascii="Garamond" w:hAnsi="Garamond"/>
                <w:b/>
                <w:w w:val="99"/>
                <w:sz w:val="18"/>
                <w:szCs w:val="18"/>
              </w:rPr>
            </w:pPr>
            <w:r w:rsidRPr="00E71C84">
              <w:rPr>
                <w:rFonts w:ascii="Garamond" w:hAnsi="Garamond"/>
                <w:sz w:val="18"/>
                <w:szCs w:val="18"/>
              </w:rPr>
              <w:t>4.03%</w:t>
            </w:r>
          </w:p>
        </w:tc>
      </w:tr>
      <w:tr w:rsidR="00946290" w:rsidRPr="00E71C84" w:rsidTr="00946290">
        <w:trPr>
          <w:trHeight w:val="134"/>
        </w:trPr>
        <w:tc>
          <w:tcPr>
            <w:tcW w:w="1231" w:type="dxa"/>
            <w:tcBorders>
              <w:left w:val="nil"/>
              <w:right w:val="nil"/>
            </w:tcBorders>
          </w:tcPr>
          <w:p w:rsidR="00946290" w:rsidRPr="00E71C84" w:rsidRDefault="00946290" w:rsidP="00D026E6">
            <w:pPr>
              <w:widowControl w:val="0"/>
              <w:overflowPunct w:val="0"/>
              <w:autoSpaceDE w:val="0"/>
              <w:autoSpaceDN w:val="0"/>
              <w:adjustRightInd w:val="0"/>
              <w:ind w:firstLine="0"/>
              <w:rPr>
                <w:rFonts w:ascii="Garamond" w:hAnsi="Garamond"/>
                <w:w w:val="99"/>
                <w:sz w:val="18"/>
                <w:szCs w:val="18"/>
              </w:rPr>
            </w:pPr>
          </w:p>
        </w:tc>
        <w:tc>
          <w:tcPr>
            <w:tcW w:w="1232" w:type="dxa"/>
            <w:tcBorders>
              <w:left w:val="nil"/>
              <w:right w:val="nil"/>
            </w:tcBorders>
          </w:tcPr>
          <w:p w:rsidR="00946290" w:rsidRPr="00E71C84" w:rsidRDefault="00946290" w:rsidP="00D026E6">
            <w:pPr>
              <w:widowControl w:val="0"/>
              <w:autoSpaceDE w:val="0"/>
              <w:autoSpaceDN w:val="0"/>
              <w:adjustRightInd w:val="0"/>
              <w:ind w:firstLine="0"/>
              <w:jc w:val="right"/>
              <w:rPr>
                <w:rFonts w:ascii="Garamond" w:hAnsi="Garamond"/>
                <w:b/>
                <w:w w:val="99"/>
                <w:sz w:val="18"/>
                <w:szCs w:val="18"/>
              </w:rPr>
            </w:pPr>
          </w:p>
        </w:tc>
        <w:tc>
          <w:tcPr>
            <w:tcW w:w="1232" w:type="dxa"/>
            <w:tcBorders>
              <w:left w:val="nil"/>
              <w:right w:val="nil"/>
            </w:tcBorders>
          </w:tcPr>
          <w:p w:rsidR="00946290" w:rsidRPr="00E71C84" w:rsidRDefault="00946290" w:rsidP="00D026E6">
            <w:pPr>
              <w:widowControl w:val="0"/>
              <w:overflowPunct w:val="0"/>
              <w:autoSpaceDE w:val="0"/>
              <w:autoSpaceDN w:val="0"/>
              <w:adjustRightInd w:val="0"/>
              <w:ind w:firstLine="0"/>
              <w:jc w:val="right"/>
              <w:rPr>
                <w:rFonts w:ascii="Garamond" w:hAnsi="Garamond"/>
                <w:b/>
                <w:sz w:val="18"/>
                <w:szCs w:val="18"/>
              </w:rPr>
            </w:pPr>
          </w:p>
        </w:tc>
        <w:tc>
          <w:tcPr>
            <w:tcW w:w="1232" w:type="dxa"/>
            <w:tcBorders>
              <w:left w:val="nil"/>
              <w:right w:val="nil"/>
            </w:tcBorders>
          </w:tcPr>
          <w:p w:rsidR="00946290" w:rsidRPr="00E71C84" w:rsidRDefault="00946290" w:rsidP="00D026E6">
            <w:pPr>
              <w:widowControl w:val="0"/>
              <w:autoSpaceDE w:val="0"/>
              <w:autoSpaceDN w:val="0"/>
              <w:adjustRightInd w:val="0"/>
              <w:ind w:firstLine="0"/>
              <w:jc w:val="right"/>
              <w:rPr>
                <w:rFonts w:ascii="Garamond" w:hAnsi="Garamond"/>
                <w:b/>
                <w:sz w:val="18"/>
                <w:szCs w:val="18"/>
              </w:rPr>
            </w:pPr>
          </w:p>
        </w:tc>
        <w:tc>
          <w:tcPr>
            <w:tcW w:w="1232" w:type="dxa"/>
            <w:tcBorders>
              <w:left w:val="nil"/>
              <w:right w:val="nil"/>
            </w:tcBorders>
          </w:tcPr>
          <w:p w:rsidR="00946290" w:rsidRPr="00E71C84" w:rsidRDefault="00946290" w:rsidP="00D026E6">
            <w:pPr>
              <w:widowControl w:val="0"/>
              <w:autoSpaceDE w:val="0"/>
              <w:autoSpaceDN w:val="0"/>
              <w:adjustRightInd w:val="0"/>
              <w:ind w:firstLine="0"/>
              <w:jc w:val="right"/>
              <w:rPr>
                <w:rFonts w:ascii="Garamond" w:hAnsi="Garamond"/>
                <w:b/>
                <w:sz w:val="18"/>
                <w:szCs w:val="18"/>
              </w:rPr>
            </w:pPr>
          </w:p>
        </w:tc>
        <w:tc>
          <w:tcPr>
            <w:tcW w:w="1232" w:type="dxa"/>
            <w:tcBorders>
              <w:left w:val="nil"/>
              <w:right w:val="nil"/>
            </w:tcBorders>
          </w:tcPr>
          <w:p w:rsidR="00946290" w:rsidRPr="00E71C84" w:rsidRDefault="00946290" w:rsidP="00D026E6">
            <w:pPr>
              <w:widowControl w:val="0"/>
              <w:overflowPunct w:val="0"/>
              <w:autoSpaceDE w:val="0"/>
              <w:autoSpaceDN w:val="0"/>
              <w:adjustRightInd w:val="0"/>
              <w:ind w:firstLine="0"/>
              <w:jc w:val="right"/>
              <w:rPr>
                <w:rFonts w:ascii="Garamond" w:hAnsi="Garamond"/>
                <w:b/>
                <w:sz w:val="18"/>
                <w:szCs w:val="18"/>
              </w:rPr>
            </w:pPr>
          </w:p>
        </w:tc>
        <w:tc>
          <w:tcPr>
            <w:tcW w:w="1232" w:type="dxa"/>
            <w:tcBorders>
              <w:left w:val="nil"/>
              <w:right w:val="nil"/>
            </w:tcBorders>
          </w:tcPr>
          <w:p w:rsidR="00946290" w:rsidRPr="00E71C84" w:rsidRDefault="00946290" w:rsidP="00D026E6">
            <w:pPr>
              <w:widowControl w:val="0"/>
              <w:autoSpaceDE w:val="0"/>
              <w:autoSpaceDN w:val="0"/>
              <w:adjustRightInd w:val="0"/>
              <w:jc w:val="right"/>
              <w:rPr>
                <w:rFonts w:ascii="Garamond" w:hAnsi="Garamond"/>
                <w:b/>
                <w:w w:val="98"/>
                <w:sz w:val="18"/>
                <w:szCs w:val="18"/>
              </w:rPr>
            </w:pPr>
          </w:p>
        </w:tc>
        <w:tc>
          <w:tcPr>
            <w:tcW w:w="1232" w:type="dxa"/>
            <w:tcBorders>
              <w:left w:val="nil"/>
              <w:right w:val="nil"/>
            </w:tcBorders>
          </w:tcPr>
          <w:p w:rsidR="00946290" w:rsidRPr="00E71C84" w:rsidRDefault="00946290" w:rsidP="00D026E6">
            <w:pPr>
              <w:widowControl w:val="0"/>
              <w:autoSpaceDE w:val="0"/>
              <w:autoSpaceDN w:val="0"/>
              <w:adjustRightInd w:val="0"/>
              <w:jc w:val="right"/>
              <w:rPr>
                <w:rFonts w:ascii="Garamond" w:hAnsi="Garamond"/>
                <w:b/>
                <w:w w:val="99"/>
                <w:sz w:val="18"/>
                <w:szCs w:val="18"/>
              </w:rPr>
            </w:pPr>
          </w:p>
        </w:tc>
      </w:tr>
      <w:tr w:rsidR="00946290" w:rsidRPr="00E71C84" w:rsidTr="00D146B1">
        <w:tc>
          <w:tcPr>
            <w:tcW w:w="1231" w:type="dxa"/>
          </w:tcPr>
          <w:p w:rsidR="00946290" w:rsidRPr="00E71C84" w:rsidRDefault="00946290" w:rsidP="00D026E6">
            <w:pPr>
              <w:widowControl w:val="0"/>
              <w:overflowPunct w:val="0"/>
              <w:autoSpaceDE w:val="0"/>
              <w:autoSpaceDN w:val="0"/>
              <w:adjustRightInd w:val="0"/>
              <w:ind w:firstLine="0"/>
              <w:rPr>
                <w:rFonts w:ascii="Garamond" w:hAnsi="Garamond"/>
                <w:w w:val="99"/>
                <w:sz w:val="18"/>
                <w:szCs w:val="18"/>
              </w:rPr>
            </w:pPr>
            <w:r w:rsidRPr="00E71C84">
              <w:rPr>
                <w:rFonts w:ascii="Garamond" w:hAnsi="Garamond"/>
                <w:w w:val="99"/>
                <w:sz w:val="18"/>
                <w:szCs w:val="18"/>
              </w:rPr>
              <w:t>Plan 2014</w:t>
            </w:r>
          </w:p>
        </w:tc>
        <w:tc>
          <w:tcPr>
            <w:tcW w:w="1232" w:type="dxa"/>
          </w:tcPr>
          <w:p w:rsidR="00946290" w:rsidRPr="00E71C84" w:rsidRDefault="00946290" w:rsidP="00D026E6">
            <w:pPr>
              <w:widowControl w:val="0"/>
              <w:autoSpaceDE w:val="0"/>
              <w:autoSpaceDN w:val="0"/>
              <w:adjustRightInd w:val="0"/>
              <w:ind w:firstLine="0"/>
              <w:jc w:val="right"/>
              <w:rPr>
                <w:rFonts w:ascii="Garamond" w:hAnsi="Garamond"/>
                <w:b/>
                <w:w w:val="99"/>
                <w:sz w:val="18"/>
                <w:szCs w:val="18"/>
              </w:rPr>
            </w:pPr>
            <w:r w:rsidRPr="00E71C84">
              <w:rPr>
                <w:rFonts w:ascii="Garamond" w:hAnsi="Garamond"/>
                <w:sz w:val="18"/>
                <w:szCs w:val="18"/>
              </w:rPr>
              <w:t>1,418,000</w:t>
            </w:r>
          </w:p>
        </w:tc>
        <w:tc>
          <w:tcPr>
            <w:tcW w:w="1232" w:type="dxa"/>
          </w:tcPr>
          <w:p w:rsidR="00946290" w:rsidRPr="00E71C84" w:rsidRDefault="00946290" w:rsidP="00D026E6">
            <w:pPr>
              <w:widowControl w:val="0"/>
              <w:overflowPunct w:val="0"/>
              <w:autoSpaceDE w:val="0"/>
              <w:autoSpaceDN w:val="0"/>
              <w:adjustRightInd w:val="0"/>
              <w:ind w:firstLine="0"/>
              <w:jc w:val="right"/>
              <w:rPr>
                <w:rFonts w:ascii="Garamond" w:hAnsi="Garamond"/>
                <w:b/>
                <w:sz w:val="18"/>
                <w:szCs w:val="18"/>
              </w:rPr>
            </w:pPr>
            <w:r w:rsidRPr="00E71C84">
              <w:rPr>
                <w:rFonts w:ascii="Garamond" w:hAnsi="Garamond"/>
                <w:sz w:val="18"/>
                <w:szCs w:val="18"/>
              </w:rPr>
              <w:t>456,403</w:t>
            </w:r>
          </w:p>
        </w:tc>
        <w:tc>
          <w:tcPr>
            <w:tcW w:w="1232" w:type="dxa"/>
          </w:tcPr>
          <w:p w:rsidR="00946290" w:rsidRPr="00E71C84" w:rsidRDefault="00946290" w:rsidP="00D026E6">
            <w:pPr>
              <w:widowControl w:val="0"/>
              <w:autoSpaceDE w:val="0"/>
              <w:autoSpaceDN w:val="0"/>
              <w:adjustRightInd w:val="0"/>
              <w:ind w:firstLine="0"/>
              <w:jc w:val="right"/>
              <w:rPr>
                <w:rFonts w:ascii="Garamond" w:hAnsi="Garamond"/>
                <w:b/>
                <w:sz w:val="18"/>
                <w:szCs w:val="18"/>
              </w:rPr>
            </w:pPr>
            <w:r w:rsidRPr="00E71C84">
              <w:rPr>
                <w:rFonts w:ascii="Garamond" w:hAnsi="Garamond"/>
                <w:sz w:val="18"/>
                <w:szCs w:val="18"/>
              </w:rPr>
              <w:t>44,262</w:t>
            </w:r>
          </w:p>
        </w:tc>
        <w:tc>
          <w:tcPr>
            <w:tcW w:w="1232" w:type="dxa"/>
          </w:tcPr>
          <w:p w:rsidR="00946290" w:rsidRPr="00E71C84" w:rsidRDefault="00946290" w:rsidP="00D026E6">
            <w:pPr>
              <w:widowControl w:val="0"/>
              <w:autoSpaceDE w:val="0"/>
              <w:autoSpaceDN w:val="0"/>
              <w:adjustRightInd w:val="0"/>
              <w:ind w:firstLine="0"/>
              <w:jc w:val="right"/>
              <w:rPr>
                <w:rFonts w:ascii="Garamond" w:hAnsi="Garamond"/>
                <w:b/>
                <w:sz w:val="18"/>
                <w:szCs w:val="18"/>
              </w:rPr>
            </w:pPr>
            <w:r w:rsidRPr="00E71C84">
              <w:rPr>
                <w:rFonts w:ascii="Garamond" w:hAnsi="Garamond"/>
                <w:sz w:val="18"/>
                <w:szCs w:val="18"/>
              </w:rPr>
              <w:t>9.8%</w:t>
            </w:r>
          </w:p>
        </w:tc>
        <w:tc>
          <w:tcPr>
            <w:tcW w:w="1232" w:type="dxa"/>
          </w:tcPr>
          <w:p w:rsidR="00946290" w:rsidRPr="00E71C84" w:rsidRDefault="00946290" w:rsidP="00D026E6">
            <w:pPr>
              <w:widowControl w:val="0"/>
              <w:overflowPunct w:val="0"/>
              <w:autoSpaceDE w:val="0"/>
              <w:autoSpaceDN w:val="0"/>
              <w:adjustRightInd w:val="0"/>
              <w:ind w:firstLine="0"/>
              <w:jc w:val="right"/>
              <w:rPr>
                <w:rFonts w:ascii="Garamond" w:hAnsi="Garamond"/>
                <w:b/>
                <w:sz w:val="18"/>
                <w:szCs w:val="18"/>
              </w:rPr>
            </w:pPr>
            <w:r w:rsidRPr="00E71C84">
              <w:rPr>
                <w:rFonts w:ascii="Garamond" w:hAnsi="Garamond"/>
                <w:w w:val="98"/>
                <w:sz w:val="18"/>
                <w:szCs w:val="18"/>
              </w:rPr>
              <w:t>3.17%</w:t>
            </w:r>
          </w:p>
        </w:tc>
        <w:tc>
          <w:tcPr>
            <w:tcW w:w="1232" w:type="dxa"/>
          </w:tcPr>
          <w:p w:rsidR="00946290" w:rsidRPr="00E71C84" w:rsidRDefault="00946290" w:rsidP="00D026E6">
            <w:pPr>
              <w:widowControl w:val="0"/>
              <w:autoSpaceDE w:val="0"/>
              <w:autoSpaceDN w:val="0"/>
              <w:adjustRightInd w:val="0"/>
              <w:jc w:val="right"/>
              <w:rPr>
                <w:rFonts w:ascii="Garamond" w:hAnsi="Garamond"/>
                <w:b/>
                <w:w w:val="98"/>
                <w:sz w:val="18"/>
                <w:szCs w:val="18"/>
              </w:rPr>
            </w:pPr>
            <w:r w:rsidRPr="00E71C84">
              <w:rPr>
                <w:rFonts w:ascii="Garamond" w:hAnsi="Garamond"/>
                <w:sz w:val="18"/>
                <w:szCs w:val="18"/>
              </w:rPr>
              <w:t>0.9%</w:t>
            </w:r>
          </w:p>
        </w:tc>
        <w:tc>
          <w:tcPr>
            <w:tcW w:w="1232" w:type="dxa"/>
          </w:tcPr>
          <w:p w:rsidR="00946290" w:rsidRPr="00E71C84" w:rsidRDefault="00946290" w:rsidP="00D026E6">
            <w:pPr>
              <w:widowControl w:val="0"/>
              <w:autoSpaceDE w:val="0"/>
              <w:autoSpaceDN w:val="0"/>
              <w:adjustRightInd w:val="0"/>
              <w:jc w:val="right"/>
              <w:rPr>
                <w:rFonts w:ascii="Garamond" w:hAnsi="Garamond"/>
                <w:b/>
                <w:w w:val="99"/>
                <w:sz w:val="18"/>
                <w:szCs w:val="18"/>
              </w:rPr>
            </w:pPr>
            <w:r w:rsidRPr="00E71C84">
              <w:rPr>
                <w:rFonts w:ascii="Garamond" w:hAnsi="Garamond"/>
                <w:sz w:val="18"/>
                <w:szCs w:val="18"/>
              </w:rPr>
              <w:t>4.07%</w:t>
            </w:r>
          </w:p>
        </w:tc>
      </w:tr>
      <w:tr w:rsidR="00946290" w:rsidRPr="00E71C84" w:rsidTr="00D146B1">
        <w:tc>
          <w:tcPr>
            <w:tcW w:w="1231" w:type="dxa"/>
          </w:tcPr>
          <w:p w:rsidR="00946290" w:rsidRPr="00E71C84" w:rsidRDefault="00946290" w:rsidP="00D026E6">
            <w:pPr>
              <w:widowControl w:val="0"/>
              <w:overflowPunct w:val="0"/>
              <w:autoSpaceDE w:val="0"/>
              <w:autoSpaceDN w:val="0"/>
              <w:adjustRightInd w:val="0"/>
              <w:ind w:firstLine="0"/>
              <w:rPr>
                <w:rFonts w:ascii="Garamond" w:hAnsi="Garamond"/>
                <w:w w:val="99"/>
                <w:sz w:val="18"/>
                <w:szCs w:val="18"/>
              </w:rPr>
            </w:pPr>
            <w:r w:rsidRPr="00E71C84">
              <w:rPr>
                <w:rFonts w:ascii="Garamond" w:hAnsi="Garamond"/>
                <w:b/>
                <w:bCs/>
                <w:sz w:val="18"/>
                <w:szCs w:val="18"/>
              </w:rPr>
              <w:t>Plan 2015</w:t>
            </w:r>
          </w:p>
        </w:tc>
        <w:tc>
          <w:tcPr>
            <w:tcW w:w="1232" w:type="dxa"/>
          </w:tcPr>
          <w:p w:rsidR="00946290" w:rsidRPr="00E71C84" w:rsidRDefault="00946290" w:rsidP="00D026E6">
            <w:pPr>
              <w:widowControl w:val="0"/>
              <w:autoSpaceDE w:val="0"/>
              <w:autoSpaceDN w:val="0"/>
              <w:adjustRightInd w:val="0"/>
              <w:ind w:firstLine="0"/>
              <w:jc w:val="right"/>
              <w:rPr>
                <w:rFonts w:ascii="Garamond" w:hAnsi="Garamond"/>
                <w:b/>
                <w:w w:val="99"/>
                <w:sz w:val="18"/>
                <w:szCs w:val="18"/>
              </w:rPr>
            </w:pPr>
            <w:r w:rsidRPr="00E71C84">
              <w:rPr>
                <w:rFonts w:ascii="Garamond" w:hAnsi="Garamond"/>
                <w:b/>
                <w:bCs/>
                <w:sz w:val="18"/>
                <w:szCs w:val="18"/>
              </w:rPr>
              <w:t>1,492,070</w:t>
            </w:r>
          </w:p>
        </w:tc>
        <w:tc>
          <w:tcPr>
            <w:tcW w:w="1232" w:type="dxa"/>
          </w:tcPr>
          <w:p w:rsidR="00946290" w:rsidRPr="00E71C84" w:rsidRDefault="00946290" w:rsidP="00D026E6">
            <w:pPr>
              <w:widowControl w:val="0"/>
              <w:overflowPunct w:val="0"/>
              <w:autoSpaceDE w:val="0"/>
              <w:autoSpaceDN w:val="0"/>
              <w:adjustRightInd w:val="0"/>
              <w:ind w:firstLine="0"/>
              <w:jc w:val="right"/>
              <w:rPr>
                <w:rFonts w:ascii="Garamond" w:hAnsi="Garamond"/>
                <w:b/>
                <w:sz w:val="18"/>
                <w:szCs w:val="18"/>
              </w:rPr>
            </w:pPr>
            <w:r w:rsidRPr="00E71C84">
              <w:rPr>
                <w:rFonts w:ascii="Garamond" w:hAnsi="Garamond"/>
                <w:b/>
                <w:bCs/>
                <w:sz w:val="18"/>
                <w:szCs w:val="18"/>
              </w:rPr>
              <w:t>474,996</w:t>
            </w:r>
          </w:p>
        </w:tc>
        <w:tc>
          <w:tcPr>
            <w:tcW w:w="1232" w:type="dxa"/>
          </w:tcPr>
          <w:p w:rsidR="00946290" w:rsidRPr="00E71C84" w:rsidRDefault="00946290" w:rsidP="00D026E6">
            <w:pPr>
              <w:widowControl w:val="0"/>
              <w:autoSpaceDE w:val="0"/>
              <w:autoSpaceDN w:val="0"/>
              <w:adjustRightInd w:val="0"/>
              <w:ind w:firstLine="0"/>
              <w:jc w:val="right"/>
              <w:rPr>
                <w:rFonts w:ascii="Garamond" w:hAnsi="Garamond"/>
                <w:b/>
                <w:sz w:val="18"/>
                <w:szCs w:val="18"/>
              </w:rPr>
            </w:pPr>
            <w:r w:rsidRPr="00E71C84">
              <w:rPr>
                <w:rFonts w:ascii="Garamond" w:hAnsi="Garamond"/>
                <w:b/>
                <w:bCs/>
                <w:sz w:val="18"/>
                <w:szCs w:val="18"/>
              </w:rPr>
              <w:t>44,629</w:t>
            </w:r>
          </w:p>
        </w:tc>
        <w:tc>
          <w:tcPr>
            <w:tcW w:w="1232" w:type="dxa"/>
          </w:tcPr>
          <w:p w:rsidR="00946290" w:rsidRPr="00E71C84" w:rsidRDefault="00946290" w:rsidP="00D026E6">
            <w:pPr>
              <w:widowControl w:val="0"/>
              <w:autoSpaceDE w:val="0"/>
              <w:autoSpaceDN w:val="0"/>
              <w:adjustRightInd w:val="0"/>
              <w:jc w:val="right"/>
              <w:rPr>
                <w:rFonts w:ascii="Garamond" w:hAnsi="Garamond"/>
                <w:sz w:val="24"/>
                <w:szCs w:val="24"/>
              </w:rPr>
            </w:pPr>
            <w:r w:rsidRPr="00E71C84">
              <w:rPr>
                <w:rFonts w:ascii="Garamond" w:hAnsi="Garamond"/>
                <w:b/>
                <w:bCs/>
                <w:sz w:val="18"/>
                <w:szCs w:val="18"/>
              </w:rPr>
              <w:t>9.5%</w:t>
            </w:r>
          </w:p>
        </w:tc>
        <w:tc>
          <w:tcPr>
            <w:tcW w:w="1232" w:type="dxa"/>
          </w:tcPr>
          <w:p w:rsidR="00946290" w:rsidRPr="00E71C84" w:rsidRDefault="00946290" w:rsidP="00D026E6">
            <w:pPr>
              <w:widowControl w:val="0"/>
              <w:autoSpaceDE w:val="0"/>
              <w:autoSpaceDN w:val="0"/>
              <w:adjustRightInd w:val="0"/>
              <w:jc w:val="right"/>
              <w:rPr>
                <w:rFonts w:ascii="Garamond" w:hAnsi="Garamond"/>
                <w:sz w:val="17"/>
                <w:szCs w:val="17"/>
              </w:rPr>
            </w:pPr>
            <w:r w:rsidRPr="00E71C84">
              <w:rPr>
                <w:rFonts w:ascii="Garamond" w:hAnsi="Garamond"/>
                <w:b/>
                <w:bCs/>
                <w:sz w:val="18"/>
                <w:szCs w:val="18"/>
              </w:rPr>
              <w:t>3.10%</w:t>
            </w:r>
          </w:p>
        </w:tc>
        <w:tc>
          <w:tcPr>
            <w:tcW w:w="1232" w:type="dxa"/>
          </w:tcPr>
          <w:p w:rsidR="00946290" w:rsidRPr="00E71C84" w:rsidRDefault="00946290" w:rsidP="00D026E6">
            <w:pPr>
              <w:widowControl w:val="0"/>
              <w:autoSpaceDE w:val="0"/>
              <w:autoSpaceDN w:val="0"/>
              <w:adjustRightInd w:val="0"/>
              <w:jc w:val="right"/>
              <w:rPr>
                <w:rFonts w:ascii="Garamond" w:hAnsi="Garamond"/>
                <w:b/>
                <w:w w:val="98"/>
                <w:sz w:val="18"/>
                <w:szCs w:val="18"/>
              </w:rPr>
            </w:pPr>
            <w:r w:rsidRPr="00E71C84">
              <w:rPr>
                <w:rFonts w:ascii="Garamond" w:hAnsi="Garamond"/>
                <w:b/>
                <w:bCs/>
                <w:w w:val="98"/>
                <w:sz w:val="18"/>
                <w:szCs w:val="18"/>
              </w:rPr>
              <w:t>0.9%</w:t>
            </w:r>
          </w:p>
        </w:tc>
        <w:tc>
          <w:tcPr>
            <w:tcW w:w="1232" w:type="dxa"/>
          </w:tcPr>
          <w:p w:rsidR="00946290" w:rsidRPr="00E71C84" w:rsidRDefault="00946290" w:rsidP="00D026E6">
            <w:pPr>
              <w:widowControl w:val="0"/>
              <w:autoSpaceDE w:val="0"/>
              <w:autoSpaceDN w:val="0"/>
              <w:adjustRightInd w:val="0"/>
              <w:jc w:val="right"/>
              <w:rPr>
                <w:rFonts w:ascii="Garamond" w:hAnsi="Garamond"/>
                <w:b/>
                <w:w w:val="99"/>
                <w:sz w:val="18"/>
                <w:szCs w:val="18"/>
              </w:rPr>
            </w:pPr>
            <w:r w:rsidRPr="00E71C84">
              <w:rPr>
                <w:rFonts w:ascii="Garamond" w:hAnsi="Garamond"/>
                <w:b/>
                <w:bCs/>
                <w:w w:val="98"/>
                <w:sz w:val="18"/>
                <w:szCs w:val="18"/>
              </w:rPr>
              <w:t>4.0%</w:t>
            </w:r>
          </w:p>
        </w:tc>
      </w:tr>
    </w:tbl>
    <w:p w:rsidR="003045CF" w:rsidRPr="00E71C84" w:rsidRDefault="003045CF" w:rsidP="00D026E6">
      <w:pPr>
        <w:widowControl w:val="0"/>
        <w:overflowPunct w:val="0"/>
        <w:autoSpaceDE w:val="0"/>
        <w:autoSpaceDN w:val="0"/>
        <w:adjustRightInd w:val="0"/>
        <w:spacing w:after="0" w:line="240" w:lineRule="auto"/>
        <w:rPr>
          <w:rFonts w:ascii="Garamond" w:hAnsi="Garamond"/>
          <w:sz w:val="24"/>
          <w:szCs w:val="24"/>
        </w:rPr>
      </w:pPr>
    </w:p>
    <w:p w:rsidR="00500A0B" w:rsidRPr="00E71C84" w:rsidRDefault="00500A0B" w:rsidP="00D026E6">
      <w:pPr>
        <w:widowControl w:val="0"/>
        <w:overflowPunct w:val="0"/>
        <w:autoSpaceDE w:val="0"/>
        <w:autoSpaceDN w:val="0"/>
        <w:adjustRightInd w:val="0"/>
        <w:spacing w:after="0" w:line="240" w:lineRule="auto"/>
        <w:rPr>
          <w:rFonts w:ascii="Garamond" w:hAnsi="Garamond"/>
          <w:sz w:val="24"/>
          <w:szCs w:val="24"/>
        </w:rPr>
        <w:sectPr w:rsidR="00500A0B" w:rsidRPr="00E71C84" w:rsidSect="0068653D">
          <w:type w:val="continuous"/>
          <w:pgSz w:w="11907" w:h="16840" w:code="9"/>
          <w:pgMar w:top="720" w:right="1134" w:bottom="720" w:left="1134" w:header="851" w:footer="851" w:gutter="0"/>
          <w:cols w:space="720"/>
          <w:docGrid w:linePitch="360"/>
        </w:sectPr>
      </w:pPr>
    </w:p>
    <w:p w:rsidR="00073D92" w:rsidRPr="00E71C84" w:rsidRDefault="00073D92"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Vlerësimi i shpenzimeve private në arsim, që nënkupton investimet e çdo individi në shkollim, apo investimet private në sektorin e arsimit, është i vështirë për t’u </w:t>
      </w:r>
      <w:proofErr w:type="spellStart"/>
      <w:r w:rsidRPr="00E71C84">
        <w:rPr>
          <w:rFonts w:ascii="Garamond" w:hAnsi="Garamond"/>
          <w:spacing w:val="-4"/>
          <w:sz w:val="24"/>
          <w:szCs w:val="24"/>
        </w:rPr>
        <w:t>gjeneruar</w:t>
      </w:r>
      <w:proofErr w:type="spellEnd"/>
      <w:r w:rsidRPr="00E71C84">
        <w:rPr>
          <w:rFonts w:ascii="Garamond" w:hAnsi="Garamond"/>
          <w:spacing w:val="-4"/>
          <w:sz w:val="24"/>
          <w:szCs w:val="24"/>
        </w:rPr>
        <w:t xml:space="preserve"> dhe për t’u matur. Banka</w:t>
      </w:r>
    </w:p>
    <w:p w:rsidR="00073D92" w:rsidRPr="00E71C84" w:rsidRDefault="00073D92"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Botërore dhe </w:t>
      </w:r>
      <w:proofErr w:type="spellStart"/>
      <w:r w:rsidRPr="00E71C84">
        <w:rPr>
          <w:rFonts w:ascii="Garamond" w:hAnsi="Garamond"/>
          <w:spacing w:val="-4"/>
          <w:sz w:val="24"/>
          <w:szCs w:val="24"/>
        </w:rPr>
        <w:t>INSTAT</w:t>
      </w:r>
      <w:proofErr w:type="spellEnd"/>
      <w:r w:rsidRPr="00E71C84">
        <w:rPr>
          <w:rFonts w:ascii="Garamond" w:hAnsi="Garamond"/>
          <w:spacing w:val="-4"/>
          <w:sz w:val="24"/>
          <w:szCs w:val="24"/>
        </w:rPr>
        <w:t xml:space="preserve"> (nëpërmjet pyetësorit të matjes së Nivelit të Jetesës - </w:t>
      </w:r>
      <w:proofErr w:type="spellStart"/>
      <w:r w:rsidRPr="00E71C84">
        <w:rPr>
          <w:rFonts w:ascii="Garamond" w:hAnsi="Garamond"/>
          <w:spacing w:val="-4"/>
          <w:sz w:val="24"/>
          <w:szCs w:val="24"/>
        </w:rPr>
        <w:t>LSMS</w:t>
      </w:r>
      <w:proofErr w:type="spellEnd"/>
      <w:r w:rsidRPr="00E71C84">
        <w:rPr>
          <w:rFonts w:ascii="Garamond" w:hAnsi="Garamond"/>
          <w:spacing w:val="-4"/>
          <w:sz w:val="24"/>
          <w:szCs w:val="24"/>
        </w:rPr>
        <w:t xml:space="preserve"> 2005) kanë vlerësuar shpenzimet private (individë dhe familje) në arsimim në 0.7% të </w:t>
      </w:r>
      <w:proofErr w:type="spellStart"/>
      <w:r w:rsidRPr="00E71C84">
        <w:rPr>
          <w:rFonts w:ascii="Garamond" w:hAnsi="Garamond"/>
          <w:spacing w:val="-4"/>
          <w:sz w:val="24"/>
          <w:szCs w:val="24"/>
        </w:rPr>
        <w:t>PBB</w:t>
      </w:r>
      <w:proofErr w:type="spellEnd"/>
      <w:r w:rsidRPr="00E71C84">
        <w:rPr>
          <w:rFonts w:ascii="Garamond" w:hAnsi="Garamond"/>
          <w:spacing w:val="-4"/>
          <w:sz w:val="24"/>
          <w:szCs w:val="24"/>
        </w:rPr>
        <w:t>-së.</w:t>
      </w:r>
    </w:p>
    <w:p w:rsidR="00073D92" w:rsidRPr="00E71C84" w:rsidRDefault="00073D92"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Kujdesi i shtuar i familjes shqiptare për arsimin në tërësi dhe në prioritet për arsimin e lartë ka shtuar shpenzimet që janë vlerësuar në 0.8-0.9% të </w:t>
      </w:r>
      <w:proofErr w:type="spellStart"/>
      <w:r w:rsidRPr="00E71C84">
        <w:rPr>
          <w:rFonts w:ascii="Garamond" w:hAnsi="Garamond"/>
          <w:spacing w:val="-4"/>
          <w:sz w:val="24"/>
          <w:szCs w:val="24"/>
        </w:rPr>
        <w:t>PBB</w:t>
      </w:r>
      <w:proofErr w:type="spellEnd"/>
      <w:r w:rsidRPr="00E71C84">
        <w:rPr>
          <w:rFonts w:ascii="Garamond" w:hAnsi="Garamond"/>
          <w:spacing w:val="-4"/>
          <w:sz w:val="24"/>
          <w:szCs w:val="24"/>
        </w:rPr>
        <w:t>-së.</w:t>
      </w:r>
    </w:p>
    <w:p w:rsidR="00073D92" w:rsidRPr="00E71C84" w:rsidRDefault="00073D92" w:rsidP="00D026E6">
      <w:pPr>
        <w:widowControl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Aktualisht, financimi i </w:t>
      </w:r>
      <w:proofErr w:type="spellStart"/>
      <w:r w:rsidRPr="00E71C84">
        <w:rPr>
          <w:rFonts w:ascii="Garamond" w:hAnsi="Garamond"/>
          <w:spacing w:val="-4"/>
          <w:sz w:val="24"/>
          <w:szCs w:val="24"/>
        </w:rPr>
        <w:t>SAPU</w:t>
      </w:r>
      <w:proofErr w:type="spellEnd"/>
      <w:r w:rsidRPr="00E71C84">
        <w:rPr>
          <w:rFonts w:ascii="Garamond" w:hAnsi="Garamond"/>
          <w:spacing w:val="-4"/>
          <w:sz w:val="24"/>
          <w:szCs w:val="24"/>
        </w:rPr>
        <w:t>-së përballet me sfida, si:</w:t>
      </w:r>
    </w:p>
    <w:p w:rsidR="00073D92" w:rsidRPr="00E71C84" w:rsidRDefault="00CC1848" w:rsidP="00D026E6">
      <w:pPr>
        <w:widowControl w:val="0"/>
        <w:overflowPunct w:val="0"/>
        <w:autoSpaceDE w:val="0"/>
        <w:autoSpaceDN w:val="0"/>
        <w:adjustRightInd w:val="0"/>
        <w:spacing w:after="0" w:line="240" w:lineRule="auto"/>
        <w:ind w:left="4" w:firstLine="288"/>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Niveli jo i kënaqshëm i financimit të arsimit </w:t>
      </w:r>
      <w:proofErr w:type="spellStart"/>
      <w:r w:rsidR="00073D92" w:rsidRPr="00E71C84">
        <w:rPr>
          <w:rFonts w:ascii="Garamond" w:hAnsi="Garamond"/>
          <w:spacing w:val="-4"/>
          <w:sz w:val="24"/>
          <w:szCs w:val="24"/>
        </w:rPr>
        <w:t>parauniversitar</w:t>
      </w:r>
      <w:proofErr w:type="spellEnd"/>
      <w:r w:rsidR="00073D92" w:rsidRPr="00E71C84">
        <w:rPr>
          <w:rFonts w:ascii="Garamond" w:hAnsi="Garamond"/>
          <w:spacing w:val="-4"/>
          <w:sz w:val="24"/>
          <w:szCs w:val="24"/>
        </w:rPr>
        <w:t xml:space="preserve">, kundrejt objektivave të miratuar në programin e Qeverisë, për të realizuar funksionet e përcaktuara me ligj. </w:t>
      </w:r>
    </w:p>
    <w:p w:rsidR="00073D92" w:rsidRPr="00E71C84" w:rsidRDefault="00CC1848" w:rsidP="00D026E6">
      <w:pPr>
        <w:widowControl w:val="0"/>
        <w:overflowPunct w:val="0"/>
        <w:autoSpaceDE w:val="0"/>
        <w:autoSpaceDN w:val="0"/>
        <w:adjustRightInd w:val="0"/>
        <w:spacing w:after="0" w:line="240" w:lineRule="auto"/>
        <w:ind w:firstLine="288"/>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Kapacitetet e munguara për menaxhim financiar në niv</w:t>
      </w:r>
      <w:r w:rsidR="004E47E1" w:rsidRPr="00E71C84">
        <w:rPr>
          <w:rFonts w:ascii="Garamond" w:hAnsi="Garamond"/>
          <w:spacing w:val="-4"/>
          <w:sz w:val="24"/>
          <w:szCs w:val="24"/>
        </w:rPr>
        <w:t>elet e njësisë arsimore vendore</w:t>
      </w:r>
      <w:r w:rsidR="006742F0">
        <w:rPr>
          <w:rFonts w:ascii="Garamond" w:hAnsi="Garamond"/>
          <w:spacing w:val="-4"/>
          <w:sz w:val="24"/>
          <w:szCs w:val="24"/>
        </w:rPr>
        <w:t xml:space="preserve"> </w:t>
      </w:r>
      <w:r w:rsidR="00073D92" w:rsidRPr="00E71C84">
        <w:rPr>
          <w:rFonts w:ascii="Garamond" w:hAnsi="Garamond"/>
          <w:spacing w:val="-4"/>
          <w:sz w:val="24"/>
          <w:szCs w:val="24"/>
        </w:rPr>
        <w:t>/</w:t>
      </w:r>
      <w:r w:rsidR="006742F0">
        <w:rPr>
          <w:rFonts w:ascii="Garamond" w:hAnsi="Garamond"/>
          <w:spacing w:val="-4"/>
          <w:sz w:val="24"/>
          <w:szCs w:val="24"/>
        </w:rPr>
        <w:t xml:space="preserve"> </w:t>
      </w:r>
      <w:r w:rsidR="00073D92" w:rsidRPr="00E71C84">
        <w:rPr>
          <w:rFonts w:ascii="Garamond" w:hAnsi="Garamond"/>
          <w:spacing w:val="-4"/>
          <w:sz w:val="24"/>
          <w:szCs w:val="24"/>
        </w:rPr>
        <w:t xml:space="preserve">njësisë bazë të qeverisjes vendore/institucionit arsimor. </w:t>
      </w:r>
    </w:p>
    <w:p w:rsidR="00073D92" w:rsidRPr="00E71C84" w:rsidRDefault="00CC1848" w:rsidP="00D026E6">
      <w:pPr>
        <w:widowControl w:val="0"/>
        <w:overflowPunct w:val="0"/>
        <w:autoSpaceDE w:val="0"/>
        <w:autoSpaceDN w:val="0"/>
        <w:adjustRightInd w:val="0"/>
        <w:spacing w:after="0" w:line="240" w:lineRule="auto"/>
        <w:ind w:firstLine="288"/>
        <w:rPr>
          <w:rFonts w:ascii="Garamond" w:hAnsi="Garamond" w:cs="Symbol"/>
          <w:spacing w:val="-4"/>
          <w:sz w:val="24"/>
          <w:szCs w:val="24"/>
        </w:rPr>
      </w:pPr>
      <w:r w:rsidRPr="00E71C84">
        <w:rPr>
          <w:rFonts w:ascii="Garamond" w:hAnsi="Garamond"/>
          <w:spacing w:val="-4"/>
          <w:sz w:val="24"/>
          <w:szCs w:val="24"/>
        </w:rPr>
        <w:t xml:space="preserve">- </w:t>
      </w:r>
      <w:proofErr w:type="spellStart"/>
      <w:r w:rsidR="00073D92" w:rsidRPr="00E71C84">
        <w:rPr>
          <w:rFonts w:ascii="Garamond" w:hAnsi="Garamond"/>
          <w:spacing w:val="-4"/>
          <w:sz w:val="24"/>
          <w:szCs w:val="24"/>
        </w:rPr>
        <w:t>Mospërcaktimi</w:t>
      </w:r>
      <w:proofErr w:type="spellEnd"/>
      <w:r w:rsidR="00073D92" w:rsidRPr="00E71C84">
        <w:rPr>
          <w:rFonts w:ascii="Garamond" w:hAnsi="Garamond"/>
          <w:spacing w:val="-4"/>
          <w:sz w:val="24"/>
          <w:szCs w:val="24"/>
        </w:rPr>
        <w:t xml:space="preserve"> në aneks më vete i </w:t>
      </w:r>
      <w:proofErr w:type="spellStart"/>
      <w:r w:rsidR="00073D92" w:rsidRPr="00E71C84">
        <w:rPr>
          <w:rFonts w:ascii="Garamond" w:hAnsi="Garamond"/>
          <w:spacing w:val="-4"/>
          <w:sz w:val="24"/>
          <w:szCs w:val="24"/>
        </w:rPr>
        <w:t>transfertës</w:t>
      </w:r>
      <w:proofErr w:type="spellEnd"/>
      <w:r w:rsidR="00073D92" w:rsidRPr="00E71C84">
        <w:rPr>
          <w:rFonts w:ascii="Garamond" w:hAnsi="Garamond"/>
          <w:spacing w:val="-4"/>
          <w:sz w:val="24"/>
          <w:szCs w:val="24"/>
        </w:rPr>
        <w:t xml:space="preserve"> së pakushtëzuar që përfitojnë </w:t>
      </w:r>
      <w:proofErr w:type="spellStart"/>
      <w:r w:rsidR="009A1BB0" w:rsidRPr="00E71C84">
        <w:rPr>
          <w:rFonts w:ascii="Garamond" w:hAnsi="Garamond"/>
          <w:spacing w:val="-4"/>
          <w:sz w:val="24"/>
          <w:szCs w:val="24"/>
        </w:rPr>
        <w:t>NJBQV</w:t>
      </w:r>
      <w:proofErr w:type="spellEnd"/>
      <w:r w:rsidR="00073D92" w:rsidRPr="00E71C84">
        <w:rPr>
          <w:rFonts w:ascii="Garamond" w:hAnsi="Garamond"/>
          <w:spacing w:val="-4"/>
          <w:sz w:val="24"/>
          <w:szCs w:val="24"/>
        </w:rPr>
        <w:t xml:space="preserve">-të në ligjin vjetor të buxhetit, që përdorimi i fondeve për arsimin të realizohet sipas formulës “fonde për nxënës”. </w:t>
      </w:r>
    </w:p>
    <w:p w:rsidR="00073D92" w:rsidRPr="00E71C84" w:rsidRDefault="00CC1848" w:rsidP="00D026E6">
      <w:pPr>
        <w:widowControl w:val="0"/>
        <w:overflowPunct w:val="0"/>
        <w:autoSpaceDE w:val="0"/>
        <w:autoSpaceDN w:val="0"/>
        <w:adjustRightInd w:val="0"/>
        <w:spacing w:after="0" w:line="240" w:lineRule="auto"/>
        <w:ind w:firstLine="288"/>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Kujdes i pamjaftueshëm nga </w:t>
      </w:r>
      <w:proofErr w:type="spellStart"/>
      <w:r w:rsidR="004E47E1" w:rsidRPr="00E71C84">
        <w:rPr>
          <w:rFonts w:ascii="Garamond" w:hAnsi="Garamond"/>
          <w:spacing w:val="-4"/>
          <w:sz w:val="24"/>
          <w:szCs w:val="24"/>
        </w:rPr>
        <w:t>NJBQV</w:t>
      </w:r>
      <w:proofErr w:type="spellEnd"/>
      <w:r w:rsidR="004E47E1" w:rsidRPr="00E71C84">
        <w:rPr>
          <w:rFonts w:ascii="Garamond" w:hAnsi="Garamond"/>
          <w:spacing w:val="-4"/>
          <w:sz w:val="24"/>
          <w:szCs w:val="24"/>
        </w:rPr>
        <w:t xml:space="preserve"> </w:t>
      </w:r>
      <w:r w:rsidR="00073D92" w:rsidRPr="00E71C84">
        <w:rPr>
          <w:rFonts w:ascii="Garamond" w:hAnsi="Garamond"/>
          <w:spacing w:val="-4"/>
          <w:sz w:val="24"/>
          <w:szCs w:val="24"/>
        </w:rPr>
        <w:t xml:space="preserve">për të realizuar funksionimin dhe mirëmbajtjen e mjediseve të arsimit </w:t>
      </w:r>
      <w:proofErr w:type="spellStart"/>
      <w:r w:rsidR="00073D92" w:rsidRPr="00E71C84">
        <w:rPr>
          <w:rFonts w:ascii="Garamond" w:hAnsi="Garamond"/>
          <w:spacing w:val="-4"/>
          <w:sz w:val="24"/>
          <w:szCs w:val="24"/>
        </w:rPr>
        <w:t>parauniversitar</w:t>
      </w:r>
      <w:proofErr w:type="spellEnd"/>
      <w:r w:rsidR="00073D92" w:rsidRPr="00E71C84">
        <w:rPr>
          <w:rFonts w:ascii="Garamond" w:hAnsi="Garamond"/>
          <w:spacing w:val="-4"/>
          <w:sz w:val="24"/>
          <w:szCs w:val="24"/>
        </w:rPr>
        <w:t xml:space="preserve">, sipas nenit 28 të ligjit </w:t>
      </w:r>
      <w:r w:rsidR="00620C2E" w:rsidRPr="00E71C84">
        <w:rPr>
          <w:rFonts w:ascii="Garamond" w:hAnsi="Garamond"/>
          <w:spacing w:val="-4"/>
          <w:sz w:val="24"/>
          <w:szCs w:val="24"/>
        </w:rPr>
        <w:t xml:space="preserve">nr. </w:t>
      </w:r>
      <w:r w:rsidR="00073D92" w:rsidRPr="00E71C84">
        <w:rPr>
          <w:rFonts w:ascii="Garamond" w:hAnsi="Garamond"/>
          <w:spacing w:val="-4"/>
          <w:sz w:val="24"/>
          <w:szCs w:val="24"/>
        </w:rPr>
        <w:t xml:space="preserve">69/2012. </w:t>
      </w:r>
    </w:p>
    <w:p w:rsidR="00073D92" w:rsidRPr="00E71C84" w:rsidRDefault="00CC1848" w:rsidP="00D026E6">
      <w:pPr>
        <w:widowControl w:val="0"/>
        <w:overflowPunct w:val="0"/>
        <w:autoSpaceDE w:val="0"/>
        <w:autoSpaceDN w:val="0"/>
        <w:adjustRightInd w:val="0"/>
        <w:spacing w:after="0" w:line="240" w:lineRule="auto"/>
        <w:ind w:firstLine="288"/>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Reagimi i ngadaltë i sektorit publik për të mbështetur me investime shtimin e godinave dhe të mjediseve shkollore. Migrimi nga fshati në qytet ka bërë që shkollat në qytete dhe në zonat periferike urbane të punojnë mbi kapacitetin e tyre. </w:t>
      </w:r>
    </w:p>
    <w:p w:rsidR="00073D92" w:rsidRPr="00E71C84" w:rsidRDefault="00CC1848" w:rsidP="00D026E6">
      <w:pPr>
        <w:widowControl w:val="0"/>
        <w:overflowPunct w:val="0"/>
        <w:autoSpaceDE w:val="0"/>
        <w:autoSpaceDN w:val="0"/>
        <w:adjustRightInd w:val="0"/>
        <w:spacing w:after="0" w:line="240" w:lineRule="auto"/>
        <w:ind w:firstLine="288"/>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Niveli jocilësor i hartimit të projekteve për ndërtime dhe rikonstruksione të objekteve arsimore (ndërtimet e reja dhe rehabilitimet janë në pronësi dhe në administrim të plotë të </w:t>
      </w:r>
      <w:proofErr w:type="spellStart"/>
      <w:r w:rsidR="009A1BB0" w:rsidRPr="00E71C84">
        <w:rPr>
          <w:rFonts w:ascii="Garamond" w:hAnsi="Garamond"/>
          <w:spacing w:val="-4"/>
          <w:sz w:val="24"/>
          <w:szCs w:val="24"/>
        </w:rPr>
        <w:t>NJBQV</w:t>
      </w:r>
      <w:proofErr w:type="spellEnd"/>
      <w:r w:rsidR="00073D92" w:rsidRPr="00E71C84">
        <w:rPr>
          <w:rFonts w:ascii="Garamond" w:hAnsi="Garamond"/>
          <w:spacing w:val="-4"/>
          <w:sz w:val="24"/>
          <w:szCs w:val="24"/>
        </w:rPr>
        <w:t xml:space="preserve">-ve dhe, në disa raste, janë bërë edhe kur studimet parashikonin që këto shkolla të bashkohen me shkolla të tjera). </w:t>
      </w:r>
    </w:p>
    <w:p w:rsidR="00073D92" w:rsidRPr="00E71C84" w:rsidRDefault="00620FE4" w:rsidP="00D026E6">
      <w:pPr>
        <w:widowControl w:val="0"/>
        <w:overflowPunct w:val="0"/>
        <w:autoSpaceDE w:val="0"/>
        <w:autoSpaceDN w:val="0"/>
        <w:adjustRightInd w:val="0"/>
        <w:spacing w:after="0" w:line="240" w:lineRule="auto"/>
        <w:ind w:firstLine="288"/>
        <w:rPr>
          <w:rFonts w:ascii="Garamond" w:hAnsi="Garamond" w:cs="Symbol"/>
          <w:spacing w:val="-4"/>
          <w:sz w:val="24"/>
          <w:szCs w:val="24"/>
        </w:rPr>
      </w:pPr>
      <w:r w:rsidRPr="00E71C84">
        <w:rPr>
          <w:rFonts w:ascii="Garamond" w:hAnsi="Garamond"/>
          <w:spacing w:val="-4"/>
          <w:sz w:val="24"/>
          <w:szCs w:val="24"/>
        </w:rPr>
        <w:t xml:space="preserve">- </w:t>
      </w:r>
      <w:proofErr w:type="spellStart"/>
      <w:r w:rsidR="00073D92" w:rsidRPr="00E71C84">
        <w:rPr>
          <w:rFonts w:ascii="Garamond" w:hAnsi="Garamond"/>
          <w:spacing w:val="-4"/>
          <w:sz w:val="24"/>
          <w:szCs w:val="24"/>
        </w:rPr>
        <w:t>Mosshoqërimi</w:t>
      </w:r>
      <w:proofErr w:type="spellEnd"/>
      <w:r w:rsidR="00073D92" w:rsidRPr="00E71C84">
        <w:rPr>
          <w:rFonts w:ascii="Garamond" w:hAnsi="Garamond"/>
          <w:spacing w:val="-4"/>
          <w:sz w:val="24"/>
          <w:szCs w:val="24"/>
        </w:rPr>
        <w:t xml:space="preserve"> i investimeve të realizuara në arsim (që janë fokusuar kryesisht në ndërtimin dhe </w:t>
      </w:r>
      <w:bookmarkStart w:id="8" w:name="page19"/>
      <w:bookmarkEnd w:id="8"/>
      <w:r w:rsidR="00073D92" w:rsidRPr="00E71C84">
        <w:rPr>
          <w:rFonts w:ascii="Garamond" w:hAnsi="Garamond"/>
          <w:spacing w:val="-4"/>
          <w:sz w:val="24"/>
          <w:szCs w:val="24"/>
        </w:rPr>
        <w:t>rikonstruksionin e objekteve arsimore-ndërtime të reja dhe rehabilitime) edhe me mjetet didaktike, laboratorë informatike etj., të nevojshme</w:t>
      </w:r>
    </w:p>
    <w:p w:rsidR="00073D92" w:rsidRPr="00E71C84" w:rsidRDefault="00CC1848" w:rsidP="00D026E6">
      <w:pPr>
        <w:widowControl w:val="0"/>
        <w:overflowPunct w:val="0"/>
        <w:autoSpaceDE w:val="0"/>
        <w:autoSpaceDN w:val="0"/>
        <w:adjustRightInd w:val="0"/>
        <w:spacing w:after="0" w:line="240" w:lineRule="auto"/>
        <w:ind w:firstLine="288"/>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Mungesa e autonomisë ligjore reale së institucioneve arsimore për realizimin / arkëtimin e të ardhurave të siguruara nga prindërit, biznesi, si dhe donatorët e ligjshëm për plotësimin e nevojave të tyre, menaxhimin/mbartjen e fondeve, si dhe transferimin nga viti pasardhës. </w:t>
      </w:r>
    </w:p>
    <w:p w:rsidR="00073D92" w:rsidRPr="00E71C84" w:rsidRDefault="00CC1848" w:rsidP="00D026E6">
      <w:pPr>
        <w:widowControl w:val="0"/>
        <w:overflowPunct w:val="0"/>
        <w:autoSpaceDE w:val="0"/>
        <w:autoSpaceDN w:val="0"/>
        <w:adjustRightInd w:val="0"/>
        <w:spacing w:after="0" w:line="240" w:lineRule="auto"/>
        <w:ind w:firstLine="288"/>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Pamundësia për çeljen e llogarive bankare për çdo shkollë, për të siguruar menaxhim autonom të buxhetit për mallra dhe shërbime arsimore, për përcaktimin e buxheteve shkollore sipas formulës për planifikimin e buxhetit shkollor, që të përputhet me sistemin e </w:t>
      </w:r>
      <w:proofErr w:type="spellStart"/>
      <w:r w:rsidR="00073D92" w:rsidRPr="00E71C84">
        <w:rPr>
          <w:rFonts w:ascii="Garamond" w:hAnsi="Garamond"/>
          <w:spacing w:val="-4"/>
          <w:sz w:val="24"/>
          <w:szCs w:val="24"/>
        </w:rPr>
        <w:t>buxhetimit</w:t>
      </w:r>
      <w:proofErr w:type="spellEnd"/>
      <w:r w:rsidR="00073D92" w:rsidRPr="00E71C84">
        <w:rPr>
          <w:rFonts w:ascii="Garamond" w:hAnsi="Garamond"/>
          <w:spacing w:val="-4"/>
          <w:sz w:val="24"/>
          <w:szCs w:val="24"/>
        </w:rPr>
        <w:t xml:space="preserve"> të </w:t>
      </w:r>
      <w:proofErr w:type="spellStart"/>
      <w:r w:rsidR="00073D92" w:rsidRPr="00E71C84">
        <w:rPr>
          <w:rFonts w:ascii="Garamond" w:hAnsi="Garamond"/>
          <w:spacing w:val="-4"/>
          <w:sz w:val="24"/>
          <w:szCs w:val="24"/>
        </w:rPr>
        <w:t>MF</w:t>
      </w:r>
      <w:proofErr w:type="spellEnd"/>
      <w:r w:rsidR="00073D92" w:rsidRPr="00E71C84">
        <w:rPr>
          <w:rFonts w:ascii="Garamond" w:hAnsi="Garamond"/>
          <w:spacing w:val="-4"/>
          <w:sz w:val="24"/>
          <w:szCs w:val="24"/>
        </w:rPr>
        <w:t xml:space="preserve">-së. </w:t>
      </w:r>
    </w:p>
    <w:p w:rsidR="00073D92" w:rsidRPr="00E71C84" w:rsidRDefault="00CC1848" w:rsidP="00D026E6">
      <w:pPr>
        <w:widowControl w:val="0"/>
        <w:overflowPunct w:val="0"/>
        <w:autoSpaceDE w:val="0"/>
        <w:autoSpaceDN w:val="0"/>
        <w:adjustRightInd w:val="0"/>
        <w:spacing w:after="0" w:line="240" w:lineRule="auto"/>
        <w:ind w:firstLine="288"/>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Infrastruktura e dobët e sistemit rrugor dhe e transportit që nuk mundëson përqendrimin e shkollave, duke rënduar koston e shërbimit arsimor; në disa zona rurale raporti nxënës/mësues është shumë i ulët, një punonjës mësimor për 10 nxënës. </w:t>
      </w:r>
    </w:p>
    <w:p w:rsidR="00073D92" w:rsidRPr="00E71C84" w:rsidRDefault="00073D92"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Në këtë kontekst, financimi dhe mënyra e menaxhimit të fondeve në </w:t>
      </w:r>
      <w:proofErr w:type="spellStart"/>
      <w:r w:rsidRPr="00E71C84">
        <w:rPr>
          <w:rFonts w:ascii="Garamond" w:hAnsi="Garamond"/>
          <w:spacing w:val="-4"/>
          <w:sz w:val="24"/>
          <w:szCs w:val="24"/>
        </w:rPr>
        <w:t>SAPU</w:t>
      </w:r>
      <w:proofErr w:type="spellEnd"/>
      <w:r w:rsidRPr="00E71C84">
        <w:rPr>
          <w:rFonts w:ascii="Garamond" w:hAnsi="Garamond"/>
          <w:spacing w:val="-4"/>
          <w:sz w:val="24"/>
          <w:szCs w:val="24"/>
        </w:rPr>
        <w:t xml:space="preserve"> duhen përmirësuar </w:t>
      </w:r>
      <w:proofErr w:type="spellStart"/>
      <w:r w:rsidRPr="00E71C84">
        <w:rPr>
          <w:rFonts w:ascii="Garamond" w:hAnsi="Garamond"/>
          <w:spacing w:val="-4"/>
          <w:sz w:val="24"/>
          <w:szCs w:val="24"/>
        </w:rPr>
        <w:t>thelbësisht</w:t>
      </w:r>
      <w:proofErr w:type="spellEnd"/>
      <w:r w:rsidRPr="00E71C84">
        <w:rPr>
          <w:rFonts w:ascii="Garamond" w:hAnsi="Garamond"/>
          <w:spacing w:val="-4"/>
          <w:sz w:val="24"/>
          <w:szCs w:val="24"/>
        </w:rPr>
        <w:t>, në funksion të përmirësimit të cilësisë dhe të efikasitetit të shërbimeve arsimore.</w:t>
      </w:r>
    </w:p>
    <w:p w:rsidR="00143E2E" w:rsidRPr="00E71C84" w:rsidRDefault="00143E2E" w:rsidP="00D026E6">
      <w:pPr>
        <w:widowControl w:val="0"/>
        <w:autoSpaceDE w:val="0"/>
        <w:autoSpaceDN w:val="0"/>
        <w:adjustRightInd w:val="0"/>
        <w:spacing w:after="0" w:line="240" w:lineRule="auto"/>
        <w:rPr>
          <w:rFonts w:ascii="Garamond" w:hAnsi="Garamond"/>
          <w:b/>
          <w:bCs/>
          <w:i/>
          <w:iCs/>
          <w:spacing w:val="-4"/>
          <w:sz w:val="24"/>
          <w:szCs w:val="24"/>
        </w:rPr>
      </w:pPr>
    </w:p>
    <w:p w:rsidR="00073D92" w:rsidRPr="006742F0" w:rsidRDefault="004C43FD" w:rsidP="00D026E6">
      <w:pPr>
        <w:widowControl w:val="0"/>
        <w:autoSpaceDE w:val="0"/>
        <w:autoSpaceDN w:val="0"/>
        <w:adjustRightInd w:val="0"/>
        <w:spacing w:after="0" w:line="240" w:lineRule="auto"/>
        <w:rPr>
          <w:rFonts w:ascii="Garamond" w:hAnsi="Garamond"/>
          <w:spacing w:val="-4"/>
          <w:sz w:val="24"/>
          <w:szCs w:val="24"/>
        </w:rPr>
      </w:pPr>
      <w:r w:rsidRPr="006742F0">
        <w:rPr>
          <w:rFonts w:ascii="Garamond" w:hAnsi="Garamond"/>
          <w:b/>
          <w:bCs/>
          <w:iCs/>
          <w:spacing w:val="-4"/>
          <w:sz w:val="24"/>
          <w:szCs w:val="24"/>
        </w:rPr>
        <w:t xml:space="preserve">- </w:t>
      </w:r>
      <w:r w:rsidR="00073D92" w:rsidRPr="006742F0">
        <w:rPr>
          <w:rFonts w:ascii="Garamond" w:hAnsi="Garamond"/>
          <w:b/>
          <w:bCs/>
          <w:iCs/>
          <w:spacing w:val="-4"/>
          <w:sz w:val="24"/>
          <w:szCs w:val="24"/>
        </w:rPr>
        <w:t>CILËSIA E ARRITJEVE DHE NIVELI I KUSHTEVE TË NXËNIES</w:t>
      </w:r>
    </w:p>
    <w:p w:rsidR="00073D92" w:rsidRPr="00E71C84" w:rsidRDefault="00073D92"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Rezultatet e nxënësve përfaqësojnë treguesin kryesor të cilësisë dhe të </w:t>
      </w:r>
      <w:proofErr w:type="spellStart"/>
      <w:r w:rsidRPr="00E71C84">
        <w:rPr>
          <w:rFonts w:ascii="Garamond" w:hAnsi="Garamond"/>
          <w:spacing w:val="-4"/>
          <w:sz w:val="24"/>
          <w:szCs w:val="24"/>
        </w:rPr>
        <w:t>performancës</w:t>
      </w:r>
      <w:proofErr w:type="spellEnd"/>
      <w:r w:rsidRPr="00E71C84">
        <w:rPr>
          <w:rFonts w:ascii="Garamond" w:hAnsi="Garamond"/>
          <w:spacing w:val="-4"/>
          <w:sz w:val="24"/>
          <w:szCs w:val="24"/>
        </w:rPr>
        <w:t xml:space="preserve"> së sistemit arsimor, sidomos, kur kjo lidhet me synimin për pajisjen e nxënësve me njohuri dhe me kompetenca për përballimin e kërkesave të kohës. Shqipëria merr pjesë në vlerësimin ndërkombëtar PISA. Vlerësimet e viteve 2009, 2012 treguan se formimi gjuhësor, matematikor dhe shkencor i nxënësve është nën nivelin mesatar të formimit të nxënësve të vendeve të tjera.</w:t>
      </w:r>
    </w:p>
    <w:p w:rsidR="00073D92" w:rsidRPr="00E71C84" w:rsidRDefault="00073D92"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Duke qenë se </w:t>
      </w:r>
      <w:proofErr w:type="spellStart"/>
      <w:r w:rsidRPr="00E71C84">
        <w:rPr>
          <w:rFonts w:ascii="Garamond" w:hAnsi="Garamond"/>
          <w:spacing w:val="-4"/>
          <w:sz w:val="24"/>
          <w:szCs w:val="24"/>
        </w:rPr>
        <w:t>kurrikula</w:t>
      </w:r>
      <w:proofErr w:type="spellEnd"/>
      <w:r w:rsidRPr="00E71C84">
        <w:rPr>
          <w:rFonts w:ascii="Garamond" w:hAnsi="Garamond"/>
          <w:spacing w:val="-4"/>
          <w:sz w:val="24"/>
          <w:szCs w:val="24"/>
        </w:rPr>
        <w:t xml:space="preserve"> dhe procesi i nxënies përfaqësojnë bazën e sistemit arsimor, përmirësimet në cilësi nisin me rishikimin e </w:t>
      </w:r>
      <w:proofErr w:type="spellStart"/>
      <w:r w:rsidRPr="00E71C84">
        <w:rPr>
          <w:rFonts w:ascii="Garamond" w:hAnsi="Garamond"/>
          <w:spacing w:val="-4"/>
          <w:sz w:val="24"/>
          <w:szCs w:val="24"/>
        </w:rPr>
        <w:t>kurrikulës</w:t>
      </w:r>
      <w:proofErr w:type="spellEnd"/>
      <w:r w:rsidRPr="00E71C84">
        <w:rPr>
          <w:rFonts w:ascii="Garamond" w:hAnsi="Garamond"/>
          <w:spacing w:val="-4"/>
          <w:sz w:val="24"/>
          <w:szCs w:val="24"/>
        </w:rPr>
        <w:t xml:space="preserve"> dhe me modernizimin e procesit. Prej kohësh, </w:t>
      </w:r>
      <w:proofErr w:type="spellStart"/>
      <w:r w:rsidRPr="00E71C84">
        <w:rPr>
          <w:rFonts w:ascii="Garamond" w:hAnsi="Garamond"/>
          <w:spacing w:val="-4"/>
          <w:sz w:val="24"/>
          <w:szCs w:val="24"/>
        </w:rPr>
        <w:t>kurrikula</w:t>
      </w:r>
      <w:proofErr w:type="spellEnd"/>
      <w:r w:rsidRPr="00E71C84">
        <w:rPr>
          <w:rFonts w:ascii="Garamond" w:hAnsi="Garamond"/>
          <w:spacing w:val="-4"/>
          <w:sz w:val="24"/>
          <w:szCs w:val="24"/>
        </w:rPr>
        <w:t xml:space="preserve"> e </w:t>
      </w:r>
      <w:proofErr w:type="spellStart"/>
      <w:r w:rsidRPr="00E71C84">
        <w:rPr>
          <w:rFonts w:ascii="Garamond" w:hAnsi="Garamond"/>
          <w:spacing w:val="-4"/>
          <w:sz w:val="24"/>
          <w:szCs w:val="24"/>
        </w:rPr>
        <w:t>APU</w:t>
      </w:r>
      <w:proofErr w:type="spellEnd"/>
      <w:r w:rsidRPr="00E71C84">
        <w:rPr>
          <w:rFonts w:ascii="Garamond" w:hAnsi="Garamond"/>
          <w:spacing w:val="-4"/>
          <w:sz w:val="24"/>
          <w:szCs w:val="24"/>
        </w:rPr>
        <w:t xml:space="preserve">-së dhe procesi i nxënies kanë qenë dhe mbeten objekt përmirësimesh, por edhe kritikash të vazhdueshme. Kështu, p.sh., krahasuar me treguesit e ngarkesës për vendet e OECD-së, ngarkesa mësimore e nxënësve tanë është shumë e lartë, sikundër nuk arrihet sa e si duhet nxitja e vetëveprimit të nxënësve në procesin e të nxënit. Reforma </w:t>
      </w:r>
      <w:proofErr w:type="spellStart"/>
      <w:r w:rsidRPr="00E71C84">
        <w:rPr>
          <w:rFonts w:ascii="Garamond" w:hAnsi="Garamond"/>
          <w:spacing w:val="-4"/>
          <w:sz w:val="24"/>
          <w:szCs w:val="24"/>
        </w:rPr>
        <w:t>kurrikulare</w:t>
      </w:r>
      <w:proofErr w:type="spellEnd"/>
      <w:r w:rsidRPr="00E71C84">
        <w:rPr>
          <w:rFonts w:ascii="Garamond" w:hAnsi="Garamond"/>
          <w:spacing w:val="-4"/>
          <w:sz w:val="24"/>
          <w:szCs w:val="24"/>
        </w:rPr>
        <w:t xml:space="preserve"> e arsimit të mesëm të lartë, e realizuar në vitin 2010, dhe ajo e arsimit bazë, e realizuar në vitin 2013, nuk arritën të zhvillojnë një </w:t>
      </w:r>
      <w:proofErr w:type="spellStart"/>
      <w:r w:rsidRPr="00E71C84">
        <w:rPr>
          <w:rFonts w:ascii="Garamond" w:hAnsi="Garamond"/>
          <w:spacing w:val="-4"/>
          <w:sz w:val="24"/>
          <w:szCs w:val="24"/>
        </w:rPr>
        <w:t>kurrikul</w:t>
      </w:r>
      <w:proofErr w:type="spellEnd"/>
      <w:r w:rsidRPr="00E71C84">
        <w:rPr>
          <w:rFonts w:ascii="Garamond" w:hAnsi="Garamond"/>
          <w:spacing w:val="-4"/>
          <w:sz w:val="24"/>
          <w:szCs w:val="24"/>
        </w:rPr>
        <w:t xml:space="preserve"> bashkëkohore me bazë kompetencat, ashtu siç po zbatohet ajo aktualisht në vendet e BE-së e më gjerë.</w:t>
      </w:r>
    </w:p>
    <w:p w:rsidR="00073D92" w:rsidRPr="00E71C84" w:rsidRDefault="00073D92"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Zhvillimet e brendshme dhe kërkesat e integrimit në BE diktojnë nevojën për rritjen e fleksibilitetit në hartimin e </w:t>
      </w:r>
      <w:proofErr w:type="spellStart"/>
      <w:r w:rsidRPr="00E71C84">
        <w:rPr>
          <w:rFonts w:ascii="Garamond" w:hAnsi="Garamond"/>
          <w:spacing w:val="-4"/>
          <w:sz w:val="24"/>
          <w:szCs w:val="24"/>
        </w:rPr>
        <w:t>kurrikulës</w:t>
      </w:r>
      <w:proofErr w:type="spellEnd"/>
      <w:r w:rsidRPr="00E71C84">
        <w:rPr>
          <w:rFonts w:ascii="Garamond" w:hAnsi="Garamond"/>
          <w:spacing w:val="-4"/>
          <w:sz w:val="24"/>
          <w:szCs w:val="24"/>
        </w:rPr>
        <w:t xml:space="preserve">, në mënyrë që shkollat dhe niveli lokal ta përshtatin atë, në masën që u lihet në dispozicion, me nevojat dhe kërkesat e tyre të zhvillimit perspektiv. Gjatë vitit 2014, u miratua paketa e re </w:t>
      </w:r>
      <w:proofErr w:type="spellStart"/>
      <w:r w:rsidRPr="00E71C84">
        <w:rPr>
          <w:rFonts w:ascii="Garamond" w:hAnsi="Garamond"/>
          <w:spacing w:val="-4"/>
          <w:sz w:val="24"/>
          <w:szCs w:val="24"/>
        </w:rPr>
        <w:t>kurrikulare</w:t>
      </w:r>
      <w:proofErr w:type="spellEnd"/>
      <w:r w:rsidRPr="00E71C84">
        <w:rPr>
          <w:rFonts w:ascii="Garamond" w:hAnsi="Garamond"/>
          <w:spacing w:val="-4"/>
          <w:sz w:val="24"/>
          <w:szCs w:val="24"/>
        </w:rPr>
        <w:t>, e konceptuar sipas qasjes që bazohet në kompetenca, por zbatimi, vlerësimi dhe përmirësimi i saj i mëtejshëm janë sfidat që duhen përballuar në të ardhmen.</w:t>
      </w:r>
    </w:p>
    <w:p w:rsidR="00073D92" w:rsidRPr="00E71C84" w:rsidRDefault="00073D92" w:rsidP="00D026E6">
      <w:pPr>
        <w:widowControl w:val="0"/>
        <w:overflowPunct w:val="0"/>
        <w:autoSpaceDE w:val="0"/>
        <w:autoSpaceDN w:val="0"/>
        <w:adjustRightInd w:val="0"/>
        <w:spacing w:after="0" w:line="240" w:lineRule="auto"/>
        <w:rPr>
          <w:rFonts w:ascii="Garamond" w:hAnsi="Garamond"/>
          <w:spacing w:val="-4"/>
          <w:sz w:val="24"/>
          <w:szCs w:val="24"/>
        </w:rPr>
      </w:pPr>
      <w:bookmarkStart w:id="9" w:name="page20"/>
      <w:bookmarkEnd w:id="9"/>
      <w:r w:rsidRPr="00E71C84">
        <w:rPr>
          <w:rFonts w:ascii="Garamond" w:hAnsi="Garamond"/>
          <w:spacing w:val="-4"/>
          <w:sz w:val="24"/>
          <w:szCs w:val="24"/>
        </w:rPr>
        <w:t xml:space="preserve">Përgjegjësinë e zhvillimit të </w:t>
      </w:r>
      <w:proofErr w:type="spellStart"/>
      <w:r w:rsidRPr="00E71C84">
        <w:rPr>
          <w:rFonts w:ascii="Garamond" w:hAnsi="Garamond"/>
          <w:spacing w:val="-4"/>
          <w:sz w:val="24"/>
          <w:szCs w:val="24"/>
        </w:rPr>
        <w:t>kurrikulës</w:t>
      </w:r>
      <w:proofErr w:type="spellEnd"/>
      <w:r w:rsidRPr="00E71C84">
        <w:rPr>
          <w:rFonts w:ascii="Garamond" w:hAnsi="Garamond"/>
          <w:spacing w:val="-4"/>
          <w:sz w:val="24"/>
          <w:szCs w:val="24"/>
        </w:rPr>
        <w:t xml:space="preserve"> kombëtare e plotëson </w:t>
      </w:r>
      <w:proofErr w:type="spellStart"/>
      <w:r w:rsidR="004E47E1" w:rsidRPr="00E71C84">
        <w:rPr>
          <w:rFonts w:ascii="Garamond" w:hAnsi="Garamond"/>
          <w:spacing w:val="-4"/>
          <w:sz w:val="24"/>
          <w:szCs w:val="24"/>
        </w:rPr>
        <w:t>IZHA</w:t>
      </w:r>
      <w:proofErr w:type="spellEnd"/>
      <w:r w:rsidR="004A5F17" w:rsidRPr="00E71C84">
        <w:rPr>
          <w:rFonts w:ascii="Garamond" w:hAnsi="Garamond"/>
          <w:spacing w:val="-4"/>
          <w:sz w:val="24"/>
          <w:szCs w:val="24"/>
        </w:rPr>
        <w:t>-ja</w:t>
      </w:r>
      <w:r w:rsidRPr="00E71C84">
        <w:rPr>
          <w:rFonts w:ascii="Garamond" w:hAnsi="Garamond"/>
          <w:spacing w:val="-4"/>
          <w:sz w:val="24"/>
          <w:szCs w:val="24"/>
        </w:rPr>
        <w:t xml:space="preserve">, si institucion vartës i Ministrisë. Ky institucion, gjithashtu, u ofron të interesuarve ekspertizë dhe këshillim, mbështetur në rezultatet e punës kërkimore-studimore dhe në praktikën arsimore. Nisur nga spektri i gjerë i detyrave dhe objektivave që duhen plotësuar, konsiderohet i nevojshëm investimi i mëtejshëm për forcimin e kapaciteteve dhe për përmirësimin e nivelit të </w:t>
      </w:r>
      <w:proofErr w:type="spellStart"/>
      <w:r w:rsidRPr="00E71C84">
        <w:rPr>
          <w:rFonts w:ascii="Garamond" w:hAnsi="Garamond"/>
          <w:spacing w:val="-4"/>
          <w:sz w:val="24"/>
          <w:szCs w:val="24"/>
        </w:rPr>
        <w:t>performancës</w:t>
      </w:r>
      <w:proofErr w:type="spellEnd"/>
      <w:r w:rsidRPr="00E71C84">
        <w:rPr>
          <w:rFonts w:ascii="Garamond" w:hAnsi="Garamond"/>
          <w:spacing w:val="-4"/>
          <w:sz w:val="24"/>
          <w:szCs w:val="24"/>
        </w:rPr>
        <w:t xml:space="preserve"> së specialistëve të </w:t>
      </w:r>
      <w:proofErr w:type="spellStart"/>
      <w:r w:rsidR="004E47E1" w:rsidRPr="00E71C84">
        <w:rPr>
          <w:rFonts w:ascii="Garamond" w:hAnsi="Garamond"/>
          <w:spacing w:val="-4"/>
          <w:sz w:val="24"/>
          <w:szCs w:val="24"/>
        </w:rPr>
        <w:t>IZHA</w:t>
      </w:r>
      <w:proofErr w:type="spellEnd"/>
      <w:r w:rsidRPr="00E71C84">
        <w:rPr>
          <w:rFonts w:ascii="Garamond" w:hAnsi="Garamond"/>
          <w:spacing w:val="-4"/>
          <w:sz w:val="24"/>
          <w:szCs w:val="24"/>
        </w:rPr>
        <w:t>-s.</w:t>
      </w:r>
    </w:p>
    <w:p w:rsidR="00143E2E" w:rsidRPr="00E71C84" w:rsidRDefault="00143E2E" w:rsidP="00D026E6">
      <w:pPr>
        <w:widowControl w:val="0"/>
        <w:overflowPunct w:val="0"/>
        <w:autoSpaceDE w:val="0"/>
        <w:autoSpaceDN w:val="0"/>
        <w:adjustRightInd w:val="0"/>
        <w:spacing w:after="0" w:line="240" w:lineRule="auto"/>
        <w:rPr>
          <w:rFonts w:ascii="Garamond" w:hAnsi="Garamond"/>
          <w:spacing w:val="-4"/>
          <w:sz w:val="24"/>
          <w:szCs w:val="24"/>
        </w:rPr>
      </w:pPr>
    </w:p>
    <w:p w:rsidR="00073D92" w:rsidRPr="00E71C84" w:rsidRDefault="00073D92"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Është e nevojshme të rishikohen proceset e hartimit të teksteve shkollore dhe të përshtaten modelet e sigurimit të cilësisë së tyre me gjegjësit në vendet e BE-së. Tekstet shkollore duhet të mbështetin metodat e nxënies që karakterizohen nga situata reale të marra nga jeta, të jenë të orientuara nga zbatimet praktike dhe të kenë nxënësin në qendër. Kërkohet të zbatohet një metodë e planifikuar dhe e koordinuar për hartimin e teksteve shkollore, veçanërisht tani, kur po hartohet </w:t>
      </w:r>
      <w:proofErr w:type="spellStart"/>
      <w:r w:rsidRPr="00E71C84">
        <w:rPr>
          <w:rFonts w:ascii="Garamond" w:hAnsi="Garamond"/>
          <w:spacing w:val="-4"/>
          <w:sz w:val="24"/>
          <w:szCs w:val="24"/>
        </w:rPr>
        <w:t>kurrikula</w:t>
      </w:r>
      <w:proofErr w:type="spellEnd"/>
      <w:r w:rsidRPr="00E71C84">
        <w:rPr>
          <w:rFonts w:ascii="Garamond" w:hAnsi="Garamond"/>
          <w:spacing w:val="-4"/>
          <w:sz w:val="24"/>
          <w:szCs w:val="24"/>
        </w:rPr>
        <w:t xml:space="preserve"> e re e </w:t>
      </w:r>
      <w:proofErr w:type="spellStart"/>
      <w:r w:rsidRPr="00E71C84">
        <w:rPr>
          <w:rFonts w:ascii="Garamond" w:hAnsi="Garamond"/>
          <w:spacing w:val="-4"/>
          <w:sz w:val="24"/>
          <w:szCs w:val="24"/>
        </w:rPr>
        <w:t>APU</w:t>
      </w:r>
      <w:proofErr w:type="spellEnd"/>
      <w:r w:rsidRPr="00E71C84">
        <w:rPr>
          <w:rFonts w:ascii="Garamond" w:hAnsi="Garamond"/>
          <w:spacing w:val="-4"/>
          <w:sz w:val="24"/>
          <w:szCs w:val="24"/>
        </w:rPr>
        <w:t xml:space="preserve">-së. </w:t>
      </w:r>
      <w:proofErr w:type="spellStart"/>
      <w:r w:rsidRPr="00E71C84">
        <w:rPr>
          <w:rFonts w:ascii="Garamond" w:hAnsi="Garamond"/>
          <w:spacing w:val="-4"/>
          <w:sz w:val="24"/>
          <w:szCs w:val="24"/>
        </w:rPr>
        <w:t>Kurrikula</w:t>
      </w:r>
      <w:proofErr w:type="spellEnd"/>
      <w:r w:rsidRPr="00E71C84">
        <w:rPr>
          <w:rFonts w:ascii="Garamond" w:hAnsi="Garamond"/>
          <w:spacing w:val="-4"/>
          <w:sz w:val="24"/>
          <w:szCs w:val="24"/>
        </w:rPr>
        <w:t xml:space="preserve"> do të ketë kompozim të ndryshëm të përmbajtjeve si dhe tipa lëndësh të ndryshme, ndaj numri i teksteve shkollore dhe përmbajtja e shumë prej tyre pritet të plotësohet me elemente të reja.</w:t>
      </w:r>
    </w:p>
    <w:p w:rsidR="00073D92" w:rsidRPr="00E71C84" w:rsidRDefault="00073D92"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Ndihet nevoja për përmirësimin e burimeve alternative të nxënies dhe futja graduale e librave të referencës, duke filluar në këtë mënyrë me krijimin e bibliotekave në klasa si dhe të mjeteve të tjera, si: CD, materiale të shtypura etj.</w:t>
      </w:r>
    </w:p>
    <w:p w:rsidR="00073D92" w:rsidRPr="00E71C84" w:rsidRDefault="00073D92"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Një nga sfidat e tjera që përball cilësia e arritjeve lidhet me </w:t>
      </w:r>
      <w:proofErr w:type="spellStart"/>
      <w:r w:rsidRPr="00E71C84">
        <w:rPr>
          <w:rFonts w:ascii="Garamond" w:hAnsi="Garamond"/>
          <w:spacing w:val="-4"/>
          <w:sz w:val="24"/>
          <w:szCs w:val="24"/>
        </w:rPr>
        <w:t>gjithëpërfshirjen</w:t>
      </w:r>
      <w:proofErr w:type="spellEnd"/>
      <w:r w:rsidRPr="00E71C84">
        <w:rPr>
          <w:rFonts w:ascii="Garamond" w:hAnsi="Garamond"/>
          <w:spacing w:val="-4"/>
          <w:sz w:val="24"/>
          <w:szCs w:val="24"/>
        </w:rPr>
        <w:t xml:space="preserve"> e fëmijëve në arsimin parashkollor dhe në klasat përgatitore, me përparësi funksionimi i klasave përgatitore si shërbim që u ofrohet fëmijëve të cilët nuk kanë frekuentuar asnjëherë kopshtin, fëmijëve të ardhur nga emigrimi, fëmijëve me </w:t>
      </w:r>
      <w:proofErr w:type="spellStart"/>
      <w:r w:rsidRPr="00E71C84">
        <w:rPr>
          <w:rFonts w:ascii="Garamond" w:hAnsi="Garamond"/>
          <w:spacing w:val="-4"/>
          <w:sz w:val="24"/>
          <w:szCs w:val="24"/>
        </w:rPr>
        <w:t>AK</w:t>
      </w:r>
      <w:proofErr w:type="spellEnd"/>
      <w:r w:rsidRPr="00E71C84">
        <w:rPr>
          <w:rFonts w:ascii="Garamond" w:hAnsi="Garamond"/>
          <w:spacing w:val="-4"/>
          <w:sz w:val="24"/>
          <w:szCs w:val="24"/>
        </w:rPr>
        <w:t xml:space="preserve"> si dhe fëmijëve romë e egjiptianë, të cilët kanë nevojë edhe për një vit ndihmë në kopsht. Ndërhyrja cilësore në fëmijërinë e hershme ndikon fort në arsimin bazë dhe më tej, tek të gjithë personat që përfitojnë nga kjo ndërhyrje. Vëmendje të madhe kërkon përfshirja e fëmijëve me aftësi të kufizuara dhe e fëmijëve romë në arsimin fillor. Me theks të veçantë duhen trajtuar: i) stafi pedagogjik jo i kualifikuar për punën me f</w:t>
      </w:r>
      <w:r w:rsidR="004E47E1" w:rsidRPr="00E71C84">
        <w:rPr>
          <w:rFonts w:ascii="Garamond" w:hAnsi="Garamond"/>
          <w:spacing w:val="-4"/>
          <w:sz w:val="24"/>
          <w:szCs w:val="24"/>
        </w:rPr>
        <w:t xml:space="preserve">ëmijët me aftësi të kufizuara, </w:t>
      </w:r>
      <w:proofErr w:type="spellStart"/>
      <w:r w:rsidRPr="00E71C84">
        <w:rPr>
          <w:rFonts w:ascii="Garamond" w:hAnsi="Garamond"/>
          <w:spacing w:val="-4"/>
          <w:sz w:val="24"/>
          <w:szCs w:val="24"/>
        </w:rPr>
        <w:t>ii</w:t>
      </w:r>
      <w:proofErr w:type="spellEnd"/>
      <w:r w:rsidRPr="00E71C84">
        <w:rPr>
          <w:rFonts w:ascii="Garamond" w:hAnsi="Garamond"/>
          <w:spacing w:val="-4"/>
          <w:sz w:val="24"/>
          <w:szCs w:val="24"/>
        </w:rPr>
        <w:t xml:space="preserve">) shërbimi </w:t>
      </w:r>
      <w:proofErr w:type="spellStart"/>
      <w:r w:rsidRPr="00E71C84">
        <w:rPr>
          <w:rFonts w:ascii="Garamond" w:hAnsi="Garamond"/>
          <w:spacing w:val="-4"/>
          <w:sz w:val="24"/>
          <w:szCs w:val="24"/>
        </w:rPr>
        <w:t>psiko</w:t>
      </w:r>
      <w:r w:rsidR="004E47E1" w:rsidRPr="00E71C84">
        <w:rPr>
          <w:rFonts w:ascii="Garamond" w:hAnsi="Garamond"/>
          <w:spacing w:val="-4"/>
          <w:sz w:val="24"/>
          <w:szCs w:val="24"/>
        </w:rPr>
        <w:t>social</w:t>
      </w:r>
      <w:proofErr w:type="spellEnd"/>
      <w:r w:rsidR="004E47E1" w:rsidRPr="00E71C84">
        <w:rPr>
          <w:rFonts w:ascii="Garamond" w:hAnsi="Garamond"/>
          <w:spacing w:val="-4"/>
          <w:sz w:val="24"/>
          <w:szCs w:val="24"/>
        </w:rPr>
        <w:t xml:space="preserve"> dhe </w:t>
      </w:r>
      <w:proofErr w:type="spellStart"/>
      <w:r w:rsidRPr="00E71C84">
        <w:rPr>
          <w:rFonts w:ascii="Garamond" w:hAnsi="Garamond"/>
          <w:spacing w:val="-4"/>
          <w:sz w:val="24"/>
          <w:szCs w:val="24"/>
        </w:rPr>
        <w:t>iii</w:t>
      </w:r>
      <w:proofErr w:type="spellEnd"/>
      <w:r w:rsidRPr="00E71C84">
        <w:rPr>
          <w:rFonts w:ascii="Garamond" w:hAnsi="Garamond"/>
          <w:spacing w:val="-4"/>
          <w:sz w:val="24"/>
          <w:szCs w:val="24"/>
        </w:rPr>
        <w:t>) infrastruktura e munguar sipas standardeve për fëmijët me aftësi të kufizuara. Në vend funksionojnë disa institute speciale për fëmijët me aftësi të kufizuara të shumëfishta dhe me dëmtime të rënda. Këto institute duhet të shtohen dhe të kthehen në qendra burimore të cilat të ndihmojnë fëmijët me aftësi të kufizuara që mësojnë në shkolla të rregullta, si dhe mësuesit dhe prindërit e tyre</w:t>
      </w:r>
      <w:r w:rsidRPr="00E71C84">
        <w:rPr>
          <w:rStyle w:val="FootnoteReference"/>
          <w:rFonts w:ascii="Garamond" w:hAnsi="Garamond"/>
          <w:spacing w:val="-4"/>
          <w:sz w:val="24"/>
          <w:szCs w:val="24"/>
        </w:rPr>
        <w:footnoteReference w:id="6"/>
      </w:r>
      <w:r w:rsidRPr="00E71C84">
        <w:rPr>
          <w:rFonts w:ascii="Garamond" w:hAnsi="Garamond"/>
          <w:spacing w:val="-4"/>
          <w:sz w:val="24"/>
          <w:szCs w:val="24"/>
        </w:rPr>
        <w:t>.</w:t>
      </w:r>
    </w:p>
    <w:p w:rsidR="006742F0" w:rsidRDefault="006742F0" w:rsidP="002451C3">
      <w:pPr>
        <w:widowControl w:val="0"/>
        <w:overflowPunct w:val="0"/>
        <w:autoSpaceDE w:val="0"/>
        <w:autoSpaceDN w:val="0"/>
        <w:adjustRightInd w:val="0"/>
        <w:spacing w:after="0" w:line="240" w:lineRule="auto"/>
        <w:rPr>
          <w:rFonts w:ascii="Garamond" w:hAnsi="Garamond"/>
          <w:spacing w:val="-4"/>
          <w:sz w:val="24"/>
          <w:szCs w:val="24"/>
        </w:rPr>
      </w:pPr>
    </w:p>
    <w:p w:rsidR="006742F0" w:rsidRDefault="006742F0" w:rsidP="002451C3">
      <w:pPr>
        <w:widowControl w:val="0"/>
        <w:overflowPunct w:val="0"/>
        <w:autoSpaceDE w:val="0"/>
        <w:autoSpaceDN w:val="0"/>
        <w:adjustRightInd w:val="0"/>
        <w:spacing w:after="0" w:line="240" w:lineRule="auto"/>
        <w:rPr>
          <w:rFonts w:ascii="Garamond" w:hAnsi="Garamond"/>
          <w:spacing w:val="-4"/>
          <w:sz w:val="24"/>
          <w:szCs w:val="24"/>
        </w:rPr>
      </w:pPr>
    </w:p>
    <w:p w:rsidR="00073D92" w:rsidRPr="00E71C84" w:rsidRDefault="00073D92" w:rsidP="002451C3">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Është e domosdoshme të merren masa të mëtejshme jo vetëm për identifikimin e të gjithë fëmijëve të moshës shkollore që nuk janë të regjistruar në sistemin arsimor</w:t>
      </w:r>
      <w:r w:rsidRPr="00E71C84">
        <w:rPr>
          <w:rStyle w:val="FootnoteReference"/>
          <w:rFonts w:ascii="Garamond" w:hAnsi="Garamond"/>
          <w:spacing w:val="-4"/>
          <w:sz w:val="24"/>
          <w:szCs w:val="24"/>
        </w:rPr>
        <w:footnoteReference w:id="7"/>
      </w:r>
      <w:r w:rsidRPr="00E71C84">
        <w:rPr>
          <w:rFonts w:ascii="Garamond" w:hAnsi="Garamond"/>
          <w:spacing w:val="-4"/>
          <w:sz w:val="24"/>
          <w:szCs w:val="24"/>
        </w:rPr>
        <w:t>, por edhe për sigurimin e të drejtës së nxënësve për t’u përfshirë në të gjitha nivelet e arsimimit dhe të trajnimit, pa diskriminim</w:t>
      </w:r>
      <w:bookmarkStart w:id="10" w:name="page21"/>
      <w:bookmarkEnd w:id="10"/>
      <w:r w:rsidR="002451C3">
        <w:rPr>
          <w:rFonts w:ascii="Garamond" w:hAnsi="Garamond"/>
          <w:spacing w:val="-4"/>
          <w:sz w:val="24"/>
          <w:szCs w:val="24"/>
        </w:rPr>
        <w:t xml:space="preserve"> </w:t>
      </w:r>
      <w:r w:rsidRPr="00E71C84">
        <w:rPr>
          <w:rFonts w:ascii="Garamond" w:hAnsi="Garamond"/>
          <w:spacing w:val="-4"/>
          <w:sz w:val="24"/>
          <w:szCs w:val="24"/>
        </w:rPr>
        <w:t xml:space="preserve">mbi bazën e gjinisë, ngjyrës, origjinës etnike ose fesë, përmes rritjes së përqindjes së regjistrimit në nivelin e dytë, sidomos të fëmijëve të zonave rurale, në veçanti të vajzave. Me këtë, përmbushet një përparësi në kuadër të Objektivave Zhvillimorë të Mijëvjeçarit të OKB-së dhe të Partneritetit </w:t>
      </w:r>
      <w:proofErr w:type="spellStart"/>
      <w:r w:rsidRPr="00E71C84">
        <w:rPr>
          <w:rFonts w:ascii="Garamond" w:hAnsi="Garamond"/>
          <w:spacing w:val="-4"/>
          <w:sz w:val="24"/>
          <w:szCs w:val="24"/>
        </w:rPr>
        <w:t>Europian</w:t>
      </w:r>
      <w:proofErr w:type="spellEnd"/>
      <w:r w:rsidRPr="00E71C84">
        <w:rPr>
          <w:rFonts w:ascii="Garamond" w:hAnsi="Garamond"/>
          <w:spacing w:val="-4"/>
          <w:sz w:val="24"/>
          <w:szCs w:val="24"/>
        </w:rPr>
        <w:t>.</w:t>
      </w:r>
    </w:p>
    <w:p w:rsidR="00073D92" w:rsidRPr="00E71C84" w:rsidRDefault="00073D92"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Edhe shpërndarja</w:t>
      </w:r>
      <w:r w:rsidR="004E47E1" w:rsidRPr="00E71C84">
        <w:rPr>
          <w:rFonts w:ascii="Garamond" w:hAnsi="Garamond"/>
          <w:spacing w:val="-4"/>
          <w:sz w:val="24"/>
          <w:szCs w:val="24"/>
        </w:rPr>
        <w:t xml:space="preserve"> apo shtrirja e shërbimit </w:t>
      </w:r>
      <w:proofErr w:type="spellStart"/>
      <w:r w:rsidR="004E47E1" w:rsidRPr="00E71C84">
        <w:rPr>
          <w:rFonts w:ascii="Garamond" w:hAnsi="Garamond"/>
          <w:spacing w:val="-4"/>
          <w:sz w:val="24"/>
          <w:szCs w:val="24"/>
        </w:rPr>
        <w:t>psiko</w:t>
      </w:r>
      <w:r w:rsidRPr="00E71C84">
        <w:rPr>
          <w:rFonts w:ascii="Garamond" w:hAnsi="Garamond"/>
          <w:spacing w:val="-4"/>
          <w:sz w:val="24"/>
          <w:szCs w:val="24"/>
        </w:rPr>
        <w:t>social</w:t>
      </w:r>
      <w:proofErr w:type="spellEnd"/>
      <w:r w:rsidRPr="00E71C84">
        <w:rPr>
          <w:rFonts w:ascii="Garamond" w:hAnsi="Garamond"/>
          <w:spacing w:val="-4"/>
          <w:sz w:val="24"/>
          <w:szCs w:val="24"/>
        </w:rPr>
        <w:t xml:space="preserve"> nuk është e qartë. Shërbimi ose nuk është ngritur, ose është ngritur në kundërshtim me </w:t>
      </w:r>
      <w:r w:rsidR="000E5D7E">
        <w:rPr>
          <w:rFonts w:ascii="Garamond" w:hAnsi="Garamond"/>
          <w:spacing w:val="-4"/>
          <w:sz w:val="24"/>
          <w:szCs w:val="24"/>
        </w:rPr>
        <w:t>u</w:t>
      </w:r>
      <w:r w:rsidRPr="00E71C84">
        <w:rPr>
          <w:rFonts w:ascii="Garamond" w:hAnsi="Garamond"/>
          <w:spacing w:val="-4"/>
          <w:sz w:val="24"/>
          <w:szCs w:val="24"/>
        </w:rPr>
        <w:t xml:space="preserve">rdhrin </w:t>
      </w:r>
      <w:r w:rsidR="000E5D7E">
        <w:rPr>
          <w:rFonts w:ascii="Garamond" w:hAnsi="Garamond"/>
          <w:spacing w:val="-4"/>
          <w:sz w:val="24"/>
          <w:szCs w:val="24"/>
        </w:rPr>
        <w:t>n</w:t>
      </w:r>
      <w:r w:rsidR="00620C2E" w:rsidRPr="00E71C84">
        <w:rPr>
          <w:rFonts w:ascii="Garamond" w:hAnsi="Garamond"/>
          <w:spacing w:val="-4"/>
          <w:sz w:val="24"/>
          <w:szCs w:val="24"/>
        </w:rPr>
        <w:t xml:space="preserve">r. </w:t>
      </w:r>
      <w:r w:rsidR="000E5D7E">
        <w:rPr>
          <w:rFonts w:ascii="Garamond" w:hAnsi="Garamond"/>
          <w:spacing w:val="-4"/>
          <w:sz w:val="24"/>
          <w:szCs w:val="24"/>
        </w:rPr>
        <w:t>344, datë 19.</w:t>
      </w:r>
      <w:r w:rsidRPr="00E71C84">
        <w:rPr>
          <w:rFonts w:ascii="Garamond" w:hAnsi="Garamond"/>
          <w:spacing w:val="-4"/>
          <w:sz w:val="24"/>
          <w:szCs w:val="24"/>
        </w:rPr>
        <w:t xml:space="preserve">8.2013 të </w:t>
      </w:r>
      <w:r w:rsidR="000E5D7E">
        <w:rPr>
          <w:rFonts w:ascii="Garamond" w:hAnsi="Garamond"/>
          <w:spacing w:val="-4"/>
          <w:sz w:val="24"/>
          <w:szCs w:val="24"/>
        </w:rPr>
        <w:t>m</w:t>
      </w:r>
      <w:r w:rsidRPr="00E71C84">
        <w:rPr>
          <w:rFonts w:ascii="Garamond" w:hAnsi="Garamond"/>
          <w:spacing w:val="-4"/>
          <w:sz w:val="24"/>
          <w:szCs w:val="24"/>
        </w:rPr>
        <w:t>inistrit. Nuk mbulohen me specialistë të gjitha institucionet arsimore për shkak të vështirësive infrastrukturore apo të pozicionit gjeografik të shkollave.</w:t>
      </w:r>
    </w:p>
    <w:p w:rsidR="00073D92" w:rsidRPr="00E71C84" w:rsidRDefault="00073D92"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Me gjithë investimet e bëra, përdorimi i </w:t>
      </w:r>
      <w:proofErr w:type="spellStart"/>
      <w:r w:rsidRPr="00E71C84">
        <w:rPr>
          <w:rFonts w:ascii="Garamond" w:hAnsi="Garamond"/>
          <w:spacing w:val="-4"/>
          <w:sz w:val="24"/>
          <w:szCs w:val="24"/>
        </w:rPr>
        <w:t>TIK</w:t>
      </w:r>
      <w:proofErr w:type="spellEnd"/>
      <w:r w:rsidRPr="00E71C84">
        <w:rPr>
          <w:rFonts w:ascii="Garamond" w:hAnsi="Garamond"/>
          <w:spacing w:val="-4"/>
          <w:sz w:val="24"/>
          <w:szCs w:val="24"/>
        </w:rPr>
        <w:t xml:space="preserve">-ut në institucionet arsimore është i kufizuar. Pajisjet e ofruara me financime publike, në pjesën më të madhe, nuk shfrytëzohen si duhet ose kanë dalë jashtë përdorimit. Nga shkollat e arsimit bazë publik, raportohen 15731 </w:t>
      </w:r>
      <w:proofErr w:type="spellStart"/>
      <w:r w:rsidRPr="00E71C84">
        <w:rPr>
          <w:rFonts w:ascii="Garamond" w:hAnsi="Garamond"/>
          <w:spacing w:val="-4"/>
          <w:sz w:val="24"/>
          <w:szCs w:val="24"/>
        </w:rPr>
        <w:t>PC</w:t>
      </w:r>
      <w:proofErr w:type="spellEnd"/>
      <w:r w:rsidRPr="00E71C84">
        <w:rPr>
          <w:rFonts w:ascii="Garamond" w:hAnsi="Garamond"/>
          <w:spacing w:val="-4"/>
          <w:sz w:val="24"/>
          <w:szCs w:val="24"/>
        </w:rPr>
        <w:t xml:space="preserve">, nga të cilët vetëm 11331 janë funksionalë, ndërsa 4400 </w:t>
      </w:r>
      <w:proofErr w:type="spellStart"/>
      <w:r w:rsidRPr="00E71C84">
        <w:rPr>
          <w:rFonts w:ascii="Garamond" w:hAnsi="Garamond"/>
          <w:spacing w:val="-4"/>
          <w:sz w:val="24"/>
          <w:szCs w:val="24"/>
        </w:rPr>
        <w:t>PC</w:t>
      </w:r>
      <w:proofErr w:type="spellEnd"/>
      <w:r w:rsidRPr="00E71C84">
        <w:rPr>
          <w:rFonts w:ascii="Garamond" w:hAnsi="Garamond"/>
          <w:spacing w:val="-4"/>
          <w:sz w:val="24"/>
          <w:szCs w:val="24"/>
        </w:rPr>
        <w:t xml:space="preserve"> janë jofunksionalë. Shkollat raportojnë 1631 </w:t>
      </w:r>
      <w:proofErr w:type="spellStart"/>
      <w:r w:rsidRPr="00E71C84">
        <w:rPr>
          <w:rFonts w:ascii="Garamond" w:hAnsi="Garamond"/>
          <w:spacing w:val="-4"/>
          <w:sz w:val="24"/>
          <w:szCs w:val="24"/>
        </w:rPr>
        <w:t>laptopë</w:t>
      </w:r>
      <w:proofErr w:type="spellEnd"/>
      <w:r w:rsidRPr="00E71C84">
        <w:rPr>
          <w:rFonts w:ascii="Garamond" w:hAnsi="Garamond"/>
          <w:spacing w:val="-4"/>
          <w:sz w:val="24"/>
          <w:szCs w:val="24"/>
        </w:rPr>
        <w:t>, nga të cilët 432 janë jashtë funksionit.</w:t>
      </w:r>
    </w:p>
    <w:p w:rsidR="00073D92" w:rsidRPr="00E71C84" w:rsidRDefault="00073D92" w:rsidP="00D026E6">
      <w:pPr>
        <w:widowControl w:val="0"/>
        <w:overflowPunct w:val="0"/>
        <w:autoSpaceDE w:val="0"/>
        <w:autoSpaceDN w:val="0"/>
        <w:adjustRightInd w:val="0"/>
        <w:spacing w:after="0" w:line="240" w:lineRule="auto"/>
        <w:rPr>
          <w:rFonts w:ascii="Garamond" w:hAnsi="Garamond"/>
          <w:sz w:val="24"/>
          <w:szCs w:val="24"/>
        </w:rPr>
      </w:pPr>
      <w:r w:rsidRPr="00E71C84">
        <w:rPr>
          <w:rFonts w:ascii="Garamond" w:hAnsi="Garamond"/>
          <w:sz w:val="24"/>
          <w:szCs w:val="24"/>
        </w:rPr>
        <w:t>Një nga shkaqet e uljes së nivelit të cilësisë së arritjeve është dhe mbipopullimi i klasave, sidomos në zonat e periferive të qyteteve kryesore, si rezultat i migrimit të brendshëm. Reagimi i ngadaltë i sektorit publik ndaj migrimit nga fshati në qytet ka bërë që shkollat në qytete dhe në zonat periferike urbane të punojnë mbi kapacitetin e tyre. Në të kundërt, në disa zona rurale raporti nxënës/mësues është shumë i ulët. Ndërkaq, infrastruktura e dobët e transportit nuk mundëson përqendrimin e shkollave ndërsa ofrimi i shërbimit të transportit shpesh herë nuk i plotëson nevojat e nxënësve dhe bëhet faktorë për braktisjen e shkollës</w:t>
      </w:r>
    </w:p>
    <w:p w:rsidR="006742F0" w:rsidRDefault="006742F0" w:rsidP="00D026E6">
      <w:pPr>
        <w:widowControl w:val="0"/>
        <w:overflowPunct w:val="0"/>
        <w:autoSpaceDE w:val="0"/>
        <w:autoSpaceDN w:val="0"/>
        <w:adjustRightInd w:val="0"/>
        <w:spacing w:after="0" w:line="240" w:lineRule="auto"/>
        <w:rPr>
          <w:rFonts w:ascii="Garamond" w:hAnsi="Garamond"/>
          <w:sz w:val="24"/>
          <w:szCs w:val="24"/>
        </w:rPr>
      </w:pPr>
    </w:p>
    <w:p w:rsidR="00073D92" w:rsidRPr="00E71C84" w:rsidRDefault="00073D92"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z w:val="24"/>
          <w:szCs w:val="24"/>
        </w:rPr>
        <w:t xml:space="preserve">Në mjaft raste, gjendja e objekteve dhe e terreneve sportive (të hapura dhe të mbyllura) ka ndikuar në dështimin e realizmit të veprimtarive </w:t>
      </w:r>
      <w:proofErr w:type="spellStart"/>
      <w:r w:rsidRPr="00E71C84">
        <w:rPr>
          <w:rFonts w:ascii="Garamond" w:hAnsi="Garamond"/>
          <w:spacing w:val="-4"/>
          <w:sz w:val="24"/>
          <w:szCs w:val="24"/>
        </w:rPr>
        <w:t>kurrikulare</w:t>
      </w:r>
      <w:proofErr w:type="spellEnd"/>
      <w:r w:rsidRPr="00E71C84">
        <w:rPr>
          <w:rFonts w:ascii="Garamond" w:hAnsi="Garamond"/>
          <w:spacing w:val="-4"/>
          <w:sz w:val="24"/>
          <w:szCs w:val="24"/>
        </w:rPr>
        <w:t xml:space="preserve"> në shkolla.</w:t>
      </w:r>
    </w:p>
    <w:p w:rsidR="00073D92" w:rsidRPr="006742F0" w:rsidRDefault="00073D92" w:rsidP="00D026E6">
      <w:pPr>
        <w:widowControl w:val="0"/>
        <w:autoSpaceDE w:val="0"/>
        <w:autoSpaceDN w:val="0"/>
        <w:adjustRightInd w:val="0"/>
        <w:spacing w:after="0" w:line="240" w:lineRule="auto"/>
        <w:rPr>
          <w:rFonts w:ascii="Garamond" w:hAnsi="Garamond"/>
          <w:spacing w:val="-4"/>
          <w:sz w:val="24"/>
          <w:szCs w:val="24"/>
        </w:rPr>
      </w:pPr>
      <w:r w:rsidRPr="006742F0">
        <w:rPr>
          <w:rFonts w:ascii="Garamond" w:hAnsi="Garamond"/>
          <w:b/>
          <w:bCs/>
          <w:iCs/>
          <w:spacing w:val="-4"/>
          <w:sz w:val="24"/>
          <w:szCs w:val="24"/>
        </w:rPr>
        <w:t>SIGURIMI I CILËSISË SË ARRITJE</w:t>
      </w:r>
      <w:r w:rsidR="00500A0B" w:rsidRPr="006742F0">
        <w:rPr>
          <w:rFonts w:ascii="Garamond" w:hAnsi="Garamond"/>
          <w:b/>
          <w:bCs/>
          <w:iCs/>
          <w:spacing w:val="-4"/>
          <w:sz w:val="24"/>
          <w:szCs w:val="24"/>
        </w:rPr>
        <w:t>-</w:t>
      </w:r>
      <w:r w:rsidRPr="006742F0">
        <w:rPr>
          <w:rFonts w:ascii="Garamond" w:hAnsi="Garamond"/>
          <w:b/>
          <w:bCs/>
          <w:iCs/>
          <w:spacing w:val="-4"/>
          <w:sz w:val="24"/>
          <w:szCs w:val="24"/>
        </w:rPr>
        <w:t>VE</w:t>
      </w:r>
    </w:p>
    <w:p w:rsidR="00073D92" w:rsidRPr="00E71C84" w:rsidRDefault="00073D92"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Në këtë dokument, termi “sigurimi i cilësisë së arritjeve” u referohet vlerësimit, inspektimit dhe </w:t>
      </w:r>
      <w:proofErr w:type="spellStart"/>
      <w:r w:rsidRPr="00E71C84">
        <w:rPr>
          <w:rFonts w:ascii="Garamond" w:hAnsi="Garamond"/>
          <w:spacing w:val="-4"/>
          <w:sz w:val="24"/>
          <w:szCs w:val="24"/>
        </w:rPr>
        <w:t>auditimit</w:t>
      </w:r>
      <w:proofErr w:type="spellEnd"/>
      <w:r w:rsidRPr="00E71C84">
        <w:rPr>
          <w:rFonts w:ascii="Garamond" w:hAnsi="Garamond"/>
          <w:spacing w:val="-4"/>
          <w:sz w:val="24"/>
          <w:szCs w:val="24"/>
        </w:rPr>
        <w:t>, funksione këto që realizohen përmes vetëvlerësimeve dhe vlerësimeve të jashtme. Vetëvlerësimi realizohet nga institucioni arsimor, ndërsa vlerësimet e jashtme të cilësisë realizohen nga Inspektorati Shtetëror i Arsimit dhe Agjencia Kombëtare e Provimeve.</w:t>
      </w:r>
    </w:p>
    <w:p w:rsidR="00073D92" w:rsidRPr="00E71C84" w:rsidRDefault="00073D92"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Vlerësimi i brendshëm i cilësisë shpreh efektivitetin e proceseve që zhvillohen në institucion dhe masën e përputhjes së treguesve të pranuar të cilësisë me produktet dhe arritjet. Ai është rezultat i matjes/monitorimit të ecurisë së procesit ose produktit të tij. Me përpjekjet e bëra nga Ministria dhe organizatat profesionale (si p.sh., “Save the </w:t>
      </w:r>
      <w:proofErr w:type="spellStart"/>
      <w:r w:rsidRPr="00E71C84">
        <w:rPr>
          <w:rFonts w:ascii="Garamond" w:hAnsi="Garamond"/>
          <w:spacing w:val="-4"/>
          <w:sz w:val="24"/>
          <w:szCs w:val="24"/>
        </w:rPr>
        <w:t>Children</w:t>
      </w:r>
      <w:proofErr w:type="spellEnd"/>
      <w:r w:rsidRPr="00E71C84">
        <w:rPr>
          <w:rFonts w:ascii="Garamond" w:hAnsi="Garamond"/>
          <w:spacing w:val="-4"/>
          <w:sz w:val="24"/>
          <w:szCs w:val="24"/>
        </w:rPr>
        <w:t>”) janë përgatitur manualet “Inspektimi i plotë i shkollës” e “Vetëvlerësimi i shkollës” dhe materiale të tjera që ndihmojnë procesin. Megjithatë, vetëvlerësimi, ende, nuk ka arritur të integrohet me sistemin e menaxhimit të përditshëm të</w:t>
      </w:r>
      <w:r w:rsidR="004E47E1" w:rsidRPr="00E71C84">
        <w:rPr>
          <w:rFonts w:ascii="Garamond" w:hAnsi="Garamond"/>
          <w:spacing w:val="-4"/>
          <w:sz w:val="24"/>
          <w:szCs w:val="24"/>
        </w:rPr>
        <w:t xml:space="preserve"> </w:t>
      </w:r>
      <w:bookmarkStart w:id="11" w:name="page22"/>
      <w:bookmarkEnd w:id="11"/>
      <w:r w:rsidRPr="00E71C84">
        <w:rPr>
          <w:rFonts w:ascii="Garamond" w:hAnsi="Garamond"/>
          <w:spacing w:val="-4"/>
          <w:sz w:val="24"/>
          <w:szCs w:val="24"/>
        </w:rPr>
        <w:t>institucioneve arsimore. Në rastin më të mirë, procesi është veprimtari që kryhet vetëm një herë në vit, por, sërish, mungojnë analiza dhe vlerësimi profesional i gjetjeve.</w:t>
      </w:r>
    </w:p>
    <w:p w:rsidR="00073D92" w:rsidRPr="00E71C84" w:rsidRDefault="004E47E1"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ISHA</w:t>
      </w:r>
      <w:r w:rsidR="00B91859">
        <w:rPr>
          <w:rFonts w:ascii="Garamond" w:hAnsi="Garamond"/>
          <w:spacing w:val="-4"/>
          <w:sz w:val="24"/>
          <w:szCs w:val="24"/>
        </w:rPr>
        <w:t>-ja</w:t>
      </w:r>
      <w:r w:rsidRPr="00E71C84">
        <w:rPr>
          <w:rFonts w:ascii="Garamond" w:hAnsi="Garamond"/>
          <w:spacing w:val="-4"/>
          <w:sz w:val="24"/>
          <w:szCs w:val="24"/>
        </w:rPr>
        <w:t xml:space="preserve"> </w:t>
      </w:r>
      <w:r w:rsidR="00073D92" w:rsidRPr="00E71C84">
        <w:rPr>
          <w:rFonts w:ascii="Garamond" w:hAnsi="Garamond"/>
          <w:spacing w:val="-4"/>
          <w:sz w:val="24"/>
          <w:szCs w:val="24"/>
        </w:rPr>
        <w:t xml:space="preserve">është institucion qendror, buxhetor, në varësi të ministrit të Arsimit dhe Sportit. Misioni i tij është përmirësimi i cilësisë së arritjeve në AP dhe zbatimi i kërkesave ligjore në arsimin </w:t>
      </w:r>
      <w:proofErr w:type="spellStart"/>
      <w:r w:rsidR="00073D92" w:rsidRPr="00E71C84">
        <w:rPr>
          <w:rFonts w:ascii="Garamond" w:hAnsi="Garamond"/>
          <w:spacing w:val="-4"/>
          <w:sz w:val="24"/>
          <w:szCs w:val="24"/>
        </w:rPr>
        <w:t>parauniversitar</w:t>
      </w:r>
      <w:proofErr w:type="spellEnd"/>
      <w:r w:rsidR="00073D92" w:rsidRPr="00E71C84">
        <w:rPr>
          <w:rFonts w:ascii="Garamond" w:hAnsi="Garamond"/>
          <w:spacing w:val="-4"/>
          <w:sz w:val="24"/>
          <w:szCs w:val="24"/>
        </w:rPr>
        <w:t xml:space="preserve"> dhe të lartë. Pavarësisht nga përpjekjet e bëra deri tani për reformimin e mënyrës së inspektimit në </w:t>
      </w:r>
      <w:proofErr w:type="spellStart"/>
      <w:r w:rsidR="00073D92" w:rsidRPr="00E71C84">
        <w:rPr>
          <w:rFonts w:ascii="Garamond" w:hAnsi="Garamond"/>
          <w:spacing w:val="-4"/>
          <w:sz w:val="24"/>
          <w:szCs w:val="24"/>
        </w:rPr>
        <w:t>SAPU</w:t>
      </w:r>
      <w:proofErr w:type="spellEnd"/>
      <w:r w:rsidR="00073D92" w:rsidRPr="00E71C84">
        <w:rPr>
          <w:rFonts w:ascii="Garamond" w:hAnsi="Garamond"/>
          <w:spacing w:val="-4"/>
          <w:sz w:val="24"/>
          <w:szCs w:val="24"/>
        </w:rPr>
        <w:t xml:space="preserve">-së dhe </w:t>
      </w:r>
      <w:r w:rsidR="00F70A5C">
        <w:rPr>
          <w:rFonts w:ascii="Garamond" w:hAnsi="Garamond"/>
          <w:spacing w:val="-4"/>
          <w:sz w:val="24"/>
          <w:szCs w:val="24"/>
        </w:rPr>
        <w:t>a</w:t>
      </w:r>
      <w:r w:rsidR="00073D92" w:rsidRPr="00E71C84">
        <w:rPr>
          <w:rFonts w:ascii="Garamond" w:hAnsi="Garamond"/>
          <w:spacing w:val="-4"/>
          <w:sz w:val="24"/>
          <w:szCs w:val="24"/>
        </w:rPr>
        <w:t xml:space="preserve">rsimin e </w:t>
      </w:r>
      <w:r w:rsidR="00F70A5C">
        <w:rPr>
          <w:rFonts w:ascii="Garamond" w:hAnsi="Garamond"/>
          <w:spacing w:val="-4"/>
          <w:sz w:val="24"/>
          <w:szCs w:val="24"/>
        </w:rPr>
        <w:t>l</w:t>
      </w:r>
      <w:r w:rsidR="00073D92" w:rsidRPr="00E71C84">
        <w:rPr>
          <w:rFonts w:ascii="Garamond" w:hAnsi="Garamond"/>
          <w:spacing w:val="-4"/>
          <w:sz w:val="24"/>
          <w:szCs w:val="24"/>
        </w:rPr>
        <w:t>artë</w:t>
      </w:r>
      <w:r w:rsidR="00F70A5C">
        <w:rPr>
          <w:rFonts w:ascii="Garamond" w:hAnsi="Garamond"/>
          <w:spacing w:val="-4"/>
          <w:sz w:val="24"/>
          <w:szCs w:val="24"/>
        </w:rPr>
        <w:t>,</w:t>
      </w:r>
      <w:r w:rsidR="00073D92" w:rsidRPr="00E71C84">
        <w:rPr>
          <w:rFonts w:ascii="Garamond" w:hAnsi="Garamond"/>
          <w:spacing w:val="-4"/>
          <w:sz w:val="24"/>
          <w:szCs w:val="24"/>
        </w:rPr>
        <w:t xml:space="preserve"> si dhe nga arritjet e deritanishme, vihet re se ka vend për përmirësim në këtë drejtim. E njëjta gjë mund të thuhet edhe për inspektimin në drejtim të vlerësimit të cilësisë së elementeve të përmbajtjes së nxënies, të metodave mësimore apo të procedurave administrative. Mënyra e organizimit të Inspektoratit Shtetëror të Arsimit, duke e konceptuar inspektimin vetëm si funksion të nivelit qendror, nuk është i mjaftueshëm. </w:t>
      </w:r>
      <w:r w:rsidRPr="00E71C84">
        <w:rPr>
          <w:rFonts w:ascii="Garamond" w:hAnsi="Garamond"/>
          <w:spacing w:val="-4"/>
          <w:sz w:val="24"/>
          <w:szCs w:val="24"/>
        </w:rPr>
        <w:t>ISHA</w:t>
      </w:r>
      <w:r w:rsidR="00B90FCD">
        <w:rPr>
          <w:rFonts w:ascii="Garamond" w:hAnsi="Garamond"/>
          <w:spacing w:val="-4"/>
          <w:sz w:val="24"/>
          <w:szCs w:val="24"/>
        </w:rPr>
        <w:t>-ja</w:t>
      </w:r>
      <w:r w:rsidR="00073D92" w:rsidRPr="00E71C84">
        <w:rPr>
          <w:rFonts w:ascii="Garamond" w:hAnsi="Garamond"/>
          <w:spacing w:val="-4"/>
          <w:sz w:val="24"/>
          <w:szCs w:val="24"/>
        </w:rPr>
        <w:t>, aktualisht, realizon 25</w:t>
      </w:r>
      <w:r w:rsidR="000A041C">
        <w:rPr>
          <w:rFonts w:ascii="Garamond" w:hAnsi="Garamond"/>
          <w:spacing w:val="-4"/>
          <w:sz w:val="24"/>
          <w:szCs w:val="24"/>
        </w:rPr>
        <w:t>–</w:t>
      </w:r>
      <w:r w:rsidR="00073D92" w:rsidRPr="00E71C84">
        <w:rPr>
          <w:rFonts w:ascii="Garamond" w:hAnsi="Garamond"/>
          <w:spacing w:val="-4"/>
          <w:sz w:val="24"/>
          <w:szCs w:val="24"/>
        </w:rPr>
        <w:t>30 inspektime të plota në një vit shkollor, ndaj nuk mund të ndikojë sa e si duhet në sigurimin e cilësisë së sistemit. Raporti aktual është 27 inspektorë për rreth 4.000 IA (nga të cilat, afro 1800 janë në arsimin parashkollor) që duhen inspektuar. Kjo ka bërë që inspektimi të jetë larg standardeve e</w:t>
      </w:r>
      <w:r w:rsidRPr="00E71C84">
        <w:rPr>
          <w:rFonts w:ascii="Garamond" w:hAnsi="Garamond"/>
          <w:spacing w:val="-4"/>
          <w:sz w:val="24"/>
          <w:szCs w:val="24"/>
        </w:rPr>
        <w:t>v</w:t>
      </w:r>
      <w:r w:rsidR="00073D92" w:rsidRPr="00E71C84">
        <w:rPr>
          <w:rFonts w:ascii="Garamond" w:hAnsi="Garamond"/>
          <w:spacing w:val="-4"/>
          <w:sz w:val="24"/>
          <w:szCs w:val="24"/>
        </w:rPr>
        <w:t xml:space="preserve">ropiane, sipas të cilave çdo shkollë u nënshtrohet inspektimeve të plota të paktën një herë në tre vite. Përgjithësisht, inspektorëve dhe specialistëve të njësive arsimore vendore, që menaxhojnë aspektet </w:t>
      </w:r>
      <w:proofErr w:type="spellStart"/>
      <w:r w:rsidR="00073D92" w:rsidRPr="00E71C84">
        <w:rPr>
          <w:rFonts w:ascii="Garamond" w:hAnsi="Garamond"/>
          <w:spacing w:val="-4"/>
          <w:sz w:val="24"/>
          <w:szCs w:val="24"/>
        </w:rPr>
        <w:t>kurrikulare</w:t>
      </w:r>
      <w:proofErr w:type="spellEnd"/>
      <w:r w:rsidR="00073D92" w:rsidRPr="00E71C84">
        <w:rPr>
          <w:rFonts w:ascii="Garamond" w:hAnsi="Garamond"/>
          <w:spacing w:val="-4"/>
          <w:sz w:val="24"/>
          <w:szCs w:val="24"/>
        </w:rPr>
        <w:t xml:space="preserve">, u mungon kompetenca e certifikuar për </w:t>
      </w:r>
      <w:proofErr w:type="spellStart"/>
      <w:r w:rsidR="00073D92" w:rsidRPr="00E71C84">
        <w:rPr>
          <w:rFonts w:ascii="Garamond" w:hAnsi="Garamond"/>
          <w:spacing w:val="-4"/>
          <w:sz w:val="24"/>
          <w:szCs w:val="24"/>
        </w:rPr>
        <w:t>moni</w:t>
      </w:r>
      <w:r w:rsidR="006742F0">
        <w:rPr>
          <w:rFonts w:ascii="Garamond" w:hAnsi="Garamond"/>
          <w:spacing w:val="-4"/>
          <w:sz w:val="24"/>
          <w:szCs w:val="24"/>
        </w:rPr>
        <w:t>-</w:t>
      </w:r>
      <w:r w:rsidR="00073D92" w:rsidRPr="00E71C84">
        <w:rPr>
          <w:rFonts w:ascii="Garamond" w:hAnsi="Garamond"/>
          <w:spacing w:val="-4"/>
          <w:sz w:val="24"/>
          <w:szCs w:val="24"/>
        </w:rPr>
        <w:t>torimin</w:t>
      </w:r>
      <w:proofErr w:type="spellEnd"/>
      <w:r w:rsidR="00073D92" w:rsidRPr="00E71C84">
        <w:rPr>
          <w:rFonts w:ascii="Garamond" w:hAnsi="Garamond"/>
          <w:spacing w:val="-4"/>
          <w:sz w:val="24"/>
          <w:szCs w:val="24"/>
        </w:rPr>
        <w:t>, për vlerësimin e nxënies dhe të arritjeve dhe për ndihmën ndaj mësuesve</w:t>
      </w:r>
      <w:r w:rsidR="006742F0">
        <w:rPr>
          <w:rFonts w:ascii="Garamond" w:hAnsi="Garamond"/>
          <w:spacing w:val="-4"/>
          <w:sz w:val="24"/>
          <w:szCs w:val="24"/>
        </w:rPr>
        <w:t xml:space="preserve"> </w:t>
      </w:r>
      <w:r w:rsidR="00073D92" w:rsidRPr="00E71C84">
        <w:rPr>
          <w:rFonts w:ascii="Garamond" w:hAnsi="Garamond"/>
          <w:spacing w:val="-4"/>
          <w:sz w:val="24"/>
          <w:szCs w:val="24"/>
        </w:rPr>
        <w:t>/drejtuesve.</w:t>
      </w:r>
    </w:p>
    <w:p w:rsidR="00073D92" w:rsidRPr="00E71C84" w:rsidRDefault="00073D92"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Ndërsa </w:t>
      </w:r>
      <w:proofErr w:type="spellStart"/>
      <w:r w:rsidRPr="00E71C84">
        <w:rPr>
          <w:rFonts w:ascii="Garamond" w:hAnsi="Garamond"/>
          <w:spacing w:val="-4"/>
          <w:sz w:val="24"/>
          <w:szCs w:val="24"/>
        </w:rPr>
        <w:t>AKP</w:t>
      </w:r>
      <w:proofErr w:type="spellEnd"/>
      <w:r w:rsidRPr="00E71C84">
        <w:rPr>
          <w:rFonts w:ascii="Garamond" w:hAnsi="Garamond"/>
          <w:spacing w:val="-4"/>
          <w:sz w:val="24"/>
          <w:szCs w:val="24"/>
        </w:rPr>
        <w:t xml:space="preserve">-ja harton dhe administron vlerësimet dhe provimet kombëtare, për t’u siguruar </w:t>
      </w:r>
      <w:proofErr w:type="spellStart"/>
      <w:r w:rsidRPr="00E71C84">
        <w:rPr>
          <w:rFonts w:ascii="Garamond" w:hAnsi="Garamond"/>
          <w:spacing w:val="-4"/>
          <w:sz w:val="24"/>
          <w:szCs w:val="24"/>
        </w:rPr>
        <w:t>politikëbërësve</w:t>
      </w:r>
      <w:proofErr w:type="spellEnd"/>
      <w:r w:rsidRPr="00E71C84">
        <w:rPr>
          <w:rFonts w:ascii="Garamond" w:hAnsi="Garamond"/>
          <w:spacing w:val="-4"/>
          <w:sz w:val="24"/>
          <w:szCs w:val="24"/>
        </w:rPr>
        <w:t>, përdoruesve dhe publikut informacion për rezultatet e nxënësve dhe për faktorët që ndikojnë në to. Ajo harton dy provime kombëtare që priren të jenë të standardizuara: Provimi i Lirimit (</w:t>
      </w:r>
      <w:proofErr w:type="spellStart"/>
      <w:r w:rsidRPr="00E71C84">
        <w:rPr>
          <w:rFonts w:ascii="Garamond" w:hAnsi="Garamond"/>
          <w:spacing w:val="-4"/>
          <w:sz w:val="24"/>
          <w:szCs w:val="24"/>
        </w:rPr>
        <w:t>PL</w:t>
      </w:r>
      <w:proofErr w:type="spellEnd"/>
      <w:r w:rsidRPr="00E71C84">
        <w:rPr>
          <w:rFonts w:ascii="Garamond" w:hAnsi="Garamond"/>
          <w:spacing w:val="-4"/>
          <w:sz w:val="24"/>
          <w:szCs w:val="24"/>
        </w:rPr>
        <w:t>) dhe Matura Shtetërore (MS</w:t>
      </w:r>
      <w:r w:rsidR="00497D70" w:rsidRPr="00E71C84">
        <w:rPr>
          <w:rFonts w:ascii="Garamond" w:hAnsi="Garamond"/>
          <w:spacing w:val="-4"/>
          <w:sz w:val="24"/>
          <w:szCs w:val="24"/>
        </w:rPr>
        <w:t>H</w:t>
      </w:r>
      <w:r w:rsidRPr="00E71C84">
        <w:rPr>
          <w:rFonts w:ascii="Garamond" w:hAnsi="Garamond"/>
          <w:spacing w:val="-4"/>
          <w:sz w:val="24"/>
          <w:szCs w:val="24"/>
        </w:rPr>
        <w:t xml:space="preserve">) që zhvillohen në sesionin e qershorit dhe sesionin e vjeshtës. </w:t>
      </w:r>
      <w:proofErr w:type="spellStart"/>
      <w:r w:rsidRPr="00E71C84">
        <w:rPr>
          <w:rFonts w:ascii="Garamond" w:hAnsi="Garamond"/>
          <w:spacing w:val="-4"/>
          <w:sz w:val="24"/>
          <w:szCs w:val="24"/>
        </w:rPr>
        <w:t>PL</w:t>
      </w:r>
      <w:proofErr w:type="spellEnd"/>
      <w:r w:rsidRPr="00E71C84">
        <w:rPr>
          <w:rFonts w:ascii="Garamond" w:hAnsi="Garamond"/>
          <w:spacing w:val="-4"/>
          <w:sz w:val="24"/>
          <w:szCs w:val="24"/>
        </w:rPr>
        <w:t>-ja konsiderohet i shkallës së ulët, pasi rezultatet e tij nuk kanë ndonjë ndikim të madh në arsimimin e mëtejshëm të nxënësve. MSh-ja konsiderohet provim i shkallës së lartë, pasi rezultatet e saj kanë ndikim të rëndësishëm në arsimimin e mëtejshëm apo në punësimin e nxënësve. Vështirësia e testeve të MSh-së, në përputhje me nivelin e vështirësisë së përcaktuar në rregulloren e MSh-së, ka qenë e natyrës mesatare.</w:t>
      </w:r>
    </w:p>
    <w:p w:rsidR="00073D92" w:rsidRPr="00E71C84" w:rsidRDefault="00073D92"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Që aftësitë e vlerësimit, të analizës dhe të interpretimit të jenë në përputhje me standardet bashkëkohore, kërkohet përmirësimi i kompetencave profesionale të hartuesve dhe të zhvilluesve të testeve, qoftë për provimet kombëtare, vlerësimet kombëtare apo procese të testimit paraprak. Stafi i </w:t>
      </w:r>
      <w:proofErr w:type="spellStart"/>
      <w:r w:rsidRPr="00E71C84">
        <w:rPr>
          <w:rFonts w:ascii="Garamond" w:hAnsi="Garamond"/>
          <w:spacing w:val="-4"/>
          <w:sz w:val="24"/>
          <w:szCs w:val="24"/>
        </w:rPr>
        <w:t>AKP</w:t>
      </w:r>
      <w:proofErr w:type="spellEnd"/>
      <w:r w:rsidRPr="00E71C84">
        <w:rPr>
          <w:rFonts w:ascii="Garamond" w:hAnsi="Garamond"/>
          <w:spacing w:val="-4"/>
          <w:sz w:val="24"/>
          <w:szCs w:val="24"/>
        </w:rPr>
        <w:t xml:space="preserve">-së duhet të mbështetet që të fitojë ekspertizë shumë specifike, lidhur me hartimin e instrumenteve të vlerësimit, me analizën e pyetjeve dhe me interpretimin </w:t>
      </w:r>
      <w:proofErr w:type="spellStart"/>
      <w:r w:rsidRPr="00E71C84">
        <w:rPr>
          <w:rFonts w:ascii="Garamond" w:hAnsi="Garamond"/>
          <w:spacing w:val="-4"/>
          <w:sz w:val="24"/>
          <w:szCs w:val="24"/>
        </w:rPr>
        <w:t>psikometrik</w:t>
      </w:r>
      <w:proofErr w:type="spellEnd"/>
      <w:r w:rsidRPr="00E71C84">
        <w:rPr>
          <w:rFonts w:ascii="Garamond" w:hAnsi="Garamond"/>
          <w:spacing w:val="-4"/>
          <w:sz w:val="24"/>
          <w:szCs w:val="24"/>
        </w:rPr>
        <w:t xml:space="preserve"> të testeve. Gjithashtu, mungesa e kritereve kombëtare të vlerësimit, të qarta dhe të sakta, ka pështjelluar vlerësimin me notë. Si pasojë, i njëjti nxënës, për të njëjtën sasi njohurish dhe aftësish që demonstron, mund të marrë vlerësime të ndryshme nga mësues të ndryshëm, madje, dhe nga i njëjti mësues në ditë të ndryshme.</w:t>
      </w:r>
    </w:p>
    <w:p w:rsidR="00073D92" w:rsidRPr="00E71C84" w:rsidRDefault="00073D92" w:rsidP="00D026E6">
      <w:pPr>
        <w:widowControl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Nga ana tjetër, në vendin tonë nuk njihet si duhet testimi shkencor i standardizuar dhe objektiv.</w:t>
      </w:r>
    </w:p>
    <w:p w:rsidR="00073D92" w:rsidRPr="00E71C84" w:rsidRDefault="00073D92" w:rsidP="00D026E6">
      <w:pPr>
        <w:widowControl w:val="0"/>
        <w:overflowPunct w:val="0"/>
        <w:autoSpaceDE w:val="0"/>
        <w:autoSpaceDN w:val="0"/>
        <w:adjustRightInd w:val="0"/>
        <w:spacing w:after="0" w:line="240" w:lineRule="auto"/>
        <w:rPr>
          <w:rFonts w:ascii="Garamond" w:hAnsi="Garamond"/>
          <w:spacing w:val="-4"/>
          <w:sz w:val="24"/>
          <w:szCs w:val="24"/>
        </w:rPr>
      </w:pPr>
      <w:bookmarkStart w:id="12" w:name="page23"/>
      <w:bookmarkEnd w:id="12"/>
      <w:r w:rsidRPr="00E71C84">
        <w:rPr>
          <w:rFonts w:ascii="Garamond" w:hAnsi="Garamond"/>
          <w:spacing w:val="-4"/>
          <w:sz w:val="24"/>
          <w:szCs w:val="24"/>
        </w:rPr>
        <w:t xml:space="preserve">Prandaj, shpesh, përdoruesit e produkteve që ofron </w:t>
      </w:r>
      <w:proofErr w:type="spellStart"/>
      <w:r w:rsidRPr="00E71C84">
        <w:rPr>
          <w:rFonts w:ascii="Garamond" w:hAnsi="Garamond"/>
          <w:spacing w:val="-4"/>
          <w:sz w:val="24"/>
          <w:szCs w:val="24"/>
        </w:rPr>
        <w:t>AKP</w:t>
      </w:r>
      <w:proofErr w:type="spellEnd"/>
      <w:r w:rsidRPr="00E71C84">
        <w:rPr>
          <w:rFonts w:ascii="Garamond" w:hAnsi="Garamond"/>
          <w:spacing w:val="-4"/>
          <w:sz w:val="24"/>
          <w:szCs w:val="24"/>
        </w:rPr>
        <w:t>-ja, e kanë të vështirë t’i kuptojnë ato. Analiza e testeve, e mjediseve, krahasimi i rezultateve të maturës me ato vjetore si dhe dëshmitë e shumta nga praktika tregojnë për një proces të çrregullt, shpesh kaotik.</w:t>
      </w:r>
    </w:p>
    <w:p w:rsidR="00073D92" w:rsidRPr="00E71C84" w:rsidRDefault="00073D92"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Në vendin tonë nuk prodhohet raporti vjetor për cilësinë e arritjeve, për vështirësitë dhe për sfidat që ndesh </w:t>
      </w:r>
      <w:proofErr w:type="spellStart"/>
      <w:r w:rsidRPr="00E71C84">
        <w:rPr>
          <w:rFonts w:ascii="Garamond" w:hAnsi="Garamond"/>
          <w:spacing w:val="-4"/>
          <w:sz w:val="24"/>
          <w:szCs w:val="24"/>
        </w:rPr>
        <w:t>SAPU</w:t>
      </w:r>
      <w:proofErr w:type="spellEnd"/>
      <w:r w:rsidRPr="00E71C84">
        <w:rPr>
          <w:rFonts w:ascii="Garamond" w:hAnsi="Garamond"/>
          <w:spacing w:val="-4"/>
          <w:sz w:val="24"/>
          <w:szCs w:val="24"/>
        </w:rPr>
        <w:t>-ja.</w:t>
      </w:r>
    </w:p>
    <w:p w:rsidR="00073D92" w:rsidRPr="006742F0" w:rsidRDefault="009A04F8" w:rsidP="00D026E6">
      <w:pPr>
        <w:widowControl w:val="0"/>
        <w:autoSpaceDE w:val="0"/>
        <w:autoSpaceDN w:val="0"/>
        <w:adjustRightInd w:val="0"/>
        <w:spacing w:after="0" w:line="240" w:lineRule="auto"/>
        <w:rPr>
          <w:rFonts w:ascii="Garamond" w:hAnsi="Garamond"/>
          <w:spacing w:val="-4"/>
          <w:sz w:val="24"/>
          <w:szCs w:val="24"/>
        </w:rPr>
      </w:pPr>
      <w:r w:rsidRPr="006742F0">
        <w:rPr>
          <w:rFonts w:ascii="Garamond" w:hAnsi="Garamond"/>
          <w:b/>
          <w:bCs/>
          <w:iCs/>
          <w:spacing w:val="-4"/>
          <w:sz w:val="24"/>
          <w:szCs w:val="24"/>
        </w:rPr>
        <w:t xml:space="preserve">- </w:t>
      </w:r>
      <w:r w:rsidR="00073D92" w:rsidRPr="006742F0">
        <w:rPr>
          <w:rFonts w:ascii="Garamond" w:hAnsi="Garamond"/>
          <w:b/>
          <w:bCs/>
          <w:iCs/>
          <w:spacing w:val="-4"/>
          <w:sz w:val="24"/>
          <w:szCs w:val="24"/>
        </w:rPr>
        <w:t>SFIDA E BURIMEVE NJERËZORE</w:t>
      </w:r>
    </w:p>
    <w:p w:rsidR="00073D92" w:rsidRPr="00E71C84" w:rsidRDefault="00073D92"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Sistemet e përgatitjes dhe të zhvillimit profesional të mësuesve kanë nevojë të reformohen, që t’i shërbejnë përmirësimit të cilësisë së arritjeve të nxënësve.</w:t>
      </w:r>
    </w:p>
    <w:p w:rsidR="00073D92" w:rsidRPr="00E71C84" w:rsidRDefault="00073D92"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Përgatitja e mësuesve të rinj nuk po ecën me ritmet e duhura; sfidat për përmirësimin e programeve të reja janë të mëdha dhe nevoja për mësues të rinj të përgatitur mirë është e padiskutueshme. Konstatohet se </w:t>
      </w:r>
      <w:proofErr w:type="spellStart"/>
      <w:r w:rsidRPr="00E71C84">
        <w:rPr>
          <w:rFonts w:ascii="Garamond" w:hAnsi="Garamond"/>
          <w:spacing w:val="-4"/>
          <w:sz w:val="24"/>
          <w:szCs w:val="24"/>
        </w:rPr>
        <w:t>kurrikulat</w:t>
      </w:r>
      <w:proofErr w:type="spellEnd"/>
      <w:r w:rsidRPr="00E71C84">
        <w:rPr>
          <w:rFonts w:ascii="Garamond" w:hAnsi="Garamond"/>
          <w:spacing w:val="-4"/>
          <w:sz w:val="24"/>
          <w:szCs w:val="24"/>
        </w:rPr>
        <w:t xml:space="preserve">, shpesh, janë të mbingarkuara dhe nuk tregohet vëmendje se </w:t>
      </w:r>
      <w:proofErr w:type="spellStart"/>
      <w:r w:rsidRPr="00E71C84">
        <w:rPr>
          <w:rFonts w:ascii="Garamond" w:hAnsi="Garamond"/>
          <w:spacing w:val="-4"/>
          <w:sz w:val="24"/>
          <w:szCs w:val="24"/>
        </w:rPr>
        <w:t>ç’programe</w:t>
      </w:r>
      <w:proofErr w:type="spellEnd"/>
      <w:r w:rsidRPr="00E71C84">
        <w:rPr>
          <w:rFonts w:ascii="Garamond" w:hAnsi="Garamond"/>
          <w:spacing w:val="-4"/>
          <w:sz w:val="24"/>
          <w:szCs w:val="24"/>
        </w:rPr>
        <w:t xml:space="preserve"> studimi janë të nevojshme për mësuesin e suksesshëm. Nuk zhvillohen sa duhet praktika të mbikëqyrura në mësim, sikundër ndryshojnë shumë nga një FE në tjetrin programet e studimit. Elementet më kritike kanë të bëjnë me përmbajtjet disiplinore, me teoritë e të nxënit, me pedagogjinë, me menaxhimin e klasës etj. Aktualisht, përgatitja e mësuesve në FE-të karakterizohet</w:t>
      </w:r>
      <w:r w:rsidR="004721AD" w:rsidRPr="00E71C84">
        <w:rPr>
          <w:rFonts w:ascii="Garamond" w:hAnsi="Garamond"/>
          <w:spacing w:val="-4"/>
          <w:sz w:val="24"/>
          <w:szCs w:val="24"/>
        </w:rPr>
        <w:t>,</w:t>
      </w:r>
      <w:r w:rsidRPr="00E71C84">
        <w:rPr>
          <w:rFonts w:ascii="Garamond" w:hAnsi="Garamond"/>
          <w:spacing w:val="-4"/>
          <w:sz w:val="24"/>
          <w:szCs w:val="24"/>
        </w:rPr>
        <w:t xml:space="preserve"> nga</w:t>
      </w:r>
      <w:r w:rsidR="004721AD" w:rsidRPr="00E71C84">
        <w:rPr>
          <w:rFonts w:ascii="Garamond" w:hAnsi="Garamond"/>
          <w:spacing w:val="-4"/>
          <w:sz w:val="24"/>
          <w:szCs w:val="24"/>
        </w:rPr>
        <w:t>:</w:t>
      </w:r>
      <w:r w:rsidRPr="00E71C84">
        <w:rPr>
          <w:rFonts w:ascii="Garamond" w:hAnsi="Garamond"/>
          <w:spacing w:val="-4"/>
          <w:sz w:val="24"/>
          <w:szCs w:val="24"/>
        </w:rPr>
        <w:t xml:space="preserve"> i) struktura të fragmentuara (programet për përgatitjen e mësuesve</w:t>
      </w:r>
      <w:r w:rsidR="004721AD" w:rsidRPr="00E71C84">
        <w:rPr>
          <w:rFonts w:ascii="Garamond" w:hAnsi="Garamond"/>
          <w:spacing w:val="-4"/>
          <w:sz w:val="24"/>
          <w:szCs w:val="24"/>
        </w:rPr>
        <w:t xml:space="preserve"> ofrohen nga 7 fakultetet); dhe </w:t>
      </w:r>
      <w:proofErr w:type="spellStart"/>
      <w:r w:rsidRPr="00E71C84">
        <w:rPr>
          <w:rFonts w:ascii="Garamond" w:hAnsi="Garamond"/>
          <w:spacing w:val="-4"/>
          <w:sz w:val="24"/>
          <w:szCs w:val="24"/>
        </w:rPr>
        <w:t>ii</w:t>
      </w:r>
      <w:proofErr w:type="spellEnd"/>
      <w:r w:rsidRPr="00E71C84">
        <w:rPr>
          <w:rFonts w:ascii="Garamond" w:hAnsi="Garamond"/>
          <w:spacing w:val="-4"/>
          <w:sz w:val="24"/>
          <w:szCs w:val="24"/>
        </w:rPr>
        <w:t>) nivele të ndryshme të cilësisë së përmbajtjes akademike dhe pedagogjike të programeve të studimit.</w:t>
      </w:r>
    </w:p>
    <w:p w:rsidR="00073D92" w:rsidRPr="00E71C84" w:rsidRDefault="00073D92"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Në Shqipëri, programet </w:t>
      </w:r>
      <w:proofErr w:type="spellStart"/>
      <w:r w:rsidRPr="00E71C84">
        <w:rPr>
          <w:rFonts w:ascii="Garamond" w:hAnsi="Garamond"/>
          <w:spacing w:val="-4"/>
          <w:sz w:val="24"/>
          <w:szCs w:val="24"/>
        </w:rPr>
        <w:t>Bachelor</w:t>
      </w:r>
      <w:proofErr w:type="spellEnd"/>
      <w:r w:rsidRPr="00E71C84">
        <w:rPr>
          <w:rFonts w:ascii="Garamond" w:hAnsi="Garamond"/>
          <w:spacing w:val="-4"/>
          <w:sz w:val="24"/>
          <w:szCs w:val="24"/>
        </w:rPr>
        <w:t xml:space="preserve"> për mësuesi i ndjekin studentët që nuk kanë shumë zgjedhje. Këtë e tregon numri i pikëve që të lejon të regjistrohesh në FE. E njëjta gjë për programet e </w:t>
      </w:r>
      <w:proofErr w:type="spellStart"/>
      <w:r w:rsidRPr="00E71C84">
        <w:rPr>
          <w:rFonts w:ascii="Garamond" w:hAnsi="Garamond"/>
          <w:spacing w:val="-4"/>
          <w:sz w:val="24"/>
          <w:szCs w:val="24"/>
        </w:rPr>
        <w:t>Masterit</w:t>
      </w:r>
      <w:proofErr w:type="spellEnd"/>
      <w:r w:rsidRPr="00E71C84">
        <w:rPr>
          <w:rFonts w:ascii="Garamond" w:hAnsi="Garamond"/>
          <w:spacing w:val="-4"/>
          <w:sz w:val="24"/>
          <w:szCs w:val="24"/>
        </w:rPr>
        <w:t xml:space="preserve"> të mësuesisë në UT që përgatit mësues për shkollën e mesme. Numri i kuotave është gjithnjë më i lartë se ai i kërkesave, duke i dhënë mundësi të regjistrohet kujtdo që ka mbaruar nivelin </w:t>
      </w:r>
      <w:proofErr w:type="spellStart"/>
      <w:r w:rsidRPr="00E71C84">
        <w:rPr>
          <w:rFonts w:ascii="Garamond" w:hAnsi="Garamond"/>
          <w:spacing w:val="-4"/>
          <w:sz w:val="24"/>
          <w:szCs w:val="24"/>
        </w:rPr>
        <w:t>Bachelor</w:t>
      </w:r>
      <w:proofErr w:type="spellEnd"/>
      <w:r w:rsidRPr="00E71C84">
        <w:rPr>
          <w:rFonts w:ascii="Garamond" w:hAnsi="Garamond"/>
          <w:spacing w:val="-4"/>
          <w:sz w:val="24"/>
          <w:szCs w:val="24"/>
        </w:rPr>
        <w:t>, pavarësisht nivelit të përgatitjes shkencore të arritur në këtë nivel. Vihet re një shpërndarje jo e drejtë lëndore e këtyre mësuesve sipas kërkesave të njësive arsimore vendore. Kjo gjendje duhet të ndryshojë përmes politikave të reja të cilat të nxitin përfshirjen në FE të nxënësve me rezultate të larta pas përfundimit të shkollës së mesme.</w:t>
      </w:r>
    </w:p>
    <w:p w:rsidR="00073D92" w:rsidRPr="00E71C84" w:rsidRDefault="00073D92" w:rsidP="00EE0A90">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Konsiderohet hap përpara përcaktimi me ligj i mësuesisë si profesion i rregulluar - zhvillimi i praktikave profesionale, provimet e shtetit, financimi i praktikantëve. Për të fituar të drejtën e ushtrimit të profesionit, çdo kandidat duhet të ketë përfunduar studimet e ciklit të dytë në fushën e mësuesisë, të ketë kryer praktikën profesionale dhe të rezultojë fitues në Provimin e Shtetit. Por, edhe pse rregullimi ligjor i këtij profesioni është i relativisht i krahasueshëm me përvojat e vendeve të tjera, përvoja jonë e deritanishme tregon se ky element përballet me sfida të ndryshme, si pamundësia për t’i përfshirë të gjithë kandidatët në praktikën pedagogjike, dobësi në testimet për licencë, problemi i pagës së praktikantëve dhe mungesa e mentorëve profesionistë. Edhe</w:t>
      </w:r>
      <w:bookmarkStart w:id="13" w:name="page24"/>
      <w:bookmarkEnd w:id="13"/>
      <w:r w:rsidR="00EE0A90">
        <w:rPr>
          <w:rFonts w:ascii="Garamond" w:hAnsi="Garamond"/>
          <w:spacing w:val="-4"/>
          <w:sz w:val="24"/>
          <w:szCs w:val="24"/>
        </w:rPr>
        <w:t xml:space="preserve"> </w:t>
      </w:r>
      <w:r w:rsidRPr="00E71C84">
        <w:rPr>
          <w:rFonts w:ascii="Garamond" w:hAnsi="Garamond"/>
          <w:spacing w:val="-4"/>
          <w:sz w:val="24"/>
          <w:szCs w:val="24"/>
        </w:rPr>
        <w:t>Rregullorja për zhvillimin e praktikave të profesionit të rregulluar të mësuesisë duket nuk rregullon si duhet marrëdhëniet mes mentorëve dhe praktikantëve. Ajo ngarkon me punë më të madhe mentorin, në vend që ta motivojë atë për të realizuar detyrën.</w:t>
      </w:r>
    </w:p>
    <w:p w:rsidR="00073D92" w:rsidRPr="00E71C84" w:rsidRDefault="00073D92"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Ndërkaq, sistemi i </w:t>
      </w:r>
      <w:proofErr w:type="spellStart"/>
      <w:r w:rsidR="004E47E1" w:rsidRPr="00E71C84">
        <w:rPr>
          <w:rFonts w:ascii="Garamond" w:hAnsi="Garamond"/>
          <w:spacing w:val="-4"/>
          <w:sz w:val="24"/>
          <w:szCs w:val="24"/>
        </w:rPr>
        <w:t>ZHP</w:t>
      </w:r>
      <w:proofErr w:type="spellEnd"/>
      <w:r w:rsidRPr="00E71C84">
        <w:rPr>
          <w:rFonts w:ascii="Garamond" w:hAnsi="Garamond"/>
          <w:spacing w:val="-4"/>
          <w:sz w:val="24"/>
          <w:szCs w:val="24"/>
        </w:rPr>
        <w:t>-së të personelit në detyrë nuk mundësoi zhvillimin e formave t</w:t>
      </w:r>
      <w:r w:rsidR="009A1BB0" w:rsidRPr="00E71C84">
        <w:rPr>
          <w:rFonts w:ascii="Garamond" w:hAnsi="Garamond"/>
          <w:spacing w:val="-4"/>
          <w:sz w:val="24"/>
          <w:szCs w:val="24"/>
        </w:rPr>
        <w:t>ë trajnimit në bazë shkolle dhe/</w:t>
      </w:r>
      <w:r w:rsidRPr="00E71C84">
        <w:rPr>
          <w:rFonts w:ascii="Garamond" w:hAnsi="Garamond"/>
          <w:spacing w:val="-4"/>
          <w:sz w:val="24"/>
          <w:szCs w:val="24"/>
        </w:rPr>
        <w:t xml:space="preserve">ose </w:t>
      </w:r>
      <w:proofErr w:type="spellStart"/>
      <w:r w:rsidRPr="00E71C84">
        <w:rPr>
          <w:rFonts w:ascii="Garamond" w:hAnsi="Garamond"/>
          <w:i/>
          <w:spacing w:val="-4"/>
          <w:sz w:val="24"/>
          <w:szCs w:val="24"/>
        </w:rPr>
        <w:t>online</w:t>
      </w:r>
      <w:proofErr w:type="spellEnd"/>
      <w:r w:rsidRPr="00E71C84">
        <w:rPr>
          <w:rFonts w:ascii="Garamond" w:hAnsi="Garamond"/>
          <w:spacing w:val="-4"/>
          <w:sz w:val="24"/>
          <w:szCs w:val="24"/>
        </w:rPr>
        <w:t xml:space="preserve">, përcaktuar nga ligji </w:t>
      </w:r>
      <w:r w:rsidR="00620C2E" w:rsidRPr="00E71C84">
        <w:rPr>
          <w:rFonts w:ascii="Garamond" w:hAnsi="Garamond"/>
          <w:spacing w:val="-4"/>
          <w:sz w:val="24"/>
          <w:szCs w:val="24"/>
        </w:rPr>
        <w:t xml:space="preserve">nr. </w:t>
      </w:r>
      <w:r w:rsidRPr="00E71C84">
        <w:rPr>
          <w:rFonts w:ascii="Garamond" w:hAnsi="Garamond"/>
          <w:spacing w:val="-4"/>
          <w:sz w:val="24"/>
          <w:szCs w:val="24"/>
        </w:rPr>
        <w:t>69/2012</w:t>
      </w:r>
      <w:r w:rsidR="00382AE9">
        <w:rPr>
          <w:rFonts w:ascii="Garamond" w:hAnsi="Garamond"/>
          <w:spacing w:val="-4"/>
          <w:sz w:val="24"/>
          <w:szCs w:val="24"/>
        </w:rPr>
        <w:t>,</w:t>
      </w:r>
      <w:r w:rsidRPr="00E71C84">
        <w:rPr>
          <w:rFonts w:ascii="Garamond" w:hAnsi="Garamond"/>
          <w:spacing w:val="-4"/>
          <w:sz w:val="24"/>
          <w:szCs w:val="24"/>
        </w:rPr>
        <w:t xml:space="preserve"> “Për sistemin arsimor </w:t>
      </w:r>
      <w:proofErr w:type="spellStart"/>
      <w:r w:rsidRPr="00E71C84">
        <w:rPr>
          <w:rFonts w:ascii="Garamond" w:hAnsi="Garamond"/>
          <w:spacing w:val="-4"/>
          <w:sz w:val="24"/>
          <w:szCs w:val="24"/>
        </w:rPr>
        <w:t>parauniversitar</w:t>
      </w:r>
      <w:proofErr w:type="spellEnd"/>
      <w:r w:rsidRPr="00E71C84">
        <w:rPr>
          <w:rFonts w:ascii="Garamond" w:hAnsi="Garamond"/>
          <w:spacing w:val="-4"/>
          <w:sz w:val="24"/>
          <w:szCs w:val="24"/>
        </w:rPr>
        <w:t xml:space="preserve"> në Republikën e Shqipërisë”. Pavarësisht nga përpjekjet e organizuara të IA-ve vendore e ndërkombëtare, sot konstatohen probleme të shumta në fushën e nxënies dhe të </w:t>
      </w:r>
      <w:proofErr w:type="spellStart"/>
      <w:r w:rsidR="004E47E1" w:rsidRPr="00E71C84">
        <w:rPr>
          <w:rFonts w:ascii="Garamond" w:hAnsi="Garamond"/>
          <w:spacing w:val="-4"/>
          <w:sz w:val="24"/>
          <w:szCs w:val="24"/>
        </w:rPr>
        <w:t>ZHP</w:t>
      </w:r>
      <w:proofErr w:type="spellEnd"/>
      <w:r w:rsidRPr="00E71C84">
        <w:rPr>
          <w:rFonts w:ascii="Garamond" w:hAnsi="Garamond"/>
          <w:spacing w:val="-4"/>
          <w:sz w:val="24"/>
          <w:szCs w:val="24"/>
        </w:rPr>
        <w:t xml:space="preserve">-së së mësuesve dhe të drejtuesve. Në shkolla ka shumë mësues që nuk janë përfshirë në trajnime apo në seanca për </w:t>
      </w:r>
      <w:proofErr w:type="spellStart"/>
      <w:r w:rsidR="004E47E1" w:rsidRPr="00E71C84">
        <w:rPr>
          <w:rFonts w:ascii="Garamond" w:hAnsi="Garamond"/>
          <w:spacing w:val="-4"/>
          <w:sz w:val="24"/>
          <w:szCs w:val="24"/>
        </w:rPr>
        <w:t>ZHP</w:t>
      </w:r>
      <w:proofErr w:type="spellEnd"/>
      <w:r w:rsidRPr="00E71C84">
        <w:rPr>
          <w:rFonts w:ascii="Garamond" w:hAnsi="Garamond"/>
          <w:spacing w:val="-4"/>
          <w:sz w:val="24"/>
          <w:szCs w:val="24"/>
        </w:rPr>
        <w:t xml:space="preserve">-në; mungon baza e nevojshme e të dhënave në këtë fushë dhe nuk janë plotësisht funksionale rregulloret për akreditimin e programeve dhe të organizatave që ofrojnë trajnime për </w:t>
      </w:r>
      <w:proofErr w:type="spellStart"/>
      <w:r w:rsidR="004E47E1" w:rsidRPr="00E71C84">
        <w:rPr>
          <w:rFonts w:ascii="Garamond" w:hAnsi="Garamond"/>
          <w:spacing w:val="-4"/>
          <w:sz w:val="24"/>
          <w:szCs w:val="24"/>
        </w:rPr>
        <w:t>ZHP</w:t>
      </w:r>
      <w:proofErr w:type="spellEnd"/>
      <w:r w:rsidRPr="00E71C84">
        <w:rPr>
          <w:rFonts w:ascii="Garamond" w:hAnsi="Garamond"/>
          <w:spacing w:val="-4"/>
          <w:sz w:val="24"/>
          <w:szCs w:val="24"/>
        </w:rPr>
        <w:t xml:space="preserve">-në të mësuesve; ka vonesa ose dobësi në licencimin e mësuesve. Mbeten problemet me nivelin jo të përshtatshëm të pagave të mësuesve dhe me sistemin e gabuar dhe aspak motivues të kompensimit për punën e kryer. Përfshirja e pamjaftueshme e të gjithë mësuesve në programet e aftësimit, instrumentet e munguara për identifikimin dhe çmuarjen e nevojave për </w:t>
      </w:r>
      <w:proofErr w:type="spellStart"/>
      <w:r w:rsidR="004E47E1" w:rsidRPr="00E71C84">
        <w:rPr>
          <w:rFonts w:ascii="Garamond" w:hAnsi="Garamond"/>
          <w:spacing w:val="-4"/>
          <w:sz w:val="24"/>
          <w:szCs w:val="24"/>
        </w:rPr>
        <w:t>ZHP</w:t>
      </w:r>
      <w:proofErr w:type="spellEnd"/>
      <w:r w:rsidRPr="00E71C84">
        <w:rPr>
          <w:rFonts w:ascii="Garamond" w:hAnsi="Garamond"/>
          <w:spacing w:val="-4"/>
          <w:sz w:val="24"/>
          <w:szCs w:val="24"/>
        </w:rPr>
        <w:t>-në, larmia dhe thellësia e programeve trajnuese janë dobësi të tjera që kërkojnë trajtim urgjent nga ekspertët, në kuadër të zbatimit të strategjisë.</w:t>
      </w:r>
    </w:p>
    <w:p w:rsidR="00073D92" w:rsidRPr="00E71C84" w:rsidRDefault="00073D92"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Problemet e konstatuara theksojnë edhe më shumë rëndësinë e një procesi të nxëni cilësor gjatë gjithë jetës, për të pasur një sistem efektiv </w:t>
      </w:r>
      <w:proofErr w:type="spellStart"/>
      <w:r w:rsidR="004E47E1" w:rsidRPr="00E71C84">
        <w:rPr>
          <w:rFonts w:ascii="Garamond" w:hAnsi="Garamond"/>
          <w:spacing w:val="-4"/>
          <w:sz w:val="24"/>
          <w:szCs w:val="24"/>
        </w:rPr>
        <w:t>ZHP</w:t>
      </w:r>
      <w:proofErr w:type="spellEnd"/>
      <w:r w:rsidRPr="00E71C84">
        <w:rPr>
          <w:rFonts w:ascii="Garamond" w:hAnsi="Garamond"/>
          <w:spacing w:val="-4"/>
          <w:sz w:val="24"/>
          <w:szCs w:val="24"/>
        </w:rPr>
        <w:t xml:space="preserve">-je. Për këtë arsye, tani, pas përfundimit të paketës </w:t>
      </w:r>
      <w:proofErr w:type="spellStart"/>
      <w:r w:rsidRPr="00E71C84">
        <w:rPr>
          <w:rFonts w:ascii="Garamond" w:hAnsi="Garamond"/>
          <w:spacing w:val="-4"/>
          <w:sz w:val="24"/>
          <w:szCs w:val="24"/>
        </w:rPr>
        <w:t>kurrikulare</w:t>
      </w:r>
      <w:proofErr w:type="spellEnd"/>
      <w:r w:rsidRPr="00E71C84">
        <w:rPr>
          <w:rFonts w:ascii="Garamond" w:hAnsi="Garamond"/>
          <w:spacing w:val="-4"/>
          <w:sz w:val="24"/>
          <w:szCs w:val="24"/>
        </w:rPr>
        <w:t xml:space="preserve">, do të zhvillohen politika, programe dhe projekte që do të zhvendosnin përparësinë nga procesi i përvetësimit të </w:t>
      </w:r>
      <w:proofErr w:type="spellStart"/>
      <w:r w:rsidRPr="00E71C84">
        <w:rPr>
          <w:rFonts w:ascii="Garamond" w:hAnsi="Garamond"/>
          <w:spacing w:val="-4"/>
          <w:sz w:val="24"/>
          <w:szCs w:val="24"/>
        </w:rPr>
        <w:t>kurrikulës</w:t>
      </w:r>
      <w:proofErr w:type="spellEnd"/>
      <w:r w:rsidRPr="00E71C84">
        <w:rPr>
          <w:rFonts w:ascii="Garamond" w:hAnsi="Garamond"/>
          <w:spacing w:val="-4"/>
          <w:sz w:val="24"/>
          <w:szCs w:val="24"/>
        </w:rPr>
        <w:t xml:space="preserve"> zyrtare, në fushën e aftësimit, të përgatitjes praktike dhe të licencimit periodik të mësuesve. Sipas legjislacionit në fuqi, format e </w:t>
      </w:r>
      <w:proofErr w:type="spellStart"/>
      <w:r w:rsidR="004E47E1" w:rsidRPr="00E71C84">
        <w:rPr>
          <w:rFonts w:ascii="Garamond" w:hAnsi="Garamond"/>
          <w:spacing w:val="-4"/>
          <w:sz w:val="24"/>
          <w:szCs w:val="24"/>
        </w:rPr>
        <w:t>ZHP</w:t>
      </w:r>
      <w:proofErr w:type="spellEnd"/>
      <w:r w:rsidRPr="00E71C84">
        <w:rPr>
          <w:rFonts w:ascii="Garamond" w:hAnsi="Garamond"/>
          <w:spacing w:val="-4"/>
          <w:sz w:val="24"/>
          <w:szCs w:val="24"/>
        </w:rPr>
        <w:t>-së së mësuesve janë trajnimi në shkolla, rrjetet profesionale, këshillimet, kurset afatshkurtra dhe ato afatgjata. Në legjislacion theksohet se mësuesit dhe drejtuesit trajnohen të paktën 3 ditë në vit dhe se trajnimet zhvillohen sipas sistemit “kërkesë - ofertë”, në bazë të kërkesave nga institucionet arsimore dhe të ofertave nga agjencitë trajnuese që mund të jenë publike ose private. Ndërkaq, trupa mësimore e një shkolle i ngjan më shumë një bashkësie individësh të izoluar profesionalisht, sesa të një organizate profesionale që mban përgjegjësi të përbashkëta dhe kërkon e gjen bashkërisht rrugëzgjidhje për arritje cilësore të nxënësve të shkollës. Asistenca profesionale ndaj mësuesve, nga ana e drejtuesve të shkollave, është e papërfillshme. Ajo ka zëvendësuar këshillimin profesional me kontrollin dhe rezulton me efektivitet të ulët.</w:t>
      </w:r>
    </w:p>
    <w:p w:rsidR="00073D92" w:rsidRPr="00E71C84" w:rsidRDefault="00073D92"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Joefikase ka rezultuar dhe politika e zbatuar nga Ministria për liberalizimin e tregut të shërbimeve trajnuese. Kështu, sot, asnjë nga FE-të nuk siguron kushte për </w:t>
      </w:r>
      <w:proofErr w:type="spellStart"/>
      <w:r w:rsidR="004E47E1" w:rsidRPr="00E71C84">
        <w:rPr>
          <w:rFonts w:ascii="Garamond" w:hAnsi="Garamond"/>
          <w:spacing w:val="-4"/>
          <w:sz w:val="24"/>
          <w:szCs w:val="24"/>
        </w:rPr>
        <w:t>ZHP</w:t>
      </w:r>
      <w:proofErr w:type="spellEnd"/>
      <w:r w:rsidRPr="00E71C84">
        <w:rPr>
          <w:rFonts w:ascii="Garamond" w:hAnsi="Garamond"/>
          <w:spacing w:val="-4"/>
          <w:sz w:val="24"/>
          <w:szCs w:val="24"/>
        </w:rPr>
        <w:t xml:space="preserve">-në e mësuesve, ndërsa shumë operatorëve që ofruan trajtime, u mungoi ekspertiza profesionale. Edhe programet e ofruara, në pjesën më të madhe, nuk iu përgjigjën si duhet nevojave të përfituesve. Nga ana tjetër, punonjësit arsimorë u përfshinë me vështirësi në veprimtaritë trajnuese për mungesë të informimit rreth programeve të ofruara, por edhe pse pagesat për shërbimet e ofruara ishin të larta. Për arsye si këto, do të rritet niveli i financimit për </w:t>
      </w:r>
      <w:proofErr w:type="spellStart"/>
      <w:r w:rsidRPr="00E71C84">
        <w:rPr>
          <w:rFonts w:ascii="Garamond" w:hAnsi="Garamond"/>
          <w:spacing w:val="-4"/>
          <w:sz w:val="24"/>
          <w:szCs w:val="24"/>
        </w:rPr>
        <w:t>ZhP</w:t>
      </w:r>
      <w:proofErr w:type="spellEnd"/>
      <w:r w:rsidRPr="00E71C84">
        <w:rPr>
          <w:rFonts w:ascii="Garamond" w:hAnsi="Garamond"/>
          <w:spacing w:val="-4"/>
          <w:sz w:val="24"/>
          <w:szCs w:val="24"/>
        </w:rPr>
        <w:t>-në e mësuesve në shërbim dhe do të ndryshojë mënyra e</w:t>
      </w:r>
      <w:bookmarkStart w:id="14" w:name="page25"/>
      <w:bookmarkEnd w:id="14"/>
      <w:r w:rsidRPr="00E71C84">
        <w:rPr>
          <w:rFonts w:ascii="Garamond" w:hAnsi="Garamond"/>
          <w:spacing w:val="-4"/>
          <w:sz w:val="24"/>
          <w:szCs w:val="24"/>
        </w:rPr>
        <w:t xml:space="preserve"> financimit. Procedurat e reja të financimit do të motivojnë financiarisht FE-të që të ofrojnë trajnime të tilla.</w:t>
      </w:r>
    </w:p>
    <w:p w:rsidR="00073D92" w:rsidRPr="00E71C84" w:rsidRDefault="00500A0B" w:rsidP="00D026E6">
      <w:pPr>
        <w:widowControl w:val="0"/>
        <w:autoSpaceDE w:val="0"/>
        <w:autoSpaceDN w:val="0"/>
        <w:adjustRightInd w:val="0"/>
        <w:spacing w:after="0" w:line="240" w:lineRule="auto"/>
        <w:rPr>
          <w:rFonts w:ascii="Garamond" w:hAnsi="Garamond"/>
          <w:spacing w:val="-4"/>
          <w:sz w:val="24"/>
          <w:szCs w:val="24"/>
        </w:rPr>
      </w:pPr>
      <w:r w:rsidRPr="00E71C84">
        <w:rPr>
          <w:rFonts w:ascii="Garamond" w:hAnsi="Garamond"/>
          <w:b/>
          <w:bCs/>
          <w:spacing w:val="-4"/>
          <w:sz w:val="24"/>
          <w:szCs w:val="24"/>
        </w:rPr>
        <w:t>-</w:t>
      </w:r>
      <w:r w:rsidR="00073D92" w:rsidRPr="00E71C84">
        <w:rPr>
          <w:rFonts w:ascii="Garamond" w:hAnsi="Garamond"/>
          <w:b/>
          <w:bCs/>
          <w:spacing w:val="-4"/>
          <w:sz w:val="24"/>
          <w:szCs w:val="24"/>
        </w:rPr>
        <w:t>BASHKËPUNIME DHE PARTNERI</w:t>
      </w:r>
      <w:r w:rsidRPr="00E71C84">
        <w:rPr>
          <w:rFonts w:ascii="Garamond" w:hAnsi="Garamond"/>
          <w:b/>
          <w:bCs/>
          <w:spacing w:val="-4"/>
          <w:sz w:val="24"/>
          <w:szCs w:val="24"/>
        </w:rPr>
        <w:t>-</w:t>
      </w:r>
      <w:r w:rsidR="00073D92" w:rsidRPr="00E71C84">
        <w:rPr>
          <w:rFonts w:ascii="Garamond" w:hAnsi="Garamond"/>
          <w:b/>
          <w:bCs/>
          <w:spacing w:val="-4"/>
          <w:sz w:val="24"/>
          <w:szCs w:val="24"/>
        </w:rPr>
        <w:t>TETE NË ARSIM</w:t>
      </w:r>
    </w:p>
    <w:p w:rsidR="00073D92" w:rsidRPr="00E71C84" w:rsidRDefault="00073D92"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Në </w:t>
      </w:r>
      <w:proofErr w:type="spellStart"/>
      <w:r w:rsidRPr="00E71C84">
        <w:rPr>
          <w:rFonts w:ascii="Garamond" w:hAnsi="Garamond"/>
          <w:spacing w:val="-4"/>
          <w:sz w:val="24"/>
          <w:szCs w:val="24"/>
        </w:rPr>
        <w:t>SAPU</w:t>
      </w:r>
      <w:proofErr w:type="spellEnd"/>
      <w:r w:rsidRPr="00E71C84">
        <w:rPr>
          <w:rFonts w:ascii="Garamond" w:hAnsi="Garamond"/>
          <w:spacing w:val="-4"/>
          <w:sz w:val="24"/>
          <w:szCs w:val="24"/>
        </w:rPr>
        <w:t xml:space="preserve"> janë zhvilluar dhe vijojnë të zhvillohen një sërë bashkëpunime ndërkombëtare në formën e projekteve dhe të programeve. Ato kanë ndikuar në reformimin e mjaft aspekteve të </w:t>
      </w:r>
      <w:proofErr w:type="spellStart"/>
      <w:r w:rsidRPr="00E71C84">
        <w:rPr>
          <w:rFonts w:ascii="Garamond" w:hAnsi="Garamond"/>
          <w:spacing w:val="-4"/>
          <w:sz w:val="24"/>
          <w:szCs w:val="24"/>
        </w:rPr>
        <w:t>SAPU</w:t>
      </w:r>
      <w:proofErr w:type="spellEnd"/>
      <w:r w:rsidRPr="00E71C84">
        <w:rPr>
          <w:rFonts w:ascii="Garamond" w:hAnsi="Garamond"/>
          <w:spacing w:val="-4"/>
          <w:sz w:val="24"/>
          <w:szCs w:val="24"/>
        </w:rPr>
        <w:t xml:space="preserve">-së. Bashkëpunimi me partnerët ndërkombëtarë ka hedhur baza të reja për arsimimin cilësor, duke nxitur </w:t>
      </w:r>
      <w:proofErr w:type="spellStart"/>
      <w:r w:rsidRPr="00E71C84">
        <w:rPr>
          <w:rFonts w:ascii="Garamond" w:hAnsi="Garamond"/>
          <w:spacing w:val="-4"/>
          <w:sz w:val="24"/>
          <w:szCs w:val="24"/>
        </w:rPr>
        <w:t>gjithëpërfshirjen</w:t>
      </w:r>
      <w:proofErr w:type="spellEnd"/>
      <w:r w:rsidRPr="00E71C84">
        <w:rPr>
          <w:rFonts w:ascii="Garamond" w:hAnsi="Garamond"/>
          <w:spacing w:val="-4"/>
          <w:sz w:val="24"/>
          <w:szCs w:val="24"/>
        </w:rPr>
        <w:t xml:space="preserve"> dhe duke synuar arritjen e standardeve e</w:t>
      </w:r>
      <w:r w:rsidR="004E47E1" w:rsidRPr="00E71C84">
        <w:rPr>
          <w:rFonts w:ascii="Garamond" w:hAnsi="Garamond"/>
          <w:spacing w:val="-4"/>
          <w:sz w:val="24"/>
          <w:szCs w:val="24"/>
        </w:rPr>
        <w:t>v</w:t>
      </w:r>
      <w:r w:rsidRPr="00E71C84">
        <w:rPr>
          <w:rFonts w:ascii="Garamond" w:hAnsi="Garamond"/>
          <w:spacing w:val="-4"/>
          <w:sz w:val="24"/>
          <w:szCs w:val="24"/>
        </w:rPr>
        <w:t xml:space="preserve">ropiane. Aktualisht, bashkëpunimet ndërkombëtare në fushën e </w:t>
      </w:r>
      <w:proofErr w:type="spellStart"/>
      <w:r w:rsidRPr="00E71C84">
        <w:rPr>
          <w:rFonts w:ascii="Garamond" w:hAnsi="Garamond"/>
          <w:spacing w:val="-4"/>
          <w:sz w:val="24"/>
          <w:szCs w:val="24"/>
        </w:rPr>
        <w:t>APU</w:t>
      </w:r>
      <w:proofErr w:type="spellEnd"/>
      <w:r w:rsidRPr="00E71C84">
        <w:rPr>
          <w:rFonts w:ascii="Garamond" w:hAnsi="Garamond"/>
          <w:spacing w:val="-4"/>
          <w:sz w:val="24"/>
          <w:szCs w:val="24"/>
        </w:rPr>
        <w:t>-së janë si vijon.</w:t>
      </w:r>
    </w:p>
    <w:p w:rsidR="00073D92" w:rsidRPr="00E71C84" w:rsidRDefault="004721AD" w:rsidP="00D026E6">
      <w:pPr>
        <w:widowControl w:val="0"/>
        <w:overflowPunct w:val="0"/>
        <w:autoSpaceDE w:val="0"/>
        <w:autoSpaceDN w:val="0"/>
        <w:adjustRightInd w:val="0"/>
        <w:spacing w:after="0" w:line="240" w:lineRule="auto"/>
        <w:rPr>
          <w:rFonts w:ascii="Garamond" w:hAnsi="Garamond" w:cs="Wingdings"/>
          <w:spacing w:val="-4"/>
          <w:sz w:val="48"/>
          <w:szCs w:val="48"/>
          <w:vertAlign w:val="superscript"/>
        </w:rPr>
      </w:pPr>
      <w:r w:rsidRPr="00E71C84">
        <w:rPr>
          <w:rFonts w:ascii="Garamond" w:hAnsi="Garamond"/>
          <w:i/>
          <w:iCs/>
          <w:spacing w:val="-4"/>
          <w:sz w:val="24"/>
          <w:szCs w:val="24"/>
        </w:rPr>
        <w:t xml:space="preserve">- </w:t>
      </w:r>
      <w:r w:rsidR="00073D92" w:rsidRPr="00E71C84">
        <w:rPr>
          <w:rFonts w:ascii="Garamond" w:hAnsi="Garamond"/>
          <w:i/>
          <w:iCs/>
          <w:spacing w:val="-4"/>
          <w:sz w:val="24"/>
          <w:szCs w:val="24"/>
        </w:rPr>
        <w:t>“</w:t>
      </w:r>
      <w:r w:rsidR="00073D92" w:rsidRPr="00E71C84">
        <w:rPr>
          <w:rFonts w:ascii="Garamond" w:hAnsi="Garamond"/>
          <w:b/>
          <w:bCs/>
          <w:i/>
          <w:iCs/>
          <w:spacing w:val="-4"/>
          <w:sz w:val="24"/>
          <w:szCs w:val="24"/>
        </w:rPr>
        <w:t>Mbështetje rajonale për arsimin gjithëpërfshirës</w:t>
      </w:r>
      <w:r w:rsidR="00073D92" w:rsidRPr="00E71C84">
        <w:rPr>
          <w:rFonts w:ascii="Garamond" w:hAnsi="Garamond"/>
          <w:i/>
          <w:iCs/>
          <w:spacing w:val="-4"/>
          <w:sz w:val="24"/>
          <w:szCs w:val="24"/>
        </w:rPr>
        <w:t xml:space="preserve">” </w:t>
      </w:r>
      <w:r w:rsidR="00073D92" w:rsidRPr="00E71C84">
        <w:rPr>
          <w:rFonts w:ascii="Garamond" w:hAnsi="Garamond"/>
          <w:spacing w:val="-4"/>
          <w:sz w:val="24"/>
          <w:szCs w:val="24"/>
        </w:rPr>
        <w:t>është projekt rajonal i përbashkët i BE-së</w:t>
      </w:r>
      <w:r w:rsidR="00073D92" w:rsidRPr="00E71C84">
        <w:rPr>
          <w:rFonts w:ascii="Garamond" w:hAnsi="Garamond"/>
          <w:i/>
          <w:iCs/>
          <w:spacing w:val="-4"/>
          <w:sz w:val="24"/>
          <w:szCs w:val="24"/>
        </w:rPr>
        <w:t xml:space="preserve"> </w:t>
      </w:r>
      <w:r w:rsidR="00073D92" w:rsidRPr="00E71C84">
        <w:rPr>
          <w:rFonts w:ascii="Garamond" w:hAnsi="Garamond"/>
          <w:spacing w:val="-4"/>
          <w:sz w:val="24"/>
          <w:szCs w:val="24"/>
        </w:rPr>
        <w:t>dhe KE-së, me kohëzgjatje dyvjeçare që zbatohet në Shqipëri, Bosnjë-Hercegovinë, Mal të Zi, Maqedoni dhe Kosovë. Synimi është të forcojë përfshirjen dhe kohezionin social në rajon, duke promovuar arsimin dhe trajnimin gjithëpërfshirës. Në kuadër të këtij projekti janë ndërtuar tri platforma rajonale që komunikojnë, mbështesin dhe fuqizojnë njëra-tjetrën, për të mundësuar reflektimin për sfidat dhe faktorët që ndikojnë arsimin në E</w:t>
      </w:r>
      <w:r w:rsidR="004E47E1" w:rsidRPr="00E71C84">
        <w:rPr>
          <w:rFonts w:ascii="Garamond" w:hAnsi="Garamond"/>
          <w:spacing w:val="-4"/>
          <w:sz w:val="24"/>
          <w:szCs w:val="24"/>
        </w:rPr>
        <w:t>v</w:t>
      </w:r>
      <w:r w:rsidR="00073D92" w:rsidRPr="00E71C84">
        <w:rPr>
          <w:rFonts w:ascii="Garamond" w:hAnsi="Garamond"/>
          <w:spacing w:val="-4"/>
          <w:sz w:val="24"/>
          <w:szCs w:val="24"/>
        </w:rPr>
        <w:t xml:space="preserve">ropën Juglindore. </w:t>
      </w:r>
    </w:p>
    <w:p w:rsidR="00073D92" w:rsidRPr="00E71C84" w:rsidRDefault="004721AD" w:rsidP="00D026E6">
      <w:pPr>
        <w:widowControl w:val="0"/>
        <w:overflowPunct w:val="0"/>
        <w:autoSpaceDE w:val="0"/>
        <w:autoSpaceDN w:val="0"/>
        <w:adjustRightInd w:val="0"/>
        <w:spacing w:after="0" w:line="240" w:lineRule="auto"/>
        <w:rPr>
          <w:rFonts w:ascii="Garamond" w:hAnsi="Garamond" w:cs="Wingdings"/>
          <w:spacing w:val="-4"/>
          <w:sz w:val="48"/>
          <w:szCs w:val="48"/>
          <w:vertAlign w:val="superscript"/>
        </w:rPr>
      </w:pPr>
      <w:r w:rsidRPr="00E71C84">
        <w:rPr>
          <w:rFonts w:ascii="Garamond" w:hAnsi="Garamond"/>
          <w:spacing w:val="-4"/>
          <w:sz w:val="24"/>
          <w:szCs w:val="24"/>
        </w:rPr>
        <w:t xml:space="preserve">- </w:t>
      </w:r>
      <w:r w:rsidR="00073D92" w:rsidRPr="00E71C84">
        <w:rPr>
          <w:rFonts w:ascii="Garamond" w:hAnsi="Garamond"/>
          <w:spacing w:val="-4"/>
          <w:sz w:val="24"/>
          <w:szCs w:val="24"/>
        </w:rPr>
        <w:t>Projekti “</w:t>
      </w:r>
      <w:r w:rsidR="00073D92" w:rsidRPr="00E71C84">
        <w:rPr>
          <w:rFonts w:ascii="Garamond" w:hAnsi="Garamond"/>
          <w:b/>
          <w:bCs/>
          <w:i/>
          <w:iCs/>
          <w:spacing w:val="-4"/>
          <w:sz w:val="24"/>
          <w:szCs w:val="24"/>
        </w:rPr>
        <w:t>Sistem i integruar me fëmijën në qendër kundër abuzimit, lënien pas dore dhe</w:t>
      </w:r>
      <w:r w:rsidR="00073D92" w:rsidRPr="00E71C84">
        <w:rPr>
          <w:rFonts w:ascii="Garamond" w:hAnsi="Garamond"/>
          <w:spacing w:val="-4"/>
          <w:sz w:val="24"/>
          <w:szCs w:val="24"/>
        </w:rPr>
        <w:t xml:space="preserve"> </w:t>
      </w:r>
      <w:r w:rsidR="00073D92" w:rsidRPr="00E71C84">
        <w:rPr>
          <w:rFonts w:ascii="Garamond" w:hAnsi="Garamond"/>
          <w:b/>
          <w:bCs/>
          <w:i/>
          <w:iCs/>
          <w:spacing w:val="-4"/>
          <w:sz w:val="24"/>
          <w:szCs w:val="24"/>
        </w:rPr>
        <w:t>shfrytëzimit; forcimi i kapaciteteve të personelit arsimor për mbrojtjen e fëmijëve në shkolla</w:t>
      </w:r>
      <w:r w:rsidR="00073D92" w:rsidRPr="00E71C84">
        <w:rPr>
          <w:rFonts w:ascii="Garamond" w:hAnsi="Garamond"/>
          <w:spacing w:val="-4"/>
          <w:sz w:val="24"/>
          <w:szCs w:val="24"/>
        </w:rPr>
        <w:t>”</w:t>
      </w:r>
      <w:r w:rsidR="00073D92" w:rsidRPr="00E71C84">
        <w:rPr>
          <w:rFonts w:ascii="Garamond" w:hAnsi="Garamond"/>
          <w:b/>
          <w:bCs/>
          <w:i/>
          <w:iCs/>
          <w:spacing w:val="-4"/>
          <w:sz w:val="24"/>
          <w:szCs w:val="24"/>
        </w:rPr>
        <w:t xml:space="preserve"> </w:t>
      </w:r>
      <w:r w:rsidR="00073D92" w:rsidRPr="00E71C84">
        <w:rPr>
          <w:rFonts w:ascii="Garamond" w:hAnsi="Garamond"/>
          <w:spacing w:val="-4"/>
          <w:sz w:val="24"/>
          <w:szCs w:val="24"/>
        </w:rPr>
        <w:t>mbështetet nga</w:t>
      </w:r>
      <w:r w:rsidR="00073D92" w:rsidRPr="00E71C84">
        <w:rPr>
          <w:rFonts w:ascii="Garamond" w:hAnsi="Garamond"/>
          <w:b/>
          <w:bCs/>
          <w:i/>
          <w:iCs/>
          <w:spacing w:val="-4"/>
          <w:sz w:val="24"/>
          <w:szCs w:val="24"/>
        </w:rPr>
        <w:t xml:space="preserve"> </w:t>
      </w:r>
      <w:r w:rsidR="00073D92" w:rsidRPr="00E71C84">
        <w:rPr>
          <w:rFonts w:ascii="Garamond" w:hAnsi="Garamond"/>
          <w:spacing w:val="-4"/>
          <w:sz w:val="24"/>
          <w:szCs w:val="24"/>
        </w:rPr>
        <w:t>“</w:t>
      </w:r>
      <w:proofErr w:type="spellStart"/>
      <w:r w:rsidR="00073D92" w:rsidRPr="00E71C84">
        <w:rPr>
          <w:rFonts w:ascii="Garamond" w:hAnsi="Garamond"/>
          <w:spacing w:val="-4"/>
          <w:sz w:val="24"/>
          <w:szCs w:val="24"/>
        </w:rPr>
        <w:t>Terre</w:t>
      </w:r>
      <w:proofErr w:type="spellEnd"/>
      <w:r w:rsidR="00073D92" w:rsidRPr="00E71C84">
        <w:rPr>
          <w:rFonts w:ascii="Garamond" w:hAnsi="Garamond"/>
          <w:spacing w:val="-4"/>
          <w:sz w:val="24"/>
          <w:szCs w:val="24"/>
        </w:rPr>
        <w:t xml:space="preserve"> </w:t>
      </w:r>
      <w:proofErr w:type="spellStart"/>
      <w:r w:rsidR="00073D92" w:rsidRPr="00E71C84">
        <w:rPr>
          <w:rFonts w:ascii="Garamond" w:hAnsi="Garamond"/>
          <w:spacing w:val="-4"/>
          <w:sz w:val="24"/>
          <w:szCs w:val="24"/>
        </w:rPr>
        <w:t>des</w:t>
      </w:r>
      <w:proofErr w:type="spellEnd"/>
      <w:r w:rsidR="00073D92" w:rsidRPr="00E71C84">
        <w:rPr>
          <w:rFonts w:ascii="Garamond" w:hAnsi="Garamond"/>
          <w:spacing w:val="-4"/>
          <w:sz w:val="24"/>
          <w:szCs w:val="24"/>
        </w:rPr>
        <w:t xml:space="preserve"> </w:t>
      </w:r>
      <w:proofErr w:type="spellStart"/>
      <w:r w:rsidR="00073D92" w:rsidRPr="00E71C84">
        <w:rPr>
          <w:rFonts w:ascii="Garamond" w:hAnsi="Garamond"/>
          <w:spacing w:val="-4"/>
          <w:sz w:val="24"/>
          <w:szCs w:val="24"/>
        </w:rPr>
        <w:t>Hommes</w:t>
      </w:r>
      <w:proofErr w:type="spellEnd"/>
      <w:r w:rsidR="00073D92" w:rsidRPr="00E71C84">
        <w:rPr>
          <w:rFonts w:ascii="Garamond" w:hAnsi="Garamond"/>
          <w:spacing w:val="-4"/>
          <w:sz w:val="24"/>
          <w:szCs w:val="24"/>
        </w:rPr>
        <w:t xml:space="preserve"> - </w:t>
      </w:r>
      <w:proofErr w:type="spellStart"/>
      <w:r w:rsidR="00073D92" w:rsidRPr="00E71C84">
        <w:rPr>
          <w:rFonts w:ascii="Garamond" w:hAnsi="Garamond"/>
          <w:spacing w:val="-4"/>
          <w:sz w:val="24"/>
          <w:szCs w:val="24"/>
        </w:rPr>
        <w:t>Albanie</w:t>
      </w:r>
      <w:proofErr w:type="spellEnd"/>
      <w:r w:rsidR="00073D92" w:rsidRPr="00E71C84">
        <w:rPr>
          <w:rFonts w:ascii="Garamond" w:hAnsi="Garamond"/>
          <w:spacing w:val="-4"/>
          <w:sz w:val="24"/>
          <w:szCs w:val="24"/>
        </w:rPr>
        <w:t>”</w:t>
      </w:r>
      <w:r w:rsidR="00073D92" w:rsidRPr="00E71C84">
        <w:rPr>
          <w:rFonts w:ascii="Garamond" w:hAnsi="Garamond"/>
          <w:b/>
          <w:bCs/>
          <w:i/>
          <w:iCs/>
          <w:spacing w:val="-4"/>
          <w:sz w:val="24"/>
          <w:szCs w:val="24"/>
        </w:rPr>
        <w:t xml:space="preserve"> </w:t>
      </w:r>
      <w:r w:rsidR="00073D92" w:rsidRPr="00E71C84">
        <w:rPr>
          <w:rFonts w:ascii="Garamond" w:hAnsi="Garamond"/>
          <w:spacing w:val="-4"/>
          <w:sz w:val="24"/>
          <w:szCs w:val="24"/>
        </w:rPr>
        <w:t>dhe zhvillohet përgjatë periudhës</w:t>
      </w:r>
      <w:r w:rsidR="00073D92" w:rsidRPr="00E71C84">
        <w:rPr>
          <w:rFonts w:ascii="Garamond" w:hAnsi="Garamond"/>
          <w:b/>
          <w:bCs/>
          <w:i/>
          <w:iCs/>
          <w:spacing w:val="-4"/>
          <w:sz w:val="24"/>
          <w:szCs w:val="24"/>
        </w:rPr>
        <w:t xml:space="preserve"> </w:t>
      </w:r>
      <w:r w:rsidR="00073D92" w:rsidRPr="00E71C84">
        <w:rPr>
          <w:rFonts w:ascii="Garamond" w:hAnsi="Garamond"/>
          <w:spacing w:val="-4"/>
          <w:sz w:val="24"/>
          <w:szCs w:val="24"/>
        </w:rPr>
        <w:t>janar 2013</w:t>
      </w:r>
      <w:r w:rsidR="0011667C">
        <w:rPr>
          <w:rFonts w:ascii="Garamond" w:hAnsi="Garamond"/>
          <w:spacing w:val="-4"/>
          <w:sz w:val="24"/>
          <w:szCs w:val="24"/>
        </w:rPr>
        <w:t xml:space="preserve"> – </w:t>
      </w:r>
      <w:r w:rsidR="00073D92" w:rsidRPr="00E71C84">
        <w:rPr>
          <w:rFonts w:ascii="Garamond" w:hAnsi="Garamond"/>
          <w:spacing w:val="-4"/>
          <w:sz w:val="24"/>
          <w:szCs w:val="24"/>
        </w:rPr>
        <w:t xml:space="preserve">dhjetor 2015. Qëllimi i projektit është të shoqërojë reformën e shërbimeve të kujdesit social, të zhvillojë dhe të institucionalizojë strukturat, mekanizmat dhe aftësitë e nevojshme për mbrojtjen e fëmijëve nga çdo formë dhune apo përjashtimi në vend. </w:t>
      </w:r>
    </w:p>
    <w:p w:rsidR="00073D92" w:rsidRPr="00E71C84" w:rsidRDefault="004721AD" w:rsidP="00D026E6">
      <w:pPr>
        <w:widowControl w:val="0"/>
        <w:overflowPunct w:val="0"/>
        <w:autoSpaceDE w:val="0"/>
        <w:autoSpaceDN w:val="0"/>
        <w:adjustRightInd w:val="0"/>
        <w:spacing w:after="0" w:line="240" w:lineRule="auto"/>
        <w:rPr>
          <w:rFonts w:ascii="Garamond" w:hAnsi="Garamond" w:cs="Wingdings"/>
          <w:spacing w:val="-4"/>
          <w:sz w:val="48"/>
          <w:szCs w:val="48"/>
          <w:vertAlign w:val="superscript"/>
        </w:rPr>
      </w:pPr>
      <w:r w:rsidRPr="00E71C84">
        <w:rPr>
          <w:rFonts w:ascii="Garamond" w:hAnsi="Garamond"/>
          <w:spacing w:val="-4"/>
          <w:sz w:val="24"/>
          <w:szCs w:val="24"/>
        </w:rPr>
        <w:t xml:space="preserve">- </w:t>
      </w:r>
      <w:r w:rsidR="00073D92" w:rsidRPr="00E71C84">
        <w:rPr>
          <w:rFonts w:ascii="Garamond" w:hAnsi="Garamond"/>
          <w:spacing w:val="-4"/>
          <w:sz w:val="24"/>
          <w:szCs w:val="24"/>
        </w:rPr>
        <w:t>Projekti “</w:t>
      </w:r>
      <w:proofErr w:type="spellStart"/>
      <w:r w:rsidR="00073D92" w:rsidRPr="00E71C84">
        <w:rPr>
          <w:rFonts w:ascii="Garamond" w:hAnsi="Garamond"/>
          <w:b/>
          <w:bCs/>
          <w:i/>
          <w:iCs/>
          <w:spacing w:val="-4"/>
          <w:sz w:val="24"/>
          <w:szCs w:val="24"/>
        </w:rPr>
        <w:t>Gjithëpërfshirja</w:t>
      </w:r>
      <w:proofErr w:type="spellEnd"/>
      <w:r w:rsidR="00073D92" w:rsidRPr="00E71C84">
        <w:rPr>
          <w:rFonts w:ascii="Garamond" w:hAnsi="Garamond"/>
          <w:b/>
          <w:bCs/>
          <w:i/>
          <w:iCs/>
          <w:spacing w:val="-4"/>
          <w:sz w:val="24"/>
          <w:szCs w:val="24"/>
        </w:rPr>
        <w:t xml:space="preserve"> e fëmijëve romë në kopshte dhe shkolla</w:t>
      </w:r>
      <w:r w:rsidR="00073D92" w:rsidRPr="00E71C84">
        <w:rPr>
          <w:rFonts w:ascii="Garamond" w:hAnsi="Garamond"/>
          <w:spacing w:val="-4"/>
          <w:sz w:val="24"/>
          <w:szCs w:val="24"/>
        </w:rPr>
        <w:t xml:space="preserve">” është një projekt i financuar nga </w:t>
      </w:r>
      <w:proofErr w:type="spellStart"/>
      <w:r w:rsidR="00073D92" w:rsidRPr="00E71C84">
        <w:rPr>
          <w:rFonts w:ascii="Garamond" w:hAnsi="Garamond"/>
          <w:spacing w:val="-4"/>
          <w:sz w:val="24"/>
          <w:szCs w:val="24"/>
        </w:rPr>
        <w:t>UNICEF</w:t>
      </w:r>
      <w:proofErr w:type="spellEnd"/>
      <w:r w:rsidR="00073D92" w:rsidRPr="00E71C84">
        <w:rPr>
          <w:rFonts w:ascii="Garamond" w:hAnsi="Garamond"/>
          <w:spacing w:val="-4"/>
          <w:sz w:val="24"/>
          <w:szCs w:val="24"/>
        </w:rPr>
        <w:t xml:space="preserve">-i. Projekti zhvillohet në vijim të përpjekjeve të Ministrisë për </w:t>
      </w:r>
      <w:proofErr w:type="spellStart"/>
      <w:r w:rsidR="00073D92" w:rsidRPr="00E71C84">
        <w:rPr>
          <w:rFonts w:ascii="Garamond" w:hAnsi="Garamond"/>
          <w:spacing w:val="-4"/>
          <w:sz w:val="24"/>
          <w:szCs w:val="24"/>
        </w:rPr>
        <w:t>gjithëpërfshirjen</w:t>
      </w:r>
      <w:proofErr w:type="spellEnd"/>
      <w:r w:rsidR="00073D92" w:rsidRPr="00E71C84">
        <w:rPr>
          <w:rFonts w:ascii="Garamond" w:hAnsi="Garamond"/>
          <w:spacing w:val="-4"/>
          <w:sz w:val="24"/>
          <w:szCs w:val="24"/>
        </w:rPr>
        <w:t xml:space="preserve"> e fëmijëve romë dhe egjiptianë në shkollat fillore dhe 9-vjeçare. </w:t>
      </w:r>
    </w:p>
    <w:p w:rsidR="00073D92" w:rsidRPr="00E71C84" w:rsidRDefault="004721AD" w:rsidP="00D026E6">
      <w:pPr>
        <w:widowControl w:val="0"/>
        <w:overflowPunct w:val="0"/>
        <w:autoSpaceDE w:val="0"/>
        <w:autoSpaceDN w:val="0"/>
        <w:adjustRightInd w:val="0"/>
        <w:spacing w:after="0" w:line="240" w:lineRule="auto"/>
        <w:rPr>
          <w:rFonts w:ascii="Garamond" w:hAnsi="Garamond" w:cs="Wingdings"/>
          <w:spacing w:val="-4"/>
          <w:sz w:val="48"/>
          <w:szCs w:val="48"/>
          <w:vertAlign w:val="superscript"/>
        </w:rPr>
      </w:pPr>
      <w:r w:rsidRPr="00E71C84">
        <w:rPr>
          <w:rFonts w:ascii="Garamond" w:hAnsi="Garamond"/>
          <w:spacing w:val="-4"/>
          <w:sz w:val="24"/>
          <w:szCs w:val="24"/>
        </w:rPr>
        <w:t xml:space="preserve">- </w:t>
      </w:r>
      <w:r w:rsidR="00073D92" w:rsidRPr="00E71C84">
        <w:rPr>
          <w:rFonts w:ascii="Garamond" w:hAnsi="Garamond"/>
          <w:spacing w:val="-4"/>
          <w:sz w:val="24"/>
          <w:szCs w:val="24"/>
        </w:rPr>
        <w:t>Projekti “</w:t>
      </w:r>
      <w:r w:rsidR="00073D92" w:rsidRPr="00E71C84">
        <w:rPr>
          <w:rFonts w:ascii="Garamond" w:hAnsi="Garamond"/>
          <w:b/>
          <w:bCs/>
          <w:i/>
          <w:iCs/>
          <w:spacing w:val="-4"/>
          <w:sz w:val="24"/>
          <w:szCs w:val="24"/>
        </w:rPr>
        <w:t>Ndërprerja e ciklit të përjashtimit të fëmijëve romë përmes zhvillimit të fëmijërisë</w:t>
      </w:r>
      <w:r w:rsidR="00073D92" w:rsidRPr="00E71C84">
        <w:rPr>
          <w:rFonts w:ascii="Garamond" w:hAnsi="Garamond"/>
          <w:spacing w:val="-4"/>
          <w:sz w:val="24"/>
          <w:szCs w:val="24"/>
        </w:rPr>
        <w:t xml:space="preserve"> </w:t>
      </w:r>
      <w:r w:rsidR="00073D92" w:rsidRPr="00E71C84">
        <w:rPr>
          <w:rFonts w:ascii="Garamond" w:hAnsi="Garamond"/>
          <w:b/>
          <w:bCs/>
          <w:i/>
          <w:iCs/>
          <w:spacing w:val="-4"/>
          <w:sz w:val="24"/>
          <w:szCs w:val="24"/>
        </w:rPr>
        <w:t>së hershme dhe arsimimit</w:t>
      </w:r>
      <w:r w:rsidR="00073D92" w:rsidRPr="00E71C84">
        <w:rPr>
          <w:rFonts w:ascii="Garamond" w:hAnsi="Garamond"/>
          <w:spacing w:val="-4"/>
          <w:sz w:val="24"/>
          <w:szCs w:val="24"/>
        </w:rPr>
        <w:t>” financohet nga qeveria</w:t>
      </w:r>
      <w:r w:rsidR="00073D92" w:rsidRPr="00E71C84">
        <w:rPr>
          <w:rFonts w:ascii="Garamond" w:hAnsi="Garamond"/>
          <w:b/>
          <w:bCs/>
          <w:i/>
          <w:iCs/>
          <w:spacing w:val="-4"/>
          <w:sz w:val="24"/>
          <w:szCs w:val="24"/>
        </w:rPr>
        <w:t xml:space="preserve"> </w:t>
      </w:r>
      <w:r w:rsidR="00073D92" w:rsidRPr="00E71C84">
        <w:rPr>
          <w:rFonts w:ascii="Garamond" w:hAnsi="Garamond"/>
          <w:spacing w:val="-4"/>
          <w:sz w:val="24"/>
          <w:szCs w:val="24"/>
        </w:rPr>
        <w:t>e Austrisë dhe zhvillohet përgjatë</w:t>
      </w:r>
      <w:r w:rsidR="00073D92" w:rsidRPr="00E71C84">
        <w:rPr>
          <w:rFonts w:ascii="Garamond" w:hAnsi="Garamond"/>
          <w:b/>
          <w:bCs/>
          <w:i/>
          <w:iCs/>
          <w:spacing w:val="-4"/>
          <w:sz w:val="24"/>
          <w:szCs w:val="24"/>
        </w:rPr>
        <w:t xml:space="preserve"> </w:t>
      </w:r>
      <w:r w:rsidR="00073D92" w:rsidRPr="00E71C84">
        <w:rPr>
          <w:rFonts w:ascii="Garamond" w:hAnsi="Garamond"/>
          <w:spacing w:val="-4"/>
          <w:sz w:val="24"/>
          <w:szCs w:val="24"/>
        </w:rPr>
        <w:t xml:space="preserve">periudhës janar 2013 - dhjetor 2016 në Shqipëri, Maqedoni dhe Serbi. Projekti do të trajtojë përjashtimin dhe </w:t>
      </w:r>
      <w:proofErr w:type="spellStart"/>
      <w:r w:rsidR="00073D92" w:rsidRPr="00E71C84">
        <w:rPr>
          <w:rFonts w:ascii="Garamond" w:hAnsi="Garamond"/>
          <w:spacing w:val="-4"/>
          <w:sz w:val="24"/>
          <w:szCs w:val="24"/>
        </w:rPr>
        <w:t>gjithëpërfshirjen</w:t>
      </w:r>
      <w:proofErr w:type="spellEnd"/>
      <w:r w:rsidR="00073D92" w:rsidRPr="00E71C84">
        <w:rPr>
          <w:rFonts w:ascii="Garamond" w:hAnsi="Garamond"/>
          <w:spacing w:val="-4"/>
          <w:sz w:val="24"/>
          <w:szCs w:val="24"/>
        </w:rPr>
        <w:t xml:space="preserve"> e fëmijëve romë dhe të grupeve të </w:t>
      </w:r>
      <w:proofErr w:type="spellStart"/>
      <w:r w:rsidR="00073D92" w:rsidRPr="00E71C84">
        <w:rPr>
          <w:rFonts w:ascii="Garamond" w:hAnsi="Garamond"/>
          <w:spacing w:val="-4"/>
          <w:sz w:val="24"/>
          <w:szCs w:val="24"/>
        </w:rPr>
        <w:t>margjinalizuara</w:t>
      </w:r>
      <w:proofErr w:type="spellEnd"/>
      <w:r w:rsidR="00073D92" w:rsidRPr="00E71C84">
        <w:rPr>
          <w:rFonts w:ascii="Garamond" w:hAnsi="Garamond"/>
          <w:spacing w:val="-4"/>
          <w:sz w:val="24"/>
          <w:szCs w:val="24"/>
        </w:rPr>
        <w:t xml:space="preserve">, duke përmirësuar qasjen për zhvillimin e fëmijërisë së hershme, shëndetësinë dhe arsimimin. </w:t>
      </w:r>
    </w:p>
    <w:p w:rsidR="00073D92" w:rsidRPr="00E71C84" w:rsidRDefault="00382AE9" w:rsidP="00D026E6">
      <w:pPr>
        <w:widowControl w:val="0"/>
        <w:overflowPunct w:val="0"/>
        <w:autoSpaceDE w:val="0"/>
        <w:autoSpaceDN w:val="0"/>
        <w:adjustRightInd w:val="0"/>
        <w:spacing w:after="0" w:line="240" w:lineRule="auto"/>
        <w:rPr>
          <w:rFonts w:ascii="Garamond" w:hAnsi="Garamond" w:cs="Wingdings"/>
          <w:spacing w:val="-4"/>
          <w:sz w:val="48"/>
          <w:szCs w:val="48"/>
          <w:vertAlign w:val="superscript"/>
        </w:rPr>
      </w:pPr>
      <w:r>
        <w:rPr>
          <w:rFonts w:ascii="Garamond" w:hAnsi="Garamond"/>
          <w:spacing w:val="-4"/>
          <w:sz w:val="24"/>
          <w:szCs w:val="24"/>
        </w:rPr>
        <w:t xml:space="preserve">- </w:t>
      </w:r>
      <w:r w:rsidR="00073D92" w:rsidRPr="00E71C84">
        <w:rPr>
          <w:rFonts w:ascii="Garamond" w:hAnsi="Garamond"/>
          <w:spacing w:val="-4"/>
          <w:sz w:val="24"/>
          <w:szCs w:val="24"/>
        </w:rPr>
        <w:t>Projekti “</w:t>
      </w:r>
      <w:r w:rsidR="00073D92" w:rsidRPr="00E71C84">
        <w:rPr>
          <w:rFonts w:ascii="Garamond" w:hAnsi="Garamond"/>
          <w:b/>
          <w:bCs/>
          <w:i/>
          <w:iCs/>
          <w:spacing w:val="-4"/>
          <w:sz w:val="24"/>
          <w:szCs w:val="24"/>
        </w:rPr>
        <w:t>Trajnimi i mësuesve të anglishtes për mësimdhënie sa më cilësore dhe të</w:t>
      </w:r>
      <w:r w:rsidR="00073D92" w:rsidRPr="00E71C84">
        <w:rPr>
          <w:rFonts w:ascii="Garamond" w:hAnsi="Garamond"/>
          <w:spacing w:val="-4"/>
          <w:sz w:val="24"/>
          <w:szCs w:val="24"/>
        </w:rPr>
        <w:t xml:space="preserve"> </w:t>
      </w:r>
      <w:r w:rsidR="00073D92" w:rsidRPr="00E71C84">
        <w:rPr>
          <w:rFonts w:ascii="Garamond" w:hAnsi="Garamond"/>
          <w:b/>
          <w:bCs/>
          <w:i/>
          <w:iCs/>
          <w:spacing w:val="-4"/>
          <w:sz w:val="24"/>
          <w:szCs w:val="24"/>
        </w:rPr>
        <w:t>përditësuar me praktikat e kohës</w:t>
      </w:r>
      <w:r w:rsidR="00073D92" w:rsidRPr="00E71C84">
        <w:rPr>
          <w:rFonts w:ascii="Garamond" w:hAnsi="Garamond"/>
          <w:spacing w:val="-4"/>
          <w:sz w:val="24"/>
          <w:szCs w:val="24"/>
        </w:rPr>
        <w:t>”</w:t>
      </w:r>
      <w:r w:rsidR="00073D92" w:rsidRPr="00E71C84">
        <w:rPr>
          <w:rFonts w:ascii="Garamond" w:hAnsi="Garamond"/>
          <w:b/>
          <w:bCs/>
          <w:i/>
          <w:iCs/>
          <w:spacing w:val="-4"/>
          <w:sz w:val="24"/>
          <w:szCs w:val="24"/>
        </w:rPr>
        <w:t xml:space="preserve"> </w:t>
      </w:r>
      <w:r w:rsidR="00073D92" w:rsidRPr="00E71C84">
        <w:rPr>
          <w:rFonts w:ascii="Garamond" w:hAnsi="Garamond"/>
          <w:spacing w:val="-4"/>
          <w:sz w:val="24"/>
          <w:szCs w:val="24"/>
        </w:rPr>
        <w:t>është bashkëpunim në vazhdimësi ndërmjet Ministrisë dhe</w:t>
      </w:r>
      <w:r w:rsidR="00073D92" w:rsidRPr="00E71C84">
        <w:rPr>
          <w:rFonts w:ascii="Garamond" w:hAnsi="Garamond"/>
          <w:b/>
          <w:bCs/>
          <w:i/>
          <w:iCs/>
          <w:spacing w:val="-4"/>
          <w:sz w:val="24"/>
          <w:szCs w:val="24"/>
        </w:rPr>
        <w:t xml:space="preserve"> </w:t>
      </w:r>
      <w:r w:rsidR="00073D92" w:rsidRPr="00E71C84">
        <w:rPr>
          <w:rFonts w:ascii="Garamond" w:hAnsi="Garamond"/>
          <w:spacing w:val="-4"/>
          <w:sz w:val="24"/>
          <w:szCs w:val="24"/>
        </w:rPr>
        <w:t xml:space="preserve">Këshillit Britanik. Qëllimi i projektit është promovimi i gjuhës angleze në shkolla, në veçanti, në shkollat e profilit IT. Projekti ndihmon mësuesit e gjuhës angleze në shkollat profesionale me pajisje didaktike dhe program të ri mësimor për anglishten profesionale. </w:t>
      </w:r>
    </w:p>
    <w:p w:rsidR="00073D92" w:rsidRPr="00E71C84" w:rsidRDefault="004721AD" w:rsidP="00D026E6">
      <w:pPr>
        <w:widowControl w:val="0"/>
        <w:overflowPunct w:val="0"/>
        <w:autoSpaceDE w:val="0"/>
        <w:autoSpaceDN w:val="0"/>
        <w:adjustRightInd w:val="0"/>
        <w:spacing w:after="0" w:line="240" w:lineRule="auto"/>
        <w:rPr>
          <w:rFonts w:ascii="Garamond" w:hAnsi="Garamond" w:cs="Wingdings"/>
          <w:spacing w:val="-4"/>
          <w:sz w:val="48"/>
          <w:szCs w:val="48"/>
          <w:vertAlign w:val="superscript"/>
        </w:rPr>
      </w:pPr>
      <w:bookmarkStart w:id="15" w:name="page26"/>
      <w:bookmarkEnd w:id="15"/>
      <w:r w:rsidRPr="00E71C84">
        <w:rPr>
          <w:rFonts w:ascii="Garamond" w:hAnsi="Garamond"/>
          <w:spacing w:val="-4"/>
          <w:sz w:val="24"/>
          <w:szCs w:val="24"/>
        </w:rPr>
        <w:t xml:space="preserve">- </w:t>
      </w:r>
      <w:r w:rsidR="00073D92" w:rsidRPr="00E71C84">
        <w:rPr>
          <w:rFonts w:ascii="Garamond" w:hAnsi="Garamond"/>
          <w:spacing w:val="-4"/>
          <w:sz w:val="24"/>
          <w:szCs w:val="24"/>
        </w:rPr>
        <w:t>Projekti “</w:t>
      </w:r>
      <w:r w:rsidR="00073D92" w:rsidRPr="00E71C84">
        <w:rPr>
          <w:rFonts w:ascii="Garamond" w:hAnsi="Garamond"/>
          <w:b/>
          <w:bCs/>
          <w:i/>
          <w:iCs/>
          <w:spacing w:val="-4"/>
          <w:sz w:val="24"/>
          <w:szCs w:val="24"/>
        </w:rPr>
        <w:t>Arsimimi gjithëpërfshirës i fëmijëve me nevoja të veçanta arsimore në Shqipëri</w:t>
      </w:r>
      <w:r w:rsidR="00073D92" w:rsidRPr="00E71C84">
        <w:rPr>
          <w:rFonts w:ascii="Garamond" w:hAnsi="Garamond"/>
          <w:spacing w:val="-4"/>
          <w:sz w:val="24"/>
          <w:szCs w:val="24"/>
        </w:rPr>
        <w:t xml:space="preserve">”, i financuar nga Ministria Italiane për Punë të Jashtme dhe Save the </w:t>
      </w:r>
      <w:proofErr w:type="spellStart"/>
      <w:r w:rsidR="00073D92" w:rsidRPr="00E71C84">
        <w:rPr>
          <w:rFonts w:ascii="Garamond" w:hAnsi="Garamond"/>
          <w:spacing w:val="-4"/>
          <w:sz w:val="24"/>
          <w:szCs w:val="24"/>
        </w:rPr>
        <w:t>Children</w:t>
      </w:r>
      <w:proofErr w:type="spellEnd"/>
      <w:r w:rsidR="00073D92" w:rsidRPr="00E71C84">
        <w:rPr>
          <w:rFonts w:ascii="Garamond" w:hAnsi="Garamond"/>
          <w:spacing w:val="-4"/>
          <w:sz w:val="24"/>
          <w:szCs w:val="24"/>
        </w:rPr>
        <w:t xml:space="preserve"> Italian për periudhën 2014</w:t>
      </w:r>
      <w:r w:rsidR="00CD5B4B">
        <w:rPr>
          <w:rFonts w:ascii="Garamond" w:hAnsi="Garamond"/>
          <w:spacing w:val="-4"/>
          <w:sz w:val="24"/>
          <w:szCs w:val="24"/>
        </w:rPr>
        <w:t>–</w:t>
      </w:r>
      <w:r w:rsidR="00073D92" w:rsidRPr="00E71C84">
        <w:rPr>
          <w:rFonts w:ascii="Garamond" w:hAnsi="Garamond"/>
          <w:spacing w:val="-4"/>
          <w:sz w:val="24"/>
          <w:szCs w:val="24"/>
        </w:rPr>
        <w:t xml:space="preserve">2017, është pjesë e programeve të edukimit të Save the </w:t>
      </w:r>
      <w:proofErr w:type="spellStart"/>
      <w:r w:rsidR="00073D92" w:rsidRPr="00E71C84">
        <w:rPr>
          <w:rFonts w:ascii="Garamond" w:hAnsi="Garamond"/>
          <w:spacing w:val="-4"/>
          <w:sz w:val="24"/>
          <w:szCs w:val="24"/>
        </w:rPr>
        <w:t>Children</w:t>
      </w:r>
      <w:proofErr w:type="spellEnd"/>
      <w:r w:rsidR="00073D92" w:rsidRPr="00E71C84">
        <w:rPr>
          <w:rFonts w:ascii="Garamond" w:hAnsi="Garamond"/>
          <w:spacing w:val="-4"/>
          <w:sz w:val="24"/>
          <w:szCs w:val="24"/>
        </w:rPr>
        <w:t xml:space="preserve">. </w:t>
      </w:r>
    </w:p>
    <w:p w:rsidR="00073D92" w:rsidRPr="00E71C84" w:rsidRDefault="004721AD" w:rsidP="00D026E6">
      <w:pPr>
        <w:widowControl w:val="0"/>
        <w:overflowPunct w:val="0"/>
        <w:autoSpaceDE w:val="0"/>
        <w:autoSpaceDN w:val="0"/>
        <w:adjustRightInd w:val="0"/>
        <w:spacing w:after="0" w:line="240" w:lineRule="auto"/>
        <w:rPr>
          <w:rFonts w:ascii="Garamond" w:hAnsi="Garamond" w:cs="Wingdings"/>
          <w:spacing w:val="-4"/>
          <w:sz w:val="48"/>
          <w:szCs w:val="48"/>
          <w:vertAlign w:val="superscript"/>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Rezultat i bashkëpunimit dhe i mbështetjes së Republikës Federale të Gjermanisë në lidhje me </w:t>
      </w:r>
      <w:r w:rsidR="00073D92" w:rsidRPr="00E71C84">
        <w:rPr>
          <w:rFonts w:ascii="Garamond" w:hAnsi="Garamond"/>
          <w:b/>
          <w:bCs/>
          <w:i/>
          <w:iCs/>
          <w:spacing w:val="-4"/>
          <w:sz w:val="24"/>
          <w:szCs w:val="24"/>
        </w:rPr>
        <w:t xml:space="preserve">programin e seksionit dygjuhësh shqiptaro-gjerman </w:t>
      </w:r>
      <w:r w:rsidR="00073D92" w:rsidRPr="00E71C84">
        <w:rPr>
          <w:rFonts w:ascii="Garamond" w:hAnsi="Garamond"/>
          <w:spacing w:val="-4"/>
          <w:sz w:val="24"/>
          <w:szCs w:val="24"/>
        </w:rPr>
        <w:t>në disa shkolla në vend është hapja e</w:t>
      </w:r>
      <w:r w:rsidR="00073D92" w:rsidRPr="00E71C84">
        <w:rPr>
          <w:rFonts w:ascii="Garamond" w:hAnsi="Garamond"/>
          <w:b/>
          <w:bCs/>
          <w:i/>
          <w:iCs/>
          <w:spacing w:val="-4"/>
          <w:sz w:val="24"/>
          <w:szCs w:val="24"/>
        </w:rPr>
        <w:t xml:space="preserve"> </w:t>
      </w:r>
      <w:r w:rsidR="00073D92" w:rsidRPr="00E71C84">
        <w:rPr>
          <w:rFonts w:ascii="Garamond" w:hAnsi="Garamond"/>
          <w:spacing w:val="-4"/>
          <w:sz w:val="24"/>
          <w:szCs w:val="24"/>
        </w:rPr>
        <w:t xml:space="preserve">seksionit dygjuhësh shqiptaro-gjerman. Në Gjimnazin “Sami Frashri” sot funksionojnë gjashtë klasa (dy për çdo vit), në të cilat realizohet mësimi i gjuhës gjermane. Lëndët “Matematikë” dhe “Gjeografi” zhvillohen në gjuhën gjermane. Seksioni dygjuhësh nisi në vitin shkollor 2008-2009 dhe është shtrirë në vitet e shkollës së mesme. </w:t>
      </w:r>
    </w:p>
    <w:p w:rsidR="00073D92" w:rsidRPr="00E71C84" w:rsidRDefault="004721AD" w:rsidP="00D026E6">
      <w:pPr>
        <w:widowControl w:val="0"/>
        <w:overflowPunct w:val="0"/>
        <w:autoSpaceDE w:val="0"/>
        <w:autoSpaceDN w:val="0"/>
        <w:adjustRightInd w:val="0"/>
        <w:spacing w:after="0" w:line="240" w:lineRule="auto"/>
        <w:rPr>
          <w:rFonts w:ascii="Garamond" w:hAnsi="Garamond" w:cs="Wingdings"/>
          <w:spacing w:val="-4"/>
          <w:sz w:val="48"/>
          <w:szCs w:val="48"/>
          <w:vertAlign w:val="superscript"/>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Po kështu, në qytetin e Korçës, si rezultat i bashkëpunimit të ambasadave franceze dhe italiane, kemi </w:t>
      </w:r>
      <w:r w:rsidR="004E47E1" w:rsidRPr="00E71C84">
        <w:rPr>
          <w:rFonts w:ascii="Garamond" w:hAnsi="Garamond"/>
          <w:b/>
          <w:bCs/>
          <w:spacing w:val="-4"/>
          <w:sz w:val="24"/>
          <w:szCs w:val="24"/>
        </w:rPr>
        <w:t>dy seksione dy</w:t>
      </w:r>
      <w:r w:rsidR="00073D92" w:rsidRPr="00E71C84">
        <w:rPr>
          <w:rFonts w:ascii="Garamond" w:hAnsi="Garamond"/>
          <w:b/>
          <w:bCs/>
          <w:spacing w:val="-4"/>
          <w:sz w:val="24"/>
          <w:szCs w:val="24"/>
        </w:rPr>
        <w:t>gjuhëshe</w:t>
      </w:r>
      <w:r w:rsidR="00073D92" w:rsidRPr="00E71C84">
        <w:rPr>
          <w:rFonts w:ascii="Garamond" w:hAnsi="Garamond"/>
          <w:spacing w:val="-4"/>
          <w:sz w:val="24"/>
          <w:szCs w:val="24"/>
        </w:rPr>
        <w:t>. Në shkollën “</w:t>
      </w:r>
      <w:proofErr w:type="spellStart"/>
      <w:r w:rsidR="00073D92" w:rsidRPr="00E71C84">
        <w:rPr>
          <w:rFonts w:ascii="Garamond" w:hAnsi="Garamond"/>
          <w:spacing w:val="-4"/>
          <w:sz w:val="24"/>
          <w:szCs w:val="24"/>
        </w:rPr>
        <w:t>Raqi</w:t>
      </w:r>
      <w:proofErr w:type="spellEnd"/>
      <w:r w:rsidR="00073D92" w:rsidRPr="00E71C84">
        <w:rPr>
          <w:rFonts w:ascii="Garamond" w:hAnsi="Garamond"/>
          <w:spacing w:val="-4"/>
          <w:sz w:val="24"/>
          <w:szCs w:val="24"/>
        </w:rPr>
        <w:t xml:space="preserve"> </w:t>
      </w:r>
      <w:proofErr w:type="spellStart"/>
      <w:r w:rsidR="00073D92" w:rsidRPr="00E71C84">
        <w:rPr>
          <w:rFonts w:ascii="Garamond" w:hAnsi="Garamond"/>
          <w:spacing w:val="-4"/>
          <w:sz w:val="24"/>
          <w:szCs w:val="24"/>
        </w:rPr>
        <w:t>Qirinxhi</w:t>
      </w:r>
      <w:proofErr w:type="spellEnd"/>
      <w:r w:rsidR="00073D92" w:rsidRPr="00E71C84">
        <w:rPr>
          <w:rFonts w:ascii="Garamond" w:hAnsi="Garamond"/>
          <w:spacing w:val="-4"/>
          <w:sz w:val="24"/>
          <w:szCs w:val="24"/>
        </w:rPr>
        <w:t>” seksionin shqip-frëngjisht dhe në shkollën “</w:t>
      </w:r>
      <w:proofErr w:type="spellStart"/>
      <w:r w:rsidR="00073D92" w:rsidRPr="00E71C84">
        <w:rPr>
          <w:rFonts w:ascii="Garamond" w:hAnsi="Garamond"/>
          <w:spacing w:val="-4"/>
          <w:sz w:val="24"/>
          <w:szCs w:val="24"/>
        </w:rPr>
        <w:t>Themistokli</w:t>
      </w:r>
      <w:proofErr w:type="spellEnd"/>
      <w:r w:rsidR="00073D92" w:rsidRPr="00E71C84">
        <w:rPr>
          <w:rFonts w:ascii="Garamond" w:hAnsi="Garamond"/>
          <w:spacing w:val="-4"/>
          <w:sz w:val="24"/>
          <w:szCs w:val="24"/>
        </w:rPr>
        <w:t xml:space="preserve"> Gërmenji” atë shqip - italisht. Në fund të studimeve nxënësit pajisen me një </w:t>
      </w:r>
      <w:proofErr w:type="spellStart"/>
      <w:r w:rsidR="00073D92" w:rsidRPr="00E71C84">
        <w:rPr>
          <w:rFonts w:ascii="Garamond" w:hAnsi="Garamond"/>
          <w:spacing w:val="-4"/>
          <w:sz w:val="24"/>
          <w:szCs w:val="24"/>
        </w:rPr>
        <w:t>speciment</w:t>
      </w:r>
      <w:proofErr w:type="spellEnd"/>
      <w:r w:rsidR="00073D92" w:rsidRPr="00E71C84">
        <w:rPr>
          <w:rFonts w:ascii="Garamond" w:hAnsi="Garamond"/>
          <w:spacing w:val="-4"/>
          <w:sz w:val="24"/>
          <w:szCs w:val="24"/>
        </w:rPr>
        <w:t xml:space="preserve"> të gjuhëve </w:t>
      </w:r>
      <w:proofErr w:type="spellStart"/>
      <w:r w:rsidR="00073D92" w:rsidRPr="00E71C84">
        <w:rPr>
          <w:rFonts w:ascii="Garamond" w:hAnsi="Garamond"/>
          <w:spacing w:val="-4"/>
          <w:sz w:val="24"/>
          <w:szCs w:val="24"/>
        </w:rPr>
        <w:t>respektive</w:t>
      </w:r>
      <w:proofErr w:type="spellEnd"/>
      <w:r w:rsidR="00073D92" w:rsidRPr="00E71C84">
        <w:rPr>
          <w:rFonts w:ascii="Garamond" w:hAnsi="Garamond"/>
          <w:spacing w:val="-4"/>
          <w:sz w:val="24"/>
          <w:szCs w:val="24"/>
        </w:rPr>
        <w:t xml:space="preserve">, gjë që lejon regjistrimin në universitet </w:t>
      </w:r>
      <w:proofErr w:type="spellStart"/>
      <w:r w:rsidR="00073D92" w:rsidRPr="00E71C84">
        <w:rPr>
          <w:rFonts w:ascii="Garamond" w:hAnsi="Garamond"/>
          <w:spacing w:val="-4"/>
          <w:sz w:val="24"/>
          <w:szCs w:val="24"/>
        </w:rPr>
        <w:t>frankofone</w:t>
      </w:r>
      <w:proofErr w:type="spellEnd"/>
      <w:r w:rsidR="00073D92" w:rsidRPr="00E71C84">
        <w:rPr>
          <w:rFonts w:ascii="Garamond" w:hAnsi="Garamond"/>
          <w:spacing w:val="-4"/>
          <w:sz w:val="24"/>
          <w:szCs w:val="24"/>
        </w:rPr>
        <w:t xml:space="preserve"> apo italiane, njëlloj si nxënësit italianë apo francezë që mbarojnë licetë. </w:t>
      </w:r>
    </w:p>
    <w:p w:rsidR="00073D92" w:rsidRPr="00CD5B4B" w:rsidRDefault="004721AD" w:rsidP="00D026E6">
      <w:pPr>
        <w:widowControl w:val="0"/>
        <w:overflowPunct w:val="0"/>
        <w:autoSpaceDE w:val="0"/>
        <w:autoSpaceDN w:val="0"/>
        <w:adjustRightInd w:val="0"/>
        <w:spacing w:after="0" w:line="240" w:lineRule="auto"/>
        <w:rPr>
          <w:rFonts w:ascii="Garamond" w:hAnsi="Garamond" w:cs="Wingdings"/>
          <w:spacing w:val="-4"/>
          <w:sz w:val="24"/>
          <w:szCs w:val="24"/>
          <w:vertAlign w:val="superscript"/>
        </w:rPr>
      </w:pPr>
      <w:r w:rsidRPr="00CD5B4B">
        <w:rPr>
          <w:rFonts w:ascii="Garamond" w:hAnsi="Garamond"/>
          <w:spacing w:val="-4"/>
          <w:sz w:val="24"/>
          <w:szCs w:val="24"/>
        </w:rPr>
        <w:t xml:space="preserve">- </w:t>
      </w:r>
      <w:r w:rsidR="00073D92" w:rsidRPr="00CD5B4B">
        <w:rPr>
          <w:rFonts w:ascii="Garamond" w:hAnsi="Garamond"/>
          <w:spacing w:val="-4"/>
          <w:sz w:val="24"/>
          <w:szCs w:val="24"/>
        </w:rPr>
        <w:t xml:space="preserve">Memorandumi i mirëkuptimit Itali-Shqipëri për programin “Iliria” ka bërë të mundur mësimin e gjuhës italiane si gjuhë e huaj e parë në </w:t>
      </w:r>
      <w:proofErr w:type="spellStart"/>
      <w:r w:rsidR="00073D92" w:rsidRPr="00CD5B4B">
        <w:rPr>
          <w:rFonts w:ascii="Garamond" w:hAnsi="Garamond"/>
          <w:spacing w:val="-4"/>
          <w:sz w:val="24"/>
          <w:szCs w:val="24"/>
        </w:rPr>
        <w:t>SAPU</w:t>
      </w:r>
      <w:proofErr w:type="spellEnd"/>
      <w:r w:rsidR="00073D92" w:rsidRPr="00CD5B4B">
        <w:rPr>
          <w:rFonts w:ascii="Garamond" w:hAnsi="Garamond"/>
          <w:spacing w:val="-4"/>
          <w:sz w:val="24"/>
          <w:szCs w:val="24"/>
        </w:rPr>
        <w:t xml:space="preserve">. </w:t>
      </w:r>
    </w:p>
    <w:p w:rsidR="00073D92" w:rsidRPr="00E71C84" w:rsidRDefault="004721AD" w:rsidP="00D026E6">
      <w:pPr>
        <w:widowControl w:val="0"/>
        <w:overflowPunct w:val="0"/>
        <w:autoSpaceDE w:val="0"/>
        <w:autoSpaceDN w:val="0"/>
        <w:adjustRightInd w:val="0"/>
        <w:spacing w:after="0" w:line="240" w:lineRule="auto"/>
        <w:rPr>
          <w:rFonts w:ascii="Garamond" w:hAnsi="Garamond" w:cs="Wingdings"/>
          <w:spacing w:val="-4"/>
          <w:sz w:val="48"/>
          <w:szCs w:val="48"/>
          <w:vertAlign w:val="superscript"/>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Memorandumi i mirëkuptimit me Korpusin të Paqes ka në fokus hartimin, promovimin, zbatimin, vlerësimin dhe mbështetjen e vazhdueshme ndaj aktiviteteve në kuadrin e mësimdhënies së gjuhës angleze, zhvillimit rinor dhe aktiviteteve të ndryshme. </w:t>
      </w:r>
    </w:p>
    <w:p w:rsidR="00073D92" w:rsidRPr="00E71C84" w:rsidRDefault="004721AD" w:rsidP="00D026E6">
      <w:pPr>
        <w:widowControl w:val="0"/>
        <w:overflowPunct w:val="0"/>
        <w:autoSpaceDE w:val="0"/>
        <w:autoSpaceDN w:val="0"/>
        <w:adjustRightInd w:val="0"/>
        <w:spacing w:after="0" w:line="240" w:lineRule="auto"/>
        <w:rPr>
          <w:rFonts w:ascii="Garamond" w:hAnsi="Garamond" w:cs="Wingdings"/>
          <w:spacing w:val="-4"/>
          <w:sz w:val="48"/>
          <w:szCs w:val="48"/>
          <w:vertAlign w:val="superscript"/>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Memorandumi i mirëkuptimi me </w:t>
      </w:r>
      <w:proofErr w:type="spellStart"/>
      <w:r w:rsidR="00073D92" w:rsidRPr="00E71C84">
        <w:rPr>
          <w:rFonts w:ascii="Garamond" w:hAnsi="Garamond"/>
          <w:spacing w:val="-4"/>
          <w:sz w:val="24"/>
          <w:szCs w:val="24"/>
        </w:rPr>
        <w:t>World</w:t>
      </w:r>
      <w:proofErr w:type="spellEnd"/>
      <w:r w:rsidR="00073D92" w:rsidRPr="00E71C84">
        <w:rPr>
          <w:rFonts w:ascii="Garamond" w:hAnsi="Garamond"/>
          <w:spacing w:val="-4"/>
          <w:sz w:val="24"/>
          <w:szCs w:val="24"/>
        </w:rPr>
        <w:t xml:space="preserve"> </w:t>
      </w:r>
      <w:proofErr w:type="spellStart"/>
      <w:r w:rsidR="00073D92" w:rsidRPr="00E71C84">
        <w:rPr>
          <w:rFonts w:ascii="Garamond" w:hAnsi="Garamond"/>
          <w:spacing w:val="-4"/>
          <w:sz w:val="24"/>
          <w:szCs w:val="24"/>
        </w:rPr>
        <w:t>Vision</w:t>
      </w:r>
      <w:proofErr w:type="spellEnd"/>
      <w:r w:rsidR="00073D92" w:rsidRPr="00E71C84">
        <w:rPr>
          <w:rFonts w:ascii="Garamond" w:hAnsi="Garamond"/>
          <w:spacing w:val="-4"/>
          <w:sz w:val="24"/>
          <w:szCs w:val="24"/>
        </w:rPr>
        <w:t xml:space="preserve"> synon rritjen e rezultateve të </w:t>
      </w:r>
      <w:proofErr w:type="spellStart"/>
      <w:r w:rsidR="00073D92" w:rsidRPr="00E71C84">
        <w:rPr>
          <w:rFonts w:ascii="Garamond" w:hAnsi="Garamond"/>
          <w:spacing w:val="-4"/>
          <w:sz w:val="24"/>
          <w:szCs w:val="24"/>
        </w:rPr>
        <w:t>të</w:t>
      </w:r>
      <w:proofErr w:type="spellEnd"/>
      <w:r w:rsidR="00073D92" w:rsidRPr="00E71C84">
        <w:rPr>
          <w:rFonts w:ascii="Garamond" w:hAnsi="Garamond"/>
          <w:spacing w:val="-4"/>
          <w:sz w:val="24"/>
          <w:szCs w:val="24"/>
        </w:rPr>
        <w:t xml:space="preserve"> nxënit për fëmijët e moshës 3</w:t>
      </w:r>
      <w:r w:rsidR="00382AE9">
        <w:rPr>
          <w:rFonts w:ascii="Garamond" w:hAnsi="Garamond"/>
          <w:spacing w:val="-4"/>
          <w:sz w:val="24"/>
          <w:szCs w:val="24"/>
        </w:rPr>
        <w:t>–</w:t>
      </w:r>
      <w:r w:rsidR="00073D92" w:rsidRPr="00E71C84">
        <w:rPr>
          <w:rFonts w:ascii="Garamond" w:hAnsi="Garamond"/>
          <w:spacing w:val="-4"/>
          <w:sz w:val="24"/>
          <w:szCs w:val="24"/>
        </w:rPr>
        <w:t xml:space="preserve">16 vjeç, me fokus të veçantë </w:t>
      </w:r>
      <w:proofErr w:type="spellStart"/>
      <w:r w:rsidR="00073D92" w:rsidRPr="00E71C84">
        <w:rPr>
          <w:rFonts w:ascii="Garamond" w:hAnsi="Garamond"/>
          <w:spacing w:val="-4"/>
          <w:sz w:val="24"/>
          <w:szCs w:val="24"/>
        </w:rPr>
        <w:t>gjithëpërfshirjen</w:t>
      </w:r>
      <w:proofErr w:type="spellEnd"/>
      <w:r w:rsidR="00073D92" w:rsidRPr="00E71C84">
        <w:rPr>
          <w:rFonts w:ascii="Garamond" w:hAnsi="Garamond"/>
          <w:spacing w:val="-4"/>
          <w:sz w:val="24"/>
          <w:szCs w:val="24"/>
        </w:rPr>
        <w:t xml:space="preserve"> në arsim të fëmijëve me </w:t>
      </w:r>
      <w:proofErr w:type="spellStart"/>
      <w:r w:rsidR="00073D92" w:rsidRPr="00E71C84">
        <w:rPr>
          <w:rFonts w:ascii="Garamond" w:hAnsi="Garamond"/>
          <w:spacing w:val="-4"/>
          <w:sz w:val="24"/>
          <w:szCs w:val="24"/>
        </w:rPr>
        <w:t>AK</w:t>
      </w:r>
      <w:proofErr w:type="spellEnd"/>
      <w:r w:rsidR="00073D92" w:rsidRPr="00E71C84">
        <w:rPr>
          <w:rFonts w:ascii="Garamond" w:hAnsi="Garamond"/>
          <w:spacing w:val="-4"/>
          <w:sz w:val="24"/>
          <w:szCs w:val="24"/>
        </w:rPr>
        <w:t xml:space="preserve"> dhe mbështetjen e strukturave të shkollave në punën për promovimin e qytetarisë aktive, duke përforcuar zhdërvjelltësinë dhe shprehitë thelbësore të fëmijëve për jetën. </w:t>
      </w:r>
    </w:p>
    <w:p w:rsidR="004721AD" w:rsidRPr="00E71C84" w:rsidRDefault="004721AD" w:rsidP="00D026E6">
      <w:pPr>
        <w:widowControl w:val="0"/>
        <w:spacing w:after="0" w:line="240" w:lineRule="auto"/>
        <w:ind w:firstLine="0"/>
        <w:rPr>
          <w:rFonts w:ascii="Garamond" w:hAnsi="Garamond"/>
          <w:spacing w:val="-4"/>
          <w:sz w:val="14"/>
          <w:szCs w:val="14"/>
        </w:rPr>
      </w:pPr>
      <w:bookmarkStart w:id="16" w:name="page27"/>
      <w:bookmarkEnd w:id="16"/>
    </w:p>
    <w:p w:rsidR="00073D92" w:rsidRPr="00E71C84" w:rsidRDefault="00CC1848" w:rsidP="00D026E6">
      <w:pPr>
        <w:widowControl w:val="0"/>
        <w:spacing w:after="0" w:line="240" w:lineRule="auto"/>
        <w:ind w:firstLine="0"/>
        <w:jc w:val="center"/>
        <w:rPr>
          <w:rFonts w:ascii="Garamond" w:hAnsi="Garamond"/>
          <w:spacing w:val="-4"/>
        </w:rPr>
      </w:pPr>
      <w:r w:rsidRPr="00E71C84">
        <w:rPr>
          <w:rFonts w:ascii="Garamond" w:hAnsi="Garamond"/>
          <w:spacing w:val="-4"/>
        </w:rPr>
        <w:t>SEKSION</w:t>
      </w:r>
      <w:r w:rsidR="00073D92" w:rsidRPr="00E71C84">
        <w:rPr>
          <w:rFonts w:ascii="Garamond" w:hAnsi="Garamond"/>
          <w:spacing w:val="-4"/>
        </w:rPr>
        <w:t>I</w:t>
      </w:r>
      <w:r w:rsidR="004721AD" w:rsidRPr="00E71C84">
        <w:rPr>
          <w:rFonts w:ascii="Garamond" w:hAnsi="Garamond"/>
          <w:spacing w:val="-4"/>
        </w:rPr>
        <w:t xml:space="preserve"> 2</w:t>
      </w:r>
    </w:p>
    <w:p w:rsidR="003D1C14" w:rsidRDefault="00073D92" w:rsidP="00D026E6">
      <w:pPr>
        <w:widowControl w:val="0"/>
        <w:spacing w:after="0" w:line="240" w:lineRule="auto"/>
        <w:ind w:firstLine="0"/>
        <w:jc w:val="center"/>
        <w:rPr>
          <w:rFonts w:ascii="Garamond" w:hAnsi="Garamond"/>
          <w:spacing w:val="-4"/>
        </w:rPr>
      </w:pPr>
      <w:r w:rsidRPr="00E71C84">
        <w:rPr>
          <w:rFonts w:ascii="Garamond" w:hAnsi="Garamond"/>
          <w:spacing w:val="-4"/>
        </w:rPr>
        <w:t xml:space="preserve">VIZIONI, PARIMET DHE PËRPARËSITË </w:t>
      </w:r>
    </w:p>
    <w:p w:rsidR="00073D92" w:rsidRPr="00E71C84" w:rsidRDefault="00073D92" w:rsidP="00D026E6">
      <w:pPr>
        <w:widowControl w:val="0"/>
        <w:spacing w:after="0" w:line="240" w:lineRule="auto"/>
        <w:ind w:firstLine="0"/>
        <w:jc w:val="center"/>
        <w:rPr>
          <w:rFonts w:ascii="Garamond" w:hAnsi="Garamond"/>
          <w:spacing w:val="-4"/>
        </w:rPr>
      </w:pPr>
      <w:r w:rsidRPr="00E71C84">
        <w:rPr>
          <w:rFonts w:ascii="Garamond" w:hAnsi="Garamond"/>
          <w:spacing w:val="-4"/>
        </w:rPr>
        <w:t>E POLITIKËS</w:t>
      </w:r>
    </w:p>
    <w:p w:rsidR="004721AD" w:rsidRPr="00E71C84" w:rsidRDefault="004721AD" w:rsidP="00D026E6">
      <w:pPr>
        <w:widowControl w:val="0"/>
        <w:spacing w:after="0" w:line="240" w:lineRule="auto"/>
        <w:ind w:firstLine="288"/>
        <w:rPr>
          <w:rFonts w:ascii="Garamond" w:hAnsi="Garamond"/>
          <w:spacing w:val="-4"/>
          <w:sz w:val="14"/>
          <w:szCs w:val="14"/>
        </w:rPr>
      </w:pPr>
    </w:p>
    <w:p w:rsidR="00073D92" w:rsidRPr="00E71C84" w:rsidRDefault="004721AD" w:rsidP="00D026E6">
      <w:pPr>
        <w:widowControl w:val="0"/>
        <w:spacing w:after="0" w:line="240" w:lineRule="auto"/>
        <w:ind w:firstLine="288"/>
        <w:rPr>
          <w:rFonts w:ascii="Garamond" w:hAnsi="Garamond"/>
          <w:spacing w:val="-4"/>
        </w:rPr>
      </w:pPr>
      <w:r w:rsidRPr="00E71C84">
        <w:rPr>
          <w:rFonts w:ascii="Garamond" w:hAnsi="Garamond"/>
          <w:spacing w:val="-4"/>
        </w:rPr>
        <w:t xml:space="preserve">- </w:t>
      </w:r>
      <w:r w:rsidR="00073D92" w:rsidRPr="00E71C84">
        <w:rPr>
          <w:rFonts w:ascii="Garamond" w:hAnsi="Garamond"/>
          <w:spacing w:val="-4"/>
        </w:rPr>
        <w:t>VIZIONI</w:t>
      </w:r>
    </w:p>
    <w:p w:rsidR="00073D92" w:rsidRPr="00E71C84" w:rsidRDefault="00073D92"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i/>
          <w:iCs/>
          <w:spacing w:val="-4"/>
          <w:sz w:val="24"/>
          <w:szCs w:val="24"/>
        </w:rPr>
        <w:t xml:space="preserve">Sistem arsimor që ka në qendër nevojat dhe interesat e nxënësve, sistem ku dijet e fushave të nxënies dhe kompetencat e ndërtuara nga nxënësi prodhojnë zgjidhje për problemet jetësore dhe sjellin përfitime për atë dhe për shoqërinë, sistem që vlerëson forcën e </w:t>
      </w:r>
      <w:proofErr w:type="spellStart"/>
      <w:r w:rsidRPr="00E71C84">
        <w:rPr>
          <w:rFonts w:ascii="Garamond" w:hAnsi="Garamond"/>
          <w:i/>
          <w:iCs/>
          <w:spacing w:val="-4"/>
          <w:sz w:val="24"/>
          <w:szCs w:val="24"/>
        </w:rPr>
        <w:t>diversitetit</w:t>
      </w:r>
      <w:proofErr w:type="spellEnd"/>
      <w:r w:rsidRPr="00E71C84">
        <w:rPr>
          <w:rFonts w:ascii="Garamond" w:hAnsi="Garamond"/>
          <w:i/>
          <w:iCs/>
          <w:spacing w:val="-4"/>
          <w:sz w:val="24"/>
          <w:szCs w:val="24"/>
        </w:rPr>
        <w:t xml:space="preserve"> kulturor e gjuhësor dhe të teknologjive të kohës, për t’i përgatitur nxënësit të përballen me vetëbesim me sfidat e mjedisit global, sistem ku të gjithë aftësohen të nxënë gjatë gjithë jetës.</w:t>
      </w:r>
    </w:p>
    <w:p w:rsidR="00073D92" w:rsidRPr="00E71C84" w:rsidRDefault="00073D92" w:rsidP="00D026E6">
      <w:pPr>
        <w:widowControl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Jetësimi progresiv i këtij vizioni do të krijojë kushte dhe mundësi që nxënësit:</w:t>
      </w:r>
    </w:p>
    <w:p w:rsidR="00073D92" w:rsidRPr="00E71C84" w:rsidRDefault="00CC184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të kultivojnë identitetin vetjak e kombëtar dhe përkatësinë kulturore; </w:t>
      </w:r>
    </w:p>
    <w:p w:rsidR="00073D92" w:rsidRPr="00E71C84" w:rsidRDefault="00CC184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të përvetësojnë vlera të dobishme kulturore dhe qytetare; </w:t>
      </w:r>
    </w:p>
    <w:p w:rsidR="00073D92" w:rsidRPr="00E71C84" w:rsidRDefault="00CC184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të zhvillohen në aspektet intelektuale, etike, fizike, sociale dhe estetike; </w:t>
      </w:r>
    </w:p>
    <w:p w:rsidR="00073D92" w:rsidRPr="00E71C84" w:rsidRDefault="00CC184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të zhvillojnë përgjegjësi ndaj vetes, ndaj të tjerëve, ndaj shoqërisë dhe ndaj mjedisit; </w:t>
      </w:r>
    </w:p>
    <w:p w:rsidR="00073D92" w:rsidRPr="00E71C84" w:rsidRDefault="00CC184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të aftësohen për jetë dhe për punë në kontekste të ndryshme shoqërore e kulturore; </w:t>
      </w:r>
    </w:p>
    <w:p w:rsidR="00073D92" w:rsidRPr="00E71C84" w:rsidRDefault="00CC184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të aftësohen për të nxënë gjatë gjithë jetës; </w:t>
      </w:r>
    </w:p>
    <w:p w:rsidR="00073D92" w:rsidRPr="00E71C84" w:rsidRDefault="00CC184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të zhvillojnë shpirtin e sipërmarrjes; </w:t>
      </w:r>
    </w:p>
    <w:p w:rsidR="00073D92" w:rsidRPr="00E71C84" w:rsidRDefault="00CC184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të përdorin teknologjitë e reja. </w:t>
      </w:r>
    </w:p>
    <w:p w:rsidR="00073D92" w:rsidRPr="00E71C84" w:rsidRDefault="009A1BB0" w:rsidP="00D026E6">
      <w:pPr>
        <w:widowControl w:val="0"/>
        <w:autoSpaceDE w:val="0"/>
        <w:autoSpaceDN w:val="0"/>
        <w:adjustRightInd w:val="0"/>
        <w:spacing w:after="0" w:line="240" w:lineRule="auto"/>
        <w:rPr>
          <w:rFonts w:ascii="Garamond" w:hAnsi="Garamond"/>
          <w:spacing w:val="-4"/>
          <w:sz w:val="24"/>
          <w:szCs w:val="24"/>
        </w:rPr>
      </w:pPr>
      <w:r w:rsidRPr="00E71C84">
        <w:rPr>
          <w:rFonts w:ascii="Garamond" w:hAnsi="Garamond"/>
          <w:b/>
          <w:bCs/>
          <w:spacing w:val="-4"/>
          <w:sz w:val="24"/>
          <w:szCs w:val="24"/>
        </w:rPr>
        <w:t xml:space="preserve">- </w:t>
      </w:r>
      <w:r w:rsidR="00073D92" w:rsidRPr="00E71C84">
        <w:rPr>
          <w:rFonts w:ascii="Garamond" w:hAnsi="Garamond"/>
          <w:b/>
          <w:bCs/>
          <w:spacing w:val="-4"/>
          <w:sz w:val="24"/>
          <w:szCs w:val="24"/>
        </w:rPr>
        <w:t>PARIMET UDHËHEQËSE</w:t>
      </w:r>
    </w:p>
    <w:p w:rsidR="00073D92" w:rsidRPr="00E71C84" w:rsidRDefault="009A1BB0" w:rsidP="00D026E6">
      <w:pPr>
        <w:widowControl w:val="0"/>
        <w:overflowPunct w:val="0"/>
        <w:autoSpaceDE w:val="0"/>
        <w:autoSpaceDN w:val="0"/>
        <w:adjustRightInd w:val="0"/>
        <w:spacing w:after="0" w:line="240" w:lineRule="auto"/>
        <w:rPr>
          <w:rFonts w:ascii="Garamond" w:hAnsi="Garamond" w:cs="Wingdings"/>
          <w:spacing w:val="-4"/>
          <w:sz w:val="41"/>
          <w:szCs w:val="41"/>
          <w:vertAlign w:val="superscript"/>
        </w:rPr>
      </w:pPr>
      <w:r w:rsidRPr="00E71C84">
        <w:rPr>
          <w:rFonts w:ascii="Garamond" w:hAnsi="Garamond"/>
          <w:b/>
          <w:bCs/>
          <w:spacing w:val="-4"/>
        </w:rPr>
        <w:t xml:space="preserve">- </w:t>
      </w:r>
      <w:r w:rsidR="00073D92" w:rsidRPr="00E71C84">
        <w:rPr>
          <w:rFonts w:ascii="Garamond" w:hAnsi="Garamond"/>
          <w:b/>
          <w:bCs/>
          <w:spacing w:val="-4"/>
        </w:rPr>
        <w:t>Arsim cilësor dhe gjithëpërfshirës</w:t>
      </w:r>
      <w:r w:rsidR="00073D92" w:rsidRPr="00E71C84">
        <w:rPr>
          <w:rFonts w:ascii="Garamond" w:hAnsi="Garamond"/>
          <w:spacing w:val="-4"/>
        </w:rPr>
        <w:t>:</w:t>
      </w:r>
      <w:r w:rsidR="00073D92" w:rsidRPr="00E71C84">
        <w:rPr>
          <w:rFonts w:ascii="Garamond" w:hAnsi="Garamond"/>
          <w:b/>
          <w:bCs/>
          <w:spacing w:val="-4"/>
        </w:rPr>
        <w:t xml:space="preserve"> </w:t>
      </w:r>
      <w:r w:rsidR="00073D92" w:rsidRPr="00E71C84">
        <w:rPr>
          <w:rFonts w:ascii="Garamond" w:hAnsi="Garamond"/>
          <w:i/>
          <w:iCs/>
          <w:spacing w:val="-4"/>
        </w:rPr>
        <w:t>Reforma u siguron nxënësve plotësimin e të drejtës për</w:t>
      </w:r>
      <w:r w:rsidR="00073D92" w:rsidRPr="00E71C84">
        <w:rPr>
          <w:rFonts w:ascii="Garamond" w:hAnsi="Garamond"/>
          <w:b/>
          <w:bCs/>
          <w:spacing w:val="-4"/>
        </w:rPr>
        <w:t xml:space="preserve"> </w:t>
      </w:r>
      <w:r w:rsidR="00073D92" w:rsidRPr="00E71C84">
        <w:rPr>
          <w:rFonts w:ascii="Garamond" w:hAnsi="Garamond"/>
          <w:i/>
          <w:iCs/>
          <w:spacing w:val="-4"/>
        </w:rPr>
        <w:t xml:space="preserve">arsim cilësor, mundësi të barabarta për t’u arsimuar dhe të drejtën për të qenë të ndryshëm. </w:t>
      </w:r>
    </w:p>
    <w:p w:rsidR="00073D92" w:rsidRPr="00E71C84" w:rsidRDefault="009A1BB0" w:rsidP="00D026E6">
      <w:pPr>
        <w:widowControl w:val="0"/>
        <w:overflowPunct w:val="0"/>
        <w:autoSpaceDE w:val="0"/>
        <w:autoSpaceDN w:val="0"/>
        <w:adjustRightInd w:val="0"/>
        <w:spacing w:after="0" w:line="240" w:lineRule="auto"/>
        <w:rPr>
          <w:rFonts w:ascii="Garamond" w:hAnsi="Garamond" w:cs="Wingdings"/>
          <w:spacing w:val="-4"/>
          <w:sz w:val="48"/>
          <w:szCs w:val="48"/>
          <w:vertAlign w:val="superscript"/>
        </w:rPr>
      </w:pPr>
      <w:r w:rsidRPr="00E71C84">
        <w:rPr>
          <w:rFonts w:ascii="Garamond" w:hAnsi="Garamond"/>
          <w:b/>
          <w:bCs/>
          <w:spacing w:val="-4"/>
          <w:sz w:val="24"/>
          <w:szCs w:val="24"/>
        </w:rPr>
        <w:t xml:space="preserve">- </w:t>
      </w:r>
      <w:r w:rsidR="00073D92" w:rsidRPr="00E71C84">
        <w:rPr>
          <w:rFonts w:ascii="Garamond" w:hAnsi="Garamond"/>
          <w:b/>
          <w:bCs/>
          <w:spacing w:val="-4"/>
          <w:sz w:val="24"/>
          <w:szCs w:val="24"/>
        </w:rPr>
        <w:t>Sistem arsimor i njësuar</w:t>
      </w:r>
      <w:r w:rsidR="00073D92" w:rsidRPr="00E71C84">
        <w:rPr>
          <w:rFonts w:ascii="Garamond" w:hAnsi="Garamond"/>
          <w:spacing w:val="-4"/>
          <w:sz w:val="24"/>
          <w:szCs w:val="24"/>
        </w:rPr>
        <w:t>:</w:t>
      </w:r>
      <w:r w:rsidR="00073D92" w:rsidRPr="00E71C84">
        <w:rPr>
          <w:rFonts w:ascii="Garamond" w:hAnsi="Garamond"/>
          <w:b/>
          <w:bCs/>
          <w:spacing w:val="-4"/>
          <w:sz w:val="24"/>
          <w:szCs w:val="24"/>
        </w:rPr>
        <w:t xml:space="preserve"> </w:t>
      </w:r>
      <w:r w:rsidR="00073D92" w:rsidRPr="00E71C84">
        <w:rPr>
          <w:rFonts w:ascii="Garamond" w:hAnsi="Garamond"/>
          <w:i/>
          <w:iCs/>
          <w:spacing w:val="-4"/>
          <w:sz w:val="24"/>
          <w:szCs w:val="24"/>
        </w:rPr>
        <w:t>Reforma arsimore përafron, sa më mirë të jetë e mundur, kushtet e</w:t>
      </w:r>
      <w:r w:rsidR="00073D92" w:rsidRPr="00E71C84">
        <w:rPr>
          <w:rFonts w:ascii="Garamond" w:hAnsi="Garamond"/>
          <w:b/>
          <w:bCs/>
          <w:spacing w:val="-4"/>
          <w:sz w:val="24"/>
          <w:szCs w:val="24"/>
        </w:rPr>
        <w:t xml:space="preserve"> </w:t>
      </w:r>
      <w:r w:rsidR="00073D92" w:rsidRPr="00E71C84">
        <w:rPr>
          <w:rFonts w:ascii="Garamond" w:hAnsi="Garamond"/>
          <w:i/>
          <w:iCs/>
          <w:spacing w:val="-4"/>
          <w:sz w:val="24"/>
          <w:szCs w:val="24"/>
        </w:rPr>
        <w:t xml:space="preserve">të nxënit në institucionet arsimore, duke synuar një sistem arsimor të njësuar, të krahasueshëm me sistemet arsimore rajonale dhe ato </w:t>
      </w:r>
      <w:proofErr w:type="spellStart"/>
      <w:r w:rsidR="00073D92" w:rsidRPr="00E71C84">
        <w:rPr>
          <w:rFonts w:ascii="Garamond" w:hAnsi="Garamond"/>
          <w:i/>
          <w:iCs/>
          <w:spacing w:val="-4"/>
          <w:sz w:val="24"/>
          <w:szCs w:val="24"/>
        </w:rPr>
        <w:t>europiane</w:t>
      </w:r>
      <w:proofErr w:type="spellEnd"/>
      <w:r w:rsidR="00073D92" w:rsidRPr="00E71C84">
        <w:rPr>
          <w:rFonts w:ascii="Garamond" w:hAnsi="Garamond"/>
          <w:i/>
          <w:iCs/>
          <w:spacing w:val="-4"/>
          <w:sz w:val="24"/>
          <w:szCs w:val="24"/>
        </w:rPr>
        <w:t xml:space="preserve">. </w:t>
      </w:r>
    </w:p>
    <w:p w:rsidR="00073D92" w:rsidRPr="00E71C84" w:rsidRDefault="009A1BB0" w:rsidP="00D026E6">
      <w:pPr>
        <w:widowControl w:val="0"/>
        <w:overflowPunct w:val="0"/>
        <w:autoSpaceDE w:val="0"/>
        <w:autoSpaceDN w:val="0"/>
        <w:adjustRightInd w:val="0"/>
        <w:spacing w:after="0" w:line="240" w:lineRule="auto"/>
        <w:rPr>
          <w:rFonts w:ascii="Garamond" w:hAnsi="Garamond" w:cs="Wingdings"/>
          <w:spacing w:val="-4"/>
          <w:sz w:val="41"/>
          <w:szCs w:val="41"/>
          <w:vertAlign w:val="superscript"/>
        </w:rPr>
      </w:pPr>
      <w:r w:rsidRPr="00E71C84">
        <w:rPr>
          <w:rFonts w:ascii="Garamond" w:hAnsi="Garamond"/>
          <w:b/>
          <w:bCs/>
          <w:spacing w:val="-4"/>
        </w:rPr>
        <w:t xml:space="preserve">- </w:t>
      </w:r>
      <w:r w:rsidR="00073D92" w:rsidRPr="00E71C84">
        <w:rPr>
          <w:rFonts w:ascii="Garamond" w:hAnsi="Garamond"/>
          <w:b/>
          <w:bCs/>
          <w:spacing w:val="-4"/>
        </w:rPr>
        <w:t xml:space="preserve">Arsim për jetën: </w:t>
      </w:r>
      <w:r w:rsidR="00073D92" w:rsidRPr="00E71C84">
        <w:rPr>
          <w:rFonts w:ascii="Garamond" w:hAnsi="Garamond"/>
          <w:i/>
          <w:iCs/>
          <w:spacing w:val="-4"/>
        </w:rPr>
        <w:t>Reforma arsimore krijon kushtet që nxënësit të ndërtojnë njohuri të reja e</w:t>
      </w:r>
      <w:r w:rsidR="00073D92" w:rsidRPr="00E71C84">
        <w:rPr>
          <w:rFonts w:ascii="Garamond" w:hAnsi="Garamond"/>
          <w:b/>
          <w:bCs/>
          <w:spacing w:val="-4"/>
        </w:rPr>
        <w:t xml:space="preserve"> </w:t>
      </w:r>
      <w:r w:rsidR="00073D92" w:rsidRPr="00E71C84">
        <w:rPr>
          <w:rFonts w:ascii="Garamond" w:hAnsi="Garamond"/>
          <w:i/>
          <w:iCs/>
          <w:spacing w:val="-4"/>
        </w:rPr>
        <w:t xml:space="preserve">kompetenca dhe të aftësohen për t’iu përgjigjur zhvillimit të vendit dhe ndryshimeve në tregun e </w:t>
      </w:r>
      <w:bookmarkStart w:id="17" w:name="page28"/>
      <w:bookmarkEnd w:id="17"/>
      <w:r w:rsidR="00073D92" w:rsidRPr="00E71C84">
        <w:rPr>
          <w:rFonts w:ascii="Garamond" w:hAnsi="Garamond"/>
          <w:i/>
          <w:iCs/>
          <w:spacing w:val="-4"/>
          <w:sz w:val="24"/>
          <w:szCs w:val="24"/>
        </w:rPr>
        <w:t>punës</w:t>
      </w:r>
      <w:r w:rsidR="00073D92" w:rsidRPr="00E71C84">
        <w:rPr>
          <w:rFonts w:ascii="Garamond" w:hAnsi="Garamond"/>
          <w:spacing w:val="-4"/>
          <w:sz w:val="24"/>
          <w:szCs w:val="24"/>
        </w:rPr>
        <w:t>.</w:t>
      </w:r>
    </w:p>
    <w:p w:rsidR="00073D92" w:rsidRPr="00E71C84" w:rsidRDefault="009A1BB0" w:rsidP="00D026E6">
      <w:pPr>
        <w:widowControl w:val="0"/>
        <w:overflowPunct w:val="0"/>
        <w:autoSpaceDE w:val="0"/>
        <w:autoSpaceDN w:val="0"/>
        <w:adjustRightInd w:val="0"/>
        <w:spacing w:after="0" w:line="240" w:lineRule="auto"/>
        <w:rPr>
          <w:rFonts w:ascii="Garamond" w:hAnsi="Garamond" w:cs="Wingdings"/>
          <w:spacing w:val="-4"/>
          <w:sz w:val="41"/>
          <w:szCs w:val="41"/>
          <w:vertAlign w:val="superscript"/>
        </w:rPr>
      </w:pPr>
      <w:r w:rsidRPr="00E71C84">
        <w:rPr>
          <w:rFonts w:ascii="Garamond" w:hAnsi="Garamond"/>
          <w:b/>
          <w:bCs/>
          <w:spacing w:val="-4"/>
        </w:rPr>
        <w:t xml:space="preserve">- </w:t>
      </w:r>
      <w:r w:rsidR="00073D92" w:rsidRPr="00E71C84">
        <w:rPr>
          <w:rFonts w:ascii="Garamond" w:hAnsi="Garamond"/>
          <w:b/>
          <w:bCs/>
          <w:spacing w:val="-4"/>
        </w:rPr>
        <w:t>Sigurim i cilësisë së arritjeve sipas standardeve</w:t>
      </w:r>
      <w:r w:rsidR="00073D92" w:rsidRPr="00E71C84">
        <w:rPr>
          <w:rFonts w:ascii="Garamond" w:hAnsi="Garamond"/>
          <w:spacing w:val="-4"/>
        </w:rPr>
        <w:t>:</w:t>
      </w:r>
      <w:r w:rsidR="00073D92" w:rsidRPr="00E71C84">
        <w:rPr>
          <w:rFonts w:ascii="Garamond" w:hAnsi="Garamond"/>
          <w:b/>
          <w:bCs/>
          <w:spacing w:val="-4"/>
        </w:rPr>
        <w:t xml:space="preserve"> </w:t>
      </w:r>
      <w:proofErr w:type="spellStart"/>
      <w:r w:rsidR="00073D92" w:rsidRPr="00E71C84">
        <w:rPr>
          <w:rFonts w:ascii="Garamond" w:hAnsi="Garamond"/>
          <w:i/>
          <w:iCs/>
          <w:spacing w:val="-4"/>
        </w:rPr>
        <w:t>APU</w:t>
      </w:r>
      <w:proofErr w:type="spellEnd"/>
      <w:r w:rsidR="00073D92" w:rsidRPr="00E71C84">
        <w:rPr>
          <w:rFonts w:ascii="Garamond" w:hAnsi="Garamond"/>
          <w:i/>
          <w:iCs/>
          <w:spacing w:val="-4"/>
        </w:rPr>
        <w:t>-ja ofrohet dhe vlerësohet mbi bazën e</w:t>
      </w:r>
      <w:r w:rsidR="00073D92" w:rsidRPr="00E71C84">
        <w:rPr>
          <w:rFonts w:ascii="Garamond" w:hAnsi="Garamond"/>
          <w:b/>
          <w:bCs/>
          <w:spacing w:val="-4"/>
        </w:rPr>
        <w:t xml:space="preserve"> </w:t>
      </w:r>
      <w:r w:rsidR="00073D92" w:rsidRPr="00E71C84">
        <w:rPr>
          <w:rFonts w:ascii="Garamond" w:hAnsi="Garamond"/>
          <w:i/>
          <w:iCs/>
          <w:spacing w:val="-4"/>
        </w:rPr>
        <w:t>standardeve arsimore. Vlerësimi është i brendshëm dhe i jashtëm</w:t>
      </w:r>
      <w:r w:rsidR="00073D92" w:rsidRPr="00E71C84">
        <w:rPr>
          <w:rFonts w:ascii="Garamond" w:hAnsi="Garamond"/>
          <w:spacing w:val="-4"/>
        </w:rPr>
        <w:t>.</w:t>
      </w:r>
      <w:r w:rsidR="00073D92" w:rsidRPr="00E71C84">
        <w:rPr>
          <w:rFonts w:ascii="Garamond" w:hAnsi="Garamond"/>
          <w:i/>
          <w:iCs/>
          <w:spacing w:val="-4"/>
        </w:rPr>
        <w:t xml:space="preserve"> </w:t>
      </w:r>
    </w:p>
    <w:p w:rsidR="00073D92" w:rsidRPr="00E71C84" w:rsidRDefault="009A1BB0" w:rsidP="00D026E6">
      <w:pPr>
        <w:widowControl w:val="0"/>
        <w:overflowPunct w:val="0"/>
        <w:autoSpaceDE w:val="0"/>
        <w:autoSpaceDN w:val="0"/>
        <w:adjustRightInd w:val="0"/>
        <w:spacing w:after="0" w:line="240" w:lineRule="auto"/>
        <w:rPr>
          <w:rFonts w:ascii="Garamond" w:hAnsi="Garamond" w:cs="Wingdings"/>
          <w:spacing w:val="-4"/>
          <w:sz w:val="41"/>
          <w:szCs w:val="41"/>
          <w:vertAlign w:val="superscript"/>
        </w:rPr>
      </w:pPr>
      <w:r w:rsidRPr="00E71C84">
        <w:rPr>
          <w:rFonts w:ascii="Garamond" w:hAnsi="Garamond"/>
          <w:b/>
          <w:bCs/>
          <w:spacing w:val="-4"/>
        </w:rPr>
        <w:t xml:space="preserve">- </w:t>
      </w:r>
      <w:r w:rsidR="00073D92" w:rsidRPr="00E71C84">
        <w:rPr>
          <w:rFonts w:ascii="Garamond" w:hAnsi="Garamond"/>
          <w:b/>
          <w:bCs/>
          <w:spacing w:val="-4"/>
        </w:rPr>
        <w:t>Decentralizim</w:t>
      </w:r>
      <w:r w:rsidR="00073D92" w:rsidRPr="00E71C84">
        <w:rPr>
          <w:rFonts w:ascii="Garamond" w:hAnsi="Garamond"/>
          <w:spacing w:val="-4"/>
        </w:rPr>
        <w:t>:</w:t>
      </w:r>
      <w:r w:rsidR="00073D92" w:rsidRPr="00E71C84">
        <w:rPr>
          <w:rFonts w:ascii="Garamond" w:hAnsi="Garamond"/>
          <w:b/>
          <w:bCs/>
          <w:spacing w:val="-4"/>
        </w:rPr>
        <w:t xml:space="preserve"> </w:t>
      </w:r>
      <w:r w:rsidR="00073D92" w:rsidRPr="00E71C84">
        <w:rPr>
          <w:rFonts w:ascii="Garamond" w:hAnsi="Garamond"/>
          <w:i/>
          <w:iCs/>
          <w:spacing w:val="-4"/>
        </w:rPr>
        <w:t>Reforma arsimore krijon kushte për administrimin e centralizuar të një sistemi</w:t>
      </w:r>
      <w:r w:rsidR="00073D92" w:rsidRPr="00E71C84">
        <w:rPr>
          <w:rFonts w:ascii="Garamond" w:hAnsi="Garamond"/>
          <w:b/>
          <w:bCs/>
          <w:spacing w:val="-4"/>
        </w:rPr>
        <w:t xml:space="preserve"> </w:t>
      </w:r>
      <w:r w:rsidR="00073D92" w:rsidRPr="00E71C84">
        <w:rPr>
          <w:rFonts w:ascii="Garamond" w:hAnsi="Garamond"/>
          <w:i/>
          <w:iCs/>
          <w:spacing w:val="-4"/>
        </w:rPr>
        <w:t>arsimor të decentralizuar, duke përsosur më tej autonominë e institucioneve arsimore</w:t>
      </w:r>
      <w:r w:rsidR="00073D92" w:rsidRPr="00E71C84">
        <w:rPr>
          <w:rFonts w:ascii="Garamond" w:hAnsi="Garamond"/>
          <w:spacing w:val="-4"/>
        </w:rPr>
        <w:t>.</w:t>
      </w:r>
      <w:r w:rsidR="00073D92" w:rsidRPr="00E71C84">
        <w:rPr>
          <w:rFonts w:ascii="Garamond" w:hAnsi="Garamond"/>
          <w:i/>
          <w:iCs/>
          <w:spacing w:val="-4"/>
        </w:rPr>
        <w:t xml:space="preserve"> </w:t>
      </w:r>
    </w:p>
    <w:p w:rsidR="00073D92" w:rsidRPr="00E71C84" w:rsidRDefault="009A1BB0" w:rsidP="00D026E6">
      <w:pPr>
        <w:widowControl w:val="0"/>
        <w:overflowPunct w:val="0"/>
        <w:autoSpaceDE w:val="0"/>
        <w:autoSpaceDN w:val="0"/>
        <w:adjustRightInd w:val="0"/>
        <w:spacing w:after="0" w:line="240" w:lineRule="auto"/>
        <w:rPr>
          <w:rFonts w:ascii="Garamond" w:hAnsi="Garamond" w:cs="Wingdings"/>
          <w:spacing w:val="-4"/>
          <w:sz w:val="41"/>
          <w:szCs w:val="41"/>
          <w:vertAlign w:val="superscript"/>
        </w:rPr>
      </w:pPr>
      <w:r w:rsidRPr="00E71C84">
        <w:rPr>
          <w:rFonts w:ascii="Garamond" w:hAnsi="Garamond"/>
          <w:b/>
          <w:bCs/>
          <w:spacing w:val="-4"/>
        </w:rPr>
        <w:t xml:space="preserve">- </w:t>
      </w:r>
      <w:r w:rsidR="00073D92" w:rsidRPr="00E71C84">
        <w:rPr>
          <w:rFonts w:ascii="Garamond" w:hAnsi="Garamond"/>
          <w:b/>
          <w:bCs/>
          <w:spacing w:val="-4"/>
        </w:rPr>
        <w:t>Llogaridhënie dhe transparencë</w:t>
      </w:r>
      <w:r w:rsidR="00073D92" w:rsidRPr="00E71C84">
        <w:rPr>
          <w:rFonts w:ascii="Garamond" w:hAnsi="Garamond"/>
          <w:spacing w:val="-4"/>
        </w:rPr>
        <w:t>:</w:t>
      </w:r>
      <w:r w:rsidR="00073D92" w:rsidRPr="00E71C84">
        <w:rPr>
          <w:rFonts w:ascii="Garamond" w:hAnsi="Garamond"/>
          <w:b/>
          <w:bCs/>
          <w:spacing w:val="-4"/>
        </w:rPr>
        <w:t xml:space="preserve"> </w:t>
      </w:r>
      <w:r w:rsidR="00073D92" w:rsidRPr="00E71C84">
        <w:rPr>
          <w:rFonts w:ascii="Garamond" w:hAnsi="Garamond"/>
          <w:i/>
          <w:iCs/>
          <w:spacing w:val="-4"/>
        </w:rPr>
        <w:t>Reforma arsimore përmirëson kuadrin ligjor, mekanizmat</w:t>
      </w:r>
      <w:r w:rsidR="00073D92" w:rsidRPr="00E71C84">
        <w:rPr>
          <w:rFonts w:ascii="Garamond" w:hAnsi="Garamond"/>
          <w:b/>
          <w:bCs/>
          <w:spacing w:val="-4"/>
        </w:rPr>
        <w:t xml:space="preserve"> </w:t>
      </w:r>
      <w:r w:rsidR="00073D92" w:rsidRPr="00E71C84">
        <w:rPr>
          <w:rFonts w:ascii="Garamond" w:hAnsi="Garamond"/>
          <w:i/>
          <w:iCs/>
          <w:spacing w:val="-4"/>
        </w:rPr>
        <w:t>dhe procedurat e nevojshme për përgjegjshmëri, transparencë dhe llogaridhënie</w:t>
      </w:r>
      <w:r w:rsidR="00073D92" w:rsidRPr="00E71C84">
        <w:rPr>
          <w:rFonts w:ascii="Garamond" w:hAnsi="Garamond"/>
          <w:spacing w:val="-4"/>
        </w:rPr>
        <w:t>.</w:t>
      </w:r>
      <w:r w:rsidR="00073D92" w:rsidRPr="00E71C84">
        <w:rPr>
          <w:rFonts w:ascii="Garamond" w:hAnsi="Garamond"/>
          <w:i/>
          <w:iCs/>
          <w:spacing w:val="-4"/>
        </w:rPr>
        <w:t xml:space="preserve"> </w:t>
      </w:r>
    </w:p>
    <w:p w:rsidR="00073D92" w:rsidRPr="00E71C84" w:rsidRDefault="009A1BB0" w:rsidP="00D026E6">
      <w:pPr>
        <w:widowControl w:val="0"/>
        <w:overflowPunct w:val="0"/>
        <w:autoSpaceDE w:val="0"/>
        <w:autoSpaceDN w:val="0"/>
        <w:adjustRightInd w:val="0"/>
        <w:spacing w:after="0" w:line="240" w:lineRule="auto"/>
        <w:rPr>
          <w:rFonts w:ascii="Garamond" w:hAnsi="Garamond" w:cs="Wingdings"/>
          <w:spacing w:val="-4"/>
          <w:sz w:val="41"/>
          <w:szCs w:val="41"/>
          <w:vertAlign w:val="superscript"/>
        </w:rPr>
      </w:pPr>
      <w:r w:rsidRPr="00E71C84">
        <w:rPr>
          <w:rFonts w:ascii="Garamond" w:hAnsi="Garamond"/>
          <w:b/>
          <w:bCs/>
          <w:spacing w:val="-4"/>
        </w:rPr>
        <w:t xml:space="preserve">- </w:t>
      </w:r>
      <w:r w:rsidR="00073D92" w:rsidRPr="00E71C84">
        <w:rPr>
          <w:rFonts w:ascii="Garamond" w:hAnsi="Garamond"/>
          <w:b/>
          <w:bCs/>
          <w:spacing w:val="-4"/>
        </w:rPr>
        <w:t xml:space="preserve">Mbështetje </w:t>
      </w:r>
      <w:proofErr w:type="spellStart"/>
      <w:r w:rsidR="00073D92" w:rsidRPr="00E71C84">
        <w:rPr>
          <w:rFonts w:ascii="Garamond" w:hAnsi="Garamond"/>
          <w:b/>
          <w:bCs/>
          <w:spacing w:val="-4"/>
        </w:rPr>
        <w:t>komunitare</w:t>
      </w:r>
      <w:proofErr w:type="spellEnd"/>
      <w:r w:rsidR="00073D92" w:rsidRPr="00E71C84">
        <w:rPr>
          <w:rFonts w:ascii="Garamond" w:hAnsi="Garamond"/>
          <w:spacing w:val="-4"/>
        </w:rPr>
        <w:t>:</w:t>
      </w:r>
      <w:r w:rsidR="00073D92" w:rsidRPr="00E71C84">
        <w:rPr>
          <w:rFonts w:ascii="Garamond" w:hAnsi="Garamond"/>
          <w:b/>
          <w:bCs/>
          <w:spacing w:val="-4"/>
        </w:rPr>
        <w:t xml:space="preserve"> </w:t>
      </w:r>
      <w:proofErr w:type="spellStart"/>
      <w:r w:rsidR="00073D92" w:rsidRPr="00E71C84">
        <w:rPr>
          <w:rFonts w:ascii="Garamond" w:hAnsi="Garamond"/>
          <w:i/>
          <w:iCs/>
          <w:spacing w:val="-4"/>
        </w:rPr>
        <w:t>APU</w:t>
      </w:r>
      <w:proofErr w:type="spellEnd"/>
      <w:r w:rsidR="00073D92" w:rsidRPr="00E71C84">
        <w:rPr>
          <w:rFonts w:ascii="Garamond" w:hAnsi="Garamond"/>
          <w:i/>
          <w:iCs/>
          <w:spacing w:val="-4"/>
        </w:rPr>
        <w:t>-ja, si e mirë publike dhe vetjake, duhet të sigurohet përmes</w:t>
      </w:r>
      <w:r w:rsidR="00073D92" w:rsidRPr="00E71C84">
        <w:rPr>
          <w:rFonts w:ascii="Garamond" w:hAnsi="Garamond"/>
          <w:b/>
          <w:bCs/>
          <w:spacing w:val="-4"/>
        </w:rPr>
        <w:t xml:space="preserve"> </w:t>
      </w:r>
      <w:r w:rsidR="00073D92" w:rsidRPr="00E71C84">
        <w:rPr>
          <w:rFonts w:ascii="Garamond" w:hAnsi="Garamond"/>
          <w:i/>
          <w:iCs/>
          <w:spacing w:val="-4"/>
        </w:rPr>
        <w:t>mbështetjes financiare nga të gjitha burimet e mundshme të shoqërisë</w:t>
      </w:r>
      <w:r w:rsidR="00073D92" w:rsidRPr="00E71C84">
        <w:rPr>
          <w:rFonts w:ascii="Garamond" w:hAnsi="Garamond"/>
          <w:spacing w:val="-4"/>
        </w:rPr>
        <w:t>.</w:t>
      </w:r>
      <w:r w:rsidR="00073D92" w:rsidRPr="00E71C84">
        <w:rPr>
          <w:rFonts w:ascii="Garamond" w:hAnsi="Garamond"/>
          <w:i/>
          <w:iCs/>
          <w:spacing w:val="-4"/>
        </w:rPr>
        <w:t xml:space="preserve"> </w:t>
      </w:r>
    </w:p>
    <w:p w:rsidR="00073D92" w:rsidRPr="008903F2" w:rsidRDefault="009A1BB0" w:rsidP="00D026E6">
      <w:pPr>
        <w:widowControl w:val="0"/>
        <w:autoSpaceDE w:val="0"/>
        <w:autoSpaceDN w:val="0"/>
        <w:adjustRightInd w:val="0"/>
        <w:spacing w:after="0" w:line="240" w:lineRule="auto"/>
        <w:rPr>
          <w:rFonts w:ascii="Garamond" w:hAnsi="Garamond"/>
          <w:spacing w:val="-4"/>
          <w:sz w:val="24"/>
          <w:szCs w:val="24"/>
        </w:rPr>
      </w:pPr>
      <w:r w:rsidRPr="008903F2">
        <w:rPr>
          <w:rFonts w:ascii="Garamond" w:hAnsi="Garamond"/>
          <w:b/>
          <w:bCs/>
          <w:spacing w:val="-4"/>
          <w:sz w:val="24"/>
          <w:szCs w:val="24"/>
        </w:rPr>
        <w:t xml:space="preserve">- </w:t>
      </w:r>
      <w:r w:rsidR="00073D92" w:rsidRPr="008903F2">
        <w:rPr>
          <w:rFonts w:ascii="Garamond" w:hAnsi="Garamond"/>
          <w:b/>
          <w:bCs/>
          <w:spacing w:val="-4"/>
          <w:sz w:val="24"/>
          <w:szCs w:val="24"/>
        </w:rPr>
        <w:t>PËRPARËSITË E POLITIKËS, REZULTATET DHE VEPRIMTARITË</w:t>
      </w:r>
    </w:p>
    <w:p w:rsidR="00073D92" w:rsidRPr="00E71C84" w:rsidRDefault="00073D92" w:rsidP="00D026E6">
      <w:pPr>
        <w:widowControl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Përparësi të politikës arsimore, për vitet e ardhshme, përcaktohen:</w:t>
      </w:r>
    </w:p>
    <w:p w:rsidR="003D1C14" w:rsidRDefault="003D1C14" w:rsidP="00D026E6">
      <w:pPr>
        <w:widowControl w:val="0"/>
        <w:overflowPunct w:val="0"/>
        <w:autoSpaceDE w:val="0"/>
        <w:autoSpaceDN w:val="0"/>
        <w:adjustRightInd w:val="0"/>
        <w:spacing w:after="0" w:line="240" w:lineRule="auto"/>
        <w:rPr>
          <w:rFonts w:ascii="Garamond" w:hAnsi="Garamond"/>
          <w:i/>
          <w:iCs/>
          <w:spacing w:val="-4"/>
          <w:sz w:val="24"/>
          <w:szCs w:val="24"/>
        </w:rPr>
      </w:pPr>
    </w:p>
    <w:p w:rsidR="00073D92" w:rsidRPr="00E71C84" w:rsidRDefault="00073D92" w:rsidP="00D026E6">
      <w:pPr>
        <w:widowControl w:val="0"/>
        <w:overflowPunct w:val="0"/>
        <w:autoSpaceDE w:val="0"/>
        <w:autoSpaceDN w:val="0"/>
        <w:adjustRightInd w:val="0"/>
        <w:spacing w:after="0" w:line="240" w:lineRule="auto"/>
        <w:rPr>
          <w:rFonts w:ascii="Garamond" w:hAnsi="Garamond"/>
          <w:i/>
          <w:iCs/>
          <w:spacing w:val="-4"/>
          <w:sz w:val="24"/>
          <w:szCs w:val="24"/>
        </w:rPr>
      </w:pPr>
      <w:r w:rsidRPr="00E71C84">
        <w:rPr>
          <w:rFonts w:ascii="Garamond" w:hAnsi="Garamond"/>
          <w:i/>
          <w:iCs/>
          <w:spacing w:val="-4"/>
          <w:sz w:val="24"/>
          <w:szCs w:val="24"/>
        </w:rPr>
        <w:t xml:space="preserve">A. Përsosja e qeverisjes, udhëheqjes dhe menaxhimit të kapaciteteve dhe burimeve të </w:t>
      </w:r>
      <w:proofErr w:type="spellStart"/>
      <w:r w:rsidRPr="00E71C84">
        <w:rPr>
          <w:rFonts w:ascii="Garamond" w:hAnsi="Garamond"/>
          <w:i/>
          <w:iCs/>
          <w:spacing w:val="-4"/>
          <w:sz w:val="24"/>
          <w:szCs w:val="24"/>
        </w:rPr>
        <w:t>SAPU</w:t>
      </w:r>
      <w:proofErr w:type="spellEnd"/>
      <w:r w:rsidRPr="00E71C84">
        <w:rPr>
          <w:rFonts w:ascii="Garamond" w:hAnsi="Garamond"/>
          <w:i/>
          <w:iCs/>
          <w:spacing w:val="-4"/>
          <w:sz w:val="24"/>
          <w:szCs w:val="24"/>
        </w:rPr>
        <w:t xml:space="preserve">-së. </w:t>
      </w:r>
    </w:p>
    <w:p w:rsidR="00073D92" w:rsidRPr="00E71C84" w:rsidRDefault="00073D92" w:rsidP="00D026E6">
      <w:pPr>
        <w:widowControl w:val="0"/>
        <w:overflowPunct w:val="0"/>
        <w:autoSpaceDE w:val="0"/>
        <w:autoSpaceDN w:val="0"/>
        <w:adjustRightInd w:val="0"/>
        <w:spacing w:after="0" w:line="240" w:lineRule="auto"/>
        <w:rPr>
          <w:rFonts w:ascii="Garamond" w:hAnsi="Garamond"/>
          <w:i/>
          <w:iCs/>
          <w:spacing w:val="-4"/>
          <w:sz w:val="24"/>
          <w:szCs w:val="24"/>
        </w:rPr>
      </w:pPr>
      <w:r w:rsidRPr="00E71C84">
        <w:rPr>
          <w:rFonts w:ascii="Garamond" w:hAnsi="Garamond"/>
          <w:i/>
          <w:iCs/>
          <w:spacing w:val="-4"/>
          <w:sz w:val="24"/>
          <w:szCs w:val="24"/>
        </w:rPr>
        <w:t xml:space="preserve">B. Nxënia cilësore dhe gjithëpërfshirëse. </w:t>
      </w:r>
    </w:p>
    <w:p w:rsidR="00073D92" w:rsidRPr="00E71C84" w:rsidRDefault="00073D92" w:rsidP="00D026E6">
      <w:pPr>
        <w:widowControl w:val="0"/>
        <w:overflowPunct w:val="0"/>
        <w:autoSpaceDE w:val="0"/>
        <w:autoSpaceDN w:val="0"/>
        <w:adjustRightInd w:val="0"/>
        <w:spacing w:after="0" w:line="240" w:lineRule="auto"/>
        <w:rPr>
          <w:rFonts w:ascii="Garamond" w:hAnsi="Garamond"/>
          <w:i/>
          <w:iCs/>
          <w:spacing w:val="-4"/>
          <w:sz w:val="24"/>
          <w:szCs w:val="24"/>
        </w:rPr>
      </w:pPr>
      <w:r w:rsidRPr="00E71C84">
        <w:rPr>
          <w:rFonts w:ascii="Garamond" w:hAnsi="Garamond"/>
          <w:i/>
          <w:iCs/>
          <w:spacing w:val="-4"/>
          <w:sz w:val="24"/>
          <w:szCs w:val="24"/>
        </w:rPr>
        <w:t xml:space="preserve">C. Sigurimi i cilësisë i bazuar në standarde të krahasueshme me vendet e BE-së. </w:t>
      </w:r>
    </w:p>
    <w:p w:rsidR="00073D92" w:rsidRPr="00E71C84" w:rsidRDefault="00073D92" w:rsidP="00D026E6">
      <w:pPr>
        <w:widowControl w:val="0"/>
        <w:overflowPunct w:val="0"/>
        <w:autoSpaceDE w:val="0"/>
        <w:autoSpaceDN w:val="0"/>
        <w:adjustRightInd w:val="0"/>
        <w:spacing w:after="0" w:line="240" w:lineRule="auto"/>
        <w:rPr>
          <w:rFonts w:ascii="Garamond" w:hAnsi="Garamond"/>
          <w:i/>
          <w:iCs/>
          <w:spacing w:val="-4"/>
          <w:sz w:val="24"/>
          <w:szCs w:val="24"/>
        </w:rPr>
      </w:pPr>
      <w:r w:rsidRPr="00E71C84">
        <w:rPr>
          <w:rFonts w:ascii="Garamond" w:hAnsi="Garamond"/>
          <w:i/>
          <w:iCs/>
          <w:spacing w:val="-4"/>
          <w:sz w:val="24"/>
          <w:szCs w:val="24"/>
        </w:rPr>
        <w:t xml:space="preserve">D. Përgatitja dhe zhvillimi profesional bashkëkohor i mësuesve dhe i drejtuesve. </w:t>
      </w:r>
    </w:p>
    <w:p w:rsidR="00073D92" w:rsidRPr="00E71C84" w:rsidRDefault="00073D92"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Për secilën </w:t>
      </w:r>
      <w:r w:rsidRPr="00E71C84">
        <w:rPr>
          <w:rFonts w:ascii="Garamond" w:hAnsi="Garamond"/>
          <w:b/>
          <w:bCs/>
          <w:spacing w:val="-4"/>
          <w:sz w:val="24"/>
          <w:szCs w:val="24"/>
        </w:rPr>
        <w:t>përparësi</w:t>
      </w:r>
      <w:r w:rsidRPr="00E71C84">
        <w:rPr>
          <w:rFonts w:ascii="Garamond" w:hAnsi="Garamond"/>
          <w:spacing w:val="-4"/>
          <w:sz w:val="24"/>
          <w:szCs w:val="24"/>
        </w:rPr>
        <w:t xml:space="preserve"> janë përcaktuar </w:t>
      </w:r>
      <w:r w:rsidRPr="00E71C84">
        <w:rPr>
          <w:rFonts w:ascii="Garamond" w:hAnsi="Garamond"/>
          <w:b/>
          <w:bCs/>
          <w:spacing w:val="-4"/>
          <w:sz w:val="24"/>
          <w:szCs w:val="24"/>
        </w:rPr>
        <w:t>rezultatet e pritshme</w:t>
      </w:r>
      <w:r w:rsidRPr="00E71C84">
        <w:rPr>
          <w:rFonts w:ascii="Garamond" w:hAnsi="Garamond"/>
          <w:spacing w:val="-4"/>
          <w:sz w:val="24"/>
          <w:szCs w:val="24"/>
        </w:rPr>
        <w:t xml:space="preserve"> dhe v</w:t>
      </w:r>
      <w:r w:rsidRPr="00E71C84">
        <w:rPr>
          <w:rFonts w:ascii="Garamond" w:hAnsi="Garamond"/>
          <w:b/>
          <w:bCs/>
          <w:spacing w:val="-4"/>
          <w:sz w:val="24"/>
          <w:szCs w:val="24"/>
        </w:rPr>
        <w:t>eprimtaritë kryesore</w:t>
      </w:r>
      <w:r w:rsidRPr="00E71C84">
        <w:rPr>
          <w:rFonts w:ascii="Garamond" w:hAnsi="Garamond"/>
          <w:spacing w:val="-4"/>
          <w:sz w:val="24"/>
          <w:szCs w:val="24"/>
        </w:rPr>
        <w:t xml:space="preserve"> që do të ndërmerren për arritjen e tyre. Shumë prej veprimtarive janë projekte më vete që do të përpunohen në vazhdim. Për çdo veprimtari kryesore janë shtjelluar aspekte thelbësore që qartësojnë kuptimin rreth saj. Për të vënë në jetë propozimet e paraqitura, Ministria do të hartojë një plan zbatimi në konsultim me të gjithë aktorët dhe të interesuarit, i cili do të përmbajë politikën dhe mekanizmat e mbështetjes e të realizimit të kësaj strategjie, si dhe do të ngrejë strukturat e nevojshme.</w:t>
      </w:r>
    </w:p>
    <w:p w:rsidR="00073D92" w:rsidRPr="003D1C14" w:rsidRDefault="00073D92"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Në këtë dokument strategjik janë parashikuar shumë veprimtari, të cilat do të konkretizohen nëpërmjet projekteve, në funksion të transformimit të nevojshëm nga gjendja aktuale, deri te jetësimi i vizionit për sistemin arsimor, përcaktuar nga të </w:t>
      </w:r>
      <w:r w:rsidRPr="003D1C14">
        <w:rPr>
          <w:rFonts w:ascii="Garamond" w:hAnsi="Garamond"/>
          <w:spacing w:val="-4"/>
          <w:sz w:val="24"/>
          <w:szCs w:val="24"/>
        </w:rPr>
        <w:t>gjithë pjesëmarrësit në proces.</w:t>
      </w:r>
    </w:p>
    <w:p w:rsidR="00073D92" w:rsidRPr="003D1C14" w:rsidRDefault="00073D92" w:rsidP="00D026E6">
      <w:pPr>
        <w:widowControl w:val="0"/>
        <w:overflowPunct w:val="0"/>
        <w:autoSpaceDE w:val="0"/>
        <w:autoSpaceDN w:val="0"/>
        <w:adjustRightInd w:val="0"/>
        <w:spacing w:after="0" w:line="240" w:lineRule="auto"/>
        <w:rPr>
          <w:rFonts w:ascii="Garamond" w:hAnsi="Garamond"/>
          <w:b/>
          <w:bCs/>
          <w:iCs/>
          <w:spacing w:val="-4"/>
          <w:sz w:val="24"/>
          <w:szCs w:val="24"/>
        </w:rPr>
      </w:pPr>
      <w:bookmarkStart w:id="18" w:name="page29"/>
      <w:bookmarkEnd w:id="18"/>
      <w:r w:rsidRPr="003D1C14">
        <w:rPr>
          <w:rFonts w:ascii="Garamond" w:hAnsi="Garamond"/>
          <w:b/>
          <w:bCs/>
          <w:iCs/>
          <w:spacing w:val="-4"/>
          <w:sz w:val="24"/>
          <w:szCs w:val="24"/>
        </w:rPr>
        <w:t xml:space="preserve">A. PËRSOSJA E QEVERISJES, E UDHËHEQJES DHE E MENAXHIMIT TË KAPACITETEVE DHE BURIMEVE </w:t>
      </w:r>
    </w:p>
    <w:p w:rsidR="00073D92" w:rsidRPr="00E71C84" w:rsidRDefault="00073D92"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Këtu, qeverisja kuptohet si ushtrim i autoritetit politik dhe shfrytëzim i burimeve për të menaxhuar </w:t>
      </w:r>
      <w:proofErr w:type="spellStart"/>
      <w:r w:rsidRPr="00E71C84">
        <w:rPr>
          <w:rFonts w:ascii="Garamond" w:hAnsi="Garamond"/>
          <w:spacing w:val="-4"/>
          <w:sz w:val="24"/>
          <w:szCs w:val="24"/>
        </w:rPr>
        <w:t>performancën</w:t>
      </w:r>
      <w:proofErr w:type="spellEnd"/>
      <w:r w:rsidRPr="00E71C84">
        <w:rPr>
          <w:rFonts w:ascii="Garamond" w:hAnsi="Garamond"/>
          <w:spacing w:val="-4"/>
          <w:sz w:val="24"/>
          <w:szCs w:val="24"/>
        </w:rPr>
        <w:t xml:space="preserve"> dhe problemet. Udhëheqja është pjesë e qeverisjes, por, ndryshe nga qeverisja që merr vendime strategjike, udhëheqja merr vendime operative. Ndërkaq, menaxhimi është i pranishëm në qeverisje dhe në udhëheqje dhe, në përgjithësi, shprehet përmes planifikimit, organizimit, drejtimit, koordinimit dhe kontrollit. Qeverisja, udhëheqja dhe menaxhimi cilësor janë të domosdoshëm, që sistemi të kryejë </w:t>
      </w:r>
      <w:proofErr w:type="spellStart"/>
      <w:r w:rsidRPr="00E71C84">
        <w:rPr>
          <w:rFonts w:ascii="Garamond" w:hAnsi="Garamond"/>
          <w:spacing w:val="-4"/>
          <w:sz w:val="24"/>
          <w:szCs w:val="24"/>
        </w:rPr>
        <w:t>efektivisht</w:t>
      </w:r>
      <w:proofErr w:type="spellEnd"/>
      <w:r w:rsidRPr="00E71C84">
        <w:rPr>
          <w:rFonts w:ascii="Garamond" w:hAnsi="Garamond"/>
          <w:spacing w:val="-4"/>
          <w:sz w:val="24"/>
          <w:szCs w:val="24"/>
        </w:rPr>
        <w:t xml:space="preserve"> funksionet e tij.</w:t>
      </w:r>
    </w:p>
    <w:p w:rsidR="00073D92" w:rsidRPr="00E71C84" w:rsidRDefault="00073D92" w:rsidP="00D026E6">
      <w:pPr>
        <w:widowControl w:val="0"/>
        <w:autoSpaceDE w:val="0"/>
        <w:autoSpaceDN w:val="0"/>
        <w:adjustRightInd w:val="0"/>
        <w:spacing w:after="0" w:line="240" w:lineRule="auto"/>
        <w:rPr>
          <w:rFonts w:ascii="Garamond" w:hAnsi="Garamond"/>
          <w:spacing w:val="-4"/>
          <w:sz w:val="24"/>
          <w:szCs w:val="24"/>
        </w:rPr>
      </w:pPr>
      <w:r w:rsidRPr="00E71C84">
        <w:rPr>
          <w:rFonts w:ascii="Garamond" w:hAnsi="Garamond"/>
          <w:b/>
          <w:bCs/>
          <w:spacing w:val="-4"/>
          <w:sz w:val="24"/>
          <w:szCs w:val="24"/>
        </w:rPr>
        <w:t>REZULTATET E PRITSHME</w:t>
      </w:r>
    </w:p>
    <w:p w:rsidR="00073D92" w:rsidRPr="00E71C84" w:rsidRDefault="00073D92" w:rsidP="00D026E6">
      <w:pPr>
        <w:widowControl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Duke filluar:</w:t>
      </w:r>
    </w:p>
    <w:p w:rsidR="00073D92" w:rsidRPr="00E71C84" w:rsidRDefault="00CC1848"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1. </w:t>
      </w:r>
      <w:r w:rsidR="00073D92" w:rsidRPr="00E71C84">
        <w:rPr>
          <w:rFonts w:ascii="Garamond" w:hAnsi="Garamond"/>
          <w:spacing w:val="-4"/>
          <w:sz w:val="24"/>
          <w:szCs w:val="24"/>
        </w:rPr>
        <w:t xml:space="preserve">Nga viti 2014, </w:t>
      </w:r>
      <w:r w:rsidR="00073D92" w:rsidRPr="00E71C84">
        <w:rPr>
          <w:rFonts w:ascii="Garamond" w:hAnsi="Garamond"/>
          <w:b/>
          <w:bCs/>
          <w:spacing w:val="-4"/>
          <w:sz w:val="24"/>
          <w:szCs w:val="24"/>
        </w:rPr>
        <w:t>mbarten kompetenca</w:t>
      </w:r>
      <w:r w:rsidR="00073D92" w:rsidRPr="00E71C84">
        <w:rPr>
          <w:rFonts w:ascii="Garamond" w:hAnsi="Garamond"/>
          <w:spacing w:val="-4"/>
          <w:sz w:val="24"/>
          <w:szCs w:val="24"/>
        </w:rPr>
        <w:t xml:space="preserve"> për menaxhimin e burimeve njerëzore dhe materiale drejt shkollave (decentralizimi). </w:t>
      </w:r>
    </w:p>
    <w:p w:rsidR="00073D92" w:rsidRPr="00E71C84" w:rsidRDefault="00CC1848"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2. </w:t>
      </w:r>
      <w:r w:rsidR="00073D92" w:rsidRPr="00E71C84">
        <w:rPr>
          <w:rFonts w:ascii="Garamond" w:hAnsi="Garamond"/>
          <w:spacing w:val="-4"/>
          <w:sz w:val="24"/>
          <w:szCs w:val="24"/>
        </w:rPr>
        <w:t xml:space="preserve">Nga viti 2015, përgatiten raporte periodike </w:t>
      </w:r>
      <w:r w:rsidR="00073D92" w:rsidRPr="00E71C84">
        <w:rPr>
          <w:rFonts w:ascii="Garamond" w:hAnsi="Garamond"/>
          <w:b/>
          <w:bCs/>
          <w:spacing w:val="-4"/>
          <w:sz w:val="24"/>
          <w:szCs w:val="24"/>
        </w:rPr>
        <w:t>vetëvlerësimi</w:t>
      </w:r>
      <w:r w:rsidR="00073D92" w:rsidRPr="00E71C84">
        <w:rPr>
          <w:rFonts w:ascii="Garamond" w:hAnsi="Garamond"/>
          <w:spacing w:val="-4"/>
          <w:sz w:val="24"/>
          <w:szCs w:val="24"/>
        </w:rPr>
        <w:t xml:space="preserve"> dhe </w:t>
      </w:r>
      <w:r w:rsidR="00073D92" w:rsidRPr="00E71C84">
        <w:rPr>
          <w:rFonts w:ascii="Garamond" w:hAnsi="Garamond"/>
          <w:b/>
          <w:bCs/>
          <w:spacing w:val="-4"/>
          <w:sz w:val="24"/>
          <w:szCs w:val="24"/>
        </w:rPr>
        <w:t>vlerësimi</w:t>
      </w:r>
      <w:r w:rsidR="00073D92" w:rsidRPr="00E71C84">
        <w:rPr>
          <w:rFonts w:ascii="Garamond" w:hAnsi="Garamond"/>
          <w:spacing w:val="-4"/>
          <w:sz w:val="24"/>
          <w:szCs w:val="24"/>
        </w:rPr>
        <w:t xml:space="preserve"> të </w:t>
      </w:r>
      <w:proofErr w:type="spellStart"/>
      <w:r w:rsidR="00073D92" w:rsidRPr="00E71C84">
        <w:rPr>
          <w:rFonts w:ascii="Garamond" w:hAnsi="Garamond"/>
          <w:spacing w:val="-4"/>
          <w:sz w:val="24"/>
          <w:szCs w:val="24"/>
        </w:rPr>
        <w:t>performancës</w:t>
      </w:r>
      <w:proofErr w:type="spellEnd"/>
      <w:r w:rsidR="00073D92" w:rsidRPr="00E71C84">
        <w:rPr>
          <w:rFonts w:ascii="Garamond" w:hAnsi="Garamond"/>
          <w:spacing w:val="-4"/>
          <w:sz w:val="24"/>
          <w:szCs w:val="24"/>
        </w:rPr>
        <w:t xml:space="preserve"> institucionale dhe personale, të standardizuara, në të gjitha nivelet e arsimit. </w:t>
      </w:r>
    </w:p>
    <w:p w:rsidR="003D1C14" w:rsidRDefault="003D1C14" w:rsidP="00D026E6">
      <w:pPr>
        <w:widowControl w:val="0"/>
        <w:overflowPunct w:val="0"/>
        <w:autoSpaceDE w:val="0"/>
        <w:autoSpaceDN w:val="0"/>
        <w:adjustRightInd w:val="0"/>
        <w:spacing w:after="0" w:line="240" w:lineRule="auto"/>
        <w:rPr>
          <w:rFonts w:ascii="Garamond" w:hAnsi="Garamond"/>
          <w:spacing w:val="-4"/>
          <w:sz w:val="24"/>
          <w:szCs w:val="24"/>
        </w:rPr>
      </w:pPr>
    </w:p>
    <w:p w:rsidR="00143E2E" w:rsidRPr="00E71C84" w:rsidRDefault="00CC1848"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3. </w:t>
      </w:r>
      <w:r w:rsidR="00073D92" w:rsidRPr="00E71C84">
        <w:rPr>
          <w:rFonts w:ascii="Garamond" w:hAnsi="Garamond"/>
          <w:spacing w:val="-4"/>
          <w:sz w:val="24"/>
          <w:szCs w:val="24"/>
        </w:rPr>
        <w:t xml:space="preserve">Nga viti 2015, zbatohen </w:t>
      </w:r>
      <w:r w:rsidR="00073D92" w:rsidRPr="00E71C84">
        <w:rPr>
          <w:rFonts w:ascii="Garamond" w:hAnsi="Garamond"/>
          <w:b/>
          <w:bCs/>
          <w:spacing w:val="-4"/>
          <w:sz w:val="24"/>
          <w:szCs w:val="24"/>
        </w:rPr>
        <w:t>plane zhvillimi</w:t>
      </w:r>
      <w:r w:rsidR="00073D92" w:rsidRPr="00E71C84">
        <w:rPr>
          <w:rFonts w:ascii="Garamond" w:hAnsi="Garamond"/>
          <w:spacing w:val="-4"/>
          <w:sz w:val="24"/>
          <w:szCs w:val="24"/>
        </w:rPr>
        <w:t xml:space="preserve"> efikase në IA-të e të gjitha niveleve.</w:t>
      </w:r>
    </w:p>
    <w:p w:rsidR="00073D92" w:rsidRPr="00E71C84" w:rsidRDefault="00073D92"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 </w:t>
      </w:r>
      <w:r w:rsidR="00CC1848" w:rsidRPr="00E71C84">
        <w:rPr>
          <w:rFonts w:ascii="Garamond" w:hAnsi="Garamond"/>
          <w:spacing w:val="-4"/>
          <w:sz w:val="24"/>
          <w:szCs w:val="24"/>
        </w:rPr>
        <w:t xml:space="preserve">4. </w:t>
      </w:r>
      <w:r w:rsidRPr="00E71C84">
        <w:rPr>
          <w:rFonts w:ascii="Garamond" w:hAnsi="Garamond"/>
          <w:spacing w:val="-4"/>
          <w:sz w:val="24"/>
          <w:szCs w:val="24"/>
        </w:rPr>
        <w:t xml:space="preserve">Nga viti 2016, ekziston </w:t>
      </w:r>
      <w:r w:rsidRPr="00E71C84">
        <w:rPr>
          <w:rFonts w:ascii="Garamond" w:hAnsi="Garamond"/>
          <w:b/>
          <w:bCs/>
          <w:spacing w:val="-4"/>
          <w:sz w:val="24"/>
          <w:szCs w:val="24"/>
        </w:rPr>
        <w:t>legjislacioni i nevojshëm arsimor</w:t>
      </w:r>
      <w:r w:rsidRPr="00E71C84">
        <w:rPr>
          <w:rFonts w:ascii="Garamond" w:hAnsi="Garamond"/>
          <w:spacing w:val="-4"/>
          <w:sz w:val="24"/>
          <w:szCs w:val="24"/>
        </w:rPr>
        <w:t xml:space="preserve">, i krahasueshëm me atë të vendeve të BE-së. </w:t>
      </w:r>
    </w:p>
    <w:p w:rsidR="00073D92" w:rsidRPr="00E71C84" w:rsidRDefault="00CC1848"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5. </w:t>
      </w:r>
      <w:r w:rsidR="00073D92" w:rsidRPr="00E71C84">
        <w:rPr>
          <w:rFonts w:ascii="Garamond" w:hAnsi="Garamond"/>
          <w:spacing w:val="-4"/>
          <w:sz w:val="24"/>
          <w:szCs w:val="24"/>
        </w:rPr>
        <w:t xml:space="preserve">Nga viti 2016, ndërtohen </w:t>
      </w:r>
      <w:r w:rsidR="00073D92" w:rsidRPr="00E71C84">
        <w:rPr>
          <w:rFonts w:ascii="Garamond" w:hAnsi="Garamond"/>
          <w:b/>
          <w:bCs/>
          <w:spacing w:val="-4"/>
          <w:sz w:val="24"/>
          <w:szCs w:val="24"/>
        </w:rPr>
        <w:t>kapacitete të reja</w:t>
      </w:r>
      <w:r w:rsidR="00073D92" w:rsidRPr="00E71C84">
        <w:rPr>
          <w:rFonts w:ascii="Garamond" w:hAnsi="Garamond"/>
          <w:spacing w:val="-4"/>
          <w:sz w:val="24"/>
          <w:szCs w:val="24"/>
        </w:rPr>
        <w:t xml:space="preserve"> për përgatitjen e drejtuesve dhe të menaxherëve. </w:t>
      </w:r>
    </w:p>
    <w:p w:rsidR="00073D92" w:rsidRPr="00E71C84" w:rsidRDefault="00CC1848"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6. </w:t>
      </w:r>
      <w:r w:rsidR="00073D92" w:rsidRPr="00E71C84">
        <w:rPr>
          <w:rFonts w:ascii="Garamond" w:hAnsi="Garamond"/>
          <w:spacing w:val="-4"/>
          <w:sz w:val="24"/>
          <w:szCs w:val="24"/>
        </w:rPr>
        <w:t xml:space="preserve">Nga viti 2016, sigurohet </w:t>
      </w:r>
      <w:r w:rsidR="00073D92" w:rsidRPr="00E71C84">
        <w:rPr>
          <w:rFonts w:ascii="Garamond" w:hAnsi="Garamond"/>
          <w:b/>
          <w:bCs/>
          <w:spacing w:val="-4"/>
          <w:sz w:val="24"/>
          <w:szCs w:val="24"/>
        </w:rPr>
        <w:t>pjesëmarrja</w:t>
      </w:r>
      <w:r w:rsidR="00073D92" w:rsidRPr="00E71C84">
        <w:rPr>
          <w:rFonts w:ascii="Garamond" w:hAnsi="Garamond"/>
          <w:spacing w:val="-4"/>
          <w:sz w:val="24"/>
          <w:szCs w:val="24"/>
        </w:rPr>
        <w:t xml:space="preserve"> dhe </w:t>
      </w:r>
      <w:r w:rsidR="00073D92" w:rsidRPr="00E71C84">
        <w:rPr>
          <w:rFonts w:ascii="Garamond" w:hAnsi="Garamond"/>
          <w:b/>
          <w:bCs/>
          <w:spacing w:val="-4"/>
          <w:sz w:val="24"/>
          <w:szCs w:val="24"/>
        </w:rPr>
        <w:t>transparenca</w:t>
      </w:r>
      <w:r w:rsidR="00073D92" w:rsidRPr="00E71C84">
        <w:rPr>
          <w:rFonts w:ascii="Garamond" w:hAnsi="Garamond"/>
          <w:spacing w:val="-4"/>
          <w:sz w:val="24"/>
          <w:szCs w:val="24"/>
        </w:rPr>
        <w:t xml:space="preserve"> në procesin e marrjes së vendimeve. </w:t>
      </w:r>
    </w:p>
    <w:p w:rsidR="00073D92" w:rsidRPr="00E71C84" w:rsidRDefault="00CC1848"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7. </w:t>
      </w:r>
      <w:r w:rsidR="00073D92" w:rsidRPr="00E71C84">
        <w:rPr>
          <w:rFonts w:ascii="Garamond" w:hAnsi="Garamond"/>
          <w:spacing w:val="-4"/>
          <w:sz w:val="24"/>
          <w:szCs w:val="24"/>
        </w:rPr>
        <w:t xml:space="preserve">Nga viti 2016, vendosen dhe zbatohen </w:t>
      </w:r>
      <w:r w:rsidR="00073D92" w:rsidRPr="00E71C84">
        <w:rPr>
          <w:rFonts w:ascii="Garamond" w:hAnsi="Garamond"/>
          <w:b/>
          <w:bCs/>
          <w:spacing w:val="-4"/>
          <w:sz w:val="24"/>
          <w:szCs w:val="24"/>
        </w:rPr>
        <w:t>kriteret dhe rregulloret</w:t>
      </w:r>
      <w:r w:rsidR="00073D92" w:rsidRPr="00E71C84">
        <w:rPr>
          <w:rFonts w:ascii="Garamond" w:hAnsi="Garamond"/>
          <w:spacing w:val="-4"/>
          <w:sz w:val="24"/>
          <w:szCs w:val="24"/>
        </w:rPr>
        <w:t xml:space="preserve"> për financim që ndihmojnë me përparësi </w:t>
      </w:r>
      <w:proofErr w:type="spellStart"/>
      <w:r w:rsidR="00073D92" w:rsidRPr="00E71C84">
        <w:rPr>
          <w:rFonts w:ascii="Garamond" w:hAnsi="Garamond"/>
          <w:spacing w:val="-4"/>
          <w:sz w:val="24"/>
          <w:szCs w:val="24"/>
        </w:rPr>
        <w:t>gjithëpërfshirjen</w:t>
      </w:r>
      <w:proofErr w:type="spellEnd"/>
      <w:r w:rsidR="00073D92" w:rsidRPr="00E71C84">
        <w:rPr>
          <w:rFonts w:ascii="Garamond" w:hAnsi="Garamond"/>
          <w:spacing w:val="-4"/>
          <w:sz w:val="24"/>
          <w:szCs w:val="24"/>
        </w:rPr>
        <w:t xml:space="preserve"> dhe barazinë në arsim. </w:t>
      </w:r>
    </w:p>
    <w:p w:rsidR="00073D92" w:rsidRPr="00E71C84" w:rsidRDefault="00CC1848"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8. </w:t>
      </w:r>
      <w:r w:rsidR="00073D92" w:rsidRPr="00E71C84">
        <w:rPr>
          <w:rFonts w:ascii="Garamond" w:hAnsi="Garamond"/>
          <w:spacing w:val="-4"/>
          <w:sz w:val="24"/>
          <w:szCs w:val="24"/>
        </w:rPr>
        <w:t>Nga viti 2016, funksionon modeli efektiv i financimit "</w:t>
      </w:r>
      <w:r w:rsidR="00073D92" w:rsidRPr="00E71C84">
        <w:rPr>
          <w:rFonts w:ascii="Garamond" w:hAnsi="Garamond"/>
          <w:b/>
          <w:bCs/>
          <w:spacing w:val="-4"/>
          <w:sz w:val="24"/>
          <w:szCs w:val="24"/>
        </w:rPr>
        <w:t>për nxënës</w:t>
      </w:r>
      <w:r w:rsidR="00073D92" w:rsidRPr="00E71C84">
        <w:rPr>
          <w:rFonts w:ascii="Garamond" w:hAnsi="Garamond"/>
          <w:spacing w:val="-4"/>
          <w:sz w:val="24"/>
          <w:szCs w:val="24"/>
        </w:rPr>
        <w:t xml:space="preserve">". </w:t>
      </w:r>
    </w:p>
    <w:p w:rsidR="00073D92" w:rsidRPr="00E71C84" w:rsidRDefault="00CC1848"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9. </w:t>
      </w:r>
      <w:r w:rsidR="00073D92" w:rsidRPr="00E71C84">
        <w:rPr>
          <w:rFonts w:ascii="Garamond" w:hAnsi="Garamond"/>
          <w:spacing w:val="-4"/>
          <w:sz w:val="24"/>
          <w:szCs w:val="24"/>
        </w:rPr>
        <w:t xml:space="preserve">Nga viti 2016, </w:t>
      </w:r>
      <w:r w:rsidR="00073D92" w:rsidRPr="00E71C84">
        <w:rPr>
          <w:rFonts w:ascii="Garamond" w:hAnsi="Garamond"/>
          <w:b/>
          <w:bCs/>
          <w:spacing w:val="-4"/>
          <w:sz w:val="24"/>
          <w:szCs w:val="24"/>
        </w:rPr>
        <w:t>përjashtohen nga taksat</w:t>
      </w:r>
      <w:r w:rsidR="00073D92" w:rsidRPr="00E71C84">
        <w:rPr>
          <w:rFonts w:ascii="Garamond" w:hAnsi="Garamond"/>
          <w:spacing w:val="-4"/>
          <w:sz w:val="24"/>
          <w:szCs w:val="24"/>
        </w:rPr>
        <w:t xml:space="preserve"> investimet në arsim. </w:t>
      </w:r>
    </w:p>
    <w:p w:rsidR="00073D92" w:rsidRPr="00E71C84" w:rsidRDefault="00CC1848"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10. </w:t>
      </w:r>
      <w:r w:rsidR="00073D92" w:rsidRPr="00E71C84">
        <w:rPr>
          <w:rFonts w:ascii="Garamond" w:hAnsi="Garamond"/>
          <w:spacing w:val="-4"/>
          <w:sz w:val="24"/>
          <w:szCs w:val="24"/>
        </w:rPr>
        <w:t xml:space="preserve">Nga viti 2017, në të gjitha nivelet e sistemit arsimor </w:t>
      </w:r>
      <w:r w:rsidR="00073D92" w:rsidRPr="00E71C84">
        <w:rPr>
          <w:rFonts w:ascii="Garamond" w:hAnsi="Garamond"/>
          <w:b/>
          <w:bCs/>
          <w:spacing w:val="-4"/>
          <w:sz w:val="24"/>
          <w:szCs w:val="24"/>
        </w:rPr>
        <w:t xml:space="preserve">funksionon </w:t>
      </w:r>
      <w:proofErr w:type="spellStart"/>
      <w:r w:rsidR="00073D92" w:rsidRPr="00E71C84">
        <w:rPr>
          <w:rFonts w:ascii="Garamond" w:hAnsi="Garamond"/>
          <w:b/>
          <w:bCs/>
          <w:spacing w:val="-4"/>
          <w:sz w:val="24"/>
          <w:szCs w:val="24"/>
        </w:rPr>
        <w:t>SMIA</w:t>
      </w:r>
      <w:proofErr w:type="spellEnd"/>
      <w:r w:rsidR="00073D92" w:rsidRPr="00E71C84">
        <w:rPr>
          <w:rFonts w:ascii="Garamond" w:hAnsi="Garamond"/>
          <w:spacing w:val="-4"/>
          <w:sz w:val="24"/>
          <w:szCs w:val="24"/>
        </w:rPr>
        <w:t xml:space="preserve"> dhe vendimmarrjet bazohen në të dhëna. </w:t>
      </w:r>
    </w:p>
    <w:p w:rsidR="00073D92" w:rsidRPr="00E71C84" w:rsidRDefault="00CC1848"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11. </w:t>
      </w:r>
      <w:r w:rsidR="00073D92" w:rsidRPr="00E71C84">
        <w:rPr>
          <w:rFonts w:ascii="Garamond" w:hAnsi="Garamond"/>
          <w:spacing w:val="-4"/>
          <w:sz w:val="24"/>
          <w:szCs w:val="24"/>
        </w:rPr>
        <w:t xml:space="preserve">Nga viti 2017, zbatohet </w:t>
      </w:r>
      <w:r w:rsidR="00073D92" w:rsidRPr="00E71C84">
        <w:rPr>
          <w:rFonts w:ascii="Garamond" w:hAnsi="Garamond"/>
          <w:b/>
          <w:bCs/>
          <w:spacing w:val="-4"/>
          <w:sz w:val="24"/>
          <w:szCs w:val="24"/>
        </w:rPr>
        <w:t>legjislacioni i ri</w:t>
      </w:r>
      <w:r w:rsidR="00073D92" w:rsidRPr="00E71C84">
        <w:rPr>
          <w:rFonts w:ascii="Garamond" w:hAnsi="Garamond"/>
          <w:spacing w:val="-4"/>
          <w:sz w:val="24"/>
          <w:szCs w:val="24"/>
        </w:rPr>
        <w:t xml:space="preserve"> ose </w:t>
      </w:r>
      <w:r w:rsidR="00073D92" w:rsidRPr="00E71C84">
        <w:rPr>
          <w:rFonts w:ascii="Garamond" w:hAnsi="Garamond"/>
          <w:b/>
          <w:bCs/>
          <w:spacing w:val="-4"/>
          <w:sz w:val="24"/>
          <w:szCs w:val="24"/>
        </w:rPr>
        <w:t>i përditësuar</w:t>
      </w:r>
      <w:r w:rsidR="00073D92" w:rsidRPr="00E71C84">
        <w:rPr>
          <w:rFonts w:ascii="Garamond" w:hAnsi="Garamond"/>
          <w:spacing w:val="-4"/>
          <w:sz w:val="24"/>
          <w:szCs w:val="24"/>
        </w:rPr>
        <w:t xml:space="preserve"> në IA. </w:t>
      </w:r>
    </w:p>
    <w:p w:rsidR="00073D92" w:rsidRPr="00E71C84" w:rsidRDefault="00CC1848" w:rsidP="00D026E6">
      <w:pPr>
        <w:widowControl w:val="0"/>
        <w:overflowPunct w:val="0"/>
        <w:autoSpaceDE w:val="0"/>
        <w:autoSpaceDN w:val="0"/>
        <w:adjustRightInd w:val="0"/>
        <w:spacing w:after="0" w:line="240" w:lineRule="auto"/>
        <w:rPr>
          <w:rFonts w:ascii="Garamond" w:hAnsi="Garamond"/>
          <w:b/>
          <w:bCs/>
          <w:spacing w:val="-4"/>
          <w:sz w:val="24"/>
          <w:szCs w:val="24"/>
        </w:rPr>
      </w:pPr>
      <w:r w:rsidRPr="00E71C84">
        <w:rPr>
          <w:rFonts w:ascii="Garamond" w:hAnsi="Garamond"/>
          <w:spacing w:val="-4"/>
          <w:sz w:val="24"/>
          <w:szCs w:val="24"/>
        </w:rPr>
        <w:t xml:space="preserve">12. </w:t>
      </w:r>
      <w:r w:rsidR="00073D92" w:rsidRPr="00E71C84">
        <w:rPr>
          <w:rFonts w:ascii="Garamond" w:hAnsi="Garamond"/>
          <w:spacing w:val="-4"/>
          <w:sz w:val="24"/>
          <w:szCs w:val="24"/>
        </w:rPr>
        <w:t xml:space="preserve">Nga viti 2017, vendoset </w:t>
      </w:r>
      <w:r w:rsidR="00073D92" w:rsidRPr="00E71C84">
        <w:rPr>
          <w:rFonts w:ascii="Garamond" w:hAnsi="Garamond"/>
          <w:b/>
          <w:bCs/>
          <w:spacing w:val="-4"/>
          <w:sz w:val="24"/>
          <w:szCs w:val="24"/>
        </w:rPr>
        <w:t>sistemi i koordinimit</w:t>
      </w:r>
      <w:r w:rsidR="00073D92" w:rsidRPr="00E71C84">
        <w:rPr>
          <w:rFonts w:ascii="Garamond" w:hAnsi="Garamond"/>
          <w:spacing w:val="-4"/>
          <w:sz w:val="24"/>
          <w:szCs w:val="24"/>
        </w:rPr>
        <w:t xml:space="preserve"> dhe i </w:t>
      </w:r>
      <w:r w:rsidR="00073D92" w:rsidRPr="00E71C84">
        <w:rPr>
          <w:rFonts w:ascii="Garamond" w:hAnsi="Garamond"/>
          <w:b/>
          <w:bCs/>
          <w:spacing w:val="-4"/>
          <w:sz w:val="24"/>
          <w:szCs w:val="24"/>
        </w:rPr>
        <w:t>ndërveprimit</w:t>
      </w:r>
      <w:r w:rsidR="00073D92" w:rsidRPr="00E71C84">
        <w:rPr>
          <w:rFonts w:ascii="Garamond" w:hAnsi="Garamond"/>
          <w:spacing w:val="-4"/>
          <w:sz w:val="24"/>
          <w:szCs w:val="24"/>
        </w:rPr>
        <w:t xml:space="preserve"> mes niveleve të ndryshme të drejtimit të arsimit dhe sektorëve të tjerë. </w:t>
      </w:r>
    </w:p>
    <w:p w:rsidR="00073D92" w:rsidRPr="00E71C84" w:rsidRDefault="00CC1848"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13. </w:t>
      </w:r>
      <w:r w:rsidR="00073D92" w:rsidRPr="00E71C84">
        <w:rPr>
          <w:rFonts w:ascii="Garamond" w:hAnsi="Garamond"/>
          <w:spacing w:val="-4"/>
          <w:sz w:val="24"/>
          <w:szCs w:val="24"/>
        </w:rPr>
        <w:t xml:space="preserve">Nga viti 2017, janë ndërtuar dhe funksionojnë mekanizmat për </w:t>
      </w:r>
      <w:r w:rsidR="00073D92" w:rsidRPr="00E71C84">
        <w:rPr>
          <w:rFonts w:ascii="Garamond" w:hAnsi="Garamond"/>
          <w:b/>
          <w:bCs/>
          <w:spacing w:val="-4"/>
          <w:sz w:val="24"/>
          <w:szCs w:val="24"/>
        </w:rPr>
        <w:t>menaxhimin e decentralizuar</w:t>
      </w:r>
      <w:r w:rsidR="00073D92" w:rsidRPr="00E71C84">
        <w:rPr>
          <w:rFonts w:ascii="Garamond" w:hAnsi="Garamond"/>
          <w:spacing w:val="-4"/>
          <w:sz w:val="24"/>
          <w:szCs w:val="24"/>
        </w:rPr>
        <w:t xml:space="preserve"> të mjeteve financiare. </w:t>
      </w:r>
    </w:p>
    <w:p w:rsidR="00073D92" w:rsidRPr="00E71C84" w:rsidRDefault="00CC1848"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14. </w:t>
      </w:r>
      <w:r w:rsidR="00073D92" w:rsidRPr="00E71C84">
        <w:rPr>
          <w:rFonts w:ascii="Garamond" w:hAnsi="Garamond"/>
          <w:spacing w:val="-4"/>
          <w:sz w:val="24"/>
          <w:szCs w:val="24"/>
        </w:rPr>
        <w:t xml:space="preserve">Nga viti 2017, zbatohen mekanizmat për </w:t>
      </w:r>
      <w:r w:rsidR="00073D92" w:rsidRPr="00E71C84">
        <w:rPr>
          <w:rFonts w:ascii="Garamond" w:hAnsi="Garamond"/>
          <w:b/>
          <w:bCs/>
          <w:spacing w:val="-4"/>
          <w:sz w:val="24"/>
          <w:szCs w:val="24"/>
        </w:rPr>
        <w:t>mbulimin e kostos për tekstet</w:t>
      </w:r>
      <w:r w:rsidR="00073D92" w:rsidRPr="00E71C84">
        <w:rPr>
          <w:rFonts w:ascii="Garamond" w:hAnsi="Garamond"/>
          <w:spacing w:val="-4"/>
          <w:sz w:val="24"/>
          <w:szCs w:val="24"/>
        </w:rPr>
        <w:t xml:space="preserve">. </w:t>
      </w:r>
    </w:p>
    <w:p w:rsidR="00073D92" w:rsidRPr="00E71C84" w:rsidRDefault="00CC1848"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15. </w:t>
      </w:r>
      <w:r w:rsidR="00073D92" w:rsidRPr="00E71C84">
        <w:rPr>
          <w:rFonts w:ascii="Garamond" w:hAnsi="Garamond"/>
          <w:spacing w:val="-4"/>
          <w:sz w:val="24"/>
          <w:szCs w:val="24"/>
        </w:rPr>
        <w:t xml:space="preserve">Nga viti 2017, </w:t>
      </w:r>
      <w:r w:rsidR="00073D92" w:rsidRPr="00E71C84">
        <w:rPr>
          <w:rFonts w:ascii="Garamond" w:hAnsi="Garamond"/>
          <w:b/>
          <w:bCs/>
          <w:spacing w:val="-4"/>
          <w:sz w:val="24"/>
          <w:szCs w:val="24"/>
        </w:rPr>
        <w:t xml:space="preserve">përqindja e </w:t>
      </w:r>
      <w:proofErr w:type="spellStart"/>
      <w:r w:rsidR="00073D92" w:rsidRPr="00E71C84">
        <w:rPr>
          <w:rFonts w:ascii="Garamond" w:hAnsi="Garamond"/>
          <w:b/>
          <w:bCs/>
          <w:spacing w:val="-4"/>
          <w:sz w:val="24"/>
          <w:szCs w:val="24"/>
        </w:rPr>
        <w:t>PPB</w:t>
      </w:r>
      <w:proofErr w:type="spellEnd"/>
      <w:r w:rsidR="00073D92" w:rsidRPr="00E71C84">
        <w:rPr>
          <w:rFonts w:ascii="Garamond" w:hAnsi="Garamond"/>
          <w:spacing w:val="-4"/>
          <w:sz w:val="24"/>
          <w:szCs w:val="24"/>
        </w:rPr>
        <w:t xml:space="preserve"> për </w:t>
      </w:r>
      <w:proofErr w:type="spellStart"/>
      <w:r w:rsidR="00073D92" w:rsidRPr="00E71C84">
        <w:rPr>
          <w:rFonts w:ascii="Garamond" w:hAnsi="Garamond"/>
          <w:spacing w:val="-4"/>
          <w:sz w:val="24"/>
          <w:szCs w:val="24"/>
        </w:rPr>
        <w:t>SAPU</w:t>
      </w:r>
      <w:proofErr w:type="spellEnd"/>
      <w:r w:rsidR="00073D92" w:rsidRPr="00E71C84">
        <w:rPr>
          <w:rFonts w:ascii="Garamond" w:hAnsi="Garamond"/>
          <w:spacing w:val="-4"/>
          <w:sz w:val="24"/>
          <w:szCs w:val="24"/>
        </w:rPr>
        <w:t xml:space="preserve">-në arrin masën </w:t>
      </w:r>
      <w:r w:rsidR="00073D92" w:rsidRPr="00E71C84">
        <w:rPr>
          <w:rFonts w:ascii="Garamond" w:hAnsi="Garamond"/>
          <w:b/>
          <w:bCs/>
          <w:spacing w:val="-4"/>
          <w:sz w:val="24"/>
          <w:szCs w:val="24"/>
        </w:rPr>
        <w:t>3%</w:t>
      </w:r>
      <w:r w:rsidR="00073D92" w:rsidRPr="00E71C84">
        <w:rPr>
          <w:rFonts w:ascii="Garamond" w:hAnsi="Garamond"/>
          <w:i/>
          <w:iCs/>
          <w:spacing w:val="-4"/>
          <w:sz w:val="24"/>
          <w:szCs w:val="24"/>
        </w:rPr>
        <w:t>.</w:t>
      </w:r>
      <w:r w:rsidR="00073D92" w:rsidRPr="00E71C84">
        <w:rPr>
          <w:rFonts w:ascii="Garamond" w:hAnsi="Garamond"/>
          <w:spacing w:val="-4"/>
          <w:sz w:val="24"/>
          <w:szCs w:val="24"/>
        </w:rPr>
        <w:t xml:space="preserve"> </w:t>
      </w:r>
    </w:p>
    <w:p w:rsidR="00073D92" w:rsidRPr="00E71C84" w:rsidRDefault="00CC1848"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16. </w:t>
      </w:r>
      <w:r w:rsidR="00073D92" w:rsidRPr="00E71C84">
        <w:rPr>
          <w:rFonts w:ascii="Garamond" w:hAnsi="Garamond"/>
          <w:spacing w:val="-4"/>
          <w:sz w:val="24"/>
          <w:szCs w:val="24"/>
        </w:rPr>
        <w:t xml:space="preserve">Nga viti 2018, funksionon </w:t>
      </w:r>
      <w:r w:rsidR="00073D92" w:rsidRPr="00E71C84">
        <w:rPr>
          <w:rFonts w:ascii="Garamond" w:hAnsi="Garamond"/>
          <w:b/>
          <w:bCs/>
          <w:spacing w:val="-4"/>
          <w:sz w:val="24"/>
          <w:szCs w:val="24"/>
        </w:rPr>
        <w:t>sistemi i transparencës</w:t>
      </w:r>
      <w:r w:rsidR="00073D92" w:rsidRPr="00E71C84">
        <w:rPr>
          <w:rFonts w:ascii="Garamond" w:hAnsi="Garamond"/>
          <w:spacing w:val="-4"/>
          <w:sz w:val="24"/>
          <w:szCs w:val="24"/>
        </w:rPr>
        <w:t xml:space="preserve"> së financimit dhe i politikave për nxitjen dhe tërheqjen e fondeve nga sektori privat. </w:t>
      </w:r>
    </w:p>
    <w:p w:rsidR="00073D92" w:rsidRPr="00E71C84" w:rsidRDefault="00CC1848"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17. </w:t>
      </w:r>
      <w:r w:rsidR="00073D92" w:rsidRPr="00E71C84">
        <w:rPr>
          <w:rFonts w:ascii="Garamond" w:hAnsi="Garamond"/>
          <w:spacing w:val="-4"/>
          <w:sz w:val="24"/>
          <w:szCs w:val="24"/>
        </w:rPr>
        <w:t xml:space="preserve">Nga viti 2020, shpenzimet publike </w:t>
      </w:r>
      <w:r w:rsidR="00073D92" w:rsidRPr="00E71C84">
        <w:rPr>
          <w:rFonts w:ascii="Garamond" w:hAnsi="Garamond"/>
          <w:b/>
          <w:bCs/>
          <w:spacing w:val="-4"/>
          <w:sz w:val="24"/>
          <w:szCs w:val="24"/>
        </w:rPr>
        <w:t>“për nxënës</w:t>
      </w:r>
      <w:r w:rsidR="00073D92" w:rsidRPr="00E71C84">
        <w:rPr>
          <w:rFonts w:ascii="Garamond" w:hAnsi="Garamond"/>
          <w:spacing w:val="-4"/>
          <w:sz w:val="24"/>
          <w:szCs w:val="24"/>
        </w:rPr>
        <w:t xml:space="preserve">” janë në nivelin e mesatares së vendeve të BE-së. </w:t>
      </w:r>
    </w:p>
    <w:p w:rsidR="00073D92" w:rsidRPr="00E71C84" w:rsidRDefault="00073D92" w:rsidP="00D026E6">
      <w:pPr>
        <w:widowControl w:val="0"/>
        <w:autoSpaceDE w:val="0"/>
        <w:autoSpaceDN w:val="0"/>
        <w:adjustRightInd w:val="0"/>
        <w:spacing w:after="0" w:line="240" w:lineRule="auto"/>
        <w:rPr>
          <w:rFonts w:ascii="Garamond" w:hAnsi="Garamond"/>
          <w:spacing w:val="-4"/>
          <w:sz w:val="24"/>
          <w:szCs w:val="24"/>
        </w:rPr>
      </w:pPr>
      <w:bookmarkStart w:id="19" w:name="page30"/>
      <w:bookmarkEnd w:id="19"/>
      <w:r w:rsidRPr="00E71C84">
        <w:rPr>
          <w:rFonts w:ascii="Garamond" w:hAnsi="Garamond"/>
          <w:b/>
          <w:bCs/>
          <w:i/>
          <w:iCs/>
          <w:spacing w:val="-4"/>
          <w:sz w:val="28"/>
          <w:szCs w:val="28"/>
        </w:rPr>
        <w:t>Veprimtari kryesore</w:t>
      </w:r>
    </w:p>
    <w:p w:rsidR="00073D92" w:rsidRPr="00E71C84" w:rsidRDefault="00073D92" w:rsidP="00D026E6">
      <w:pPr>
        <w:widowControl w:val="0"/>
        <w:autoSpaceDE w:val="0"/>
        <w:autoSpaceDN w:val="0"/>
        <w:adjustRightInd w:val="0"/>
        <w:spacing w:after="0" w:line="240" w:lineRule="auto"/>
        <w:rPr>
          <w:rFonts w:ascii="Garamond" w:hAnsi="Garamond"/>
          <w:spacing w:val="-4"/>
          <w:sz w:val="24"/>
          <w:szCs w:val="24"/>
        </w:rPr>
      </w:pPr>
      <w:r w:rsidRPr="00E71C84">
        <w:rPr>
          <w:rFonts w:ascii="Garamond" w:hAnsi="Garamond"/>
          <w:b/>
          <w:bCs/>
          <w:spacing w:val="-4"/>
          <w:sz w:val="24"/>
          <w:szCs w:val="24"/>
        </w:rPr>
        <w:t>Veprimtaria A.1. Rishikohet dhe përshtatet kuadri ligjor</w:t>
      </w:r>
    </w:p>
    <w:p w:rsidR="00073D92" w:rsidRPr="00E71C84" w:rsidRDefault="00CC184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Rishikohet dhe harmonizohet kuadri ligjor, për t’u pajtuar me dokumentet dhe rrjedhat arsimore në </w:t>
      </w:r>
      <w:r w:rsidR="00C813FA" w:rsidRPr="00E71C84">
        <w:rPr>
          <w:rFonts w:ascii="Garamond" w:hAnsi="Garamond"/>
          <w:spacing w:val="-4"/>
          <w:sz w:val="24"/>
          <w:szCs w:val="24"/>
        </w:rPr>
        <w:t>Evropë</w:t>
      </w:r>
      <w:r w:rsidR="00073D92" w:rsidRPr="00E71C84">
        <w:rPr>
          <w:rFonts w:ascii="Garamond" w:hAnsi="Garamond"/>
          <w:spacing w:val="-4"/>
          <w:sz w:val="24"/>
          <w:szCs w:val="24"/>
        </w:rPr>
        <w:t xml:space="preserve">. Ministria angazhon një grup ekspertësh që bëjnë rishikimin e legjislacionit për identifikimin e fushave, për mbartjen e kompetencave dhe për rritjen e efikasitetit të sistemit e të qeverisjes në arsim. </w:t>
      </w:r>
    </w:p>
    <w:p w:rsidR="00073D92" w:rsidRPr="00E71C84" w:rsidRDefault="00CC184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Kryhet analiza e përputhjes së kostove financiare të ligjeve ekzistuese dhe të ligjeve të reja. </w:t>
      </w:r>
    </w:p>
    <w:p w:rsidR="00073D92" w:rsidRPr="00E71C84" w:rsidRDefault="00CC184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Përshkruhen qartë detyrat dhe përgjegjësitë e sektorëve të ndryshëm të Ministrisë, DAR-ve, </w:t>
      </w:r>
      <w:proofErr w:type="spellStart"/>
      <w:r w:rsidR="004E47E1" w:rsidRPr="00E71C84">
        <w:rPr>
          <w:rFonts w:ascii="Garamond" w:hAnsi="Garamond"/>
          <w:spacing w:val="-4"/>
          <w:sz w:val="24"/>
          <w:szCs w:val="24"/>
        </w:rPr>
        <w:t>IZHA</w:t>
      </w:r>
      <w:proofErr w:type="spellEnd"/>
      <w:r w:rsidR="00073D92" w:rsidRPr="00E71C84">
        <w:rPr>
          <w:rFonts w:ascii="Garamond" w:hAnsi="Garamond"/>
          <w:spacing w:val="-4"/>
          <w:sz w:val="24"/>
          <w:szCs w:val="24"/>
        </w:rPr>
        <w:t xml:space="preserve">-s, </w:t>
      </w:r>
      <w:r w:rsidR="004E47E1" w:rsidRPr="00E71C84">
        <w:rPr>
          <w:rFonts w:ascii="Garamond" w:hAnsi="Garamond"/>
          <w:spacing w:val="-4"/>
          <w:sz w:val="24"/>
          <w:szCs w:val="24"/>
        </w:rPr>
        <w:t>ISHA</w:t>
      </w:r>
      <w:r w:rsidR="00073D92" w:rsidRPr="00E71C84">
        <w:rPr>
          <w:rFonts w:ascii="Garamond" w:hAnsi="Garamond"/>
          <w:spacing w:val="-4"/>
          <w:sz w:val="24"/>
          <w:szCs w:val="24"/>
        </w:rPr>
        <w:t xml:space="preserve">-s, </w:t>
      </w:r>
      <w:proofErr w:type="spellStart"/>
      <w:r w:rsidR="00073D92" w:rsidRPr="00E71C84">
        <w:rPr>
          <w:rFonts w:ascii="Garamond" w:hAnsi="Garamond"/>
          <w:spacing w:val="-4"/>
          <w:sz w:val="24"/>
          <w:szCs w:val="24"/>
        </w:rPr>
        <w:t>AKP</w:t>
      </w:r>
      <w:proofErr w:type="spellEnd"/>
      <w:r w:rsidR="00073D92" w:rsidRPr="00E71C84">
        <w:rPr>
          <w:rFonts w:ascii="Garamond" w:hAnsi="Garamond"/>
          <w:spacing w:val="-4"/>
          <w:sz w:val="24"/>
          <w:szCs w:val="24"/>
        </w:rPr>
        <w:t xml:space="preserve">-së dhe të institucioneve të tjera arsimore. </w:t>
      </w:r>
    </w:p>
    <w:p w:rsidR="00073D92" w:rsidRPr="00E71C84" w:rsidRDefault="00CC184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Ndërmerren masat e duhura nga Ministria për zgjerimin e autonomisë së shkollës. </w:t>
      </w:r>
    </w:p>
    <w:p w:rsidR="00073D92" w:rsidRPr="00E71C84" w:rsidRDefault="00CC184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Themelohet dhe funksionon Këshilli Kombëtar i </w:t>
      </w:r>
      <w:proofErr w:type="spellStart"/>
      <w:r w:rsidR="00073D92" w:rsidRPr="00E71C84">
        <w:rPr>
          <w:rFonts w:ascii="Garamond" w:hAnsi="Garamond"/>
          <w:spacing w:val="-4"/>
          <w:sz w:val="24"/>
          <w:szCs w:val="24"/>
        </w:rPr>
        <w:t>APU</w:t>
      </w:r>
      <w:proofErr w:type="spellEnd"/>
      <w:r w:rsidR="00073D92" w:rsidRPr="00E71C84">
        <w:rPr>
          <w:rFonts w:ascii="Garamond" w:hAnsi="Garamond"/>
          <w:spacing w:val="-4"/>
          <w:sz w:val="24"/>
          <w:szCs w:val="24"/>
        </w:rPr>
        <w:t xml:space="preserve">-së dhe Këshillat Vendore të </w:t>
      </w:r>
      <w:proofErr w:type="spellStart"/>
      <w:r w:rsidR="00073D92" w:rsidRPr="00E71C84">
        <w:rPr>
          <w:rFonts w:ascii="Garamond" w:hAnsi="Garamond"/>
          <w:spacing w:val="-4"/>
          <w:sz w:val="24"/>
          <w:szCs w:val="24"/>
        </w:rPr>
        <w:t>APU</w:t>
      </w:r>
      <w:proofErr w:type="spellEnd"/>
      <w:r w:rsidR="00073D92" w:rsidRPr="00E71C84">
        <w:rPr>
          <w:rFonts w:ascii="Garamond" w:hAnsi="Garamond"/>
          <w:spacing w:val="-4"/>
          <w:sz w:val="24"/>
          <w:szCs w:val="24"/>
        </w:rPr>
        <w:t xml:space="preserve">-së. </w:t>
      </w:r>
    </w:p>
    <w:p w:rsidR="00073D92" w:rsidRPr="00E71C84" w:rsidRDefault="00073D92" w:rsidP="00D026E6">
      <w:pPr>
        <w:widowControl w:val="0"/>
        <w:autoSpaceDE w:val="0"/>
        <w:autoSpaceDN w:val="0"/>
        <w:adjustRightInd w:val="0"/>
        <w:spacing w:after="0" w:line="240" w:lineRule="auto"/>
        <w:rPr>
          <w:rFonts w:ascii="Garamond" w:hAnsi="Garamond"/>
          <w:spacing w:val="-4"/>
          <w:sz w:val="24"/>
          <w:szCs w:val="24"/>
        </w:rPr>
      </w:pPr>
      <w:r w:rsidRPr="00E71C84">
        <w:rPr>
          <w:rFonts w:ascii="Garamond" w:hAnsi="Garamond"/>
          <w:b/>
          <w:bCs/>
          <w:spacing w:val="-4"/>
          <w:sz w:val="24"/>
          <w:szCs w:val="24"/>
        </w:rPr>
        <w:t>Veprimtaria A.2. Zbatohet legjislacioni i ri ose i përditësuar</w:t>
      </w:r>
    </w:p>
    <w:p w:rsidR="00073D92" w:rsidRPr="00E71C84" w:rsidRDefault="00CC184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Zhvillohen strategjitë dhe planet për zbatimin e legjislacionit në arsim. </w:t>
      </w:r>
    </w:p>
    <w:p w:rsidR="00073D92" w:rsidRPr="00E71C84" w:rsidRDefault="00CC184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Bëhet monitorimi dhe vlerësimi i zbatimit të ligjeve, në të gjitha nivelet dhe në institucionet arsimore dhe nxirren rekomandime përkatëse. </w:t>
      </w:r>
    </w:p>
    <w:p w:rsidR="00073D92" w:rsidRPr="00E71C84" w:rsidRDefault="00CC184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Transferohen përgjegjësitë dhe kompetencat në nivelin e institucioneve arsimore. </w:t>
      </w:r>
    </w:p>
    <w:p w:rsidR="00073D92" w:rsidRPr="00E71C84" w:rsidRDefault="00CC184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Zhvillohen udhëzime, doracakë dhe kritere për udhëheqjen, drejtimin dhe menaxhimin e institucionit arsimor. </w:t>
      </w:r>
    </w:p>
    <w:p w:rsidR="00073D92" w:rsidRPr="00E71C84" w:rsidRDefault="00073D92"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b/>
          <w:bCs/>
          <w:spacing w:val="-4"/>
          <w:sz w:val="24"/>
          <w:szCs w:val="24"/>
        </w:rPr>
        <w:t>Veprimtaria A.3. Ndërtohen kapacitete të reja për qeverisje, për udhëheqje dhe për menaxhim</w:t>
      </w:r>
    </w:p>
    <w:p w:rsidR="00073D92" w:rsidRPr="00E71C84" w:rsidRDefault="00CC184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Përfundon analiza e nevojave për zhvillimin profesional të burimeve njerëzore. </w:t>
      </w:r>
    </w:p>
    <w:p w:rsidR="00073D92" w:rsidRPr="00E71C84" w:rsidRDefault="00CC184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Vendosen mekanizma trajnuese dhe zhvillohen programe për përgatitjen e drejtuesve dhe të menaxherëve në arsim (shkolla e drejtuesve etj.), për të përmirësuar </w:t>
      </w:r>
      <w:proofErr w:type="spellStart"/>
      <w:r w:rsidR="00073D92" w:rsidRPr="00E71C84">
        <w:rPr>
          <w:rFonts w:ascii="Garamond" w:hAnsi="Garamond"/>
          <w:spacing w:val="-4"/>
          <w:sz w:val="24"/>
          <w:szCs w:val="24"/>
        </w:rPr>
        <w:t>performancën</w:t>
      </w:r>
      <w:proofErr w:type="spellEnd"/>
      <w:r w:rsidR="00073D92" w:rsidRPr="00E71C84">
        <w:rPr>
          <w:rFonts w:ascii="Garamond" w:hAnsi="Garamond"/>
          <w:spacing w:val="-4"/>
          <w:sz w:val="24"/>
          <w:szCs w:val="24"/>
        </w:rPr>
        <w:t xml:space="preserve"> e IA-së. </w:t>
      </w:r>
    </w:p>
    <w:p w:rsidR="00073D92" w:rsidRPr="00E71C84" w:rsidRDefault="00CC184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Ndërtohen kapacitete për planifikimin dhe menaxhimin financiar në nivel institucioni. </w:t>
      </w:r>
    </w:p>
    <w:p w:rsidR="00073D92" w:rsidRPr="00E71C84" w:rsidRDefault="00073D92" w:rsidP="00D026E6">
      <w:pPr>
        <w:widowControl w:val="0"/>
        <w:autoSpaceDE w:val="0"/>
        <w:autoSpaceDN w:val="0"/>
        <w:adjustRightInd w:val="0"/>
        <w:spacing w:after="0" w:line="240" w:lineRule="auto"/>
        <w:rPr>
          <w:rFonts w:ascii="Garamond" w:hAnsi="Garamond"/>
          <w:spacing w:val="-4"/>
          <w:sz w:val="24"/>
          <w:szCs w:val="24"/>
        </w:rPr>
      </w:pPr>
      <w:r w:rsidRPr="00E71C84">
        <w:rPr>
          <w:rFonts w:ascii="Garamond" w:hAnsi="Garamond"/>
          <w:b/>
          <w:bCs/>
          <w:spacing w:val="-4"/>
          <w:sz w:val="24"/>
          <w:szCs w:val="24"/>
        </w:rPr>
        <w:t>Veprimtaria A.4. Ndërtohet infrastruktura digjitale për përpunimin e të dhënave në arsim</w:t>
      </w:r>
    </w:p>
    <w:p w:rsidR="00073D92" w:rsidRPr="00E71C84" w:rsidRDefault="00CC184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Zhvillohet softueri për përpunimin e të dhënave. </w:t>
      </w:r>
    </w:p>
    <w:p w:rsidR="00073D92" w:rsidRPr="00E71C84" w:rsidRDefault="00CC184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Instalohet infrastruktura fizike për </w:t>
      </w:r>
      <w:proofErr w:type="spellStart"/>
      <w:r w:rsidR="00073D92" w:rsidRPr="00E71C84">
        <w:rPr>
          <w:rFonts w:ascii="Garamond" w:hAnsi="Garamond"/>
          <w:spacing w:val="-4"/>
          <w:sz w:val="24"/>
          <w:szCs w:val="24"/>
        </w:rPr>
        <w:t>SMIA</w:t>
      </w:r>
      <w:proofErr w:type="spellEnd"/>
      <w:r w:rsidR="00073D92" w:rsidRPr="00E71C84">
        <w:rPr>
          <w:rFonts w:ascii="Garamond" w:hAnsi="Garamond"/>
          <w:spacing w:val="-4"/>
          <w:sz w:val="24"/>
          <w:szCs w:val="24"/>
        </w:rPr>
        <w:t xml:space="preserve">-n në nivel shkolle, bashkie, rajoni dhe Ministria. </w:t>
      </w:r>
    </w:p>
    <w:p w:rsidR="00073D92" w:rsidRPr="00E71C84" w:rsidRDefault="00CC184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Zbatohet plotësisht Sistemi i Menaxhimit të Infrastrukturës së Shkollave (</w:t>
      </w:r>
      <w:proofErr w:type="spellStart"/>
      <w:r w:rsidR="00073D92" w:rsidRPr="00E71C84">
        <w:rPr>
          <w:rFonts w:ascii="Garamond" w:hAnsi="Garamond"/>
          <w:spacing w:val="-4"/>
          <w:sz w:val="24"/>
          <w:szCs w:val="24"/>
        </w:rPr>
        <w:t>SMIS</w:t>
      </w:r>
      <w:proofErr w:type="spellEnd"/>
      <w:r w:rsidR="00073D92" w:rsidRPr="00E71C84">
        <w:rPr>
          <w:rFonts w:ascii="Garamond" w:hAnsi="Garamond"/>
          <w:spacing w:val="-4"/>
          <w:sz w:val="24"/>
          <w:szCs w:val="24"/>
        </w:rPr>
        <w:t xml:space="preserve">). </w:t>
      </w:r>
    </w:p>
    <w:p w:rsidR="00073D92" w:rsidRPr="00E71C84" w:rsidRDefault="00CC184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Trajnohen ekipet përgjegjëse për mirëmbajtjen, përpunimin dhe analizën e të dhënave. </w:t>
      </w:r>
    </w:p>
    <w:p w:rsidR="00073D92" w:rsidRPr="00E71C84" w:rsidRDefault="00CC184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Publikohen të dhënat, së paku një herë në vit, për të rritur llogaridhënien dhe transparencën. </w:t>
      </w:r>
    </w:p>
    <w:p w:rsidR="00073D92" w:rsidRPr="00E71C84" w:rsidRDefault="00955AC6"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Bëhet analiza dhe krahasimi i informacioneve, të siguruara përmes </w:t>
      </w:r>
      <w:proofErr w:type="spellStart"/>
      <w:r w:rsidR="00073D92" w:rsidRPr="00E71C84">
        <w:rPr>
          <w:rFonts w:ascii="Garamond" w:hAnsi="Garamond"/>
          <w:spacing w:val="-4"/>
          <w:sz w:val="24"/>
          <w:szCs w:val="24"/>
        </w:rPr>
        <w:t>SMIA</w:t>
      </w:r>
      <w:proofErr w:type="spellEnd"/>
      <w:r w:rsidR="00073D92" w:rsidRPr="00E71C84">
        <w:rPr>
          <w:rFonts w:ascii="Garamond" w:hAnsi="Garamond"/>
          <w:spacing w:val="-4"/>
          <w:sz w:val="24"/>
          <w:szCs w:val="24"/>
        </w:rPr>
        <w:t xml:space="preserve">-s, për ngritjen e </w:t>
      </w:r>
      <w:bookmarkStart w:id="20" w:name="page31"/>
      <w:bookmarkEnd w:id="20"/>
      <w:r w:rsidR="00073D92" w:rsidRPr="00E71C84">
        <w:rPr>
          <w:rFonts w:ascii="Garamond" w:hAnsi="Garamond"/>
          <w:spacing w:val="-4"/>
          <w:sz w:val="24"/>
          <w:szCs w:val="24"/>
        </w:rPr>
        <w:t xml:space="preserve">efikasitetit dhe të efektivitetit të sistemit, në harmoni me standardet e vendeve </w:t>
      </w:r>
      <w:proofErr w:type="spellStart"/>
      <w:r w:rsidR="00073D92" w:rsidRPr="00E71C84">
        <w:rPr>
          <w:rFonts w:ascii="Garamond" w:hAnsi="Garamond"/>
          <w:spacing w:val="-4"/>
          <w:sz w:val="24"/>
          <w:szCs w:val="24"/>
        </w:rPr>
        <w:t>europiane</w:t>
      </w:r>
      <w:proofErr w:type="spellEnd"/>
      <w:r w:rsidR="00073D92" w:rsidRPr="00E71C84">
        <w:rPr>
          <w:rFonts w:ascii="Garamond" w:hAnsi="Garamond"/>
          <w:spacing w:val="-4"/>
          <w:sz w:val="24"/>
          <w:szCs w:val="24"/>
        </w:rPr>
        <w:t>.</w:t>
      </w:r>
    </w:p>
    <w:p w:rsidR="00073D92" w:rsidRPr="00E71C84" w:rsidRDefault="00073D92"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b/>
          <w:bCs/>
          <w:spacing w:val="-4"/>
          <w:sz w:val="24"/>
          <w:szCs w:val="24"/>
        </w:rPr>
        <w:t xml:space="preserve">Veprimtaria A.5. Përcaktohen procedura dhe përdoren standarde të </w:t>
      </w:r>
      <w:proofErr w:type="spellStart"/>
      <w:r w:rsidRPr="00E71C84">
        <w:rPr>
          <w:rFonts w:ascii="Garamond" w:hAnsi="Garamond"/>
          <w:b/>
          <w:bCs/>
          <w:spacing w:val="-4"/>
          <w:sz w:val="24"/>
          <w:szCs w:val="24"/>
        </w:rPr>
        <w:t>performancës</w:t>
      </w:r>
      <w:proofErr w:type="spellEnd"/>
      <w:r w:rsidRPr="00E71C84">
        <w:rPr>
          <w:rFonts w:ascii="Garamond" w:hAnsi="Garamond"/>
          <w:b/>
          <w:bCs/>
          <w:spacing w:val="-4"/>
          <w:sz w:val="24"/>
          <w:szCs w:val="24"/>
        </w:rPr>
        <w:t xml:space="preserve"> për vlerësimin dhe për vetëvlerësimin e drejtuesve arsimorë</w:t>
      </w:r>
    </w:p>
    <w:p w:rsidR="00073D92" w:rsidRPr="00E71C84" w:rsidRDefault="00CC184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Hartohen mekanizmat për vlerësimin e drejtimit dhe të menaxhimit të institucioneve. </w:t>
      </w:r>
    </w:p>
    <w:p w:rsidR="00073D92" w:rsidRPr="00E71C84" w:rsidRDefault="00CC184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Vlerësohen profesionalisht drejtuesit në bazë të përgatitjes akademike dhe të </w:t>
      </w:r>
      <w:proofErr w:type="spellStart"/>
      <w:r w:rsidR="00073D92" w:rsidRPr="00E71C84">
        <w:rPr>
          <w:rFonts w:ascii="Garamond" w:hAnsi="Garamond"/>
          <w:spacing w:val="-4"/>
          <w:sz w:val="24"/>
          <w:szCs w:val="24"/>
        </w:rPr>
        <w:t>performancës</w:t>
      </w:r>
      <w:proofErr w:type="spellEnd"/>
      <w:r w:rsidR="00073D92" w:rsidRPr="00E71C84">
        <w:rPr>
          <w:rFonts w:ascii="Garamond" w:hAnsi="Garamond"/>
          <w:spacing w:val="-4"/>
          <w:sz w:val="24"/>
          <w:szCs w:val="24"/>
        </w:rPr>
        <w:t xml:space="preserve">. </w:t>
      </w:r>
    </w:p>
    <w:p w:rsidR="00073D92" w:rsidRPr="00E71C84" w:rsidRDefault="00CC184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Përditësohet metodologjia për vetëvlerësimin dhe për vlerësimin e udhëheqjes arsimore. </w:t>
      </w:r>
    </w:p>
    <w:p w:rsidR="00073D92" w:rsidRPr="00E71C84" w:rsidRDefault="00CC184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Këmbehen përvojat ndërmjet institucioneve arsimore në fushën e vetëvlerësimi. </w:t>
      </w:r>
    </w:p>
    <w:p w:rsidR="00073D92" w:rsidRPr="00E71C84" w:rsidRDefault="00073D92"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b/>
          <w:bCs/>
          <w:spacing w:val="-4"/>
          <w:sz w:val="24"/>
          <w:szCs w:val="24"/>
        </w:rPr>
        <w:t>Veprimtaria A.6. Sigurohet pjesëmarrja dhe transparenca në procesin e marrjes së vendimeve</w:t>
      </w:r>
    </w:p>
    <w:p w:rsidR="00073D92" w:rsidRPr="00E71C84" w:rsidRDefault="00CC184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proofErr w:type="spellStart"/>
      <w:r w:rsidR="00073D92" w:rsidRPr="00E71C84">
        <w:rPr>
          <w:rFonts w:ascii="Garamond" w:hAnsi="Garamond"/>
          <w:spacing w:val="-4"/>
          <w:sz w:val="24"/>
          <w:szCs w:val="24"/>
        </w:rPr>
        <w:t>MAS</w:t>
      </w:r>
      <w:proofErr w:type="spellEnd"/>
      <w:r w:rsidR="008903F2">
        <w:rPr>
          <w:rFonts w:ascii="Garamond" w:hAnsi="Garamond"/>
          <w:spacing w:val="-4"/>
          <w:sz w:val="24"/>
          <w:szCs w:val="24"/>
        </w:rPr>
        <w:t>-i</w:t>
      </w:r>
      <w:r w:rsidR="00073D92" w:rsidRPr="00E71C84">
        <w:rPr>
          <w:rFonts w:ascii="Garamond" w:hAnsi="Garamond"/>
          <w:spacing w:val="-4"/>
          <w:sz w:val="24"/>
          <w:szCs w:val="24"/>
        </w:rPr>
        <w:t>, DAR</w:t>
      </w:r>
      <w:r w:rsidR="008903F2">
        <w:rPr>
          <w:rFonts w:ascii="Garamond" w:hAnsi="Garamond"/>
          <w:spacing w:val="-4"/>
          <w:sz w:val="24"/>
          <w:szCs w:val="24"/>
        </w:rPr>
        <w:t>-i</w:t>
      </w:r>
      <w:r w:rsidR="00073D92" w:rsidRPr="00E71C84">
        <w:rPr>
          <w:rFonts w:ascii="Garamond" w:hAnsi="Garamond"/>
          <w:spacing w:val="-4"/>
          <w:sz w:val="24"/>
          <w:szCs w:val="24"/>
        </w:rPr>
        <w:t xml:space="preserve">, </w:t>
      </w:r>
      <w:proofErr w:type="spellStart"/>
      <w:r w:rsidR="00073D92" w:rsidRPr="00E71C84">
        <w:rPr>
          <w:rFonts w:ascii="Garamond" w:hAnsi="Garamond"/>
          <w:spacing w:val="-4"/>
          <w:sz w:val="24"/>
          <w:szCs w:val="24"/>
        </w:rPr>
        <w:t>IZ</w:t>
      </w:r>
      <w:r w:rsidR="008903F2">
        <w:rPr>
          <w:rFonts w:ascii="Garamond" w:hAnsi="Garamond"/>
          <w:spacing w:val="-4"/>
          <w:sz w:val="24"/>
          <w:szCs w:val="24"/>
        </w:rPr>
        <w:t>H</w:t>
      </w:r>
      <w:r w:rsidR="00073D92" w:rsidRPr="00E71C84">
        <w:rPr>
          <w:rFonts w:ascii="Garamond" w:hAnsi="Garamond"/>
          <w:spacing w:val="-4"/>
          <w:sz w:val="24"/>
          <w:szCs w:val="24"/>
        </w:rPr>
        <w:t>A</w:t>
      </w:r>
      <w:proofErr w:type="spellEnd"/>
      <w:r w:rsidR="008903F2">
        <w:rPr>
          <w:rFonts w:ascii="Garamond" w:hAnsi="Garamond"/>
          <w:spacing w:val="-4"/>
          <w:sz w:val="24"/>
          <w:szCs w:val="24"/>
        </w:rPr>
        <w:t>-ja</w:t>
      </w:r>
      <w:r w:rsidR="00073D92" w:rsidRPr="00E71C84">
        <w:rPr>
          <w:rFonts w:ascii="Garamond" w:hAnsi="Garamond"/>
          <w:spacing w:val="-4"/>
          <w:sz w:val="24"/>
          <w:szCs w:val="24"/>
        </w:rPr>
        <w:t>, IS</w:t>
      </w:r>
      <w:r w:rsidR="008903F2">
        <w:rPr>
          <w:rFonts w:ascii="Garamond" w:hAnsi="Garamond"/>
          <w:spacing w:val="-4"/>
          <w:sz w:val="24"/>
          <w:szCs w:val="24"/>
        </w:rPr>
        <w:t>H</w:t>
      </w:r>
      <w:r w:rsidR="00073D92" w:rsidRPr="00E71C84">
        <w:rPr>
          <w:rFonts w:ascii="Garamond" w:hAnsi="Garamond"/>
          <w:spacing w:val="-4"/>
          <w:sz w:val="24"/>
          <w:szCs w:val="24"/>
        </w:rPr>
        <w:t>A</w:t>
      </w:r>
      <w:r w:rsidR="008903F2">
        <w:rPr>
          <w:rFonts w:ascii="Garamond" w:hAnsi="Garamond"/>
          <w:spacing w:val="-4"/>
          <w:sz w:val="24"/>
          <w:szCs w:val="24"/>
        </w:rPr>
        <w:t>-ja</w:t>
      </w:r>
      <w:r w:rsidR="00073D92" w:rsidRPr="00E71C84">
        <w:rPr>
          <w:rFonts w:ascii="Garamond" w:hAnsi="Garamond"/>
          <w:spacing w:val="-4"/>
          <w:sz w:val="24"/>
          <w:szCs w:val="24"/>
        </w:rPr>
        <w:t xml:space="preserve"> dhe institucionet arsimore do të sigurojnë: </w:t>
      </w:r>
    </w:p>
    <w:p w:rsidR="00073D92" w:rsidRPr="00E71C84" w:rsidRDefault="00CC184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FF578B">
        <w:rPr>
          <w:rFonts w:ascii="Garamond" w:hAnsi="Garamond"/>
          <w:spacing w:val="-4"/>
          <w:sz w:val="24"/>
          <w:szCs w:val="24"/>
        </w:rPr>
        <w:t>p</w:t>
      </w:r>
      <w:r w:rsidR="00073D92" w:rsidRPr="00E71C84">
        <w:rPr>
          <w:rFonts w:ascii="Garamond" w:hAnsi="Garamond"/>
          <w:spacing w:val="-4"/>
          <w:sz w:val="24"/>
          <w:szCs w:val="24"/>
        </w:rPr>
        <w:t xml:space="preserve">jesëmarrjen e gjerë të palëve të interesuara në procesin e vendimmarrjes, përmes funksionimit të organeve qeverisëse ose këshilluese të shkollës. </w:t>
      </w:r>
    </w:p>
    <w:p w:rsidR="00073D92" w:rsidRPr="00E71C84" w:rsidRDefault="00CC184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FF578B">
        <w:rPr>
          <w:rFonts w:ascii="Garamond" w:hAnsi="Garamond"/>
          <w:spacing w:val="-4"/>
          <w:sz w:val="24"/>
          <w:szCs w:val="24"/>
        </w:rPr>
        <w:t>t</w:t>
      </w:r>
      <w:r w:rsidR="00073D92" w:rsidRPr="00E71C84">
        <w:rPr>
          <w:rFonts w:ascii="Garamond" w:hAnsi="Garamond"/>
          <w:spacing w:val="-4"/>
          <w:sz w:val="24"/>
          <w:szCs w:val="24"/>
        </w:rPr>
        <w:t xml:space="preserve">ransparencë procesin e vendimmarrjes përmes organizimit të veprimtarive të ndryshme. </w:t>
      </w:r>
    </w:p>
    <w:p w:rsidR="00073D92" w:rsidRPr="00E71C84" w:rsidRDefault="00CC184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FF578B">
        <w:rPr>
          <w:rFonts w:ascii="Garamond" w:hAnsi="Garamond"/>
          <w:spacing w:val="-4"/>
          <w:sz w:val="24"/>
          <w:szCs w:val="24"/>
        </w:rPr>
        <w:t>b</w:t>
      </w:r>
      <w:r w:rsidR="00073D92" w:rsidRPr="00E71C84">
        <w:rPr>
          <w:rFonts w:ascii="Garamond" w:hAnsi="Garamond"/>
          <w:spacing w:val="-4"/>
          <w:sz w:val="24"/>
          <w:szCs w:val="24"/>
        </w:rPr>
        <w:t xml:space="preserve">ashkëpunohet me komunitetin dhe me shoqërinë civile, për çështjet e shkollës. </w:t>
      </w:r>
    </w:p>
    <w:p w:rsidR="00073D92" w:rsidRPr="00E71C84" w:rsidRDefault="00CC184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FF578B">
        <w:rPr>
          <w:rFonts w:ascii="Garamond" w:hAnsi="Garamond"/>
          <w:spacing w:val="-4"/>
          <w:sz w:val="24"/>
          <w:szCs w:val="24"/>
        </w:rPr>
        <w:t>f</w:t>
      </w:r>
      <w:r w:rsidR="00073D92" w:rsidRPr="00E71C84">
        <w:rPr>
          <w:rFonts w:ascii="Garamond" w:hAnsi="Garamond"/>
          <w:spacing w:val="-4"/>
          <w:sz w:val="24"/>
          <w:szCs w:val="24"/>
        </w:rPr>
        <w:t xml:space="preserve">uqizohen ekipet lëndore, duke u dhënë përgjegjësi të shtuara udhëheqësve të ekipeve. </w:t>
      </w:r>
    </w:p>
    <w:p w:rsidR="00073D92" w:rsidRPr="00E71C84" w:rsidRDefault="00CC184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FF578B">
        <w:rPr>
          <w:rFonts w:ascii="Garamond" w:hAnsi="Garamond"/>
          <w:spacing w:val="-4"/>
          <w:sz w:val="24"/>
          <w:szCs w:val="24"/>
        </w:rPr>
        <w:t>m</w:t>
      </w:r>
      <w:r w:rsidR="00073D92" w:rsidRPr="00E71C84">
        <w:rPr>
          <w:rFonts w:ascii="Garamond" w:hAnsi="Garamond"/>
          <w:spacing w:val="-4"/>
          <w:sz w:val="24"/>
          <w:szCs w:val="24"/>
        </w:rPr>
        <w:t xml:space="preserve">bështetje për formimin dhe aktivizimin e shoqatave të mësuesve (p.sh., shoqata e mësuesve të gjuhës shqipe etj.). </w:t>
      </w:r>
    </w:p>
    <w:p w:rsidR="00073D92" w:rsidRPr="00E71C84" w:rsidRDefault="00073D92"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b/>
          <w:bCs/>
          <w:spacing w:val="-4"/>
          <w:sz w:val="24"/>
          <w:szCs w:val="24"/>
        </w:rPr>
        <w:t>Veprimtaria A.7. Përmirësohen mekanizmat për hartimin dhe zbatimin e planeve të zhvillimit për institucionet arsimore</w:t>
      </w:r>
    </w:p>
    <w:p w:rsidR="00073D92" w:rsidRPr="00E71C84" w:rsidRDefault="00CC184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Të gjitha institucionet e arsimit </w:t>
      </w:r>
      <w:proofErr w:type="spellStart"/>
      <w:r w:rsidR="00073D92" w:rsidRPr="00E71C84">
        <w:rPr>
          <w:rFonts w:ascii="Garamond" w:hAnsi="Garamond"/>
          <w:spacing w:val="-4"/>
          <w:sz w:val="24"/>
          <w:szCs w:val="24"/>
        </w:rPr>
        <w:t>parauniversitar</w:t>
      </w:r>
      <w:proofErr w:type="spellEnd"/>
      <w:r w:rsidR="00073D92" w:rsidRPr="00E71C84">
        <w:rPr>
          <w:rFonts w:ascii="Garamond" w:hAnsi="Garamond"/>
          <w:spacing w:val="-4"/>
          <w:sz w:val="24"/>
          <w:szCs w:val="24"/>
        </w:rPr>
        <w:t xml:space="preserve"> do të funksionojnë në bazë të planeve që hartohen nga vetë institucioni, në bashkëpunim me komunitetin dhe me institucionet lokale. Për këtë qëllim, do të përcaktohen procedura të qarta për hartimin e planeve që sigurojnë pjesëmarrje të gjerë në procesin e hartimit dhe që ofrojnë mundësi për monitorimin e realizmit të tyre. Vetë plani do të shërbejë si bazë për planifikimin afatmesëm të shpenzimeve në arsim, si në nivelin lokal, ashtu edhe në atë qendror. </w:t>
      </w:r>
    </w:p>
    <w:p w:rsidR="00073D92" w:rsidRPr="00E71C84" w:rsidRDefault="00CC184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Kujdes të veçantë do t’i kushtohet ndërtimit dhe zhvillimit të kapacitetit për planifikim, si në nivelin e shkollës, ashtu edhe në nivelin e qeverisjes arsimore vendore. Kjo do të realizohet përmes përmirësimit të doracakëve për planifikimin dhe përmes trajnimeve dhe formave të tjera të ndihmës profesionale për subjektet e përfshira në këtë proces. Gjithashtu, do të forcohen kapacitetet mbikëqyrëse në nivelin e mesëm të administrimit të sistemit. </w:t>
      </w:r>
    </w:p>
    <w:p w:rsidR="00073D92" w:rsidRPr="00E71C84" w:rsidRDefault="00073D92"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b/>
          <w:bCs/>
          <w:spacing w:val="-4"/>
          <w:sz w:val="24"/>
          <w:szCs w:val="24"/>
        </w:rPr>
        <w:t>Veprimtaria A.8. Mbarten përgjegjësitë nga niveli qendror në nivelin bashkiak dhe nga bashkitë te shkollat (decentralizimi)</w:t>
      </w:r>
    </w:p>
    <w:p w:rsidR="00073D92" w:rsidRPr="00E71C84" w:rsidRDefault="00CC1848" w:rsidP="00D026E6">
      <w:pPr>
        <w:widowControl w:val="0"/>
        <w:overflowPunct w:val="0"/>
        <w:autoSpaceDE w:val="0"/>
        <w:autoSpaceDN w:val="0"/>
        <w:adjustRightInd w:val="0"/>
        <w:spacing w:after="0" w:line="240" w:lineRule="auto"/>
        <w:rPr>
          <w:rFonts w:ascii="Garamond" w:hAnsi="Garamond" w:cs="Symbol"/>
          <w:spacing w:val="-4"/>
          <w:sz w:val="24"/>
          <w:szCs w:val="24"/>
        </w:rPr>
      </w:pPr>
      <w:bookmarkStart w:id="21" w:name="page32"/>
      <w:bookmarkEnd w:id="21"/>
      <w:r w:rsidRPr="00E71C84">
        <w:rPr>
          <w:rFonts w:ascii="Garamond" w:hAnsi="Garamond"/>
          <w:spacing w:val="-4"/>
          <w:sz w:val="24"/>
          <w:szCs w:val="24"/>
        </w:rPr>
        <w:t xml:space="preserve">- </w:t>
      </w:r>
      <w:r w:rsidR="00073D92" w:rsidRPr="00E71C84">
        <w:rPr>
          <w:rFonts w:ascii="Garamond" w:hAnsi="Garamond"/>
          <w:spacing w:val="-4"/>
          <w:sz w:val="24"/>
          <w:szCs w:val="24"/>
        </w:rPr>
        <w:t xml:space="preserve">Ndërtohet kapaciteti për menaxhim financiar në nivel bashkie/institucioni arsimor përmes organizimit të trajnimeve dhe zhvillimit të sistemit që lehtëson plotësimin e funksionit. </w:t>
      </w:r>
    </w:p>
    <w:p w:rsidR="00073D92" w:rsidRPr="00E71C84" w:rsidRDefault="00CC184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Hapen llogari bankare për çdo shkollë, për të siguruar menaxhim autonom të buxhetit për mallra dhe shërbime. </w:t>
      </w:r>
    </w:p>
    <w:p w:rsidR="00073D92" w:rsidRPr="00E71C84" w:rsidRDefault="00CC184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Zhvillohet dhe mirëmbahet nga </w:t>
      </w:r>
      <w:proofErr w:type="spellStart"/>
      <w:r w:rsidR="00073D92" w:rsidRPr="00E71C84">
        <w:rPr>
          <w:rFonts w:ascii="Garamond" w:hAnsi="Garamond"/>
          <w:spacing w:val="-4"/>
          <w:sz w:val="24"/>
          <w:szCs w:val="24"/>
        </w:rPr>
        <w:t>MAS</w:t>
      </w:r>
      <w:proofErr w:type="spellEnd"/>
      <w:r w:rsidR="0033026A" w:rsidRPr="00E71C84">
        <w:rPr>
          <w:rFonts w:ascii="Garamond" w:hAnsi="Garamond"/>
          <w:spacing w:val="-4"/>
          <w:sz w:val="24"/>
          <w:szCs w:val="24"/>
        </w:rPr>
        <w:t>-i</w:t>
      </w:r>
      <w:r w:rsidR="00073D92" w:rsidRPr="00E71C84">
        <w:rPr>
          <w:rFonts w:ascii="Garamond" w:hAnsi="Garamond"/>
          <w:spacing w:val="-4"/>
          <w:sz w:val="24"/>
          <w:szCs w:val="24"/>
        </w:rPr>
        <w:t xml:space="preserve"> një sistem i teknologjisë informative për përcaktimin e buxheteve shkollore sipas formulës për planifikimin e buxhetit shkollor, që të përputhet me sistemin e </w:t>
      </w:r>
      <w:proofErr w:type="spellStart"/>
      <w:r w:rsidR="00073D92" w:rsidRPr="00E71C84">
        <w:rPr>
          <w:rFonts w:ascii="Garamond" w:hAnsi="Garamond"/>
          <w:spacing w:val="-4"/>
          <w:sz w:val="24"/>
          <w:szCs w:val="24"/>
        </w:rPr>
        <w:t>buxhetimit</w:t>
      </w:r>
      <w:proofErr w:type="spellEnd"/>
      <w:r w:rsidR="00073D92" w:rsidRPr="00E71C84">
        <w:rPr>
          <w:rFonts w:ascii="Garamond" w:hAnsi="Garamond"/>
          <w:spacing w:val="-4"/>
          <w:sz w:val="24"/>
          <w:szCs w:val="24"/>
        </w:rPr>
        <w:t xml:space="preserve"> të </w:t>
      </w:r>
      <w:proofErr w:type="spellStart"/>
      <w:r w:rsidR="00073D92" w:rsidRPr="00E71C84">
        <w:rPr>
          <w:rFonts w:ascii="Garamond" w:hAnsi="Garamond"/>
          <w:spacing w:val="-4"/>
          <w:sz w:val="24"/>
          <w:szCs w:val="24"/>
        </w:rPr>
        <w:t>MF</w:t>
      </w:r>
      <w:proofErr w:type="spellEnd"/>
      <w:r w:rsidR="00073D92" w:rsidRPr="00E71C84">
        <w:rPr>
          <w:rFonts w:ascii="Garamond" w:hAnsi="Garamond"/>
          <w:spacing w:val="-4"/>
          <w:sz w:val="24"/>
          <w:szCs w:val="24"/>
        </w:rPr>
        <w:t xml:space="preserve">-së. </w:t>
      </w:r>
    </w:p>
    <w:p w:rsidR="00073D92" w:rsidRPr="00E71C84" w:rsidRDefault="00CC184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Sigurohet autonomi për mbartjen e fondeve nga një fushë në tjetrën, për plotësimin e nevojave. </w:t>
      </w:r>
    </w:p>
    <w:p w:rsidR="00073D92" w:rsidRPr="00E71C84" w:rsidRDefault="00073D92"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b/>
          <w:bCs/>
          <w:spacing w:val="-4"/>
          <w:sz w:val="24"/>
          <w:szCs w:val="24"/>
        </w:rPr>
        <w:t>Veprimtaria A.9. Koordinohen veprimtaritë ndërmjet udhëheqjeve arsimore të niveleve të ndryshme dhe sektorëve të tjerë</w:t>
      </w:r>
    </w:p>
    <w:p w:rsidR="00073D92" w:rsidRPr="00E71C84" w:rsidRDefault="00CC184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Koordinohen punët në kuadër të Qeverisë, Ministrisë, DAR-it, </w:t>
      </w:r>
      <w:proofErr w:type="spellStart"/>
      <w:r w:rsidR="004E47E1" w:rsidRPr="00E71C84">
        <w:rPr>
          <w:rFonts w:ascii="Garamond" w:hAnsi="Garamond"/>
          <w:spacing w:val="-4"/>
          <w:sz w:val="24"/>
          <w:szCs w:val="24"/>
        </w:rPr>
        <w:t>IZHA</w:t>
      </w:r>
      <w:proofErr w:type="spellEnd"/>
      <w:r w:rsidR="00073D92" w:rsidRPr="00E71C84">
        <w:rPr>
          <w:rFonts w:ascii="Garamond" w:hAnsi="Garamond"/>
          <w:spacing w:val="-4"/>
          <w:sz w:val="24"/>
          <w:szCs w:val="24"/>
        </w:rPr>
        <w:t xml:space="preserve">-s, </w:t>
      </w:r>
      <w:r w:rsidR="004E47E1" w:rsidRPr="00E71C84">
        <w:rPr>
          <w:rFonts w:ascii="Garamond" w:hAnsi="Garamond"/>
          <w:spacing w:val="-4"/>
          <w:sz w:val="24"/>
          <w:szCs w:val="24"/>
        </w:rPr>
        <w:t>ISHA</w:t>
      </w:r>
      <w:r w:rsidR="00073D92" w:rsidRPr="00E71C84">
        <w:rPr>
          <w:rFonts w:ascii="Garamond" w:hAnsi="Garamond"/>
          <w:spacing w:val="-4"/>
          <w:sz w:val="24"/>
          <w:szCs w:val="24"/>
        </w:rPr>
        <w:t xml:space="preserve">-s. </w:t>
      </w:r>
    </w:p>
    <w:p w:rsidR="00073D92" w:rsidRPr="00E71C84" w:rsidRDefault="00CC184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Insistohet fort nga Ministria dhe institucionet e varësisë për zbatimit e ligjshmërisë. </w:t>
      </w:r>
    </w:p>
    <w:p w:rsidR="00073D92" w:rsidRPr="00E71C84" w:rsidRDefault="00CC184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Organizohen shërbime profesionale të këshillimit dhe të orientimi në karrierë. </w:t>
      </w:r>
    </w:p>
    <w:p w:rsidR="00073D92" w:rsidRPr="00E71C84" w:rsidRDefault="00CC184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Bashkërendohen dhe koordinohen veprimtari me komitetet e prindërve dhe me shoqatat e tjera. </w:t>
      </w:r>
    </w:p>
    <w:p w:rsidR="00073D92" w:rsidRPr="00E71C84" w:rsidRDefault="00CC184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Nxiten nga Ministria institucionet për bashkëpunim ndërkombëtar me institucione dhe organizma simotra në rajon, E</w:t>
      </w:r>
      <w:r w:rsidR="004E47E1" w:rsidRPr="00E71C84">
        <w:rPr>
          <w:rFonts w:ascii="Garamond" w:hAnsi="Garamond"/>
          <w:spacing w:val="-4"/>
          <w:sz w:val="24"/>
          <w:szCs w:val="24"/>
        </w:rPr>
        <w:t>v</w:t>
      </w:r>
      <w:r w:rsidR="00073D92" w:rsidRPr="00E71C84">
        <w:rPr>
          <w:rFonts w:ascii="Garamond" w:hAnsi="Garamond"/>
          <w:spacing w:val="-4"/>
          <w:sz w:val="24"/>
          <w:szCs w:val="24"/>
        </w:rPr>
        <w:t xml:space="preserve">ropë dhe më gjerë (p.sh., me </w:t>
      </w:r>
      <w:proofErr w:type="spellStart"/>
      <w:r w:rsidR="00073D92" w:rsidRPr="00E71C84">
        <w:rPr>
          <w:rFonts w:ascii="Garamond" w:hAnsi="Garamond"/>
          <w:spacing w:val="-4"/>
          <w:sz w:val="24"/>
          <w:szCs w:val="24"/>
        </w:rPr>
        <w:t>UNICEF</w:t>
      </w:r>
      <w:proofErr w:type="spellEnd"/>
      <w:r w:rsidR="00073D92" w:rsidRPr="00E71C84">
        <w:rPr>
          <w:rFonts w:ascii="Garamond" w:hAnsi="Garamond"/>
          <w:spacing w:val="-4"/>
          <w:sz w:val="24"/>
          <w:szCs w:val="24"/>
        </w:rPr>
        <w:t xml:space="preserve">-in dhe me shoqata të tjera të mësuesve, si: shoqata e historianëve, e matematikanëve etj.). </w:t>
      </w:r>
    </w:p>
    <w:p w:rsidR="00073D92" w:rsidRPr="00E71C84" w:rsidRDefault="00073D92" w:rsidP="00D026E6">
      <w:pPr>
        <w:widowControl w:val="0"/>
        <w:autoSpaceDE w:val="0"/>
        <w:autoSpaceDN w:val="0"/>
        <w:adjustRightInd w:val="0"/>
        <w:spacing w:after="0" w:line="240" w:lineRule="auto"/>
        <w:rPr>
          <w:rFonts w:ascii="Garamond" w:hAnsi="Garamond"/>
          <w:spacing w:val="-4"/>
          <w:sz w:val="24"/>
          <w:szCs w:val="24"/>
        </w:rPr>
      </w:pPr>
      <w:r w:rsidRPr="00E71C84">
        <w:rPr>
          <w:rFonts w:ascii="Garamond" w:hAnsi="Garamond"/>
          <w:b/>
          <w:bCs/>
          <w:spacing w:val="-4"/>
          <w:sz w:val="24"/>
          <w:szCs w:val="24"/>
        </w:rPr>
        <w:t>Veprimtaria A.10</w:t>
      </w:r>
      <w:r w:rsidRPr="00E71C84">
        <w:rPr>
          <w:rFonts w:ascii="Garamond" w:hAnsi="Garamond"/>
          <w:spacing w:val="-4"/>
          <w:sz w:val="24"/>
          <w:szCs w:val="24"/>
        </w:rPr>
        <w:t>.</w:t>
      </w:r>
      <w:r w:rsidRPr="00E71C84">
        <w:rPr>
          <w:rFonts w:ascii="Garamond" w:hAnsi="Garamond"/>
          <w:b/>
          <w:bCs/>
          <w:spacing w:val="-4"/>
          <w:sz w:val="24"/>
          <w:szCs w:val="24"/>
        </w:rPr>
        <w:t xml:space="preserve"> Rriten fondet për arsim</w:t>
      </w:r>
    </w:p>
    <w:p w:rsidR="00073D92" w:rsidRPr="00E71C84" w:rsidRDefault="00CC184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Shtohen fondet për arsim nga buxheti nga institucionet e Republikës së Shqipërisë, sa të arrihet përqindja e shpenzimeve mesatare për nxënës në nivelin mesatar të vendeve të BE-së. </w:t>
      </w:r>
    </w:p>
    <w:p w:rsidR="00073D92" w:rsidRPr="00E71C84" w:rsidRDefault="00CC184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Propozohen nga Ministria zbatimi i taksave të veçanta për arsimin (mallra etj.) </w:t>
      </w:r>
    </w:p>
    <w:p w:rsidR="00073D92" w:rsidRPr="00E71C84" w:rsidRDefault="00CC184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Rritet përqindja e shpenzimeve për arsimin në buxhetet e </w:t>
      </w:r>
      <w:proofErr w:type="spellStart"/>
      <w:r w:rsidR="004E47E1" w:rsidRPr="00E71C84">
        <w:rPr>
          <w:rFonts w:ascii="Garamond" w:hAnsi="Garamond"/>
          <w:spacing w:val="-4"/>
          <w:sz w:val="24"/>
          <w:szCs w:val="24"/>
        </w:rPr>
        <w:t>NJBQV</w:t>
      </w:r>
      <w:proofErr w:type="spellEnd"/>
      <w:r w:rsidR="00073D92" w:rsidRPr="00E71C84">
        <w:rPr>
          <w:rFonts w:ascii="Garamond" w:hAnsi="Garamond"/>
          <w:spacing w:val="-4"/>
          <w:sz w:val="24"/>
          <w:szCs w:val="24"/>
        </w:rPr>
        <w:t xml:space="preserve">-ve mes fondeve të siguruara nga të ardhurat vendore dhe parashikohen stimulime përkatëse nga institucionet qendrore. </w:t>
      </w:r>
    </w:p>
    <w:p w:rsidR="00073D92" w:rsidRPr="00E71C84" w:rsidRDefault="00CC184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I propozohet </w:t>
      </w:r>
      <w:proofErr w:type="spellStart"/>
      <w:r w:rsidR="00073D92" w:rsidRPr="00E71C84">
        <w:rPr>
          <w:rFonts w:ascii="Garamond" w:hAnsi="Garamond"/>
          <w:spacing w:val="-4"/>
          <w:sz w:val="24"/>
          <w:szCs w:val="24"/>
        </w:rPr>
        <w:t>MF</w:t>
      </w:r>
      <w:proofErr w:type="spellEnd"/>
      <w:r w:rsidR="00073D92" w:rsidRPr="00E71C84">
        <w:rPr>
          <w:rFonts w:ascii="Garamond" w:hAnsi="Garamond"/>
          <w:spacing w:val="-4"/>
          <w:sz w:val="24"/>
          <w:szCs w:val="24"/>
        </w:rPr>
        <w:t xml:space="preserve">-së nga </w:t>
      </w:r>
      <w:proofErr w:type="spellStart"/>
      <w:r w:rsidR="00073D92" w:rsidRPr="00E71C84">
        <w:rPr>
          <w:rFonts w:ascii="Garamond" w:hAnsi="Garamond"/>
          <w:spacing w:val="-4"/>
          <w:sz w:val="24"/>
          <w:szCs w:val="24"/>
        </w:rPr>
        <w:t>MAS</w:t>
      </w:r>
      <w:proofErr w:type="spellEnd"/>
      <w:r w:rsidR="00073D92" w:rsidRPr="00E71C84">
        <w:rPr>
          <w:rFonts w:ascii="Garamond" w:hAnsi="Garamond"/>
          <w:spacing w:val="-4"/>
          <w:sz w:val="24"/>
          <w:szCs w:val="24"/>
        </w:rPr>
        <w:t xml:space="preserve">-i që </w:t>
      </w:r>
      <w:proofErr w:type="spellStart"/>
      <w:r w:rsidR="00073D92" w:rsidRPr="00E71C84">
        <w:rPr>
          <w:rFonts w:ascii="Garamond" w:hAnsi="Garamond"/>
          <w:spacing w:val="-4"/>
          <w:sz w:val="24"/>
          <w:szCs w:val="24"/>
        </w:rPr>
        <w:t>transferta</w:t>
      </w:r>
      <w:proofErr w:type="spellEnd"/>
      <w:r w:rsidR="00073D92" w:rsidRPr="00E71C84">
        <w:rPr>
          <w:rFonts w:ascii="Garamond" w:hAnsi="Garamond"/>
          <w:spacing w:val="-4"/>
          <w:sz w:val="24"/>
          <w:szCs w:val="24"/>
        </w:rPr>
        <w:t xml:space="preserve"> buxhetore për njësitë bazë të qeverisjes vendore të jetë e kushtëzuar (të ndahet më vete pjesa për arsimin). </w:t>
      </w:r>
    </w:p>
    <w:p w:rsidR="00073D92" w:rsidRPr="00E71C84" w:rsidRDefault="00CC184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Bashkërenditen nga institucionet veprimtaritë në fushën e investimeve në sektorin e arsimit. </w:t>
      </w:r>
    </w:p>
    <w:p w:rsidR="00073D92" w:rsidRPr="00E71C84" w:rsidRDefault="00CC184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Identifikohen dhe shfrytëzohen burime të tjera për financim në nivel qendror dhe në atë lokal, si për shembull, ndihma dhe kontributet e ndryshme të prindërve dhe të komunitetit. </w:t>
      </w:r>
    </w:p>
    <w:p w:rsidR="00073D92" w:rsidRPr="00E71C84" w:rsidRDefault="00CC184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Merren kredi me interes të ulët në institucionet përkatëse financiare ndërkombëtare. </w:t>
      </w:r>
    </w:p>
    <w:p w:rsidR="00073D92" w:rsidRPr="00E71C84" w:rsidRDefault="00CC184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Mundësohet gjenerimi i burimeve dhe i mjeteve financiare mes decentralizimit. </w:t>
      </w:r>
    </w:p>
    <w:p w:rsidR="00073D92" w:rsidRPr="00E71C84" w:rsidRDefault="00CC184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Vihen në funksion mekanizmat për gjenerimin e burimeve mes bashkëpunimit me komunitetin. </w:t>
      </w:r>
    </w:p>
    <w:p w:rsidR="00073D92" w:rsidRPr="00E71C84" w:rsidRDefault="00CC184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Vlerësimi i diferencuar me pagë i punonjësve mësimor me grada e tituj shkencor në </w:t>
      </w:r>
      <w:proofErr w:type="spellStart"/>
      <w:r w:rsidR="00073D92" w:rsidRPr="00E71C84">
        <w:rPr>
          <w:rFonts w:ascii="Garamond" w:hAnsi="Garamond"/>
          <w:spacing w:val="-4"/>
          <w:sz w:val="24"/>
          <w:szCs w:val="24"/>
        </w:rPr>
        <w:t>APU</w:t>
      </w:r>
      <w:proofErr w:type="spellEnd"/>
      <w:r w:rsidR="00073D92" w:rsidRPr="00E71C84">
        <w:rPr>
          <w:rFonts w:ascii="Garamond" w:hAnsi="Garamond"/>
          <w:spacing w:val="-4"/>
          <w:sz w:val="24"/>
          <w:szCs w:val="24"/>
        </w:rPr>
        <w:t xml:space="preserve">. </w:t>
      </w:r>
    </w:p>
    <w:p w:rsidR="00073D92" w:rsidRPr="00E71C84" w:rsidRDefault="00073D92" w:rsidP="00D026E6">
      <w:pPr>
        <w:widowControl w:val="0"/>
        <w:autoSpaceDE w:val="0"/>
        <w:autoSpaceDN w:val="0"/>
        <w:adjustRightInd w:val="0"/>
        <w:spacing w:after="0" w:line="240" w:lineRule="auto"/>
        <w:rPr>
          <w:rFonts w:ascii="Garamond" w:hAnsi="Garamond"/>
          <w:spacing w:val="-4"/>
          <w:sz w:val="24"/>
          <w:szCs w:val="24"/>
        </w:rPr>
      </w:pPr>
      <w:r w:rsidRPr="00E71C84">
        <w:rPr>
          <w:rFonts w:ascii="Garamond" w:hAnsi="Garamond"/>
          <w:b/>
          <w:bCs/>
          <w:spacing w:val="-4"/>
          <w:sz w:val="24"/>
          <w:szCs w:val="24"/>
        </w:rPr>
        <w:t xml:space="preserve">Veprimtaria A.12. Lehtësohen institucionet e arsimit </w:t>
      </w:r>
      <w:proofErr w:type="spellStart"/>
      <w:r w:rsidRPr="00E71C84">
        <w:rPr>
          <w:rFonts w:ascii="Garamond" w:hAnsi="Garamond"/>
          <w:b/>
          <w:bCs/>
          <w:spacing w:val="-4"/>
          <w:sz w:val="24"/>
          <w:szCs w:val="24"/>
        </w:rPr>
        <w:t>parauniversitar</w:t>
      </w:r>
      <w:proofErr w:type="spellEnd"/>
      <w:r w:rsidRPr="00E71C84">
        <w:rPr>
          <w:rFonts w:ascii="Garamond" w:hAnsi="Garamond"/>
          <w:b/>
          <w:bCs/>
          <w:spacing w:val="-4"/>
          <w:sz w:val="24"/>
          <w:szCs w:val="24"/>
        </w:rPr>
        <w:t xml:space="preserve"> nga barra e taksave</w:t>
      </w:r>
    </w:p>
    <w:p w:rsidR="00073D92" w:rsidRPr="00E71C84" w:rsidRDefault="00CC1848" w:rsidP="00D026E6">
      <w:pPr>
        <w:widowControl w:val="0"/>
        <w:overflowPunct w:val="0"/>
        <w:autoSpaceDE w:val="0"/>
        <w:autoSpaceDN w:val="0"/>
        <w:adjustRightInd w:val="0"/>
        <w:spacing w:after="0" w:line="240" w:lineRule="auto"/>
        <w:rPr>
          <w:rFonts w:ascii="Garamond" w:hAnsi="Garamond" w:cs="Symbol"/>
          <w:spacing w:val="-4"/>
          <w:sz w:val="24"/>
          <w:szCs w:val="24"/>
        </w:rPr>
      </w:pPr>
      <w:bookmarkStart w:id="22" w:name="page33"/>
      <w:bookmarkEnd w:id="22"/>
      <w:r w:rsidRPr="00E71C84">
        <w:rPr>
          <w:rFonts w:ascii="Garamond" w:hAnsi="Garamond"/>
          <w:spacing w:val="-4"/>
          <w:sz w:val="24"/>
          <w:szCs w:val="24"/>
        </w:rPr>
        <w:t xml:space="preserve">- </w:t>
      </w:r>
      <w:r w:rsidR="00073D92" w:rsidRPr="00E71C84">
        <w:rPr>
          <w:rFonts w:ascii="Garamond" w:hAnsi="Garamond"/>
          <w:spacing w:val="-4"/>
          <w:sz w:val="24"/>
          <w:szCs w:val="24"/>
        </w:rPr>
        <w:t xml:space="preserve">Kërkohet dhe argumentohet nga </w:t>
      </w:r>
      <w:proofErr w:type="spellStart"/>
      <w:r w:rsidR="00073D92" w:rsidRPr="00E71C84">
        <w:rPr>
          <w:rFonts w:ascii="Garamond" w:hAnsi="Garamond"/>
          <w:spacing w:val="-4"/>
          <w:sz w:val="24"/>
          <w:szCs w:val="24"/>
        </w:rPr>
        <w:t>MAS</w:t>
      </w:r>
      <w:proofErr w:type="spellEnd"/>
      <w:r w:rsidR="00073D92" w:rsidRPr="00E71C84">
        <w:rPr>
          <w:rFonts w:ascii="Garamond" w:hAnsi="Garamond"/>
          <w:spacing w:val="-4"/>
          <w:sz w:val="24"/>
          <w:szCs w:val="24"/>
        </w:rPr>
        <w:t xml:space="preserve">-i lirimi i plotë ose i pjesshëm i institucioneve dhe i shërbimeve arsimore nga taksat dhe detyrimet e ndryshme, si: dogana, akciza, tatimi mbi vlerën e shtuar, tatimi për fitimin etj. </w:t>
      </w:r>
    </w:p>
    <w:p w:rsidR="00073D92" w:rsidRPr="00E71C84" w:rsidRDefault="00073D92" w:rsidP="00D026E6">
      <w:pPr>
        <w:widowControl w:val="0"/>
        <w:autoSpaceDE w:val="0"/>
        <w:autoSpaceDN w:val="0"/>
        <w:adjustRightInd w:val="0"/>
        <w:spacing w:after="0" w:line="240" w:lineRule="auto"/>
        <w:rPr>
          <w:rFonts w:ascii="Garamond" w:hAnsi="Garamond"/>
          <w:spacing w:val="-4"/>
          <w:sz w:val="24"/>
          <w:szCs w:val="24"/>
        </w:rPr>
      </w:pPr>
      <w:r w:rsidRPr="00E71C84">
        <w:rPr>
          <w:rFonts w:ascii="Garamond" w:hAnsi="Garamond"/>
          <w:b/>
          <w:bCs/>
          <w:spacing w:val="-4"/>
          <w:sz w:val="24"/>
          <w:szCs w:val="24"/>
        </w:rPr>
        <w:t>Veprimtaria A.13</w:t>
      </w:r>
      <w:r w:rsidRPr="00E71C84">
        <w:rPr>
          <w:rFonts w:ascii="Garamond" w:hAnsi="Garamond"/>
          <w:spacing w:val="-4"/>
          <w:sz w:val="24"/>
          <w:szCs w:val="24"/>
        </w:rPr>
        <w:t>.</w:t>
      </w:r>
      <w:r w:rsidRPr="00E71C84">
        <w:rPr>
          <w:rFonts w:ascii="Garamond" w:hAnsi="Garamond"/>
          <w:b/>
          <w:bCs/>
          <w:spacing w:val="-4"/>
          <w:sz w:val="24"/>
          <w:szCs w:val="24"/>
        </w:rPr>
        <w:t xml:space="preserve"> Rishqyrtohen dhe përmirësohen kriteret për financim</w:t>
      </w:r>
    </w:p>
    <w:p w:rsidR="00073D92" w:rsidRPr="00E71C84" w:rsidRDefault="00CC184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Iniciohet nga Ministria formimi i grupit ndërministror të ekspertëve (</w:t>
      </w:r>
      <w:proofErr w:type="spellStart"/>
      <w:r w:rsidR="00073D92" w:rsidRPr="00E71C84">
        <w:rPr>
          <w:rFonts w:ascii="Garamond" w:hAnsi="Garamond"/>
          <w:spacing w:val="-4"/>
          <w:sz w:val="24"/>
          <w:szCs w:val="24"/>
        </w:rPr>
        <w:t>MAS</w:t>
      </w:r>
      <w:proofErr w:type="spellEnd"/>
      <w:r w:rsidR="00073D92" w:rsidRPr="00E71C84">
        <w:rPr>
          <w:rFonts w:ascii="Garamond" w:hAnsi="Garamond"/>
          <w:spacing w:val="-4"/>
          <w:sz w:val="24"/>
          <w:szCs w:val="24"/>
        </w:rPr>
        <w:t xml:space="preserve"> + </w:t>
      </w:r>
      <w:proofErr w:type="spellStart"/>
      <w:r w:rsidR="00073D92" w:rsidRPr="00E71C84">
        <w:rPr>
          <w:rFonts w:ascii="Garamond" w:hAnsi="Garamond"/>
          <w:spacing w:val="-4"/>
          <w:sz w:val="24"/>
          <w:szCs w:val="24"/>
        </w:rPr>
        <w:t>MMSR</w:t>
      </w:r>
      <w:proofErr w:type="spellEnd"/>
      <w:r w:rsidR="00073D92" w:rsidRPr="00E71C84">
        <w:rPr>
          <w:rFonts w:ascii="Garamond" w:hAnsi="Garamond"/>
          <w:spacing w:val="-4"/>
          <w:sz w:val="24"/>
          <w:szCs w:val="24"/>
        </w:rPr>
        <w:t xml:space="preserve"> + </w:t>
      </w:r>
      <w:proofErr w:type="spellStart"/>
      <w:r w:rsidR="00073D92" w:rsidRPr="00E71C84">
        <w:rPr>
          <w:rFonts w:ascii="Garamond" w:hAnsi="Garamond"/>
          <w:spacing w:val="-4"/>
          <w:sz w:val="24"/>
          <w:szCs w:val="24"/>
        </w:rPr>
        <w:t>MPB</w:t>
      </w:r>
      <w:proofErr w:type="spellEnd"/>
      <w:r w:rsidR="00073D92" w:rsidRPr="00E71C84">
        <w:rPr>
          <w:rFonts w:ascii="Garamond" w:hAnsi="Garamond"/>
          <w:spacing w:val="-4"/>
          <w:sz w:val="24"/>
          <w:szCs w:val="24"/>
        </w:rPr>
        <w:t xml:space="preserve"> + </w:t>
      </w:r>
      <w:proofErr w:type="spellStart"/>
      <w:r w:rsidR="00073D92" w:rsidRPr="00E71C84">
        <w:rPr>
          <w:rFonts w:ascii="Garamond" w:hAnsi="Garamond"/>
          <w:spacing w:val="-4"/>
          <w:sz w:val="24"/>
          <w:szCs w:val="24"/>
        </w:rPr>
        <w:t>MM</w:t>
      </w:r>
      <w:proofErr w:type="spellEnd"/>
      <w:r w:rsidR="00073D92" w:rsidRPr="00E71C84">
        <w:rPr>
          <w:rFonts w:ascii="Garamond" w:hAnsi="Garamond"/>
          <w:spacing w:val="-4"/>
          <w:sz w:val="24"/>
          <w:szCs w:val="24"/>
        </w:rPr>
        <w:t xml:space="preserve"> + </w:t>
      </w:r>
      <w:proofErr w:type="spellStart"/>
      <w:r w:rsidR="00073D92" w:rsidRPr="00E71C84">
        <w:rPr>
          <w:rFonts w:ascii="Garamond" w:hAnsi="Garamond"/>
          <w:spacing w:val="-4"/>
          <w:sz w:val="24"/>
          <w:szCs w:val="24"/>
        </w:rPr>
        <w:t>MF</w:t>
      </w:r>
      <w:proofErr w:type="spellEnd"/>
      <w:r w:rsidR="00073D92" w:rsidRPr="00E71C84">
        <w:rPr>
          <w:rFonts w:ascii="Garamond" w:hAnsi="Garamond"/>
          <w:spacing w:val="-4"/>
          <w:sz w:val="24"/>
          <w:szCs w:val="24"/>
        </w:rPr>
        <w:t xml:space="preserve"> + ME) për shqyrtimin e formulës së </w:t>
      </w:r>
      <w:proofErr w:type="spellStart"/>
      <w:r w:rsidR="00073D92" w:rsidRPr="00E71C84">
        <w:rPr>
          <w:rFonts w:ascii="Garamond" w:hAnsi="Garamond"/>
          <w:spacing w:val="-4"/>
          <w:sz w:val="24"/>
          <w:szCs w:val="24"/>
        </w:rPr>
        <w:t>granteve</w:t>
      </w:r>
      <w:proofErr w:type="spellEnd"/>
      <w:r w:rsidR="00073D92" w:rsidRPr="00E71C84">
        <w:rPr>
          <w:rFonts w:ascii="Garamond" w:hAnsi="Garamond"/>
          <w:spacing w:val="-4"/>
          <w:sz w:val="24"/>
          <w:szCs w:val="24"/>
        </w:rPr>
        <w:t xml:space="preserve"> për financimin e arsimit </w:t>
      </w:r>
      <w:proofErr w:type="spellStart"/>
      <w:r w:rsidR="00073D92" w:rsidRPr="00E71C84">
        <w:rPr>
          <w:rFonts w:ascii="Garamond" w:hAnsi="Garamond"/>
          <w:spacing w:val="-4"/>
          <w:sz w:val="24"/>
          <w:szCs w:val="24"/>
        </w:rPr>
        <w:t>parauniversitar</w:t>
      </w:r>
      <w:proofErr w:type="spellEnd"/>
      <w:r w:rsidR="00073D92" w:rsidRPr="00E71C84">
        <w:rPr>
          <w:rFonts w:ascii="Garamond" w:hAnsi="Garamond"/>
          <w:spacing w:val="-4"/>
          <w:sz w:val="24"/>
          <w:szCs w:val="24"/>
        </w:rPr>
        <w:t xml:space="preserve">. </w:t>
      </w:r>
    </w:p>
    <w:p w:rsidR="00073D92" w:rsidRPr="00E71C84" w:rsidRDefault="00CC184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Ministria, në bashkëpunim me </w:t>
      </w:r>
      <w:proofErr w:type="spellStart"/>
      <w:r w:rsidR="00073D92" w:rsidRPr="00E71C84">
        <w:rPr>
          <w:rFonts w:ascii="Garamond" w:hAnsi="Garamond"/>
          <w:spacing w:val="-4"/>
          <w:sz w:val="24"/>
          <w:szCs w:val="24"/>
        </w:rPr>
        <w:t>MF</w:t>
      </w:r>
      <w:proofErr w:type="spellEnd"/>
      <w:r w:rsidR="00073D92" w:rsidRPr="00E71C84">
        <w:rPr>
          <w:rFonts w:ascii="Garamond" w:hAnsi="Garamond"/>
          <w:spacing w:val="-4"/>
          <w:sz w:val="24"/>
          <w:szCs w:val="24"/>
        </w:rPr>
        <w:t xml:space="preserve">-në dhe </w:t>
      </w:r>
      <w:proofErr w:type="spellStart"/>
      <w:r w:rsidR="00073D92" w:rsidRPr="00E71C84">
        <w:rPr>
          <w:rFonts w:ascii="Garamond" w:hAnsi="Garamond"/>
          <w:spacing w:val="-4"/>
          <w:sz w:val="24"/>
          <w:szCs w:val="24"/>
        </w:rPr>
        <w:t>MMSR</w:t>
      </w:r>
      <w:proofErr w:type="spellEnd"/>
      <w:r w:rsidR="00073D92" w:rsidRPr="00E71C84">
        <w:rPr>
          <w:rFonts w:ascii="Garamond" w:hAnsi="Garamond"/>
          <w:spacing w:val="-4"/>
          <w:sz w:val="24"/>
          <w:szCs w:val="24"/>
        </w:rPr>
        <w:t xml:space="preserve">-në, bën përcaktimin e kritereve të meritës për pagë dhe atë të peshës që kanë këto kritere në pagë, si p.sh.: vendi i punës, kualifikimi, përvoja e punës, përvoja profesionale, angazhimet e tjera jashtë mësimdhënies, puna mbi normë, largësia nga vendbanimi, trajnimet. </w:t>
      </w:r>
    </w:p>
    <w:p w:rsidR="00073D92" w:rsidRPr="00E71C84" w:rsidRDefault="00CC184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Përmirësohen kriteret për rritjen e buxhetit për mallra e shërbime në shërbim të procesit mësimor-edukativ. </w:t>
      </w:r>
    </w:p>
    <w:p w:rsidR="00073D92" w:rsidRPr="003D1C14" w:rsidRDefault="00CC1848" w:rsidP="00D026E6">
      <w:pPr>
        <w:widowControl w:val="0"/>
        <w:overflowPunct w:val="0"/>
        <w:autoSpaceDE w:val="0"/>
        <w:autoSpaceDN w:val="0"/>
        <w:adjustRightInd w:val="0"/>
        <w:spacing w:after="0" w:line="240" w:lineRule="auto"/>
        <w:rPr>
          <w:rFonts w:ascii="Garamond" w:hAnsi="Garamond" w:cs="Symbol"/>
          <w:spacing w:val="-6"/>
          <w:sz w:val="24"/>
          <w:szCs w:val="24"/>
        </w:rPr>
      </w:pPr>
      <w:r w:rsidRPr="003D1C14">
        <w:rPr>
          <w:rFonts w:ascii="Garamond" w:hAnsi="Garamond"/>
          <w:spacing w:val="-6"/>
          <w:sz w:val="24"/>
          <w:szCs w:val="24"/>
        </w:rPr>
        <w:t xml:space="preserve">- </w:t>
      </w:r>
      <w:r w:rsidR="00073D92" w:rsidRPr="003D1C14">
        <w:rPr>
          <w:rFonts w:ascii="Garamond" w:hAnsi="Garamond"/>
          <w:spacing w:val="-6"/>
          <w:sz w:val="24"/>
          <w:szCs w:val="24"/>
        </w:rPr>
        <w:t xml:space="preserve">Rriten fondet për investime kapitale në përputhje me kërkesat për ndërtime të reja, zgjerime, rikonstruksione dhe infrastrukturë shoqëruese. </w:t>
      </w:r>
    </w:p>
    <w:p w:rsidR="00073D92" w:rsidRPr="00E71C84" w:rsidRDefault="00073D92" w:rsidP="00D026E6">
      <w:pPr>
        <w:widowControl w:val="0"/>
        <w:autoSpaceDE w:val="0"/>
        <w:autoSpaceDN w:val="0"/>
        <w:adjustRightInd w:val="0"/>
        <w:spacing w:after="0" w:line="240" w:lineRule="auto"/>
        <w:rPr>
          <w:rFonts w:ascii="Garamond" w:hAnsi="Garamond"/>
          <w:spacing w:val="-4"/>
          <w:sz w:val="24"/>
          <w:szCs w:val="24"/>
        </w:rPr>
      </w:pPr>
      <w:r w:rsidRPr="00E71C84">
        <w:rPr>
          <w:rFonts w:ascii="Garamond" w:hAnsi="Garamond"/>
          <w:b/>
          <w:bCs/>
          <w:spacing w:val="-4"/>
          <w:sz w:val="24"/>
          <w:szCs w:val="24"/>
        </w:rPr>
        <w:t>Veprimtaria A.14. Decentralizohet më tej menaxhimi i mjeteve financiare</w:t>
      </w:r>
    </w:p>
    <w:p w:rsidR="00073D92" w:rsidRPr="00E71C84" w:rsidRDefault="00CC184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Krijohen mekanizma për decentralizim, me qëllim ofrimin e shërbimeve sa më efikase, nga niveli qendror deri në nivelin lokal dhe në atë të shkollës. Me këtë do të krijohen mundësi që njësitë bazë të qeverisjes vendore dhe shkollat të menaxhojnë më shpejt dhe në mënyrë transparente mjetet dhe burimet financiare. </w:t>
      </w:r>
    </w:p>
    <w:p w:rsidR="00073D92" w:rsidRPr="00E71C84" w:rsidRDefault="00CC184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Krijohen mekanizma monitorimi dhe udhëzime përkatëse. Krijohen mekanizmat e monitorimit dhe të inspektimit në nivel qendror dhe në nivel lokal. </w:t>
      </w:r>
    </w:p>
    <w:p w:rsidR="00073D92" w:rsidRPr="00E71C84" w:rsidRDefault="00CC1848" w:rsidP="00D026E6">
      <w:pPr>
        <w:widowControl w:val="0"/>
        <w:overflowPunct w:val="0"/>
        <w:autoSpaceDE w:val="0"/>
        <w:autoSpaceDN w:val="0"/>
        <w:adjustRightInd w:val="0"/>
        <w:spacing w:after="0" w:line="240" w:lineRule="auto"/>
        <w:rPr>
          <w:rFonts w:ascii="Garamond" w:hAnsi="Garamond" w:cs="Symbol"/>
          <w:spacing w:val="-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Sigurimi sistematik i informacionit, nga </w:t>
      </w:r>
      <w:proofErr w:type="spellStart"/>
      <w:r w:rsidR="00073D92" w:rsidRPr="00E71C84">
        <w:rPr>
          <w:rFonts w:ascii="Garamond" w:hAnsi="Garamond"/>
          <w:spacing w:val="-4"/>
          <w:sz w:val="24"/>
          <w:szCs w:val="24"/>
        </w:rPr>
        <w:t>auditimi</w:t>
      </w:r>
      <w:proofErr w:type="spellEnd"/>
      <w:r w:rsidR="00073D92" w:rsidRPr="00E71C84">
        <w:rPr>
          <w:rFonts w:ascii="Garamond" w:hAnsi="Garamond"/>
          <w:spacing w:val="-4"/>
          <w:sz w:val="24"/>
          <w:szCs w:val="24"/>
        </w:rPr>
        <w:t xml:space="preserve">, mbi përdorimin e burimeve financiare dhe ndihma e tij në efektivitetin dhe </w:t>
      </w:r>
      <w:proofErr w:type="spellStart"/>
      <w:r w:rsidR="00073D92" w:rsidRPr="00E71C84">
        <w:rPr>
          <w:rFonts w:ascii="Garamond" w:hAnsi="Garamond"/>
          <w:spacing w:val="-4"/>
          <w:sz w:val="24"/>
          <w:szCs w:val="24"/>
        </w:rPr>
        <w:t>eficiencën</w:t>
      </w:r>
      <w:proofErr w:type="spellEnd"/>
      <w:r w:rsidR="00073D92" w:rsidRPr="00E71C84">
        <w:rPr>
          <w:rFonts w:ascii="Garamond" w:hAnsi="Garamond"/>
          <w:spacing w:val="-4"/>
          <w:sz w:val="24"/>
          <w:szCs w:val="24"/>
        </w:rPr>
        <w:t xml:space="preserve"> e këtyre burimeve. </w:t>
      </w:r>
    </w:p>
    <w:p w:rsidR="00073D92" w:rsidRPr="003D1C14" w:rsidRDefault="00073D92" w:rsidP="00D026E6">
      <w:pPr>
        <w:widowControl w:val="0"/>
        <w:autoSpaceDE w:val="0"/>
        <w:autoSpaceDN w:val="0"/>
        <w:adjustRightInd w:val="0"/>
        <w:spacing w:after="0" w:line="240" w:lineRule="auto"/>
        <w:rPr>
          <w:rFonts w:ascii="Garamond" w:hAnsi="Garamond"/>
          <w:spacing w:val="-4"/>
          <w:sz w:val="24"/>
          <w:szCs w:val="24"/>
        </w:rPr>
      </w:pPr>
      <w:r w:rsidRPr="003D1C14">
        <w:rPr>
          <w:rFonts w:ascii="Garamond" w:hAnsi="Garamond"/>
          <w:b/>
          <w:bCs/>
          <w:iCs/>
          <w:spacing w:val="-4"/>
          <w:sz w:val="24"/>
          <w:szCs w:val="24"/>
        </w:rPr>
        <w:t>B. NXËNIA CILËSORE DHE GJITHË</w:t>
      </w:r>
      <w:r w:rsidR="00143E2E" w:rsidRPr="003D1C14">
        <w:rPr>
          <w:rFonts w:ascii="Garamond" w:hAnsi="Garamond"/>
          <w:b/>
          <w:bCs/>
          <w:iCs/>
          <w:spacing w:val="-4"/>
          <w:sz w:val="24"/>
          <w:szCs w:val="24"/>
        </w:rPr>
        <w:t>-</w:t>
      </w:r>
      <w:r w:rsidRPr="003D1C14">
        <w:rPr>
          <w:rFonts w:ascii="Garamond" w:hAnsi="Garamond"/>
          <w:b/>
          <w:bCs/>
          <w:iCs/>
          <w:spacing w:val="-4"/>
          <w:sz w:val="24"/>
          <w:szCs w:val="24"/>
        </w:rPr>
        <w:t>PËRFSHIRËSE</w:t>
      </w:r>
    </w:p>
    <w:p w:rsidR="00073D92" w:rsidRPr="00E71C84" w:rsidRDefault="00073D92"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Përfshirja e qytetarëve në sistemet arsimore është një ndër treguesit e zhvillimit të shoqërisë. Barazia nënkupton mundësi të njëjta për një trajtim të barabartë, pa diskriminim, pa barriera dhe pa paragjykim. Kjo kërkon që t’u jepen të drejta të njëjta, sipas statusit të tyre, të gjithë personave dhe institucioneve të përfshira në arsim (personelit mësimor dhe administrativ, nxënësve, prindërve, komunitetit, grupeve të </w:t>
      </w:r>
      <w:proofErr w:type="spellStart"/>
      <w:r w:rsidRPr="00E71C84">
        <w:rPr>
          <w:rFonts w:ascii="Garamond" w:hAnsi="Garamond"/>
          <w:spacing w:val="-4"/>
          <w:sz w:val="24"/>
          <w:szCs w:val="24"/>
        </w:rPr>
        <w:t>pafavorizuara</w:t>
      </w:r>
      <w:proofErr w:type="spellEnd"/>
      <w:r w:rsidRPr="00E71C84">
        <w:rPr>
          <w:rFonts w:ascii="Garamond" w:hAnsi="Garamond"/>
          <w:spacing w:val="-4"/>
          <w:sz w:val="24"/>
          <w:szCs w:val="24"/>
        </w:rPr>
        <w:t xml:space="preserve"> etj.)</w:t>
      </w:r>
      <w:r w:rsidR="003D23C6">
        <w:rPr>
          <w:rFonts w:ascii="Garamond" w:hAnsi="Garamond"/>
          <w:spacing w:val="-4"/>
          <w:sz w:val="24"/>
          <w:szCs w:val="24"/>
        </w:rPr>
        <w:t>,</w:t>
      </w:r>
      <w:r w:rsidRPr="00E71C84">
        <w:rPr>
          <w:rFonts w:ascii="Garamond" w:hAnsi="Garamond"/>
          <w:spacing w:val="-4"/>
          <w:sz w:val="24"/>
          <w:szCs w:val="24"/>
        </w:rPr>
        <w:t xml:space="preserve"> si dhe të trajtohen ata si të barabartë për t’u zhvilluar normalisht dhe për të përmbushur me sukses përgjegjësitë. Respektimi i barazisë pranohet si standard minimal i kulturës së sotme morale dhe si parakusht për sigurimin e pjesëmarrjes aktive të qytetarëve në jetën shoqërore.</w:t>
      </w:r>
    </w:p>
    <w:p w:rsidR="00073D92" w:rsidRPr="00E71C84" w:rsidRDefault="00073D92" w:rsidP="00D026E6">
      <w:pPr>
        <w:widowControl w:val="0"/>
        <w:autoSpaceDE w:val="0"/>
        <w:autoSpaceDN w:val="0"/>
        <w:adjustRightInd w:val="0"/>
        <w:spacing w:after="0" w:line="240" w:lineRule="auto"/>
        <w:rPr>
          <w:rFonts w:ascii="Garamond" w:hAnsi="Garamond"/>
          <w:spacing w:val="-4"/>
          <w:sz w:val="24"/>
          <w:szCs w:val="24"/>
        </w:rPr>
      </w:pPr>
      <w:r w:rsidRPr="00E71C84">
        <w:rPr>
          <w:rFonts w:ascii="Garamond" w:hAnsi="Garamond"/>
          <w:b/>
          <w:bCs/>
          <w:spacing w:val="-4"/>
          <w:sz w:val="24"/>
          <w:szCs w:val="24"/>
        </w:rPr>
        <w:t>REZULTATET E PRITSHME</w:t>
      </w:r>
    </w:p>
    <w:p w:rsidR="00073D92" w:rsidRPr="00E71C84" w:rsidRDefault="00073D92" w:rsidP="00D026E6">
      <w:pPr>
        <w:widowControl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Duke filluar:</w:t>
      </w:r>
    </w:p>
    <w:p w:rsidR="00073D92" w:rsidRPr="00E71C84" w:rsidRDefault="00955AC6"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1. </w:t>
      </w:r>
      <w:r w:rsidR="00073D92" w:rsidRPr="00E71C84">
        <w:rPr>
          <w:rFonts w:ascii="Garamond" w:hAnsi="Garamond"/>
          <w:spacing w:val="-4"/>
          <w:sz w:val="24"/>
          <w:szCs w:val="24"/>
        </w:rPr>
        <w:t xml:space="preserve">Nga viti 2015 e në vijim, sigurohen </w:t>
      </w:r>
      <w:r w:rsidR="00073D92" w:rsidRPr="00E71C84">
        <w:rPr>
          <w:rFonts w:ascii="Garamond" w:hAnsi="Garamond"/>
          <w:b/>
          <w:bCs/>
          <w:spacing w:val="-4"/>
          <w:sz w:val="24"/>
          <w:szCs w:val="24"/>
        </w:rPr>
        <w:t>tekstet shkollor</w:t>
      </w:r>
      <w:r w:rsidR="00073D92" w:rsidRPr="00E71C84">
        <w:rPr>
          <w:rFonts w:ascii="Garamond" w:hAnsi="Garamond"/>
          <w:spacing w:val="-4"/>
          <w:sz w:val="24"/>
          <w:szCs w:val="24"/>
        </w:rPr>
        <w:t xml:space="preserve">e </w:t>
      </w:r>
      <w:r w:rsidR="00073D92" w:rsidRPr="00E71C84">
        <w:rPr>
          <w:rFonts w:ascii="Garamond" w:hAnsi="Garamond"/>
          <w:b/>
          <w:bCs/>
          <w:spacing w:val="-4"/>
          <w:sz w:val="24"/>
          <w:szCs w:val="24"/>
        </w:rPr>
        <w:t>të reja</w:t>
      </w:r>
      <w:r w:rsidR="00073D92" w:rsidRPr="00E71C84">
        <w:rPr>
          <w:rFonts w:ascii="Garamond" w:hAnsi="Garamond"/>
          <w:spacing w:val="-4"/>
          <w:sz w:val="24"/>
          <w:szCs w:val="24"/>
        </w:rPr>
        <w:t xml:space="preserve"> dhe </w:t>
      </w:r>
      <w:r w:rsidR="00073D92" w:rsidRPr="00E71C84">
        <w:rPr>
          <w:rFonts w:ascii="Garamond" w:hAnsi="Garamond"/>
          <w:b/>
          <w:bCs/>
          <w:spacing w:val="-4"/>
          <w:sz w:val="24"/>
          <w:szCs w:val="24"/>
        </w:rPr>
        <w:t>të njësuara</w:t>
      </w:r>
      <w:r w:rsidR="00073D92" w:rsidRPr="00E71C84">
        <w:rPr>
          <w:rFonts w:ascii="Garamond" w:hAnsi="Garamond"/>
          <w:spacing w:val="-4"/>
          <w:sz w:val="24"/>
          <w:szCs w:val="24"/>
        </w:rPr>
        <w:t xml:space="preserve">, sipas qasjes së re </w:t>
      </w:r>
      <w:proofErr w:type="spellStart"/>
      <w:r w:rsidR="00073D92" w:rsidRPr="00E71C84">
        <w:rPr>
          <w:rFonts w:ascii="Garamond" w:hAnsi="Garamond"/>
          <w:spacing w:val="-4"/>
          <w:sz w:val="24"/>
          <w:szCs w:val="24"/>
        </w:rPr>
        <w:t>kurrikulare</w:t>
      </w:r>
      <w:proofErr w:type="spellEnd"/>
      <w:r w:rsidR="00073D92" w:rsidRPr="00E71C84">
        <w:rPr>
          <w:rFonts w:ascii="Garamond" w:hAnsi="Garamond"/>
          <w:spacing w:val="-4"/>
          <w:sz w:val="24"/>
          <w:szCs w:val="24"/>
        </w:rPr>
        <w:t xml:space="preserve">, për të gjitha nivelet arsimore. </w:t>
      </w:r>
    </w:p>
    <w:p w:rsidR="00073D92" w:rsidRPr="00E71C84" w:rsidRDefault="00955AC6"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2. </w:t>
      </w:r>
      <w:r w:rsidR="00073D92" w:rsidRPr="00E71C84">
        <w:rPr>
          <w:rFonts w:ascii="Garamond" w:hAnsi="Garamond"/>
          <w:spacing w:val="-4"/>
          <w:sz w:val="24"/>
          <w:szCs w:val="24"/>
        </w:rPr>
        <w:t>Nga viti 2015, tekstet shkollore për pakicat kombëtare plotësojnë standardet e</w:t>
      </w:r>
      <w:r w:rsidR="004E47E1" w:rsidRPr="00E71C84">
        <w:rPr>
          <w:rFonts w:ascii="Garamond" w:hAnsi="Garamond"/>
          <w:spacing w:val="-4"/>
          <w:sz w:val="24"/>
          <w:szCs w:val="24"/>
        </w:rPr>
        <w:t>v</w:t>
      </w:r>
      <w:r w:rsidR="00073D92" w:rsidRPr="00E71C84">
        <w:rPr>
          <w:rFonts w:ascii="Garamond" w:hAnsi="Garamond"/>
          <w:spacing w:val="-4"/>
          <w:sz w:val="24"/>
          <w:szCs w:val="24"/>
        </w:rPr>
        <w:t xml:space="preserve">ropiane. </w:t>
      </w:r>
    </w:p>
    <w:p w:rsidR="00073D92" w:rsidRPr="00E71C84" w:rsidRDefault="00955AC6"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3. </w:t>
      </w:r>
      <w:r w:rsidR="00073D92" w:rsidRPr="00E71C84">
        <w:rPr>
          <w:rFonts w:ascii="Garamond" w:hAnsi="Garamond"/>
          <w:spacing w:val="-4"/>
          <w:sz w:val="24"/>
          <w:szCs w:val="24"/>
        </w:rPr>
        <w:t xml:space="preserve">Nga viti 2016, zgjerohet </w:t>
      </w:r>
      <w:r w:rsidR="00073D92" w:rsidRPr="00E71C84">
        <w:rPr>
          <w:rFonts w:ascii="Garamond" w:hAnsi="Garamond"/>
          <w:b/>
          <w:bCs/>
          <w:spacing w:val="-4"/>
          <w:sz w:val="24"/>
          <w:szCs w:val="24"/>
        </w:rPr>
        <w:t>rrjeti i shkollave miqësore</w:t>
      </w:r>
      <w:r w:rsidR="00073D92" w:rsidRPr="00E71C84">
        <w:rPr>
          <w:rFonts w:ascii="Garamond" w:hAnsi="Garamond"/>
          <w:spacing w:val="-4"/>
          <w:sz w:val="24"/>
          <w:szCs w:val="24"/>
        </w:rPr>
        <w:t xml:space="preserve"> që ofrojnë modele pozitive të sjelljes dhe u mundësojnë fëmijëve të kultivojnë vlerat demokratike. </w:t>
      </w:r>
    </w:p>
    <w:p w:rsidR="00073D92" w:rsidRPr="00E71C84" w:rsidRDefault="00955AC6"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4. </w:t>
      </w:r>
      <w:r w:rsidR="00073D92" w:rsidRPr="00E71C84">
        <w:rPr>
          <w:rFonts w:ascii="Garamond" w:hAnsi="Garamond"/>
          <w:spacing w:val="-4"/>
          <w:sz w:val="24"/>
          <w:szCs w:val="24"/>
        </w:rPr>
        <w:t xml:space="preserve">Nga viti 2016, funksionojnë shoqatat e sportit dhe federata kombëtare e sportit. </w:t>
      </w:r>
    </w:p>
    <w:p w:rsidR="00073D92" w:rsidRPr="00E71C84" w:rsidRDefault="00955AC6"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5. </w:t>
      </w:r>
      <w:r w:rsidR="00073D92" w:rsidRPr="00E71C84">
        <w:rPr>
          <w:rFonts w:ascii="Garamond" w:hAnsi="Garamond"/>
          <w:spacing w:val="-4"/>
          <w:sz w:val="24"/>
          <w:szCs w:val="24"/>
        </w:rPr>
        <w:t xml:space="preserve">Nga viti 2017, të gjitha shkollat kanë </w:t>
      </w:r>
      <w:r w:rsidR="004E47E1" w:rsidRPr="00E71C84">
        <w:rPr>
          <w:rFonts w:ascii="Garamond" w:hAnsi="Garamond"/>
          <w:b/>
          <w:bCs/>
          <w:spacing w:val="-4"/>
          <w:sz w:val="24"/>
          <w:szCs w:val="24"/>
        </w:rPr>
        <w:t xml:space="preserve">shërbime </w:t>
      </w:r>
      <w:proofErr w:type="spellStart"/>
      <w:r w:rsidR="004E47E1" w:rsidRPr="00E71C84">
        <w:rPr>
          <w:rFonts w:ascii="Garamond" w:hAnsi="Garamond"/>
          <w:b/>
          <w:bCs/>
          <w:spacing w:val="-4"/>
          <w:sz w:val="24"/>
          <w:szCs w:val="24"/>
        </w:rPr>
        <w:t>psiko</w:t>
      </w:r>
      <w:r w:rsidR="00073D92" w:rsidRPr="00E71C84">
        <w:rPr>
          <w:rFonts w:ascii="Garamond" w:hAnsi="Garamond"/>
          <w:b/>
          <w:bCs/>
          <w:spacing w:val="-4"/>
          <w:sz w:val="24"/>
          <w:szCs w:val="24"/>
        </w:rPr>
        <w:t>sociale</w:t>
      </w:r>
      <w:proofErr w:type="spellEnd"/>
      <w:r w:rsidR="00073D92" w:rsidRPr="00E71C84">
        <w:rPr>
          <w:rFonts w:ascii="Garamond" w:hAnsi="Garamond"/>
          <w:spacing w:val="-4"/>
          <w:sz w:val="24"/>
          <w:szCs w:val="24"/>
        </w:rPr>
        <w:t xml:space="preserve">. </w:t>
      </w:r>
    </w:p>
    <w:p w:rsidR="00073D92" w:rsidRPr="00E71C84" w:rsidRDefault="00955AC6"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6. </w:t>
      </w:r>
      <w:r w:rsidR="00073D92" w:rsidRPr="00E71C84">
        <w:rPr>
          <w:rFonts w:ascii="Garamond" w:hAnsi="Garamond"/>
          <w:spacing w:val="-4"/>
          <w:sz w:val="24"/>
          <w:szCs w:val="24"/>
        </w:rPr>
        <w:t xml:space="preserve">Nga viti 2018, </w:t>
      </w:r>
      <w:r w:rsidR="00073D92" w:rsidRPr="00E71C84">
        <w:rPr>
          <w:rFonts w:ascii="Garamond" w:hAnsi="Garamond"/>
          <w:b/>
          <w:bCs/>
          <w:spacing w:val="-4"/>
          <w:sz w:val="24"/>
          <w:szCs w:val="24"/>
        </w:rPr>
        <w:t>të gjithë</w:t>
      </w:r>
      <w:r w:rsidR="00073D92" w:rsidRPr="00E71C84">
        <w:rPr>
          <w:rFonts w:ascii="Garamond" w:hAnsi="Garamond"/>
          <w:spacing w:val="-4"/>
          <w:sz w:val="24"/>
          <w:szCs w:val="24"/>
        </w:rPr>
        <w:t xml:space="preserve"> fëmijët e grup-moshës 5-6 vjeç përfshihen në </w:t>
      </w:r>
      <w:r w:rsidR="00073D92" w:rsidRPr="00E71C84">
        <w:rPr>
          <w:rFonts w:ascii="Garamond" w:hAnsi="Garamond"/>
          <w:b/>
          <w:bCs/>
          <w:spacing w:val="-4"/>
          <w:sz w:val="24"/>
          <w:szCs w:val="24"/>
        </w:rPr>
        <w:t>klasat përgatitore</w:t>
      </w:r>
      <w:r w:rsidR="00073D92" w:rsidRPr="00E71C84">
        <w:rPr>
          <w:rFonts w:ascii="Garamond" w:hAnsi="Garamond"/>
          <w:spacing w:val="-4"/>
          <w:sz w:val="24"/>
          <w:szCs w:val="24"/>
        </w:rPr>
        <w:t xml:space="preserve">, ndërkaq 95% të grup-moshës </w:t>
      </w:r>
      <w:r w:rsidR="00073D92" w:rsidRPr="00E71C84">
        <w:rPr>
          <w:rFonts w:ascii="Garamond" w:hAnsi="Garamond"/>
          <w:b/>
          <w:bCs/>
          <w:spacing w:val="-4"/>
          <w:sz w:val="24"/>
          <w:szCs w:val="24"/>
        </w:rPr>
        <w:t>3-5</w:t>
      </w:r>
      <w:r w:rsidR="00073D92" w:rsidRPr="00E71C84">
        <w:rPr>
          <w:rFonts w:ascii="Garamond" w:hAnsi="Garamond"/>
          <w:spacing w:val="-4"/>
          <w:sz w:val="24"/>
          <w:szCs w:val="24"/>
        </w:rPr>
        <w:t xml:space="preserve"> vjeç përfshihen </w:t>
      </w:r>
      <w:r w:rsidR="00073D92" w:rsidRPr="00E71C84">
        <w:rPr>
          <w:rFonts w:ascii="Garamond" w:hAnsi="Garamond"/>
          <w:b/>
          <w:bCs/>
          <w:spacing w:val="-4"/>
          <w:sz w:val="24"/>
          <w:szCs w:val="24"/>
        </w:rPr>
        <w:t>në forma të ndryshme</w:t>
      </w:r>
      <w:r w:rsidR="00073D92" w:rsidRPr="00E71C84">
        <w:rPr>
          <w:rFonts w:ascii="Garamond" w:hAnsi="Garamond"/>
          <w:spacing w:val="-4"/>
          <w:sz w:val="24"/>
          <w:szCs w:val="24"/>
        </w:rPr>
        <w:t xml:space="preserve"> të edukimit parashkollor që funksionojnë bazuar në </w:t>
      </w:r>
      <w:proofErr w:type="spellStart"/>
      <w:r w:rsidR="00073D92" w:rsidRPr="00E71C84">
        <w:rPr>
          <w:rFonts w:ascii="Garamond" w:hAnsi="Garamond"/>
          <w:spacing w:val="-4"/>
          <w:sz w:val="24"/>
          <w:szCs w:val="24"/>
        </w:rPr>
        <w:t>kurrikulat</w:t>
      </w:r>
      <w:proofErr w:type="spellEnd"/>
      <w:r w:rsidR="00073D92" w:rsidRPr="00E71C84">
        <w:rPr>
          <w:rFonts w:ascii="Garamond" w:hAnsi="Garamond"/>
          <w:spacing w:val="-4"/>
          <w:sz w:val="24"/>
          <w:szCs w:val="24"/>
        </w:rPr>
        <w:t xml:space="preserve"> përkatëse. </w:t>
      </w:r>
    </w:p>
    <w:p w:rsidR="00143E2E" w:rsidRPr="00E71C84" w:rsidRDefault="00955AC6"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7. </w:t>
      </w:r>
      <w:r w:rsidR="00073D92" w:rsidRPr="00E71C84">
        <w:rPr>
          <w:rFonts w:ascii="Garamond" w:hAnsi="Garamond"/>
          <w:spacing w:val="-4"/>
          <w:sz w:val="24"/>
          <w:szCs w:val="24"/>
        </w:rPr>
        <w:t xml:space="preserve">Nga viti 2018, funksionon </w:t>
      </w:r>
      <w:r w:rsidR="00073D92" w:rsidRPr="00E71C84">
        <w:rPr>
          <w:rFonts w:ascii="Garamond" w:hAnsi="Garamond"/>
          <w:b/>
          <w:bCs/>
          <w:spacing w:val="-4"/>
          <w:sz w:val="24"/>
          <w:szCs w:val="24"/>
        </w:rPr>
        <w:t>harta digjitale</w:t>
      </w:r>
      <w:r w:rsidR="00073D92" w:rsidRPr="00E71C84">
        <w:rPr>
          <w:rFonts w:ascii="Garamond" w:hAnsi="Garamond"/>
          <w:spacing w:val="-4"/>
          <w:sz w:val="24"/>
          <w:szCs w:val="24"/>
        </w:rPr>
        <w:t xml:space="preserve"> e shkollave dhe </w:t>
      </w:r>
      <w:proofErr w:type="spellStart"/>
      <w:r w:rsidR="00073D92" w:rsidRPr="00E71C84">
        <w:rPr>
          <w:rFonts w:ascii="Garamond" w:hAnsi="Garamond"/>
          <w:spacing w:val="-4"/>
          <w:sz w:val="24"/>
          <w:szCs w:val="24"/>
        </w:rPr>
        <w:t>optimizohet</w:t>
      </w:r>
      <w:proofErr w:type="spellEnd"/>
      <w:r w:rsidR="00073D92" w:rsidRPr="00E71C84">
        <w:rPr>
          <w:rFonts w:ascii="Garamond" w:hAnsi="Garamond"/>
          <w:spacing w:val="-4"/>
          <w:sz w:val="24"/>
          <w:szCs w:val="24"/>
        </w:rPr>
        <w:t xml:space="preserve"> rrjeti i shkollave të mesme.</w:t>
      </w:r>
    </w:p>
    <w:p w:rsidR="00073D92" w:rsidRPr="00E71C84" w:rsidRDefault="00955AC6"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8. </w:t>
      </w:r>
      <w:r w:rsidR="00073D92" w:rsidRPr="00E71C84">
        <w:rPr>
          <w:rFonts w:ascii="Garamond" w:hAnsi="Garamond"/>
          <w:spacing w:val="-4"/>
          <w:sz w:val="24"/>
          <w:szCs w:val="24"/>
        </w:rPr>
        <w:t xml:space="preserve">Nga viti 2018, shkollat e mesme janë të pajisura me infrastrukturën e sigurt dhe funksionale që ofron mundësi për përdorimin e përmbajtjeve digjitale në procesin mësimor. </w:t>
      </w:r>
    </w:p>
    <w:p w:rsidR="00073D92" w:rsidRPr="00E71C84" w:rsidRDefault="00955AC6"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9. </w:t>
      </w:r>
      <w:r w:rsidR="00073D92" w:rsidRPr="00E71C84">
        <w:rPr>
          <w:rFonts w:ascii="Garamond" w:hAnsi="Garamond"/>
          <w:spacing w:val="-4"/>
          <w:sz w:val="24"/>
          <w:szCs w:val="24"/>
        </w:rPr>
        <w:t xml:space="preserve">Nga viti 2019, funksionon sistemi që mundëson </w:t>
      </w:r>
      <w:proofErr w:type="spellStart"/>
      <w:r w:rsidR="00073D92" w:rsidRPr="00E71C84">
        <w:rPr>
          <w:rFonts w:ascii="Garamond" w:hAnsi="Garamond"/>
          <w:b/>
          <w:bCs/>
          <w:spacing w:val="-4"/>
          <w:sz w:val="24"/>
          <w:szCs w:val="24"/>
        </w:rPr>
        <w:t>gjithëpërfshirjen</w:t>
      </w:r>
      <w:proofErr w:type="spellEnd"/>
      <w:r w:rsidR="00073D92" w:rsidRPr="00E71C84">
        <w:rPr>
          <w:rFonts w:ascii="Garamond" w:hAnsi="Garamond"/>
          <w:b/>
          <w:bCs/>
          <w:spacing w:val="-4"/>
          <w:sz w:val="24"/>
          <w:szCs w:val="24"/>
        </w:rPr>
        <w:t xml:space="preserve"> e nxënësve</w:t>
      </w:r>
      <w:r w:rsidR="00073D92" w:rsidRPr="00E71C84">
        <w:rPr>
          <w:rFonts w:ascii="Garamond" w:hAnsi="Garamond"/>
          <w:spacing w:val="-4"/>
          <w:sz w:val="24"/>
          <w:szCs w:val="24"/>
        </w:rPr>
        <w:t xml:space="preserve"> në arsimin e detyrueshëm, i ndjeshëm ndaj nxënësve nga familje të shtresave në nevojë dhe të </w:t>
      </w:r>
      <w:proofErr w:type="spellStart"/>
      <w:r w:rsidR="00073D92" w:rsidRPr="00E71C84">
        <w:rPr>
          <w:rFonts w:ascii="Garamond" w:hAnsi="Garamond"/>
          <w:spacing w:val="-4"/>
          <w:sz w:val="24"/>
          <w:szCs w:val="24"/>
        </w:rPr>
        <w:t>disavantazhuara</w:t>
      </w:r>
      <w:proofErr w:type="spellEnd"/>
      <w:r w:rsidR="00073D92" w:rsidRPr="00E71C84">
        <w:rPr>
          <w:rFonts w:ascii="Garamond" w:hAnsi="Garamond"/>
          <w:spacing w:val="-4"/>
          <w:sz w:val="24"/>
          <w:szCs w:val="24"/>
        </w:rPr>
        <w:t>.</w:t>
      </w:r>
      <w:r w:rsidR="00073D92" w:rsidRPr="00E71C84">
        <w:rPr>
          <w:rStyle w:val="FootnoteReference"/>
          <w:rFonts w:ascii="Garamond" w:hAnsi="Garamond"/>
          <w:spacing w:val="-4"/>
          <w:sz w:val="24"/>
          <w:szCs w:val="24"/>
        </w:rPr>
        <w:footnoteReference w:id="8"/>
      </w:r>
      <w:r w:rsidR="00073D92" w:rsidRPr="00E71C84">
        <w:rPr>
          <w:rFonts w:ascii="Garamond" w:hAnsi="Garamond"/>
          <w:spacing w:val="-4"/>
          <w:sz w:val="24"/>
          <w:szCs w:val="24"/>
        </w:rPr>
        <w:t xml:space="preserve"> </w:t>
      </w:r>
    </w:p>
    <w:p w:rsidR="00073D92" w:rsidRPr="00E71C84" w:rsidRDefault="00955AC6"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10. </w:t>
      </w:r>
      <w:r w:rsidR="00073D92" w:rsidRPr="00E71C84">
        <w:rPr>
          <w:rFonts w:ascii="Garamond" w:hAnsi="Garamond"/>
          <w:spacing w:val="-4"/>
          <w:sz w:val="24"/>
          <w:szCs w:val="24"/>
        </w:rPr>
        <w:t xml:space="preserve">Nga viti 2019, zbatohet </w:t>
      </w:r>
      <w:proofErr w:type="spellStart"/>
      <w:r w:rsidR="00073D92" w:rsidRPr="00E71C84">
        <w:rPr>
          <w:rFonts w:ascii="Garamond" w:hAnsi="Garamond"/>
          <w:b/>
          <w:bCs/>
          <w:spacing w:val="-4"/>
          <w:sz w:val="24"/>
          <w:szCs w:val="24"/>
        </w:rPr>
        <w:t>kurrikula</w:t>
      </w:r>
      <w:proofErr w:type="spellEnd"/>
      <w:r w:rsidR="00073D92" w:rsidRPr="00E71C84">
        <w:rPr>
          <w:rFonts w:ascii="Garamond" w:hAnsi="Garamond"/>
          <w:b/>
          <w:bCs/>
          <w:spacing w:val="-4"/>
          <w:sz w:val="24"/>
          <w:szCs w:val="24"/>
        </w:rPr>
        <w:t xml:space="preserve"> e re</w:t>
      </w:r>
      <w:r w:rsidR="00073D92" w:rsidRPr="00E71C84">
        <w:rPr>
          <w:rFonts w:ascii="Garamond" w:hAnsi="Garamond"/>
          <w:spacing w:val="-4"/>
          <w:sz w:val="24"/>
          <w:szCs w:val="24"/>
        </w:rPr>
        <w:t xml:space="preserve"> që bazohet në kompetenca, në të gjitha nivelet e </w:t>
      </w:r>
      <w:proofErr w:type="spellStart"/>
      <w:r w:rsidR="00073D92" w:rsidRPr="00E71C84">
        <w:rPr>
          <w:rFonts w:ascii="Garamond" w:hAnsi="Garamond"/>
          <w:spacing w:val="-4"/>
          <w:sz w:val="24"/>
          <w:szCs w:val="24"/>
        </w:rPr>
        <w:t>APU</w:t>
      </w:r>
      <w:proofErr w:type="spellEnd"/>
      <w:r w:rsidR="00073D92" w:rsidRPr="00E71C84">
        <w:rPr>
          <w:rFonts w:ascii="Garamond" w:hAnsi="Garamond"/>
          <w:spacing w:val="-4"/>
          <w:sz w:val="24"/>
          <w:szCs w:val="24"/>
        </w:rPr>
        <w:t xml:space="preserve">-së, e shoqëruar me përmirësimet e nevojshme në metodologjitë e të nxënit dhe të vlerësimit. </w:t>
      </w:r>
    </w:p>
    <w:p w:rsidR="00073D92" w:rsidRPr="00E71C84" w:rsidRDefault="00955AC6" w:rsidP="00D026E6">
      <w:pPr>
        <w:widowControl w:val="0"/>
        <w:overflowPunct w:val="0"/>
        <w:autoSpaceDE w:val="0"/>
        <w:autoSpaceDN w:val="0"/>
        <w:adjustRightInd w:val="0"/>
        <w:spacing w:after="0" w:line="240" w:lineRule="auto"/>
        <w:rPr>
          <w:rFonts w:ascii="Garamond" w:hAnsi="Garamond"/>
          <w:spacing w:val="-4"/>
          <w:sz w:val="24"/>
          <w:szCs w:val="24"/>
        </w:rPr>
      </w:pPr>
      <w:bookmarkStart w:id="23" w:name="page35"/>
      <w:bookmarkEnd w:id="23"/>
      <w:r w:rsidRPr="00E71C84">
        <w:rPr>
          <w:rFonts w:ascii="Garamond" w:hAnsi="Garamond"/>
          <w:spacing w:val="-4"/>
          <w:sz w:val="24"/>
          <w:szCs w:val="24"/>
        </w:rPr>
        <w:t xml:space="preserve">11. </w:t>
      </w:r>
      <w:r w:rsidR="00073D92" w:rsidRPr="00E71C84">
        <w:rPr>
          <w:rFonts w:ascii="Garamond" w:hAnsi="Garamond"/>
          <w:spacing w:val="-4"/>
          <w:sz w:val="24"/>
          <w:szCs w:val="24"/>
        </w:rPr>
        <w:t xml:space="preserve">Nga viti 2020, ka </w:t>
      </w:r>
      <w:r w:rsidR="00073D92" w:rsidRPr="00E71C84">
        <w:rPr>
          <w:rFonts w:ascii="Garamond" w:hAnsi="Garamond"/>
          <w:b/>
          <w:bCs/>
          <w:spacing w:val="-4"/>
          <w:sz w:val="24"/>
          <w:szCs w:val="24"/>
        </w:rPr>
        <w:t>shërbime riaftësuese</w:t>
      </w:r>
      <w:r w:rsidR="00073D92" w:rsidRPr="00E71C84">
        <w:rPr>
          <w:rFonts w:ascii="Garamond" w:hAnsi="Garamond"/>
          <w:spacing w:val="-4"/>
          <w:sz w:val="24"/>
          <w:szCs w:val="24"/>
        </w:rPr>
        <w:t xml:space="preserve"> për fëmijët me </w:t>
      </w:r>
      <w:proofErr w:type="spellStart"/>
      <w:r w:rsidR="00073D92" w:rsidRPr="00E71C84">
        <w:rPr>
          <w:rFonts w:ascii="Garamond" w:hAnsi="Garamond"/>
          <w:spacing w:val="-4"/>
          <w:sz w:val="24"/>
          <w:szCs w:val="24"/>
        </w:rPr>
        <w:t>AK</w:t>
      </w:r>
      <w:proofErr w:type="spellEnd"/>
      <w:r w:rsidR="00073D92" w:rsidRPr="00E71C84">
        <w:rPr>
          <w:rFonts w:ascii="Garamond" w:hAnsi="Garamond"/>
          <w:spacing w:val="-4"/>
          <w:sz w:val="24"/>
          <w:szCs w:val="24"/>
        </w:rPr>
        <w:t xml:space="preserve">, në institucion arsimor dhe çdo bashki. </w:t>
      </w:r>
    </w:p>
    <w:p w:rsidR="00073D92" w:rsidRPr="00CE51CE" w:rsidRDefault="00073D92" w:rsidP="00D026E6">
      <w:pPr>
        <w:widowControl w:val="0"/>
        <w:autoSpaceDE w:val="0"/>
        <w:autoSpaceDN w:val="0"/>
        <w:adjustRightInd w:val="0"/>
        <w:spacing w:after="0" w:line="240" w:lineRule="auto"/>
        <w:rPr>
          <w:rFonts w:ascii="Garamond" w:hAnsi="Garamond"/>
          <w:spacing w:val="-4"/>
          <w:sz w:val="24"/>
          <w:szCs w:val="24"/>
        </w:rPr>
      </w:pPr>
      <w:r w:rsidRPr="00CE51CE">
        <w:rPr>
          <w:rFonts w:ascii="Garamond" w:hAnsi="Garamond"/>
          <w:b/>
          <w:bCs/>
          <w:i/>
          <w:iCs/>
          <w:spacing w:val="-4"/>
          <w:sz w:val="24"/>
          <w:szCs w:val="24"/>
        </w:rPr>
        <w:t>Veprimtari kryesore</w:t>
      </w:r>
    </w:p>
    <w:p w:rsidR="00073D92" w:rsidRPr="003D1C14" w:rsidRDefault="00073D92" w:rsidP="00D026E6">
      <w:pPr>
        <w:widowControl w:val="0"/>
        <w:overflowPunct w:val="0"/>
        <w:autoSpaceDE w:val="0"/>
        <w:autoSpaceDN w:val="0"/>
        <w:adjustRightInd w:val="0"/>
        <w:spacing w:after="0" w:line="240" w:lineRule="auto"/>
        <w:rPr>
          <w:rFonts w:ascii="Garamond" w:hAnsi="Garamond"/>
          <w:spacing w:val="-6"/>
          <w:sz w:val="24"/>
          <w:szCs w:val="24"/>
        </w:rPr>
      </w:pPr>
      <w:r w:rsidRPr="003D1C14">
        <w:rPr>
          <w:rFonts w:ascii="Garamond" w:hAnsi="Garamond"/>
          <w:b/>
          <w:bCs/>
          <w:spacing w:val="-6"/>
          <w:sz w:val="24"/>
          <w:szCs w:val="24"/>
        </w:rPr>
        <w:t xml:space="preserve">Veprimtaria B.1. Hartohet, pilotohet dhe zbatohet paketa e re </w:t>
      </w:r>
      <w:proofErr w:type="spellStart"/>
      <w:r w:rsidRPr="003D1C14">
        <w:rPr>
          <w:rFonts w:ascii="Garamond" w:hAnsi="Garamond"/>
          <w:b/>
          <w:bCs/>
          <w:spacing w:val="-6"/>
          <w:sz w:val="24"/>
          <w:szCs w:val="24"/>
        </w:rPr>
        <w:t>kurrikulare</w:t>
      </w:r>
      <w:proofErr w:type="spellEnd"/>
      <w:r w:rsidRPr="003D1C14">
        <w:rPr>
          <w:rFonts w:ascii="Garamond" w:hAnsi="Garamond"/>
          <w:b/>
          <w:bCs/>
          <w:spacing w:val="-6"/>
          <w:sz w:val="24"/>
          <w:szCs w:val="24"/>
        </w:rPr>
        <w:t xml:space="preserve">, e </w:t>
      </w:r>
      <w:proofErr w:type="spellStart"/>
      <w:r w:rsidRPr="003D1C14">
        <w:rPr>
          <w:rFonts w:ascii="Garamond" w:hAnsi="Garamond"/>
          <w:b/>
          <w:bCs/>
          <w:spacing w:val="-6"/>
          <w:sz w:val="24"/>
          <w:szCs w:val="24"/>
        </w:rPr>
        <w:t>krahasu</w:t>
      </w:r>
      <w:r w:rsidR="003D1C14">
        <w:rPr>
          <w:rFonts w:ascii="Garamond" w:hAnsi="Garamond"/>
          <w:b/>
          <w:bCs/>
          <w:spacing w:val="-6"/>
          <w:sz w:val="24"/>
          <w:szCs w:val="24"/>
        </w:rPr>
        <w:t>-</w:t>
      </w:r>
      <w:r w:rsidRPr="003D1C14">
        <w:rPr>
          <w:rFonts w:ascii="Garamond" w:hAnsi="Garamond"/>
          <w:b/>
          <w:bCs/>
          <w:spacing w:val="-6"/>
          <w:sz w:val="24"/>
          <w:szCs w:val="24"/>
        </w:rPr>
        <w:t>eshme</w:t>
      </w:r>
      <w:proofErr w:type="spellEnd"/>
      <w:r w:rsidRPr="003D1C14">
        <w:rPr>
          <w:rFonts w:ascii="Garamond" w:hAnsi="Garamond"/>
          <w:b/>
          <w:bCs/>
          <w:spacing w:val="-6"/>
          <w:sz w:val="24"/>
          <w:szCs w:val="24"/>
        </w:rPr>
        <w:t xml:space="preserve"> me </w:t>
      </w:r>
      <w:proofErr w:type="spellStart"/>
      <w:r w:rsidRPr="003D1C14">
        <w:rPr>
          <w:rFonts w:ascii="Garamond" w:hAnsi="Garamond"/>
          <w:b/>
          <w:bCs/>
          <w:spacing w:val="-6"/>
          <w:sz w:val="24"/>
          <w:szCs w:val="24"/>
        </w:rPr>
        <w:t>kurrikulat</w:t>
      </w:r>
      <w:proofErr w:type="spellEnd"/>
      <w:r w:rsidRPr="003D1C14">
        <w:rPr>
          <w:rFonts w:ascii="Garamond" w:hAnsi="Garamond"/>
          <w:b/>
          <w:bCs/>
          <w:spacing w:val="-6"/>
          <w:sz w:val="24"/>
          <w:szCs w:val="24"/>
        </w:rPr>
        <w:t xml:space="preserve"> e vendeve të BE-së</w:t>
      </w:r>
    </w:p>
    <w:p w:rsidR="00073D92" w:rsidRPr="00E71C84" w:rsidRDefault="00955AC6"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Mbështetet reforma e njësimit të </w:t>
      </w:r>
      <w:proofErr w:type="spellStart"/>
      <w:r w:rsidR="00073D92" w:rsidRPr="00E71C84">
        <w:rPr>
          <w:rFonts w:ascii="Garamond" w:hAnsi="Garamond"/>
          <w:spacing w:val="-4"/>
          <w:sz w:val="24"/>
          <w:szCs w:val="24"/>
        </w:rPr>
        <w:t>kurrikulës</w:t>
      </w:r>
      <w:proofErr w:type="spellEnd"/>
      <w:r w:rsidR="00073D92" w:rsidRPr="00E71C84">
        <w:rPr>
          <w:rFonts w:ascii="Garamond" w:hAnsi="Garamond"/>
          <w:spacing w:val="-4"/>
          <w:sz w:val="24"/>
          <w:szCs w:val="24"/>
        </w:rPr>
        <w:t xml:space="preserve"> së Shqipërisë me atë të Kosovës, si një nga synimet e politikës arsimore qeveritare. Ofrohen zgjidhje për </w:t>
      </w:r>
      <w:proofErr w:type="spellStart"/>
      <w:r w:rsidR="00073D92" w:rsidRPr="00E71C84">
        <w:rPr>
          <w:rFonts w:ascii="Garamond" w:hAnsi="Garamond"/>
          <w:spacing w:val="-4"/>
          <w:sz w:val="24"/>
          <w:szCs w:val="24"/>
        </w:rPr>
        <w:t>Kurrikulën</w:t>
      </w:r>
      <w:proofErr w:type="spellEnd"/>
      <w:r w:rsidR="00073D92" w:rsidRPr="00E71C84">
        <w:rPr>
          <w:rFonts w:ascii="Garamond" w:hAnsi="Garamond"/>
          <w:spacing w:val="-4"/>
          <w:sz w:val="24"/>
          <w:szCs w:val="24"/>
        </w:rPr>
        <w:t xml:space="preserve"> e re, me fokus zhvillimin e kompetencave kyçe për të nxënit gjatë gjithë jetës, që mbajnë parasysh nevojat vetjake, stilet e të nxënit dhe përvojat paraprake të nxënësve, si kusht për përmirësimin e nivelit të arritjeve. </w:t>
      </w:r>
    </w:p>
    <w:p w:rsidR="00073D92" w:rsidRPr="00E71C84" w:rsidRDefault="00955AC6"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Mbështetet </w:t>
      </w:r>
      <w:proofErr w:type="spellStart"/>
      <w:r w:rsidR="00073D92" w:rsidRPr="00E71C84">
        <w:rPr>
          <w:rFonts w:ascii="Garamond" w:hAnsi="Garamond"/>
          <w:spacing w:val="-4"/>
          <w:sz w:val="24"/>
          <w:szCs w:val="24"/>
        </w:rPr>
        <w:t>kurrikula</w:t>
      </w:r>
      <w:proofErr w:type="spellEnd"/>
      <w:r w:rsidR="00073D92" w:rsidRPr="00E71C84">
        <w:rPr>
          <w:rFonts w:ascii="Garamond" w:hAnsi="Garamond"/>
          <w:spacing w:val="-4"/>
          <w:sz w:val="24"/>
          <w:szCs w:val="24"/>
        </w:rPr>
        <w:t xml:space="preserve"> e re zyrtare me vizionin për krijimin e shkollave moderne, </w:t>
      </w:r>
      <w:proofErr w:type="spellStart"/>
      <w:r w:rsidR="00073D92" w:rsidRPr="00E71C84">
        <w:rPr>
          <w:rFonts w:ascii="Garamond" w:hAnsi="Garamond"/>
          <w:spacing w:val="-4"/>
          <w:sz w:val="24"/>
          <w:szCs w:val="24"/>
        </w:rPr>
        <w:t>qw</w:t>
      </w:r>
      <w:proofErr w:type="spellEnd"/>
      <w:r w:rsidR="00073D92" w:rsidRPr="00E71C84">
        <w:rPr>
          <w:rFonts w:ascii="Garamond" w:hAnsi="Garamond"/>
          <w:spacing w:val="-4"/>
          <w:sz w:val="24"/>
          <w:szCs w:val="24"/>
        </w:rPr>
        <w:t xml:space="preserve"> materializohet në një seri dokumentesh, si: korniza </w:t>
      </w:r>
      <w:proofErr w:type="spellStart"/>
      <w:r w:rsidR="00073D92" w:rsidRPr="00E71C84">
        <w:rPr>
          <w:rFonts w:ascii="Garamond" w:hAnsi="Garamond"/>
          <w:spacing w:val="-4"/>
          <w:sz w:val="24"/>
          <w:szCs w:val="24"/>
        </w:rPr>
        <w:t>kurrikulare</w:t>
      </w:r>
      <w:proofErr w:type="spellEnd"/>
      <w:r w:rsidR="00073D92" w:rsidRPr="00E71C84">
        <w:rPr>
          <w:rFonts w:ascii="Garamond" w:hAnsi="Garamond"/>
          <w:spacing w:val="-4"/>
          <w:sz w:val="24"/>
          <w:szCs w:val="24"/>
        </w:rPr>
        <w:t xml:space="preserve">, </w:t>
      </w:r>
      <w:proofErr w:type="spellStart"/>
      <w:r w:rsidR="00073D92" w:rsidRPr="00E71C84">
        <w:rPr>
          <w:rFonts w:ascii="Garamond" w:hAnsi="Garamond"/>
          <w:spacing w:val="-4"/>
          <w:sz w:val="24"/>
          <w:szCs w:val="24"/>
        </w:rPr>
        <w:t>kurrikulat</w:t>
      </w:r>
      <w:proofErr w:type="spellEnd"/>
      <w:r w:rsidR="00073D92" w:rsidRPr="00E71C84">
        <w:rPr>
          <w:rFonts w:ascii="Garamond" w:hAnsi="Garamond"/>
          <w:spacing w:val="-4"/>
          <w:sz w:val="24"/>
          <w:szCs w:val="24"/>
        </w:rPr>
        <w:t xml:space="preserve"> bërthamë, programet e studimit dhe standardet e teksteve shkollore. </w:t>
      </w:r>
    </w:p>
    <w:p w:rsidR="00073D92" w:rsidRPr="00E71C84" w:rsidRDefault="009A1BB0"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Hartohen doracakë, udhëzues dhe materiale të ndryshme për zbatimin e paketës së re. </w:t>
      </w:r>
    </w:p>
    <w:p w:rsidR="00073D92" w:rsidRPr="00E71C84" w:rsidRDefault="009A1BB0"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Pilotohet paketa </w:t>
      </w:r>
      <w:proofErr w:type="spellStart"/>
      <w:r w:rsidR="00073D92" w:rsidRPr="00E71C84">
        <w:rPr>
          <w:rFonts w:ascii="Garamond" w:hAnsi="Garamond"/>
          <w:spacing w:val="-4"/>
          <w:sz w:val="24"/>
          <w:szCs w:val="24"/>
        </w:rPr>
        <w:t>kurrikulare</w:t>
      </w:r>
      <w:proofErr w:type="spellEnd"/>
      <w:r w:rsidR="00073D92" w:rsidRPr="00E71C84">
        <w:rPr>
          <w:rFonts w:ascii="Garamond" w:hAnsi="Garamond"/>
          <w:spacing w:val="-4"/>
          <w:sz w:val="24"/>
          <w:szCs w:val="24"/>
        </w:rPr>
        <w:t xml:space="preserve"> në fokus grupe, përpara se të zbatohet në nivelet e </w:t>
      </w:r>
      <w:proofErr w:type="spellStart"/>
      <w:r w:rsidR="00073D92" w:rsidRPr="00E71C84">
        <w:rPr>
          <w:rFonts w:ascii="Garamond" w:hAnsi="Garamond"/>
          <w:spacing w:val="-4"/>
          <w:sz w:val="24"/>
          <w:szCs w:val="24"/>
        </w:rPr>
        <w:t>SAPU</w:t>
      </w:r>
      <w:proofErr w:type="spellEnd"/>
      <w:r w:rsidR="00073D92" w:rsidRPr="00E71C84">
        <w:rPr>
          <w:rFonts w:ascii="Garamond" w:hAnsi="Garamond"/>
          <w:spacing w:val="-4"/>
          <w:sz w:val="24"/>
          <w:szCs w:val="24"/>
        </w:rPr>
        <w:t xml:space="preserve">-së. </w:t>
      </w:r>
    </w:p>
    <w:p w:rsidR="00073D92" w:rsidRPr="00E71C84" w:rsidRDefault="009A1BB0"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Ngrihet sistemi </w:t>
      </w:r>
      <w:proofErr w:type="spellStart"/>
      <w:r w:rsidR="00073D92" w:rsidRPr="00E71C84">
        <w:rPr>
          <w:rFonts w:ascii="Garamond" w:hAnsi="Garamond"/>
          <w:spacing w:val="-4"/>
          <w:sz w:val="24"/>
          <w:szCs w:val="24"/>
        </w:rPr>
        <w:t>kaskadë</w:t>
      </w:r>
      <w:proofErr w:type="spellEnd"/>
      <w:r w:rsidR="00073D92" w:rsidRPr="00E71C84">
        <w:rPr>
          <w:rFonts w:ascii="Garamond" w:hAnsi="Garamond"/>
          <w:spacing w:val="-4"/>
          <w:sz w:val="24"/>
          <w:szCs w:val="24"/>
        </w:rPr>
        <w:t xml:space="preserve"> i trajnuesve për kualifikimin e mësuesve dhe të drejtuesve të çdo niveli, për zbatimin e </w:t>
      </w:r>
      <w:proofErr w:type="spellStart"/>
      <w:r w:rsidR="00073D92" w:rsidRPr="00E71C84">
        <w:rPr>
          <w:rFonts w:ascii="Garamond" w:hAnsi="Garamond"/>
          <w:spacing w:val="-4"/>
          <w:sz w:val="24"/>
          <w:szCs w:val="24"/>
        </w:rPr>
        <w:t>kurrikulës</w:t>
      </w:r>
      <w:proofErr w:type="spellEnd"/>
      <w:r w:rsidR="00073D92" w:rsidRPr="00E71C84">
        <w:rPr>
          <w:rFonts w:ascii="Garamond" w:hAnsi="Garamond"/>
          <w:spacing w:val="-4"/>
          <w:sz w:val="24"/>
          <w:szCs w:val="24"/>
        </w:rPr>
        <w:t xml:space="preserve"> që bazohet në kompetenca </w:t>
      </w:r>
    </w:p>
    <w:p w:rsidR="00073D92" w:rsidRPr="00E71C84" w:rsidRDefault="009A1BB0"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Qartësohen nxënësit dhe prindërit nëpërmjet </w:t>
      </w:r>
      <w:proofErr w:type="spellStart"/>
      <w:r w:rsidR="00073D92" w:rsidRPr="00E71C84">
        <w:rPr>
          <w:rFonts w:ascii="Garamond" w:hAnsi="Garamond"/>
          <w:spacing w:val="-4"/>
          <w:sz w:val="24"/>
          <w:szCs w:val="24"/>
        </w:rPr>
        <w:t>Kurrikulës</w:t>
      </w:r>
      <w:proofErr w:type="spellEnd"/>
      <w:r w:rsidR="00073D92" w:rsidRPr="00E71C84">
        <w:rPr>
          <w:rFonts w:ascii="Garamond" w:hAnsi="Garamond"/>
          <w:spacing w:val="-4"/>
          <w:sz w:val="24"/>
          <w:szCs w:val="24"/>
        </w:rPr>
        <w:t xml:space="preserve"> së re për drejtimin, nivelin dhe pikëmbërritjet e të nxënit në shkallë </w:t>
      </w:r>
      <w:proofErr w:type="spellStart"/>
      <w:r w:rsidR="00073D92" w:rsidRPr="00E71C84">
        <w:rPr>
          <w:rFonts w:ascii="Garamond" w:hAnsi="Garamond"/>
          <w:spacing w:val="-4"/>
          <w:sz w:val="24"/>
          <w:szCs w:val="24"/>
        </w:rPr>
        <w:t>kurrikulare</w:t>
      </w:r>
      <w:proofErr w:type="spellEnd"/>
      <w:r w:rsidR="00073D92" w:rsidRPr="00E71C84">
        <w:rPr>
          <w:rFonts w:ascii="Garamond" w:hAnsi="Garamond"/>
          <w:spacing w:val="-4"/>
          <w:sz w:val="24"/>
          <w:szCs w:val="24"/>
        </w:rPr>
        <w:t xml:space="preserve"> dhe në nivele të ndryshme arsimore, të cilat janë bazë për shkallët dhe nivelet pasardhëse. </w:t>
      </w:r>
    </w:p>
    <w:p w:rsidR="00073D92" w:rsidRPr="00E71C84" w:rsidRDefault="00073D92"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b/>
          <w:bCs/>
          <w:spacing w:val="-4"/>
          <w:sz w:val="24"/>
          <w:szCs w:val="24"/>
        </w:rPr>
        <w:t>Veprimtaria B.2. Hartohen dhe sigurohen tekstet shkollore dhe mjete mësimore cilësore për të gjitha nivelet</w:t>
      </w:r>
    </w:p>
    <w:p w:rsidR="00073D92" w:rsidRPr="00E71C84" w:rsidRDefault="009A1BB0"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Rishikohet kuadri ligjor për botimin e teksteve shkollore. </w:t>
      </w:r>
    </w:p>
    <w:p w:rsidR="00073D92" w:rsidRPr="00E71C84" w:rsidRDefault="009A1BB0"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Hartohen dhe miratohen standardet e teksteve shkollore. </w:t>
      </w:r>
    </w:p>
    <w:p w:rsidR="00073D92" w:rsidRPr="00E71C84" w:rsidRDefault="009A1BB0"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Forcohen kapacitete për shkëmbimin e përvojave dhe për diskutime publike lidhur me përmirësimin e cilësisë së teksteve dhe të mjeteve të tjera mësimore. </w:t>
      </w:r>
    </w:p>
    <w:p w:rsidR="00073D92" w:rsidRPr="00E71C84" w:rsidRDefault="009A1BB0"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Zbatohet përshtatja e teksteve shkollore nga gjuhët e huaja në gjuhën shqipe. </w:t>
      </w:r>
    </w:p>
    <w:p w:rsidR="00073D92" w:rsidRPr="00E71C84" w:rsidRDefault="009A1BB0"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Fillon zbatimi i standardit për përdorimin e disa teksteve të përbashkëta me Kosovën. </w:t>
      </w:r>
    </w:p>
    <w:p w:rsidR="00073D92" w:rsidRPr="00E71C84" w:rsidRDefault="009A1BB0"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Pajisen të gjitha shkollat me programe për përdorimin e TI-së në procesin mësimor. </w:t>
      </w:r>
    </w:p>
    <w:p w:rsidR="00073D92" w:rsidRPr="00E71C84" w:rsidRDefault="009A1BB0"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Futen tabletat, tabelat inteligjente si dhe të nxënit </w:t>
      </w:r>
      <w:proofErr w:type="spellStart"/>
      <w:r w:rsidR="00073D92" w:rsidRPr="00E71C84">
        <w:rPr>
          <w:rFonts w:ascii="Garamond" w:hAnsi="Garamond"/>
          <w:spacing w:val="-4"/>
          <w:sz w:val="24"/>
          <w:szCs w:val="24"/>
        </w:rPr>
        <w:t>online</w:t>
      </w:r>
      <w:proofErr w:type="spellEnd"/>
      <w:r w:rsidR="00073D92" w:rsidRPr="00E71C84">
        <w:rPr>
          <w:rFonts w:ascii="Garamond" w:hAnsi="Garamond"/>
          <w:spacing w:val="-4"/>
          <w:sz w:val="24"/>
          <w:szCs w:val="24"/>
        </w:rPr>
        <w:t xml:space="preserve"> në procesin mësimor. </w:t>
      </w:r>
    </w:p>
    <w:p w:rsidR="00073D92" w:rsidRPr="00E71C84" w:rsidRDefault="009A1BB0"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Përmirësohen burimet alternative të nxënies dhe krijohen biblioteka me lidhje interneti, CD, materiale të shtypura etj. </w:t>
      </w:r>
    </w:p>
    <w:p w:rsidR="00073D92" w:rsidRPr="00E71C84" w:rsidRDefault="009A1BB0"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Hartohen udhëzime për shfrytëzimin efektiv të pajisjeve dhe të mjeteve mësimore. </w:t>
      </w:r>
    </w:p>
    <w:p w:rsidR="00073D92" w:rsidRPr="00E71C84" w:rsidRDefault="00073D92" w:rsidP="00D026E6">
      <w:pPr>
        <w:widowControl w:val="0"/>
        <w:autoSpaceDE w:val="0"/>
        <w:autoSpaceDN w:val="0"/>
        <w:adjustRightInd w:val="0"/>
        <w:spacing w:after="0" w:line="240" w:lineRule="auto"/>
        <w:rPr>
          <w:rFonts w:ascii="Garamond" w:hAnsi="Garamond"/>
          <w:spacing w:val="-4"/>
          <w:sz w:val="24"/>
          <w:szCs w:val="24"/>
        </w:rPr>
      </w:pPr>
      <w:r w:rsidRPr="00E71C84">
        <w:rPr>
          <w:rFonts w:ascii="Garamond" w:hAnsi="Garamond"/>
          <w:b/>
          <w:bCs/>
          <w:spacing w:val="-4"/>
          <w:sz w:val="24"/>
          <w:szCs w:val="24"/>
        </w:rPr>
        <w:t>Veprimtaria B.3.</w:t>
      </w:r>
      <w:r w:rsidR="00620C2E" w:rsidRPr="00E71C84">
        <w:rPr>
          <w:rFonts w:ascii="Garamond" w:hAnsi="Garamond"/>
          <w:b/>
          <w:bCs/>
          <w:spacing w:val="-4"/>
          <w:sz w:val="24"/>
          <w:szCs w:val="24"/>
        </w:rPr>
        <w:t xml:space="preserve"> </w:t>
      </w:r>
      <w:r w:rsidRPr="00E71C84">
        <w:rPr>
          <w:rFonts w:ascii="Garamond" w:hAnsi="Garamond"/>
          <w:b/>
          <w:bCs/>
          <w:spacing w:val="-4"/>
          <w:sz w:val="24"/>
          <w:szCs w:val="24"/>
        </w:rPr>
        <w:t xml:space="preserve">Përfshihen fëmijët në </w:t>
      </w:r>
      <w:proofErr w:type="spellStart"/>
      <w:r w:rsidR="009A1BB0" w:rsidRPr="00E71C84">
        <w:rPr>
          <w:rFonts w:ascii="Garamond" w:hAnsi="Garamond"/>
          <w:b/>
          <w:bCs/>
          <w:spacing w:val="-4"/>
          <w:sz w:val="24"/>
          <w:szCs w:val="24"/>
        </w:rPr>
        <w:t>APSH</w:t>
      </w:r>
      <w:proofErr w:type="spellEnd"/>
      <w:r w:rsidR="009A1BB0" w:rsidRPr="00E71C84">
        <w:rPr>
          <w:rFonts w:ascii="Garamond" w:hAnsi="Garamond"/>
          <w:b/>
          <w:bCs/>
          <w:spacing w:val="-4"/>
          <w:sz w:val="24"/>
          <w:szCs w:val="24"/>
        </w:rPr>
        <w:t xml:space="preserve"> </w:t>
      </w:r>
      <w:r w:rsidRPr="00E71C84">
        <w:rPr>
          <w:rFonts w:ascii="Garamond" w:hAnsi="Garamond"/>
          <w:b/>
          <w:bCs/>
          <w:spacing w:val="-4"/>
          <w:sz w:val="24"/>
          <w:szCs w:val="24"/>
        </w:rPr>
        <w:t>dhe në klasat përgatitore</w:t>
      </w:r>
    </w:p>
    <w:p w:rsidR="00073D92" w:rsidRPr="00E71C84" w:rsidRDefault="002B661E"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Plotësohet dhe zbatohet kuadri ligjor dhe profesional. </w:t>
      </w:r>
    </w:p>
    <w:p w:rsidR="00073D92" w:rsidRPr="00E71C84" w:rsidRDefault="002B661E"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Hartohen dhe zhvillohen nga </w:t>
      </w:r>
      <w:proofErr w:type="spellStart"/>
      <w:r w:rsidR="00073D92" w:rsidRPr="00E71C84">
        <w:rPr>
          <w:rFonts w:ascii="Garamond" w:hAnsi="Garamond"/>
          <w:spacing w:val="-4"/>
          <w:sz w:val="24"/>
          <w:szCs w:val="24"/>
        </w:rPr>
        <w:t>MAS</w:t>
      </w:r>
      <w:proofErr w:type="spellEnd"/>
      <w:r w:rsidR="00073D92" w:rsidRPr="00E71C84">
        <w:rPr>
          <w:rFonts w:ascii="Garamond" w:hAnsi="Garamond"/>
          <w:spacing w:val="-4"/>
          <w:sz w:val="24"/>
          <w:szCs w:val="24"/>
        </w:rPr>
        <w:t xml:space="preserve"> politika që mundësojnë </w:t>
      </w:r>
      <w:proofErr w:type="spellStart"/>
      <w:r w:rsidR="00073D92" w:rsidRPr="00E71C84">
        <w:rPr>
          <w:rFonts w:ascii="Garamond" w:hAnsi="Garamond"/>
          <w:spacing w:val="-4"/>
          <w:sz w:val="24"/>
          <w:szCs w:val="24"/>
        </w:rPr>
        <w:t>gjithëpërfshirjen</w:t>
      </w:r>
      <w:proofErr w:type="spellEnd"/>
      <w:r w:rsidR="00073D92" w:rsidRPr="00E71C84">
        <w:rPr>
          <w:rFonts w:ascii="Garamond" w:hAnsi="Garamond"/>
          <w:spacing w:val="-4"/>
          <w:sz w:val="24"/>
          <w:szCs w:val="24"/>
        </w:rPr>
        <w:t xml:space="preserve"> e fëmijëve në klasat përgatitore dhe mbështet krijimin e mjediseve miqësore të nxënies që shpalosin barazi gjinore, larmi kulturore, etnike, gjuhësore, racore etj. </w:t>
      </w:r>
    </w:p>
    <w:p w:rsidR="00073D92" w:rsidRPr="00E71C84" w:rsidRDefault="002B661E"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Ngrihen shoqatat profesionale (pedagog, psikolog, sociolog, ekspert i fushave të zhvillimit etj.) për këshillimin dhe vlerësimin e procesit edukativ në nivel bashkie, koordinuar nga DAR-ja. </w:t>
      </w:r>
    </w:p>
    <w:p w:rsidR="00073D92" w:rsidRPr="00E71C84" w:rsidRDefault="002B661E"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Organizohen veprimtari për ndërgjegjësimin e prindërve dhe të komuniteteve për vlerat e arsimimit në moshë të hershme. </w:t>
      </w:r>
    </w:p>
    <w:p w:rsidR="00073D92" w:rsidRPr="00E71C84" w:rsidRDefault="002B661E"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Organizohen forma të ndryshme për përfshirjen e fëmijëve në </w:t>
      </w:r>
      <w:proofErr w:type="spellStart"/>
      <w:r w:rsidR="0062339D" w:rsidRPr="00E71C84">
        <w:rPr>
          <w:rFonts w:ascii="Garamond" w:hAnsi="Garamond"/>
          <w:spacing w:val="-4"/>
          <w:sz w:val="24"/>
          <w:szCs w:val="24"/>
        </w:rPr>
        <w:t>APSH</w:t>
      </w:r>
      <w:proofErr w:type="spellEnd"/>
      <w:r w:rsidR="00073D92" w:rsidRPr="00E71C84">
        <w:rPr>
          <w:rFonts w:ascii="Garamond" w:hAnsi="Garamond"/>
          <w:spacing w:val="-4"/>
          <w:sz w:val="24"/>
          <w:szCs w:val="24"/>
        </w:rPr>
        <w:t xml:space="preserve">. </w:t>
      </w:r>
    </w:p>
    <w:p w:rsidR="00073D92" w:rsidRPr="00E71C84" w:rsidRDefault="00073D92"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b/>
          <w:bCs/>
          <w:spacing w:val="-4"/>
          <w:sz w:val="24"/>
          <w:szCs w:val="24"/>
        </w:rPr>
        <w:t xml:space="preserve">Veprimtaria B.4. Ndërtohet sistemi që mundëson </w:t>
      </w:r>
      <w:proofErr w:type="spellStart"/>
      <w:r w:rsidRPr="00E71C84">
        <w:rPr>
          <w:rFonts w:ascii="Garamond" w:hAnsi="Garamond"/>
          <w:b/>
          <w:bCs/>
          <w:spacing w:val="-4"/>
          <w:sz w:val="24"/>
          <w:szCs w:val="24"/>
        </w:rPr>
        <w:t>gjithëpërfshirjen</w:t>
      </w:r>
      <w:proofErr w:type="spellEnd"/>
      <w:r w:rsidRPr="00E71C84">
        <w:rPr>
          <w:rFonts w:ascii="Garamond" w:hAnsi="Garamond"/>
          <w:b/>
          <w:bCs/>
          <w:spacing w:val="-4"/>
          <w:sz w:val="24"/>
          <w:szCs w:val="24"/>
        </w:rPr>
        <w:t xml:space="preserve"> e nxënësve në arsimin bazë të detyrueshëm, i ndjeshëm ndaj nevojave të nxënësve të shtresave në nevojë dhe të </w:t>
      </w:r>
      <w:proofErr w:type="spellStart"/>
      <w:r w:rsidRPr="00E71C84">
        <w:rPr>
          <w:rFonts w:ascii="Garamond" w:hAnsi="Garamond"/>
          <w:b/>
          <w:bCs/>
          <w:spacing w:val="-4"/>
          <w:sz w:val="24"/>
          <w:szCs w:val="24"/>
        </w:rPr>
        <w:t>disavantazhuara</w:t>
      </w:r>
      <w:proofErr w:type="spellEnd"/>
    </w:p>
    <w:p w:rsidR="00073D92" w:rsidRPr="00E71C84" w:rsidRDefault="002B661E"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Ulet braktisja shkollore përmes studimit të shkaqeve dhe zbatimit të strategjive për trajtimin e problemit. </w:t>
      </w:r>
    </w:p>
    <w:p w:rsidR="00073D92" w:rsidRPr="00E71C84" w:rsidRDefault="002B661E"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Sigurohet transporti i nxënësve në zonat rurale përmes përfshirjes së autoriteteve vendore. </w:t>
      </w:r>
    </w:p>
    <w:p w:rsidR="00073D92" w:rsidRPr="00E71C84" w:rsidRDefault="002B661E"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Përshtaten programe për integrimin e nxënësve që nuk kanë qenë të regjistruar në shkollë, apo që kanë braktisur shkollën. </w:t>
      </w:r>
    </w:p>
    <w:p w:rsidR="00073D92" w:rsidRPr="00E71C84" w:rsidRDefault="002B661E"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Sigurohet përqendrimi i shkollave ku numri i nxënësve është i vogël. </w:t>
      </w:r>
    </w:p>
    <w:p w:rsidR="00073D92" w:rsidRPr="00E71C84" w:rsidRDefault="002B661E"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Krijohen struktura funksionale në bashkëpunim me </w:t>
      </w:r>
      <w:proofErr w:type="spellStart"/>
      <w:r w:rsidRPr="00E71C84">
        <w:rPr>
          <w:rFonts w:ascii="Garamond" w:hAnsi="Garamond"/>
          <w:spacing w:val="-4"/>
          <w:sz w:val="24"/>
          <w:szCs w:val="24"/>
        </w:rPr>
        <w:t>NJBQV</w:t>
      </w:r>
      <w:proofErr w:type="spellEnd"/>
      <w:r w:rsidRPr="00E71C84">
        <w:rPr>
          <w:rFonts w:ascii="Garamond" w:hAnsi="Garamond"/>
          <w:spacing w:val="-4"/>
          <w:sz w:val="24"/>
          <w:szCs w:val="24"/>
        </w:rPr>
        <w:t xml:space="preserve"> </w:t>
      </w:r>
      <w:r w:rsidR="00073D92" w:rsidRPr="00E71C84">
        <w:rPr>
          <w:rFonts w:ascii="Garamond" w:hAnsi="Garamond"/>
          <w:spacing w:val="-4"/>
          <w:sz w:val="24"/>
          <w:szCs w:val="24"/>
        </w:rPr>
        <w:t xml:space="preserve">për menaxhimin e rasteve të braktisjes shkollore. </w:t>
      </w:r>
    </w:p>
    <w:p w:rsidR="00073D92" w:rsidRPr="00E71C84" w:rsidRDefault="002B661E"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Hapen konvikte të reja për nxënësit, atje ku ka mundësi. </w:t>
      </w:r>
    </w:p>
    <w:p w:rsidR="00073D92" w:rsidRPr="00E71C84" w:rsidRDefault="002B661E"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Sigurohet ndihmesë për përfshirjen e fëmijëve të diasporës në mësimet plotësuese. </w:t>
      </w:r>
    </w:p>
    <w:p w:rsidR="00073D92" w:rsidRPr="00E71C84" w:rsidRDefault="002B661E"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Ndërmerren masa për të parandaluar sjelljet agresive dhe fyerjet ndaj nxënësve që vijnë nga shtresat në nevojë dhe të </w:t>
      </w:r>
      <w:proofErr w:type="spellStart"/>
      <w:r w:rsidR="00073D92" w:rsidRPr="00E71C84">
        <w:rPr>
          <w:rFonts w:ascii="Garamond" w:hAnsi="Garamond"/>
          <w:spacing w:val="-4"/>
          <w:sz w:val="24"/>
          <w:szCs w:val="24"/>
        </w:rPr>
        <w:t>disavantazhuara</w:t>
      </w:r>
      <w:proofErr w:type="spellEnd"/>
      <w:r w:rsidR="00073D92" w:rsidRPr="00E71C84">
        <w:rPr>
          <w:rFonts w:ascii="Garamond" w:hAnsi="Garamond"/>
          <w:spacing w:val="-4"/>
          <w:sz w:val="24"/>
          <w:szCs w:val="24"/>
        </w:rPr>
        <w:t xml:space="preserve">. </w:t>
      </w:r>
    </w:p>
    <w:p w:rsidR="00073D92" w:rsidRPr="00E71C84" w:rsidRDefault="00073D92" w:rsidP="00D026E6">
      <w:pPr>
        <w:widowControl w:val="0"/>
        <w:autoSpaceDE w:val="0"/>
        <w:autoSpaceDN w:val="0"/>
        <w:adjustRightInd w:val="0"/>
        <w:spacing w:after="0" w:line="240" w:lineRule="auto"/>
        <w:rPr>
          <w:rFonts w:ascii="Garamond" w:hAnsi="Garamond"/>
          <w:spacing w:val="-4"/>
          <w:sz w:val="24"/>
          <w:szCs w:val="24"/>
        </w:rPr>
      </w:pPr>
      <w:r w:rsidRPr="00E71C84">
        <w:rPr>
          <w:rFonts w:ascii="Garamond" w:hAnsi="Garamond"/>
          <w:b/>
          <w:bCs/>
          <w:spacing w:val="-4"/>
          <w:sz w:val="24"/>
          <w:szCs w:val="24"/>
        </w:rPr>
        <w:t xml:space="preserve">Veprimtaria B.5. Investohet për jetësimin e filozofisë së </w:t>
      </w:r>
      <w:proofErr w:type="spellStart"/>
      <w:r w:rsidRPr="00E71C84">
        <w:rPr>
          <w:rFonts w:ascii="Garamond" w:hAnsi="Garamond"/>
          <w:b/>
          <w:bCs/>
          <w:spacing w:val="-4"/>
          <w:sz w:val="24"/>
          <w:szCs w:val="24"/>
        </w:rPr>
        <w:t>gjithëpërfshirjes</w:t>
      </w:r>
      <w:proofErr w:type="spellEnd"/>
      <w:r w:rsidRPr="00E71C84">
        <w:rPr>
          <w:rFonts w:ascii="Garamond" w:hAnsi="Garamond"/>
          <w:b/>
          <w:bCs/>
          <w:spacing w:val="-4"/>
          <w:sz w:val="24"/>
          <w:szCs w:val="24"/>
        </w:rPr>
        <w:t xml:space="preserve"> në IA</w:t>
      </w:r>
    </w:p>
    <w:p w:rsidR="00073D92" w:rsidRPr="00E71C84" w:rsidRDefault="002B661E"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Krijohen komunitete gjithëpërfshirëse në IA, ku stafi dhe nxënësit bashkëpunojnë dhe ndihmojnë njëri-tjetrin për arritjen e rezultateve. </w:t>
      </w:r>
    </w:p>
    <w:p w:rsidR="00073D92" w:rsidRPr="00E71C84" w:rsidRDefault="002B661E"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Zhvillohen vlera gjithëpërfshirëse në kulturën e IA-së, në të cilat, stafet, drejtuesit, nxënësit dhe prindërit ndërtojnë së bashku filozofinë e </w:t>
      </w:r>
      <w:proofErr w:type="spellStart"/>
      <w:r w:rsidR="00073D92" w:rsidRPr="00E71C84">
        <w:rPr>
          <w:rFonts w:ascii="Garamond" w:hAnsi="Garamond"/>
          <w:spacing w:val="-4"/>
          <w:sz w:val="24"/>
          <w:szCs w:val="24"/>
        </w:rPr>
        <w:t>gjithëpërfshirjes</w:t>
      </w:r>
      <w:proofErr w:type="spellEnd"/>
      <w:r w:rsidR="00073D92" w:rsidRPr="00E71C84">
        <w:rPr>
          <w:rFonts w:ascii="Garamond" w:hAnsi="Garamond"/>
          <w:spacing w:val="-4"/>
          <w:sz w:val="24"/>
          <w:szCs w:val="24"/>
        </w:rPr>
        <w:t xml:space="preserve">. </w:t>
      </w:r>
    </w:p>
    <w:p w:rsidR="00073D92" w:rsidRPr="00E71C84" w:rsidRDefault="002B661E"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Punohet për promovimin e politikave gjithëpërfshirëse dhe përshtatjen e mjediseve shkollore për t’u bërë të pranueshme për të gjithë nxënësit. </w:t>
      </w:r>
    </w:p>
    <w:p w:rsidR="00073D92" w:rsidRPr="00E71C84" w:rsidRDefault="002B661E"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Zhvillohet </w:t>
      </w:r>
      <w:proofErr w:type="spellStart"/>
      <w:r w:rsidR="00073D92" w:rsidRPr="00E71C84">
        <w:rPr>
          <w:rFonts w:ascii="Garamond" w:hAnsi="Garamond"/>
          <w:spacing w:val="-4"/>
          <w:sz w:val="24"/>
          <w:szCs w:val="24"/>
        </w:rPr>
        <w:t>kurrikula</w:t>
      </w:r>
      <w:proofErr w:type="spellEnd"/>
      <w:r w:rsidR="00073D92" w:rsidRPr="00E71C84">
        <w:rPr>
          <w:rFonts w:ascii="Garamond" w:hAnsi="Garamond"/>
          <w:spacing w:val="-4"/>
          <w:sz w:val="24"/>
          <w:szCs w:val="24"/>
        </w:rPr>
        <w:t xml:space="preserve"> funksionale gjithë</w:t>
      </w:r>
      <w:r w:rsidR="00143E2E" w:rsidRPr="00E71C84">
        <w:rPr>
          <w:rFonts w:ascii="Garamond" w:hAnsi="Garamond"/>
          <w:spacing w:val="-4"/>
          <w:sz w:val="24"/>
          <w:szCs w:val="24"/>
        </w:rPr>
        <w:t>-</w:t>
      </w:r>
      <w:r w:rsidR="00073D92" w:rsidRPr="00E71C84">
        <w:rPr>
          <w:rFonts w:ascii="Garamond" w:hAnsi="Garamond"/>
          <w:spacing w:val="-4"/>
          <w:sz w:val="24"/>
          <w:szCs w:val="24"/>
        </w:rPr>
        <w:t xml:space="preserve">përfshirëse në institucionet shkollore në mbështetje të </w:t>
      </w:r>
      <w:proofErr w:type="spellStart"/>
      <w:r w:rsidR="00073D92" w:rsidRPr="00E71C84">
        <w:rPr>
          <w:rFonts w:ascii="Garamond" w:hAnsi="Garamond"/>
          <w:spacing w:val="-4"/>
          <w:sz w:val="24"/>
          <w:szCs w:val="24"/>
        </w:rPr>
        <w:t>diversitetit</w:t>
      </w:r>
      <w:proofErr w:type="spellEnd"/>
      <w:r w:rsidR="00073D92" w:rsidRPr="00E71C84">
        <w:rPr>
          <w:rFonts w:ascii="Garamond" w:hAnsi="Garamond"/>
          <w:spacing w:val="-4"/>
          <w:sz w:val="24"/>
          <w:szCs w:val="24"/>
        </w:rPr>
        <w:t xml:space="preserve"> të nxënësve për reduktuar barrierat në të nxënë dhe për të rritur pjesëmarrjen e tyre. </w:t>
      </w:r>
    </w:p>
    <w:p w:rsidR="00073D92" w:rsidRPr="00E71C84" w:rsidRDefault="002B661E"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Zhvillohen praktika mësimore gjithë</w:t>
      </w:r>
      <w:r w:rsidR="00143E2E" w:rsidRPr="00E71C84">
        <w:rPr>
          <w:rFonts w:ascii="Garamond" w:hAnsi="Garamond"/>
          <w:spacing w:val="-4"/>
          <w:sz w:val="24"/>
          <w:szCs w:val="24"/>
        </w:rPr>
        <w:t>-</w:t>
      </w:r>
      <w:r w:rsidR="00073D92" w:rsidRPr="00E71C84">
        <w:rPr>
          <w:rFonts w:ascii="Garamond" w:hAnsi="Garamond"/>
          <w:spacing w:val="-4"/>
          <w:sz w:val="24"/>
          <w:szCs w:val="24"/>
        </w:rPr>
        <w:t xml:space="preserve">përfshirëse në të cilat të nxënit planifikohet duke pasur në mendje çdo nxënës. </w:t>
      </w:r>
    </w:p>
    <w:p w:rsidR="00073D92" w:rsidRPr="00E71C84" w:rsidRDefault="00073D92" w:rsidP="00D026E6">
      <w:pPr>
        <w:widowControl w:val="0"/>
        <w:autoSpaceDE w:val="0"/>
        <w:autoSpaceDN w:val="0"/>
        <w:adjustRightInd w:val="0"/>
        <w:spacing w:after="0" w:line="240" w:lineRule="auto"/>
        <w:rPr>
          <w:rFonts w:ascii="Garamond" w:hAnsi="Garamond"/>
          <w:spacing w:val="-4"/>
          <w:sz w:val="24"/>
          <w:szCs w:val="24"/>
        </w:rPr>
      </w:pPr>
      <w:bookmarkStart w:id="24" w:name="page37"/>
      <w:bookmarkEnd w:id="24"/>
      <w:r w:rsidRPr="00E71C84">
        <w:rPr>
          <w:rFonts w:ascii="Garamond" w:hAnsi="Garamond"/>
          <w:b/>
          <w:bCs/>
          <w:spacing w:val="-4"/>
          <w:sz w:val="24"/>
          <w:szCs w:val="24"/>
        </w:rPr>
        <w:t xml:space="preserve">Veprimtaria B.6. Fuqizohet dhe zgjerohet rrjeti i shkollave qendra </w:t>
      </w:r>
      <w:proofErr w:type="spellStart"/>
      <w:r w:rsidRPr="00E71C84">
        <w:rPr>
          <w:rFonts w:ascii="Garamond" w:hAnsi="Garamond"/>
          <w:b/>
          <w:bCs/>
          <w:spacing w:val="-4"/>
          <w:sz w:val="24"/>
          <w:szCs w:val="24"/>
        </w:rPr>
        <w:t>komunitare</w:t>
      </w:r>
      <w:proofErr w:type="spellEnd"/>
    </w:p>
    <w:p w:rsidR="00073D92" w:rsidRPr="00E71C84" w:rsidRDefault="002B661E"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Përfundon strategjia për shkollat si qendra </w:t>
      </w:r>
      <w:proofErr w:type="spellStart"/>
      <w:r w:rsidR="00073D92" w:rsidRPr="00E71C84">
        <w:rPr>
          <w:rFonts w:ascii="Garamond" w:hAnsi="Garamond"/>
          <w:spacing w:val="-4"/>
          <w:sz w:val="24"/>
          <w:szCs w:val="24"/>
        </w:rPr>
        <w:t>komunitare</w:t>
      </w:r>
      <w:proofErr w:type="spellEnd"/>
      <w:r w:rsidR="00073D92" w:rsidRPr="00E71C84">
        <w:rPr>
          <w:rFonts w:ascii="Garamond" w:hAnsi="Garamond"/>
          <w:spacing w:val="-4"/>
          <w:sz w:val="24"/>
          <w:szCs w:val="24"/>
        </w:rPr>
        <w:t xml:space="preserve"> dhe përgatitet dokumentacioni kyç (standardet e shkollave qendra </w:t>
      </w:r>
      <w:proofErr w:type="spellStart"/>
      <w:r w:rsidR="00073D92" w:rsidRPr="00E71C84">
        <w:rPr>
          <w:rFonts w:ascii="Garamond" w:hAnsi="Garamond"/>
          <w:spacing w:val="-4"/>
          <w:sz w:val="24"/>
          <w:szCs w:val="24"/>
        </w:rPr>
        <w:t>komunitare</w:t>
      </w:r>
      <w:proofErr w:type="spellEnd"/>
      <w:r w:rsidR="00073D92" w:rsidRPr="00E71C84">
        <w:rPr>
          <w:rFonts w:ascii="Garamond" w:hAnsi="Garamond"/>
          <w:spacing w:val="-4"/>
          <w:sz w:val="24"/>
          <w:szCs w:val="24"/>
        </w:rPr>
        <w:t xml:space="preserve">, udhëzues etj.) </w:t>
      </w:r>
    </w:p>
    <w:p w:rsidR="00073D92" w:rsidRPr="00E71C84" w:rsidRDefault="002B661E"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Fillon zbatimi i strategjisë dhe ndërtimi i rrjetit. </w:t>
      </w:r>
    </w:p>
    <w:p w:rsidR="003D1C14" w:rsidRDefault="003D1C14" w:rsidP="00D026E6">
      <w:pPr>
        <w:widowControl w:val="0"/>
        <w:overflowPunct w:val="0"/>
        <w:autoSpaceDE w:val="0"/>
        <w:autoSpaceDN w:val="0"/>
        <w:adjustRightInd w:val="0"/>
        <w:spacing w:after="0" w:line="240" w:lineRule="auto"/>
        <w:rPr>
          <w:rFonts w:ascii="Garamond" w:hAnsi="Garamond"/>
          <w:spacing w:val="-4"/>
          <w:sz w:val="24"/>
          <w:szCs w:val="24"/>
        </w:rPr>
      </w:pPr>
    </w:p>
    <w:p w:rsidR="00073D92" w:rsidRPr="00E71C84" w:rsidRDefault="002B661E"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Zgjerohet sistematikisht rrjeti i këtyre shkollave, si vatra të zhvillimit rajonal dhe si pika të rëndësishme për zhvillimin </w:t>
      </w:r>
      <w:proofErr w:type="spellStart"/>
      <w:r w:rsidR="00073D92" w:rsidRPr="00E71C84">
        <w:rPr>
          <w:rFonts w:ascii="Garamond" w:hAnsi="Garamond"/>
          <w:spacing w:val="-4"/>
          <w:sz w:val="24"/>
          <w:szCs w:val="24"/>
        </w:rPr>
        <w:t>komunitar</w:t>
      </w:r>
      <w:proofErr w:type="spellEnd"/>
      <w:r w:rsidR="00073D92" w:rsidRPr="00E71C84">
        <w:rPr>
          <w:rFonts w:ascii="Garamond" w:hAnsi="Garamond"/>
          <w:spacing w:val="-4"/>
          <w:sz w:val="24"/>
          <w:szCs w:val="24"/>
        </w:rPr>
        <w:t xml:space="preserve"> dhe për formimin e qytetarëve të Shqipërisë demokratike. </w:t>
      </w:r>
    </w:p>
    <w:p w:rsidR="00073D92" w:rsidRPr="00E71C84" w:rsidRDefault="002B661E"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Krijohet një fond në ndihmë të pajisjeve të nevojshme për infrastrukturën e rrjetit të shkollave qendra </w:t>
      </w:r>
      <w:proofErr w:type="spellStart"/>
      <w:r w:rsidR="00073D92" w:rsidRPr="00E71C84">
        <w:rPr>
          <w:rFonts w:ascii="Garamond" w:hAnsi="Garamond"/>
          <w:spacing w:val="-4"/>
          <w:sz w:val="24"/>
          <w:szCs w:val="24"/>
        </w:rPr>
        <w:t>komunitare</w:t>
      </w:r>
      <w:proofErr w:type="spellEnd"/>
      <w:r w:rsidR="00073D92" w:rsidRPr="00E71C84">
        <w:rPr>
          <w:rFonts w:ascii="Garamond" w:hAnsi="Garamond"/>
          <w:spacing w:val="-4"/>
          <w:sz w:val="24"/>
          <w:szCs w:val="24"/>
        </w:rPr>
        <w:t xml:space="preserve">. </w:t>
      </w:r>
    </w:p>
    <w:p w:rsidR="00073D92" w:rsidRPr="00E71C84" w:rsidRDefault="00073D92"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b/>
          <w:bCs/>
          <w:spacing w:val="-4"/>
          <w:sz w:val="24"/>
          <w:szCs w:val="24"/>
        </w:rPr>
        <w:t xml:space="preserve">Veprimtaria B.7. Sigurohen shërbime riaftësuese dhe kushte të përshtatshme për fëmijët me </w:t>
      </w:r>
      <w:proofErr w:type="spellStart"/>
      <w:r w:rsidRPr="00E71C84">
        <w:rPr>
          <w:rFonts w:ascii="Garamond" w:hAnsi="Garamond"/>
          <w:b/>
          <w:bCs/>
          <w:spacing w:val="-4"/>
          <w:sz w:val="24"/>
          <w:szCs w:val="24"/>
        </w:rPr>
        <w:t>AK</w:t>
      </w:r>
      <w:proofErr w:type="spellEnd"/>
    </w:p>
    <w:p w:rsidR="00073D92" w:rsidRPr="00E71C84" w:rsidRDefault="002B661E"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Krijohen kushteve, nga </w:t>
      </w:r>
      <w:proofErr w:type="spellStart"/>
      <w:r w:rsidR="00073D92" w:rsidRPr="00E71C84">
        <w:rPr>
          <w:rFonts w:ascii="Garamond" w:hAnsi="Garamond"/>
          <w:spacing w:val="-4"/>
          <w:sz w:val="24"/>
          <w:szCs w:val="24"/>
        </w:rPr>
        <w:t>MAS</w:t>
      </w:r>
      <w:proofErr w:type="spellEnd"/>
      <w:r w:rsidR="00073D92" w:rsidRPr="00E71C84">
        <w:rPr>
          <w:rFonts w:ascii="Garamond" w:hAnsi="Garamond"/>
          <w:spacing w:val="-4"/>
          <w:sz w:val="24"/>
          <w:szCs w:val="24"/>
        </w:rPr>
        <w:t xml:space="preserve"> bashkë me institucionet e tjera, për të ndihmuar veçanërisht fëmijët me </w:t>
      </w:r>
      <w:proofErr w:type="spellStart"/>
      <w:r w:rsidR="00073D92" w:rsidRPr="00E71C84">
        <w:rPr>
          <w:rFonts w:ascii="Garamond" w:hAnsi="Garamond"/>
          <w:spacing w:val="-4"/>
          <w:sz w:val="24"/>
          <w:szCs w:val="24"/>
        </w:rPr>
        <w:t>AK</w:t>
      </w:r>
      <w:proofErr w:type="spellEnd"/>
      <w:r w:rsidR="00073D92" w:rsidRPr="00E71C84">
        <w:rPr>
          <w:rFonts w:ascii="Garamond" w:hAnsi="Garamond"/>
          <w:spacing w:val="-4"/>
          <w:sz w:val="24"/>
          <w:szCs w:val="24"/>
        </w:rPr>
        <w:t xml:space="preserve">, në të gjitha nivelet e arsimit. </w:t>
      </w:r>
    </w:p>
    <w:p w:rsidR="00073D92" w:rsidRPr="00E71C84" w:rsidRDefault="002B661E"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Kualifikimi dhe rikualifikimi i mësuesve për arsimin gjithëpërfshirës. </w:t>
      </w:r>
    </w:p>
    <w:p w:rsidR="00073D92" w:rsidRPr="00E71C84" w:rsidRDefault="002B661E"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Shndërrohen në qendra burimore institutet speciale për të ndihmuar proceset përfshirëse në shkollat e rregullta. </w:t>
      </w:r>
    </w:p>
    <w:p w:rsidR="00073D92" w:rsidRPr="00E71C84" w:rsidRDefault="002B661E"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22288" w:rsidRPr="00E71C84">
        <w:rPr>
          <w:rFonts w:ascii="Garamond" w:hAnsi="Garamond"/>
          <w:spacing w:val="-4"/>
          <w:sz w:val="24"/>
          <w:szCs w:val="24"/>
        </w:rPr>
        <w:t xml:space="preserve">Realizohet këshillimi </w:t>
      </w:r>
      <w:proofErr w:type="spellStart"/>
      <w:r w:rsidR="00022288" w:rsidRPr="00E71C84">
        <w:rPr>
          <w:rFonts w:ascii="Garamond" w:hAnsi="Garamond"/>
          <w:spacing w:val="-4"/>
          <w:sz w:val="24"/>
          <w:szCs w:val="24"/>
        </w:rPr>
        <w:t>psiko</w:t>
      </w:r>
      <w:r w:rsidR="00073D92" w:rsidRPr="00E71C84">
        <w:rPr>
          <w:rFonts w:ascii="Garamond" w:hAnsi="Garamond"/>
          <w:spacing w:val="-4"/>
          <w:sz w:val="24"/>
          <w:szCs w:val="24"/>
        </w:rPr>
        <w:t>pedagogjik</w:t>
      </w:r>
      <w:proofErr w:type="spellEnd"/>
      <w:r w:rsidR="00073D92" w:rsidRPr="00E71C84">
        <w:rPr>
          <w:rFonts w:ascii="Garamond" w:hAnsi="Garamond"/>
          <w:spacing w:val="-4"/>
          <w:sz w:val="24"/>
          <w:szCs w:val="24"/>
        </w:rPr>
        <w:t xml:space="preserve"> në shkolla për të ndihmuar </w:t>
      </w:r>
      <w:proofErr w:type="spellStart"/>
      <w:r w:rsidR="00073D92" w:rsidRPr="00E71C84">
        <w:rPr>
          <w:rFonts w:ascii="Garamond" w:hAnsi="Garamond"/>
          <w:spacing w:val="-4"/>
          <w:sz w:val="24"/>
          <w:szCs w:val="24"/>
        </w:rPr>
        <w:t>gjithëpërfshirjen</w:t>
      </w:r>
      <w:proofErr w:type="spellEnd"/>
      <w:r w:rsidR="00073D92" w:rsidRPr="00E71C84">
        <w:rPr>
          <w:rFonts w:ascii="Garamond" w:hAnsi="Garamond"/>
          <w:spacing w:val="-4"/>
          <w:sz w:val="24"/>
          <w:szCs w:val="24"/>
        </w:rPr>
        <w:t xml:space="preserve">. </w:t>
      </w:r>
    </w:p>
    <w:p w:rsidR="00073D92" w:rsidRPr="00E71C84" w:rsidRDefault="002B661E"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Përfshihen mësuesit ndihmës në edukimin special të fëmijëve me </w:t>
      </w:r>
      <w:proofErr w:type="spellStart"/>
      <w:r w:rsidR="00073D92" w:rsidRPr="00E71C84">
        <w:rPr>
          <w:rFonts w:ascii="Garamond" w:hAnsi="Garamond"/>
          <w:spacing w:val="-4"/>
          <w:sz w:val="24"/>
          <w:szCs w:val="24"/>
        </w:rPr>
        <w:t>AK</w:t>
      </w:r>
      <w:proofErr w:type="spellEnd"/>
      <w:r w:rsidR="00073D92" w:rsidRPr="00E71C84">
        <w:rPr>
          <w:rFonts w:ascii="Garamond" w:hAnsi="Garamond"/>
          <w:spacing w:val="-4"/>
          <w:sz w:val="24"/>
          <w:szCs w:val="24"/>
        </w:rPr>
        <w:t xml:space="preserve">. </w:t>
      </w:r>
    </w:p>
    <w:p w:rsidR="00073D92" w:rsidRPr="00E71C84" w:rsidRDefault="002B661E"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Ngrihen ekipe </w:t>
      </w:r>
      <w:proofErr w:type="spellStart"/>
      <w:r w:rsidR="00073D92" w:rsidRPr="00E71C84">
        <w:rPr>
          <w:rFonts w:ascii="Garamond" w:hAnsi="Garamond"/>
          <w:spacing w:val="-4"/>
          <w:sz w:val="24"/>
          <w:szCs w:val="24"/>
        </w:rPr>
        <w:t>multidisiplinare</w:t>
      </w:r>
      <w:proofErr w:type="spellEnd"/>
      <w:r w:rsidR="00073D92" w:rsidRPr="00E71C84">
        <w:rPr>
          <w:rFonts w:ascii="Garamond" w:hAnsi="Garamond"/>
          <w:spacing w:val="-4"/>
          <w:sz w:val="24"/>
          <w:szCs w:val="24"/>
        </w:rPr>
        <w:t xml:space="preserve"> për vlerësimin dhe monitorimin e fëmijëve me </w:t>
      </w:r>
      <w:proofErr w:type="spellStart"/>
      <w:r w:rsidR="00073D92" w:rsidRPr="00E71C84">
        <w:rPr>
          <w:rFonts w:ascii="Garamond" w:hAnsi="Garamond"/>
          <w:spacing w:val="-4"/>
          <w:sz w:val="24"/>
          <w:szCs w:val="24"/>
        </w:rPr>
        <w:t>AK</w:t>
      </w:r>
      <w:proofErr w:type="spellEnd"/>
      <w:r w:rsidR="00073D92" w:rsidRPr="00E71C84">
        <w:rPr>
          <w:rFonts w:ascii="Garamond" w:hAnsi="Garamond"/>
          <w:spacing w:val="-4"/>
          <w:sz w:val="24"/>
          <w:szCs w:val="24"/>
        </w:rPr>
        <w:t xml:space="preserve"> në nivel DAR-ri dhe për diagnostikim e vlerësim arsimor sistematik. </w:t>
      </w:r>
    </w:p>
    <w:p w:rsidR="00073D92" w:rsidRPr="00E71C84" w:rsidRDefault="002B661E"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Bashkëpunohet mes sektorëve të arsimit, të shëndetësisë dhe të mirëqenies sociale (shërbime të kontrollit dhe të hartimit të programeve për mësimin special) për të shpënë përpara shërbimet në sistemin arsimor. </w:t>
      </w:r>
    </w:p>
    <w:p w:rsidR="00073D92" w:rsidRPr="00E71C84" w:rsidRDefault="002B661E"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Hartohen standarde profesionale dhe të cilësisë për specialistët në fushën e riaftësimit. </w:t>
      </w:r>
    </w:p>
    <w:p w:rsidR="00073D92" w:rsidRPr="00E71C84" w:rsidRDefault="002B661E"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Jepen shërbime riaftësuese në nivelin e bashkive. </w:t>
      </w:r>
    </w:p>
    <w:p w:rsidR="00073D92" w:rsidRPr="00E71C84" w:rsidRDefault="002B661E"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Jepen këshillime për ngritjen e vetëdijes së nxënësve dhe të mësuesve për shumëllojshmërinë, mos diskriminimin dhe respektin. </w:t>
      </w:r>
    </w:p>
    <w:p w:rsidR="00073D92" w:rsidRPr="00E71C84" w:rsidRDefault="002B661E"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Përmirësohen kushtet fizike të institucioneve arsimore për të lehtësuar frekuentimin e tyre nga fëmijë me </w:t>
      </w:r>
      <w:proofErr w:type="spellStart"/>
      <w:r w:rsidR="00073D92" w:rsidRPr="00E71C84">
        <w:rPr>
          <w:rFonts w:ascii="Garamond" w:hAnsi="Garamond"/>
          <w:spacing w:val="-4"/>
          <w:sz w:val="24"/>
          <w:szCs w:val="24"/>
        </w:rPr>
        <w:t>AK</w:t>
      </w:r>
      <w:proofErr w:type="spellEnd"/>
      <w:r w:rsidR="00073D92" w:rsidRPr="00E71C84">
        <w:rPr>
          <w:rFonts w:ascii="Garamond" w:hAnsi="Garamond"/>
          <w:spacing w:val="-4"/>
          <w:sz w:val="24"/>
          <w:szCs w:val="24"/>
        </w:rPr>
        <w:t xml:space="preserve">. </w:t>
      </w:r>
    </w:p>
    <w:p w:rsidR="00073D92" w:rsidRPr="00E71C84" w:rsidRDefault="00073D92"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b/>
          <w:bCs/>
          <w:spacing w:val="-4"/>
          <w:sz w:val="24"/>
          <w:szCs w:val="24"/>
        </w:rPr>
        <w:t>Veprimtaria B.8. Krijohen mjedise shkollore miqësore për fëmijët, pa dhunë, mjedise që ndihmojnë, kujdesen dhe kultivojnë vlerat demokratike dhe ofrojnë modele pozitive</w:t>
      </w:r>
    </w:p>
    <w:p w:rsidR="00073D92" w:rsidRPr="00E71C84" w:rsidRDefault="0002228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Aftësohen mësuesit për identifikimin dhe për trajtimin e sjelljeve që tregojnë dhunë dhe shenja të abuzimit kundër fëmijëve. </w:t>
      </w:r>
    </w:p>
    <w:p w:rsidR="00073D92" w:rsidRPr="00E71C84" w:rsidRDefault="00C813FA" w:rsidP="00D026E6">
      <w:pPr>
        <w:widowControl w:val="0"/>
        <w:overflowPunct w:val="0"/>
        <w:autoSpaceDE w:val="0"/>
        <w:autoSpaceDN w:val="0"/>
        <w:adjustRightInd w:val="0"/>
        <w:spacing w:after="0" w:line="240" w:lineRule="auto"/>
        <w:rPr>
          <w:rFonts w:ascii="Garamond" w:hAnsi="Garamond" w:cs="Symbol"/>
          <w:spacing w:val="-4"/>
          <w:sz w:val="24"/>
          <w:szCs w:val="24"/>
        </w:rPr>
      </w:pPr>
      <w:bookmarkStart w:id="25" w:name="page38"/>
      <w:bookmarkEnd w:id="25"/>
      <w:r w:rsidRPr="00E71C84">
        <w:rPr>
          <w:rFonts w:ascii="Garamond" w:hAnsi="Garamond"/>
          <w:spacing w:val="-4"/>
          <w:sz w:val="24"/>
          <w:szCs w:val="24"/>
        </w:rPr>
        <w:t xml:space="preserve">- </w:t>
      </w:r>
      <w:r w:rsidR="00073D92" w:rsidRPr="00E71C84">
        <w:rPr>
          <w:rFonts w:ascii="Garamond" w:hAnsi="Garamond"/>
          <w:spacing w:val="-4"/>
          <w:sz w:val="24"/>
          <w:szCs w:val="24"/>
        </w:rPr>
        <w:t xml:space="preserve">Ngrihen mjedise brenda shkollave të sigurta, pa dhunë dhe të shëndetshme. </w:t>
      </w:r>
    </w:p>
    <w:p w:rsidR="00073D92" w:rsidRPr="00E71C84" w:rsidRDefault="00C813FA"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Shtohet vetëdija e institucioneve dhe e publikut të gjerë për krijimin e mjediseve të sigurta dhe të shëndetshme. </w:t>
      </w:r>
    </w:p>
    <w:p w:rsidR="00073D92" w:rsidRPr="00E71C84" w:rsidRDefault="00C813FA"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Trajnohen mësuesit për ndërhyrjen në rastet e krizave dhe të menaxhimit të situatave të vështira. </w:t>
      </w:r>
    </w:p>
    <w:p w:rsidR="00073D92" w:rsidRPr="00E71C84" w:rsidRDefault="00C813FA"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Krijohen rrjetet mbrojtëse dhe sistemet për lajmërim dhe referim për rastet e identifikuara të viktimave të dhunës në shkolla. </w:t>
      </w:r>
    </w:p>
    <w:p w:rsidR="00073D92" w:rsidRPr="00E71C84" w:rsidRDefault="00073D92"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b/>
          <w:bCs/>
          <w:spacing w:val="-4"/>
          <w:sz w:val="24"/>
          <w:szCs w:val="24"/>
        </w:rPr>
        <w:t>Veprimtaria B.9. Koordinohen shërbimet këshilluese në nivel qendror dhe në nivel bashkie dhe ofrohen shërbime profesionale</w:t>
      </w:r>
    </w:p>
    <w:p w:rsidR="00073D92" w:rsidRPr="00E71C84" w:rsidRDefault="00C813FA"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Plotësohet nevoja për shërbime këshilluese dhe orientuese. </w:t>
      </w:r>
    </w:p>
    <w:p w:rsidR="00073D92" w:rsidRPr="00E71C84" w:rsidRDefault="00C813FA"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Ofrohen kapacitete për këto shërbime në nivel qendror, vendor dhe shkollor. </w:t>
      </w:r>
    </w:p>
    <w:p w:rsidR="00073D92" w:rsidRPr="00E71C84" w:rsidRDefault="00C813FA"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Sigurohen materiale kualifikuese për këshillimin dhe orientimin. </w:t>
      </w:r>
    </w:p>
    <w:p w:rsidR="00073D92" w:rsidRPr="00E71C84" w:rsidRDefault="00073D92"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b/>
          <w:bCs/>
          <w:spacing w:val="-4"/>
          <w:sz w:val="24"/>
          <w:szCs w:val="24"/>
        </w:rPr>
        <w:t>Veprimtaria B.</w:t>
      </w:r>
      <w:r w:rsidRPr="00E71C84">
        <w:rPr>
          <w:rFonts w:ascii="Garamond" w:hAnsi="Garamond"/>
          <w:b/>
          <w:bCs/>
          <w:spacing w:val="-4"/>
        </w:rPr>
        <w:t>10</w:t>
      </w:r>
      <w:r w:rsidRPr="00E71C84">
        <w:rPr>
          <w:rFonts w:ascii="Garamond" w:hAnsi="Garamond"/>
          <w:b/>
          <w:bCs/>
          <w:spacing w:val="-4"/>
          <w:sz w:val="24"/>
          <w:szCs w:val="24"/>
        </w:rPr>
        <w:t xml:space="preserve">. Zbatohen plane për digjitalizimin e hartës së shkollave dhe </w:t>
      </w:r>
      <w:proofErr w:type="spellStart"/>
      <w:r w:rsidRPr="00E71C84">
        <w:rPr>
          <w:rFonts w:ascii="Garamond" w:hAnsi="Garamond"/>
          <w:b/>
          <w:bCs/>
          <w:spacing w:val="-4"/>
          <w:sz w:val="24"/>
          <w:szCs w:val="24"/>
        </w:rPr>
        <w:t>optimizohet</w:t>
      </w:r>
      <w:proofErr w:type="spellEnd"/>
      <w:r w:rsidRPr="00E71C84">
        <w:rPr>
          <w:rFonts w:ascii="Garamond" w:hAnsi="Garamond"/>
          <w:b/>
          <w:bCs/>
          <w:spacing w:val="-4"/>
          <w:sz w:val="24"/>
          <w:szCs w:val="24"/>
        </w:rPr>
        <w:t xml:space="preserve"> rrjeti i shkollave</w:t>
      </w:r>
    </w:p>
    <w:p w:rsidR="00073D92" w:rsidRPr="00E71C84" w:rsidRDefault="00C813FA"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Përfundojnë planet për skicimin dhe digjitalizimin e hartës së shkollave dhe baza e të dhënave. </w:t>
      </w:r>
    </w:p>
    <w:p w:rsidR="00073D92" w:rsidRPr="00E71C84" w:rsidRDefault="00C813FA"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Realizohen konsultime me palët për nevojat për profile të ndryshme në shkollën e mesme. </w:t>
      </w:r>
    </w:p>
    <w:p w:rsidR="00073D92" w:rsidRPr="00E71C84" w:rsidRDefault="00C813FA"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Përfundon rajonizimi i shkollave. </w:t>
      </w:r>
    </w:p>
    <w:p w:rsidR="00073D92" w:rsidRPr="00E71C84" w:rsidRDefault="00C813FA"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Identifikohen nevojat për profile të ndryshme për periudhën 2015</w:t>
      </w:r>
      <w:r w:rsidRPr="00E71C84">
        <w:rPr>
          <w:rFonts w:ascii="Garamond" w:hAnsi="Garamond"/>
          <w:spacing w:val="-4"/>
          <w:sz w:val="24"/>
          <w:szCs w:val="24"/>
        </w:rPr>
        <w:t>–</w:t>
      </w:r>
      <w:r w:rsidR="00073D92" w:rsidRPr="00E71C84">
        <w:rPr>
          <w:rFonts w:ascii="Garamond" w:hAnsi="Garamond"/>
          <w:spacing w:val="-4"/>
          <w:sz w:val="24"/>
          <w:szCs w:val="24"/>
        </w:rPr>
        <w:t xml:space="preserve">2020. </w:t>
      </w:r>
    </w:p>
    <w:p w:rsidR="00073D92" w:rsidRPr="00E71C84" w:rsidRDefault="00C813FA"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Përcaktohet dhe zbatohet rrjeti i shkollave të mesme, në bashkëpunim me bashkitë. </w:t>
      </w:r>
    </w:p>
    <w:p w:rsidR="00073D92" w:rsidRPr="00E71C84" w:rsidRDefault="00C813FA"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Pajisen institucionet arsimore publike me mjete didaktike dhe pajisje digjitale sipas standardeve e</w:t>
      </w:r>
      <w:r w:rsidR="004E47E1" w:rsidRPr="00E71C84">
        <w:rPr>
          <w:rFonts w:ascii="Garamond" w:hAnsi="Garamond"/>
          <w:spacing w:val="-4"/>
          <w:sz w:val="24"/>
          <w:szCs w:val="24"/>
        </w:rPr>
        <w:t>v</w:t>
      </w:r>
      <w:r w:rsidR="00073D92" w:rsidRPr="00E71C84">
        <w:rPr>
          <w:rFonts w:ascii="Garamond" w:hAnsi="Garamond"/>
          <w:spacing w:val="-4"/>
          <w:sz w:val="24"/>
          <w:szCs w:val="24"/>
        </w:rPr>
        <w:t xml:space="preserve">ropiane. </w:t>
      </w:r>
    </w:p>
    <w:p w:rsidR="00073D92" w:rsidRPr="00E71C84" w:rsidRDefault="008109E4" w:rsidP="00D026E6">
      <w:pPr>
        <w:widowControl w:val="0"/>
        <w:overflowPunct w:val="0"/>
        <w:autoSpaceDE w:val="0"/>
        <w:autoSpaceDN w:val="0"/>
        <w:adjustRightInd w:val="0"/>
        <w:spacing w:after="0" w:line="240" w:lineRule="auto"/>
        <w:rPr>
          <w:rFonts w:ascii="Garamond" w:hAnsi="Garamond" w:cs="Symbol"/>
          <w:spacing w:val="-4"/>
          <w:sz w:val="24"/>
          <w:szCs w:val="24"/>
        </w:rPr>
      </w:pPr>
      <w:r>
        <w:rPr>
          <w:rFonts w:ascii="Garamond" w:hAnsi="Garamond"/>
          <w:spacing w:val="-4"/>
          <w:sz w:val="24"/>
          <w:szCs w:val="24"/>
        </w:rPr>
        <w:t xml:space="preserve">- </w:t>
      </w:r>
      <w:r w:rsidR="00073D92" w:rsidRPr="00E71C84">
        <w:rPr>
          <w:rFonts w:ascii="Garamond" w:hAnsi="Garamond"/>
          <w:spacing w:val="-4"/>
          <w:sz w:val="24"/>
          <w:szCs w:val="24"/>
        </w:rPr>
        <w:t xml:space="preserve">Hartohen modalitetet për rastet e lëvizjes së nxënësve nga njëra bashki /shkollë në tjetrën. </w:t>
      </w:r>
    </w:p>
    <w:p w:rsidR="00073D92" w:rsidRPr="00E71C84" w:rsidRDefault="00073D92" w:rsidP="00D026E6">
      <w:pPr>
        <w:widowControl w:val="0"/>
        <w:autoSpaceDE w:val="0"/>
        <w:autoSpaceDN w:val="0"/>
        <w:adjustRightInd w:val="0"/>
        <w:spacing w:after="0" w:line="240" w:lineRule="auto"/>
        <w:rPr>
          <w:rFonts w:ascii="Garamond" w:hAnsi="Garamond"/>
          <w:spacing w:val="-4"/>
          <w:sz w:val="24"/>
          <w:szCs w:val="24"/>
        </w:rPr>
      </w:pPr>
      <w:r w:rsidRPr="00E71C84">
        <w:rPr>
          <w:rFonts w:ascii="Garamond" w:hAnsi="Garamond"/>
          <w:b/>
          <w:bCs/>
          <w:spacing w:val="-4"/>
          <w:sz w:val="24"/>
          <w:szCs w:val="24"/>
        </w:rPr>
        <w:t>Veprimtaria B.11. Përmirësohet digjitalizimi i procesit të nxënies</w:t>
      </w:r>
    </w:p>
    <w:p w:rsidR="00073D92" w:rsidRPr="00E71C84" w:rsidRDefault="00C813FA" w:rsidP="00D026E6">
      <w:pPr>
        <w:widowControl w:val="0"/>
        <w:overflowPunct w:val="0"/>
        <w:autoSpaceDE w:val="0"/>
        <w:autoSpaceDN w:val="0"/>
        <w:adjustRightInd w:val="0"/>
        <w:spacing w:after="0" w:line="240" w:lineRule="auto"/>
        <w:ind w:left="360" w:firstLine="0"/>
        <w:rPr>
          <w:rFonts w:ascii="Garamond" w:hAnsi="Garamond" w:cs="Symbol"/>
          <w:spacing w:val="-4"/>
          <w:sz w:val="24"/>
          <w:szCs w:val="24"/>
        </w:rPr>
      </w:pPr>
      <w:r w:rsidRPr="00E71C84">
        <w:rPr>
          <w:rFonts w:ascii="Garamond" w:hAnsi="Garamond"/>
          <w:b/>
          <w:bCs/>
          <w:i/>
          <w:iCs/>
          <w:spacing w:val="-4"/>
          <w:sz w:val="24"/>
          <w:szCs w:val="24"/>
        </w:rPr>
        <w:t xml:space="preserve">- </w:t>
      </w:r>
      <w:r w:rsidR="00073D92" w:rsidRPr="00E71C84">
        <w:rPr>
          <w:rFonts w:ascii="Garamond" w:hAnsi="Garamond"/>
          <w:b/>
          <w:bCs/>
          <w:i/>
          <w:iCs/>
          <w:spacing w:val="-4"/>
          <w:sz w:val="24"/>
          <w:szCs w:val="24"/>
        </w:rPr>
        <w:t xml:space="preserve">Infrastruktura </w:t>
      </w:r>
    </w:p>
    <w:p w:rsidR="00073D92" w:rsidRPr="00E71C84" w:rsidRDefault="00C813FA"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Pajisen institucionet me infrastrukturë për shfrytëzimin e informacionit (kompjuter</w:t>
      </w:r>
      <w:r w:rsidR="00681ED9" w:rsidRPr="00E71C84">
        <w:rPr>
          <w:rFonts w:ascii="Garamond" w:hAnsi="Garamond"/>
          <w:spacing w:val="-4"/>
          <w:sz w:val="24"/>
          <w:szCs w:val="24"/>
        </w:rPr>
        <w:t>ë</w:t>
      </w:r>
      <w:r w:rsidR="00073D92" w:rsidRPr="00E71C84">
        <w:rPr>
          <w:rFonts w:ascii="Garamond" w:hAnsi="Garamond"/>
          <w:spacing w:val="-4"/>
          <w:sz w:val="24"/>
          <w:szCs w:val="24"/>
        </w:rPr>
        <w:t xml:space="preserve">, </w:t>
      </w:r>
      <w:proofErr w:type="spellStart"/>
      <w:r w:rsidR="00073D92" w:rsidRPr="00E71C84">
        <w:rPr>
          <w:rFonts w:ascii="Garamond" w:hAnsi="Garamond"/>
          <w:spacing w:val="-4"/>
          <w:sz w:val="24"/>
          <w:szCs w:val="24"/>
        </w:rPr>
        <w:t>laptopë</w:t>
      </w:r>
      <w:proofErr w:type="spellEnd"/>
      <w:r w:rsidR="00073D92" w:rsidRPr="00E71C84">
        <w:rPr>
          <w:rFonts w:ascii="Garamond" w:hAnsi="Garamond"/>
          <w:spacing w:val="-4"/>
          <w:sz w:val="24"/>
          <w:szCs w:val="24"/>
        </w:rPr>
        <w:t xml:space="preserve">, tabela inteligjente, tableta). </w:t>
      </w:r>
    </w:p>
    <w:p w:rsidR="00073D92" w:rsidRPr="00E71C84" w:rsidRDefault="00C813FA"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Garantohet internet me shpejtësi të lartë dhe </w:t>
      </w:r>
      <w:proofErr w:type="spellStart"/>
      <w:r w:rsidR="00073D92" w:rsidRPr="00E71C84">
        <w:rPr>
          <w:rFonts w:ascii="Garamond" w:hAnsi="Garamond"/>
          <w:spacing w:val="-4"/>
          <w:sz w:val="24"/>
          <w:szCs w:val="24"/>
        </w:rPr>
        <w:t>akses</w:t>
      </w:r>
      <w:proofErr w:type="spellEnd"/>
      <w:r w:rsidR="00073D92" w:rsidRPr="00E71C84">
        <w:rPr>
          <w:rFonts w:ascii="Garamond" w:hAnsi="Garamond"/>
          <w:spacing w:val="-4"/>
          <w:sz w:val="24"/>
          <w:szCs w:val="24"/>
        </w:rPr>
        <w:t xml:space="preserve"> </w:t>
      </w:r>
      <w:proofErr w:type="spellStart"/>
      <w:r w:rsidR="00073D92" w:rsidRPr="00E71C84">
        <w:rPr>
          <w:rFonts w:ascii="Garamond" w:hAnsi="Garamond"/>
          <w:i/>
          <w:spacing w:val="-4"/>
          <w:sz w:val="24"/>
          <w:szCs w:val="24"/>
        </w:rPr>
        <w:t>online</w:t>
      </w:r>
      <w:proofErr w:type="spellEnd"/>
      <w:r w:rsidR="00073D92" w:rsidRPr="00E71C84">
        <w:rPr>
          <w:rFonts w:ascii="Garamond" w:hAnsi="Garamond"/>
          <w:spacing w:val="-4"/>
          <w:sz w:val="24"/>
          <w:szCs w:val="24"/>
        </w:rPr>
        <w:t xml:space="preserve"> në mjedise brenda shkollave, jo vetëm në laboratorë. </w:t>
      </w:r>
    </w:p>
    <w:p w:rsidR="00073D92" w:rsidRPr="00E71C84" w:rsidRDefault="00681ED9"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Jepet mbështetje teknike që siguron efikasitet të përdorimit të infrastrukturës. </w:t>
      </w:r>
    </w:p>
    <w:p w:rsidR="00073D92" w:rsidRPr="00E71C84" w:rsidRDefault="00681ED9"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Krijohen mundësi </w:t>
      </w:r>
      <w:proofErr w:type="spellStart"/>
      <w:r w:rsidR="00073D92" w:rsidRPr="00E71C84">
        <w:rPr>
          <w:rFonts w:ascii="Garamond" w:hAnsi="Garamond"/>
          <w:spacing w:val="-4"/>
          <w:sz w:val="24"/>
          <w:szCs w:val="24"/>
        </w:rPr>
        <w:t>aksesi</w:t>
      </w:r>
      <w:proofErr w:type="spellEnd"/>
      <w:r w:rsidR="00073D92" w:rsidRPr="00E71C84">
        <w:rPr>
          <w:rFonts w:ascii="Garamond" w:hAnsi="Garamond"/>
          <w:spacing w:val="-4"/>
          <w:sz w:val="24"/>
          <w:szCs w:val="24"/>
        </w:rPr>
        <w:t xml:space="preserve"> në portale të nxënies në përputhje me </w:t>
      </w:r>
      <w:proofErr w:type="spellStart"/>
      <w:r w:rsidR="00073D92" w:rsidRPr="00E71C84">
        <w:rPr>
          <w:rFonts w:ascii="Garamond" w:hAnsi="Garamond"/>
          <w:spacing w:val="-4"/>
          <w:sz w:val="24"/>
          <w:szCs w:val="24"/>
        </w:rPr>
        <w:t>kurrikulën</w:t>
      </w:r>
      <w:proofErr w:type="spellEnd"/>
      <w:r w:rsidR="00073D92" w:rsidRPr="00E71C84">
        <w:rPr>
          <w:rFonts w:ascii="Garamond" w:hAnsi="Garamond"/>
          <w:spacing w:val="-4"/>
          <w:sz w:val="24"/>
          <w:szCs w:val="24"/>
        </w:rPr>
        <w:t xml:space="preserve"> e planifikuar si dhe në portale që mundësojnë monitorimin e rezultateve të nxënësve nga mësuesit dhe prindërit. </w:t>
      </w:r>
    </w:p>
    <w:p w:rsidR="00073D92" w:rsidRPr="00E71C84" w:rsidRDefault="00681ED9"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Specifikohet kuadri ligjor dhe infrastrukturor për shkëmbimin </w:t>
      </w:r>
      <w:proofErr w:type="spellStart"/>
      <w:r w:rsidR="00073D92" w:rsidRPr="00E71C84">
        <w:rPr>
          <w:rFonts w:ascii="Garamond" w:hAnsi="Garamond"/>
          <w:i/>
          <w:iCs/>
          <w:spacing w:val="-4"/>
          <w:sz w:val="24"/>
          <w:szCs w:val="24"/>
        </w:rPr>
        <w:t>online</w:t>
      </w:r>
      <w:proofErr w:type="spellEnd"/>
      <w:r w:rsidR="00073D92" w:rsidRPr="00E71C84">
        <w:rPr>
          <w:rFonts w:ascii="Garamond" w:hAnsi="Garamond"/>
          <w:spacing w:val="-4"/>
          <w:sz w:val="24"/>
          <w:szCs w:val="24"/>
        </w:rPr>
        <w:t xml:space="preserve"> të informacionit, ndërmjet strukturave arsimore. Shkëmbehet informacion nëpërmjet DAR-ve në periudha kohore të caktuara, përmes </w:t>
      </w:r>
      <w:proofErr w:type="spellStart"/>
      <w:r w:rsidR="00073D92" w:rsidRPr="00E71C84">
        <w:rPr>
          <w:rFonts w:ascii="Garamond" w:hAnsi="Garamond"/>
          <w:i/>
          <w:iCs/>
          <w:spacing w:val="-4"/>
          <w:sz w:val="24"/>
          <w:szCs w:val="24"/>
        </w:rPr>
        <w:t>blogjeve</w:t>
      </w:r>
      <w:proofErr w:type="spellEnd"/>
      <w:r w:rsidR="00073D92" w:rsidRPr="00E71C84">
        <w:rPr>
          <w:rFonts w:ascii="Garamond" w:hAnsi="Garamond"/>
          <w:i/>
          <w:iCs/>
          <w:spacing w:val="-4"/>
          <w:sz w:val="24"/>
          <w:szCs w:val="24"/>
        </w:rPr>
        <w:t xml:space="preserve">, file </w:t>
      </w:r>
      <w:proofErr w:type="spellStart"/>
      <w:r w:rsidR="00073D92" w:rsidRPr="00E71C84">
        <w:rPr>
          <w:rFonts w:ascii="Garamond" w:hAnsi="Garamond"/>
          <w:i/>
          <w:iCs/>
          <w:spacing w:val="-4"/>
          <w:sz w:val="24"/>
          <w:szCs w:val="24"/>
        </w:rPr>
        <w:t>sharing</w:t>
      </w:r>
      <w:proofErr w:type="spellEnd"/>
      <w:r w:rsidR="00073D92" w:rsidRPr="00E71C84">
        <w:rPr>
          <w:rFonts w:ascii="Garamond" w:hAnsi="Garamond"/>
          <w:i/>
          <w:iCs/>
          <w:spacing w:val="-4"/>
          <w:sz w:val="24"/>
          <w:szCs w:val="24"/>
        </w:rPr>
        <w:t xml:space="preserve">, social </w:t>
      </w:r>
      <w:proofErr w:type="spellStart"/>
      <w:r w:rsidR="00073D92" w:rsidRPr="00E71C84">
        <w:rPr>
          <w:rFonts w:ascii="Garamond" w:hAnsi="Garamond"/>
          <w:i/>
          <w:iCs/>
          <w:spacing w:val="-4"/>
          <w:sz w:val="24"/>
          <w:szCs w:val="24"/>
        </w:rPr>
        <w:t>networking</w:t>
      </w:r>
      <w:proofErr w:type="spellEnd"/>
      <w:r w:rsidR="00073D92" w:rsidRPr="00E71C84">
        <w:rPr>
          <w:rFonts w:ascii="Garamond" w:hAnsi="Garamond"/>
          <w:i/>
          <w:iCs/>
          <w:spacing w:val="-4"/>
          <w:sz w:val="24"/>
          <w:szCs w:val="24"/>
        </w:rPr>
        <w:t>, video</w:t>
      </w:r>
      <w:r w:rsidR="003D1C14">
        <w:rPr>
          <w:rFonts w:ascii="Garamond" w:hAnsi="Garamond"/>
          <w:i/>
          <w:iCs/>
          <w:spacing w:val="-4"/>
          <w:sz w:val="24"/>
          <w:szCs w:val="24"/>
        </w:rPr>
        <w:t>-</w:t>
      </w:r>
      <w:proofErr w:type="spellStart"/>
      <w:r w:rsidR="00073D92" w:rsidRPr="00E71C84">
        <w:rPr>
          <w:rFonts w:ascii="Garamond" w:hAnsi="Garamond"/>
          <w:i/>
          <w:iCs/>
          <w:spacing w:val="-4"/>
          <w:sz w:val="24"/>
          <w:szCs w:val="24"/>
        </w:rPr>
        <w:t>conferencing</w:t>
      </w:r>
      <w:proofErr w:type="spellEnd"/>
      <w:r w:rsidR="00073D92" w:rsidRPr="00E71C84">
        <w:rPr>
          <w:rFonts w:ascii="Garamond" w:hAnsi="Garamond"/>
          <w:spacing w:val="-4"/>
          <w:sz w:val="24"/>
          <w:szCs w:val="24"/>
        </w:rPr>
        <w:t xml:space="preserve">. </w:t>
      </w:r>
    </w:p>
    <w:p w:rsidR="00073D92" w:rsidRPr="00E71C84" w:rsidRDefault="00073D92" w:rsidP="00D026E6">
      <w:pPr>
        <w:widowControl w:val="0"/>
        <w:overflowPunct w:val="0"/>
        <w:autoSpaceDE w:val="0"/>
        <w:autoSpaceDN w:val="0"/>
        <w:adjustRightInd w:val="0"/>
        <w:spacing w:after="0" w:line="240" w:lineRule="auto"/>
        <w:ind w:left="284" w:firstLine="0"/>
        <w:rPr>
          <w:rFonts w:ascii="Garamond" w:hAnsi="Garamond" w:cs="Symbol"/>
          <w:spacing w:val="-4"/>
          <w:sz w:val="24"/>
          <w:szCs w:val="24"/>
        </w:rPr>
      </w:pPr>
      <w:bookmarkStart w:id="26" w:name="page39"/>
      <w:bookmarkEnd w:id="26"/>
      <w:r w:rsidRPr="00E71C84">
        <w:rPr>
          <w:rFonts w:ascii="Garamond" w:hAnsi="Garamond"/>
          <w:b/>
          <w:bCs/>
          <w:i/>
          <w:iCs/>
          <w:spacing w:val="-4"/>
          <w:sz w:val="24"/>
          <w:szCs w:val="24"/>
        </w:rPr>
        <w:t xml:space="preserve">Burimet për nxënie </w:t>
      </w:r>
    </w:p>
    <w:p w:rsidR="00073D92" w:rsidRPr="00E71C84" w:rsidRDefault="00681ED9"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Krijohen përmbajtje digjitale me cilësi të lartë në gjuhën shqipe, në përputhje me </w:t>
      </w:r>
      <w:proofErr w:type="spellStart"/>
      <w:r w:rsidR="00073D92" w:rsidRPr="00E71C84">
        <w:rPr>
          <w:rFonts w:ascii="Garamond" w:hAnsi="Garamond"/>
          <w:spacing w:val="-4"/>
          <w:sz w:val="24"/>
          <w:szCs w:val="24"/>
        </w:rPr>
        <w:t>kurrikulën</w:t>
      </w:r>
      <w:proofErr w:type="spellEnd"/>
      <w:r w:rsidR="00073D92" w:rsidRPr="00E71C84">
        <w:rPr>
          <w:rFonts w:ascii="Garamond" w:hAnsi="Garamond"/>
          <w:spacing w:val="-4"/>
          <w:sz w:val="24"/>
          <w:szCs w:val="24"/>
        </w:rPr>
        <w:t xml:space="preserve"> kombëtare dhe me kartën ndërkombëtare të kompetencave kyçe. </w:t>
      </w:r>
    </w:p>
    <w:p w:rsidR="00073D92" w:rsidRPr="00E71C84" w:rsidRDefault="00681ED9"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Përdoren rrjetet e sigurta për nxënësit dhe ndërgjegjësimin e tyre për mbrojtjen në internet. </w:t>
      </w:r>
    </w:p>
    <w:p w:rsidR="00073D92" w:rsidRPr="00E71C84" w:rsidRDefault="00681ED9"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Krijohet modeli kombëtar për ofruesit e përmbajtjeve digjitale në përputhje me kuadrin ligjor dhe infrastrukturor të shkëmbimit të informacionit midis ofruesve, organizatave kulturore, strukturave arsimore, që lehtëson dhe njëson shkëmbimin e informacionit. </w:t>
      </w:r>
    </w:p>
    <w:p w:rsidR="00073D92" w:rsidRPr="00E71C84" w:rsidRDefault="00681ED9"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Realizohet ndërgjegjësimi për të respektuar të drejtën e autorit dhe pronësinë intelektuale. </w:t>
      </w:r>
    </w:p>
    <w:p w:rsidR="00073D92" w:rsidRPr="00E71C84" w:rsidRDefault="00073D92" w:rsidP="00D026E6">
      <w:pPr>
        <w:widowControl w:val="0"/>
        <w:overflowPunct w:val="0"/>
        <w:autoSpaceDE w:val="0"/>
        <w:autoSpaceDN w:val="0"/>
        <w:adjustRightInd w:val="0"/>
        <w:spacing w:after="0" w:line="240" w:lineRule="auto"/>
        <w:ind w:left="284" w:firstLine="0"/>
        <w:rPr>
          <w:rFonts w:ascii="Garamond" w:hAnsi="Garamond" w:cs="Symbol"/>
          <w:spacing w:val="-4"/>
          <w:sz w:val="24"/>
          <w:szCs w:val="24"/>
        </w:rPr>
      </w:pPr>
      <w:r w:rsidRPr="00E71C84">
        <w:rPr>
          <w:rFonts w:ascii="Garamond" w:hAnsi="Garamond"/>
          <w:b/>
          <w:bCs/>
          <w:i/>
          <w:iCs/>
          <w:spacing w:val="-4"/>
          <w:sz w:val="24"/>
          <w:szCs w:val="24"/>
        </w:rPr>
        <w:t xml:space="preserve">Kompetencat profesionale të mësuesve </w:t>
      </w:r>
    </w:p>
    <w:p w:rsidR="00073D92" w:rsidRPr="00E71C84" w:rsidRDefault="00681ED9"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Nxiten modelet e nxënies që shfrytëzojnë përmbajtje digjitale për ngritjen e cilësisë (orë model, veprimtari demonstruese në klasa virtuale etj.). </w:t>
      </w:r>
    </w:p>
    <w:p w:rsidR="00073D92" w:rsidRPr="00E71C84" w:rsidRDefault="00681ED9"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Vendosen standarde ndërkombëtare, si p.sh. </w:t>
      </w:r>
      <w:proofErr w:type="spellStart"/>
      <w:r w:rsidR="00073D92" w:rsidRPr="00E71C84">
        <w:rPr>
          <w:rFonts w:ascii="Garamond" w:hAnsi="Garamond"/>
          <w:spacing w:val="-4"/>
          <w:sz w:val="24"/>
          <w:szCs w:val="24"/>
        </w:rPr>
        <w:t>ECDL</w:t>
      </w:r>
      <w:proofErr w:type="spellEnd"/>
      <w:r w:rsidR="00073D92" w:rsidRPr="00E71C84">
        <w:rPr>
          <w:rFonts w:ascii="Garamond" w:hAnsi="Garamond"/>
          <w:spacing w:val="-4"/>
          <w:sz w:val="24"/>
          <w:szCs w:val="24"/>
        </w:rPr>
        <w:t xml:space="preserve">, në lidhje me vlerësimin e kompetencave të mësuesve për përdorimin e </w:t>
      </w:r>
      <w:proofErr w:type="spellStart"/>
      <w:r w:rsidR="00073D92" w:rsidRPr="00E71C84">
        <w:rPr>
          <w:rFonts w:ascii="Garamond" w:hAnsi="Garamond"/>
          <w:spacing w:val="-4"/>
          <w:sz w:val="24"/>
          <w:szCs w:val="24"/>
        </w:rPr>
        <w:t>TIK</w:t>
      </w:r>
      <w:proofErr w:type="spellEnd"/>
      <w:r w:rsidR="00073D92" w:rsidRPr="00E71C84">
        <w:rPr>
          <w:rFonts w:ascii="Garamond" w:hAnsi="Garamond"/>
          <w:spacing w:val="-4"/>
          <w:sz w:val="24"/>
          <w:szCs w:val="24"/>
        </w:rPr>
        <w:t xml:space="preserve">-ut dhe për trajnimin e tyre. </w:t>
      </w:r>
    </w:p>
    <w:p w:rsidR="00073D92" w:rsidRPr="00E71C84" w:rsidRDefault="00681ED9"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Shkëmbehen përvoja dhe praktika të mira ndërmjet shkollave dhe mësuesve. </w:t>
      </w:r>
    </w:p>
    <w:p w:rsidR="00073D92" w:rsidRPr="00E71C84" w:rsidRDefault="00681ED9"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Ngrihen rrjete profesionale lokale dhe qendrore. </w:t>
      </w:r>
    </w:p>
    <w:p w:rsidR="00073D92" w:rsidRPr="00E71C84" w:rsidRDefault="00073D92" w:rsidP="00D026E6">
      <w:pPr>
        <w:widowControl w:val="0"/>
        <w:autoSpaceDE w:val="0"/>
        <w:autoSpaceDN w:val="0"/>
        <w:adjustRightInd w:val="0"/>
        <w:spacing w:after="0" w:line="240" w:lineRule="auto"/>
        <w:rPr>
          <w:rFonts w:ascii="Garamond" w:hAnsi="Garamond"/>
          <w:spacing w:val="-4"/>
          <w:sz w:val="24"/>
          <w:szCs w:val="24"/>
        </w:rPr>
      </w:pPr>
      <w:r w:rsidRPr="00E71C84">
        <w:rPr>
          <w:rFonts w:ascii="Garamond" w:hAnsi="Garamond"/>
          <w:b/>
          <w:bCs/>
          <w:spacing w:val="-4"/>
          <w:sz w:val="24"/>
          <w:szCs w:val="24"/>
        </w:rPr>
        <w:t xml:space="preserve">Veprimtaria B.12. Institucionalizohen veprimtaritë sportive në institucionet e </w:t>
      </w:r>
      <w:proofErr w:type="spellStart"/>
      <w:r w:rsidRPr="00E71C84">
        <w:rPr>
          <w:rFonts w:ascii="Garamond" w:hAnsi="Garamond"/>
          <w:b/>
          <w:bCs/>
          <w:spacing w:val="-4"/>
          <w:sz w:val="24"/>
          <w:szCs w:val="24"/>
        </w:rPr>
        <w:t>APU</w:t>
      </w:r>
      <w:proofErr w:type="spellEnd"/>
      <w:r w:rsidRPr="00E71C84">
        <w:rPr>
          <w:rFonts w:ascii="Garamond" w:hAnsi="Garamond"/>
          <w:b/>
          <w:bCs/>
          <w:spacing w:val="-4"/>
          <w:sz w:val="24"/>
          <w:szCs w:val="24"/>
        </w:rPr>
        <w:t>-së</w:t>
      </w:r>
    </w:p>
    <w:p w:rsidR="00073D92" w:rsidRPr="00E71C84" w:rsidRDefault="00804326"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Krijohen dhe fuqizohen organizatat sportive në institucionet arsimore, me qëllim zhvillimin dhe realizimin e veprimtarive sportive gjithëvjetore në shkollë, evidentimin e talenteve sportive, si dhe përfaqësimin e shkollës në veprimtaritë sportive ndërshkollore. </w:t>
      </w:r>
    </w:p>
    <w:p w:rsidR="00073D92" w:rsidRPr="00E71C84" w:rsidRDefault="00804326"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Krijohen shoqatat rajonale të sportit shkollor, me qëllim koordinimin dhe realizimin e veprimtarive sportive me përfaqësues të shoqatave të sportit të shkollave. </w:t>
      </w:r>
    </w:p>
    <w:p w:rsidR="00073D92" w:rsidRPr="00E71C84" w:rsidRDefault="00804326"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Krijohet Federata e Sportit Shkollor, që do të koordinojë veprimtarinë e shoqatave rajonale të sportit shkollor, do të jetë përgjegjëse për organizimin dhe realizimin e aktivitete sportive shkollore në nivel kombëtar, si dhe do të jetë përfaqësuesja e sportit shkollor në organizata sportive ndërkombëtare. </w:t>
      </w:r>
    </w:p>
    <w:p w:rsidR="00073D92" w:rsidRPr="00E71C84" w:rsidRDefault="00804326"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Realizohet veprimtaria sportive garuese në nivel rajonal dhe kombëtar. </w:t>
      </w:r>
    </w:p>
    <w:p w:rsidR="00073D92" w:rsidRPr="003D1C14" w:rsidRDefault="00073D92" w:rsidP="00D026E6">
      <w:pPr>
        <w:widowControl w:val="0"/>
        <w:overflowPunct w:val="0"/>
        <w:autoSpaceDE w:val="0"/>
        <w:autoSpaceDN w:val="0"/>
        <w:adjustRightInd w:val="0"/>
        <w:spacing w:after="0" w:line="240" w:lineRule="auto"/>
        <w:rPr>
          <w:rFonts w:ascii="Garamond" w:hAnsi="Garamond"/>
          <w:spacing w:val="-4"/>
          <w:sz w:val="24"/>
          <w:szCs w:val="24"/>
        </w:rPr>
      </w:pPr>
      <w:bookmarkStart w:id="27" w:name="page40"/>
      <w:bookmarkEnd w:id="27"/>
      <w:r w:rsidRPr="003D1C14">
        <w:rPr>
          <w:rFonts w:ascii="Garamond" w:hAnsi="Garamond"/>
          <w:b/>
          <w:bCs/>
          <w:iCs/>
          <w:spacing w:val="-4"/>
          <w:sz w:val="24"/>
          <w:szCs w:val="24"/>
        </w:rPr>
        <w:t>C. SIGURIMI I CILËSISË SË ARRITJEVE BAZUAR NË STANDARDE TË KRAHASUESHME ME VENDET E BE-</w:t>
      </w:r>
      <w:r w:rsidR="00804326" w:rsidRPr="003D1C14">
        <w:rPr>
          <w:rFonts w:ascii="Garamond" w:hAnsi="Garamond"/>
          <w:b/>
          <w:bCs/>
          <w:iCs/>
          <w:spacing w:val="-4"/>
          <w:sz w:val="24"/>
          <w:szCs w:val="24"/>
        </w:rPr>
        <w:t>së</w:t>
      </w:r>
    </w:p>
    <w:p w:rsidR="00073D92" w:rsidRPr="00E71C84" w:rsidRDefault="00073D92"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Edhe pse nuk ka një koncept të finalizuar mbi cilësinë në arsim, janë identifikuar veprimtaritë që ndihmojnë prodhimin dhe sigurimin e cilësisë së lartë. Ato përfshijnë aspektet që ndikojnë </w:t>
      </w:r>
      <w:r w:rsidRPr="00E71C84">
        <w:rPr>
          <w:rFonts w:ascii="Garamond" w:hAnsi="Garamond"/>
          <w:i/>
          <w:iCs/>
          <w:spacing w:val="-4"/>
          <w:sz w:val="24"/>
          <w:szCs w:val="24"/>
        </w:rPr>
        <w:t xml:space="preserve">strukturën </w:t>
      </w:r>
      <w:r w:rsidRPr="00E71C84">
        <w:rPr>
          <w:rFonts w:ascii="Garamond" w:hAnsi="Garamond"/>
          <w:spacing w:val="-4"/>
          <w:sz w:val="24"/>
          <w:szCs w:val="24"/>
        </w:rPr>
        <w:t>dhe</w:t>
      </w:r>
      <w:r w:rsidRPr="00E71C84">
        <w:rPr>
          <w:rFonts w:ascii="Garamond" w:hAnsi="Garamond"/>
          <w:i/>
          <w:iCs/>
          <w:spacing w:val="-4"/>
          <w:sz w:val="24"/>
          <w:szCs w:val="24"/>
        </w:rPr>
        <w:t xml:space="preserve"> organizimin </w:t>
      </w:r>
      <w:r w:rsidRPr="00E71C84">
        <w:rPr>
          <w:rFonts w:ascii="Garamond" w:hAnsi="Garamond"/>
          <w:spacing w:val="-4"/>
          <w:sz w:val="24"/>
          <w:szCs w:val="24"/>
        </w:rPr>
        <w:t>e IA-ve,</w:t>
      </w:r>
      <w:r w:rsidRPr="00E71C84">
        <w:rPr>
          <w:rFonts w:ascii="Garamond" w:hAnsi="Garamond"/>
          <w:i/>
          <w:iCs/>
          <w:spacing w:val="-4"/>
          <w:sz w:val="24"/>
          <w:szCs w:val="24"/>
        </w:rPr>
        <w:t xml:space="preserve"> cilësinë e proceseve </w:t>
      </w:r>
      <w:r w:rsidRPr="00E71C84">
        <w:rPr>
          <w:rFonts w:ascii="Garamond" w:hAnsi="Garamond"/>
          <w:spacing w:val="-4"/>
          <w:sz w:val="24"/>
          <w:szCs w:val="24"/>
        </w:rPr>
        <w:t>në këto institucione dhe</w:t>
      </w:r>
      <w:r w:rsidRPr="00E71C84">
        <w:rPr>
          <w:rFonts w:ascii="Garamond" w:hAnsi="Garamond"/>
          <w:i/>
          <w:iCs/>
          <w:spacing w:val="-4"/>
          <w:sz w:val="24"/>
          <w:szCs w:val="24"/>
        </w:rPr>
        <w:t xml:space="preserve"> arritjet </w:t>
      </w:r>
      <w:r w:rsidRPr="00E71C84">
        <w:rPr>
          <w:rFonts w:ascii="Garamond" w:hAnsi="Garamond"/>
          <w:spacing w:val="-4"/>
          <w:sz w:val="24"/>
          <w:szCs w:val="24"/>
        </w:rPr>
        <w:t>e tyre.</w:t>
      </w:r>
    </w:p>
    <w:p w:rsidR="00073D92" w:rsidRPr="00E71C84" w:rsidRDefault="00073D92"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Sistemi i sigurimit të cilësisë së arritjeve përcakton përgjegjësinë e aktorëve kyç, përfshirë institucionet arsimore dhe vetë mësuesit dhe kërkon llogari nga specialistët, nga mësuesit dhe nga institucionet arsimore për </w:t>
      </w:r>
      <w:proofErr w:type="spellStart"/>
      <w:r w:rsidRPr="00E71C84">
        <w:rPr>
          <w:rFonts w:ascii="Garamond" w:hAnsi="Garamond"/>
          <w:spacing w:val="-4"/>
          <w:sz w:val="24"/>
          <w:szCs w:val="24"/>
        </w:rPr>
        <w:t>performancën</w:t>
      </w:r>
      <w:proofErr w:type="spellEnd"/>
      <w:r w:rsidRPr="00E71C84">
        <w:rPr>
          <w:rFonts w:ascii="Garamond" w:hAnsi="Garamond"/>
          <w:spacing w:val="-4"/>
          <w:sz w:val="24"/>
          <w:szCs w:val="24"/>
        </w:rPr>
        <w:t>, duke ndihmuar arritjen e standardeve të larta.</w:t>
      </w:r>
    </w:p>
    <w:p w:rsidR="00073D92" w:rsidRPr="00E71C84" w:rsidRDefault="00073D92"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Është e pamundur të veçohet sigurimi i cilësisë nga funksionet e tjera të sistemit arsimor (p.sh., qeverisja dhe udhëheqja, trajnimi i mësuesve etj.), por, fakti përse në këtë dokument po i kushtohet rëndësi e veçantë përmirësimit rrënjësor të tij, flet për aspiratën tonë për një sistem arsimor që ofron dhe siguron formimin cilësor të çdo personi.</w:t>
      </w:r>
    </w:p>
    <w:p w:rsidR="00073D92" w:rsidRPr="00E71C84" w:rsidRDefault="00073D92" w:rsidP="00D026E6">
      <w:pPr>
        <w:widowControl w:val="0"/>
        <w:autoSpaceDE w:val="0"/>
        <w:autoSpaceDN w:val="0"/>
        <w:adjustRightInd w:val="0"/>
        <w:spacing w:after="0" w:line="240" w:lineRule="auto"/>
        <w:rPr>
          <w:rFonts w:ascii="Garamond" w:hAnsi="Garamond"/>
          <w:spacing w:val="-4"/>
          <w:sz w:val="24"/>
          <w:szCs w:val="24"/>
        </w:rPr>
      </w:pPr>
      <w:r w:rsidRPr="00E71C84">
        <w:rPr>
          <w:rFonts w:ascii="Garamond" w:hAnsi="Garamond"/>
          <w:b/>
          <w:bCs/>
          <w:spacing w:val="-4"/>
          <w:sz w:val="24"/>
          <w:szCs w:val="24"/>
        </w:rPr>
        <w:t>REZULTATET E PRITSHME</w:t>
      </w:r>
    </w:p>
    <w:p w:rsidR="00073D92" w:rsidRPr="00E71C84" w:rsidRDefault="00073D92" w:rsidP="00D026E6">
      <w:pPr>
        <w:widowControl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Duke filluar:</w:t>
      </w:r>
    </w:p>
    <w:p w:rsidR="00073D92" w:rsidRPr="00E71C84" w:rsidRDefault="00090610"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1. </w:t>
      </w:r>
      <w:r w:rsidR="00073D92" w:rsidRPr="00E71C84">
        <w:rPr>
          <w:rFonts w:ascii="Garamond" w:hAnsi="Garamond"/>
          <w:spacing w:val="-4"/>
          <w:sz w:val="24"/>
          <w:szCs w:val="24"/>
        </w:rPr>
        <w:t xml:space="preserve">Nga viti 2015, ekzistojnë baza ligjore dhe standardet për sigurimin e cilësisë. </w:t>
      </w:r>
    </w:p>
    <w:p w:rsidR="00073D92" w:rsidRPr="00E71C84" w:rsidRDefault="00090610"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2. </w:t>
      </w:r>
      <w:r w:rsidR="00073D92" w:rsidRPr="00E71C84">
        <w:rPr>
          <w:rFonts w:ascii="Garamond" w:hAnsi="Garamond"/>
          <w:spacing w:val="-4"/>
          <w:sz w:val="24"/>
          <w:szCs w:val="24"/>
        </w:rPr>
        <w:t xml:space="preserve">Nga viti 2015, ekzistojnë mekanizma </w:t>
      </w:r>
      <w:proofErr w:type="spellStart"/>
      <w:r w:rsidR="00073D92" w:rsidRPr="00E71C84">
        <w:rPr>
          <w:rFonts w:ascii="Garamond" w:hAnsi="Garamond"/>
          <w:spacing w:val="-4"/>
          <w:sz w:val="24"/>
          <w:szCs w:val="24"/>
        </w:rPr>
        <w:t>efikasë</w:t>
      </w:r>
      <w:proofErr w:type="spellEnd"/>
      <w:r w:rsidR="00073D92" w:rsidRPr="00E71C84">
        <w:rPr>
          <w:rFonts w:ascii="Garamond" w:hAnsi="Garamond"/>
          <w:spacing w:val="-4"/>
          <w:sz w:val="24"/>
          <w:szCs w:val="24"/>
        </w:rPr>
        <w:t xml:space="preserve"> për akreditimin dhe licencimin e institucioneve dhe të programeve. </w:t>
      </w:r>
    </w:p>
    <w:p w:rsidR="00073D92" w:rsidRPr="00E71C84" w:rsidRDefault="00090610" w:rsidP="00D026E6">
      <w:pPr>
        <w:widowControl w:val="0"/>
        <w:overflowPunct w:val="0"/>
        <w:autoSpaceDE w:val="0"/>
        <w:autoSpaceDN w:val="0"/>
        <w:adjustRightInd w:val="0"/>
        <w:spacing w:after="0" w:line="240" w:lineRule="auto"/>
        <w:rPr>
          <w:rFonts w:ascii="Garamond" w:hAnsi="Garamond"/>
          <w:i/>
          <w:iCs/>
          <w:spacing w:val="-4"/>
          <w:sz w:val="24"/>
          <w:szCs w:val="24"/>
        </w:rPr>
      </w:pPr>
      <w:r w:rsidRPr="00E71C84">
        <w:rPr>
          <w:rFonts w:ascii="Garamond" w:hAnsi="Garamond"/>
          <w:spacing w:val="-4"/>
          <w:sz w:val="24"/>
          <w:szCs w:val="24"/>
        </w:rPr>
        <w:t xml:space="preserve">3. </w:t>
      </w:r>
      <w:r w:rsidR="00073D92" w:rsidRPr="00E71C84">
        <w:rPr>
          <w:rFonts w:ascii="Garamond" w:hAnsi="Garamond"/>
          <w:spacing w:val="-4"/>
          <w:sz w:val="24"/>
          <w:szCs w:val="24"/>
        </w:rPr>
        <w:t xml:space="preserve">Nga viti 2015, zbatohet karta e </w:t>
      </w:r>
      <w:proofErr w:type="spellStart"/>
      <w:r w:rsidR="00073D92" w:rsidRPr="00E71C84">
        <w:rPr>
          <w:rFonts w:ascii="Garamond" w:hAnsi="Garamond"/>
          <w:spacing w:val="-4"/>
          <w:sz w:val="24"/>
          <w:szCs w:val="24"/>
        </w:rPr>
        <w:t>performancës</w:t>
      </w:r>
      <w:proofErr w:type="spellEnd"/>
      <w:r w:rsidR="00073D92" w:rsidRPr="00E71C84">
        <w:rPr>
          <w:rFonts w:ascii="Garamond" w:hAnsi="Garamond"/>
          <w:spacing w:val="-4"/>
          <w:sz w:val="24"/>
          <w:szCs w:val="24"/>
        </w:rPr>
        <w:t xml:space="preserve"> së shkollës. </w:t>
      </w:r>
    </w:p>
    <w:p w:rsidR="00073D92" w:rsidRPr="00E71C84" w:rsidRDefault="00090610"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4. </w:t>
      </w:r>
      <w:r w:rsidR="00073D92" w:rsidRPr="00E71C84">
        <w:rPr>
          <w:rFonts w:ascii="Garamond" w:hAnsi="Garamond"/>
          <w:spacing w:val="-4"/>
          <w:sz w:val="24"/>
          <w:szCs w:val="24"/>
        </w:rPr>
        <w:t xml:space="preserve">Nga viti 2015, ministria prodhon raportin vjetor të </w:t>
      </w:r>
      <w:proofErr w:type="spellStart"/>
      <w:r w:rsidR="00073D92" w:rsidRPr="00E71C84">
        <w:rPr>
          <w:rFonts w:ascii="Garamond" w:hAnsi="Garamond"/>
          <w:spacing w:val="-4"/>
          <w:sz w:val="24"/>
          <w:szCs w:val="24"/>
        </w:rPr>
        <w:t>performancës</w:t>
      </w:r>
      <w:proofErr w:type="spellEnd"/>
      <w:r w:rsidR="00073D92" w:rsidRPr="00E71C84">
        <w:rPr>
          <w:rFonts w:ascii="Garamond" w:hAnsi="Garamond"/>
          <w:spacing w:val="-4"/>
          <w:sz w:val="24"/>
          <w:szCs w:val="24"/>
        </w:rPr>
        <w:t xml:space="preserve"> së </w:t>
      </w:r>
      <w:proofErr w:type="spellStart"/>
      <w:r w:rsidR="00073D92" w:rsidRPr="00E71C84">
        <w:rPr>
          <w:rFonts w:ascii="Garamond" w:hAnsi="Garamond"/>
          <w:spacing w:val="-4"/>
          <w:sz w:val="24"/>
          <w:szCs w:val="24"/>
        </w:rPr>
        <w:t>SAPU</w:t>
      </w:r>
      <w:proofErr w:type="spellEnd"/>
      <w:r w:rsidR="00073D92" w:rsidRPr="00E71C84">
        <w:rPr>
          <w:rFonts w:ascii="Garamond" w:hAnsi="Garamond"/>
          <w:spacing w:val="-4"/>
          <w:sz w:val="24"/>
          <w:szCs w:val="24"/>
        </w:rPr>
        <w:t xml:space="preserve">-së. </w:t>
      </w:r>
    </w:p>
    <w:p w:rsidR="00073D92" w:rsidRPr="00E71C84" w:rsidRDefault="00090610"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5. </w:t>
      </w:r>
      <w:r w:rsidR="00073D92" w:rsidRPr="00E71C84">
        <w:rPr>
          <w:rFonts w:ascii="Garamond" w:hAnsi="Garamond"/>
          <w:spacing w:val="-4"/>
          <w:sz w:val="24"/>
          <w:szCs w:val="24"/>
        </w:rPr>
        <w:t xml:space="preserve">Nga viti 2016, funksionojnë mekanizmat për monitorimin, inspektimin, vlerësimin. </w:t>
      </w:r>
    </w:p>
    <w:p w:rsidR="00073D92" w:rsidRPr="00E71C84" w:rsidRDefault="00090610"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6. </w:t>
      </w:r>
      <w:r w:rsidR="00073D92" w:rsidRPr="00E71C84">
        <w:rPr>
          <w:rFonts w:ascii="Garamond" w:hAnsi="Garamond"/>
          <w:spacing w:val="-4"/>
          <w:sz w:val="24"/>
          <w:szCs w:val="24"/>
        </w:rPr>
        <w:t xml:space="preserve">Nga viti 2016, ekzistojnë mekanizma </w:t>
      </w:r>
      <w:proofErr w:type="spellStart"/>
      <w:r w:rsidR="00073D92" w:rsidRPr="00E71C84">
        <w:rPr>
          <w:rFonts w:ascii="Garamond" w:hAnsi="Garamond"/>
          <w:spacing w:val="-4"/>
          <w:sz w:val="24"/>
          <w:szCs w:val="24"/>
        </w:rPr>
        <w:t>efikasë</w:t>
      </w:r>
      <w:proofErr w:type="spellEnd"/>
      <w:r w:rsidR="00073D92" w:rsidRPr="00E71C84">
        <w:rPr>
          <w:rFonts w:ascii="Garamond" w:hAnsi="Garamond"/>
          <w:spacing w:val="-4"/>
          <w:sz w:val="24"/>
          <w:szCs w:val="24"/>
        </w:rPr>
        <w:t xml:space="preserve"> për vlerësimin e kompetencave dhe për përdorimin e metodave dhe të teknikave bashkëkohore të vlerësimit. </w:t>
      </w:r>
    </w:p>
    <w:p w:rsidR="00143E2E" w:rsidRPr="00E71C84" w:rsidRDefault="00090610"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7. </w:t>
      </w:r>
      <w:r w:rsidR="00073D92" w:rsidRPr="00E71C84">
        <w:rPr>
          <w:rFonts w:ascii="Garamond" w:hAnsi="Garamond"/>
          <w:spacing w:val="-4"/>
          <w:sz w:val="24"/>
          <w:szCs w:val="24"/>
        </w:rPr>
        <w:t>Nga viti 2016, isha organizohet dhe vepron në nivelin qendror dhe rajonal.</w:t>
      </w:r>
    </w:p>
    <w:p w:rsidR="00073D92" w:rsidRPr="00E71C84" w:rsidRDefault="00090610" w:rsidP="00D026E6">
      <w:pPr>
        <w:widowControl w:val="0"/>
        <w:overflowPunct w:val="0"/>
        <w:autoSpaceDE w:val="0"/>
        <w:autoSpaceDN w:val="0"/>
        <w:adjustRightInd w:val="0"/>
        <w:spacing w:after="0" w:line="240" w:lineRule="auto"/>
        <w:rPr>
          <w:rFonts w:ascii="Garamond" w:hAnsi="Garamond"/>
          <w:i/>
          <w:iCs/>
          <w:spacing w:val="-4"/>
          <w:sz w:val="24"/>
          <w:szCs w:val="24"/>
        </w:rPr>
      </w:pPr>
      <w:r w:rsidRPr="00E71C84">
        <w:rPr>
          <w:rFonts w:ascii="Garamond" w:hAnsi="Garamond"/>
          <w:spacing w:val="-4"/>
          <w:sz w:val="24"/>
          <w:szCs w:val="24"/>
        </w:rPr>
        <w:t xml:space="preserve">8. </w:t>
      </w:r>
      <w:r w:rsidR="00073D92" w:rsidRPr="00E71C84">
        <w:rPr>
          <w:rFonts w:ascii="Garamond" w:hAnsi="Garamond"/>
          <w:spacing w:val="-4"/>
          <w:sz w:val="24"/>
          <w:szCs w:val="24"/>
        </w:rPr>
        <w:t xml:space="preserve">Nga viti 2016, matura shtetërore realizohet si provim dalës. </w:t>
      </w:r>
    </w:p>
    <w:p w:rsidR="003D1C14" w:rsidRDefault="003D1C14" w:rsidP="00D026E6">
      <w:pPr>
        <w:widowControl w:val="0"/>
        <w:overflowPunct w:val="0"/>
        <w:autoSpaceDE w:val="0"/>
        <w:autoSpaceDN w:val="0"/>
        <w:adjustRightInd w:val="0"/>
        <w:spacing w:after="0" w:line="240" w:lineRule="auto"/>
        <w:rPr>
          <w:rFonts w:ascii="Garamond" w:hAnsi="Garamond"/>
          <w:spacing w:val="-4"/>
          <w:sz w:val="24"/>
          <w:szCs w:val="24"/>
        </w:rPr>
      </w:pPr>
    </w:p>
    <w:p w:rsidR="00073D92" w:rsidRPr="00E71C84" w:rsidRDefault="00090610"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9. </w:t>
      </w:r>
      <w:r w:rsidR="00073D92" w:rsidRPr="00E71C84">
        <w:rPr>
          <w:rFonts w:ascii="Garamond" w:hAnsi="Garamond"/>
          <w:spacing w:val="-4"/>
          <w:sz w:val="24"/>
          <w:szCs w:val="24"/>
        </w:rPr>
        <w:t xml:space="preserve">Nga viti 2018, sistemi monitorohet përmes treguesve ndërkombëtarë. </w:t>
      </w:r>
    </w:p>
    <w:p w:rsidR="00073D92" w:rsidRPr="00EA525D" w:rsidRDefault="00073D92" w:rsidP="00D026E6">
      <w:pPr>
        <w:widowControl w:val="0"/>
        <w:autoSpaceDE w:val="0"/>
        <w:autoSpaceDN w:val="0"/>
        <w:adjustRightInd w:val="0"/>
        <w:spacing w:after="0" w:line="240" w:lineRule="auto"/>
        <w:rPr>
          <w:rFonts w:ascii="Garamond" w:hAnsi="Garamond"/>
          <w:spacing w:val="-4"/>
          <w:sz w:val="24"/>
          <w:szCs w:val="24"/>
        </w:rPr>
      </w:pPr>
      <w:r w:rsidRPr="00EA525D">
        <w:rPr>
          <w:rFonts w:ascii="Garamond" w:hAnsi="Garamond"/>
          <w:b/>
          <w:bCs/>
          <w:i/>
          <w:iCs/>
          <w:spacing w:val="-4"/>
          <w:sz w:val="24"/>
          <w:szCs w:val="24"/>
        </w:rPr>
        <w:t>Veprimtari kryesore</w:t>
      </w:r>
    </w:p>
    <w:p w:rsidR="00073D92" w:rsidRPr="00E71C84" w:rsidRDefault="00073D92"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b/>
          <w:bCs/>
          <w:spacing w:val="-4"/>
          <w:sz w:val="24"/>
          <w:szCs w:val="24"/>
        </w:rPr>
        <w:t xml:space="preserve">Veprimtaria C.1. Krijohet dhe zbatohet baza e re ligjore për sigurimin e cilësisë në arsim, sipas filozofisë së </w:t>
      </w:r>
      <w:proofErr w:type="spellStart"/>
      <w:r w:rsidRPr="00E71C84">
        <w:rPr>
          <w:rFonts w:ascii="Garamond" w:hAnsi="Garamond"/>
          <w:b/>
          <w:bCs/>
          <w:spacing w:val="-4"/>
          <w:sz w:val="24"/>
          <w:szCs w:val="24"/>
        </w:rPr>
        <w:t>kurrikulës</w:t>
      </w:r>
      <w:proofErr w:type="spellEnd"/>
      <w:r w:rsidRPr="00E71C84">
        <w:rPr>
          <w:rFonts w:ascii="Garamond" w:hAnsi="Garamond"/>
          <w:b/>
          <w:bCs/>
          <w:spacing w:val="-4"/>
          <w:sz w:val="24"/>
          <w:szCs w:val="24"/>
        </w:rPr>
        <w:t xml:space="preserve"> së re</w:t>
      </w:r>
    </w:p>
    <w:p w:rsidR="00073D92" w:rsidRPr="00E71C84" w:rsidRDefault="005428B3"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Zhvillohet infrastruktura ligjore përmes rishikimit dhe hartimit të ligjeve dhe të akteve të reja nënligjore (udhëzime administrative, rregullore) që ndihmojnë sigurimin e cilësisë në arsim. </w:t>
      </w:r>
    </w:p>
    <w:p w:rsidR="00073D92" w:rsidRPr="00E71C84" w:rsidRDefault="005428B3"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Përmirësohen mekanizmat dhe instrumentet që e garantojnë cilësinë. </w:t>
      </w:r>
    </w:p>
    <w:p w:rsidR="00073D92" w:rsidRPr="00E71C84" w:rsidRDefault="005428B3" w:rsidP="00D026E6">
      <w:pPr>
        <w:widowControl w:val="0"/>
        <w:overflowPunct w:val="0"/>
        <w:autoSpaceDE w:val="0"/>
        <w:autoSpaceDN w:val="0"/>
        <w:adjustRightInd w:val="0"/>
        <w:spacing w:after="0" w:line="240" w:lineRule="auto"/>
        <w:rPr>
          <w:rFonts w:ascii="Garamond" w:hAnsi="Garamond" w:cs="Symbol"/>
          <w:spacing w:val="-4"/>
          <w:sz w:val="24"/>
          <w:szCs w:val="24"/>
        </w:rPr>
      </w:pPr>
      <w:bookmarkStart w:id="28" w:name="page41"/>
      <w:bookmarkEnd w:id="28"/>
      <w:r w:rsidRPr="00E71C84">
        <w:rPr>
          <w:rFonts w:ascii="Garamond" w:hAnsi="Garamond"/>
          <w:spacing w:val="-4"/>
          <w:sz w:val="24"/>
          <w:szCs w:val="24"/>
        </w:rPr>
        <w:t xml:space="preserve">- </w:t>
      </w:r>
      <w:r w:rsidR="00073D92" w:rsidRPr="00E71C84">
        <w:rPr>
          <w:rFonts w:ascii="Garamond" w:hAnsi="Garamond"/>
          <w:spacing w:val="-4"/>
          <w:sz w:val="24"/>
          <w:szCs w:val="24"/>
        </w:rPr>
        <w:t xml:space="preserve">Inspektohen rregullisht shkollat për ngritjen e vetëdijes për domosdoshmërinë e zbatimit të kuadrit ligjor për funksionimin e rregullt të procesit mësimor. Kryhen edhe inspektime specifike sipas kërkesave dhe nevojave të institucioneve. </w:t>
      </w:r>
    </w:p>
    <w:p w:rsidR="00073D92" w:rsidRPr="00E71C84" w:rsidRDefault="00073D92"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b/>
          <w:bCs/>
          <w:spacing w:val="-4"/>
          <w:sz w:val="24"/>
          <w:szCs w:val="24"/>
        </w:rPr>
        <w:t xml:space="preserve">Veprimtaria C.2. Ristrukturohen dhe fuqizohen institucionet për inspektim, për vlerësim, për </w:t>
      </w:r>
      <w:proofErr w:type="spellStart"/>
      <w:r w:rsidRPr="00E71C84">
        <w:rPr>
          <w:rFonts w:ascii="Garamond" w:hAnsi="Garamond"/>
          <w:b/>
          <w:bCs/>
          <w:spacing w:val="-4"/>
          <w:sz w:val="24"/>
          <w:szCs w:val="24"/>
        </w:rPr>
        <w:t>auditim</w:t>
      </w:r>
      <w:proofErr w:type="spellEnd"/>
      <w:r w:rsidRPr="00E71C84">
        <w:rPr>
          <w:rFonts w:ascii="Garamond" w:hAnsi="Garamond"/>
          <w:b/>
          <w:bCs/>
          <w:spacing w:val="-4"/>
          <w:sz w:val="24"/>
          <w:szCs w:val="24"/>
        </w:rPr>
        <w:t xml:space="preserve"> dhe për certifikim</w:t>
      </w:r>
    </w:p>
    <w:p w:rsidR="00073D92" w:rsidRPr="00E71C84" w:rsidRDefault="00F14D83"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Krijohet Këshilli Kombëtar i Arsimit </w:t>
      </w:r>
      <w:proofErr w:type="spellStart"/>
      <w:r w:rsidR="00073D92" w:rsidRPr="00E71C84">
        <w:rPr>
          <w:rFonts w:ascii="Garamond" w:hAnsi="Garamond"/>
          <w:spacing w:val="-4"/>
          <w:sz w:val="24"/>
          <w:szCs w:val="24"/>
        </w:rPr>
        <w:t>Parauniversitar</w:t>
      </w:r>
      <w:proofErr w:type="spellEnd"/>
      <w:r w:rsidR="00073D92" w:rsidRPr="00E71C84">
        <w:rPr>
          <w:rFonts w:ascii="Garamond" w:hAnsi="Garamond"/>
          <w:spacing w:val="-4"/>
          <w:sz w:val="24"/>
          <w:szCs w:val="24"/>
        </w:rPr>
        <w:t xml:space="preserve">. </w:t>
      </w:r>
    </w:p>
    <w:p w:rsidR="00073D92" w:rsidRPr="00E71C84" w:rsidRDefault="00F14D83"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Riorganizohen IS</w:t>
      </w:r>
      <w:r w:rsidR="00E86AAF">
        <w:rPr>
          <w:rFonts w:ascii="Garamond" w:hAnsi="Garamond"/>
          <w:spacing w:val="-4"/>
          <w:sz w:val="24"/>
          <w:szCs w:val="24"/>
        </w:rPr>
        <w:t>H</w:t>
      </w:r>
      <w:r w:rsidR="00073D92" w:rsidRPr="00E71C84">
        <w:rPr>
          <w:rFonts w:ascii="Garamond" w:hAnsi="Garamond"/>
          <w:spacing w:val="-4"/>
          <w:sz w:val="24"/>
          <w:szCs w:val="24"/>
        </w:rPr>
        <w:t>A</w:t>
      </w:r>
      <w:r w:rsidR="00E86AAF">
        <w:rPr>
          <w:rFonts w:ascii="Garamond" w:hAnsi="Garamond"/>
          <w:spacing w:val="-4"/>
          <w:sz w:val="24"/>
          <w:szCs w:val="24"/>
        </w:rPr>
        <w:t>-ja</w:t>
      </w:r>
      <w:r w:rsidR="00073D92" w:rsidRPr="00E71C84">
        <w:rPr>
          <w:rFonts w:ascii="Garamond" w:hAnsi="Garamond"/>
          <w:spacing w:val="-4"/>
          <w:sz w:val="24"/>
          <w:szCs w:val="24"/>
        </w:rPr>
        <w:t xml:space="preserve"> dhe </w:t>
      </w:r>
      <w:proofErr w:type="spellStart"/>
      <w:r w:rsidR="00073D92" w:rsidRPr="00E71C84">
        <w:rPr>
          <w:rFonts w:ascii="Garamond" w:hAnsi="Garamond"/>
          <w:spacing w:val="-4"/>
          <w:sz w:val="24"/>
          <w:szCs w:val="24"/>
        </w:rPr>
        <w:t>AKP</w:t>
      </w:r>
      <w:proofErr w:type="spellEnd"/>
      <w:r w:rsidR="00073D92" w:rsidRPr="00E71C84">
        <w:rPr>
          <w:rFonts w:ascii="Garamond" w:hAnsi="Garamond"/>
          <w:spacing w:val="-4"/>
          <w:sz w:val="24"/>
          <w:szCs w:val="24"/>
        </w:rPr>
        <w:t xml:space="preserve">-ja dhe u nënshtrohen vlerësimit ciklik dhe akreditimit. </w:t>
      </w:r>
    </w:p>
    <w:p w:rsidR="00073D92" w:rsidRPr="00DD31D2" w:rsidRDefault="00F14D83" w:rsidP="00DD31D2">
      <w:pPr>
        <w:widowControl w:val="0"/>
        <w:overflowPunct w:val="0"/>
        <w:autoSpaceDE w:val="0"/>
        <w:autoSpaceDN w:val="0"/>
        <w:adjustRightInd w:val="0"/>
        <w:spacing w:after="0" w:line="240" w:lineRule="auto"/>
        <w:ind w:left="284" w:firstLine="0"/>
        <w:rPr>
          <w:rFonts w:ascii="Garamond" w:hAnsi="Garamond"/>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Riorganizohet Komisioni i Akreditimit të programeve kualifikuese dhe të agjencive trajnuese</w:t>
      </w:r>
      <w:r w:rsidR="00DD31D2">
        <w:rPr>
          <w:rFonts w:ascii="Garamond" w:hAnsi="Garamond"/>
          <w:spacing w:val="-4"/>
          <w:sz w:val="24"/>
          <w:szCs w:val="24"/>
        </w:rPr>
        <w:t xml:space="preserve">, i cili </w:t>
      </w:r>
      <w:r w:rsidR="00073D92" w:rsidRPr="00E71C84">
        <w:rPr>
          <w:rFonts w:ascii="Garamond" w:hAnsi="Garamond"/>
          <w:spacing w:val="-4"/>
          <w:sz w:val="24"/>
          <w:szCs w:val="24"/>
        </w:rPr>
        <w:t xml:space="preserve">do të jetë përgjegjës për sigurimin e cilësisë së tyre. </w:t>
      </w:r>
    </w:p>
    <w:p w:rsidR="00073D92" w:rsidRPr="00E71C84" w:rsidRDefault="00073D92"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b/>
          <w:bCs/>
          <w:spacing w:val="-4"/>
          <w:sz w:val="24"/>
          <w:szCs w:val="24"/>
        </w:rPr>
        <w:t>Veprimtaria C.3. Fuqizohen kapacitetet institucionale për hartimin dhe përdorimin e instrumenteve të vlerësimit të kompetencave të nxënësve dhe për përdorimin e metodave dhe teknikave bashkëkohore të vlerësimit</w:t>
      </w:r>
    </w:p>
    <w:p w:rsidR="00073D92" w:rsidRPr="00E71C84" w:rsidRDefault="00B967D2"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Miratohet kuadri i treguesve të cilësisë në arsim që, nga viti në vit, përparimi të bëhet i matshëm dhe i krahasueshëm me vendet e rajonit e më tej. </w:t>
      </w:r>
    </w:p>
    <w:p w:rsidR="00073D92" w:rsidRPr="00E71C84" w:rsidRDefault="00B967D2"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Aftësohen mësuesit/specialistët e agjencive vlerësuese për hartimin e instrumenteve të vlerësimit të kompetencave dhe për përdorimin në klasë të metodave dhe të teknikave bashkëkohore të vlerësimit. </w:t>
      </w:r>
    </w:p>
    <w:p w:rsidR="00073D92" w:rsidRPr="00E71C84" w:rsidRDefault="00B967D2"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Hartohet dhe vihet në përdorim </w:t>
      </w:r>
      <w:r w:rsidR="00DC0537">
        <w:rPr>
          <w:rFonts w:ascii="Garamond" w:hAnsi="Garamond"/>
          <w:spacing w:val="-4"/>
          <w:sz w:val="24"/>
          <w:szCs w:val="24"/>
        </w:rPr>
        <w:t>k</w:t>
      </w:r>
      <w:r w:rsidR="00073D92" w:rsidRPr="00E71C84">
        <w:rPr>
          <w:rFonts w:ascii="Garamond" w:hAnsi="Garamond"/>
          <w:spacing w:val="-4"/>
          <w:sz w:val="24"/>
          <w:szCs w:val="24"/>
        </w:rPr>
        <w:t xml:space="preserve">arta e </w:t>
      </w:r>
      <w:proofErr w:type="spellStart"/>
      <w:r w:rsidR="00073D92" w:rsidRPr="00E71C84">
        <w:rPr>
          <w:rFonts w:ascii="Garamond" w:hAnsi="Garamond"/>
          <w:spacing w:val="-4"/>
          <w:sz w:val="24"/>
          <w:szCs w:val="24"/>
        </w:rPr>
        <w:t>performancës</w:t>
      </w:r>
      <w:proofErr w:type="spellEnd"/>
      <w:r w:rsidR="00073D92" w:rsidRPr="00E71C84">
        <w:rPr>
          <w:rFonts w:ascii="Garamond" w:hAnsi="Garamond"/>
          <w:spacing w:val="-4"/>
          <w:sz w:val="24"/>
          <w:szCs w:val="24"/>
        </w:rPr>
        <w:t xml:space="preserve">. </w:t>
      </w:r>
    </w:p>
    <w:p w:rsidR="00073D92" w:rsidRPr="00E71C84" w:rsidRDefault="00B967D2"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proofErr w:type="spellStart"/>
      <w:r w:rsidR="00073D92" w:rsidRPr="00E71C84">
        <w:rPr>
          <w:rFonts w:ascii="Garamond" w:hAnsi="Garamond"/>
          <w:spacing w:val="-4"/>
          <w:sz w:val="24"/>
          <w:szCs w:val="24"/>
        </w:rPr>
        <w:t>Rikonceptohet</w:t>
      </w:r>
      <w:proofErr w:type="spellEnd"/>
      <w:r w:rsidR="00073D92" w:rsidRPr="00E71C84">
        <w:rPr>
          <w:rFonts w:ascii="Garamond" w:hAnsi="Garamond"/>
          <w:spacing w:val="-4"/>
          <w:sz w:val="24"/>
          <w:szCs w:val="24"/>
        </w:rPr>
        <w:t xml:space="preserve"> provimi i Maturës Shtetërore që të shërbejë si provim dalës që e pajis nxënësin me diplomën e përfundimit të shkollës së mesme. </w:t>
      </w:r>
    </w:p>
    <w:p w:rsidR="00073D92" w:rsidRPr="00E71C84" w:rsidRDefault="00B967D2"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Përdoren vlerësimet kombëtare për të siguruar informacion në shkallë vendi për rezultatet e të nxënit sipas standardeve kombëtare, për të identifikuar zonat ku të përqendrohet vëmendja e të gjithë aktorëve të arsimit, për të ndërgjegjësuar publikun për çështjet e arsimit si dhe për të rritur shkallën e përgjegjësisë dhe të llogaridhënies së institucioneve për arritjet e tyre. </w:t>
      </w:r>
    </w:p>
    <w:p w:rsidR="00073D92" w:rsidRPr="00E71C84" w:rsidRDefault="00B967D2"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Zhvillohen vlerësime kombëtare periodike në përfundim të shkallëve </w:t>
      </w:r>
      <w:proofErr w:type="spellStart"/>
      <w:r w:rsidR="00073D92" w:rsidRPr="00E71C84">
        <w:rPr>
          <w:rFonts w:ascii="Garamond" w:hAnsi="Garamond"/>
          <w:spacing w:val="-4"/>
          <w:sz w:val="24"/>
          <w:szCs w:val="24"/>
        </w:rPr>
        <w:t>kurrikulare</w:t>
      </w:r>
      <w:proofErr w:type="spellEnd"/>
      <w:r w:rsidR="00073D92" w:rsidRPr="00E71C84">
        <w:rPr>
          <w:rFonts w:ascii="Garamond" w:hAnsi="Garamond"/>
          <w:spacing w:val="-4"/>
          <w:sz w:val="24"/>
          <w:szCs w:val="24"/>
        </w:rPr>
        <w:t xml:space="preserve">. </w:t>
      </w:r>
    </w:p>
    <w:p w:rsidR="00073D92" w:rsidRPr="00E71C84" w:rsidRDefault="00B967D2" w:rsidP="00143E2E">
      <w:pPr>
        <w:pStyle w:val="Paragrafi"/>
        <w:rPr>
          <w:lang w:val="sq-AL"/>
        </w:rPr>
      </w:pPr>
      <w:r w:rsidRPr="00E71C84">
        <w:rPr>
          <w:lang w:val="sq-AL"/>
        </w:rPr>
        <w:t xml:space="preserve">- </w:t>
      </w:r>
      <w:r w:rsidR="00073D92" w:rsidRPr="00E71C84">
        <w:rPr>
          <w:lang w:val="sq-AL"/>
        </w:rPr>
        <w:t>Përmirësohen bashkëpunimet ndër</w:t>
      </w:r>
      <w:r w:rsidR="00143E2E" w:rsidRPr="00E71C84">
        <w:rPr>
          <w:lang w:val="sq-AL"/>
        </w:rPr>
        <w:t>-</w:t>
      </w:r>
      <w:r w:rsidR="00073D92" w:rsidRPr="00E71C84">
        <w:rPr>
          <w:lang w:val="sq-AL"/>
        </w:rPr>
        <w:t xml:space="preserve">institucionale dhe vlerësohen si faktor kyç për përgatitjen e raportit vjetor për </w:t>
      </w:r>
      <w:proofErr w:type="spellStart"/>
      <w:r w:rsidR="00073D92" w:rsidRPr="00E71C84">
        <w:rPr>
          <w:lang w:val="sq-AL"/>
        </w:rPr>
        <w:t>performancën</w:t>
      </w:r>
      <w:proofErr w:type="spellEnd"/>
      <w:r w:rsidR="00073D92" w:rsidRPr="00E71C84">
        <w:rPr>
          <w:lang w:val="sq-AL"/>
        </w:rPr>
        <w:t xml:space="preserve"> e </w:t>
      </w:r>
      <w:proofErr w:type="spellStart"/>
      <w:r w:rsidR="00073D92" w:rsidRPr="00E71C84">
        <w:rPr>
          <w:lang w:val="sq-AL"/>
        </w:rPr>
        <w:t>SAPU</w:t>
      </w:r>
      <w:proofErr w:type="spellEnd"/>
      <w:r w:rsidR="00073D92" w:rsidRPr="00E71C84">
        <w:rPr>
          <w:lang w:val="sq-AL"/>
        </w:rPr>
        <w:t xml:space="preserve">-së. </w:t>
      </w:r>
    </w:p>
    <w:p w:rsidR="00073D92" w:rsidRPr="00E71C84" w:rsidRDefault="00073D92" w:rsidP="00D026E6">
      <w:pPr>
        <w:widowControl w:val="0"/>
        <w:autoSpaceDE w:val="0"/>
        <w:autoSpaceDN w:val="0"/>
        <w:adjustRightInd w:val="0"/>
        <w:spacing w:after="0" w:line="240" w:lineRule="auto"/>
        <w:rPr>
          <w:rFonts w:ascii="Garamond" w:hAnsi="Garamond"/>
          <w:spacing w:val="-4"/>
          <w:sz w:val="24"/>
          <w:szCs w:val="24"/>
        </w:rPr>
      </w:pPr>
      <w:r w:rsidRPr="00E71C84">
        <w:rPr>
          <w:rFonts w:ascii="Garamond" w:hAnsi="Garamond"/>
          <w:b/>
          <w:bCs/>
          <w:spacing w:val="-4"/>
          <w:sz w:val="24"/>
          <w:szCs w:val="24"/>
        </w:rPr>
        <w:t xml:space="preserve">Veprimtaria C.4. Sigurohet pjesëmarrja në </w:t>
      </w:r>
      <w:r w:rsidR="00143E2E" w:rsidRPr="00E71C84">
        <w:rPr>
          <w:rFonts w:ascii="Garamond" w:hAnsi="Garamond"/>
          <w:b/>
          <w:bCs/>
          <w:spacing w:val="-4"/>
          <w:sz w:val="24"/>
          <w:szCs w:val="24"/>
        </w:rPr>
        <w:t>projekte bashkëpunimi rajonal /</w:t>
      </w:r>
      <w:r w:rsidRPr="00E71C84">
        <w:rPr>
          <w:rFonts w:ascii="Garamond" w:hAnsi="Garamond"/>
          <w:b/>
          <w:bCs/>
          <w:spacing w:val="-4"/>
          <w:sz w:val="24"/>
          <w:szCs w:val="24"/>
        </w:rPr>
        <w:t>ndërkombëtar</w:t>
      </w:r>
    </w:p>
    <w:p w:rsidR="00073D92" w:rsidRPr="00E71C84" w:rsidRDefault="0034697C"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Organizohen aktivitete në funksion të shkëmbimit të përvojave të ndryshme për realizimin e veprimtarive që i kontribuojnë ngritjes së cilësisë së arsimit. </w:t>
      </w:r>
    </w:p>
    <w:p w:rsidR="00073D92" w:rsidRPr="00E71C84" w:rsidRDefault="0034697C"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Grumbullohen, përmes bashkëpunimit, përvoja dhe fonde për të realizuar veprimtari të ndryshme që shkojnë në të mirë të punës në institucionin arsimor. </w:t>
      </w:r>
    </w:p>
    <w:p w:rsidR="00073D92" w:rsidRPr="00E71C84" w:rsidRDefault="0034697C"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Merret pjesë në PISA. </w:t>
      </w:r>
    </w:p>
    <w:p w:rsidR="00073D92" w:rsidRPr="003D1C14" w:rsidRDefault="00ED1F83" w:rsidP="00D026E6">
      <w:pPr>
        <w:widowControl w:val="0"/>
        <w:numPr>
          <w:ilvl w:val="0"/>
          <w:numId w:val="21"/>
        </w:numPr>
        <w:tabs>
          <w:tab w:val="clear" w:pos="720"/>
          <w:tab w:val="num" w:pos="302"/>
        </w:tabs>
        <w:overflowPunct w:val="0"/>
        <w:autoSpaceDE w:val="0"/>
        <w:autoSpaceDN w:val="0"/>
        <w:adjustRightInd w:val="0"/>
        <w:spacing w:after="0" w:line="240" w:lineRule="auto"/>
        <w:ind w:left="0" w:firstLine="284"/>
        <w:rPr>
          <w:rFonts w:ascii="Garamond" w:hAnsi="Garamond"/>
          <w:b/>
          <w:bCs/>
          <w:iCs/>
          <w:spacing w:val="-4"/>
          <w:sz w:val="24"/>
          <w:szCs w:val="24"/>
        </w:rPr>
      </w:pPr>
      <w:bookmarkStart w:id="29" w:name="page42"/>
      <w:bookmarkEnd w:id="29"/>
      <w:r w:rsidRPr="003D1C14">
        <w:rPr>
          <w:rFonts w:ascii="Garamond" w:hAnsi="Garamond"/>
          <w:b/>
          <w:bCs/>
          <w:iCs/>
          <w:spacing w:val="-4"/>
          <w:sz w:val="24"/>
          <w:szCs w:val="24"/>
        </w:rPr>
        <w:t xml:space="preserve"> </w:t>
      </w:r>
      <w:r w:rsidR="00073D92" w:rsidRPr="003D1C14">
        <w:rPr>
          <w:rFonts w:ascii="Garamond" w:hAnsi="Garamond"/>
          <w:b/>
          <w:bCs/>
          <w:iCs/>
          <w:spacing w:val="-4"/>
          <w:sz w:val="24"/>
          <w:szCs w:val="24"/>
        </w:rPr>
        <w:t xml:space="preserve">PËRGATITJA DHE ZHVILLIMI PROFESIONAL BASHKËKOHOR I MËSUESVE DHE I DREJTUESVE </w:t>
      </w:r>
    </w:p>
    <w:p w:rsidR="00073D92" w:rsidRPr="00E71C84" w:rsidRDefault="00073D92"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Një nga politikat e rekomanduara edhe nga KE-ja, kushtuar forcimit të profilit profesional të mësuesve, të udhëheqësve të shkollave dhe të pedagogëve</w:t>
      </w:r>
      <w:r w:rsidRPr="00E71C84">
        <w:rPr>
          <w:rFonts w:ascii="Garamond" w:hAnsi="Garamond"/>
          <w:i/>
          <w:iCs/>
          <w:spacing w:val="-4"/>
          <w:sz w:val="24"/>
          <w:szCs w:val="24"/>
        </w:rPr>
        <w:t>, lidhet me rishikimin e efektivitetit, me</w:t>
      </w:r>
      <w:r w:rsidRPr="00E71C84">
        <w:rPr>
          <w:rFonts w:ascii="Garamond" w:hAnsi="Garamond"/>
          <w:spacing w:val="-4"/>
          <w:sz w:val="24"/>
          <w:szCs w:val="24"/>
        </w:rPr>
        <w:t xml:space="preserve"> </w:t>
      </w:r>
      <w:r w:rsidRPr="00E71C84">
        <w:rPr>
          <w:rFonts w:ascii="Garamond" w:hAnsi="Garamond"/>
          <w:i/>
          <w:iCs/>
          <w:spacing w:val="-4"/>
          <w:sz w:val="24"/>
          <w:szCs w:val="24"/>
        </w:rPr>
        <w:t xml:space="preserve">cilësinë e formimit fillestar akademik dhe pedagogjik të mësuesit, si dhe me ngritjen e sistemeve koherente dhe të pajisura me burimet e duhura për rekrutimin, përzgjedhjen, stazhin dhe zhvillimin profesional të stafit mësimor, bazuar në kompetenca të përcaktuara qartë, të nevojshme në çdo fazë të karrierës si dhe përmirësimi i kompetencës </w:t>
      </w:r>
      <w:proofErr w:type="spellStart"/>
      <w:r w:rsidRPr="00E71C84">
        <w:rPr>
          <w:rFonts w:ascii="Garamond" w:hAnsi="Garamond"/>
          <w:i/>
          <w:iCs/>
          <w:spacing w:val="-4"/>
          <w:sz w:val="24"/>
          <w:szCs w:val="24"/>
        </w:rPr>
        <w:t>dixhitale</w:t>
      </w:r>
      <w:proofErr w:type="spellEnd"/>
      <w:r w:rsidRPr="00E71C84">
        <w:rPr>
          <w:rStyle w:val="FootnoteReference"/>
          <w:rFonts w:ascii="Garamond" w:hAnsi="Garamond"/>
          <w:i/>
          <w:iCs/>
          <w:spacing w:val="-4"/>
          <w:sz w:val="24"/>
          <w:szCs w:val="24"/>
        </w:rPr>
        <w:footnoteReference w:id="9"/>
      </w:r>
      <w:r w:rsidRPr="00E71C84">
        <w:rPr>
          <w:rFonts w:ascii="Garamond" w:hAnsi="Garamond"/>
          <w:spacing w:val="-4"/>
          <w:sz w:val="24"/>
          <w:szCs w:val="24"/>
        </w:rPr>
        <w:t>. Zhvillimi i kapaciteteve për aftësimin e</w:t>
      </w:r>
      <w:r w:rsidRPr="00E71C84">
        <w:rPr>
          <w:rFonts w:ascii="Garamond" w:hAnsi="Garamond"/>
          <w:i/>
          <w:iCs/>
          <w:spacing w:val="-4"/>
          <w:sz w:val="24"/>
          <w:szCs w:val="24"/>
        </w:rPr>
        <w:t xml:space="preserve"> </w:t>
      </w:r>
      <w:r w:rsidRPr="00E71C84">
        <w:rPr>
          <w:rFonts w:ascii="Garamond" w:hAnsi="Garamond"/>
          <w:spacing w:val="-4"/>
          <w:sz w:val="24"/>
          <w:szCs w:val="24"/>
        </w:rPr>
        <w:t>mësuesve (në aspektet shkencore dhe profesionale) dhe të drejtuesve (për udhëheqje dhe menaxhim) konsiderohet sfida më e madhe për arsimin në vitet që vijnë.</w:t>
      </w:r>
    </w:p>
    <w:p w:rsidR="00073D92" w:rsidRPr="00E71C84" w:rsidRDefault="00073D92"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Në këtë aspekt, sfidë e madhe mbetet ndërtimi i kapaciteteve për </w:t>
      </w:r>
      <w:proofErr w:type="spellStart"/>
      <w:r w:rsidR="00A55703" w:rsidRPr="00E71C84">
        <w:rPr>
          <w:rFonts w:ascii="Garamond" w:hAnsi="Garamond"/>
          <w:spacing w:val="-4"/>
          <w:sz w:val="24"/>
          <w:szCs w:val="24"/>
        </w:rPr>
        <w:t>ZHP</w:t>
      </w:r>
      <w:proofErr w:type="spellEnd"/>
      <w:r w:rsidRPr="00E71C84">
        <w:rPr>
          <w:rFonts w:ascii="Garamond" w:hAnsi="Garamond"/>
          <w:spacing w:val="-4"/>
          <w:sz w:val="24"/>
          <w:szCs w:val="24"/>
        </w:rPr>
        <w:t>-në dhe ofrimi i shërbimeve. Aktualisht, kërkohet që secili mësues të ndjekë 18 orë trajnim në vit</w:t>
      </w:r>
      <w:r w:rsidRPr="00E71C84">
        <w:rPr>
          <w:rStyle w:val="FootnoteReference"/>
          <w:rFonts w:ascii="Garamond" w:hAnsi="Garamond"/>
          <w:spacing w:val="-4"/>
          <w:sz w:val="24"/>
          <w:szCs w:val="24"/>
        </w:rPr>
        <w:footnoteReference w:id="10"/>
      </w:r>
      <w:r w:rsidRPr="00E71C84">
        <w:rPr>
          <w:rFonts w:ascii="Garamond" w:hAnsi="Garamond"/>
          <w:spacing w:val="-4"/>
          <w:sz w:val="24"/>
          <w:szCs w:val="24"/>
        </w:rPr>
        <w:t xml:space="preserve">. Procesi i zhvillimit të </w:t>
      </w:r>
      <w:proofErr w:type="spellStart"/>
      <w:r w:rsidRPr="00E71C84">
        <w:rPr>
          <w:rFonts w:ascii="Garamond" w:hAnsi="Garamond"/>
          <w:spacing w:val="-4"/>
          <w:sz w:val="24"/>
          <w:szCs w:val="24"/>
        </w:rPr>
        <w:t>kurrikulave</w:t>
      </w:r>
      <w:proofErr w:type="spellEnd"/>
      <w:r w:rsidRPr="00E71C84">
        <w:rPr>
          <w:rFonts w:ascii="Garamond" w:hAnsi="Garamond"/>
          <w:spacing w:val="-4"/>
          <w:sz w:val="24"/>
          <w:szCs w:val="24"/>
        </w:rPr>
        <w:t xml:space="preserve"> të reja, i cili filloi në shtator 2014, kërkon përvetësimin e kuptimeve dhe të metodave të reja për ndërtimin e njohurive dhe të kompetencave. Nevojitet, së paku, dyfishimi i kapaciteteve, nëse kërkohet plotësimi i nevojave për </w:t>
      </w:r>
      <w:proofErr w:type="spellStart"/>
      <w:r w:rsidR="00A55703" w:rsidRPr="00E71C84">
        <w:rPr>
          <w:rFonts w:ascii="Garamond" w:hAnsi="Garamond"/>
          <w:spacing w:val="-4"/>
          <w:sz w:val="24"/>
          <w:szCs w:val="24"/>
        </w:rPr>
        <w:t>ZHP</w:t>
      </w:r>
      <w:proofErr w:type="spellEnd"/>
      <w:r w:rsidRPr="00E71C84">
        <w:rPr>
          <w:rFonts w:ascii="Garamond" w:hAnsi="Garamond"/>
          <w:spacing w:val="-4"/>
          <w:sz w:val="24"/>
          <w:szCs w:val="24"/>
        </w:rPr>
        <w:t xml:space="preserve">-në. Mësuesit, gjithashtu, duhet të kenë mundësi të përditësojnë rregullisht kompetencat në fushën e risive teknologjike. Ata duhet të njohin praktikat e klasave miqësore për fëmijët dhe të marrin pjesë në programet aftësuese për kuptimin e thellë të dallimeve individuale, të </w:t>
      </w:r>
      <w:proofErr w:type="spellStart"/>
      <w:r w:rsidRPr="00E71C84">
        <w:rPr>
          <w:rFonts w:ascii="Garamond" w:hAnsi="Garamond"/>
          <w:spacing w:val="-4"/>
          <w:sz w:val="24"/>
          <w:szCs w:val="24"/>
        </w:rPr>
        <w:t>mosdiskriminimit</w:t>
      </w:r>
      <w:proofErr w:type="spellEnd"/>
      <w:r w:rsidRPr="00E71C84">
        <w:rPr>
          <w:rFonts w:ascii="Garamond" w:hAnsi="Garamond"/>
          <w:spacing w:val="-4"/>
          <w:sz w:val="24"/>
          <w:szCs w:val="24"/>
        </w:rPr>
        <w:t xml:space="preserve"> dhe të tolerancës, si mjete për të parandaluar sjelljet e dhunshme në shkolla etj. Në këtë kontekst, në fokus të kësaj përparësie strategjike janë:</w:t>
      </w:r>
    </w:p>
    <w:p w:rsidR="00073D92" w:rsidRPr="00E71C84" w:rsidRDefault="00A55703"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i/>
          <w:iCs/>
          <w:spacing w:val="-4"/>
          <w:sz w:val="24"/>
          <w:szCs w:val="24"/>
        </w:rPr>
        <w:t xml:space="preserve">aftësimi i mësuesve të rinj; </w:t>
      </w:r>
    </w:p>
    <w:p w:rsidR="00073D92" w:rsidRPr="00E71C84" w:rsidRDefault="00A55703"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i/>
          <w:iCs/>
          <w:spacing w:val="-4"/>
          <w:sz w:val="24"/>
          <w:szCs w:val="24"/>
        </w:rPr>
        <w:t xml:space="preserve">hartimi dhe zbatimi i </w:t>
      </w:r>
      <w:proofErr w:type="spellStart"/>
      <w:r w:rsidR="00073D92" w:rsidRPr="00E71C84">
        <w:rPr>
          <w:rFonts w:ascii="Garamond" w:hAnsi="Garamond"/>
          <w:i/>
          <w:iCs/>
          <w:spacing w:val="-4"/>
          <w:sz w:val="24"/>
          <w:szCs w:val="24"/>
        </w:rPr>
        <w:t>kurrikulave</w:t>
      </w:r>
      <w:proofErr w:type="spellEnd"/>
      <w:r w:rsidR="00073D92" w:rsidRPr="00E71C84">
        <w:rPr>
          <w:rFonts w:ascii="Garamond" w:hAnsi="Garamond"/>
          <w:i/>
          <w:iCs/>
          <w:spacing w:val="-4"/>
          <w:sz w:val="24"/>
          <w:szCs w:val="24"/>
        </w:rPr>
        <w:t xml:space="preserve"> cilësore për </w:t>
      </w:r>
      <w:proofErr w:type="spellStart"/>
      <w:r w:rsidR="004E47E1" w:rsidRPr="00E71C84">
        <w:rPr>
          <w:rFonts w:ascii="Garamond" w:hAnsi="Garamond"/>
          <w:i/>
          <w:iCs/>
          <w:spacing w:val="-4"/>
          <w:sz w:val="24"/>
          <w:szCs w:val="24"/>
        </w:rPr>
        <w:t>ZHP</w:t>
      </w:r>
      <w:proofErr w:type="spellEnd"/>
      <w:r w:rsidR="00073D92" w:rsidRPr="00E71C84">
        <w:rPr>
          <w:rFonts w:ascii="Garamond" w:hAnsi="Garamond"/>
          <w:i/>
          <w:iCs/>
          <w:spacing w:val="-4"/>
          <w:sz w:val="24"/>
          <w:szCs w:val="24"/>
        </w:rPr>
        <w:t xml:space="preserve">-në; </w:t>
      </w:r>
    </w:p>
    <w:p w:rsidR="00073D92" w:rsidRPr="00E71C84" w:rsidRDefault="00A55703"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i/>
          <w:iCs/>
          <w:spacing w:val="-4"/>
          <w:sz w:val="24"/>
          <w:szCs w:val="24"/>
        </w:rPr>
        <w:t xml:space="preserve">krijimi i mekanizmave për t’i ndihmuar mësuesit të arrijnë standardet profesionale dhe të zbatojnë </w:t>
      </w:r>
      <w:proofErr w:type="spellStart"/>
      <w:r w:rsidR="00073D92" w:rsidRPr="00E71C84">
        <w:rPr>
          <w:rFonts w:ascii="Garamond" w:hAnsi="Garamond"/>
          <w:i/>
          <w:iCs/>
          <w:spacing w:val="-4"/>
          <w:sz w:val="24"/>
          <w:szCs w:val="24"/>
        </w:rPr>
        <w:t>kurrikulën</w:t>
      </w:r>
      <w:proofErr w:type="spellEnd"/>
      <w:r w:rsidR="00073D92" w:rsidRPr="00E71C84">
        <w:rPr>
          <w:rFonts w:ascii="Garamond" w:hAnsi="Garamond"/>
          <w:i/>
          <w:iCs/>
          <w:spacing w:val="-4"/>
          <w:sz w:val="24"/>
          <w:szCs w:val="24"/>
        </w:rPr>
        <w:t xml:space="preserve"> e re; </w:t>
      </w:r>
    </w:p>
    <w:p w:rsidR="00073D92" w:rsidRPr="00E71C84" w:rsidRDefault="00A55703" w:rsidP="00D026E6">
      <w:pPr>
        <w:widowControl w:val="0"/>
        <w:overflowPunct w:val="0"/>
        <w:autoSpaceDE w:val="0"/>
        <w:autoSpaceDN w:val="0"/>
        <w:adjustRightInd w:val="0"/>
        <w:spacing w:after="0" w:line="240" w:lineRule="auto"/>
        <w:ind w:left="284" w:firstLine="0"/>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i/>
          <w:iCs/>
          <w:spacing w:val="-4"/>
          <w:sz w:val="24"/>
          <w:szCs w:val="24"/>
        </w:rPr>
        <w:t xml:space="preserve">licencimi i mësuesve të rinj dhe licencimi periodik i të gjithë mësuesve në shërbim. </w:t>
      </w:r>
    </w:p>
    <w:p w:rsidR="00073D92" w:rsidRPr="00E71C84" w:rsidRDefault="00073D92" w:rsidP="00D026E6">
      <w:pPr>
        <w:widowControl w:val="0"/>
        <w:autoSpaceDE w:val="0"/>
        <w:autoSpaceDN w:val="0"/>
        <w:adjustRightInd w:val="0"/>
        <w:spacing w:after="0" w:line="240" w:lineRule="auto"/>
        <w:rPr>
          <w:rFonts w:ascii="Garamond" w:hAnsi="Garamond"/>
          <w:spacing w:val="-4"/>
          <w:sz w:val="24"/>
          <w:szCs w:val="24"/>
        </w:rPr>
      </w:pPr>
      <w:r w:rsidRPr="00E71C84">
        <w:rPr>
          <w:rFonts w:ascii="Garamond" w:hAnsi="Garamond"/>
          <w:b/>
          <w:bCs/>
          <w:spacing w:val="-4"/>
          <w:sz w:val="24"/>
          <w:szCs w:val="24"/>
        </w:rPr>
        <w:t>REZULTATET E PRITSHME</w:t>
      </w:r>
    </w:p>
    <w:p w:rsidR="00073D92" w:rsidRPr="00E71C84" w:rsidRDefault="00073D92" w:rsidP="00D026E6">
      <w:pPr>
        <w:widowControl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Duke filluar:</w:t>
      </w:r>
    </w:p>
    <w:p w:rsidR="00073D92" w:rsidRPr="00E71C84" w:rsidRDefault="00C31F7B"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1. </w:t>
      </w:r>
      <w:r w:rsidR="00073D92" w:rsidRPr="00E71C84">
        <w:rPr>
          <w:rFonts w:ascii="Garamond" w:hAnsi="Garamond"/>
          <w:spacing w:val="-4"/>
          <w:sz w:val="24"/>
          <w:szCs w:val="24"/>
        </w:rPr>
        <w:t xml:space="preserve">Nga viti 2015, funksionojnë kapacitetet për </w:t>
      </w:r>
      <w:r w:rsidR="00073D92" w:rsidRPr="00E71C84">
        <w:rPr>
          <w:rFonts w:ascii="Garamond" w:hAnsi="Garamond"/>
          <w:b/>
          <w:bCs/>
          <w:spacing w:val="-4"/>
          <w:sz w:val="24"/>
          <w:szCs w:val="24"/>
        </w:rPr>
        <w:t>vlerësimin e nevojave</w:t>
      </w:r>
      <w:r w:rsidR="00073D92" w:rsidRPr="00E71C84">
        <w:rPr>
          <w:rFonts w:ascii="Garamond" w:hAnsi="Garamond"/>
          <w:spacing w:val="-4"/>
          <w:sz w:val="24"/>
          <w:szCs w:val="24"/>
        </w:rPr>
        <w:t xml:space="preserve"> për </w:t>
      </w:r>
      <w:proofErr w:type="spellStart"/>
      <w:r w:rsidR="00073D92" w:rsidRPr="00E71C84">
        <w:rPr>
          <w:rFonts w:ascii="Garamond" w:hAnsi="Garamond"/>
          <w:spacing w:val="-4"/>
          <w:sz w:val="24"/>
          <w:szCs w:val="24"/>
        </w:rPr>
        <w:t>ZHP</w:t>
      </w:r>
      <w:proofErr w:type="spellEnd"/>
      <w:r w:rsidR="00073D92" w:rsidRPr="00E71C84">
        <w:rPr>
          <w:rFonts w:ascii="Garamond" w:hAnsi="Garamond"/>
          <w:spacing w:val="-4"/>
          <w:sz w:val="24"/>
          <w:szCs w:val="24"/>
        </w:rPr>
        <w:t xml:space="preserve">-në. </w:t>
      </w:r>
    </w:p>
    <w:p w:rsidR="00073D92" w:rsidRPr="00E71C84" w:rsidRDefault="00C31F7B"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2. </w:t>
      </w:r>
      <w:r w:rsidR="00073D92" w:rsidRPr="00E71C84">
        <w:rPr>
          <w:rFonts w:ascii="Garamond" w:hAnsi="Garamond"/>
          <w:spacing w:val="-4"/>
          <w:sz w:val="24"/>
          <w:szCs w:val="24"/>
        </w:rPr>
        <w:t xml:space="preserve">Nga viti 2017, ka përfunduar licencimi i të gjithë mësuesve në sistem dhe </w:t>
      </w:r>
      <w:r w:rsidR="00073D92" w:rsidRPr="00E71C84">
        <w:rPr>
          <w:rFonts w:ascii="Garamond" w:hAnsi="Garamond"/>
          <w:b/>
          <w:bCs/>
          <w:spacing w:val="-4"/>
          <w:sz w:val="24"/>
          <w:szCs w:val="24"/>
        </w:rPr>
        <w:t>5% e tyre zotërojnë</w:t>
      </w:r>
      <w:r w:rsidR="00073D92" w:rsidRPr="00E71C84">
        <w:rPr>
          <w:rFonts w:ascii="Garamond" w:hAnsi="Garamond"/>
          <w:spacing w:val="-4"/>
          <w:sz w:val="24"/>
          <w:szCs w:val="24"/>
        </w:rPr>
        <w:t xml:space="preserve"> </w:t>
      </w:r>
      <w:r w:rsidR="00073D92" w:rsidRPr="00E71C84">
        <w:rPr>
          <w:rFonts w:ascii="Garamond" w:hAnsi="Garamond"/>
          <w:b/>
          <w:bCs/>
          <w:spacing w:val="-4"/>
          <w:sz w:val="24"/>
          <w:szCs w:val="24"/>
        </w:rPr>
        <w:t>më shumë se një licencë</w:t>
      </w:r>
      <w:r w:rsidR="00073D92" w:rsidRPr="00E71C84">
        <w:rPr>
          <w:rFonts w:ascii="Garamond" w:hAnsi="Garamond"/>
          <w:spacing w:val="-4"/>
          <w:sz w:val="24"/>
          <w:szCs w:val="24"/>
        </w:rPr>
        <w:t>.</w:t>
      </w:r>
      <w:r w:rsidR="00073D92" w:rsidRPr="00E71C84">
        <w:rPr>
          <w:rFonts w:ascii="Garamond" w:hAnsi="Garamond"/>
          <w:b/>
          <w:bCs/>
          <w:spacing w:val="-4"/>
          <w:sz w:val="24"/>
          <w:szCs w:val="24"/>
        </w:rPr>
        <w:t xml:space="preserve"> </w:t>
      </w:r>
    </w:p>
    <w:p w:rsidR="00073D92" w:rsidRPr="00E71C84" w:rsidRDefault="00C31F7B"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3. </w:t>
      </w:r>
      <w:r w:rsidR="00073D92" w:rsidRPr="00E71C84">
        <w:rPr>
          <w:rFonts w:ascii="Garamond" w:hAnsi="Garamond"/>
          <w:spacing w:val="-4"/>
          <w:sz w:val="24"/>
          <w:szCs w:val="24"/>
        </w:rPr>
        <w:t xml:space="preserve">Nga viti 2016, akreditohen </w:t>
      </w:r>
      <w:r w:rsidR="00073D92" w:rsidRPr="00E71C84">
        <w:rPr>
          <w:rFonts w:ascii="Garamond" w:hAnsi="Garamond"/>
          <w:b/>
          <w:bCs/>
          <w:spacing w:val="-4"/>
          <w:sz w:val="24"/>
          <w:szCs w:val="24"/>
        </w:rPr>
        <w:t>të paktën 50 programe</w:t>
      </w:r>
      <w:r w:rsidR="00073D92" w:rsidRPr="00E71C84">
        <w:rPr>
          <w:rFonts w:ascii="Garamond" w:hAnsi="Garamond"/>
          <w:spacing w:val="-4"/>
          <w:sz w:val="24"/>
          <w:szCs w:val="24"/>
        </w:rPr>
        <w:t xml:space="preserve"> për </w:t>
      </w:r>
      <w:proofErr w:type="spellStart"/>
      <w:r w:rsidR="00073D92" w:rsidRPr="00E71C84">
        <w:rPr>
          <w:rFonts w:ascii="Garamond" w:hAnsi="Garamond"/>
          <w:spacing w:val="-4"/>
          <w:sz w:val="24"/>
          <w:szCs w:val="24"/>
        </w:rPr>
        <w:t>ZHP</w:t>
      </w:r>
      <w:proofErr w:type="spellEnd"/>
      <w:r w:rsidR="00073D92" w:rsidRPr="00E71C84">
        <w:rPr>
          <w:rFonts w:ascii="Garamond" w:hAnsi="Garamond"/>
          <w:spacing w:val="-4"/>
          <w:sz w:val="24"/>
          <w:szCs w:val="24"/>
        </w:rPr>
        <w:t xml:space="preserve">-në, bazuar në nevojat. </w:t>
      </w:r>
    </w:p>
    <w:p w:rsidR="00073D92" w:rsidRPr="00E71C84" w:rsidRDefault="00C31F7B"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4. </w:t>
      </w:r>
      <w:r w:rsidR="00073D92" w:rsidRPr="00E71C84">
        <w:rPr>
          <w:rFonts w:ascii="Garamond" w:hAnsi="Garamond"/>
          <w:spacing w:val="-4"/>
          <w:sz w:val="24"/>
          <w:szCs w:val="24"/>
        </w:rPr>
        <w:t xml:space="preserve">Nga viti 2015, funksionojnë mekanizmat për </w:t>
      </w:r>
      <w:r w:rsidR="00073D92" w:rsidRPr="00E71C84">
        <w:rPr>
          <w:rFonts w:ascii="Garamond" w:hAnsi="Garamond"/>
          <w:b/>
          <w:bCs/>
          <w:spacing w:val="-4"/>
          <w:sz w:val="24"/>
          <w:szCs w:val="24"/>
        </w:rPr>
        <w:t>monitorimin</w:t>
      </w:r>
      <w:r w:rsidR="00073D92" w:rsidRPr="00E71C84">
        <w:rPr>
          <w:rFonts w:ascii="Garamond" w:hAnsi="Garamond"/>
          <w:spacing w:val="-4"/>
          <w:sz w:val="24"/>
          <w:szCs w:val="24"/>
        </w:rPr>
        <w:t xml:space="preserve"> dhe </w:t>
      </w:r>
      <w:r w:rsidR="00073D92" w:rsidRPr="00E71C84">
        <w:rPr>
          <w:rFonts w:ascii="Garamond" w:hAnsi="Garamond"/>
          <w:b/>
          <w:bCs/>
          <w:spacing w:val="-4"/>
          <w:sz w:val="24"/>
          <w:szCs w:val="24"/>
        </w:rPr>
        <w:t>vlerësimin e</w:t>
      </w:r>
      <w:r w:rsidR="00073D92" w:rsidRPr="00E71C84">
        <w:rPr>
          <w:rFonts w:ascii="Garamond" w:hAnsi="Garamond"/>
          <w:spacing w:val="-4"/>
          <w:sz w:val="24"/>
          <w:szCs w:val="24"/>
        </w:rPr>
        <w:t xml:space="preserve"> programeve të </w:t>
      </w:r>
      <w:proofErr w:type="spellStart"/>
      <w:r w:rsidR="00073D92" w:rsidRPr="00E71C84">
        <w:rPr>
          <w:rFonts w:ascii="Garamond" w:hAnsi="Garamond"/>
          <w:spacing w:val="-4"/>
          <w:sz w:val="24"/>
          <w:szCs w:val="24"/>
        </w:rPr>
        <w:t>ZHP</w:t>
      </w:r>
      <w:proofErr w:type="spellEnd"/>
      <w:r w:rsidR="00073D92" w:rsidRPr="00E71C84">
        <w:rPr>
          <w:rFonts w:ascii="Garamond" w:hAnsi="Garamond"/>
          <w:spacing w:val="-4"/>
          <w:sz w:val="24"/>
          <w:szCs w:val="24"/>
        </w:rPr>
        <w:t xml:space="preserve">-së dhe të ndikimit të tyre. </w:t>
      </w:r>
    </w:p>
    <w:p w:rsidR="00073D92" w:rsidRPr="00E71C84" w:rsidRDefault="00C31F7B"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5. </w:t>
      </w:r>
      <w:r w:rsidR="00073D92" w:rsidRPr="00E71C84">
        <w:rPr>
          <w:rFonts w:ascii="Garamond" w:hAnsi="Garamond"/>
          <w:spacing w:val="-4"/>
          <w:sz w:val="24"/>
          <w:szCs w:val="24"/>
        </w:rPr>
        <w:t xml:space="preserve">Nga viti 2016, </w:t>
      </w:r>
      <w:r w:rsidR="00073D92" w:rsidRPr="00E71C84">
        <w:rPr>
          <w:rFonts w:ascii="Garamond" w:hAnsi="Garamond"/>
          <w:b/>
          <w:bCs/>
          <w:spacing w:val="-4"/>
          <w:sz w:val="24"/>
          <w:szCs w:val="24"/>
        </w:rPr>
        <w:t>udhëzimet administrative</w:t>
      </w:r>
      <w:r w:rsidR="00073D92" w:rsidRPr="00E71C84">
        <w:rPr>
          <w:rFonts w:ascii="Garamond" w:hAnsi="Garamond"/>
          <w:spacing w:val="-4"/>
          <w:sz w:val="24"/>
          <w:szCs w:val="24"/>
        </w:rPr>
        <w:t xml:space="preserve"> për </w:t>
      </w:r>
      <w:proofErr w:type="spellStart"/>
      <w:r w:rsidR="00073D92" w:rsidRPr="00E71C84">
        <w:rPr>
          <w:rFonts w:ascii="Garamond" w:hAnsi="Garamond"/>
          <w:spacing w:val="-4"/>
          <w:sz w:val="24"/>
          <w:szCs w:val="24"/>
        </w:rPr>
        <w:t>ZHP</w:t>
      </w:r>
      <w:proofErr w:type="spellEnd"/>
      <w:r w:rsidR="00073D92" w:rsidRPr="00E71C84">
        <w:rPr>
          <w:rFonts w:ascii="Garamond" w:hAnsi="Garamond"/>
          <w:spacing w:val="-4"/>
          <w:sz w:val="24"/>
          <w:szCs w:val="24"/>
        </w:rPr>
        <w:t xml:space="preserve">-në janë harmonizuar me kuadrin ligjor në fuqi dhe janë duke u zbatuar. </w:t>
      </w:r>
    </w:p>
    <w:p w:rsidR="00073D92" w:rsidRPr="00E71C84" w:rsidRDefault="00C31F7B"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6. </w:t>
      </w:r>
      <w:r w:rsidR="00073D92" w:rsidRPr="00E71C84">
        <w:rPr>
          <w:rFonts w:ascii="Garamond" w:hAnsi="Garamond"/>
          <w:spacing w:val="-4"/>
          <w:sz w:val="24"/>
          <w:szCs w:val="24"/>
        </w:rPr>
        <w:t xml:space="preserve">Nga viti 2016, specialistët e Ministrisë, të njësive arsimore vendore dhe drejtorët e shkollave janë trajnuar me </w:t>
      </w:r>
      <w:r w:rsidR="00073D92" w:rsidRPr="00E71C84">
        <w:rPr>
          <w:rFonts w:ascii="Garamond" w:hAnsi="Garamond"/>
          <w:b/>
          <w:bCs/>
          <w:spacing w:val="-4"/>
          <w:sz w:val="24"/>
          <w:szCs w:val="24"/>
        </w:rPr>
        <w:t>programe të akredituara</w:t>
      </w:r>
      <w:r w:rsidR="00073D92" w:rsidRPr="00E71C84">
        <w:rPr>
          <w:rFonts w:ascii="Garamond" w:hAnsi="Garamond"/>
          <w:spacing w:val="-4"/>
          <w:sz w:val="24"/>
          <w:szCs w:val="24"/>
        </w:rPr>
        <w:t xml:space="preserve"> për udhëheqje dhe menaxhim. </w:t>
      </w:r>
    </w:p>
    <w:p w:rsidR="007E6D77" w:rsidRPr="00E71C84" w:rsidRDefault="00C31F7B"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7. </w:t>
      </w:r>
      <w:r w:rsidR="00073D92" w:rsidRPr="00E71C84">
        <w:rPr>
          <w:rFonts w:ascii="Garamond" w:hAnsi="Garamond"/>
          <w:spacing w:val="-4"/>
          <w:sz w:val="24"/>
          <w:szCs w:val="24"/>
        </w:rPr>
        <w:t xml:space="preserve">Nga viti 2016, Ministria, në bashkëpunim me </w:t>
      </w:r>
      <w:proofErr w:type="spellStart"/>
      <w:r w:rsidR="00073D92" w:rsidRPr="00E71C84">
        <w:rPr>
          <w:rFonts w:ascii="Garamond" w:hAnsi="Garamond"/>
          <w:spacing w:val="-4"/>
          <w:sz w:val="24"/>
          <w:szCs w:val="24"/>
        </w:rPr>
        <w:t>IZHA</w:t>
      </w:r>
      <w:proofErr w:type="spellEnd"/>
      <w:r w:rsidR="00073D92" w:rsidRPr="00E71C84">
        <w:rPr>
          <w:rFonts w:ascii="Garamond" w:hAnsi="Garamond"/>
          <w:spacing w:val="-4"/>
          <w:sz w:val="24"/>
          <w:szCs w:val="24"/>
        </w:rPr>
        <w:t>-n</w:t>
      </w:r>
      <w:r w:rsidRPr="00E71C84">
        <w:rPr>
          <w:rFonts w:ascii="Garamond" w:hAnsi="Garamond"/>
          <w:spacing w:val="-4"/>
          <w:sz w:val="24"/>
          <w:szCs w:val="24"/>
        </w:rPr>
        <w:t>ë</w:t>
      </w:r>
      <w:r w:rsidR="00073D92" w:rsidRPr="00E71C84">
        <w:rPr>
          <w:rFonts w:ascii="Garamond" w:hAnsi="Garamond"/>
          <w:spacing w:val="-4"/>
          <w:sz w:val="24"/>
          <w:szCs w:val="24"/>
        </w:rPr>
        <w:t xml:space="preserve"> dhe </w:t>
      </w:r>
      <w:proofErr w:type="spellStart"/>
      <w:r w:rsidR="00073D92" w:rsidRPr="00E71C84">
        <w:rPr>
          <w:rFonts w:ascii="Garamond" w:hAnsi="Garamond"/>
          <w:spacing w:val="-4"/>
          <w:sz w:val="24"/>
          <w:szCs w:val="24"/>
        </w:rPr>
        <w:t>AKP</w:t>
      </w:r>
      <w:proofErr w:type="spellEnd"/>
      <w:r w:rsidR="00073D92" w:rsidRPr="00E71C84">
        <w:rPr>
          <w:rFonts w:ascii="Garamond" w:hAnsi="Garamond"/>
          <w:spacing w:val="-4"/>
          <w:sz w:val="24"/>
          <w:szCs w:val="24"/>
        </w:rPr>
        <w:t xml:space="preserve">-në, </w:t>
      </w:r>
      <w:r w:rsidR="00073D92" w:rsidRPr="00E71C84">
        <w:rPr>
          <w:rFonts w:ascii="Garamond" w:hAnsi="Garamond"/>
          <w:b/>
          <w:bCs/>
          <w:spacing w:val="-4"/>
          <w:sz w:val="24"/>
          <w:szCs w:val="24"/>
        </w:rPr>
        <w:t>certifikon trajnerët</w:t>
      </w:r>
      <w:r w:rsidR="00073D92" w:rsidRPr="00E71C84">
        <w:rPr>
          <w:rFonts w:ascii="Garamond" w:hAnsi="Garamond"/>
          <w:spacing w:val="-4"/>
          <w:sz w:val="24"/>
          <w:szCs w:val="24"/>
        </w:rPr>
        <w:t xml:space="preserve"> e programeve për </w:t>
      </w:r>
      <w:proofErr w:type="spellStart"/>
      <w:r w:rsidR="00073D92" w:rsidRPr="00E71C84">
        <w:rPr>
          <w:rFonts w:ascii="Garamond" w:hAnsi="Garamond"/>
          <w:spacing w:val="-4"/>
          <w:sz w:val="24"/>
          <w:szCs w:val="24"/>
        </w:rPr>
        <w:t>ZHP</w:t>
      </w:r>
      <w:proofErr w:type="spellEnd"/>
      <w:r w:rsidR="00073D92" w:rsidRPr="00E71C84">
        <w:rPr>
          <w:rFonts w:ascii="Garamond" w:hAnsi="Garamond"/>
          <w:spacing w:val="-4"/>
          <w:sz w:val="24"/>
          <w:szCs w:val="24"/>
        </w:rPr>
        <w:t>-në.</w:t>
      </w:r>
    </w:p>
    <w:p w:rsidR="00073D92" w:rsidRPr="00E71C84" w:rsidRDefault="00073D92"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 </w:t>
      </w:r>
      <w:r w:rsidR="00C31F7B" w:rsidRPr="00E71C84">
        <w:rPr>
          <w:rFonts w:ascii="Garamond" w:hAnsi="Garamond"/>
          <w:spacing w:val="-4"/>
          <w:sz w:val="24"/>
          <w:szCs w:val="24"/>
        </w:rPr>
        <w:t xml:space="preserve">8. </w:t>
      </w:r>
      <w:r w:rsidRPr="00E71C84">
        <w:rPr>
          <w:rFonts w:ascii="Garamond" w:hAnsi="Garamond"/>
          <w:spacing w:val="-4"/>
          <w:sz w:val="24"/>
          <w:szCs w:val="24"/>
        </w:rPr>
        <w:t xml:space="preserve">Nga viti 2017, funksionojnë </w:t>
      </w:r>
      <w:r w:rsidRPr="00E71C84">
        <w:rPr>
          <w:rFonts w:ascii="Garamond" w:hAnsi="Garamond"/>
          <w:b/>
          <w:bCs/>
          <w:spacing w:val="-4"/>
          <w:sz w:val="24"/>
          <w:szCs w:val="24"/>
        </w:rPr>
        <w:t>mekanizma</w:t>
      </w:r>
      <w:r w:rsidRPr="00E71C84">
        <w:rPr>
          <w:rFonts w:ascii="Garamond" w:hAnsi="Garamond"/>
          <w:spacing w:val="-4"/>
          <w:sz w:val="24"/>
          <w:szCs w:val="24"/>
        </w:rPr>
        <w:t xml:space="preserve"> të qëndrueshëm për </w:t>
      </w:r>
      <w:proofErr w:type="spellStart"/>
      <w:r w:rsidRPr="00E71C84">
        <w:rPr>
          <w:rFonts w:ascii="Garamond" w:hAnsi="Garamond"/>
          <w:spacing w:val="-4"/>
          <w:sz w:val="24"/>
          <w:szCs w:val="24"/>
        </w:rPr>
        <w:t>ZHP</w:t>
      </w:r>
      <w:proofErr w:type="spellEnd"/>
      <w:r w:rsidR="00C31F7B" w:rsidRPr="00E71C84">
        <w:rPr>
          <w:rFonts w:ascii="Garamond" w:hAnsi="Garamond"/>
          <w:spacing w:val="-4"/>
          <w:sz w:val="24"/>
          <w:szCs w:val="24"/>
        </w:rPr>
        <w:t>-në</w:t>
      </w:r>
      <w:r w:rsidRPr="00E71C84">
        <w:rPr>
          <w:rFonts w:ascii="Garamond" w:hAnsi="Garamond"/>
          <w:spacing w:val="-4"/>
          <w:sz w:val="24"/>
          <w:szCs w:val="24"/>
        </w:rPr>
        <w:t xml:space="preserve"> në shkollë. </w:t>
      </w:r>
    </w:p>
    <w:p w:rsidR="00073D92" w:rsidRPr="00E71C84" w:rsidRDefault="00C31F7B"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9. </w:t>
      </w:r>
      <w:r w:rsidR="00073D92" w:rsidRPr="00E71C84">
        <w:rPr>
          <w:rFonts w:ascii="Garamond" w:hAnsi="Garamond"/>
          <w:spacing w:val="-4"/>
          <w:sz w:val="24"/>
          <w:szCs w:val="24"/>
        </w:rPr>
        <w:t xml:space="preserve">Nga viti 2016, funksionon sistemi për administrimin e të dhënave për </w:t>
      </w:r>
      <w:proofErr w:type="spellStart"/>
      <w:r w:rsidR="00073D92" w:rsidRPr="00E71C84">
        <w:rPr>
          <w:rFonts w:ascii="Garamond" w:hAnsi="Garamond"/>
          <w:spacing w:val="-4"/>
          <w:sz w:val="24"/>
          <w:szCs w:val="24"/>
        </w:rPr>
        <w:t>ZHP</w:t>
      </w:r>
      <w:proofErr w:type="spellEnd"/>
      <w:r w:rsidR="00073D92" w:rsidRPr="00E71C84">
        <w:rPr>
          <w:rFonts w:ascii="Garamond" w:hAnsi="Garamond"/>
          <w:spacing w:val="-4"/>
          <w:sz w:val="24"/>
          <w:szCs w:val="24"/>
        </w:rPr>
        <w:t xml:space="preserve">-në. </w:t>
      </w:r>
    </w:p>
    <w:p w:rsidR="00073D92" w:rsidRPr="00E71C84" w:rsidRDefault="00C31F7B"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spacing w:val="-4"/>
          <w:sz w:val="24"/>
          <w:szCs w:val="24"/>
        </w:rPr>
        <w:t xml:space="preserve">10. </w:t>
      </w:r>
      <w:r w:rsidR="00073D92" w:rsidRPr="00E71C84">
        <w:rPr>
          <w:rFonts w:ascii="Garamond" w:hAnsi="Garamond"/>
          <w:spacing w:val="-4"/>
          <w:sz w:val="24"/>
          <w:szCs w:val="24"/>
        </w:rPr>
        <w:t xml:space="preserve">Nga viti 2016, </w:t>
      </w:r>
      <w:r w:rsidR="00073D92" w:rsidRPr="00E71C84">
        <w:rPr>
          <w:rFonts w:ascii="Garamond" w:hAnsi="Garamond"/>
          <w:b/>
          <w:bCs/>
          <w:spacing w:val="-4"/>
          <w:sz w:val="24"/>
          <w:szCs w:val="24"/>
        </w:rPr>
        <w:t>programet e FE-ve</w:t>
      </w:r>
      <w:r w:rsidR="00073D92" w:rsidRPr="00E71C84">
        <w:rPr>
          <w:rFonts w:ascii="Garamond" w:hAnsi="Garamond"/>
          <w:spacing w:val="-4"/>
          <w:sz w:val="24"/>
          <w:szCs w:val="24"/>
        </w:rPr>
        <w:t xml:space="preserve"> janë të harmonizuara me politikat arsimore të Ministrisë dhe me standardet ndërkombëtare dhe i gjithë personeli i FE-ve është aftësuar përmes programeve të </w:t>
      </w:r>
      <w:proofErr w:type="spellStart"/>
      <w:r w:rsidR="00073D92" w:rsidRPr="00E71C84">
        <w:rPr>
          <w:rFonts w:ascii="Garamond" w:hAnsi="Garamond"/>
          <w:spacing w:val="-4"/>
          <w:sz w:val="24"/>
          <w:szCs w:val="24"/>
        </w:rPr>
        <w:t>ZHP</w:t>
      </w:r>
      <w:proofErr w:type="spellEnd"/>
      <w:r w:rsidR="00073D92" w:rsidRPr="00E71C84">
        <w:rPr>
          <w:rFonts w:ascii="Garamond" w:hAnsi="Garamond"/>
          <w:spacing w:val="-4"/>
          <w:sz w:val="24"/>
          <w:szCs w:val="24"/>
        </w:rPr>
        <w:t xml:space="preserve">-së. </w:t>
      </w:r>
    </w:p>
    <w:p w:rsidR="00073D92" w:rsidRPr="00E71C84" w:rsidRDefault="00AA2BFC" w:rsidP="00D026E6">
      <w:pPr>
        <w:widowControl w:val="0"/>
        <w:overflowPunct w:val="0"/>
        <w:autoSpaceDE w:val="0"/>
        <w:autoSpaceDN w:val="0"/>
        <w:adjustRightInd w:val="0"/>
        <w:spacing w:after="0" w:line="240" w:lineRule="auto"/>
        <w:ind w:left="270" w:firstLine="0"/>
        <w:rPr>
          <w:rFonts w:ascii="Garamond" w:hAnsi="Garamond"/>
          <w:spacing w:val="-4"/>
          <w:sz w:val="24"/>
          <w:szCs w:val="24"/>
        </w:rPr>
      </w:pPr>
      <w:r w:rsidRPr="00E71C84">
        <w:rPr>
          <w:rFonts w:ascii="Garamond" w:hAnsi="Garamond"/>
          <w:spacing w:val="-4"/>
          <w:sz w:val="24"/>
          <w:szCs w:val="24"/>
        </w:rPr>
        <w:t xml:space="preserve">11. </w:t>
      </w:r>
      <w:r w:rsidR="00073D92" w:rsidRPr="00E71C84">
        <w:rPr>
          <w:rFonts w:ascii="Garamond" w:hAnsi="Garamond"/>
          <w:spacing w:val="-4"/>
          <w:sz w:val="24"/>
          <w:szCs w:val="24"/>
        </w:rPr>
        <w:t xml:space="preserve">Nga viti 2017, përdoren instrumente për bashkëpunim në nivel kombëtar dhe ndërkombëtar të institucioneve tona arsimore të çdo niveli. </w:t>
      </w:r>
    </w:p>
    <w:p w:rsidR="00073D92" w:rsidRPr="00E71C84" w:rsidRDefault="00073D92" w:rsidP="00D026E6">
      <w:pPr>
        <w:widowControl w:val="0"/>
        <w:autoSpaceDE w:val="0"/>
        <w:autoSpaceDN w:val="0"/>
        <w:adjustRightInd w:val="0"/>
        <w:spacing w:after="0" w:line="240" w:lineRule="auto"/>
        <w:rPr>
          <w:rFonts w:ascii="Garamond" w:hAnsi="Garamond"/>
          <w:spacing w:val="-4"/>
          <w:sz w:val="24"/>
          <w:szCs w:val="24"/>
        </w:rPr>
      </w:pPr>
      <w:r w:rsidRPr="00E71C84">
        <w:rPr>
          <w:rFonts w:ascii="Garamond" w:hAnsi="Garamond"/>
          <w:b/>
          <w:bCs/>
          <w:i/>
          <w:iCs/>
          <w:spacing w:val="-4"/>
          <w:sz w:val="28"/>
          <w:szCs w:val="28"/>
        </w:rPr>
        <w:t>Veprimtari kryesore</w:t>
      </w:r>
    </w:p>
    <w:p w:rsidR="00073D92" w:rsidRPr="00E71C84" w:rsidRDefault="00073D92" w:rsidP="00D026E6">
      <w:pPr>
        <w:widowControl w:val="0"/>
        <w:autoSpaceDE w:val="0"/>
        <w:autoSpaceDN w:val="0"/>
        <w:adjustRightInd w:val="0"/>
        <w:spacing w:after="0" w:line="240" w:lineRule="auto"/>
        <w:rPr>
          <w:rFonts w:ascii="Garamond" w:hAnsi="Garamond"/>
          <w:spacing w:val="-4"/>
          <w:sz w:val="24"/>
          <w:szCs w:val="24"/>
        </w:rPr>
      </w:pPr>
      <w:r w:rsidRPr="00E71C84">
        <w:rPr>
          <w:rFonts w:ascii="Garamond" w:hAnsi="Garamond"/>
          <w:b/>
          <w:bCs/>
          <w:spacing w:val="-4"/>
          <w:sz w:val="24"/>
          <w:szCs w:val="24"/>
        </w:rPr>
        <w:t xml:space="preserve">Veprimtaria D.1. Harmonizohen udhëzimet administrative për </w:t>
      </w:r>
      <w:proofErr w:type="spellStart"/>
      <w:r w:rsidR="004E47E1" w:rsidRPr="00E71C84">
        <w:rPr>
          <w:rFonts w:ascii="Garamond" w:hAnsi="Garamond"/>
          <w:b/>
          <w:bCs/>
          <w:spacing w:val="-4"/>
          <w:sz w:val="24"/>
          <w:szCs w:val="24"/>
        </w:rPr>
        <w:t>ZHP</w:t>
      </w:r>
      <w:proofErr w:type="spellEnd"/>
      <w:r w:rsidRPr="00E71C84">
        <w:rPr>
          <w:rFonts w:ascii="Garamond" w:hAnsi="Garamond"/>
          <w:b/>
          <w:bCs/>
          <w:spacing w:val="-4"/>
          <w:sz w:val="24"/>
          <w:szCs w:val="24"/>
        </w:rPr>
        <w:t>-në me kuadrin ligjor</w:t>
      </w:r>
    </w:p>
    <w:p w:rsidR="00073D92" w:rsidRPr="00E71C84" w:rsidRDefault="00FB246A"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Kompletohet dhe përputhen dispozitat ligjore për </w:t>
      </w:r>
      <w:proofErr w:type="spellStart"/>
      <w:r w:rsidR="004E47E1" w:rsidRPr="00E71C84">
        <w:rPr>
          <w:rFonts w:ascii="Garamond" w:hAnsi="Garamond"/>
          <w:spacing w:val="-4"/>
          <w:sz w:val="24"/>
          <w:szCs w:val="24"/>
        </w:rPr>
        <w:t>ZHP</w:t>
      </w:r>
      <w:proofErr w:type="spellEnd"/>
      <w:r w:rsidR="00073D92" w:rsidRPr="00E71C84">
        <w:rPr>
          <w:rFonts w:ascii="Garamond" w:hAnsi="Garamond"/>
          <w:spacing w:val="-4"/>
          <w:sz w:val="24"/>
          <w:szCs w:val="24"/>
        </w:rPr>
        <w:t xml:space="preserve">-në me kuadrin ligjor në fuqi. </w:t>
      </w:r>
    </w:p>
    <w:p w:rsidR="00073D92" w:rsidRPr="00E71C84" w:rsidRDefault="00FB246A"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Përsosen mekanizmat dhe procedurat për realizimin e procesit të licencimit. </w:t>
      </w:r>
    </w:p>
    <w:p w:rsidR="00073D92" w:rsidRPr="00E71C84" w:rsidRDefault="00FB246A"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Përsosen mekanizmat/procedurat për zbatimin e udhëzimeve të Ministrisë për </w:t>
      </w:r>
      <w:proofErr w:type="spellStart"/>
      <w:r w:rsidR="004E47E1" w:rsidRPr="00E71C84">
        <w:rPr>
          <w:rFonts w:ascii="Garamond" w:hAnsi="Garamond"/>
          <w:spacing w:val="-4"/>
          <w:sz w:val="24"/>
          <w:szCs w:val="24"/>
        </w:rPr>
        <w:t>ZHP</w:t>
      </w:r>
      <w:proofErr w:type="spellEnd"/>
      <w:r w:rsidR="00073D92" w:rsidRPr="00E71C84">
        <w:rPr>
          <w:rFonts w:ascii="Garamond" w:hAnsi="Garamond"/>
          <w:spacing w:val="-4"/>
          <w:sz w:val="24"/>
          <w:szCs w:val="24"/>
        </w:rPr>
        <w:t xml:space="preserve">-në. </w:t>
      </w:r>
    </w:p>
    <w:p w:rsidR="00073D92" w:rsidRPr="00E71C84" w:rsidRDefault="00FB246A"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Vihen në funksion mekanizma dhe procedura për procesin e licencimit. </w:t>
      </w:r>
    </w:p>
    <w:p w:rsidR="00073D92" w:rsidRPr="00E71C84" w:rsidRDefault="00FB246A"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Zbatohen udhëzimet administrative për </w:t>
      </w:r>
      <w:proofErr w:type="spellStart"/>
      <w:r w:rsidR="004E47E1" w:rsidRPr="00E71C84">
        <w:rPr>
          <w:rFonts w:ascii="Garamond" w:hAnsi="Garamond"/>
          <w:spacing w:val="-4"/>
          <w:sz w:val="24"/>
          <w:szCs w:val="24"/>
        </w:rPr>
        <w:t>ZHP</w:t>
      </w:r>
      <w:proofErr w:type="spellEnd"/>
      <w:r w:rsidR="00073D92" w:rsidRPr="00E71C84">
        <w:rPr>
          <w:rFonts w:ascii="Garamond" w:hAnsi="Garamond"/>
          <w:spacing w:val="-4"/>
          <w:sz w:val="24"/>
          <w:szCs w:val="24"/>
        </w:rPr>
        <w:t xml:space="preserve">-në. </w:t>
      </w:r>
    </w:p>
    <w:p w:rsidR="00073D92" w:rsidRPr="00E71C84" w:rsidRDefault="004B7FC9"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Funksionojnë mekanizma dhe procedura për financimin e </w:t>
      </w:r>
      <w:proofErr w:type="spellStart"/>
      <w:r w:rsidR="004E47E1" w:rsidRPr="00E71C84">
        <w:rPr>
          <w:rFonts w:ascii="Garamond" w:hAnsi="Garamond"/>
          <w:spacing w:val="-4"/>
          <w:sz w:val="24"/>
          <w:szCs w:val="24"/>
        </w:rPr>
        <w:t>ZHP</w:t>
      </w:r>
      <w:proofErr w:type="spellEnd"/>
      <w:r w:rsidR="00073D92" w:rsidRPr="00E71C84">
        <w:rPr>
          <w:rFonts w:ascii="Garamond" w:hAnsi="Garamond"/>
          <w:spacing w:val="-4"/>
          <w:sz w:val="24"/>
          <w:szCs w:val="24"/>
        </w:rPr>
        <w:t xml:space="preserve">-së së mësuesve. </w:t>
      </w:r>
    </w:p>
    <w:p w:rsidR="00073D92" w:rsidRPr="00E71C84" w:rsidRDefault="00073D92"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b/>
          <w:bCs/>
          <w:spacing w:val="-4"/>
          <w:sz w:val="24"/>
          <w:szCs w:val="24"/>
        </w:rPr>
        <w:t>Veprimtaria D.2. Trajnohen me programe të akredituara specialistët e institucioneve qendrore, të njësive arsimore vendore dhe drejtuesit e shkollave</w:t>
      </w:r>
    </w:p>
    <w:p w:rsidR="00073D92" w:rsidRPr="00E71C84" w:rsidRDefault="0019212B"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Akreditohet programit për udhëheqje dhe menaxhim institucional. </w:t>
      </w:r>
    </w:p>
    <w:p w:rsidR="00073D92" w:rsidRPr="00E71C84" w:rsidRDefault="0019212B"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Hartohen materiale kualifikuese për udhëheqjen dhe drejtimin në arsim. </w:t>
      </w:r>
    </w:p>
    <w:p w:rsidR="00073D92" w:rsidRPr="00E71C84" w:rsidRDefault="0019212B"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Sigurohen kontakte ndërmjet Ministrisë, DAR-ve, shkollave dhe komunitetit. </w:t>
      </w:r>
    </w:p>
    <w:p w:rsidR="00073D92" w:rsidRPr="00E71C84" w:rsidRDefault="0019212B"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Funksionon sistemi i </w:t>
      </w:r>
      <w:proofErr w:type="spellStart"/>
      <w:r w:rsidR="00073D92" w:rsidRPr="00E71C84">
        <w:rPr>
          <w:rFonts w:ascii="Garamond" w:hAnsi="Garamond"/>
          <w:spacing w:val="-4"/>
          <w:sz w:val="24"/>
          <w:szCs w:val="24"/>
        </w:rPr>
        <w:t>mentorimit</w:t>
      </w:r>
      <w:proofErr w:type="spellEnd"/>
      <w:r w:rsidR="00073D92" w:rsidRPr="00E71C84">
        <w:rPr>
          <w:rFonts w:ascii="Garamond" w:hAnsi="Garamond"/>
          <w:spacing w:val="-4"/>
          <w:sz w:val="24"/>
          <w:szCs w:val="24"/>
        </w:rPr>
        <w:t xml:space="preserve"> të mësuesve të rinj. </w:t>
      </w:r>
    </w:p>
    <w:p w:rsidR="00073D92" w:rsidRPr="00E71C84" w:rsidRDefault="00073D92" w:rsidP="00D026E6">
      <w:pPr>
        <w:widowControl w:val="0"/>
        <w:autoSpaceDE w:val="0"/>
        <w:autoSpaceDN w:val="0"/>
        <w:adjustRightInd w:val="0"/>
        <w:spacing w:after="0" w:line="240" w:lineRule="auto"/>
        <w:rPr>
          <w:rFonts w:ascii="Garamond" w:hAnsi="Garamond"/>
          <w:spacing w:val="-4"/>
          <w:sz w:val="24"/>
          <w:szCs w:val="24"/>
        </w:rPr>
      </w:pPr>
      <w:r w:rsidRPr="00E71C84">
        <w:rPr>
          <w:rFonts w:ascii="Garamond" w:hAnsi="Garamond"/>
          <w:b/>
          <w:bCs/>
          <w:spacing w:val="-4"/>
          <w:sz w:val="24"/>
          <w:szCs w:val="24"/>
        </w:rPr>
        <w:t xml:space="preserve">Veprimtaria D.3. Zhvillohen kapacitetet për vlerësimin e nevojave për </w:t>
      </w:r>
      <w:proofErr w:type="spellStart"/>
      <w:r w:rsidR="004E47E1" w:rsidRPr="00E71C84">
        <w:rPr>
          <w:rFonts w:ascii="Garamond" w:hAnsi="Garamond"/>
          <w:b/>
          <w:bCs/>
          <w:spacing w:val="-4"/>
          <w:sz w:val="24"/>
          <w:szCs w:val="24"/>
        </w:rPr>
        <w:t>ZHP</w:t>
      </w:r>
      <w:proofErr w:type="spellEnd"/>
      <w:r w:rsidRPr="00E71C84">
        <w:rPr>
          <w:rFonts w:ascii="Garamond" w:hAnsi="Garamond"/>
          <w:b/>
          <w:bCs/>
          <w:spacing w:val="-4"/>
          <w:sz w:val="24"/>
          <w:szCs w:val="24"/>
        </w:rPr>
        <w:t>-në</w:t>
      </w:r>
    </w:p>
    <w:p w:rsidR="00073D92" w:rsidRPr="00E71C84" w:rsidRDefault="0019212B"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Funksionon sistemi për vlerësimin e nevojave për </w:t>
      </w:r>
      <w:proofErr w:type="spellStart"/>
      <w:r w:rsidR="004E47E1" w:rsidRPr="00E71C84">
        <w:rPr>
          <w:rFonts w:ascii="Garamond" w:hAnsi="Garamond"/>
          <w:spacing w:val="-4"/>
          <w:sz w:val="24"/>
          <w:szCs w:val="24"/>
        </w:rPr>
        <w:t>ZHP</w:t>
      </w:r>
      <w:proofErr w:type="spellEnd"/>
      <w:r w:rsidR="00073D92" w:rsidRPr="00E71C84">
        <w:rPr>
          <w:rFonts w:ascii="Garamond" w:hAnsi="Garamond"/>
          <w:spacing w:val="-4"/>
          <w:sz w:val="24"/>
          <w:szCs w:val="24"/>
        </w:rPr>
        <w:t xml:space="preserve">-në e mësuesve dhe të drejtuesve. </w:t>
      </w:r>
    </w:p>
    <w:p w:rsidR="00073D92" w:rsidRPr="00E71C84" w:rsidRDefault="0019212B"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Vlerësohen profesionalisht nevojat për të gjitha institucionet arsimore. </w:t>
      </w:r>
    </w:p>
    <w:p w:rsidR="00073D92" w:rsidRPr="00E71C84" w:rsidRDefault="00073D92" w:rsidP="00D026E6">
      <w:pPr>
        <w:widowControl w:val="0"/>
        <w:autoSpaceDE w:val="0"/>
        <w:autoSpaceDN w:val="0"/>
        <w:adjustRightInd w:val="0"/>
        <w:spacing w:after="0" w:line="240" w:lineRule="auto"/>
        <w:rPr>
          <w:rFonts w:ascii="Garamond" w:hAnsi="Garamond"/>
          <w:spacing w:val="-4"/>
          <w:sz w:val="24"/>
          <w:szCs w:val="24"/>
        </w:rPr>
      </w:pPr>
      <w:bookmarkStart w:id="30" w:name="page44"/>
      <w:bookmarkEnd w:id="30"/>
      <w:r w:rsidRPr="00E71C84">
        <w:rPr>
          <w:rFonts w:ascii="Garamond" w:hAnsi="Garamond"/>
          <w:b/>
          <w:bCs/>
          <w:spacing w:val="-4"/>
          <w:sz w:val="24"/>
          <w:szCs w:val="24"/>
        </w:rPr>
        <w:t xml:space="preserve">Veprimtaria D.4. Akreditohen programet e </w:t>
      </w:r>
      <w:proofErr w:type="spellStart"/>
      <w:r w:rsidR="004E47E1" w:rsidRPr="00E71C84">
        <w:rPr>
          <w:rFonts w:ascii="Garamond" w:hAnsi="Garamond"/>
          <w:b/>
          <w:bCs/>
          <w:spacing w:val="-4"/>
          <w:sz w:val="24"/>
          <w:szCs w:val="24"/>
        </w:rPr>
        <w:t>ZHP</w:t>
      </w:r>
      <w:proofErr w:type="spellEnd"/>
      <w:r w:rsidRPr="00E71C84">
        <w:rPr>
          <w:rFonts w:ascii="Garamond" w:hAnsi="Garamond"/>
          <w:b/>
          <w:bCs/>
          <w:spacing w:val="-4"/>
          <w:sz w:val="24"/>
          <w:szCs w:val="24"/>
        </w:rPr>
        <w:t>-së</w:t>
      </w:r>
    </w:p>
    <w:p w:rsidR="00073D92" w:rsidRPr="00E71C84" w:rsidRDefault="0019212B"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Përditësohet sistematikisht katalogu i programeve trajnuese. </w:t>
      </w:r>
    </w:p>
    <w:p w:rsidR="00073D92" w:rsidRPr="00E71C84" w:rsidRDefault="0019212B"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Përditësohen sistematikisht programet trajnuese për zbatimin e </w:t>
      </w:r>
      <w:proofErr w:type="spellStart"/>
      <w:r w:rsidR="00073D92" w:rsidRPr="00E71C84">
        <w:rPr>
          <w:rFonts w:ascii="Garamond" w:hAnsi="Garamond"/>
          <w:spacing w:val="-4"/>
          <w:sz w:val="24"/>
          <w:szCs w:val="24"/>
        </w:rPr>
        <w:t>kurrikulës</w:t>
      </w:r>
      <w:proofErr w:type="spellEnd"/>
      <w:r w:rsidR="00073D92" w:rsidRPr="00E71C84">
        <w:rPr>
          <w:rFonts w:ascii="Garamond" w:hAnsi="Garamond"/>
          <w:spacing w:val="-4"/>
          <w:sz w:val="24"/>
          <w:szCs w:val="24"/>
        </w:rPr>
        <w:t xml:space="preserve"> së re. </w:t>
      </w:r>
    </w:p>
    <w:p w:rsidR="00073D92" w:rsidRPr="00E71C84" w:rsidRDefault="0019212B"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Akreditohen programet e reja. </w:t>
      </w:r>
    </w:p>
    <w:p w:rsidR="00073D92" w:rsidRPr="00E71C84" w:rsidRDefault="00073D92" w:rsidP="00D026E6">
      <w:pPr>
        <w:widowControl w:val="0"/>
        <w:autoSpaceDE w:val="0"/>
        <w:autoSpaceDN w:val="0"/>
        <w:adjustRightInd w:val="0"/>
        <w:spacing w:after="0" w:line="240" w:lineRule="auto"/>
        <w:rPr>
          <w:rFonts w:ascii="Garamond" w:hAnsi="Garamond"/>
          <w:spacing w:val="-4"/>
          <w:sz w:val="24"/>
          <w:szCs w:val="24"/>
        </w:rPr>
      </w:pPr>
      <w:r w:rsidRPr="00E71C84">
        <w:rPr>
          <w:rFonts w:ascii="Garamond" w:hAnsi="Garamond"/>
          <w:b/>
          <w:bCs/>
          <w:spacing w:val="-4"/>
          <w:sz w:val="24"/>
          <w:szCs w:val="24"/>
        </w:rPr>
        <w:t>Veprimtaria D.5. Certifikohen periodikisht trajnerët</w:t>
      </w:r>
    </w:p>
    <w:p w:rsidR="00073D92" w:rsidRPr="00E71C84" w:rsidRDefault="0019212B"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Përgatiten programet për kualifikimin e tyre. </w:t>
      </w:r>
    </w:p>
    <w:p w:rsidR="00073D92" w:rsidRPr="00E71C84" w:rsidRDefault="0019212B"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Funksionon rrjeti i trajnerëve për zhvillimin e programeve të reja. </w:t>
      </w:r>
    </w:p>
    <w:p w:rsidR="00073D92" w:rsidRPr="00E71C84" w:rsidRDefault="0019212B"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Certifikohen trajnerët. </w:t>
      </w:r>
    </w:p>
    <w:p w:rsidR="00073D92" w:rsidRPr="00E71C84" w:rsidRDefault="00073D92" w:rsidP="00D026E6">
      <w:pPr>
        <w:widowControl w:val="0"/>
        <w:autoSpaceDE w:val="0"/>
        <w:autoSpaceDN w:val="0"/>
        <w:adjustRightInd w:val="0"/>
        <w:spacing w:after="0" w:line="240" w:lineRule="auto"/>
        <w:rPr>
          <w:rFonts w:ascii="Garamond" w:hAnsi="Garamond"/>
          <w:spacing w:val="-4"/>
          <w:sz w:val="24"/>
          <w:szCs w:val="24"/>
        </w:rPr>
      </w:pPr>
      <w:r w:rsidRPr="00E71C84">
        <w:rPr>
          <w:rFonts w:ascii="Garamond" w:hAnsi="Garamond"/>
          <w:b/>
          <w:bCs/>
          <w:spacing w:val="-4"/>
          <w:sz w:val="24"/>
          <w:szCs w:val="24"/>
        </w:rPr>
        <w:t>Veprimtaria D.6. Certifikohen dhe licencohen periodikisht mësuesit</w:t>
      </w:r>
    </w:p>
    <w:p w:rsidR="00073D92" w:rsidRPr="00E71C84" w:rsidRDefault="0019212B"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Përgatitet baza qendrore e të dhënave për mësuesit e licencuar. </w:t>
      </w:r>
    </w:p>
    <w:p w:rsidR="00073D92" w:rsidRPr="00E71C84" w:rsidRDefault="0019212B"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Vihen në punë mekanizmat për licencimin e mësuesve. </w:t>
      </w:r>
    </w:p>
    <w:p w:rsidR="00073D92" w:rsidRPr="00E71C84" w:rsidRDefault="0019212B"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Funksionon sistemi për vlerësimin e </w:t>
      </w:r>
      <w:proofErr w:type="spellStart"/>
      <w:r w:rsidR="00073D92" w:rsidRPr="00E71C84">
        <w:rPr>
          <w:rFonts w:ascii="Garamond" w:hAnsi="Garamond"/>
          <w:spacing w:val="-4"/>
          <w:sz w:val="24"/>
          <w:szCs w:val="24"/>
        </w:rPr>
        <w:t>performancës</w:t>
      </w:r>
      <w:proofErr w:type="spellEnd"/>
      <w:r w:rsidR="00073D92" w:rsidRPr="00E71C84">
        <w:rPr>
          <w:rFonts w:ascii="Garamond" w:hAnsi="Garamond"/>
          <w:spacing w:val="-4"/>
          <w:sz w:val="24"/>
          <w:szCs w:val="24"/>
        </w:rPr>
        <w:t xml:space="preserve"> së mësuesve. </w:t>
      </w:r>
    </w:p>
    <w:p w:rsidR="00073D92" w:rsidRPr="00E71C84" w:rsidRDefault="0019212B"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Licencohen periodikisht mësuesit. </w:t>
      </w:r>
    </w:p>
    <w:p w:rsidR="00073D92" w:rsidRPr="00E71C84" w:rsidRDefault="0019212B"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Ndihmohet zhvillimi në karrierë i mësuesve përmes sistemit të pagave. </w:t>
      </w:r>
    </w:p>
    <w:p w:rsidR="00073D92" w:rsidRPr="00E71C84" w:rsidRDefault="00073D92" w:rsidP="00D026E6">
      <w:pPr>
        <w:widowControl w:val="0"/>
        <w:autoSpaceDE w:val="0"/>
        <w:autoSpaceDN w:val="0"/>
        <w:adjustRightInd w:val="0"/>
        <w:spacing w:after="0" w:line="240" w:lineRule="auto"/>
        <w:rPr>
          <w:rFonts w:ascii="Garamond" w:hAnsi="Garamond"/>
          <w:spacing w:val="-4"/>
          <w:sz w:val="24"/>
          <w:szCs w:val="24"/>
        </w:rPr>
      </w:pPr>
      <w:r w:rsidRPr="00E71C84">
        <w:rPr>
          <w:rFonts w:ascii="Garamond" w:hAnsi="Garamond"/>
          <w:b/>
          <w:bCs/>
          <w:spacing w:val="-4"/>
          <w:sz w:val="24"/>
          <w:szCs w:val="24"/>
        </w:rPr>
        <w:t xml:space="preserve">Veprimtaria D.7. Ndërtohet sistemi </w:t>
      </w:r>
      <w:proofErr w:type="spellStart"/>
      <w:r w:rsidRPr="00E71C84">
        <w:rPr>
          <w:rFonts w:ascii="Garamond" w:hAnsi="Garamond"/>
          <w:b/>
          <w:bCs/>
          <w:spacing w:val="-4"/>
          <w:sz w:val="24"/>
          <w:szCs w:val="24"/>
        </w:rPr>
        <w:t>informatik</w:t>
      </w:r>
      <w:proofErr w:type="spellEnd"/>
      <w:r w:rsidRPr="00E71C84">
        <w:rPr>
          <w:rFonts w:ascii="Garamond" w:hAnsi="Garamond"/>
          <w:b/>
          <w:bCs/>
          <w:spacing w:val="-4"/>
          <w:sz w:val="24"/>
          <w:szCs w:val="24"/>
        </w:rPr>
        <w:t xml:space="preserve"> për administrimin e të dhënave për </w:t>
      </w:r>
      <w:proofErr w:type="spellStart"/>
      <w:r w:rsidR="004E47E1" w:rsidRPr="00E71C84">
        <w:rPr>
          <w:rFonts w:ascii="Garamond" w:hAnsi="Garamond"/>
          <w:b/>
          <w:bCs/>
          <w:spacing w:val="-4"/>
          <w:sz w:val="24"/>
          <w:szCs w:val="24"/>
        </w:rPr>
        <w:t>ZHP</w:t>
      </w:r>
      <w:proofErr w:type="spellEnd"/>
      <w:r w:rsidRPr="00E71C84">
        <w:rPr>
          <w:rFonts w:ascii="Garamond" w:hAnsi="Garamond"/>
          <w:b/>
          <w:bCs/>
          <w:spacing w:val="-4"/>
          <w:sz w:val="24"/>
          <w:szCs w:val="24"/>
        </w:rPr>
        <w:t>-në</w:t>
      </w:r>
    </w:p>
    <w:p w:rsidR="00073D92" w:rsidRPr="00E71C84" w:rsidRDefault="0019212B"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Hartohet programi kompjuterik për programet e </w:t>
      </w:r>
      <w:proofErr w:type="spellStart"/>
      <w:r w:rsidR="004E47E1" w:rsidRPr="00E71C84">
        <w:rPr>
          <w:rFonts w:ascii="Garamond" w:hAnsi="Garamond"/>
          <w:spacing w:val="-4"/>
          <w:sz w:val="24"/>
          <w:szCs w:val="24"/>
        </w:rPr>
        <w:t>ZHP</w:t>
      </w:r>
      <w:proofErr w:type="spellEnd"/>
      <w:r w:rsidR="00073D92" w:rsidRPr="00E71C84">
        <w:rPr>
          <w:rFonts w:ascii="Garamond" w:hAnsi="Garamond"/>
          <w:spacing w:val="-4"/>
          <w:sz w:val="24"/>
          <w:szCs w:val="24"/>
        </w:rPr>
        <w:t xml:space="preserve">-së për mësuesit/drejtuesit që trajnohen. </w:t>
      </w:r>
    </w:p>
    <w:p w:rsidR="00073D92" w:rsidRPr="00E71C84" w:rsidRDefault="0019212B"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Krijohen procedurat për futjen e të dhënave të mësuesve/drejtuesve të trajnuar. </w:t>
      </w:r>
    </w:p>
    <w:p w:rsidR="00073D92" w:rsidRPr="00E71C84" w:rsidRDefault="0019212B" w:rsidP="00D026E6">
      <w:pPr>
        <w:widowControl w:val="0"/>
        <w:overflowPunct w:val="0"/>
        <w:autoSpaceDE w:val="0"/>
        <w:autoSpaceDN w:val="0"/>
        <w:adjustRightInd w:val="0"/>
        <w:spacing w:after="0" w:line="240" w:lineRule="auto"/>
        <w:ind w:left="284" w:firstLine="0"/>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Kualifikohen specialistët për regjistrimin e të dhënave në bazën e të dhënave. </w:t>
      </w:r>
    </w:p>
    <w:p w:rsidR="00073D92" w:rsidRPr="00E71C84" w:rsidRDefault="00073D92" w:rsidP="00D026E6">
      <w:pPr>
        <w:widowControl w:val="0"/>
        <w:autoSpaceDE w:val="0"/>
        <w:autoSpaceDN w:val="0"/>
        <w:adjustRightInd w:val="0"/>
        <w:spacing w:after="0" w:line="240" w:lineRule="auto"/>
        <w:rPr>
          <w:rFonts w:ascii="Garamond" w:hAnsi="Garamond"/>
          <w:spacing w:val="-4"/>
          <w:sz w:val="24"/>
          <w:szCs w:val="24"/>
        </w:rPr>
      </w:pPr>
      <w:r w:rsidRPr="00E71C84">
        <w:rPr>
          <w:rFonts w:ascii="Garamond" w:hAnsi="Garamond"/>
          <w:b/>
          <w:bCs/>
          <w:spacing w:val="-4"/>
          <w:sz w:val="24"/>
          <w:szCs w:val="24"/>
        </w:rPr>
        <w:t xml:space="preserve">Veprimtaria D.8. Fuqizohen mekanizmat për qëndrueshmërinë e </w:t>
      </w:r>
      <w:proofErr w:type="spellStart"/>
      <w:r w:rsidR="004E47E1" w:rsidRPr="00E71C84">
        <w:rPr>
          <w:rFonts w:ascii="Garamond" w:hAnsi="Garamond"/>
          <w:b/>
          <w:bCs/>
          <w:spacing w:val="-4"/>
          <w:sz w:val="24"/>
          <w:szCs w:val="24"/>
        </w:rPr>
        <w:t>ZHP</w:t>
      </w:r>
      <w:proofErr w:type="spellEnd"/>
      <w:r w:rsidRPr="00E71C84">
        <w:rPr>
          <w:rFonts w:ascii="Garamond" w:hAnsi="Garamond"/>
          <w:b/>
          <w:bCs/>
          <w:spacing w:val="-4"/>
          <w:sz w:val="24"/>
          <w:szCs w:val="24"/>
        </w:rPr>
        <w:t>-së në IA</w:t>
      </w:r>
    </w:p>
    <w:p w:rsidR="00073D92" w:rsidRPr="00E71C84" w:rsidRDefault="0019212B"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Fuqizohen komisionet lëndore në IA. </w:t>
      </w:r>
    </w:p>
    <w:p w:rsidR="00073D92" w:rsidRPr="00E71C84" w:rsidRDefault="0019212B"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Funksionojnë komisioni për </w:t>
      </w:r>
      <w:proofErr w:type="spellStart"/>
      <w:r w:rsidR="004E47E1" w:rsidRPr="00E71C84">
        <w:rPr>
          <w:rFonts w:ascii="Garamond" w:hAnsi="Garamond"/>
          <w:spacing w:val="-4"/>
          <w:sz w:val="24"/>
          <w:szCs w:val="24"/>
        </w:rPr>
        <w:t>ZHP</w:t>
      </w:r>
      <w:proofErr w:type="spellEnd"/>
      <w:r w:rsidR="00073D92" w:rsidRPr="00E71C84">
        <w:rPr>
          <w:rFonts w:ascii="Garamond" w:hAnsi="Garamond"/>
          <w:spacing w:val="-4"/>
          <w:sz w:val="24"/>
          <w:szCs w:val="24"/>
        </w:rPr>
        <w:t xml:space="preserve">-në në IA. </w:t>
      </w:r>
    </w:p>
    <w:p w:rsidR="00073D92" w:rsidRPr="00E71C84" w:rsidRDefault="0019212B"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Hartohen dhe zbatohen plane individuale për </w:t>
      </w:r>
      <w:proofErr w:type="spellStart"/>
      <w:r w:rsidR="004E47E1" w:rsidRPr="00E71C84">
        <w:rPr>
          <w:rFonts w:ascii="Garamond" w:hAnsi="Garamond"/>
          <w:spacing w:val="-4"/>
          <w:sz w:val="24"/>
          <w:szCs w:val="24"/>
        </w:rPr>
        <w:t>ZHP</w:t>
      </w:r>
      <w:proofErr w:type="spellEnd"/>
      <w:r w:rsidR="00073D92" w:rsidRPr="00E71C84">
        <w:rPr>
          <w:rFonts w:ascii="Garamond" w:hAnsi="Garamond"/>
          <w:spacing w:val="-4"/>
          <w:sz w:val="24"/>
          <w:szCs w:val="24"/>
        </w:rPr>
        <w:t xml:space="preserve">-në. </w:t>
      </w:r>
    </w:p>
    <w:p w:rsidR="00073D92" w:rsidRPr="00E71C84" w:rsidRDefault="0019212B"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Krijohen/identifikohen burime informacioni për </w:t>
      </w:r>
      <w:proofErr w:type="spellStart"/>
      <w:r w:rsidR="004E47E1" w:rsidRPr="00E71C84">
        <w:rPr>
          <w:rFonts w:ascii="Garamond" w:hAnsi="Garamond"/>
          <w:spacing w:val="-4"/>
          <w:sz w:val="24"/>
          <w:szCs w:val="24"/>
        </w:rPr>
        <w:t>ZHP</w:t>
      </w:r>
      <w:proofErr w:type="spellEnd"/>
      <w:r w:rsidR="00073D92" w:rsidRPr="00E71C84">
        <w:rPr>
          <w:rFonts w:ascii="Garamond" w:hAnsi="Garamond"/>
          <w:spacing w:val="-4"/>
          <w:sz w:val="24"/>
          <w:szCs w:val="24"/>
        </w:rPr>
        <w:t xml:space="preserve">-në në IA. </w:t>
      </w:r>
    </w:p>
    <w:p w:rsidR="00073D92" w:rsidRPr="00E71C84" w:rsidRDefault="00073D92" w:rsidP="00D026E6">
      <w:pPr>
        <w:widowControl w:val="0"/>
        <w:autoSpaceDE w:val="0"/>
        <w:autoSpaceDN w:val="0"/>
        <w:adjustRightInd w:val="0"/>
        <w:spacing w:after="0" w:line="240" w:lineRule="auto"/>
        <w:rPr>
          <w:rFonts w:ascii="Garamond" w:hAnsi="Garamond"/>
          <w:spacing w:val="-4"/>
          <w:sz w:val="24"/>
          <w:szCs w:val="24"/>
        </w:rPr>
      </w:pPr>
      <w:r w:rsidRPr="00E71C84">
        <w:rPr>
          <w:rFonts w:ascii="Garamond" w:hAnsi="Garamond"/>
          <w:b/>
          <w:bCs/>
          <w:spacing w:val="-4"/>
          <w:sz w:val="24"/>
          <w:szCs w:val="24"/>
        </w:rPr>
        <w:t>Veprimtaria D.9. Monitorohen dhe vlerësohen trajnimet</w:t>
      </w:r>
    </w:p>
    <w:p w:rsidR="00073D92" w:rsidRPr="00E71C84" w:rsidRDefault="0060043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Përcaktohen përgjegjësitë për monitorim e </w:t>
      </w:r>
      <w:proofErr w:type="spellStart"/>
      <w:r w:rsidR="004E47E1" w:rsidRPr="00E71C84">
        <w:rPr>
          <w:rFonts w:ascii="Garamond" w:hAnsi="Garamond"/>
          <w:spacing w:val="-4"/>
          <w:sz w:val="24"/>
          <w:szCs w:val="24"/>
        </w:rPr>
        <w:t>ZHP</w:t>
      </w:r>
      <w:proofErr w:type="spellEnd"/>
      <w:r w:rsidR="00073D92" w:rsidRPr="00E71C84">
        <w:rPr>
          <w:rFonts w:ascii="Garamond" w:hAnsi="Garamond"/>
          <w:spacing w:val="-4"/>
          <w:sz w:val="24"/>
          <w:szCs w:val="24"/>
        </w:rPr>
        <w:t xml:space="preserve">-së në nivel Ministrie, DAR-je dhe IA. </w:t>
      </w:r>
    </w:p>
    <w:p w:rsidR="00073D92" w:rsidRPr="00E71C84" w:rsidRDefault="0060043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Hartohen dhe funksionojnë mek</w:t>
      </w:r>
      <w:r w:rsidR="004E47E1" w:rsidRPr="00E71C84">
        <w:rPr>
          <w:rFonts w:ascii="Garamond" w:hAnsi="Garamond"/>
          <w:spacing w:val="-4"/>
          <w:sz w:val="24"/>
          <w:szCs w:val="24"/>
        </w:rPr>
        <w:t>anizmat për monitorimin/</w:t>
      </w:r>
      <w:r w:rsidR="00073D92" w:rsidRPr="00E71C84">
        <w:rPr>
          <w:rFonts w:ascii="Garamond" w:hAnsi="Garamond"/>
          <w:spacing w:val="-4"/>
          <w:sz w:val="24"/>
          <w:szCs w:val="24"/>
        </w:rPr>
        <w:t xml:space="preserve">vlerësimin e programeve për </w:t>
      </w:r>
      <w:proofErr w:type="spellStart"/>
      <w:r w:rsidR="004E47E1" w:rsidRPr="00E71C84">
        <w:rPr>
          <w:rFonts w:ascii="Garamond" w:hAnsi="Garamond"/>
          <w:spacing w:val="-4"/>
          <w:sz w:val="24"/>
          <w:szCs w:val="24"/>
        </w:rPr>
        <w:t>ZHP</w:t>
      </w:r>
      <w:proofErr w:type="spellEnd"/>
      <w:r w:rsidR="00073D92" w:rsidRPr="00E71C84">
        <w:rPr>
          <w:rFonts w:ascii="Garamond" w:hAnsi="Garamond"/>
          <w:spacing w:val="-4"/>
          <w:sz w:val="24"/>
          <w:szCs w:val="24"/>
        </w:rPr>
        <w:t xml:space="preserve">-në. </w:t>
      </w:r>
    </w:p>
    <w:p w:rsidR="00073D92" w:rsidRPr="00E71C84" w:rsidRDefault="0060043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Përgatiten plani dhe instrumentet për monitorim dhe vlerësim. </w:t>
      </w:r>
    </w:p>
    <w:p w:rsidR="00073D92" w:rsidRPr="00E71C84" w:rsidRDefault="0060043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Realizohen monitorimi dhe vlerësimi sistematik i programeve për </w:t>
      </w:r>
      <w:proofErr w:type="spellStart"/>
      <w:r w:rsidR="004E47E1" w:rsidRPr="00E71C84">
        <w:rPr>
          <w:rFonts w:ascii="Garamond" w:hAnsi="Garamond"/>
          <w:spacing w:val="-4"/>
          <w:sz w:val="24"/>
          <w:szCs w:val="24"/>
        </w:rPr>
        <w:t>ZHP</w:t>
      </w:r>
      <w:proofErr w:type="spellEnd"/>
      <w:r w:rsidR="00073D92" w:rsidRPr="00E71C84">
        <w:rPr>
          <w:rFonts w:ascii="Garamond" w:hAnsi="Garamond"/>
          <w:spacing w:val="-4"/>
          <w:sz w:val="24"/>
          <w:szCs w:val="24"/>
        </w:rPr>
        <w:t xml:space="preserve">-në. </w:t>
      </w:r>
    </w:p>
    <w:p w:rsidR="00073D92" w:rsidRPr="00E71C84" w:rsidRDefault="00600438" w:rsidP="00D026E6">
      <w:pPr>
        <w:widowControl w:val="0"/>
        <w:overflowPunct w:val="0"/>
        <w:autoSpaceDE w:val="0"/>
        <w:autoSpaceDN w:val="0"/>
        <w:adjustRightInd w:val="0"/>
        <w:spacing w:after="0" w:line="240" w:lineRule="auto"/>
        <w:rPr>
          <w:rFonts w:ascii="Garamond" w:hAnsi="Garamond" w:cs="Symbol"/>
          <w:spacing w:val="-4"/>
          <w:sz w:val="24"/>
          <w:szCs w:val="24"/>
        </w:rPr>
      </w:pPr>
      <w:bookmarkStart w:id="31" w:name="page45"/>
      <w:bookmarkEnd w:id="31"/>
      <w:r w:rsidRPr="00E71C84">
        <w:rPr>
          <w:rFonts w:ascii="Garamond" w:hAnsi="Garamond"/>
          <w:spacing w:val="-4"/>
          <w:sz w:val="24"/>
          <w:szCs w:val="24"/>
        </w:rPr>
        <w:t xml:space="preserve">- </w:t>
      </w:r>
      <w:r w:rsidR="00073D92" w:rsidRPr="00E71C84">
        <w:rPr>
          <w:rFonts w:ascii="Garamond" w:hAnsi="Garamond"/>
          <w:spacing w:val="-4"/>
          <w:sz w:val="24"/>
          <w:szCs w:val="24"/>
        </w:rPr>
        <w:t xml:space="preserve">Përgatitet raporti për vlerësim, bashkë me rekomandime. </w:t>
      </w:r>
    </w:p>
    <w:p w:rsidR="00073D92" w:rsidRPr="00E71C84" w:rsidRDefault="0060043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Ngrihen ekipet të specializuara për të mbikëqyrur, </w:t>
      </w:r>
      <w:proofErr w:type="spellStart"/>
      <w:r w:rsidR="00073D92" w:rsidRPr="00E71C84">
        <w:rPr>
          <w:rFonts w:ascii="Garamond" w:hAnsi="Garamond"/>
          <w:spacing w:val="-4"/>
          <w:sz w:val="24"/>
          <w:szCs w:val="24"/>
        </w:rPr>
        <w:t>mentoruar</w:t>
      </w:r>
      <w:proofErr w:type="spellEnd"/>
      <w:r w:rsidR="00073D92" w:rsidRPr="00E71C84">
        <w:rPr>
          <w:rFonts w:ascii="Garamond" w:hAnsi="Garamond"/>
          <w:spacing w:val="-4"/>
          <w:sz w:val="24"/>
          <w:szCs w:val="24"/>
        </w:rPr>
        <w:t xml:space="preserve"> dhe këshilluar mësuesit pas ndjekjes së programeve kualifikuese. </w:t>
      </w:r>
    </w:p>
    <w:p w:rsidR="00073D92" w:rsidRPr="00E71C84" w:rsidRDefault="00073D92" w:rsidP="00D026E6">
      <w:pPr>
        <w:widowControl w:val="0"/>
        <w:autoSpaceDE w:val="0"/>
        <w:autoSpaceDN w:val="0"/>
        <w:adjustRightInd w:val="0"/>
        <w:spacing w:after="0" w:line="240" w:lineRule="auto"/>
        <w:rPr>
          <w:rFonts w:ascii="Garamond" w:hAnsi="Garamond"/>
          <w:spacing w:val="-4"/>
          <w:sz w:val="24"/>
          <w:szCs w:val="24"/>
        </w:rPr>
      </w:pPr>
      <w:r w:rsidRPr="00E71C84">
        <w:rPr>
          <w:rFonts w:ascii="Garamond" w:hAnsi="Garamond"/>
          <w:b/>
          <w:bCs/>
          <w:spacing w:val="-4"/>
          <w:sz w:val="24"/>
          <w:szCs w:val="24"/>
        </w:rPr>
        <w:t xml:space="preserve">Veprimtaria D.10. Bashkëpunohet për </w:t>
      </w:r>
      <w:proofErr w:type="spellStart"/>
      <w:r w:rsidR="004E47E1" w:rsidRPr="00E71C84">
        <w:rPr>
          <w:rFonts w:ascii="Garamond" w:hAnsi="Garamond"/>
          <w:b/>
          <w:bCs/>
          <w:spacing w:val="-4"/>
          <w:sz w:val="24"/>
          <w:szCs w:val="24"/>
        </w:rPr>
        <w:t>ZHP</w:t>
      </w:r>
      <w:proofErr w:type="spellEnd"/>
      <w:r w:rsidRPr="00E71C84">
        <w:rPr>
          <w:rFonts w:ascii="Garamond" w:hAnsi="Garamond"/>
          <w:b/>
          <w:bCs/>
          <w:spacing w:val="-4"/>
          <w:sz w:val="24"/>
          <w:szCs w:val="24"/>
        </w:rPr>
        <w:t>-në në nivelet kombëtare dhe ndërkombëtare</w:t>
      </w:r>
    </w:p>
    <w:p w:rsidR="00073D92" w:rsidRPr="00E71C84" w:rsidRDefault="0060043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Përgatiten projekte të përbashkëta rajonale dhe ndërkombëtare (trajnime, konferenca etj.). </w:t>
      </w:r>
    </w:p>
    <w:p w:rsidR="00073D92" w:rsidRPr="00E71C84" w:rsidRDefault="0060043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Realizohen vizita dhe veprimtari të përbashkëta në funksion të </w:t>
      </w:r>
      <w:proofErr w:type="spellStart"/>
      <w:r w:rsidR="004E47E1" w:rsidRPr="00E71C84">
        <w:rPr>
          <w:rFonts w:ascii="Garamond" w:hAnsi="Garamond"/>
          <w:spacing w:val="-4"/>
          <w:sz w:val="24"/>
          <w:szCs w:val="24"/>
        </w:rPr>
        <w:t>ZHP</w:t>
      </w:r>
      <w:proofErr w:type="spellEnd"/>
      <w:r w:rsidR="00073D92" w:rsidRPr="00E71C84">
        <w:rPr>
          <w:rFonts w:ascii="Garamond" w:hAnsi="Garamond"/>
          <w:spacing w:val="-4"/>
          <w:sz w:val="24"/>
          <w:szCs w:val="24"/>
        </w:rPr>
        <w:t xml:space="preserve">-së. </w:t>
      </w:r>
    </w:p>
    <w:p w:rsidR="00073D92" w:rsidRPr="00E71C84" w:rsidRDefault="00073D92" w:rsidP="00D026E6">
      <w:pPr>
        <w:widowControl w:val="0"/>
        <w:overflowPunct w:val="0"/>
        <w:autoSpaceDE w:val="0"/>
        <w:autoSpaceDN w:val="0"/>
        <w:adjustRightInd w:val="0"/>
        <w:spacing w:after="0" w:line="240" w:lineRule="auto"/>
        <w:rPr>
          <w:rFonts w:ascii="Garamond" w:hAnsi="Garamond"/>
          <w:spacing w:val="-4"/>
          <w:sz w:val="24"/>
          <w:szCs w:val="24"/>
        </w:rPr>
      </w:pPr>
      <w:r w:rsidRPr="00E71C84">
        <w:rPr>
          <w:rFonts w:ascii="Garamond" w:hAnsi="Garamond"/>
          <w:b/>
          <w:bCs/>
          <w:spacing w:val="-4"/>
          <w:sz w:val="24"/>
          <w:szCs w:val="24"/>
        </w:rPr>
        <w:t>Veprimtaria D.11. Harmonizohen programet e studimit të FE-ve me politikat arsimore të Ministrisë dhe me standardet ndërkombëtare</w:t>
      </w:r>
    </w:p>
    <w:p w:rsidR="00073D92" w:rsidRPr="00E71C84" w:rsidRDefault="0060043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Përputhen </w:t>
      </w:r>
      <w:proofErr w:type="spellStart"/>
      <w:r w:rsidR="00073D92" w:rsidRPr="00E71C84">
        <w:rPr>
          <w:rFonts w:ascii="Garamond" w:hAnsi="Garamond"/>
          <w:spacing w:val="-4"/>
          <w:sz w:val="24"/>
          <w:szCs w:val="24"/>
        </w:rPr>
        <w:t>kurrikulat</w:t>
      </w:r>
      <w:proofErr w:type="spellEnd"/>
      <w:r w:rsidR="00073D92" w:rsidRPr="00E71C84">
        <w:rPr>
          <w:rFonts w:ascii="Garamond" w:hAnsi="Garamond"/>
          <w:spacing w:val="-4"/>
          <w:sz w:val="24"/>
          <w:szCs w:val="24"/>
        </w:rPr>
        <w:t xml:space="preserve"> e FE-ve me Udhëzimin dhe me standardet ndërkombëtare për përgatiten e mësuesve të rinj. </w:t>
      </w:r>
    </w:p>
    <w:p w:rsidR="00073D92" w:rsidRPr="00E71C84" w:rsidRDefault="00600438"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Pasurohen programet e studimit me metodologjitë e kërkimit, që mësuesit të zbatojnë kërkimin në praktikën shkollore. </w:t>
      </w:r>
    </w:p>
    <w:p w:rsidR="00073D92" w:rsidRPr="00E71C84" w:rsidRDefault="00D648D5"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Reflektohen nga programet e reja risitë e </w:t>
      </w:r>
      <w:proofErr w:type="spellStart"/>
      <w:r w:rsidR="00073D92" w:rsidRPr="00E71C84">
        <w:rPr>
          <w:rFonts w:ascii="Garamond" w:hAnsi="Garamond"/>
          <w:spacing w:val="-4"/>
          <w:sz w:val="24"/>
          <w:szCs w:val="24"/>
        </w:rPr>
        <w:t>kurrikulës</w:t>
      </w:r>
      <w:proofErr w:type="spellEnd"/>
      <w:r w:rsidR="00073D92" w:rsidRPr="00E71C84">
        <w:rPr>
          <w:rFonts w:ascii="Garamond" w:hAnsi="Garamond"/>
          <w:spacing w:val="-4"/>
          <w:sz w:val="24"/>
          <w:szCs w:val="24"/>
        </w:rPr>
        <w:t xml:space="preserve"> së </w:t>
      </w:r>
      <w:proofErr w:type="spellStart"/>
      <w:r w:rsidR="00073D92" w:rsidRPr="00E71C84">
        <w:rPr>
          <w:rFonts w:ascii="Garamond" w:hAnsi="Garamond"/>
          <w:spacing w:val="-4"/>
          <w:sz w:val="24"/>
          <w:szCs w:val="24"/>
        </w:rPr>
        <w:t>APU</w:t>
      </w:r>
      <w:proofErr w:type="spellEnd"/>
      <w:r w:rsidR="00073D92" w:rsidRPr="00E71C84">
        <w:rPr>
          <w:rFonts w:ascii="Garamond" w:hAnsi="Garamond"/>
          <w:spacing w:val="-4"/>
          <w:sz w:val="24"/>
          <w:szCs w:val="24"/>
        </w:rPr>
        <w:t xml:space="preserve">-së dhe me teknikat e hartimit të testeve për vlerësimin e nivelit të zhvillimit të kompetencave. </w:t>
      </w:r>
    </w:p>
    <w:p w:rsidR="00073D92" w:rsidRPr="00E71C84" w:rsidRDefault="00D648D5"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Sigurohet njohja e studentëve me shkollën dhe me nxënësit, që në fillimin e studimeve. </w:t>
      </w:r>
    </w:p>
    <w:p w:rsidR="00073D92" w:rsidRPr="00E71C84" w:rsidRDefault="00804F2F" w:rsidP="00D026E6">
      <w:pPr>
        <w:widowControl w:val="0"/>
        <w:autoSpaceDE w:val="0"/>
        <w:autoSpaceDN w:val="0"/>
        <w:adjustRightInd w:val="0"/>
        <w:spacing w:after="0" w:line="240" w:lineRule="auto"/>
        <w:rPr>
          <w:rFonts w:ascii="Garamond" w:hAnsi="Garamond"/>
          <w:spacing w:val="-4"/>
          <w:sz w:val="24"/>
          <w:szCs w:val="24"/>
        </w:rPr>
      </w:pPr>
      <w:r>
        <w:rPr>
          <w:rFonts w:ascii="Garamond" w:hAnsi="Garamond"/>
          <w:b/>
          <w:bCs/>
          <w:noProof/>
          <w:spacing w:val="-4"/>
          <w:sz w:val="24"/>
          <w:szCs w:val="24"/>
          <w:lang w:val="en-GB" w:eastAsia="en-GB"/>
        </w:rPr>
        <w:pict>
          <v:rect id="_x0000_s1054" style="position:absolute;left:0;text-align:left;margin-left:5.9pt;margin-top:46.8pt;width:480.85pt;height:355.65pt;z-index:251672576" strokecolor="white [3212]">
            <v:textbox style="mso-next-textbox:#_x0000_s1054">
              <w:txbxContent>
                <w:p w:rsidR="00804F2F" w:rsidRPr="00E71C84" w:rsidRDefault="00804F2F" w:rsidP="00804F2F">
                  <w:pPr>
                    <w:widowControl w:val="0"/>
                    <w:spacing w:after="0" w:line="240" w:lineRule="auto"/>
                    <w:jc w:val="center"/>
                    <w:rPr>
                      <w:rFonts w:ascii="Garamond" w:hAnsi="Garamond"/>
                      <w:spacing w:val="-4"/>
                    </w:rPr>
                  </w:pPr>
                  <w:r w:rsidRPr="00E71C84">
                    <w:rPr>
                      <w:rFonts w:ascii="Garamond" w:hAnsi="Garamond"/>
                      <w:spacing w:val="-4"/>
                    </w:rPr>
                    <w:t>SEKSIONI 3</w:t>
                  </w:r>
                </w:p>
                <w:p w:rsidR="00804F2F" w:rsidRPr="00E71C84" w:rsidRDefault="00804F2F" w:rsidP="00804F2F">
                  <w:pPr>
                    <w:widowControl w:val="0"/>
                    <w:spacing w:after="0" w:line="240" w:lineRule="auto"/>
                    <w:jc w:val="center"/>
                    <w:rPr>
                      <w:rFonts w:ascii="Garamond" w:hAnsi="Garamond"/>
                      <w:spacing w:val="-4"/>
                    </w:rPr>
                  </w:pPr>
                  <w:r w:rsidRPr="00E71C84">
                    <w:rPr>
                      <w:rFonts w:ascii="Garamond" w:hAnsi="Garamond"/>
                      <w:spacing w:val="-4"/>
                    </w:rPr>
                    <w:t>PLANI PËR ZBATIMIN E STRATEGJISË</w:t>
                  </w:r>
                </w:p>
                <w:p w:rsidR="00804F2F" w:rsidRPr="00E71C84" w:rsidRDefault="00804F2F" w:rsidP="00804F2F">
                  <w:pPr>
                    <w:widowControl w:val="0"/>
                    <w:spacing w:after="0" w:line="240" w:lineRule="auto"/>
                    <w:jc w:val="center"/>
                    <w:rPr>
                      <w:rFonts w:ascii="Garamond" w:hAnsi="Garamond"/>
                      <w:spacing w:val="-4"/>
                    </w:rPr>
                  </w:pPr>
                  <w:r w:rsidRPr="00E71C84">
                    <w:rPr>
                      <w:rFonts w:ascii="Garamond" w:hAnsi="Garamond"/>
                      <w:spacing w:val="-4"/>
                    </w:rPr>
                    <w:t>A. Matrica për çdo përparësi të politikës</w:t>
                  </w:r>
                </w:p>
                <w:p w:rsidR="00804F2F" w:rsidRDefault="00804F2F" w:rsidP="00804F2F">
                  <w:pPr>
                    <w:spacing w:after="0" w:line="240" w:lineRule="auto"/>
                    <w:ind w:firstLine="0"/>
                    <w:jc w:val="center"/>
                  </w:pPr>
                  <w:r w:rsidRPr="00E71C84">
                    <w:rPr>
                      <w:noProof/>
                      <w:lang w:val="en-GB" w:eastAsia="en-GB"/>
                    </w:rPr>
                    <w:drawing>
                      <wp:inline distT="0" distB="0" distL="0" distR="0" wp14:anchorId="6E5F9C80" wp14:editId="6503C3B3">
                        <wp:extent cx="5470496" cy="3935895"/>
                        <wp:effectExtent l="0" t="0" r="0" b="0"/>
                        <wp:docPr id="15" name="Picture 18" descr="STRATEGJIA_Perfundimtare_E redaktuar word (3)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_Perfundimtare_E redaktuar word (3)_Page_1.jpg"/>
                                <pic:cNvPicPr/>
                              </pic:nvPicPr>
                              <pic:blipFill>
                                <a:blip r:embed="rId15" cstate="print"/>
                                <a:srcRect l="12163" t="27711" r="9615" b="9290"/>
                                <a:stretch>
                                  <a:fillRect/>
                                </a:stretch>
                              </pic:blipFill>
                              <pic:spPr>
                                <a:xfrm>
                                  <a:off x="0" y="0"/>
                                  <a:ext cx="5471303" cy="3936475"/>
                                </a:xfrm>
                                <a:prstGeom prst="rect">
                                  <a:avLst/>
                                </a:prstGeom>
                              </pic:spPr>
                            </pic:pic>
                          </a:graphicData>
                        </a:graphic>
                      </wp:inline>
                    </w:drawing>
                  </w:r>
                </w:p>
              </w:txbxContent>
            </v:textbox>
          </v:rect>
        </w:pict>
      </w:r>
      <w:r w:rsidR="00073D92" w:rsidRPr="00E71C84">
        <w:rPr>
          <w:rFonts w:ascii="Garamond" w:hAnsi="Garamond"/>
          <w:b/>
          <w:bCs/>
          <w:spacing w:val="-4"/>
          <w:sz w:val="24"/>
          <w:szCs w:val="24"/>
        </w:rPr>
        <w:t>Veprimtaria D.12. Zhvillohen projekte nga departamentet e FE-së për hulumtime në arsim</w:t>
      </w:r>
    </w:p>
    <w:p w:rsidR="000952DC" w:rsidRDefault="000952DC" w:rsidP="00D026E6">
      <w:pPr>
        <w:widowControl w:val="0"/>
        <w:overflowPunct w:val="0"/>
        <w:autoSpaceDE w:val="0"/>
        <w:autoSpaceDN w:val="0"/>
        <w:adjustRightInd w:val="0"/>
        <w:spacing w:after="0" w:line="240" w:lineRule="auto"/>
        <w:rPr>
          <w:rFonts w:ascii="Garamond" w:hAnsi="Garamond"/>
          <w:spacing w:val="-4"/>
          <w:sz w:val="24"/>
          <w:szCs w:val="24"/>
        </w:rPr>
      </w:pPr>
    </w:p>
    <w:p w:rsidR="00073D92" w:rsidRPr="00E71C84" w:rsidRDefault="00D648D5"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Planifikohen projekte për hulumtime nga grupi i FE-ve dhe nga departamentet e FE-ve dhe për fonde të BE-së për shtimin e kapaciteteve për hulumtime etj.) </w:t>
      </w:r>
    </w:p>
    <w:p w:rsidR="00073D92" w:rsidRPr="00E71C84" w:rsidRDefault="00D648D5"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Projekte hulumtuese nga stafet e FE-ve, vizita studimore, programe për </w:t>
      </w:r>
      <w:proofErr w:type="spellStart"/>
      <w:r w:rsidR="004E47E1" w:rsidRPr="00E71C84">
        <w:rPr>
          <w:rFonts w:ascii="Garamond" w:hAnsi="Garamond"/>
          <w:spacing w:val="-4"/>
          <w:sz w:val="24"/>
          <w:szCs w:val="24"/>
        </w:rPr>
        <w:t>ZHP</w:t>
      </w:r>
      <w:proofErr w:type="spellEnd"/>
      <w:r w:rsidR="00073D92" w:rsidRPr="00E71C84">
        <w:rPr>
          <w:rFonts w:ascii="Garamond" w:hAnsi="Garamond"/>
          <w:spacing w:val="-4"/>
          <w:sz w:val="24"/>
          <w:szCs w:val="24"/>
        </w:rPr>
        <w:t xml:space="preserve">-në </w:t>
      </w:r>
    </w:p>
    <w:p w:rsidR="00073D92" w:rsidRPr="00E71C84" w:rsidRDefault="00D648D5"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Plane veprimi për hulumtimet në arsim në nivel universiteti (grupi i FE-ve) </w:t>
      </w:r>
    </w:p>
    <w:p w:rsidR="00073D92" w:rsidRPr="00E71C84" w:rsidRDefault="00073D92" w:rsidP="00D026E6">
      <w:pPr>
        <w:widowControl w:val="0"/>
        <w:autoSpaceDE w:val="0"/>
        <w:autoSpaceDN w:val="0"/>
        <w:adjustRightInd w:val="0"/>
        <w:spacing w:after="0" w:line="240" w:lineRule="auto"/>
        <w:rPr>
          <w:rFonts w:ascii="Garamond" w:hAnsi="Garamond"/>
          <w:spacing w:val="-4"/>
          <w:sz w:val="24"/>
          <w:szCs w:val="24"/>
        </w:rPr>
      </w:pPr>
      <w:r w:rsidRPr="00E71C84">
        <w:rPr>
          <w:rFonts w:ascii="Garamond" w:hAnsi="Garamond"/>
          <w:noProof/>
          <w:spacing w:val="-4"/>
          <w:lang w:val="en-GB" w:eastAsia="en-GB"/>
        </w:rPr>
        <w:drawing>
          <wp:anchor distT="0" distB="0" distL="114300" distR="114300" simplePos="0" relativeHeight="251657216" behindDoc="1" locked="0" layoutInCell="0" allowOverlap="1" wp14:anchorId="63ECCFDB" wp14:editId="0EEEE90A">
            <wp:simplePos x="0" y="0"/>
            <wp:positionH relativeFrom="column">
              <wp:posOffset>3895090</wp:posOffset>
            </wp:positionH>
            <wp:positionV relativeFrom="paragraph">
              <wp:posOffset>231775</wp:posOffset>
            </wp:positionV>
            <wp:extent cx="4445" cy="174625"/>
            <wp:effectExtent l="0" t="0" r="0" b="0"/>
            <wp:wrapNone/>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a:stretch>
                      <a:fillRect/>
                    </a:stretch>
                  </pic:blipFill>
                  <pic:spPr bwMode="auto">
                    <a:xfrm>
                      <a:off x="0" y="0"/>
                      <a:ext cx="4445" cy="174625"/>
                    </a:xfrm>
                    <a:prstGeom prst="rect">
                      <a:avLst/>
                    </a:prstGeom>
                    <a:noFill/>
                  </pic:spPr>
                </pic:pic>
              </a:graphicData>
            </a:graphic>
          </wp:anchor>
        </w:drawing>
      </w:r>
      <w:r w:rsidRPr="00E71C84">
        <w:rPr>
          <w:rFonts w:ascii="Garamond" w:hAnsi="Garamond"/>
          <w:b/>
          <w:bCs/>
          <w:spacing w:val="-4"/>
          <w:sz w:val="24"/>
          <w:szCs w:val="24"/>
        </w:rPr>
        <w:t>Veprimtaria D.13. Nxiten studentë cilësorë që të ndjekin FE</w:t>
      </w:r>
      <w:r w:rsidRPr="00E71C84">
        <w:rPr>
          <w:rFonts w:ascii="Garamond" w:hAnsi="Garamond" w:cs="Calibri"/>
          <w:b/>
          <w:bCs/>
          <w:spacing w:val="-4"/>
          <w:sz w:val="16"/>
          <w:szCs w:val="16"/>
        </w:rPr>
        <w:t>[N.G.1]</w:t>
      </w:r>
      <w:r w:rsidRPr="00E71C84">
        <w:rPr>
          <w:rFonts w:ascii="Garamond" w:hAnsi="Garamond"/>
          <w:b/>
          <w:bCs/>
          <w:spacing w:val="-4"/>
          <w:sz w:val="24"/>
          <w:szCs w:val="24"/>
        </w:rPr>
        <w:t>-të</w:t>
      </w:r>
    </w:p>
    <w:p w:rsidR="00073D92" w:rsidRPr="00E71C84" w:rsidRDefault="00D648D5" w:rsidP="00D026E6">
      <w:pPr>
        <w:widowControl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noProof/>
          <w:spacing w:val="-4"/>
          <w:lang w:val="en-GB" w:eastAsia="en-GB"/>
        </w:rPr>
        <w:drawing>
          <wp:anchor distT="0" distB="0" distL="114300" distR="114300" simplePos="0" relativeHeight="251659264" behindDoc="1" locked="0" layoutInCell="0" allowOverlap="1" wp14:anchorId="7E6EEE5C" wp14:editId="00BB3570">
            <wp:simplePos x="0" y="0"/>
            <wp:positionH relativeFrom="column">
              <wp:posOffset>3893185</wp:posOffset>
            </wp:positionH>
            <wp:positionV relativeFrom="paragraph">
              <wp:posOffset>635</wp:posOffset>
            </wp:positionV>
            <wp:extent cx="7620" cy="254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srcRect/>
                    <a:stretch>
                      <a:fillRect/>
                    </a:stretch>
                  </pic:blipFill>
                  <pic:spPr bwMode="auto">
                    <a:xfrm>
                      <a:off x="0" y="0"/>
                      <a:ext cx="7620" cy="2540"/>
                    </a:xfrm>
                    <a:prstGeom prst="rect">
                      <a:avLst/>
                    </a:prstGeom>
                    <a:noFill/>
                  </pic:spPr>
                </pic:pic>
              </a:graphicData>
            </a:graphic>
          </wp:anchor>
        </w:drawing>
      </w:r>
      <w:r w:rsidR="00073D92" w:rsidRPr="00E71C84">
        <w:rPr>
          <w:rFonts w:ascii="Garamond" w:hAnsi="Garamond"/>
          <w:spacing w:val="-4"/>
          <w:sz w:val="24"/>
          <w:szCs w:val="24"/>
        </w:rPr>
        <w:t xml:space="preserve">Jepen bursa studimi për studentët që ndjekin programe studimi në fushën e edukimit, mbështetur në nevojat dhe përparësitë e </w:t>
      </w:r>
      <w:proofErr w:type="spellStart"/>
      <w:r w:rsidR="00073D92" w:rsidRPr="00E71C84">
        <w:rPr>
          <w:rFonts w:ascii="Garamond" w:hAnsi="Garamond"/>
          <w:spacing w:val="-4"/>
          <w:sz w:val="24"/>
          <w:szCs w:val="24"/>
        </w:rPr>
        <w:t>MAS</w:t>
      </w:r>
      <w:proofErr w:type="spellEnd"/>
      <w:r w:rsidR="00073D92" w:rsidRPr="00E71C84">
        <w:rPr>
          <w:rFonts w:ascii="Garamond" w:hAnsi="Garamond"/>
          <w:spacing w:val="-4"/>
          <w:sz w:val="24"/>
          <w:szCs w:val="24"/>
        </w:rPr>
        <w:t xml:space="preserve">-it. </w:t>
      </w:r>
    </w:p>
    <w:p w:rsidR="00073D92" w:rsidRPr="00E71C84" w:rsidRDefault="00D648D5"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Financohen pjesërisht ose plotësisht studime në programet e edukimit që kanë përparësi, duke lidhur kontrata punësimi me studentët, sipas nevojave të </w:t>
      </w:r>
      <w:proofErr w:type="spellStart"/>
      <w:r w:rsidR="00073D92" w:rsidRPr="00E71C84">
        <w:rPr>
          <w:rFonts w:ascii="Garamond" w:hAnsi="Garamond"/>
          <w:spacing w:val="-4"/>
          <w:sz w:val="24"/>
          <w:szCs w:val="24"/>
        </w:rPr>
        <w:t>MAS</w:t>
      </w:r>
      <w:proofErr w:type="spellEnd"/>
      <w:r w:rsidR="00073D92" w:rsidRPr="00E71C84">
        <w:rPr>
          <w:rFonts w:ascii="Garamond" w:hAnsi="Garamond"/>
          <w:spacing w:val="-4"/>
          <w:sz w:val="24"/>
          <w:szCs w:val="24"/>
        </w:rPr>
        <w:t xml:space="preserve">-it. </w:t>
      </w:r>
    </w:p>
    <w:p w:rsidR="00955AC6" w:rsidRPr="00E71C84" w:rsidRDefault="00D648D5" w:rsidP="00D026E6">
      <w:pPr>
        <w:widowControl w:val="0"/>
        <w:overflowPunct w:val="0"/>
        <w:autoSpaceDE w:val="0"/>
        <w:autoSpaceDN w:val="0"/>
        <w:adjustRightInd w:val="0"/>
        <w:spacing w:after="0" w:line="240" w:lineRule="auto"/>
        <w:rPr>
          <w:rFonts w:ascii="Garamond" w:hAnsi="Garamond" w:cs="Symbol"/>
          <w:spacing w:val="-4"/>
          <w:sz w:val="24"/>
          <w:szCs w:val="24"/>
        </w:rPr>
      </w:pPr>
      <w:r w:rsidRPr="00E71C84">
        <w:rPr>
          <w:rFonts w:ascii="Garamond" w:hAnsi="Garamond"/>
          <w:spacing w:val="-4"/>
          <w:sz w:val="24"/>
          <w:szCs w:val="24"/>
        </w:rPr>
        <w:t xml:space="preserve">- </w:t>
      </w:r>
      <w:r w:rsidR="00073D92" w:rsidRPr="00E71C84">
        <w:rPr>
          <w:rFonts w:ascii="Garamond" w:hAnsi="Garamond"/>
          <w:spacing w:val="-4"/>
          <w:sz w:val="24"/>
          <w:szCs w:val="24"/>
        </w:rPr>
        <w:t xml:space="preserve">Mbështeten financiarisht dhe trajtohen me përparësi studentët e mësuesisë që pranojnë të punojnë për disa vjet (deri 5 vjet), në zona të thella, të largëta ose të vështira. </w:t>
      </w:r>
    </w:p>
    <w:p w:rsidR="00500A0B" w:rsidRPr="00E71C84" w:rsidRDefault="00500A0B" w:rsidP="0028168A">
      <w:pPr>
        <w:widowControl w:val="0"/>
        <w:autoSpaceDE w:val="0"/>
        <w:autoSpaceDN w:val="0"/>
        <w:adjustRightInd w:val="0"/>
        <w:spacing w:after="0" w:line="240" w:lineRule="auto"/>
        <w:jc w:val="center"/>
        <w:rPr>
          <w:rFonts w:ascii="Times New Roman" w:hAnsi="Times New Roman"/>
          <w:sz w:val="24"/>
          <w:szCs w:val="24"/>
        </w:rPr>
        <w:sectPr w:rsidR="00500A0B" w:rsidRPr="00E71C84" w:rsidSect="00143E2E">
          <w:type w:val="continuous"/>
          <w:pgSz w:w="11907" w:h="16840" w:code="9"/>
          <w:pgMar w:top="720" w:right="1134" w:bottom="720" w:left="1134" w:header="851" w:footer="851" w:gutter="0"/>
          <w:cols w:num="2" w:space="454"/>
          <w:docGrid w:linePitch="360"/>
        </w:sectPr>
      </w:pPr>
    </w:p>
    <w:p w:rsidR="00073D92" w:rsidRPr="00E71C84" w:rsidRDefault="002A703A" w:rsidP="0028168A">
      <w:pPr>
        <w:widowControl w:val="0"/>
        <w:autoSpaceDE w:val="0"/>
        <w:autoSpaceDN w:val="0"/>
        <w:adjustRightInd w:val="0"/>
        <w:spacing w:after="0" w:line="240" w:lineRule="auto"/>
        <w:jc w:val="center"/>
        <w:rPr>
          <w:rFonts w:ascii="Times New Roman" w:hAnsi="Times New Roman"/>
          <w:sz w:val="24"/>
          <w:szCs w:val="24"/>
        </w:rPr>
      </w:pPr>
      <w:r w:rsidRPr="00E71C84">
        <w:rPr>
          <w:noProof/>
          <w:lang w:val="en-GB" w:eastAsia="en-GB"/>
        </w:rPr>
        <w:drawing>
          <wp:inline distT="0" distB="0" distL="0" distR="0">
            <wp:extent cx="5985965" cy="7902053"/>
            <wp:effectExtent l="19050" t="0" r="0" b="0"/>
            <wp:docPr id="20" name="Picture 19" descr="STRATEGJIA_Perfundimtare_E redaktuar word (3)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_Perfundimtare_E redaktuar word (3)_Page_2.jpg"/>
                    <pic:cNvPicPr/>
                  </pic:nvPicPr>
                  <pic:blipFill>
                    <a:blip r:embed="rId18" cstate="print"/>
                    <a:srcRect l="12163" t="9036" r="9881" b="13755"/>
                    <a:stretch>
                      <a:fillRect/>
                    </a:stretch>
                  </pic:blipFill>
                  <pic:spPr>
                    <a:xfrm>
                      <a:off x="0" y="0"/>
                      <a:ext cx="5995672" cy="7914867"/>
                    </a:xfrm>
                    <a:prstGeom prst="rect">
                      <a:avLst/>
                    </a:prstGeom>
                  </pic:spPr>
                </pic:pic>
              </a:graphicData>
            </a:graphic>
          </wp:inline>
        </w:drawing>
      </w:r>
      <w:r w:rsidRPr="00E71C84">
        <w:rPr>
          <w:noProof/>
          <w:lang w:val="en-GB" w:eastAsia="en-GB"/>
        </w:rPr>
        <w:drawing>
          <wp:inline distT="0" distB="0" distL="0" distR="0">
            <wp:extent cx="5954161" cy="4532244"/>
            <wp:effectExtent l="0" t="0" r="0" b="0"/>
            <wp:docPr id="21" name="Picture 20" descr="STRATEGJIA_Perfundimtare_E redaktuar word (3)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_Perfundimtare_E redaktuar word (3)_Page_3.jpg"/>
                    <pic:cNvPicPr/>
                  </pic:nvPicPr>
                  <pic:blipFill>
                    <a:blip r:embed="rId19" cstate="print"/>
                    <a:srcRect l="12682" t="8728" r="9615" b="49138"/>
                    <a:stretch>
                      <a:fillRect/>
                    </a:stretch>
                  </pic:blipFill>
                  <pic:spPr>
                    <a:xfrm>
                      <a:off x="0" y="0"/>
                      <a:ext cx="5963691" cy="4539498"/>
                    </a:xfrm>
                    <a:prstGeom prst="rect">
                      <a:avLst/>
                    </a:prstGeom>
                  </pic:spPr>
                </pic:pic>
              </a:graphicData>
            </a:graphic>
          </wp:inline>
        </w:drawing>
      </w:r>
      <w:r w:rsidR="000952DC">
        <w:pict>
          <v:rect id="_x0000_s1030" style="position:absolute;left:0;text-align:left;margin-left:472.5pt;margin-top:7.15pt;width:1pt;height:1pt;z-index:-251668480;mso-position-horizontal-relative:text;mso-position-vertical-relative:text" o:allowincell="f" fillcolor="black" stroked="f"/>
        </w:pict>
      </w:r>
    </w:p>
    <w:p w:rsidR="00073D92" w:rsidRPr="00E71C84" w:rsidRDefault="00073D92" w:rsidP="00D026E6">
      <w:pPr>
        <w:widowControl w:val="0"/>
        <w:autoSpaceDE w:val="0"/>
        <w:autoSpaceDN w:val="0"/>
        <w:adjustRightInd w:val="0"/>
        <w:spacing w:after="0" w:line="240" w:lineRule="auto"/>
        <w:rPr>
          <w:rFonts w:ascii="Times New Roman" w:hAnsi="Times New Roman"/>
          <w:sz w:val="24"/>
          <w:szCs w:val="24"/>
        </w:rPr>
      </w:pPr>
      <w:bookmarkStart w:id="32" w:name="page49"/>
      <w:bookmarkEnd w:id="32"/>
    </w:p>
    <w:p w:rsidR="00073D92" w:rsidRPr="00E71C84" w:rsidRDefault="00073D92" w:rsidP="00D026E6">
      <w:pPr>
        <w:widowControl w:val="0"/>
        <w:autoSpaceDE w:val="0"/>
        <w:autoSpaceDN w:val="0"/>
        <w:adjustRightInd w:val="0"/>
        <w:spacing w:after="0" w:line="240" w:lineRule="auto"/>
        <w:rPr>
          <w:rFonts w:ascii="Times New Roman" w:hAnsi="Times New Roman"/>
          <w:sz w:val="24"/>
          <w:szCs w:val="24"/>
        </w:rPr>
      </w:pPr>
    </w:p>
    <w:p w:rsidR="0034456B" w:rsidRPr="00E71C84" w:rsidRDefault="0034456B" w:rsidP="0028168A">
      <w:pPr>
        <w:widowControl w:val="0"/>
        <w:autoSpaceDE w:val="0"/>
        <w:autoSpaceDN w:val="0"/>
        <w:adjustRightInd w:val="0"/>
        <w:spacing w:after="0" w:line="240" w:lineRule="auto"/>
        <w:jc w:val="center"/>
        <w:rPr>
          <w:rFonts w:ascii="Times New Roman" w:hAnsi="Times New Roman"/>
          <w:sz w:val="24"/>
          <w:szCs w:val="24"/>
        </w:rPr>
      </w:pPr>
      <w:r w:rsidRPr="00E71C84">
        <w:rPr>
          <w:rFonts w:ascii="Times New Roman" w:hAnsi="Times New Roman"/>
          <w:noProof/>
          <w:sz w:val="24"/>
          <w:szCs w:val="24"/>
          <w:lang w:val="en-GB" w:eastAsia="en-GB"/>
        </w:rPr>
        <w:drawing>
          <wp:inline distT="0" distB="0" distL="0" distR="0">
            <wp:extent cx="6163386" cy="7902053"/>
            <wp:effectExtent l="19050" t="0" r="8814" b="0"/>
            <wp:docPr id="9" name="Picture 8" descr="STRATEGJIA_Perfundimtare_E redaktuar word (2)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_Perfundimtare_E redaktuar word (2)_Page_01.jpg"/>
                    <pic:cNvPicPr/>
                  </pic:nvPicPr>
                  <pic:blipFill>
                    <a:blip r:embed="rId20" cstate="print"/>
                    <a:srcRect l="11123" t="9036" r="9361" b="11345"/>
                    <a:stretch>
                      <a:fillRect/>
                    </a:stretch>
                  </pic:blipFill>
                  <pic:spPr>
                    <a:xfrm>
                      <a:off x="0" y="0"/>
                      <a:ext cx="6165409" cy="7904646"/>
                    </a:xfrm>
                    <a:prstGeom prst="rect">
                      <a:avLst/>
                    </a:prstGeom>
                  </pic:spPr>
                </pic:pic>
              </a:graphicData>
            </a:graphic>
          </wp:inline>
        </w:drawing>
      </w:r>
      <w:r w:rsidRPr="00E71C84">
        <w:rPr>
          <w:rFonts w:ascii="Times New Roman" w:hAnsi="Times New Roman"/>
          <w:noProof/>
          <w:sz w:val="24"/>
          <w:szCs w:val="24"/>
          <w:lang w:val="en-GB" w:eastAsia="en-GB"/>
        </w:rPr>
        <w:drawing>
          <wp:inline distT="0" distB="0" distL="0" distR="0">
            <wp:extent cx="6021838" cy="7738280"/>
            <wp:effectExtent l="19050" t="0" r="0" b="0"/>
            <wp:docPr id="10" name="Picture 9" descr="STRATEGJIA_Perfundimtare_E redaktuar word (2)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_Perfundimtare_E redaktuar word (2)_Page_02.jpg"/>
                    <pic:cNvPicPr/>
                  </pic:nvPicPr>
                  <pic:blipFill>
                    <a:blip r:embed="rId21" cstate="print"/>
                    <a:srcRect l="11903" t="8434" r="9491" b="11245"/>
                    <a:stretch>
                      <a:fillRect/>
                    </a:stretch>
                  </pic:blipFill>
                  <pic:spPr>
                    <a:xfrm>
                      <a:off x="0" y="0"/>
                      <a:ext cx="6023941" cy="7740983"/>
                    </a:xfrm>
                    <a:prstGeom prst="rect">
                      <a:avLst/>
                    </a:prstGeom>
                  </pic:spPr>
                </pic:pic>
              </a:graphicData>
            </a:graphic>
          </wp:inline>
        </w:drawing>
      </w:r>
      <w:r w:rsidRPr="00E71C84">
        <w:rPr>
          <w:rFonts w:ascii="Times New Roman" w:hAnsi="Times New Roman"/>
          <w:noProof/>
          <w:sz w:val="24"/>
          <w:szCs w:val="24"/>
          <w:lang w:val="en-GB" w:eastAsia="en-GB"/>
        </w:rPr>
        <w:drawing>
          <wp:inline distT="0" distB="0" distL="0" distR="0">
            <wp:extent cx="5562765" cy="6233823"/>
            <wp:effectExtent l="19050" t="0" r="0" b="0"/>
            <wp:docPr id="11" name="Picture 10" descr="STRATEGJIA_Perfundimtare_E redaktuar word (2)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_Perfundimtare_E redaktuar word (2)_Page_03.jpg"/>
                    <pic:cNvPicPr/>
                  </pic:nvPicPr>
                  <pic:blipFill>
                    <a:blip r:embed="rId22" cstate="print"/>
                    <a:srcRect l="12033" t="9237" r="9366" b="12048"/>
                    <a:stretch>
                      <a:fillRect/>
                    </a:stretch>
                  </pic:blipFill>
                  <pic:spPr>
                    <a:xfrm>
                      <a:off x="0" y="0"/>
                      <a:ext cx="5562765" cy="6233823"/>
                    </a:xfrm>
                    <a:prstGeom prst="rect">
                      <a:avLst/>
                    </a:prstGeom>
                  </pic:spPr>
                </pic:pic>
              </a:graphicData>
            </a:graphic>
          </wp:inline>
        </w:drawing>
      </w:r>
      <w:r w:rsidRPr="00E71C84">
        <w:rPr>
          <w:rFonts w:ascii="Times New Roman" w:hAnsi="Times New Roman"/>
          <w:noProof/>
          <w:sz w:val="24"/>
          <w:szCs w:val="24"/>
          <w:lang w:val="en-GB" w:eastAsia="en-GB"/>
        </w:rPr>
        <w:drawing>
          <wp:inline distT="0" distB="0" distL="0" distR="0">
            <wp:extent cx="5562765" cy="2337684"/>
            <wp:effectExtent l="19050" t="0" r="0" b="0"/>
            <wp:docPr id="12" name="Picture 11" descr="STRATEGJIA_Perfundimtare_E redaktuar word (2)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_Perfundimtare_E redaktuar word (2)_Page_04.jpg"/>
                    <pic:cNvPicPr/>
                  </pic:nvPicPr>
                  <pic:blipFill>
                    <a:blip r:embed="rId23" cstate="print"/>
                    <a:srcRect l="11903" t="8835" r="9491" b="61647"/>
                    <a:stretch>
                      <a:fillRect/>
                    </a:stretch>
                  </pic:blipFill>
                  <pic:spPr>
                    <a:xfrm>
                      <a:off x="0" y="0"/>
                      <a:ext cx="5562765" cy="2337684"/>
                    </a:xfrm>
                    <a:prstGeom prst="rect">
                      <a:avLst/>
                    </a:prstGeom>
                  </pic:spPr>
                </pic:pic>
              </a:graphicData>
            </a:graphic>
          </wp:inline>
        </w:drawing>
      </w:r>
    </w:p>
    <w:p w:rsidR="0061665D" w:rsidRPr="00E71C84" w:rsidRDefault="00035D3C" w:rsidP="0028168A">
      <w:pPr>
        <w:widowControl w:val="0"/>
        <w:autoSpaceDE w:val="0"/>
        <w:autoSpaceDN w:val="0"/>
        <w:adjustRightInd w:val="0"/>
        <w:spacing w:after="0" w:line="240" w:lineRule="auto"/>
        <w:jc w:val="center"/>
        <w:rPr>
          <w:rFonts w:ascii="Garamond" w:hAnsi="Garamond"/>
          <w:sz w:val="24"/>
          <w:szCs w:val="24"/>
        </w:rPr>
      </w:pPr>
      <w:bookmarkStart w:id="33" w:name="page53"/>
      <w:bookmarkEnd w:id="33"/>
      <w:r w:rsidRPr="00E71C84">
        <w:rPr>
          <w:rFonts w:ascii="Garamond" w:hAnsi="Garamond"/>
          <w:noProof/>
          <w:sz w:val="24"/>
          <w:szCs w:val="24"/>
          <w:lang w:val="en-GB" w:eastAsia="en-GB"/>
        </w:rPr>
        <w:drawing>
          <wp:inline distT="0" distB="0" distL="0" distR="0">
            <wp:extent cx="6051029" cy="7902053"/>
            <wp:effectExtent l="19050" t="0" r="6871" b="0"/>
            <wp:docPr id="13" name="Picture 12" descr="STRATEGJIA_Perfundimtare_E redaktuar word (2)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_Perfundimtare_E redaktuar word (2)_Page_05.jpg"/>
                    <pic:cNvPicPr/>
                  </pic:nvPicPr>
                  <pic:blipFill>
                    <a:blip r:embed="rId24" cstate="print"/>
                    <a:srcRect l="11764" t="9049" r="9273" b="12095"/>
                    <a:stretch>
                      <a:fillRect/>
                    </a:stretch>
                  </pic:blipFill>
                  <pic:spPr>
                    <a:xfrm>
                      <a:off x="0" y="0"/>
                      <a:ext cx="6053852" cy="7905740"/>
                    </a:xfrm>
                    <a:prstGeom prst="rect">
                      <a:avLst/>
                    </a:prstGeom>
                  </pic:spPr>
                </pic:pic>
              </a:graphicData>
            </a:graphic>
          </wp:inline>
        </w:drawing>
      </w:r>
      <w:r w:rsidRPr="00E71C84">
        <w:rPr>
          <w:rFonts w:ascii="Garamond" w:hAnsi="Garamond"/>
          <w:noProof/>
          <w:sz w:val="24"/>
          <w:szCs w:val="24"/>
          <w:lang w:val="en-GB" w:eastAsia="en-GB"/>
        </w:rPr>
        <w:drawing>
          <wp:inline distT="0" distB="0" distL="0" distR="0">
            <wp:extent cx="6074661" cy="8079474"/>
            <wp:effectExtent l="19050" t="0" r="2289" b="0"/>
            <wp:docPr id="14" name="Picture 13" descr="STRATEGJIA_Perfundimtare_E redaktuar word (2)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_Perfundimtare_E redaktuar word (2)_Page_06.jpg"/>
                    <pic:cNvPicPr/>
                  </pic:nvPicPr>
                  <pic:blipFill>
                    <a:blip r:embed="rId25" cstate="print"/>
                    <a:srcRect l="12248" t="8960" r="9445" b="7255"/>
                    <a:stretch>
                      <a:fillRect/>
                    </a:stretch>
                  </pic:blipFill>
                  <pic:spPr>
                    <a:xfrm>
                      <a:off x="0" y="0"/>
                      <a:ext cx="6084046" cy="8091956"/>
                    </a:xfrm>
                    <a:prstGeom prst="rect">
                      <a:avLst/>
                    </a:prstGeom>
                  </pic:spPr>
                </pic:pic>
              </a:graphicData>
            </a:graphic>
          </wp:inline>
        </w:drawing>
      </w:r>
      <w:r w:rsidRPr="00E71C84">
        <w:rPr>
          <w:rFonts w:ascii="Garamond" w:hAnsi="Garamond"/>
          <w:noProof/>
          <w:sz w:val="24"/>
          <w:szCs w:val="24"/>
          <w:lang w:val="en-GB" w:eastAsia="en-GB"/>
        </w:rPr>
        <w:drawing>
          <wp:inline distT="0" distB="0" distL="0" distR="0">
            <wp:extent cx="5583830" cy="7124131"/>
            <wp:effectExtent l="19050" t="0" r="0" b="0"/>
            <wp:docPr id="16" name="Picture 15" descr="STRATEGJIA_Perfundimtare_E redaktuar word (2)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_Perfundimtare_E redaktuar word (2)_Page_08.jpg"/>
                    <pic:cNvPicPr/>
                  </pic:nvPicPr>
                  <pic:blipFill>
                    <a:blip r:embed="rId26" cstate="print"/>
                    <a:srcRect l="11718" t="8959" r="9503" b="10867"/>
                    <a:stretch>
                      <a:fillRect/>
                    </a:stretch>
                  </pic:blipFill>
                  <pic:spPr>
                    <a:xfrm>
                      <a:off x="0" y="0"/>
                      <a:ext cx="5586808" cy="7127931"/>
                    </a:xfrm>
                    <a:prstGeom prst="rect">
                      <a:avLst/>
                    </a:prstGeom>
                  </pic:spPr>
                </pic:pic>
              </a:graphicData>
            </a:graphic>
          </wp:inline>
        </w:drawing>
      </w:r>
      <w:r w:rsidRPr="00E71C84">
        <w:rPr>
          <w:rFonts w:ascii="Garamond" w:hAnsi="Garamond"/>
          <w:noProof/>
          <w:sz w:val="24"/>
          <w:szCs w:val="24"/>
          <w:lang w:val="en-GB" w:eastAsia="en-GB"/>
        </w:rPr>
        <w:drawing>
          <wp:inline distT="0" distB="0" distL="0" distR="0">
            <wp:extent cx="5740305" cy="4981432"/>
            <wp:effectExtent l="19050" t="0" r="0" b="0"/>
            <wp:docPr id="17" name="Picture 16" descr="STRATEGJIA_Perfundimtare_E redaktuar word (2)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_Perfundimtare_E redaktuar word (2)_Page_09.jpg"/>
                    <pic:cNvPicPr/>
                  </pic:nvPicPr>
                  <pic:blipFill>
                    <a:blip r:embed="rId27" cstate="print"/>
                    <a:srcRect l="11330" t="8996" r="9135" b="39578"/>
                    <a:stretch>
                      <a:fillRect/>
                    </a:stretch>
                  </pic:blipFill>
                  <pic:spPr>
                    <a:xfrm>
                      <a:off x="0" y="0"/>
                      <a:ext cx="5749063" cy="4989032"/>
                    </a:xfrm>
                    <a:prstGeom prst="rect">
                      <a:avLst/>
                    </a:prstGeom>
                  </pic:spPr>
                </pic:pic>
              </a:graphicData>
            </a:graphic>
          </wp:inline>
        </w:drawing>
      </w:r>
    </w:p>
    <w:p w:rsidR="00286428" w:rsidRPr="00E71C84" w:rsidRDefault="00286428" w:rsidP="00D026E6">
      <w:pPr>
        <w:widowControl w:val="0"/>
        <w:autoSpaceDE w:val="0"/>
        <w:autoSpaceDN w:val="0"/>
        <w:adjustRightInd w:val="0"/>
        <w:spacing w:after="0" w:line="240" w:lineRule="auto"/>
        <w:rPr>
          <w:rFonts w:ascii="Garamond" w:hAnsi="Garamond"/>
          <w:sz w:val="24"/>
          <w:szCs w:val="24"/>
        </w:rPr>
      </w:pPr>
    </w:p>
    <w:p w:rsidR="00D026E6" w:rsidRPr="00E71C84" w:rsidRDefault="00D026E6" w:rsidP="00D026E6">
      <w:pPr>
        <w:widowControl w:val="0"/>
        <w:autoSpaceDE w:val="0"/>
        <w:autoSpaceDN w:val="0"/>
        <w:adjustRightInd w:val="0"/>
        <w:spacing w:after="0" w:line="240" w:lineRule="auto"/>
        <w:jc w:val="center"/>
        <w:rPr>
          <w:rFonts w:ascii="Garamond" w:hAnsi="Garamond"/>
          <w:sz w:val="24"/>
          <w:szCs w:val="24"/>
        </w:rPr>
        <w:sectPr w:rsidR="00D026E6" w:rsidRPr="00E71C84" w:rsidSect="0068653D">
          <w:type w:val="continuous"/>
          <w:pgSz w:w="11907" w:h="16840" w:code="9"/>
          <w:pgMar w:top="720" w:right="1134" w:bottom="720" w:left="1134" w:header="851" w:footer="851" w:gutter="0"/>
          <w:cols w:space="720"/>
          <w:docGrid w:linePitch="360"/>
        </w:sectPr>
      </w:pPr>
    </w:p>
    <w:p w:rsidR="00073D92" w:rsidRPr="00E71C84" w:rsidRDefault="000952DC" w:rsidP="00D026E6">
      <w:pPr>
        <w:widowControl w:val="0"/>
        <w:autoSpaceDE w:val="0"/>
        <w:autoSpaceDN w:val="0"/>
        <w:adjustRightInd w:val="0"/>
        <w:spacing w:after="0" w:line="240" w:lineRule="auto"/>
        <w:jc w:val="center"/>
        <w:rPr>
          <w:rFonts w:ascii="Garamond" w:hAnsi="Garamond"/>
          <w:sz w:val="24"/>
          <w:szCs w:val="24"/>
        </w:rPr>
      </w:pPr>
      <w:r>
        <w:pict>
          <v:rect id="_x0000_s1050" style="position:absolute;left:0;text-align:left;margin-left:34.2pt;margin-top:-237pt;width:.95pt;height:1.05pt;z-index:-251648000" o:allowincell="f" fillcolor="black" stroked="f"/>
        </w:pict>
      </w:r>
      <w:r>
        <w:pict>
          <v:rect id="_x0000_s1051" style="position:absolute;left:0;text-align:left;margin-left:139.35pt;margin-top:-237pt;width:.95pt;height:1.05pt;z-index:-251646976" o:allowincell="f" fillcolor="black" stroked="f"/>
        </w:pict>
      </w:r>
      <w:r>
        <w:pict>
          <v:rect id="_x0000_s1052" style="position:absolute;left:0;text-align:left;margin-left:337pt;margin-top:-237pt;width:1pt;height:1.05pt;z-index:-251645952" o:allowincell="f" fillcolor="black" stroked="f"/>
        </w:pict>
      </w:r>
      <w:r>
        <w:pict>
          <v:rect id="_x0000_s1053" style="position:absolute;left:0;text-align:left;margin-left:409.05pt;margin-top:-237pt;width:.95pt;height:1.05pt;z-index:-251644928" o:allowincell="f" fillcolor="black" stroked="f"/>
        </w:pict>
      </w:r>
      <w:bookmarkStart w:id="34" w:name="page57"/>
      <w:bookmarkEnd w:id="34"/>
      <w:r w:rsidR="00431168" w:rsidRPr="00E71C84">
        <w:rPr>
          <w:rFonts w:ascii="Garamond" w:hAnsi="Garamond"/>
          <w:sz w:val="24"/>
          <w:szCs w:val="24"/>
        </w:rPr>
        <w:t>SEKSION</w:t>
      </w:r>
      <w:r w:rsidR="00073D92" w:rsidRPr="00E71C84">
        <w:rPr>
          <w:rFonts w:ascii="Garamond" w:hAnsi="Garamond"/>
          <w:sz w:val="24"/>
          <w:szCs w:val="24"/>
        </w:rPr>
        <w:t>I</w:t>
      </w:r>
      <w:r w:rsidR="0061665D" w:rsidRPr="00E71C84">
        <w:rPr>
          <w:rFonts w:ascii="Garamond" w:hAnsi="Garamond"/>
          <w:sz w:val="24"/>
          <w:szCs w:val="24"/>
        </w:rPr>
        <w:t xml:space="preserve"> 4</w:t>
      </w:r>
    </w:p>
    <w:p w:rsidR="00073D92" w:rsidRPr="00E71C84" w:rsidRDefault="00073D92" w:rsidP="00D026E6">
      <w:pPr>
        <w:widowControl w:val="0"/>
        <w:spacing w:after="0" w:line="240" w:lineRule="auto"/>
        <w:jc w:val="center"/>
        <w:rPr>
          <w:rFonts w:ascii="Garamond" w:hAnsi="Garamond"/>
          <w:sz w:val="24"/>
          <w:szCs w:val="24"/>
        </w:rPr>
      </w:pPr>
      <w:r w:rsidRPr="00E71C84">
        <w:rPr>
          <w:rFonts w:ascii="Garamond" w:hAnsi="Garamond"/>
          <w:sz w:val="24"/>
          <w:szCs w:val="24"/>
        </w:rPr>
        <w:t xml:space="preserve">SISTEMET </w:t>
      </w:r>
      <w:r w:rsidR="00862EC0" w:rsidRPr="00E71C84">
        <w:rPr>
          <w:rFonts w:ascii="Garamond" w:hAnsi="Garamond"/>
          <w:sz w:val="24"/>
          <w:szCs w:val="24"/>
        </w:rPr>
        <w:t xml:space="preserve">E MONITORIMIT DHE TË RISHIKIMIT </w:t>
      </w:r>
      <w:r w:rsidRPr="00E71C84">
        <w:rPr>
          <w:rFonts w:ascii="Garamond" w:hAnsi="Garamond"/>
          <w:sz w:val="24"/>
          <w:szCs w:val="24"/>
        </w:rPr>
        <w:t xml:space="preserve">TË </w:t>
      </w:r>
      <w:proofErr w:type="spellStart"/>
      <w:r w:rsidRPr="00E71C84">
        <w:rPr>
          <w:rFonts w:ascii="Garamond" w:hAnsi="Garamond"/>
          <w:sz w:val="24"/>
          <w:szCs w:val="24"/>
        </w:rPr>
        <w:t>PERFORMANCËS</w:t>
      </w:r>
      <w:proofErr w:type="spellEnd"/>
    </w:p>
    <w:p w:rsidR="00862EC0" w:rsidRPr="00E71C84" w:rsidRDefault="00862EC0" w:rsidP="00D026E6">
      <w:pPr>
        <w:widowControl w:val="0"/>
        <w:overflowPunct w:val="0"/>
        <w:autoSpaceDE w:val="0"/>
        <w:autoSpaceDN w:val="0"/>
        <w:adjustRightInd w:val="0"/>
        <w:spacing w:after="0" w:line="240" w:lineRule="auto"/>
        <w:rPr>
          <w:rFonts w:ascii="Garamond" w:hAnsi="Garamond"/>
          <w:sz w:val="24"/>
          <w:szCs w:val="24"/>
        </w:rPr>
      </w:pPr>
    </w:p>
    <w:p w:rsidR="00073D92" w:rsidRPr="00E71C84" w:rsidRDefault="00073D92" w:rsidP="00D026E6">
      <w:pPr>
        <w:widowControl w:val="0"/>
        <w:overflowPunct w:val="0"/>
        <w:autoSpaceDE w:val="0"/>
        <w:autoSpaceDN w:val="0"/>
        <w:adjustRightInd w:val="0"/>
        <w:spacing w:after="0" w:line="240" w:lineRule="auto"/>
        <w:rPr>
          <w:rFonts w:ascii="Garamond" w:hAnsi="Garamond"/>
          <w:sz w:val="24"/>
          <w:szCs w:val="24"/>
        </w:rPr>
      </w:pPr>
      <w:r w:rsidRPr="00E71C84">
        <w:rPr>
          <w:rFonts w:ascii="Garamond" w:hAnsi="Garamond"/>
          <w:sz w:val="24"/>
          <w:szCs w:val="24"/>
        </w:rPr>
        <w:t>Matja e ndikimit të politikës arsimore me më shumë rigorozitet dhe vazhdimisht, do të prodhojë kosto më efektive për një kohë më të gjatë. Ndaj, në dokument i kushtohet vëmendje e posaçme fuqizimit të monitorimit dhe të vlerësimit. Kjo, me qëllim që:</w:t>
      </w:r>
    </w:p>
    <w:p w:rsidR="00073D92" w:rsidRPr="00E71C84" w:rsidRDefault="00FE3060" w:rsidP="00D026E6">
      <w:pPr>
        <w:widowControl w:val="0"/>
        <w:overflowPunct w:val="0"/>
        <w:autoSpaceDE w:val="0"/>
        <w:autoSpaceDN w:val="0"/>
        <w:adjustRightInd w:val="0"/>
        <w:spacing w:after="0" w:line="240" w:lineRule="auto"/>
        <w:rPr>
          <w:rFonts w:ascii="Garamond" w:hAnsi="Garamond" w:cs="Wingdings"/>
          <w:sz w:val="48"/>
          <w:szCs w:val="48"/>
          <w:vertAlign w:val="superscript"/>
        </w:rPr>
      </w:pPr>
      <w:r w:rsidRPr="00E71C84">
        <w:rPr>
          <w:rFonts w:ascii="Garamond" w:hAnsi="Garamond"/>
          <w:sz w:val="24"/>
          <w:szCs w:val="24"/>
        </w:rPr>
        <w:t xml:space="preserve">- </w:t>
      </w:r>
      <w:r w:rsidR="00073D92" w:rsidRPr="00E71C84">
        <w:rPr>
          <w:rFonts w:ascii="Garamond" w:hAnsi="Garamond"/>
          <w:sz w:val="24"/>
          <w:szCs w:val="24"/>
        </w:rPr>
        <w:t xml:space="preserve">të mblidhen të dhëna për të raportuar, për të publikuar dhe për të komunikuar në kohë rezultatet dhe nismat, si dhe për t’i analizuar dhe për t’i shfrytëzuar ato në hartimin e politikave dhe në vendimmarrje; </w:t>
      </w:r>
    </w:p>
    <w:p w:rsidR="00073D92" w:rsidRPr="00E71C84" w:rsidRDefault="00FE3060" w:rsidP="00D026E6">
      <w:pPr>
        <w:widowControl w:val="0"/>
        <w:overflowPunct w:val="0"/>
        <w:autoSpaceDE w:val="0"/>
        <w:autoSpaceDN w:val="0"/>
        <w:adjustRightInd w:val="0"/>
        <w:spacing w:after="0" w:line="240" w:lineRule="auto"/>
        <w:rPr>
          <w:rFonts w:ascii="Garamond" w:hAnsi="Garamond" w:cs="Wingdings"/>
          <w:sz w:val="38"/>
          <w:szCs w:val="38"/>
          <w:vertAlign w:val="superscript"/>
        </w:rPr>
      </w:pPr>
      <w:r w:rsidRPr="00E71C84">
        <w:rPr>
          <w:rFonts w:ascii="Garamond" w:hAnsi="Garamond"/>
          <w:sz w:val="24"/>
          <w:szCs w:val="24"/>
        </w:rPr>
        <w:t xml:space="preserve">- </w:t>
      </w:r>
      <w:r w:rsidR="00073D92" w:rsidRPr="00E71C84">
        <w:rPr>
          <w:rFonts w:ascii="Garamond" w:hAnsi="Garamond"/>
          <w:sz w:val="21"/>
          <w:szCs w:val="21"/>
        </w:rPr>
        <w:t>të çmohet përparimi i sistemit arsimor,</w:t>
      </w:r>
    </w:p>
    <w:p w:rsidR="00073D92" w:rsidRPr="00E71C84" w:rsidRDefault="00073D92" w:rsidP="00D026E6">
      <w:pPr>
        <w:widowControl w:val="0"/>
        <w:overflowPunct w:val="0"/>
        <w:autoSpaceDE w:val="0"/>
        <w:autoSpaceDN w:val="0"/>
        <w:adjustRightInd w:val="0"/>
        <w:spacing w:after="0" w:line="240" w:lineRule="auto"/>
        <w:rPr>
          <w:rFonts w:ascii="Garamond" w:hAnsi="Garamond"/>
          <w:sz w:val="24"/>
          <w:szCs w:val="24"/>
        </w:rPr>
      </w:pPr>
      <w:r w:rsidRPr="00E71C84">
        <w:rPr>
          <w:rFonts w:ascii="Garamond" w:hAnsi="Garamond"/>
          <w:sz w:val="24"/>
          <w:szCs w:val="24"/>
        </w:rPr>
        <w:t xml:space="preserve">Ministria po punon për të përmirësuar kapacitetin për menaxhimin e informacionit të </w:t>
      </w:r>
      <w:proofErr w:type="spellStart"/>
      <w:r w:rsidRPr="00E71C84">
        <w:rPr>
          <w:rFonts w:ascii="Garamond" w:hAnsi="Garamond"/>
          <w:sz w:val="24"/>
          <w:szCs w:val="24"/>
        </w:rPr>
        <w:t>performancës</w:t>
      </w:r>
      <w:proofErr w:type="spellEnd"/>
      <w:r w:rsidRPr="00E71C84">
        <w:rPr>
          <w:rFonts w:ascii="Garamond" w:hAnsi="Garamond"/>
          <w:sz w:val="24"/>
          <w:szCs w:val="24"/>
        </w:rPr>
        <w:t xml:space="preserve"> (sidomos të </w:t>
      </w:r>
      <w:proofErr w:type="spellStart"/>
      <w:r w:rsidRPr="00E71C84">
        <w:rPr>
          <w:rFonts w:ascii="Garamond" w:hAnsi="Garamond"/>
          <w:sz w:val="24"/>
          <w:szCs w:val="24"/>
        </w:rPr>
        <w:t>SMIA</w:t>
      </w:r>
      <w:proofErr w:type="spellEnd"/>
      <w:r w:rsidRPr="00E71C84">
        <w:rPr>
          <w:rFonts w:ascii="Garamond" w:hAnsi="Garamond"/>
          <w:sz w:val="24"/>
          <w:szCs w:val="24"/>
        </w:rPr>
        <w:t xml:space="preserve">-s) dhe për të ndërtuar kapacitetin për raportimin e </w:t>
      </w:r>
      <w:proofErr w:type="spellStart"/>
      <w:r w:rsidRPr="00E71C84">
        <w:rPr>
          <w:rFonts w:ascii="Garamond" w:hAnsi="Garamond"/>
          <w:sz w:val="24"/>
          <w:szCs w:val="24"/>
        </w:rPr>
        <w:t>performancës</w:t>
      </w:r>
      <w:proofErr w:type="spellEnd"/>
      <w:r w:rsidRPr="00E71C84">
        <w:rPr>
          <w:rFonts w:ascii="Garamond" w:hAnsi="Garamond"/>
          <w:sz w:val="24"/>
          <w:szCs w:val="24"/>
        </w:rPr>
        <w:t xml:space="preserve"> së </w:t>
      </w:r>
      <w:proofErr w:type="spellStart"/>
      <w:r w:rsidRPr="00E71C84">
        <w:rPr>
          <w:rFonts w:ascii="Garamond" w:hAnsi="Garamond"/>
          <w:sz w:val="24"/>
          <w:szCs w:val="24"/>
        </w:rPr>
        <w:t>SAPU</w:t>
      </w:r>
      <w:proofErr w:type="spellEnd"/>
      <w:r w:rsidRPr="00E71C84">
        <w:rPr>
          <w:rFonts w:ascii="Garamond" w:hAnsi="Garamond"/>
          <w:sz w:val="24"/>
          <w:szCs w:val="24"/>
        </w:rPr>
        <w:t xml:space="preserve">-së, sidomos të </w:t>
      </w:r>
      <w:proofErr w:type="spellStart"/>
      <w:r w:rsidRPr="00E71C84">
        <w:rPr>
          <w:rFonts w:ascii="Garamond" w:hAnsi="Garamond"/>
          <w:sz w:val="24"/>
          <w:szCs w:val="24"/>
        </w:rPr>
        <w:t>performancës</w:t>
      </w:r>
      <w:proofErr w:type="spellEnd"/>
      <w:r w:rsidRPr="00E71C84">
        <w:rPr>
          <w:rFonts w:ascii="Garamond" w:hAnsi="Garamond"/>
          <w:sz w:val="24"/>
          <w:szCs w:val="24"/>
        </w:rPr>
        <w:t xml:space="preserve"> financiare në nivelin e mesëm. Prandaj, fuqizimi i </w:t>
      </w:r>
      <w:proofErr w:type="spellStart"/>
      <w:r w:rsidRPr="00E71C84">
        <w:rPr>
          <w:rFonts w:ascii="Garamond" w:hAnsi="Garamond"/>
          <w:sz w:val="24"/>
          <w:szCs w:val="24"/>
        </w:rPr>
        <w:t>SMIA</w:t>
      </w:r>
      <w:proofErr w:type="spellEnd"/>
      <w:r w:rsidRPr="00E71C84">
        <w:rPr>
          <w:rFonts w:ascii="Garamond" w:hAnsi="Garamond"/>
          <w:sz w:val="24"/>
          <w:szCs w:val="24"/>
        </w:rPr>
        <w:t xml:space="preserve">-s, bazuar në </w:t>
      </w:r>
      <w:proofErr w:type="spellStart"/>
      <w:r w:rsidRPr="00E71C84">
        <w:rPr>
          <w:rFonts w:ascii="Garamond" w:hAnsi="Garamond"/>
          <w:sz w:val="24"/>
          <w:szCs w:val="24"/>
        </w:rPr>
        <w:t>TIK</w:t>
      </w:r>
      <w:proofErr w:type="spellEnd"/>
      <w:r w:rsidRPr="00E71C84">
        <w:rPr>
          <w:rFonts w:ascii="Garamond" w:hAnsi="Garamond"/>
          <w:sz w:val="24"/>
          <w:szCs w:val="24"/>
        </w:rPr>
        <w:t>, do të jetë përparësi, sidomos në këtë nivel.</w:t>
      </w:r>
    </w:p>
    <w:p w:rsidR="00073D92" w:rsidRPr="00E71C84" w:rsidRDefault="00073D92" w:rsidP="00D026E6">
      <w:pPr>
        <w:widowControl w:val="0"/>
        <w:autoSpaceDE w:val="0"/>
        <w:autoSpaceDN w:val="0"/>
        <w:adjustRightInd w:val="0"/>
        <w:spacing w:after="0" w:line="240" w:lineRule="auto"/>
        <w:rPr>
          <w:rFonts w:ascii="Garamond" w:hAnsi="Garamond"/>
          <w:sz w:val="24"/>
          <w:szCs w:val="24"/>
        </w:rPr>
      </w:pPr>
      <w:r w:rsidRPr="00E71C84">
        <w:rPr>
          <w:rFonts w:ascii="Garamond" w:hAnsi="Garamond"/>
          <w:sz w:val="24"/>
          <w:szCs w:val="24"/>
        </w:rPr>
        <w:t xml:space="preserve">Zbatimi i </w:t>
      </w:r>
      <w:proofErr w:type="spellStart"/>
      <w:r w:rsidR="00E8619D">
        <w:rPr>
          <w:rFonts w:ascii="Garamond" w:hAnsi="Garamond"/>
          <w:sz w:val="24"/>
          <w:szCs w:val="24"/>
        </w:rPr>
        <w:t>SZHAPU</w:t>
      </w:r>
      <w:proofErr w:type="spellEnd"/>
      <w:r w:rsidRPr="00E71C84">
        <w:rPr>
          <w:rFonts w:ascii="Garamond" w:hAnsi="Garamond"/>
          <w:sz w:val="24"/>
          <w:szCs w:val="24"/>
        </w:rPr>
        <w:t>-së filloi në vitin 2014.</w:t>
      </w:r>
    </w:p>
    <w:p w:rsidR="00073D92" w:rsidRPr="00E71C84" w:rsidRDefault="00073D92" w:rsidP="00D026E6">
      <w:pPr>
        <w:widowControl w:val="0"/>
        <w:overflowPunct w:val="0"/>
        <w:autoSpaceDE w:val="0"/>
        <w:autoSpaceDN w:val="0"/>
        <w:adjustRightInd w:val="0"/>
        <w:spacing w:after="0" w:line="240" w:lineRule="auto"/>
        <w:rPr>
          <w:rFonts w:ascii="Garamond" w:hAnsi="Garamond"/>
          <w:sz w:val="24"/>
          <w:szCs w:val="24"/>
        </w:rPr>
      </w:pPr>
      <w:r w:rsidRPr="00E71C84">
        <w:rPr>
          <w:rFonts w:ascii="Garamond" w:hAnsi="Garamond"/>
          <w:sz w:val="24"/>
          <w:szCs w:val="24"/>
        </w:rPr>
        <w:t>Ministria do të hartojë planin paraprak të zbatimit, ose një udhërrëfyes, me afatet kohore dhe me veprimet përkatëse, që të realizohen si duhet përgatitjet për zbatimin e strategjisë.</w:t>
      </w:r>
    </w:p>
    <w:p w:rsidR="00073D92" w:rsidRPr="00E71C84" w:rsidRDefault="00073D92" w:rsidP="00D026E6">
      <w:pPr>
        <w:widowControl w:val="0"/>
        <w:overflowPunct w:val="0"/>
        <w:autoSpaceDE w:val="0"/>
        <w:autoSpaceDN w:val="0"/>
        <w:adjustRightInd w:val="0"/>
        <w:spacing w:after="0" w:line="240" w:lineRule="auto"/>
        <w:rPr>
          <w:rFonts w:ascii="Garamond" w:hAnsi="Garamond"/>
          <w:sz w:val="24"/>
          <w:szCs w:val="24"/>
        </w:rPr>
      </w:pPr>
      <w:r w:rsidRPr="00E71C84">
        <w:rPr>
          <w:rFonts w:ascii="Garamond" w:hAnsi="Garamond"/>
          <w:sz w:val="24"/>
          <w:szCs w:val="24"/>
        </w:rPr>
        <w:t>Planifikimi i hershëm është vendimtar për bashkërenditjen e nevojshme të përpjekjeve me partnerët, për të siguruar kështu mbështetjen e duhur.</w:t>
      </w:r>
    </w:p>
    <w:p w:rsidR="00073D92" w:rsidRPr="007867A9" w:rsidRDefault="00FE3060" w:rsidP="00D026E6">
      <w:pPr>
        <w:widowControl w:val="0"/>
        <w:autoSpaceDE w:val="0"/>
        <w:autoSpaceDN w:val="0"/>
        <w:adjustRightInd w:val="0"/>
        <w:spacing w:after="0" w:line="240" w:lineRule="auto"/>
        <w:rPr>
          <w:rFonts w:ascii="Garamond" w:hAnsi="Garamond"/>
          <w:sz w:val="24"/>
          <w:szCs w:val="24"/>
        </w:rPr>
      </w:pPr>
      <w:r w:rsidRPr="007867A9">
        <w:rPr>
          <w:rFonts w:ascii="Garamond" w:hAnsi="Garamond"/>
          <w:sz w:val="24"/>
          <w:szCs w:val="24"/>
        </w:rPr>
        <w:t xml:space="preserve">- </w:t>
      </w:r>
      <w:r w:rsidR="00073D92" w:rsidRPr="007867A9">
        <w:rPr>
          <w:rFonts w:ascii="Garamond" w:hAnsi="Garamond"/>
          <w:b/>
          <w:bCs/>
          <w:sz w:val="24"/>
          <w:szCs w:val="24"/>
        </w:rPr>
        <w:t>Korniza e monitorimit</w:t>
      </w:r>
    </w:p>
    <w:p w:rsidR="00073D92" w:rsidRPr="00E71C84" w:rsidRDefault="00073D92" w:rsidP="00D026E6">
      <w:pPr>
        <w:widowControl w:val="0"/>
        <w:overflowPunct w:val="0"/>
        <w:autoSpaceDE w:val="0"/>
        <w:autoSpaceDN w:val="0"/>
        <w:adjustRightInd w:val="0"/>
        <w:spacing w:after="0" w:line="240" w:lineRule="auto"/>
        <w:rPr>
          <w:rFonts w:ascii="Garamond" w:hAnsi="Garamond"/>
          <w:sz w:val="24"/>
          <w:szCs w:val="24"/>
        </w:rPr>
      </w:pPr>
      <w:r w:rsidRPr="00E71C84">
        <w:rPr>
          <w:rFonts w:ascii="Garamond" w:hAnsi="Garamond"/>
          <w:b/>
          <w:bCs/>
          <w:sz w:val="24"/>
          <w:szCs w:val="24"/>
        </w:rPr>
        <w:t xml:space="preserve">Monitorimi </w:t>
      </w:r>
      <w:r w:rsidRPr="00E71C84">
        <w:rPr>
          <w:rFonts w:ascii="Garamond" w:hAnsi="Garamond"/>
          <w:sz w:val="24"/>
          <w:szCs w:val="24"/>
        </w:rPr>
        <w:t xml:space="preserve">sistematik i zbatimit të </w:t>
      </w:r>
      <w:proofErr w:type="spellStart"/>
      <w:r w:rsidR="00E8619D">
        <w:rPr>
          <w:rFonts w:ascii="Garamond" w:hAnsi="Garamond"/>
          <w:sz w:val="24"/>
          <w:szCs w:val="24"/>
        </w:rPr>
        <w:t>SZHAPU</w:t>
      </w:r>
      <w:proofErr w:type="spellEnd"/>
      <w:r w:rsidRPr="00E71C84">
        <w:rPr>
          <w:rFonts w:ascii="Garamond" w:hAnsi="Garamond"/>
          <w:sz w:val="24"/>
          <w:szCs w:val="24"/>
        </w:rPr>
        <w:t>-së bazohet në</w:t>
      </w:r>
      <w:r w:rsidRPr="00E71C84">
        <w:rPr>
          <w:rFonts w:ascii="Garamond" w:hAnsi="Garamond"/>
          <w:b/>
          <w:bCs/>
          <w:sz w:val="24"/>
          <w:szCs w:val="24"/>
        </w:rPr>
        <w:t xml:space="preserve"> sistemin e treguesve</w:t>
      </w:r>
      <w:r w:rsidRPr="00E71C84">
        <w:rPr>
          <w:rFonts w:ascii="Garamond" w:hAnsi="Garamond"/>
          <w:sz w:val="24"/>
          <w:szCs w:val="24"/>
        </w:rPr>
        <w:t>, të ngjashëm me</w:t>
      </w:r>
      <w:r w:rsidRPr="00E71C84">
        <w:rPr>
          <w:rFonts w:ascii="Garamond" w:hAnsi="Garamond"/>
          <w:b/>
          <w:bCs/>
          <w:sz w:val="24"/>
          <w:szCs w:val="24"/>
        </w:rPr>
        <w:t xml:space="preserve"> </w:t>
      </w:r>
      <w:r w:rsidRPr="00E71C84">
        <w:rPr>
          <w:rFonts w:ascii="Garamond" w:hAnsi="Garamond"/>
          <w:sz w:val="24"/>
          <w:szCs w:val="24"/>
        </w:rPr>
        <w:t xml:space="preserve">sistemet e treguesve </w:t>
      </w:r>
      <w:proofErr w:type="spellStart"/>
      <w:r w:rsidRPr="00E71C84">
        <w:rPr>
          <w:rFonts w:ascii="Garamond" w:hAnsi="Garamond"/>
          <w:sz w:val="24"/>
          <w:szCs w:val="24"/>
        </w:rPr>
        <w:t>europianë</w:t>
      </w:r>
      <w:proofErr w:type="spellEnd"/>
      <w:r w:rsidRPr="00E71C84">
        <w:rPr>
          <w:rFonts w:ascii="Garamond" w:hAnsi="Garamond"/>
          <w:sz w:val="24"/>
          <w:szCs w:val="24"/>
        </w:rPr>
        <w:t xml:space="preserve"> dhe në </w:t>
      </w:r>
      <w:r w:rsidRPr="00E71C84">
        <w:rPr>
          <w:rFonts w:ascii="Garamond" w:hAnsi="Garamond"/>
          <w:b/>
          <w:bCs/>
          <w:sz w:val="24"/>
          <w:szCs w:val="24"/>
        </w:rPr>
        <w:t>objektivat e planeve</w:t>
      </w:r>
      <w:r w:rsidRPr="00E71C84">
        <w:rPr>
          <w:rFonts w:ascii="Garamond" w:hAnsi="Garamond"/>
          <w:sz w:val="24"/>
          <w:szCs w:val="24"/>
        </w:rPr>
        <w:t xml:space="preserve"> institucionale të zhvillimit. Monitorimi sistematik lejon gjenerimin e informacionit dhe reflektimin.</w:t>
      </w:r>
    </w:p>
    <w:p w:rsidR="00073D92" w:rsidRPr="00E71C84" w:rsidRDefault="00073D92" w:rsidP="00D026E6">
      <w:pPr>
        <w:widowControl w:val="0"/>
        <w:overflowPunct w:val="0"/>
        <w:autoSpaceDE w:val="0"/>
        <w:autoSpaceDN w:val="0"/>
        <w:adjustRightInd w:val="0"/>
        <w:spacing w:after="0" w:line="240" w:lineRule="auto"/>
        <w:rPr>
          <w:rFonts w:ascii="Garamond" w:hAnsi="Garamond"/>
          <w:sz w:val="24"/>
          <w:szCs w:val="24"/>
        </w:rPr>
      </w:pPr>
      <w:r w:rsidRPr="00E71C84">
        <w:rPr>
          <w:rFonts w:ascii="Garamond" w:hAnsi="Garamond"/>
          <w:sz w:val="24"/>
          <w:szCs w:val="24"/>
        </w:rPr>
        <w:t>Në funksion të këtij procesi vihen sistemet informatike që monitorojnë në kohë reale ecurinë e sistemit të treguesve dhe ndihmojnë, kështu, hartimin e politikave dhe vendimmarrjet.</w:t>
      </w:r>
    </w:p>
    <w:p w:rsidR="00073D92" w:rsidRPr="00240F1E" w:rsidRDefault="00073D92" w:rsidP="00D026E6">
      <w:pPr>
        <w:widowControl w:val="0"/>
        <w:autoSpaceDE w:val="0"/>
        <w:autoSpaceDN w:val="0"/>
        <w:adjustRightInd w:val="0"/>
        <w:spacing w:after="0" w:line="240" w:lineRule="auto"/>
        <w:rPr>
          <w:rFonts w:ascii="Garamond" w:hAnsi="Garamond"/>
          <w:sz w:val="24"/>
          <w:szCs w:val="24"/>
        </w:rPr>
      </w:pPr>
      <w:r w:rsidRPr="00E71C84">
        <w:rPr>
          <w:rFonts w:ascii="Garamond" w:hAnsi="Garamond"/>
          <w:sz w:val="24"/>
          <w:szCs w:val="24"/>
        </w:rPr>
        <w:t xml:space="preserve">Për këtë, hartimi i </w:t>
      </w:r>
      <w:r w:rsidR="003914C0" w:rsidRPr="00E71C84">
        <w:rPr>
          <w:rFonts w:ascii="Garamond" w:hAnsi="Garamond"/>
          <w:sz w:val="24"/>
          <w:szCs w:val="24"/>
        </w:rPr>
        <w:t>k</w:t>
      </w:r>
      <w:r w:rsidRPr="00E71C84">
        <w:rPr>
          <w:rFonts w:ascii="Garamond" w:hAnsi="Garamond"/>
          <w:sz w:val="24"/>
          <w:szCs w:val="24"/>
        </w:rPr>
        <w:t>ornizës së monitorimit është pjesë thelbësore dhe integrale e</w:t>
      </w:r>
      <w:r w:rsidR="00620C2E" w:rsidRPr="00E71C84">
        <w:rPr>
          <w:rFonts w:ascii="Garamond" w:hAnsi="Garamond"/>
          <w:sz w:val="24"/>
          <w:szCs w:val="24"/>
        </w:rPr>
        <w:t xml:space="preserve"> </w:t>
      </w:r>
      <w:r w:rsidRPr="00E71C84">
        <w:rPr>
          <w:rFonts w:ascii="Garamond" w:hAnsi="Garamond"/>
          <w:sz w:val="24"/>
          <w:szCs w:val="24"/>
        </w:rPr>
        <w:t>zbatimit të</w:t>
      </w:r>
      <w:bookmarkStart w:id="35" w:name="page58"/>
      <w:bookmarkEnd w:id="35"/>
      <w:r w:rsidRPr="00E71C84">
        <w:rPr>
          <w:rFonts w:ascii="Garamond" w:hAnsi="Garamond"/>
          <w:sz w:val="24"/>
          <w:szCs w:val="24"/>
        </w:rPr>
        <w:t xml:space="preserve"> </w:t>
      </w:r>
      <w:r w:rsidRPr="00240F1E">
        <w:rPr>
          <w:rFonts w:ascii="Garamond" w:hAnsi="Garamond"/>
          <w:sz w:val="24"/>
          <w:szCs w:val="24"/>
        </w:rPr>
        <w:t>Strategjisë.</w:t>
      </w:r>
    </w:p>
    <w:p w:rsidR="00073D92" w:rsidRPr="00240F1E" w:rsidRDefault="00073D92" w:rsidP="00D026E6">
      <w:pPr>
        <w:widowControl w:val="0"/>
        <w:autoSpaceDE w:val="0"/>
        <w:autoSpaceDN w:val="0"/>
        <w:adjustRightInd w:val="0"/>
        <w:spacing w:after="0" w:line="240" w:lineRule="auto"/>
        <w:rPr>
          <w:rFonts w:ascii="Garamond" w:hAnsi="Garamond"/>
          <w:sz w:val="24"/>
          <w:szCs w:val="24"/>
        </w:rPr>
      </w:pPr>
      <w:r w:rsidRPr="00240F1E">
        <w:rPr>
          <w:rFonts w:ascii="Garamond" w:hAnsi="Garamond"/>
          <w:sz w:val="24"/>
          <w:szCs w:val="24"/>
        </w:rPr>
        <w:t>Sistemi i monitorimit i propozuar bazohet në elementet kryesore, si në vijim:</w:t>
      </w:r>
    </w:p>
    <w:p w:rsidR="00073D92" w:rsidRPr="00240F1E" w:rsidRDefault="00654A1E" w:rsidP="00D026E6">
      <w:pPr>
        <w:widowControl w:val="0"/>
        <w:overflowPunct w:val="0"/>
        <w:autoSpaceDE w:val="0"/>
        <w:autoSpaceDN w:val="0"/>
        <w:adjustRightInd w:val="0"/>
        <w:spacing w:after="0" w:line="240" w:lineRule="auto"/>
        <w:rPr>
          <w:rFonts w:ascii="Garamond" w:hAnsi="Garamond" w:cs="Wingdings"/>
          <w:sz w:val="24"/>
          <w:szCs w:val="24"/>
          <w:vertAlign w:val="superscript"/>
        </w:rPr>
      </w:pPr>
      <w:r w:rsidRPr="00240F1E">
        <w:rPr>
          <w:rFonts w:ascii="Garamond" w:hAnsi="Garamond"/>
          <w:sz w:val="24"/>
          <w:szCs w:val="24"/>
        </w:rPr>
        <w:t xml:space="preserve">- </w:t>
      </w:r>
      <w:r w:rsidR="00073D92" w:rsidRPr="00240F1E">
        <w:rPr>
          <w:rFonts w:ascii="Garamond" w:hAnsi="Garamond"/>
          <w:b/>
          <w:bCs/>
          <w:sz w:val="24"/>
          <w:szCs w:val="24"/>
        </w:rPr>
        <w:t xml:space="preserve">Korniza e monitorimit: </w:t>
      </w:r>
      <w:r w:rsidR="00073D92" w:rsidRPr="00240F1E">
        <w:rPr>
          <w:rFonts w:ascii="Garamond" w:hAnsi="Garamond"/>
          <w:sz w:val="24"/>
          <w:szCs w:val="24"/>
        </w:rPr>
        <w:t xml:space="preserve">Do të përcaktohet një </w:t>
      </w:r>
      <w:r w:rsidR="003914C0" w:rsidRPr="00240F1E">
        <w:rPr>
          <w:rFonts w:ascii="Garamond" w:hAnsi="Garamond"/>
          <w:sz w:val="24"/>
          <w:szCs w:val="24"/>
        </w:rPr>
        <w:t>k</w:t>
      </w:r>
      <w:r w:rsidR="00073D92" w:rsidRPr="00240F1E">
        <w:rPr>
          <w:rFonts w:ascii="Garamond" w:hAnsi="Garamond"/>
          <w:sz w:val="24"/>
          <w:szCs w:val="24"/>
        </w:rPr>
        <w:t>ornizë më e detajuar e monitorimit për secilën</w:t>
      </w:r>
      <w:r w:rsidR="00073D92" w:rsidRPr="00240F1E">
        <w:rPr>
          <w:rFonts w:ascii="Garamond" w:hAnsi="Garamond"/>
          <w:b/>
          <w:bCs/>
          <w:sz w:val="24"/>
          <w:szCs w:val="24"/>
        </w:rPr>
        <w:t xml:space="preserve"> </w:t>
      </w:r>
      <w:r w:rsidR="00073D92" w:rsidRPr="00240F1E">
        <w:rPr>
          <w:rFonts w:ascii="Garamond" w:hAnsi="Garamond"/>
          <w:sz w:val="24"/>
          <w:szCs w:val="24"/>
        </w:rPr>
        <w:t xml:space="preserve">përparësi të politikës, menjëherë pas fazës fillestare të zbatimit. </w:t>
      </w:r>
    </w:p>
    <w:p w:rsidR="00240F1E" w:rsidRDefault="00654A1E" w:rsidP="00240F1E">
      <w:pPr>
        <w:widowControl w:val="0"/>
        <w:overflowPunct w:val="0"/>
        <w:autoSpaceDE w:val="0"/>
        <w:autoSpaceDN w:val="0"/>
        <w:adjustRightInd w:val="0"/>
        <w:spacing w:after="0" w:line="240" w:lineRule="auto"/>
        <w:rPr>
          <w:rFonts w:ascii="Garamond" w:hAnsi="Garamond"/>
          <w:sz w:val="24"/>
          <w:szCs w:val="24"/>
        </w:rPr>
      </w:pPr>
      <w:r w:rsidRPr="00E71C84">
        <w:rPr>
          <w:rFonts w:ascii="Garamond" w:hAnsi="Garamond"/>
          <w:sz w:val="24"/>
          <w:szCs w:val="24"/>
        </w:rPr>
        <w:t xml:space="preserve">- </w:t>
      </w:r>
      <w:r w:rsidR="00073D92" w:rsidRPr="00E71C84">
        <w:rPr>
          <w:rFonts w:ascii="Garamond" w:hAnsi="Garamond"/>
          <w:b/>
          <w:bCs/>
          <w:sz w:val="24"/>
          <w:szCs w:val="24"/>
        </w:rPr>
        <w:t xml:space="preserve">Plani vjetor i zbatimit: </w:t>
      </w:r>
      <w:r w:rsidR="00073D92" w:rsidRPr="00E71C84">
        <w:rPr>
          <w:rFonts w:ascii="Garamond" w:hAnsi="Garamond"/>
          <w:sz w:val="24"/>
          <w:szCs w:val="24"/>
        </w:rPr>
        <w:t>Matricat për çdo përparësi të politikës ofrojmë udhëzimet e duhura për</w:t>
      </w:r>
      <w:r w:rsidR="00073D92" w:rsidRPr="00E71C84">
        <w:rPr>
          <w:rFonts w:ascii="Garamond" w:hAnsi="Garamond"/>
          <w:b/>
          <w:bCs/>
          <w:sz w:val="24"/>
          <w:szCs w:val="24"/>
        </w:rPr>
        <w:t xml:space="preserve"> </w:t>
      </w:r>
      <w:r w:rsidR="00073D92" w:rsidRPr="00E71C84">
        <w:rPr>
          <w:rFonts w:ascii="Garamond" w:hAnsi="Garamond"/>
          <w:sz w:val="24"/>
          <w:szCs w:val="24"/>
        </w:rPr>
        <w:t xml:space="preserve">përgatitjen e planeve vjetore. Është e domosdoshme të përshtaten vlerësimet fillestare </w:t>
      </w:r>
    </w:p>
    <w:p w:rsidR="00240F1E" w:rsidRDefault="00240F1E" w:rsidP="00240F1E">
      <w:pPr>
        <w:widowControl w:val="0"/>
        <w:overflowPunct w:val="0"/>
        <w:autoSpaceDE w:val="0"/>
        <w:autoSpaceDN w:val="0"/>
        <w:adjustRightInd w:val="0"/>
        <w:spacing w:after="0" w:line="240" w:lineRule="auto"/>
        <w:rPr>
          <w:rFonts w:ascii="Garamond" w:hAnsi="Garamond"/>
          <w:sz w:val="24"/>
          <w:szCs w:val="24"/>
        </w:rPr>
      </w:pPr>
    </w:p>
    <w:p w:rsidR="00073D92" w:rsidRPr="00240F1E" w:rsidRDefault="00240F1E" w:rsidP="003B052E">
      <w:pPr>
        <w:widowControl w:val="0"/>
        <w:overflowPunct w:val="0"/>
        <w:autoSpaceDE w:val="0"/>
        <w:autoSpaceDN w:val="0"/>
        <w:adjustRightInd w:val="0"/>
        <w:spacing w:after="0" w:line="240" w:lineRule="auto"/>
        <w:ind w:firstLine="0"/>
        <w:rPr>
          <w:rFonts w:ascii="Garamond" w:hAnsi="Garamond"/>
          <w:sz w:val="24"/>
          <w:szCs w:val="24"/>
        </w:rPr>
      </w:pPr>
      <w:r w:rsidRPr="00E71C84">
        <w:rPr>
          <w:rFonts w:ascii="Garamond" w:hAnsi="Garamond"/>
          <w:sz w:val="24"/>
          <w:szCs w:val="24"/>
        </w:rPr>
        <w:t xml:space="preserve">të planeve, në përputhje me efektivitetin e </w:t>
      </w:r>
      <w:r w:rsidR="00073D92" w:rsidRPr="00E71C84">
        <w:rPr>
          <w:rFonts w:ascii="Garamond" w:hAnsi="Garamond"/>
          <w:sz w:val="24"/>
          <w:szCs w:val="24"/>
        </w:rPr>
        <w:t xml:space="preserve">procesit të ndërtimit të kapaciteteve të Ministrisë dhe me fondet në dispozicion. </w:t>
      </w:r>
    </w:p>
    <w:p w:rsidR="00073D92" w:rsidRPr="00E71C84" w:rsidRDefault="00654A1E" w:rsidP="00D026E6">
      <w:pPr>
        <w:widowControl w:val="0"/>
        <w:overflowPunct w:val="0"/>
        <w:autoSpaceDE w:val="0"/>
        <w:autoSpaceDN w:val="0"/>
        <w:adjustRightInd w:val="0"/>
        <w:spacing w:after="0" w:line="240" w:lineRule="auto"/>
        <w:rPr>
          <w:rFonts w:ascii="Garamond" w:hAnsi="Garamond" w:cs="Wingdings"/>
          <w:sz w:val="48"/>
          <w:szCs w:val="48"/>
          <w:vertAlign w:val="superscript"/>
        </w:rPr>
      </w:pPr>
      <w:r w:rsidRPr="00E71C84">
        <w:rPr>
          <w:rFonts w:ascii="Garamond" w:hAnsi="Garamond"/>
          <w:sz w:val="24"/>
          <w:szCs w:val="24"/>
        </w:rPr>
        <w:t xml:space="preserve">- </w:t>
      </w:r>
      <w:r w:rsidR="00073D92" w:rsidRPr="00E71C84">
        <w:rPr>
          <w:rFonts w:ascii="Garamond" w:hAnsi="Garamond"/>
          <w:b/>
          <w:bCs/>
          <w:sz w:val="24"/>
          <w:szCs w:val="24"/>
        </w:rPr>
        <w:t xml:space="preserve">Përcaktimi i të dhënave fillestare: </w:t>
      </w:r>
      <w:r w:rsidR="00073D92" w:rsidRPr="00E71C84">
        <w:rPr>
          <w:rFonts w:ascii="Garamond" w:hAnsi="Garamond"/>
          <w:sz w:val="24"/>
          <w:szCs w:val="24"/>
        </w:rPr>
        <w:t>Është e domosdoshme të mblidhen të dhëna për vitin 2014.</w:t>
      </w:r>
      <w:r w:rsidR="00073D92" w:rsidRPr="00E71C84">
        <w:rPr>
          <w:rFonts w:ascii="Garamond" w:hAnsi="Garamond"/>
          <w:b/>
          <w:bCs/>
          <w:sz w:val="24"/>
          <w:szCs w:val="24"/>
        </w:rPr>
        <w:t xml:space="preserve"> </w:t>
      </w:r>
      <w:r w:rsidR="00073D92" w:rsidRPr="00E71C84">
        <w:rPr>
          <w:rFonts w:ascii="Garamond" w:hAnsi="Garamond"/>
          <w:sz w:val="24"/>
          <w:szCs w:val="24"/>
        </w:rPr>
        <w:t xml:space="preserve">Ato do të përdoren si pika fillestare për matjen e përparimit në të ardhmen dhe për të shërbyer si bashkësia e të dhënave për monitorimin e </w:t>
      </w:r>
      <w:proofErr w:type="spellStart"/>
      <w:r w:rsidR="00073D92" w:rsidRPr="00E71C84">
        <w:rPr>
          <w:rFonts w:ascii="Garamond" w:hAnsi="Garamond"/>
          <w:sz w:val="24"/>
          <w:szCs w:val="24"/>
        </w:rPr>
        <w:t>performancës</w:t>
      </w:r>
      <w:proofErr w:type="spellEnd"/>
      <w:r w:rsidR="00073D92" w:rsidRPr="00E71C84">
        <w:rPr>
          <w:rFonts w:ascii="Garamond" w:hAnsi="Garamond"/>
          <w:sz w:val="24"/>
          <w:szCs w:val="24"/>
        </w:rPr>
        <w:t xml:space="preserve"> së </w:t>
      </w:r>
      <w:proofErr w:type="spellStart"/>
      <w:r w:rsidR="00073D92" w:rsidRPr="00E71C84">
        <w:rPr>
          <w:rFonts w:ascii="Garamond" w:hAnsi="Garamond"/>
          <w:sz w:val="24"/>
          <w:szCs w:val="24"/>
        </w:rPr>
        <w:t>SAPU</w:t>
      </w:r>
      <w:proofErr w:type="spellEnd"/>
      <w:r w:rsidR="00073D92" w:rsidRPr="00E71C84">
        <w:rPr>
          <w:rFonts w:ascii="Garamond" w:hAnsi="Garamond"/>
          <w:sz w:val="24"/>
          <w:szCs w:val="24"/>
        </w:rPr>
        <w:t xml:space="preserve">-së. </w:t>
      </w:r>
    </w:p>
    <w:p w:rsidR="00073D92" w:rsidRPr="00E71C84" w:rsidRDefault="00073D92" w:rsidP="00D026E6">
      <w:pPr>
        <w:widowControl w:val="0"/>
        <w:autoSpaceDE w:val="0"/>
        <w:autoSpaceDN w:val="0"/>
        <w:adjustRightInd w:val="0"/>
        <w:spacing w:after="0" w:line="240" w:lineRule="auto"/>
        <w:rPr>
          <w:rFonts w:ascii="Garamond" w:hAnsi="Garamond"/>
          <w:sz w:val="24"/>
          <w:szCs w:val="24"/>
        </w:rPr>
      </w:pPr>
      <w:r w:rsidRPr="00E71C84">
        <w:rPr>
          <w:rFonts w:ascii="Garamond" w:hAnsi="Garamond"/>
          <w:sz w:val="24"/>
          <w:szCs w:val="24"/>
        </w:rPr>
        <w:t>Monitorimi do të realizohet nga Ministria dhe palët e përfshira, përgjatë periudhës 2014</w:t>
      </w:r>
      <w:r w:rsidR="003914C0" w:rsidRPr="00E71C84">
        <w:rPr>
          <w:rFonts w:ascii="Garamond" w:hAnsi="Garamond"/>
          <w:sz w:val="24"/>
          <w:szCs w:val="24"/>
        </w:rPr>
        <w:t>–</w:t>
      </w:r>
      <w:r w:rsidRPr="00E71C84">
        <w:rPr>
          <w:rFonts w:ascii="Garamond" w:hAnsi="Garamond"/>
          <w:sz w:val="24"/>
          <w:szCs w:val="24"/>
        </w:rPr>
        <w:t>2020.</w:t>
      </w:r>
    </w:p>
    <w:p w:rsidR="00073D92" w:rsidRPr="00E71C84" w:rsidRDefault="00073D92" w:rsidP="00D026E6">
      <w:pPr>
        <w:widowControl w:val="0"/>
        <w:overflowPunct w:val="0"/>
        <w:autoSpaceDE w:val="0"/>
        <w:autoSpaceDN w:val="0"/>
        <w:adjustRightInd w:val="0"/>
        <w:spacing w:after="0" w:line="240" w:lineRule="auto"/>
        <w:rPr>
          <w:rFonts w:ascii="Garamond" w:hAnsi="Garamond"/>
          <w:sz w:val="24"/>
          <w:szCs w:val="24"/>
        </w:rPr>
      </w:pPr>
      <w:r w:rsidRPr="00E71C84">
        <w:rPr>
          <w:rFonts w:ascii="Garamond" w:hAnsi="Garamond"/>
          <w:sz w:val="24"/>
          <w:szCs w:val="24"/>
        </w:rPr>
        <w:t xml:space="preserve">Treguesit kryesorë paraqiten në tabelën 7. Gjithashtu, një grup më i zgjeruar treguesish do të </w:t>
      </w:r>
      <w:proofErr w:type="spellStart"/>
      <w:r w:rsidRPr="00E71C84">
        <w:rPr>
          <w:rFonts w:ascii="Garamond" w:hAnsi="Garamond"/>
          <w:sz w:val="24"/>
          <w:szCs w:val="24"/>
        </w:rPr>
        <w:t>gjenerohen</w:t>
      </w:r>
      <w:proofErr w:type="spellEnd"/>
      <w:r w:rsidRPr="00E71C84">
        <w:rPr>
          <w:rFonts w:ascii="Garamond" w:hAnsi="Garamond"/>
          <w:sz w:val="24"/>
          <w:szCs w:val="24"/>
        </w:rPr>
        <w:t xml:space="preserve"> dhe monitorohen përmes </w:t>
      </w:r>
      <w:proofErr w:type="spellStart"/>
      <w:r w:rsidRPr="00E71C84">
        <w:rPr>
          <w:rFonts w:ascii="Garamond" w:hAnsi="Garamond"/>
          <w:sz w:val="24"/>
          <w:szCs w:val="24"/>
        </w:rPr>
        <w:t>SMIA</w:t>
      </w:r>
      <w:proofErr w:type="spellEnd"/>
      <w:r w:rsidRPr="00E71C84">
        <w:rPr>
          <w:rFonts w:ascii="Garamond" w:hAnsi="Garamond"/>
          <w:sz w:val="24"/>
          <w:szCs w:val="24"/>
        </w:rPr>
        <w:t xml:space="preserve">-s dhe </w:t>
      </w:r>
      <w:proofErr w:type="spellStart"/>
      <w:r w:rsidRPr="00E71C84">
        <w:rPr>
          <w:rFonts w:ascii="Garamond" w:hAnsi="Garamond"/>
          <w:sz w:val="24"/>
          <w:szCs w:val="24"/>
        </w:rPr>
        <w:t>SMIS</w:t>
      </w:r>
      <w:proofErr w:type="spellEnd"/>
      <w:r w:rsidRPr="00E71C84">
        <w:rPr>
          <w:rFonts w:ascii="Garamond" w:hAnsi="Garamond"/>
          <w:sz w:val="24"/>
          <w:szCs w:val="24"/>
        </w:rPr>
        <w:t>-s.</w:t>
      </w:r>
    </w:p>
    <w:p w:rsidR="00240F1E" w:rsidRDefault="00240F1E" w:rsidP="00D026E6">
      <w:pPr>
        <w:widowControl w:val="0"/>
        <w:overflowPunct w:val="0"/>
        <w:autoSpaceDE w:val="0"/>
        <w:autoSpaceDN w:val="0"/>
        <w:adjustRightInd w:val="0"/>
        <w:spacing w:after="0" w:line="240" w:lineRule="auto"/>
        <w:rPr>
          <w:rFonts w:ascii="Garamond" w:hAnsi="Garamond"/>
          <w:b/>
          <w:sz w:val="24"/>
          <w:szCs w:val="24"/>
        </w:rPr>
      </w:pPr>
    </w:p>
    <w:p w:rsidR="00240F1E" w:rsidRDefault="00240F1E" w:rsidP="00D026E6">
      <w:pPr>
        <w:widowControl w:val="0"/>
        <w:overflowPunct w:val="0"/>
        <w:autoSpaceDE w:val="0"/>
        <w:autoSpaceDN w:val="0"/>
        <w:adjustRightInd w:val="0"/>
        <w:spacing w:after="0" w:line="240" w:lineRule="auto"/>
        <w:rPr>
          <w:rFonts w:ascii="Garamond" w:hAnsi="Garamond"/>
          <w:b/>
          <w:sz w:val="24"/>
          <w:szCs w:val="24"/>
        </w:rPr>
      </w:pPr>
    </w:p>
    <w:p w:rsidR="00866E8C" w:rsidRPr="00240F1E" w:rsidRDefault="00866E8C" w:rsidP="00D026E6">
      <w:pPr>
        <w:widowControl w:val="0"/>
        <w:overflowPunct w:val="0"/>
        <w:autoSpaceDE w:val="0"/>
        <w:autoSpaceDN w:val="0"/>
        <w:adjustRightInd w:val="0"/>
        <w:spacing w:after="0" w:line="240" w:lineRule="auto"/>
        <w:rPr>
          <w:rFonts w:ascii="Garamond" w:hAnsi="Garamond"/>
          <w:b/>
          <w:sz w:val="24"/>
          <w:szCs w:val="24"/>
        </w:rPr>
      </w:pPr>
    </w:p>
    <w:p w:rsidR="00155884" w:rsidRPr="00240F1E" w:rsidRDefault="00155884" w:rsidP="00D026E6">
      <w:pPr>
        <w:widowControl w:val="0"/>
        <w:overflowPunct w:val="0"/>
        <w:autoSpaceDE w:val="0"/>
        <w:autoSpaceDN w:val="0"/>
        <w:adjustRightInd w:val="0"/>
        <w:spacing w:after="0" w:line="240" w:lineRule="auto"/>
        <w:rPr>
          <w:rFonts w:ascii="Garamond" w:hAnsi="Garamond"/>
          <w:b/>
          <w:sz w:val="24"/>
          <w:szCs w:val="24"/>
        </w:rPr>
        <w:sectPr w:rsidR="00155884" w:rsidRPr="00240F1E" w:rsidSect="009B6A29">
          <w:type w:val="continuous"/>
          <w:pgSz w:w="11907" w:h="16840" w:code="9"/>
          <w:pgMar w:top="720" w:right="1134" w:bottom="720" w:left="1134" w:header="851" w:footer="851" w:gutter="0"/>
          <w:cols w:num="2" w:space="454"/>
          <w:docGrid w:linePitch="360"/>
        </w:sectPr>
      </w:pPr>
    </w:p>
    <w:p w:rsidR="00155884" w:rsidRPr="00E71C84" w:rsidRDefault="00240F1E" w:rsidP="00D026E6">
      <w:pPr>
        <w:widowControl w:val="0"/>
        <w:overflowPunct w:val="0"/>
        <w:autoSpaceDE w:val="0"/>
        <w:autoSpaceDN w:val="0"/>
        <w:adjustRightInd w:val="0"/>
        <w:spacing w:after="0" w:line="240" w:lineRule="auto"/>
        <w:rPr>
          <w:rFonts w:ascii="Garamond" w:hAnsi="Garamond"/>
          <w:sz w:val="24"/>
          <w:szCs w:val="24"/>
        </w:rPr>
      </w:pPr>
      <w:r w:rsidRPr="00240F1E">
        <w:rPr>
          <w:rFonts w:ascii="Garamond" w:hAnsi="Garamond"/>
          <w:b/>
          <w:sz w:val="24"/>
          <w:szCs w:val="24"/>
        </w:rPr>
        <w:t>Tabela 7. Treguesit kryesorë për vlerësimin e progresit të Strategjisë</w:t>
      </w:r>
    </w:p>
    <w:tbl>
      <w:tblPr>
        <w:tblW w:w="9555" w:type="dxa"/>
        <w:tblInd w:w="-10" w:type="dxa"/>
        <w:tblLayout w:type="fixed"/>
        <w:tblCellMar>
          <w:left w:w="0" w:type="dxa"/>
          <w:right w:w="0" w:type="dxa"/>
        </w:tblCellMar>
        <w:tblLook w:val="0000" w:firstRow="0" w:lastRow="0" w:firstColumn="0" w:lastColumn="0" w:noHBand="0" w:noVBand="0"/>
      </w:tblPr>
      <w:tblGrid>
        <w:gridCol w:w="13"/>
        <w:gridCol w:w="963"/>
        <w:gridCol w:w="122"/>
        <w:gridCol w:w="3498"/>
        <w:gridCol w:w="80"/>
        <w:gridCol w:w="920"/>
        <w:gridCol w:w="40"/>
        <w:gridCol w:w="100"/>
        <w:gridCol w:w="1200"/>
        <w:gridCol w:w="1180"/>
        <w:gridCol w:w="80"/>
        <w:gridCol w:w="1359"/>
      </w:tblGrid>
      <w:tr w:rsidR="00AB74DE" w:rsidRPr="00E71C84" w:rsidTr="004B1263">
        <w:trPr>
          <w:trHeight w:val="193"/>
        </w:trPr>
        <w:tc>
          <w:tcPr>
            <w:tcW w:w="976" w:type="dxa"/>
            <w:gridSpan w:val="2"/>
            <w:tcBorders>
              <w:top w:val="single" w:sz="8" w:space="0" w:color="auto"/>
              <w:left w:val="single" w:sz="8" w:space="0" w:color="auto"/>
              <w:bottom w:val="nil"/>
              <w:right w:val="nil"/>
            </w:tcBorders>
            <w:shd w:val="clear" w:color="auto" w:fill="FFE599"/>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6"/>
                <w:szCs w:val="16"/>
              </w:rPr>
            </w:pPr>
          </w:p>
        </w:tc>
        <w:tc>
          <w:tcPr>
            <w:tcW w:w="122" w:type="dxa"/>
            <w:tcBorders>
              <w:top w:val="single" w:sz="8" w:space="0" w:color="auto"/>
              <w:left w:val="nil"/>
              <w:bottom w:val="nil"/>
              <w:right w:val="single" w:sz="8" w:space="0" w:color="auto"/>
            </w:tcBorders>
            <w:shd w:val="clear" w:color="auto" w:fill="FFE599"/>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6"/>
                <w:szCs w:val="16"/>
              </w:rPr>
            </w:pPr>
          </w:p>
        </w:tc>
        <w:tc>
          <w:tcPr>
            <w:tcW w:w="3498" w:type="dxa"/>
            <w:tcBorders>
              <w:top w:val="single" w:sz="8" w:space="0" w:color="auto"/>
              <w:left w:val="nil"/>
              <w:bottom w:val="nil"/>
              <w:right w:val="single" w:sz="8" w:space="0" w:color="auto"/>
            </w:tcBorders>
            <w:shd w:val="clear" w:color="auto" w:fill="FFE599"/>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6"/>
                <w:szCs w:val="16"/>
              </w:rPr>
            </w:pPr>
          </w:p>
        </w:tc>
        <w:tc>
          <w:tcPr>
            <w:tcW w:w="1000" w:type="dxa"/>
            <w:gridSpan w:val="2"/>
            <w:tcBorders>
              <w:top w:val="single" w:sz="8" w:space="0" w:color="auto"/>
              <w:left w:val="nil"/>
              <w:bottom w:val="nil"/>
              <w:right w:val="single" w:sz="8" w:space="0" w:color="auto"/>
            </w:tcBorders>
            <w:shd w:val="clear" w:color="auto" w:fill="FFE599"/>
            <w:vAlign w:val="bottom"/>
          </w:tcPr>
          <w:p w:rsidR="00AB74DE" w:rsidRPr="00E71C84" w:rsidRDefault="00AB74DE" w:rsidP="00D026E6">
            <w:pPr>
              <w:widowControl w:val="0"/>
              <w:autoSpaceDE w:val="0"/>
              <w:autoSpaceDN w:val="0"/>
              <w:adjustRightInd w:val="0"/>
              <w:spacing w:after="0" w:line="240" w:lineRule="auto"/>
              <w:ind w:firstLine="0"/>
              <w:jc w:val="center"/>
              <w:rPr>
                <w:rFonts w:ascii="Times New Roman" w:hAnsi="Times New Roman"/>
                <w:sz w:val="24"/>
                <w:szCs w:val="24"/>
              </w:rPr>
            </w:pPr>
            <w:r w:rsidRPr="00E71C84">
              <w:rPr>
                <w:rFonts w:ascii="Times New Roman" w:hAnsi="Times New Roman"/>
                <w:b/>
                <w:bCs/>
                <w:sz w:val="16"/>
                <w:szCs w:val="16"/>
              </w:rPr>
              <w:t>GJENDJA</w:t>
            </w:r>
          </w:p>
        </w:tc>
        <w:tc>
          <w:tcPr>
            <w:tcW w:w="1340" w:type="dxa"/>
            <w:gridSpan w:val="3"/>
            <w:tcBorders>
              <w:top w:val="single" w:sz="8" w:space="0" w:color="auto"/>
              <w:left w:val="nil"/>
              <w:bottom w:val="nil"/>
              <w:right w:val="single" w:sz="8" w:space="0" w:color="auto"/>
            </w:tcBorders>
            <w:shd w:val="clear" w:color="auto" w:fill="FFE599"/>
            <w:vAlign w:val="bottom"/>
          </w:tcPr>
          <w:p w:rsidR="00AB74DE" w:rsidRPr="00E71C84" w:rsidRDefault="00AB74DE" w:rsidP="00D026E6">
            <w:pPr>
              <w:widowControl w:val="0"/>
              <w:autoSpaceDE w:val="0"/>
              <w:autoSpaceDN w:val="0"/>
              <w:adjustRightInd w:val="0"/>
              <w:spacing w:after="0" w:line="240" w:lineRule="auto"/>
              <w:ind w:firstLine="0"/>
              <w:jc w:val="center"/>
              <w:rPr>
                <w:rFonts w:ascii="Times New Roman" w:hAnsi="Times New Roman"/>
                <w:sz w:val="24"/>
                <w:szCs w:val="24"/>
              </w:rPr>
            </w:pPr>
            <w:r w:rsidRPr="00E71C84">
              <w:rPr>
                <w:rFonts w:ascii="Times New Roman" w:hAnsi="Times New Roman"/>
                <w:b/>
                <w:bCs/>
                <w:w w:val="99"/>
                <w:sz w:val="16"/>
                <w:szCs w:val="16"/>
              </w:rPr>
              <w:t>REZULTATI</w:t>
            </w:r>
          </w:p>
        </w:tc>
        <w:tc>
          <w:tcPr>
            <w:tcW w:w="1180" w:type="dxa"/>
            <w:tcBorders>
              <w:top w:val="single" w:sz="8" w:space="0" w:color="auto"/>
              <w:left w:val="nil"/>
              <w:bottom w:val="nil"/>
              <w:right w:val="single" w:sz="8" w:space="0" w:color="auto"/>
            </w:tcBorders>
            <w:shd w:val="clear" w:color="auto" w:fill="FFE599"/>
            <w:vAlign w:val="bottom"/>
          </w:tcPr>
          <w:p w:rsidR="00AB74DE" w:rsidRPr="00E71C84" w:rsidRDefault="00AB74DE" w:rsidP="00D026E6">
            <w:pPr>
              <w:widowControl w:val="0"/>
              <w:autoSpaceDE w:val="0"/>
              <w:autoSpaceDN w:val="0"/>
              <w:adjustRightInd w:val="0"/>
              <w:spacing w:after="0" w:line="240" w:lineRule="auto"/>
              <w:ind w:firstLine="0"/>
              <w:jc w:val="center"/>
              <w:rPr>
                <w:rFonts w:ascii="Times New Roman" w:hAnsi="Times New Roman"/>
                <w:sz w:val="24"/>
                <w:szCs w:val="24"/>
              </w:rPr>
            </w:pPr>
            <w:r w:rsidRPr="00E71C84">
              <w:rPr>
                <w:rFonts w:ascii="Times New Roman" w:hAnsi="Times New Roman"/>
                <w:b/>
                <w:bCs/>
                <w:sz w:val="16"/>
                <w:szCs w:val="16"/>
              </w:rPr>
              <w:t>ARRITJA</w:t>
            </w:r>
          </w:p>
        </w:tc>
        <w:tc>
          <w:tcPr>
            <w:tcW w:w="1439" w:type="dxa"/>
            <w:gridSpan w:val="2"/>
            <w:tcBorders>
              <w:top w:val="single" w:sz="8" w:space="0" w:color="auto"/>
              <w:left w:val="nil"/>
              <w:bottom w:val="nil"/>
              <w:right w:val="single" w:sz="8" w:space="0" w:color="auto"/>
            </w:tcBorders>
            <w:shd w:val="clear" w:color="auto" w:fill="FFE599"/>
            <w:vAlign w:val="bottom"/>
          </w:tcPr>
          <w:p w:rsidR="00AB74DE" w:rsidRPr="00E71C84" w:rsidRDefault="00AB74DE" w:rsidP="00D026E6">
            <w:pPr>
              <w:widowControl w:val="0"/>
              <w:autoSpaceDE w:val="0"/>
              <w:autoSpaceDN w:val="0"/>
              <w:adjustRightInd w:val="0"/>
              <w:spacing w:after="0" w:line="240" w:lineRule="auto"/>
              <w:ind w:firstLine="0"/>
              <w:jc w:val="center"/>
              <w:rPr>
                <w:rFonts w:ascii="Times New Roman" w:hAnsi="Times New Roman"/>
                <w:sz w:val="24"/>
                <w:szCs w:val="24"/>
              </w:rPr>
            </w:pPr>
            <w:r w:rsidRPr="00E71C84">
              <w:rPr>
                <w:rFonts w:ascii="Times New Roman" w:hAnsi="Times New Roman"/>
                <w:b/>
                <w:bCs/>
                <w:w w:val="98"/>
                <w:sz w:val="16"/>
                <w:szCs w:val="16"/>
              </w:rPr>
              <w:t>SISTEMI I</w:t>
            </w:r>
          </w:p>
        </w:tc>
      </w:tr>
      <w:tr w:rsidR="00AB74DE" w:rsidRPr="00E71C84" w:rsidTr="004B1263">
        <w:trPr>
          <w:trHeight w:val="187"/>
        </w:trPr>
        <w:tc>
          <w:tcPr>
            <w:tcW w:w="976" w:type="dxa"/>
            <w:gridSpan w:val="2"/>
            <w:tcBorders>
              <w:top w:val="nil"/>
              <w:left w:val="single" w:sz="8" w:space="0" w:color="auto"/>
              <w:bottom w:val="nil"/>
              <w:right w:val="nil"/>
            </w:tcBorders>
            <w:shd w:val="clear" w:color="auto" w:fill="FFE599"/>
            <w:vAlign w:val="bottom"/>
          </w:tcPr>
          <w:p w:rsidR="00AB74DE" w:rsidRPr="00E71C84" w:rsidRDefault="00AB74DE" w:rsidP="00D026E6">
            <w:pPr>
              <w:widowControl w:val="0"/>
              <w:autoSpaceDE w:val="0"/>
              <w:autoSpaceDN w:val="0"/>
              <w:adjustRightInd w:val="0"/>
              <w:spacing w:after="0" w:line="240" w:lineRule="auto"/>
              <w:ind w:left="320" w:firstLine="0"/>
              <w:rPr>
                <w:rFonts w:ascii="Times New Roman" w:hAnsi="Times New Roman"/>
                <w:sz w:val="24"/>
                <w:szCs w:val="24"/>
              </w:rPr>
            </w:pPr>
            <w:r w:rsidRPr="00E71C84">
              <w:rPr>
                <w:rFonts w:ascii="Times New Roman" w:hAnsi="Times New Roman"/>
                <w:b/>
                <w:bCs/>
                <w:sz w:val="16"/>
                <w:szCs w:val="16"/>
              </w:rPr>
              <w:t>KODI</w:t>
            </w:r>
          </w:p>
        </w:tc>
        <w:tc>
          <w:tcPr>
            <w:tcW w:w="122" w:type="dxa"/>
            <w:tcBorders>
              <w:top w:val="nil"/>
              <w:left w:val="nil"/>
              <w:bottom w:val="nil"/>
              <w:right w:val="single" w:sz="8" w:space="0" w:color="auto"/>
            </w:tcBorders>
            <w:shd w:val="clear" w:color="auto" w:fill="FFE599"/>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6"/>
                <w:szCs w:val="16"/>
              </w:rPr>
            </w:pPr>
          </w:p>
        </w:tc>
        <w:tc>
          <w:tcPr>
            <w:tcW w:w="3498" w:type="dxa"/>
            <w:tcBorders>
              <w:top w:val="nil"/>
              <w:left w:val="nil"/>
              <w:bottom w:val="nil"/>
              <w:right w:val="single" w:sz="8" w:space="0" w:color="auto"/>
            </w:tcBorders>
            <w:shd w:val="clear" w:color="auto" w:fill="FFE599"/>
            <w:vAlign w:val="bottom"/>
          </w:tcPr>
          <w:p w:rsidR="00AB74DE" w:rsidRPr="00E71C84" w:rsidRDefault="00AB74DE" w:rsidP="00D026E6">
            <w:pPr>
              <w:widowControl w:val="0"/>
              <w:autoSpaceDE w:val="0"/>
              <w:autoSpaceDN w:val="0"/>
              <w:adjustRightInd w:val="0"/>
              <w:spacing w:after="0" w:line="240" w:lineRule="auto"/>
              <w:ind w:left="560" w:firstLine="0"/>
              <w:rPr>
                <w:rFonts w:ascii="Times New Roman" w:hAnsi="Times New Roman"/>
                <w:sz w:val="24"/>
                <w:szCs w:val="24"/>
              </w:rPr>
            </w:pPr>
            <w:r w:rsidRPr="00E71C84">
              <w:rPr>
                <w:rFonts w:ascii="Times New Roman" w:hAnsi="Times New Roman"/>
                <w:b/>
                <w:bCs/>
                <w:sz w:val="16"/>
                <w:szCs w:val="16"/>
              </w:rPr>
              <w:t xml:space="preserve">TREGUESI I </w:t>
            </w:r>
            <w:proofErr w:type="spellStart"/>
            <w:r w:rsidRPr="00E71C84">
              <w:rPr>
                <w:rFonts w:ascii="Times New Roman" w:hAnsi="Times New Roman"/>
                <w:b/>
                <w:bCs/>
                <w:sz w:val="16"/>
                <w:szCs w:val="16"/>
              </w:rPr>
              <w:t>VERIFIKUESHËM</w:t>
            </w:r>
            <w:proofErr w:type="spellEnd"/>
          </w:p>
        </w:tc>
        <w:tc>
          <w:tcPr>
            <w:tcW w:w="1000" w:type="dxa"/>
            <w:gridSpan w:val="2"/>
            <w:tcBorders>
              <w:top w:val="nil"/>
              <w:left w:val="nil"/>
              <w:bottom w:val="nil"/>
              <w:right w:val="single" w:sz="8" w:space="0" w:color="auto"/>
            </w:tcBorders>
            <w:shd w:val="clear" w:color="auto" w:fill="FFE599"/>
            <w:vAlign w:val="bottom"/>
          </w:tcPr>
          <w:p w:rsidR="00AB74DE" w:rsidRPr="00E71C84" w:rsidRDefault="00AB74DE" w:rsidP="00D026E6">
            <w:pPr>
              <w:widowControl w:val="0"/>
              <w:autoSpaceDE w:val="0"/>
              <w:autoSpaceDN w:val="0"/>
              <w:adjustRightInd w:val="0"/>
              <w:spacing w:after="0" w:line="240" w:lineRule="auto"/>
              <w:ind w:firstLine="0"/>
              <w:jc w:val="center"/>
              <w:rPr>
                <w:rFonts w:ascii="Times New Roman" w:hAnsi="Times New Roman"/>
                <w:sz w:val="24"/>
                <w:szCs w:val="24"/>
              </w:rPr>
            </w:pPr>
            <w:r w:rsidRPr="00E71C84">
              <w:rPr>
                <w:rFonts w:ascii="Times New Roman" w:hAnsi="Times New Roman"/>
                <w:b/>
                <w:bCs/>
                <w:w w:val="99"/>
                <w:sz w:val="16"/>
                <w:szCs w:val="16"/>
              </w:rPr>
              <w:t>NË VITIN</w:t>
            </w:r>
          </w:p>
        </w:tc>
        <w:tc>
          <w:tcPr>
            <w:tcW w:w="1340" w:type="dxa"/>
            <w:gridSpan w:val="3"/>
            <w:tcBorders>
              <w:top w:val="nil"/>
              <w:left w:val="nil"/>
              <w:bottom w:val="nil"/>
              <w:right w:val="single" w:sz="8" w:space="0" w:color="auto"/>
            </w:tcBorders>
            <w:shd w:val="clear" w:color="auto" w:fill="FFE599"/>
            <w:vAlign w:val="bottom"/>
          </w:tcPr>
          <w:p w:rsidR="00AB74DE" w:rsidRPr="00E71C84" w:rsidRDefault="00AB74DE" w:rsidP="00D026E6">
            <w:pPr>
              <w:widowControl w:val="0"/>
              <w:autoSpaceDE w:val="0"/>
              <w:autoSpaceDN w:val="0"/>
              <w:adjustRightInd w:val="0"/>
              <w:spacing w:after="0" w:line="240" w:lineRule="auto"/>
              <w:ind w:firstLine="0"/>
              <w:jc w:val="center"/>
              <w:rPr>
                <w:rFonts w:ascii="Times New Roman" w:hAnsi="Times New Roman"/>
                <w:sz w:val="24"/>
                <w:szCs w:val="24"/>
              </w:rPr>
            </w:pPr>
            <w:r w:rsidRPr="00E71C84">
              <w:rPr>
                <w:rFonts w:ascii="Times New Roman" w:hAnsi="Times New Roman"/>
                <w:b/>
                <w:bCs/>
                <w:sz w:val="16"/>
                <w:szCs w:val="16"/>
              </w:rPr>
              <w:t>VJETOR I</w:t>
            </w:r>
          </w:p>
        </w:tc>
        <w:tc>
          <w:tcPr>
            <w:tcW w:w="1180" w:type="dxa"/>
            <w:tcBorders>
              <w:top w:val="nil"/>
              <w:left w:val="nil"/>
              <w:bottom w:val="nil"/>
              <w:right w:val="single" w:sz="8" w:space="0" w:color="auto"/>
            </w:tcBorders>
            <w:shd w:val="clear" w:color="auto" w:fill="FFE599"/>
            <w:vAlign w:val="bottom"/>
          </w:tcPr>
          <w:p w:rsidR="00AB74DE" w:rsidRPr="00E71C84" w:rsidRDefault="00AB74DE" w:rsidP="00D026E6">
            <w:pPr>
              <w:widowControl w:val="0"/>
              <w:autoSpaceDE w:val="0"/>
              <w:autoSpaceDN w:val="0"/>
              <w:adjustRightInd w:val="0"/>
              <w:spacing w:after="0" w:line="240" w:lineRule="auto"/>
              <w:ind w:firstLine="0"/>
              <w:jc w:val="center"/>
              <w:rPr>
                <w:rFonts w:ascii="Times New Roman" w:hAnsi="Times New Roman"/>
                <w:sz w:val="24"/>
                <w:szCs w:val="24"/>
              </w:rPr>
            </w:pPr>
            <w:r w:rsidRPr="00E71C84">
              <w:rPr>
                <w:rFonts w:ascii="Times New Roman" w:hAnsi="Times New Roman"/>
                <w:b/>
                <w:bCs/>
                <w:sz w:val="16"/>
                <w:szCs w:val="16"/>
              </w:rPr>
              <w:t>VJETORE</w:t>
            </w:r>
          </w:p>
        </w:tc>
        <w:tc>
          <w:tcPr>
            <w:tcW w:w="1439" w:type="dxa"/>
            <w:gridSpan w:val="2"/>
            <w:tcBorders>
              <w:top w:val="nil"/>
              <w:left w:val="nil"/>
              <w:bottom w:val="nil"/>
              <w:right w:val="single" w:sz="8" w:space="0" w:color="auto"/>
            </w:tcBorders>
            <w:shd w:val="clear" w:color="auto" w:fill="FFE599"/>
            <w:vAlign w:val="bottom"/>
          </w:tcPr>
          <w:p w:rsidR="00AB74DE" w:rsidRPr="00E71C84" w:rsidRDefault="00AB74DE" w:rsidP="00D026E6">
            <w:pPr>
              <w:widowControl w:val="0"/>
              <w:autoSpaceDE w:val="0"/>
              <w:autoSpaceDN w:val="0"/>
              <w:adjustRightInd w:val="0"/>
              <w:spacing w:after="0" w:line="240" w:lineRule="auto"/>
              <w:ind w:firstLine="0"/>
              <w:jc w:val="center"/>
              <w:rPr>
                <w:rFonts w:ascii="Times New Roman" w:hAnsi="Times New Roman"/>
                <w:sz w:val="24"/>
                <w:szCs w:val="24"/>
              </w:rPr>
            </w:pPr>
            <w:r w:rsidRPr="00E71C84">
              <w:rPr>
                <w:rFonts w:ascii="Times New Roman" w:hAnsi="Times New Roman"/>
                <w:b/>
                <w:bCs/>
                <w:sz w:val="16"/>
                <w:szCs w:val="16"/>
              </w:rPr>
              <w:t>GJENERIMIT</w:t>
            </w:r>
          </w:p>
        </w:tc>
      </w:tr>
      <w:tr w:rsidR="00AB74DE" w:rsidRPr="00E71C84" w:rsidTr="004B1263">
        <w:trPr>
          <w:trHeight w:val="180"/>
        </w:trPr>
        <w:tc>
          <w:tcPr>
            <w:tcW w:w="976" w:type="dxa"/>
            <w:gridSpan w:val="2"/>
            <w:tcBorders>
              <w:top w:val="nil"/>
              <w:left w:val="single" w:sz="8" w:space="0" w:color="auto"/>
              <w:bottom w:val="nil"/>
              <w:right w:val="nil"/>
            </w:tcBorders>
            <w:shd w:val="clear" w:color="auto" w:fill="FFE599"/>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5"/>
                <w:szCs w:val="15"/>
              </w:rPr>
            </w:pPr>
          </w:p>
        </w:tc>
        <w:tc>
          <w:tcPr>
            <w:tcW w:w="122" w:type="dxa"/>
            <w:tcBorders>
              <w:top w:val="nil"/>
              <w:left w:val="nil"/>
              <w:bottom w:val="nil"/>
              <w:right w:val="single" w:sz="8" w:space="0" w:color="auto"/>
            </w:tcBorders>
            <w:shd w:val="clear" w:color="auto" w:fill="FFE599"/>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5"/>
                <w:szCs w:val="15"/>
              </w:rPr>
            </w:pPr>
          </w:p>
        </w:tc>
        <w:tc>
          <w:tcPr>
            <w:tcW w:w="3498" w:type="dxa"/>
            <w:tcBorders>
              <w:top w:val="nil"/>
              <w:left w:val="nil"/>
              <w:bottom w:val="nil"/>
              <w:right w:val="single" w:sz="8" w:space="0" w:color="auto"/>
            </w:tcBorders>
            <w:shd w:val="clear" w:color="auto" w:fill="FFE599"/>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5"/>
                <w:szCs w:val="15"/>
              </w:rPr>
            </w:pPr>
          </w:p>
        </w:tc>
        <w:tc>
          <w:tcPr>
            <w:tcW w:w="1000" w:type="dxa"/>
            <w:gridSpan w:val="2"/>
            <w:tcBorders>
              <w:top w:val="nil"/>
              <w:left w:val="nil"/>
              <w:bottom w:val="nil"/>
              <w:right w:val="single" w:sz="8" w:space="0" w:color="auto"/>
            </w:tcBorders>
            <w:shd w:val="clear" w:color="auto" w:fill="FFE599"/>
            <w:vAlign w:val="bottom"/>
          </w:tcPr>
          <w:p w:rsidR="00AB74DE" w:rsidRPr="00E71C84" w:rsidRDefault="00AB74DE" w:rsidP="00D026E6">
            <w:pPr>
              <w:widowControl w:val="0"/>
              <w:autoSpaceDE w:val="0"/>
              <w:autoSpaceDN w:val="0"/>
              <w:adjustRightInd w:val="0"/>
              <w:spacing w:after="0" w:line="240" w:lineRule="auto"/>
              <w:ind w:firstLine="0"/>
              <w:jc w:val="center"/>
              <w:rPr>
                <w:rFonts w:ascii="Times New Roman" w:hAnsi="Times New Roman"/>
                <w:sz w:val="24"/>
                <w:szCs w:val="24"/>
              </w:rPr>
            </w:pPr>
            <w:r w:rsidRPr="00E71C84">
              <w:rPr>
                <w:rFonts w:ascii="Times New Roman" w:hAnsi="Times New Roman"/>
                <w:b/>
                <w:bCs/>
                <w:w w:val="99"/>
                <w:sz w:val="16"/>
                <w:szCs w:val="16"/>
              </w:rPr>
              <w:t>2014</w:t>
            </w:r>
          </w:p>
        </w:tc>
        <w:tc>
          <w:tcPr>
            <w:tcW w:w="1340" w:type="dxa"/>
            <w:gridSpan w:val="3"/>
            <w:tcBorders>
              <w:top w:val="nil"/>
              <w:left w:val="nil"/>
              <w:bottom w:val="nil"/>
              <w:right w:val="single" w:sz="8" w:space="0" w:color="auto"/>
            </w:tcBorders>
            <w:shd w:val="clear" w:color="auto" w:fill="FFE599"/>
            <w:vAlign w:val="bottom"/>
          </w:tcPr>
          <w:p w:rsidR="00AB74DE" w:rsidRPr="00E71C84" w:rsidRDefault="00AB74DE" w:rsidP="00D026E6">
            <w:pPr>
              <w:widowControl w:val="0"/>
              <w:autoSpaceDE w:val="0"/>
              <w:autoSpaceDN w:val="0"/>
              <w:adjustRightInd w:val="0"/>
              <w:spacing w:after="0" w:line="240" w:lineRule="auto"/>
              <w:ind w:firstLine="0"/>
              <w:jc w:val="center"/>
              <w:rPr>
                <w:rFonts w:ascii="Times New Roman" w:hAnsi="Times New Roman"/>
                <w:sz w:val="24"/>
                <w:szCs w:val="24"/>
              </w:rPr>
            </w:pPr>
            <w:r w:rsidRPr="00E71C84">
              <w:rPr>
                <w:rFonts w:ascii="Times New Roman" w:hAnsi="Times New Roman"/>
                <w:b/>
                <w:bCs/>
                <w:w w:val="99"/>
                <w:sz w:val="16"/>
                <w:szCs w:val="16"/>
              </w:rPr>
              <w:t>PLANIFIKUAR</w:t>
            </w:r>
          </w:p>
        </w:tc>
        <w:tc>
          <w:tcPr>
            <w:tcW w:w="1180" w:type="dxa"/>
            <w:tcBorders>
              <w:top w:val="nil"/>
              <w:left w:val="nil"/>
              <w:bottom w:val="nil"/>
              <w:right w:val="single" w:sz="8" w:space="0" w:color="auto"/>
            </w:tcBorders>
            <w:shd w:val="clear" w:color="auto" w:fill="FFE599"/>
            <w:vAlign w:val="bottom"/>
          </w:tcPr>
          <w:p w:rsidR="00AB74DE" w:rsidRPr="00E71C84" w:rsidRDefault="00AB74DE" w:rsidP="00D026E6">
            <w:pPr>
              <w:widowControl w:val="0"/>
              <w:autoSpaceDE w:val="0"/>
              <w:autoSpaceDN w:val="0"/>
              <w:adjustRightInd w:val="0"/>
              <w:spacing w:after="0" w:line="240" w:lineRule="auto"/>
              <w:ind w:firstLine="0"/>
              <w:jc w:val="center"/>
              <w:rPr>
                <w:rFonts w:ascii="Times New Roman" w:hAnsi="Times New Roman"/>
                <w:sz w:val="24"/>
                <w:szCs w:val="24"/>
              </w:rPr>
            </w:pPr>
            <w:r w:rsidRPr="00E71C84">
              <w:rPr>
                <w:rFonts w:ascii="Times New Roman" w:hAnsi="Times New Roman"/>
                <w:b/>
                <w:bCs/>
                <w:w w:val="99"/>
                <w:sz w:val="16"/>
                <w:szCs w:val="16"/>
              </w:rPr>
              <w:t>KUNDREJT</w:t>
            </w:r>
          </w:p>
        </w:tc>
        <w:tc>
          <w:tcPr>
            <w:tcW w:w="1439" w:type="dxa"/>
            <w:gridSpan w:val="2"/>
            <w:tcBorders>
              <w:top w:val="nil"/>
              <w:left w:val="nil"/>
              <w:bottom w:val="nil"/>
              <w:right w:val="single" w:sz="8" w:space="0" w:color="auto"/>
            </w:tcBorders>
            <w:shd w:val="clear" w:color="auto" w:fill="FFE599"/>
            <w:vAlign w:val="bottom"/>
          </w:tcPr>
          <w:p w:rsidR="00AB74DE" w:rsidRPr="00E71C84" w:rsidRDefault="00AB74DE" w:rsidP="00D026E6">
            <w:pPr>
              <w:widowControl w:val="0"/>
              <w:autoSpaceDE w:val="0"/>
              <w:autoSpaceDN w:val="0"/>
              <w:adjustRightInd w:val="0"/>
              <w:spacing w:after="0" w:line="240" w:lineRule="auto"/>
              <w:ind w:firstLine="0"/>
              <w:jc w:val="center"/>
              <w:rPr>
                <w:rFonts w:ascii="Times New Roman" w:hAnsi="Times New Roman"/>
                <w:sz w:val="24"/>
                <w:szCs w:val="24"/>
              </w:rPr>
            </w:pPr>
            <w:r w:rsidRPr="00E71C84">
              <w:rPr>
                <w:rFonts w:ascii="Times New Roman" w:hAnsi="Times New Roman"/>
                <w:b/>
                <w:bCs/>
                <w:w w:val="97"/>
                <w:sz w:val="16"/>
                <w:szCs w:val="16"/>
              </w:rPr>
              <w:t>DHE I</w:t>
            </w:r>
          </w:p>
        </w:tc>
      </w:tr>
      <w:tr w:rsidR="00AB74DE" w:rsidRPr="00E71C84" w:rsidTr="004B1263">
        <w:trPr>
          <w:trHeight w:val="186"/>
        </w:trPr>
        <w:tc>
          <w:tcPr>
            <w:tcW w:w="976" w:type="dxa"/>
            <w:gridSpan w:val="2"/>
            <w:tcBorders>
              <w:top w:val="nil"/>
              <w:left w:val="single" w:sz="8" w:space="0" w:color="auto"/>
              <w:bottom w:val="single" w:sz="8" w:space="0" w:color="auto"/>
              <w:right w:val="nil"/>
            </w:tcBorders>
            <w:shd w:val="clear" w:color="auto" w:fill="FFE599"/>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6"/>
                <w:szCs w:val="16"/>
              </w:rPr>
            </w:pPr>
          </w:p>
        </w:tc>
        <w:tc>
          <w:tcPr>
            <w:tcW w:w="122" w:type="dxa"/>
            <w:tcBorders>
              <w:top w:val="nil"/>
              <w:left w:val="nil"/>
              <w:bottom w:val="single" w:sz="8" w:space="0" w:color="auto"/>
              <w:right w:val="single" w:sz="8" w:space="0" w:color="auto"/>
            </w:tcBorders>
            <w:shd w:val="clear" w:color="auto" w:fill="FFE599"/>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6"/>
                <w:szCs w:val="16"/>
              </w:rPr>
            </w:pPr>
          </w:p>
        </w:tc>
        <w:tc>
          <w:tcPr>
            <w:tcW w:w="3498" w:type="dxa"/>
            <w:tcBorders>
              <w:top w:val="nil"/>
              <w:left w:val="nil"/>
              <w:bottom w:val="single" w:sz="8" w:space="0" w:color="auto"/>
              <w:right w:val="single" w:sz="8" w:space="0" w:color="auto"/>
            </w:tcBorders>
            <w:shd w:val="clear" w:color="auto" w:fill="FFE599"/>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6"/>
                <w:szCs w:val="16"/>
              </w:rPr>
            </w:pPr>
          </w:p>
        </w:tc>
        <w:tc>
          <w:tcPr>
            <w:tcW w:w="1000" w:type="dxa"/>
            <w:gridSpan w:val="2"/>
            <w:tcBorders>
              <w:top w:val="nil"/>
              <w:left w:val="nil"/>
              <w:bottom w:val="single" w:sz="8" w:space="0" w:color="auto"/>
              <w:right w:val="single" w:sz="8" w:space="0" w:color="auto"/>
            </w:tcBorders>
            <w:shd w:val="clear" w:color="auto" w:fill="FFE599"/>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6"/>
                <w:szCs w:val="16"/>
              </w:rPr>
            </w:pPr>
          </w:p>
        </w:tc>
        <w:tc>
          <w:tcPr>
            <w:tcW w:w="1340" w:type="dxa"/>
            <w:gridSpan w:val="3"/>
            <w:tcBorders>
              <w:top w:val="nil"/>
              <w:left w:val="nil"/>
              <w:bottom w:val="single" w:sz="8" w:space="0" w:color="auto"/>
              <w:right w:val="single" w:sz="8" w:space="0" w:color="auto"/>
            </w:tcBorders>
            <w:shd w:val="clear" w:color="auto" w:fill="FFE599"/>
            <w:vAlign w:val="bottom"/>
          </w:tcPr>
          <w:p w:rsidR="00AB74DE" w:rsidRPr="00E71C84" w:rsidRDefault="00AB74DE" w:rsidP="00D026E6">
            <w:pPr>
              <w:widowControl w:val="0"/>
              <w:autoSpaceDE w:val="0"/>
              <w:autoSpaceDN w:val="0"/>
              <w:adjustRightInd w:val="0"/>
              <w:spacing w:after="0" w:line="240" w:lineRule="auto"/>
              <w:ind w:firstLine="0"/>
              <w:jc w:val="center"/>
              <w:rPr>
                <w:rFonts w:ascii="Times New Roman" w:hAnsi="Times New Roman"/>
                <w:sz w:val="24"/>
                <w:szCs w:val="24"/>
              </w:rPr>
            </w:pPr>
            <w:r w:rsidRPr="00E71C84">
              <w:rPr>
                <w:rFonts w:ascii="Times New Roman" w:hAnsi="Times New Roman"/>
                <w:b/>
                <w:bCs/>
                <w:sz w:val="16"/>
                <w:szCs w:val="16"/>
              </w:rPr>
              <w:t>(</w:t>
            </w:r>
            <w:proofErr w:type="spellStart"/>
            <w:r w:rsidRPr="00E71C84">
              <w:rPr>
                <w:rFonts w:ascii="Times New Roman" w:hAnsi="Times New Roman"/>
                <w:b/>
                <w:bCs/>
                <w:sz w:val="16"/>
                <w:szCs w:val="16"/>
              </w:rPr>
              <w:t>RVP</w:t>
            </w:r>
            <w:proofErr w:type="spellEnd"/>
            <w:r w:rsidRPr="00E71C84">
              <w:rPr>
                <w:rFonts w:ascii="Times New Roman" w:hAnsi="Times New Roman"/>
                <w:b/>
                <w:bCs/>
                <w:sz w:val="16"/>
                <w:szCs w:val="16"/>
              </w:rPr>
              <w:t>)</w:t>
            </w:r>
          </w:p>
        </w:tc>
        <w:tc>
          <w:tcPr>
            <w:tcW w:w="1180" w:type="dxa"/>
            <w:tcBorders>
              <w:top w:val="nil"/>
              <w:left w:val="nil"/>
              <w:bottom w:val="single" w:sz="8" w:space="0" w:color="auto"/>
              <w:right w:val="single" w:sz="8" w:space="0" w:color="auto"/>
            </w:tcBorders>
            <w:shd w:val="clear" w:color="auto" w:fill="FFE599"/>
            <w:vAlign w:val="bottom"/>
          </w:tcPr>
          <w:p w:rsidR="00AB74DE" w:rsidRPr="00E71C84" w:rsidRDefault="00AB74DE" w:rsidP="00D026E6">
            <w:pPr>
              <w:widowControl w:val="0"/>
              <w:autoSpaceDE w:val="0"/>
              <w:autoSpaceDN w:val="0"/>
              <w:adjustRightInd w:val="0"/>
              <w:spacing w:after="0" w:line="240" w:lineRule="auto"/>
              <w:ind w:firstLine="0"/>
              <w:jc w:val="center"/>
              <w:rPr>
                <w:rFonts w:ascii="Times New Roman" w:hAnsi="Times New Roman"/>
                <w:sz w:val="24"/>
                <w:szCs w:val="24"/>
              </w:rPr>
            </w:pPr>
            <w:proofErr w:type="spellStart"/>
            <w:r w:rsidRPr="00E71C84">
              <w:rPr>
                <w:rFonts w:ascii="Times New Roman" w:hAnsi="Times New Roman"/>
                <w:b/>
                <w:bCs/>
                <w:w w:val="97"/>
                <w:sz w:val="16"/>
                <w:szCs w:val="16"/>
              </w:rPr>
              <w:t>RVP</w:t>
            </w:r>
            <w:proofErr w:type="spellEnd"/>
          </w:p>
        </w:tc>
        <w:tc>
          <w:tcPr>
            <w:tcW w:w="1439" w:type="dxa"/>
            <w:gridSpan w:val="2"/>
            <w:tcBorders>
              <w:top w:val="nil"/>
              <w:left w:val="nil"/>
              <w:bottom w:val="single" w:sz="8" w:space="0" w:color="auto"/>
              <w:right w:val="single" w:sz="8" w:space="0" w:color="auto"/>
            </w:tcBorders>
            <w:shd w:val="clear" w:color="auto" w:fill="FFE599"/>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b/>
                <w:bCs/>
                <w:sz w:val="16"/>
                <w:szCs w:val="16"/>
              </w:rPr>
              <w:t>MONITORIMIT</w:t>
            </w:r>
          </w:p>
        </w:tc>
      </w:tr>
      <w:tr w:rsidR="00AB74DE" w:rsidRPr="00E71C84" w:rsidTr="004B1263">
        <w:trPr>
          <w:trHeight w:val="219"/>
        </w:trPr>
        <w:tc>
          <w:tcPr>
            <w:tcW w:w="976" w:type="dxa"/>
            <w:gridSpan w:val="2"/>
            <w:tcBorders>
              <w:top w:val="nil"/>
              <w:left w:val="single" w:sz="8" w:space="0" w:color="auto"/>
              <w:bottom w:val="single" w:sz="8" w:space="0" w:color="auto"/>
              <w:right w:val="nil"/>
            </w:tcBorders>
            <w:shd w:val="clear" w:color="auto" w:fill="C5E0B3"/>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9"/>
                <w:szCs w:val="19"/>
              </w:rPr>
            </w:pPr>
          </w:p>
        </w:tc>
        <w:tc>
          <w:tcPr>
            <w:tcW w:w="8579" w:type="dxa"/>
            <w:gridSpan w:val="10"/>
            <w:tcBorders>
              <w:top w:val="nil"/>
              <w:left w:val="nil"/>
              <w:bottom w:val="single" w:sz="8" w:space="0" w:color="auto"/>
              <w:right w:val="single" w:sz="8" w:space="0" w:color="auto"/>
            </w:tcBorders>
            <w:shd w:val="clear" w:color="auto" w:fill="C5E0B3"/>
            <w:vAlign w:val="bottom"/>
          </w:tcPr>
          <w:p w:rsidR="00AB74DE" w:rsidRPr="00E71C84" w:rsidRDefault="00AB74DE" w:rsidP="00D026E6">
            <w:pPr>
              <w:widowControl w:val="0"/>
              <w:autoSpaceDE w:val="0"/>
              <w:autoSpaceDN w:val="0"/>
              <w:adjustRightInd w:val="0"/>
              <w:spacing w:after="0" w:line="240" w:lineRule="auto"/>
              <w:ind w:left="60" w:firstLine="0"/>
              <w:rPr>
                <w:rFonts w:ascii="Times New Roman" w:hAnsi="Times New Roman"/>
                <w:sz w:val="24"/>
                <w:szCs w:val="24"/>
              </w:rPr>
            </w:pPr>
            <w:r w:rsidRPr="00E71C84">
              <w:rPr>
                <w:rFonts w:ascii="Times New Roman" w:hAnsi="Times New Roman"/>
                <w:b/>
                <w:bCs/>
                <w:sz w:val="20"/>
                <w:szCs w:val="20"/>
              </w:rPr>
              <w:t xml:space="preserve">QEVERISJA, UDHËHEQJA DHE KAPACITETET </w:t>
            </w:r>
            <w:proofErr w:type="spellStart"/>
            <w:r w:rsidRPr="00E71C84">
              <w:rPr>
                <w:rFonts w:ascii="Times New Roman" w:hAnsi="Times New Roman"/>
                <w:b/>
                <w:bCs/>
                <w:sz w:val="20"/>
                <w:szCs w:val="20"/>
              </w:rPr>
              <w:t>MENAXHUESE</w:t>
            </w:r>
            <w:proofErr w:type="spellEnd"/>
            <w:r w:rsidRPr="00E71C84">
              <w:rPr>
                <w:rFonts w:ascii="Times New Roman" w:hAnsi="Times New Roman"/>
                <w:b/>
                <w:bCs/>
                <w:sz w:val="20"/>
                <w:szCs w:val="20"/>
              </w:rPr>
              <w:t xml:space="preserve"> TË BURIMEVE</w:t>
            </w:r>
          </w:p>
        </w:tc>
      </w:tr>
      <w:tr w:rsidR="00AB74DE" w:rsidRPr="00E71C84" w:rsidTr="004B1263">
        <w:trPr>
          <w:trHeight w:val="213"/>
        </w:trPr>
        <w:tc>
          <w:tcPr>
            <w:tcW w:w="976" w:type="dxa"/>
            <w:gridSpan w:val="2"/>
            <w:tcBorders>
              <w:top w:val="nil"/>
              <w:left w:val="single" w:sz="8" w:space="0" w:color="auto"/>
              <w:bottom w:val="nil"/>
              <w:right w:val="nil"/>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QUKM1</w:t>
            </w:r>
          </w:p>
        </w:tc>
        <w:tc>
          <w:tcPr>
            <w:tcW w:w="122"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Akte ligjore dhe nënligjore të miratuara</w:t>
            </w:r>
          </w:p>
        </w:tc>
        <w:tc>
          <w:tcPr>
            <w:tcW w:w="100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40" w:type="dxa"/>
            <w:gridSpan w:val="3"/>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18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439"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Raporte</w:t>
            </w:r>
          </w:p>
        </w:tc>
      </w:tr>
      <w:tr w:rsidR="00AB74DE" w:rsidRPr="00E71C84" w:rsidTr="004B1263">
        <w:trPr>
          <w:trHeight w:val="235"/>
        </w:trPr>
        <w:tc>
          <w:tcPr>
            <w:tcW w:w="976" w:type="dxa"/>
            <w:gridSpan w:val="2"/>
            <w:tcBorders>
              <w:top w:val="nil"/>
              <w:left w:val="single" w:sz="8" w:space="0" w:color="auto"/>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22"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dhe të zbatuara</w:t>
            </w:r>
          </w:p>
        </w:tc>
        <w:tc>
          <w:tcPr>
            <w:tcW w:w="100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40" w:type="dxa"/>
            <w:gridSpan w:val="3"/>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180"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439"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periodike</w:t>
            </w:r>
          </w:p>
        </w:tc>
      </w:tr>
      <w:tr w:rsidR="00AB74DE" w:rsidRPr="00E71C84" w:rsidTr="004B1263">
        <w:trPr>
          <w:trHeight w:val="216"/>
        </w:trPr>
        <w:tc>
          <w:tcPr>
            <w:tcW w:w="976" w:type="dxa"/>
            <w:gridSpan w:val="2"/>
            <w:tcBorders>
              <w:top w:val="nil"/>
              <w:left w:val="single" w:sz="8" w:space="0" w:color="auto"/>
              <w:bottom w:val="nil"/>
              <w:right w:val="nil"/>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proofErr w:type="spellStart"/>
            <w:r w:rsidRPr="00E71C84">
              <w:rPr>
                <w:rFonts w:ascii="Times New Roman" w:hAnsi="Times New Roman"/>
                <w:sz w:val="20"/>
                <w:szCs w:val="20"/>
              </w:rPr>
              <w:t>QUKM</w:t>
            </w:r>
            <w:proofErr w:type="spellEnd"/>
            <w:r w:rsidRPr="00E71C84">
              <w:rPr>
                <w:rFonts w:ascii="Times New Roman" w:hAnsi="Times New Roman"/>
                <w:sz w:val="20"/>
                <w:szCs w:val="20"/>
              </w:rPr>
              <w:t xml:space="preserve"> 2</w:t>
            </w:r>
          </w:p>
        </w:tc>
        <w:tc>
          <w:tcPr>
            <w:tcW w:w="122"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 xml:space="preserve">Funksionimi i </w:t>
            </w:r>
            <w:proofErr w:type="spellStart"/>
            <w:r w:rsidRPr="00E71C84">
              <w:rPr>
                <w:rFonts w:ascii="Times New Roman" w:hAnsi="Times New Roman"/>
                <w:sz w:val="20"/>
                <w:szCs w:val="20"/>
              </w:rPr>
              <w:t>SMIA</w:t>
            </w:r>
            <w:proofErr w:type="spellEnd"/>
            <w:r w:rsidRPr="00E71C84">
              <w:rPr>
                <w:rFonts w:ascii="Times New Roman" w:hAnsi="Times New Roman"/>
                <w:sz w:val="20"/>
                <w:szCs w:val="20"/>
              </w:rPr>
              <w:t>-s në nivelin</w:t>
            </w:r>
          </w:p>
        </w:tc>
        <w:tc>
          <w:tcPr>
            <w:tcW w:w="100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40" w:type="dxa"/>
            <w:gridSpan w:val="3"/>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18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439"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proofErr w:type="spellStart"/>
            <w:r w:rsidRPr="00E71C84">
              <w:rPr>
                <w:rFonts w:ascii="Times New Roman" w:hAnsi="Times New Roman"/>
                <w:sz w:val="20"/>
                <w:szCs w:val="20"/>
              </w:rPr>
              <w:t>SMIA</w:t>
            </w:r>
            <w:proofErr w:type="spellEnd"/>
          </w:p>
        </w:tc>
      </w:tr>
      <w:tr w:rsidR="00AB74DE" w:rsidRPr="00E71C84" w:rsidTr="004B1263">
        <w:trPr>
          <w:trHeight w:val="235"/>
        </w:trPr>
        <w:tc>
          <w:tcPr>
            <w:tcW w:w="976" w:type="dxa"/>
            <w:gridSpan w:val="2"/>
            <w:tcBorders>
              <w:top w:val="nil"/>
              <w:left w:val="single" w:sz="8" w:space="0" w:color="auto"/>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22"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qendror</w:t>
            </w:r>
          </w:p>
        </w:tc>
        <w:tc>
          <w:tcPr>
            <w:tcW w:w="100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40" w:type="dxa"/>
            <w:gridSpan w:val="3"/>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180"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439"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r>
      <w:tr w:rsidR="00AB74DE" w:rsidRPr="00E71C84" w:rsidTr="004B1263">
        <w:trPr>
          <w:trHeight w:val="216"/>
        </w:trPr>
        <w:tc>
          <w:tcPr>
            <w:tcW w:w="976" w:type="dxa"/>
            <w:gridSpan w:val="2"/>
            <w:tcBorders>
              <w:top w:val="nil"/>
              <w:left w:val="single" w:sz="8" w:space="0" w:color="auto"/>
              <w:bottom w:val="nil"/>
              <w:right w:val="nil"/>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proofErr w:type="spellStart"/>
            <w:r w:rsidRPr="00E71C84">
              <w:rPr>
                <w:rFonts w:ascii="Times New Roman" w:hAnsi="Times New Roman"/>
                <w:sz w:val="20"/>
                <w:szCs w:val="20"/>
              </w:rPr>
              <w:t>QUKM</w:t>
            </w:r>
            <w:proofErr w:type="spellEnd"/>
            <w:r w:rsidRPr="00E71C84">
              <w:rPr>
                <w:rFonts w:ascii="Times New Roman" w:hAnsi="Times New Roman"/>
                <w:sz w:val="20"/>
                <w:szCs w:val="20"/>
              </w:rPr>
              <w:t xml:space="preserve"> 3</w:t>
            </w:r>
          </w:p>
        </w:tc>
        <w:tc>
          <w:tcPr>
            <w:tcW w:w="122"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 xml:space="preserve">Funksionimi i </w:t>
            </w:r>
            <w:proofErr w:type="spellStart"/>
            <w:r w:rsidRPr="00E71C84">
              <w:rPr>
                <w:rFonts w:ascii="Times New Roman" w:hAnsi="Times New Roman"/>
                <w:sz w:val="20"/>
                <w:szCs w:val="20"/>
              </w:rPr>
              <w:t>SMIA</w:t>
            </w:r>
            <w:proofErr w:type="spellEnd"/>
            <w:r w:rsidRPr="00E71C84">
              <w:rPr>
                <w:rFonts w:ascii="Times New Roman" w:hAnsi="Times New Roman"/>
                <w:sz w:val="20"/>
                <w:szCs w:val="20"/>
              </w:rPr>
              <w:t>-s në nivelin e</w:t>
            </w:r>
          </w:p>
        </w:tc>
        <w:tc>
          <w:tcPr>
            <w:tcW w:w="100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40" w:type="dxa"/>
            <w:gridSpan w:val="3"/>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18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439"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proofErr w:type="spellStart"/>
            <w:r w:rsidRPr="00E71C84">
              <w:rPr>
                <w:rFonts w:ascii="Times New Roman" w:hAnsi="Times New Roman"/>
                <w:sz w:val="20"/>
                <w:szCs w:val="20"/>
              </w:rPr>
              <w:t>SMIA</w:t>
            </w:r>
            <w:proofErr w:type="spellEnd"/>
          </w:p>
        </w:tc>
      </w:tr>
      <w:tr w:rsidR="00AB74DE" w:rsidRPr="00E71C84" w:rsidTr="004B1263">
        <w:trPr>
          <w:trHeight w:val="235"/>
        </w:trPr>
        <w:tc>
          <w:tcPr>
            <w:tcW w:w="976" w:type="dxa"/>
            <w:gridSpan w:val="2"/>
            <w:tcBorders>
              <w:top w:val="nil"/>
              <w:left w:val="single" w:sz="8" w:space="0" w:color="auto"/>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22"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mesëm</w:t>
            </w:r>
          </w:p>
        </w:tc>
        <w:tc>
          <w:tcPr>
            <w:tcW w:w="100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40" w:type="dxa"/>
            <w:gridSpan w:val="3"/>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180"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439"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r>
      <w:tr w:rsidR="00AB74DE" w:rsidRPr="00E71C84" w:rsidTr="004B1263">
        <w:trPr>
          <w:trHeight w:val="216"/>
        </w:trPr>
        <w:tc>
          <w:tcPr>
            <w:tcW w:w="976" w:type="dxa"/>
            <w:gridSpan w:val="2"/>
            <w:tcBorders>
              <w:top w:val="nil"/>
              <w:left w:val="single" w:sz="8" w:space="0" w:color="auto"/>
              <w:bottom w:val="nil"/>
              <w:right w:val="nil"/>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proofErr w:type="spellStart"/>
            <w:r w:rsidRPr="00E71C84">
              <w:rPr>
                <w:rFonts w:ascii="Times New Roman" w:hAnsi="Times New Roman"/>
                <w:sz w:val="20"/>
                <w:szCs w:val="20"/>
              </w:rPr>
              <w:t>QUKM</w:t>
            </w:r>
            <w:proofErr w:type="spellEnd"/>
            <w:r w:rsidRPr="00E71C84">
              <w:rPr>
                <w:rFonts w:ascii="Times New Roman" w:hAnsi="Times New Roman"/>
                <w:sz w:val="20"/>
                <w:szCs w:val="20"/>
              </w:rPr>
              <w:t xml:space="preserve"> 4</w:t>
            </w:r>
          </w:p>
        </w:tc>
        <w:tc>
          <w:tcPr>
            <w:tcW w:w="122"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 xml:space="preserve">Funksionimi i </w:t>
            </w:r>
            <w:proofErr w:type="spellStart"/>
            <w:r w:rsidRPr="00E71C84">
              <w:rPr>
                <w:rFonts w:ascii="Times New Roman" w:hAnsi="Times New Roman"/>
                <w:sz w:val="20"/>
                <w:szCs w:val="20"/>
              </w:rPr>
              <w:t>SMIA</w:t>
            </w:r>
            <w:proofErr w:type="spellEnd"/>
            <w:r w:rsidRPr="00E71C84">
              <w:rPr>
                <w:rFonts w:ascii="Times New Roman" w:hAnsi="Times New Roman"/>
                <w:sz w:val="20"/>
                <w:szCs w:val="20"/>
              </w:rPr>
              <w:t>-s në nivelin e</w:t>
            </w:r>
          </w:p>
        </w:tc>
        <w:tc>
          <w:tcPr>
            <w:tcW w:w="100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40" w:type="dxa"/>
            <w:gridSpan w:val="3"/>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18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439"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proofErr w:type="spellStart"/>
            <w:r w:rsidRPr="00E71C84">
              <w:rPr>
                <w:rFonts w:ascii="Times New Roman" w:hAnsi="Times New Roman"/>
                <w:sz w:val="20"/>
                <w:szCs w:val="20"/>
              </w:rPr>
              <w:t>SMIA</w:t>
            </w:r>
            <w:proofErr w:type="spellEnd"/>
          </w:p>
        </w:tc>
      </w:tr>
      <w:tr w:rsidR="00AB74DE" w:rsidRPr="00E71C84" w:rsidTr="004B1263">
        <w:trPr>
          <w:trHeight w:val="235"/>
        </w:trPr>
        <w:tc>
          <w:tcPr>
            <w:tcW w:w="976" w:type="dxa"/>
            <w:gridSpan w:val="2"/>
            <w:tcBorders>
              <w:top w:val="nil"/>
              <w:left w:val="single" w:sz="8" w:space="0" w:color="auto"/>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22"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institucionit arsimor</w:t>
            </w:r>
          </w:p>
        </w:tc>
        <w:tc>
          <w:tcPr>
            <w:tcW w:w="100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40" w:type="dxa"/>
            <w:gridSpan w:val="3"/>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180"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439"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r>
      <w:tr w:rsidR="00AB74DE" w:rsidRPr="00E71C84" w:rsidTr="004B1263">
        <w:trPr>
          <w:trHeight w:val="216"/>
        </w:trPr>
        <w:tc>
          <w:tcPr>
            <w:tcW w:w="976" w:type="dxa"/>
            <w:gridSpan w:val="2"/>
            <w:tcBorders>
              <w:top w:val="nil"/>
              <w:left w:val="single" w:sz="8" w:space="0" w:color="auto"/>
              <w:bottom w:val="nil"/>
              <w:right w:val="nil"/>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proofErr w:type="spellStart"/>
            <w:r w:rsidRPr="00E71C84">
              <w:rPr>
                <w:rFonts w:ascii="Times New Roman" w:hAnsi="Times New Roman"/>
                <w:sz w:val="20"/>
                <w:szCs w:val="20"/>
              </w:rPr>
              <w:t>QUKM</w:t>
            </w:r>
            <w:proofErr w:type="spellEnd"/>
            <w:r w:rsidRPr="00E71C84">
              <w:rPr>
                <w:rFonts w:ascii="Times New Roman" w:hAnsi="Times New Roman"/>
                <w:sz w:val="20"/>
                <w:szCs w:val="20"/>
              </w:rPr>
              <w:t xml:space="preserve"> 5</w:t>
            </w:r>
          </w:p>
        </w:tc>
        <w:tc>
          <w:tcPr>
            <w:tcW w:w="122"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 xml:space="preserve">Përdorimi i programit </w:t>
            </w:r>
            <w:proofErr w:type="spellStart"/>
            <w:r w:rsidRPr="00E71C84">
              <w:rPr>
                <w:rFonts w:ascii="Times New Roman" w:hAnsi="Times New Roman"/>
                <w:sz w:val="20"/>
                <w:szCs w:val="20"/>
              </w:rPr>
              <w:t>SMIS</w:t>
            </w:r>
            <w:proofErr w:type="spellEnd"/>
            <w:r w:rsidRPr="00E71C84">
              <w:rPr>
                <w:rFonts w:ascii="Times New Roman" w:hAnsi="Times New Roman"/>
                <w:sz w:val="20"/>
                <w:szCs w:val="20"/>
              </w:rPr>
              <w:t xml:space="preserve"> për rrjetin</w:t>
            </w:r>
          </w:p>
        </w:tc>
        <w:tc>
          <w:tcPr>
            <w:tcW w:w="100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40" w:type="dxa"/>
            <w:gridSpan w:val="3"/>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18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439"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Raporte</w:t>
            </w:r>
          </w:p>
        </w:tc>
      </w:tr>
      <w:tr w:rsidR="00AB74DE" w:rsidRPr="00E71C84" w:rsidTr="004B1263">
        <w:trPr>
          <w:trHeight w:val="233"/>
        </w:trPr>
        <w:tc>
          <w:tcPr>
            <w:tcW w:w="976" w:type="dxa"/>
            <w:gridSpan w:val="2"/>
            <w:tcBorders>
              <w:top w:val="nil"/>
              <w:left w:val="single" w:sz="8" w:space="0" w:color="auto"/>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22"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kombëtar të shkollave</w:t>
            </w:r>
          </w:p>
        </w:tc>
        <w:tc>
          <w:tcPr>
            <w:tcW w:w="100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40" w:type="dxa"/>
            <w:gridSpan w:val="3"/>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180"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439"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periodike</w:t>
            </w:r>
          </w:p>
        </w:tc>
      </w:tr>
      <w:tr w:rsidR="00AB74DE" w:rsidRPr="00E71C84" w:rsidTr="004B1263">
        <w:trPr>
          <w:trHeight w:val="218"/>
        </w:trPr>
        <w:tc>
          <w:tcPr>
            <w:tcW w:w="976" w:type="dxa"/>
            <w:gridSpan w:val="2"/>
            <w:tcBorders>
              <w:top w:val="nil"/>
              <w:left w:val="single" w:sz="8" w:space="0" w:color="auto"/>
              <w:bottom w:val="nil"/>
              <w:right w:val="nil"/>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proofErr w:type="spellStart"/>
            <w:r w:rsidRPr="00E71C84">
              <w:rPr>
                <w:rFonts w:ascii="Times New Roman" w:hAnsi="Times New Roman"/>
                <w:sz w:val="20"/>
                <w:szCs w:val="20"/>
              </w:rPr>
              <w:t>QUKM</w:t>
            </w:r>
            <w:proofErr w:type="spellEnd"/>
            <w:r w:rsidRPr="00E71C84">
              <w:rPr>
                <w:rFonts w:ascii="Times New Roman" w:hAnsi="Times New Roman"/>
                <w:sz w:val="20"/>
                <w:szCs w:val="20"/>
              </w:rPr>
              <w:t xml:space="preserve"> 6</w:t>
            </w:r>
          </w:p>
        </w:tc>
        <w:tc>
          <w:tcPr>
            <w:tcW w:w="122"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Institucione që përdorin standardet e</w:t>
            </w:r>
          </w:p>
        </w:tc>
        <w:tc>
          <w:tcPr>
            <w:tcW w:w="100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40" w:type="dxa"/>
            <w:gridSpan w:val="3"/>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18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439"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Raporte</w:t>
            </w:r>
          </w:p>
        </w:tc>
      </w:tr>
      <w:tr w:rsidR="00AB74DE" w:rsidRPr="00E71C84" w:rsidTr="004B1263">
        <w:trPr>
          <w:trHeight w:val="232"/>
        </w:trPr>
        <w:tc>
          <w:tcPr>
            <w:tcW w:w="976" w:type="dxa"/>
            <w:gridSpan w:val="2"/>
            <w:tcBorders>
              <w:top w:val="nil"/>
              <w:left w:val="single" w:sz="8" w:space="0" w:color="auto"/>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22"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proofErr w:type="spellStart"/>
            <w:r w:rsidRPr="00E71C84">
              <w:rPr>
                <w:rFonts w:ascii="Times New Roman" w:hAnsi="Times New Roman"/>
                <w:sz w:val="20"/>
                <w:szCs w:val="20"/>
              </w:rPr>
              <w:t>performancës</w:t>
            </w:r>
            <w:proofErr w:type="spellEnd"/>
            <w:r w:rsidRPr="00E71C84">
              <w:rPr>
                <w:rFonts w:ascii="Times New Roman" w:hAnsi="Times New Roman"/>
                <w:sz w:val="20"/>
                <w:szCs w:val="20"/>
              </w:rPr>
              <w:t xml:space="preserve"> për vlerësim</w:t>
            </w:r>
          </w:p>
        </w:tc>
        <w:tc>
          <w:tcPr>
            <w:tcW w:w="100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40" w:type="dxa"/>
            <w:gridSpan w:val="3"/>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180"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439"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periodike</w:t>
            </w:r>
          </w:p>
        </w:tc>
      </w:tr>
      <w:tr w:rsidR="00AB74DE" w:rsidRPr="00E71C84" w:rsidTr="004B1263">
        <w:trPr>
          <w:trHeight w:val="216"/>
        </w:trPr>
        <w:tc>
          <w:tcPr>
            <w:tcW w:w="976" w:type="dxa"/>
            <w:gridSpan w:val="2"/>
            <w:tcBorders>
              <w:top w:val="nil"/>
              <w:left w:val="single" w:sz="8" w:space="0" w:color="auto"/>
              <w:bottom w:val="nil"/>
              <w:right w:val="nil"/>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proofErr w:type="spellStart"/>
            <w:r w:rsidRPr="00E71C84">
              <w:rPr>
                <w:rFonts w:ascii="Times New Roman" w:hAnsi="Times New Roman"/>
                <w:sz w:val="20"/>
                <w:szCs w:val="20"/>
              </w:rPr>
              <w:t>QUKM</w:t>
            </w:r>
            <w:proofErr w:type="spellEnd"/>
            <w:r w:rsidRPr="00E71C84">
              <w:rPr>
                <w:rFonts w:ascii="Times New Roman" w:hAnsi="Times New Roman"/>
                <w:sz w:val="20"/>
                <w:szCs w:val="20"/>
              </w:rPr>
              <w:t xml:space="preserve"> 7</w:t>
            </w:r>
          </w:p>
        </w:tc>
        <w:tc>
          <w:tcPr>
            <w:tcW w:w="122"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Numri i raporteve që dëshmojnë</w:t>
            </w:r>
          </w:p>
        </w:tc>
        <w:tc>
          <w:tcPr>
            <w:tcW w:w="100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40" w:type="dxa"/>
            <w:gridSpan w:val="3"/>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18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439"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Raporte</w:t>
            </w:r>
          </w:p>
        </w:tc>
      </w:tr>
      <w:tr w:rsidR="00AB74DE" w:rsidRPr="00E71C84" w:rsidTr="004B1263">
        <w:trPr>
          <w:trHeight w:val="230"/>
        </w:trPr>
        <w:tc>
          <w:tcPr>
            <w:tcW w:w="976" w:type="dxa"/>
            <w:gridSpan w:val="2"/>
            <w:tcBorders>
              <w:top w:val="nil"/>
              <w:left w:val="single" w:sz="8" w:space="0" w:color="auto"/>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22"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transparencën, sipas niveleve</w:t>
            </w:r>
          </w:p>
        </w:tc>
        <w:tc>
          <w:tcPr>
            <w:tcW w:w="100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40" w:type="dxa"/>
            <w:gridSpan w:val="3"/>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18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439"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periodike</w:t>
            </w:r>
          </w:p>
        </w:tc>
      </w:tr>
      <w:tr w:rsidR="00AB74DE" w:rsidRPr="00E71C84" w:rsidTr="004B1263">
        <w:trPr>
          <w:trHeight w:val="61"/>
        </w:trPr>
        <w:tc>
          <w:tcPr>
            <w:tcW w:w="976" w:type="dxa"/>
            <w:gridSpan w:val="2"/>
            <w:tcBorders>
              <w:top w:val="nil"/>
              <w:left w:val="single" w:sz="8" w:space="0" w:color="auto"/>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5"/>
                <w:szCs w:val="5"/>
              </w:rPr>
            </w:pPr>
          </w:p>
        </w:tc>
        <w:tc>
          <w:tcPr>
            <w:tcW w:w="122"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5"/>
                <w:szCs w:val="5"/>
              </w:rPr>
            </w:pP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5"/>
                <w:szCs w:val="5"/>
              </w:rPr>
            </w:pPr>
          </w:p>
        </w:tc>
        <w:tc>
          <w:tcPr>
            <w:tcW w:w="100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5"/>
                <w:szCs w:val="5"/>
              </w:rPr>
            </w:pPr>
          </w:p>
        </w:tc>
        <w:tc>
          <w:tcPr>
            <w:tcW w:w="1340" w:type="dxa"/>
            <w:gridSpan w:val="3"/>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5"/>
                <w:szCs w:val="5"/>
              </w:rPr>
            </w:pPr>
          </w:p>
        </w:tc>
        <w:tc>
          <w:tcPr>
            <w:tcW w:w="1180"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5"/>
                <w:szCs w:val="5"/>
              </w:rPr>
            </w:pPr>
          </w:p>
        </w:tc>
        <w:tc>
          <w:tcPr>
            <w:tcW w:w="1439"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5"/>
                <w:szCs w:val="5"/>
              </w:rPr>
            </w:pPr>
          </w:p>
        </w:tc>
      </w:tr>
      <w:tr w:rsidR="00AB74DE" w:rsidRPr="00E71C84" w:rsidTr="004B1263">
        <w:trPr>
          <w:trHeight w:val="212"/>
        </w:trPr>
        <w:tc>
          <w:tcPr>
            <w:tcW w:w="976" w:type="dxa"/>
            <w:gridSpan w:val="2"/>
            <w:tcBorders>
              <w:top w:val="nil"/>
              <w:left w:val="single" w:sz="8" w:space="0" w:color="auto"/>
              <w:bottom w:val="nil"/>
              <w:right w:val="nil"/>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proofErr w:type="spellStart"/>
            <w:r w:rsidRPr="00E71C84">
              <w:rPr>
                <w:rFonts w:ascii="Times New Roman" w:hAnsi="Times New Roman"/>
                <w:sz w:val="20"/>
                <w:szCs w:val="20"/>
              </w:rPr>
              <w:t>QUKM</w:t>
            </w:r>
            <w:proofErr w:type="spellEnd"/>
            <w:r w:rsidRPr="00E71C84">
              <w:rPr>
                <w:rFonts w:ascii="Times New Roman" w:hAnsi="Times New Roman"/>
                <w:sz w:val="20"/>
                <w:szCs w:val="20"/>
              </w:rPr>
              <w:t xml:space="preserve"> 8</w:t>
            </w:r>
          </w:p>
        </w:tc>
        <w:tc>
          <w:tcPr>
            <w:tcW w:w="122"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Numri i institucioneve që punojnë me</w:t>
            </w:r>
          </w:p>
        </w:tc>
        <w:tc>
          <w:tcPr>
            <w:tcW w:w="100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40" w:type="dxa"/>
            <w:gridSpan w:val="3"/>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18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439"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Raporte</w:t>
            </w:r>
          </w:p>
        </w:tc>
      </w:tr>
      <w:tr w:rsidR="00AB74DE" w:rsidRPr="00E71C84" w:rsidTr="004B1263">
        <w:trPr>
          <w:trHeight w:val="233"/>
        </w:trPr>
        <w:tc>
          <w:tcPr>
            <w:tcW w:w="976" w:type="dxa"/>
            <w:gridSpan w:val="2"/>
            <w:tcBorders>
              <w:top w:val="nil"/>
              <w:left w:val="single" w:sz="8" w:space="0" w:color="auto"/>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22"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plane zhvillimi afatmesme</w:t>
            </w:r>
          </w:p>
        </w:tc>
        <w:tc>
          <w:tcPr>
            <w:tcW w:w="100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40" w:type="dxa"/>
            <w:gridSpan w:val="3"/>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180"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439"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periodike</w:t>
            </w:r>
          </w:p>
        </w:tc>
      </w:tr>
      <w:tr w:rsidR="00AB74DE" w:rsidRPr="00E71C84" w:rsidTr="004B1263">
        <w:trPr>
          <w:trHeight w:val="217"/>
        </w:trPr>
        <w:tc>
          <w:tcPr>
            <w:tcW w:w="976" w:type="dxa"/>
            <w:gridSpan w:val="2"/>
            <w:tcBorders>
              <w:top w:val="nil"/>
              <w:left w:val="single" w:sz="8" w:space="0" w:color="auto"/>
              <w:bottom w:val="nil"/>
              <w:right w:val="nil"/>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proofErr w:type="spellStart"/>
            <w:r w:rsidRPr="00E71C84">
              <w:rPr>
                <w:rFonts w:ascii="Times New Roman" w:hAnsi="Times New Roman"/>
                <w:sz w:val="20"/>
                <w:szCs w:val="20"/>
              </w:rPr>
              <w:t>QUKM</w:t>
            </w:r>
            <w:proofErr w:type="spellEnd"/>
            <w:r w:rsidRPr="00E71C84">
              <w:rPr>
                <w:rFonts w:ascii="Times New Roman" w:hAnsi="Times New Roman"/>
                <w:sz w:val="20"/>
                <w:szCs w:val="20"/>
              </w:rPr>
              <w:t xml:space="preserve"> 9</w:t>
            </w:r>
          </w:p>
        </w:tc>
        <w:tc>
          <w:tcPr>
            <w:tcW w:w="122"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Numri i vendimmarrjeve që i delegohen</w:t>
            </w:r>
          </w:p>
        </w:tc>
        <w:tc>
          <w:tcPr>
            <w:tcW w:w="100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40" w:type="dxa"/>
            <w:gridSpan w:val="3"/>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18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439"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Raporte</w:t>
            </w:r>
          </w:p>
        </w:tc>
      </w:tr>
      <w:tr w:rsidR="00AB74DE" w:rsidRPr="00E71C84" w:rsidTr="004B1263">
        <w:trPr>
          <w:trHeight w:val="232"/>
        </w:trPr>
        <w:tc>
          <w:tcPr>
            <w:tcW w:w="976" w:type="dxa"/>
            <w:gridSpan w:val="2"/>
            <w:tcBorders>
              <w:top w:val="nil"/>
              <w:left w:val="single" w:sz="8" w:space="0" w:color="auto"/>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22"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shkollës</w:t>
            </w:r>
          </w:p>
        </w:tc>
        <w:tc>
          <w:tcPr>
            <w:tcW w:w="100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40" w:type="dxa"/>
            <w:gridSpan w:val="3"/>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180"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439"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periodike</w:t>
            </w:r>
          </w:p>
        </w:tc>
      </w:tr>
      <w:tr w:rsidR="00AB74DE" w:rsidRPr="00E71C84" w:rsidTr="004B1263">
        <w:trPr>
          <w:trHeight w:val="216"/>
        </w:trPr>
        <w:tc>
          <w:tcPr>
            <w:tcW w:w="976" w:type="dxa"/>
            <w:gridSpan w:val="2"/>
            <w:tcBorders>
              <w:top w:val="nil"/>
              <w:left w:val="single" w:sz="8" w:space="0" w:color="auto"/>
              <w:bottom w:val="nil"/>
              <w:right w:val="nil"/>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proofErr w:type="spellStart"/>
            <w:r w:rsidRPr="00E71C84">
              <w:rPr>
                <w:rFonts w:ascii="Times New Roman" w:hAnsi="Times New Roman"/>
                <w:w w:val="99"/>
                <w:sz w:val="20"/>
                <w:szCs w:val="20"/>
              </w:rPr>
              <w:t>QUKM</w:t>
            </w:r>
            <w:proofErr w:type="spellEnd"/>
            <w:r w:rsidRPr="00E71C84">
              <w:rPr>
                <w:rFonts w:ascii="Times New Roman" w:hAnsi="Times New Roman"/>
                <w:w w:val="99"/>
                <w:sz w:val="20"/>
                <w:szCs w:val="20"/>
              </w:rPr>
              <w:t xml:space="preserve"> 10</w:t>
            </w:r>
          </w:p>
        </w:tc>
        <w:tc>
          <w:tcPr>
            <w:tcW w:w="122"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Numri i mësuesve që rekrutohen sipas</w:t>
            </w:r>
          </w:p>
        </w:tc>
        <w:tc>
          <w:tcPr>
            <w:tcW w:w="100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40" w:type="dxa"/>
            <w:gridSpan w:val="3"/>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18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439"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Raporte</w:t>
            </w:r>
          </w:p>
        </w:tc>
      </w:tr>
      <w:tr w:rsidR="00AB74DE" w:rsidRPr="00E71C84" w:rsidTr="004B1263">
        <w:trPr>
          <w:trHeight w:val="235"/>
        </w:trPr>
        <w:tc>
          <w:tcPr>
            <w:tcW w:w="976" w:type="dxa"/>
            <w:gridSpan w:val="2"/>
            <w:tcBorders>
              <w:top w:val="nil"/>
              <w:left w:val="single" w:sz="8" w:space="0" w:color="auto"/>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22"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kritereve të reja të Ministrisë</w:t>
            </w:r>
          </w:p>
        </w:tc>
        <w:tc>
          <w:tcPr>
            <w:tcW w:w="100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40" w:type="dxa"/>
            <w:gridSpan w:val="3"/>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180"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439"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periodike</w:t>
            </w:r>
          </w:p>
        </w:tc>
      </w:tr>
      <w:tr w:rsidR="00AB74DE" w:rsidRPr="00E71C84" w:rsidTr="004B1263">
        <w:trPr>
          <w:gridBefore w:val="1"/>
          <w:wBefore w:w="13" w:type="dxa"/>
          <w:trHeight w:val="234"/>
        </w:trPr>
        <w:tc>
          <w:tcPr>
            <w:tcW w:w="1085" w:type="dxa"/>
            <w:gridSpan w:val="2"/>
            <w:tcBorders>
              <w:top w:val="single" w:sz="8" w:space="0" w:color="auto"/>
              <w:left w:val="single" w:sz="4" w:space="0" w:color="auto"/>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proofErr w:type="spellStart"/>
            <w:r w:rsidRPr="00E71C84">
              <w:rPr>
                <w:rFonts w:ascii="Times New Roman" w:hAnsi="Times New Roman"/>
                <w:sz w:val="20"/>
                <w:szCs w:val="20"/>
              </w:rPr>
              <w:t>QUKM</w:t>
            </w:r>
            <w:proofErr w:type="spellEnd"/>
            <w:r w:rsidRPr="00E71C84">
              <w:rPr>
                <w:rFonts w:ascii="Times New Roman" w:hAnsi="Times New Roman"/>
                <w:sz w:val="20"/>
                <w:szCs w:val="20"/>
              </w:rPr>
              <w:t xml:space="preserve"> 11</w:t>
            </w:r>
          </w:p>
        </w:tc>
        <w:tc>
          <w:tcPr>
            <w:tcW w:w="3498" w:type="dxa"/>
            <w:tcBorders>
              <w:top w:val="single" w:sz="8" w:space="0" w:color="auto"/>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Numri i shkollave me llogari bankare</w:t>
            </w:r>
          </w:p>
        </w:tc>
        <w:tc>
          <w:tcPr>
            <w:tcW w:w="1000" w:type="dxa"/>
            <w:gridSpan w:val="2"/>
            <w:tcBorders>
              <w:top w:val="single" w:sz="8" w:space="0" w:color="auto"/>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40" w:type="dxa"/>
            <w:gridSpan w:val="3"/>
            <w:tcBorders>
              <w:top w:val="single" w:sz="8" w:space="0" w:color="auto"/>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180" w:type="dxa"/>
            <w:tcBorders>
              <w:top w:val="single" w:sz="8" w:space="0" w:color="auto"/>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80" w:type="dxa"/>
            <w:tcBorders>
              <w:top w:val="single" w:sz="8" w:space="0" w:color="auto"/>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59" w:type="dxa"/>
            <w:tcBorders>
              <w:top w:val="single" w:sz="8" w:space="0" w:color="auto"/>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20" w:firstLine="0"/>
              <w:rPr>
                <w:rFonts w:ascii="Times New Roman" w:hAnsi="Times New Roman"/>
                <w:sz w:val="24"/>
                <w:szCs w:val="24"/>
              </w:rPr>
            </w:pPr>
            <w:r w:rsidRPr="00E71C84">
              <w:rPr>
                <w:rFonts w:ascii="Times New Roman" w:hAnsi="Times New Roman"/>
                <w:sz w:val="20"/>
                <w:szCs w:val="20"/>
              </w:rPr>
              <w:t>Raporte</w:t>
            </w:r>
          </w:p>
        </w:tc>
      </w:tr>
      <w:tr w:rsidR="00AB74DE" w:rsidRPr="00E71C84" w:rsidTr="004B1263">
        <w:trPr>
          <w:gridBefore w:val="1"/>
          <w:wBefore w:w="13" w:type="dxa"/>
          <w:trHeight w:val="232"/>
        </w:trPr>
        <w:tc>
          <w:tcPr>
            <w:tcW w:w="1085" w:type="dxa"/>
            <w:gridSpan w:val="2"/>
            <w:tcBorders>
              <w:top w:val="nil"/>
              <w:left w:val="single" w:sz="4" w:space="0" w:color="auto"/>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aktive</w:t>
            </w:r>
          </w:p>
        </w:tc>
        <w:tc>
          <w:tcPr>
            <w:tcW w:w="100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40" w:type="dxa"/>
            <w:gridSpan w:val="3"/>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180"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80" w:type="dxa"/>
            <w:tcBorders>
              <w:top w:val="nil"/>
              <w:left w:val="nil"/>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59"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20" w:firstLine="0"/>
              <w:rPr>
                <w:rFonts w:ascii="Times New Roman" w:hAnsi="Times New Roman"/>
                <w:sz w:val="24"/>
                <w:szCs w:val="24"/>
              </w:rPr>
            </w:pPr>
            <w:r w:rsidRPr="00E71C84">
              <w:rPr>
                <w:rFonts w:ascii="Times New Roman" w:hAnsi="Times New Roman"/>
                <w:sz w:val="20"/>
                <w:szCs w:val="20"/>
              </w:rPr>
              <w:t>periodike</w:t>
            </w:r>
          </w:p>
        </w:tc>
      </w:tr>
      <w:tr w:rsidR="00AB74DE" w:rsidRPr="00E71C84" w:rsidTr="004B1263">
        <w:trPr>
          <w:gridBefore w:val="1"/>
          <w:wBefore w:w="13" w:type="dxa"/>
          <w:trHeight w:val="216"/>
        </w:trPr>
        <w:tc>
          <w:tcPr>
            <w:tcW w:w="1085" w:type="dxa"/>
            <w:gridSpan w:val="2"/>
            <w:tcBorders>
              <w:top w:val="nil"/>
              <w:left w:val="single" w:sz="4" w:space="0" w:color="auto"/>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QUKM12</w:t>
            </w: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Numri i nxënësve në arsimin e detyruar</w:t>
            </w:r>
          </w:p>
        </w:tc>
        <w:tc>
          <w:tcPr>
            <w:tcW w:w="100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40" w:type="dxa"/>
            <w:gridSpan w:val="3"/>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18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8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59"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20" w:firstLine="0"/>
              <w:rPr>
                <w:rFonts w:ascii="Times New Roman" w:hAnsi="Times New Roman"/>
                <w:sz w:val="24"/>
                <w:szCs w:val="24"/>
              </w:rPr>
            </w:pPr>
            <w:proofErr w:type="spellStart"/>
            <w:r w:rsidRPr="00E71C84">
              <w:rPr>
                <w:rFonts w:ascii="Times New Roman" w:hAnsi="Times New Roman"/>
                <w:sz w:val="20"/>
                <w:szCs w:val="20"/>
              </w:rPr>
              <w:t>SMIA</w:t>
            </w:r>
            <w:proofErr w:type="spellEnd"/>
          </w:p>
        </w:tc>
      </w:tr>
      <w:tr w:rsidR="00AB74DE" w:rsidRPr="00E71C84" w:rsidTr="004B1263">
        <w:trPr>
          <w:gridBefore w:val="1"/>
          <w:wBefore w:w="13" w:type="dxa"/>
          <w:trHeight w:val="235"/>
        </w:trPr>
        <w:tc>
          <w:tcPr>
            <w:tcW w:w="1085" w:type="dxa"/>
            <w:gridSpan w:val="2"/>
            <w:tcBorders>
              <w:top w:val="nil"/>
              <w:left w:val="single" w:sz="4" w:space="0" w:color="auto"/>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(sipas gjuhëve të huaja)</w:t>
            </w:r>
          </w:p>
        </w:tc>
        <w:tc>
          <w:tcPr>
            <w:tcW w:w="100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40" w:type="dxa"/>
            <w:gridSpan w:val="3"/>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180"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80" w:type="dxa"/>
            <w:tcBorders>
              <w:top w:val="nil"/>
              <w:left w:val="nil"/>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59"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r>
      <w:tr w:rsidR="00AB74DE" w:rsidRPr="00E71C84" w:rsidTr="004B1263">
        <w:trPr>
          <w:gridBefore w:val="1"/>
          <w:wBefore w:w="13" w:type="dxa"/>
          <w:trHeight w:val="216"/>
        </w:trPr>
        <w:tc>
          <w:tcPr>
            <w:tcW w:w="1085" w:type="dxa"/>
            <w:gridSpan w:val="2"/>
            <w:tcBorders>
              <w:top w:val="nil"/>
              <w:left w:val="single" w:sz="4" w:space="0" w:color="auto"/>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QUKM13</w:t>
            </w: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Numri i nxënësve në arsimin e mesëm</w:t>
            </w:r>
          </w:p>
        </w:tc>
        <w:tc>
          <w:tcPr>
            <w:tcW w:w="100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40" w:type="dxa"/>
            <w:gridSpan w:val="3"/>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18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8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59"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20" w:firstLine="0"/>
              <w:rPr>
                <w:rFonts w:ascii="Times New Roman" w:hAnsi="Times New Roman"/>
                <w:sz w:val="24"/>
                <w:szCs w:val="24"/>
              </w:rPr>
            </w:pPr>
            <w:proofErr w:type="spellStart"/>
            <w:r w:rsidRPr="00E71C84">
              <w:rPr>
                <w:rFonts w:ascii="Times New Roman" w:hAnsi="Times New Roman"/>
                <w:sz w:val="20"/>
                <w:szCs w:val="20"/>
              </w:rPr>
              <w:t>SMIA</w:t>
            </w:r>
            <w:proofErr w:type="spellEnd"/>
          </w:p>
        </w:tc>
      </w:tr>
      <w:tr w:rsidR="00AB74DE" w:rsidRPr="00E71C84" w:rsidTr="004B1263">
        <w:trPr>
          <w:gridBefore w:val="1"/>
          <w:wBefore w:w="13" w:type="dxa"/>
          <w:trHeight w:val="235"/>
        </w:trPr>
        <w:tc>
          <w:tcPr>
            <w:tcW w:w="1085" w:type="dxa"/>
            <w:gridSpan w:val="2"/>
            <w:tcBorders>
              <w:top w:val="nil"/>
              <w:left w:val="single" w:sz="4" w:space="0" w:color="auto"/>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(sipas gjuhëve të huaja)</w:t>
            </w:r>
          </w:p>
        </w:tc>
        <w:tc>
          <w:tcPr>
            <w:tcW w:w="100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40" w:type="dxa"/>
            <w:gridSpan w:val="3"/>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180"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80" w:type="dxa"/>
            <w:tcBorders>
              <w:top w:val="nil"/>
              <w:left w:val="nil"/>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59"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r>
      <w:tr w:rsidR="00AB74DE" w:rsidRPr="00E71C84" w:rsidTr="004B1263">
        <w:trPr>
          <w:gridBefore w:val="1"/>
          <w:wBefore w:w="13" w:type="dxa"/>
          <w:trHeight w:val="216"/>
        </w:trPr>
        <w:tc>
          <w:tcPr>
            <w:tcW w:w="1085" w:type="dxa"/>
            <w:gridSpan w:val="2"/>
            <w:tcBorders>
              <w:top w:val="nil"/>
              <w:left w:val="single" w:sz="4" w:space="0" w:color="auto"/>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QUKM14</w:t>
            </w: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Numri i raporteve të përgatitura në</w:t>
            </w:r>
          </w:p>
        </w:tc>
        <w:tc>
          <w:tcPr>
            <w:tcW w:w="100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40" w:type="dxa"/>
            <w:gridSpan w:val="2"/>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0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18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8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59"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20" w:firstLine="0"/>
              <w:rPr>
                <w:rFonts w:ascii="Times New Roman" w:hAnsi="Times New Roman"/>
                <w:sz w:val="24"/>
                <w:szCs w:val="24"/>
              </w:rPr>
            </w:pPr>
            <w:r w:rsidRPr="00E71C84">
              <w:rPr>
                <w:rFonts w:ascii="Times New Roman" w:hAnsi="Times New Roman"/>
                <w:sz w:val="20"/>
                <w:szCs w:val="20"/>
              </w:rPr>
              <w:t>Raporte</w:t>
            </w:r>
          </w:p>
        </w:tc>
      </w:tr>
      <w:tr w:rsidR="00AB74DE" w:rsidRPr="00E71C84" w:rsidTr="004B1263">
        <w:trPr>
          <w:gridBefore w:val="1"/>
          <w:wBefore w:w="13" w:type="dxa"/>
          <w:trHeight w:val="235"/>
        </w:trPr>
        <w:tc>
          <w:tcPr>
            <w:tcW w:w="1085" w:type="dxa"/>
            <w:gridSpan w:val="2"/>
            <w:tcBorders>
              <w:top w:val="nil"/>
              <w:left w:val="single" w:sz="4" w:space="0" w:color="auto"/>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bashkëpunim nga institucionet qendrore</w:t>
            </w:r>
          </w:p>
        </w:tc>
        <w:tc>
          <w:tcPr>
            <w:tcW w:w="100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40" w:type="dxa"/>
            <w:gridSpan w:val="3"/>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180"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80" w:type="dxa"/>
            <w:tcBorders>
              <w:top w:val="nil"/>
              <w:left w:val="nil"/>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59"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20" w:firstLine="0"/>
              <w:rPr>
                <w:rFonts w:ascii="Times New Roman" w:hAnsi="Times New Roman"/>
                <w:sz w:val="24"/>
                <w:szCs w:val="24"/>
              </w:rPr>
            </w:pPr>
            <w:r w:rsidRPr="00E71C84">
              <w:rPr>
                <w:rFonts w:ascii="Times New Roman" w:hAnsi="Times New Roman"/>
                <w:sz w:val="20"/>
                <w:szCs w:val="20"/>
              </w:rPr>
              <w:t>periodike</w:t>
            </w:r>
          </w:p>
        </w:tc>
      </w:tr>
      <w:tr w:rsidR="00AB74DE" w:rsidRPr="00E71C84" w:rsidTr="004B1263">
        <w:trPr>
          <w:gridBefore w:val="1"/>
          <w:wBefore w:w="13" w:type="dxa"/>
          <w:trHeight w:val="218"/>
        </w:trPr>
        <w:tc>
          <w:tcPr>
            <w:tcW w:w="1085" w:type="dxa"/>
            <w:gridSpan w:val="2"/>
            <w:tcBorders>
              <w:top w:val="nil"/>
              <w:left w:val="single" w:sz="4" w:space="0" w:color="auto"/>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proofErr w:type="spellStart"/>
            <w:r w:rsidRPr="00E71C84">
              <w:rPr>
                <w:rFonts w:ascii="Times New Roman" w:hAnsi="Times New Roman"/>
                <w:sz w:val="20"/>
                <w:szCs w:val="20"/>
              </w:rPr>
              <w:t>QUKM</w:t>
            </w:r>
            <w:proofErr w:type="spellEnd"/>
            <w:r w:rsidRPr="00E71C84">
              <w:rPr>
                <w:rFonts w:ascii="Times New Roman" w:hAnsi="Times New Roman"/>
                <w:sz w:val="20"/>
                <w:szCs w:val="20"/>
              </w:rPr>
              <w:t xml:space="preserve"> 15</w:t>
            </w: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Paga mesatare për mësues sipas niveleve</w:t>
            </w:r>
          </w:p>
        </w:tc>
        <w:tc>
          <w:tcPr>
            <w:tcW w:w="100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40" w:type="dxa"/>
            <w:gridSpan w:val="2"/>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0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18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8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59"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20" w:firstLine="0"/>
              <w:rPr>
                <w:rFonts w:ascii="Times New Roman" w:hAnsi="Times New Roman"/>
                <w:sz w:val="24"/>
                <w:szCs w:val="24"/>
              </w:rPr>
            </w:pPr>
            <w:r w:rsidRPr="00E71C84">
              <w:rPr>
                <w:rFonts w:ascii="Times New Roman" w:hAnsi="Times New Roman"/>
                <w:sz w:val="20"/>
                <w:szCs w:val="20"/>
              </w:rPr>
              <w:t>Raporte</w:t>
            </w:r>
          </w:p>
        </w:tc>
      </w:tr>
      <w:tr w:rsidR="00AB74DE" w:rsidRPr="00E71C84" w:rsidTr="001E7297">
        <w:trPr>
          <w:gridBefore w:val="1"/>
          <w:wBefore w:w="13" w:type="dxa"/>
          <w:trHeight w:val="233"/>
        </w:trPr>
        <w:tc>
          <w:tcPr>
            <w:tcW w:w="1085" w:type="dxa"/>
            <w:gridSpan w:val="2"/>
            <w:tcBorders>
              <w:top w:val="nil"/>
              <w:left w:val="single" w:sz="4" w:space="0" w:color="auto"/>
              <w:bottom w:val="single" w:sz="4"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single" w:sz="4"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arsimore</w:t>
            </w:r>
          </w:p>
        </w:tc>
        <w:tc>
          <w:tcPr>
            <w:tcW w:w="1000" w:type="dxa"/>
            <w:gridSpan w:val="2"/>
            <w:tcBorders>
              <w:top w:val="nil"/>
              <w:left w:val="nil"/>
              <w:bottom w:val="single" w:sz="4"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40" w:type="dxa"/>
            <w:gridSpan w:val="3"/>
            <w:tcBorders>
              <w:top w:val="nil"/>
              <w:left w:val="nil"/>
              <w:bottom w:val="single" w:sz="4"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180" w:type="dxa"/>
            <w:tcBorders>
              <w:top w:val="nil"/>
              <w:left w:val="nil"/>
              <w:bottom w:val="single" w:sz="4"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80" w:type="dxa"/>
            <w:tcBorders>
              <w:top w:val="nil"/>
              <w:left w:val="nil"/>
              <w:bottom w:val="single" w:sz="4"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59" w:type="dxa"/>
            <w:tcBorders>
              <w:top w:val="nil"/>
              <w:left w:val="nil"/>
              <w:bottom w:val="single" w:sz="4"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20" w:firstLine="0"/>
              <w:rPr>
                <w:rFonts w:ascii="Times New Roman" w:hAnsi="Times New Roman"/>
                <w:sz w:val="24"/>
                <w:szCs w:val="24"/>
              </w:rPr>
            </w:pPr>
            <w:r w:rsidRPr="00E71C84">
              <w:rPr>
                <w:rFonts w:ascii="Times New Roman" w:hAnsi="Times New Roman"/>
                <w:sz w:val="20"/>
                <w:szCs w:val="20"/>
              </w:rPr>
              <w:t>periodike</w:t>
            </w:r>
          </w:p>
        </w:tc>
      </w:tr>
      <w:tr w:rsidR="00AB74DE" w:rsidRPr="00E71C84" w:rsidTr="001E7297">
        <w:trPr>
          <w:gridBefore w:val="1"/>
          <w:wBefore w:w="13" w:type="dxa"/>
          <w:trHeight w:val="219"/>
        </w:trPr>
        <w:tc>
          <w:tcPr>
            <w:tcW w:w="1085" w:type="dxa"/>
            <w:gridSpan w:val="2"/>
            <w:tcBorders>
              <w:top w:val="single" w:sz="4" w:space="0" w:color="auto"/>
              <w:left w:val="single" w:sz="4" w:space="0" w:color="auto"/>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proofErr w:type="spellStart"/>
            <w:r w:rsidRPr="00E71C84">
              <w:rPr>
                <w:rFonts w:ascii="Times New Roman" w:hAnsi="Times New Roman"/>
                <w:sz w:val="20"/>
                <w:szCs w:val="20"/>
              </w:rPr>
              <w:t>QUKM</w:t>
            </w:r>
            <w:proofErr w:type="spellEnd"/>
            <w:r w:rsidRPr="00E71C84">
              <w:rPr>
                <w:rFonts w:ascii="Times New Roman" w:hAnsi="Times New Roman"/>
                <w:sz w:val="20"/>
                <w:szCs w:val="20"/>
              </w:rPr>
              <w:t xml:space="preserve"> 16</w:t>
            </w:r>
          </w:p>
        </w:tc>
        <w:tc>
          <w:tcPr>
            <w:tcW w:w="3498" w:type="dxa"/>
            <w:tcBorders>
              <w:top w:val="single" w:sz="4" w:space="0" w:color="auto"/>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 xml:space="preserve">Buxheti i arsimit në raport me </w:t>
            </w:r>
            <w:proofErr w:type="spellStart"/>
            <w:r w:rsidRPr="00E71C84">
              <w:rPr>
                <w:rFonts w:ascii="Times New Roman" w:hAnsi="Times New Roman"/>
                <w:sz w:val="20"/>
                <w:szCs w:val="20"/>
              </w:rPr>
              <w:t>PBB</w:t>
            </w:r>
            <w:proofErr w:type="spellEnd"/>
            <w:r w:rsidRPr="00E71C84">
              <w:rPr>
                <w:rFonts w:ascii="Times New Roman" w:hAnsi="Times New Roman"/>
                <w:sz w:val="20"/>
                <w:szCs w:val="20"/>
              </w:rPr>
              <w:t>-në</w:t>
            </w:r>
          </w:p>
        </w:tc>
        <w:tc>
          <w:tcPr>
            <w:tcW w:w="1000" w:type="dxa"/>
            <w:gridSpan w:val="2"/>
            <w:tcBorders>
              <w:top w:val="single" w:sz="4" w:space="0" w:color="auto"/>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9"/>
                <w:szCs w:val="19"/>
              </w:rPr>
            </w:pPr>
          </w:p>
        </w:tc>
        <w:tc>
          <w:tcPr>
            <w:tcW w:w="140" w:type="dxa"/>
            <w:gridSpan w:val="2"/>
            <w:tcBorders>
              <w:top w:val="single" w:sz="4" w:space="0" w:color="auto"/>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9"/>
                <w:szCs w:val="19"/>
              </w:rPr>
            </w:pPr>
          </w:p>
        </w:tc>
        <w:tc>
          <w:tcPr>
            <w:tcW w:w="1200" w:type="dxa"/>
            <w:tcBorders>
              <w:top w:val="single" w:sz="4" w:space="0" w:color="auto"/>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9"/>
                <w:szCs w:val="19"/>
              </w:rPr>
            </w:pPr>
          </w:p>
        </w:tc>
        <w:tc>
          <w:tcPr>
            <w:tcW w:w="1180" w:type="dxa"/>
            <w:tcBorders>
              <w:top w:val="single" w:sz="4" w:space="0" w:color="auto"/>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9"/>
                <w:szCs w:val="19"/>
              </w:rPr>
            </w:pPr>
          </w:p>
        </w:tc>
        <w:tc>
          <w:tcPr>
            <w:tcW w:w="80" w:type="dxa"/>
            <w:tcBorders>
              <w:top w:val="single" w:sz="4" w:space="0" w:color="auto"/>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9"/>
                <w:szCs w:val="19"/>
              </w:rPr>
            </w:pPr>
          </w:p>
        </w:tc>
        <w:tc>
          <w:tcPr>
            <w:tcW w:w="1359" w:type="dxa"/>
            <w:tcBorders>
              <w:top w:val="single" w:sz="4" w:space="0" w:color="auto"/>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20" w:firstLine="0"/>
              <w:rPr>
                <w:rFonts w:ascii="Times New Roman" w:hAnsi="Times New Roman"/>
                <w:sz w:val="24"/>
                <w:szCs w:val="24"/>
              </w:rPr>
            </w:pPr>
            <w:r w:rsidRPr="00E71C84">
              <w:rPr>
                <w:rFonts w:ascii="Times New Roman" w:hAnsi="Times New Roman"/>
                <w:sz w:val="20"/>
                <w:szCs w:val="20"/>
              </w:rPr>
              <w:t>Raporte</w:t>
            </w:r>
          </w:p>
        </w:tc>
      </w:tr>
      <w:tr w:rsidR="00AB74DE" w:rsidRPr="00E71C84" w:rsidTr="004B1263">
        <w:trPr>
          <w:gridBefore w:val="1"/>
          <w:wBefore w:w="13" w:type="dxa"/>
          <w:trHeight w:val="232"/>
        </w:trPr>
        <w:tc>
          <w:tcPr>
            <w:tcW w:w="1085" w:type="dxa"/>
            <w:gridSpan w:val="2"/>
            <w:tcBorders>
              <w:top w:val="nil"/>
              <w:left w:val="single" w:sz="4" w:space="0" w:color="auto"/>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(në përqindje)</w:t>
            </w:r>
          </w:p>
        </w:tc>
        <w:tc>
          <w:tcPr>
            <w:tcW w:w="100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40" w:type="dxa"/>
            <w:gridSpan w:val="3"/>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180"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80" w:type="dxa"/>
            <w:tcBorders>
              <w:top w:val="nil"/>
              <w:left w:val="nil"/>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59"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20" w:firstLine="0"/>
              <w:rPr>
                <w:rFonts w:ascii="Times New Roman" w:hAnsi="Times New Roman"/>
                <w:sz w:val="24"/>
                <w:szCs w:val="24"/>
              </w:rPr>
            </w:pPr>
            <w:r w:rsidRPr="00E71C84">
              <w:rPr>
                <w:rFonts w:ascii="Times New Roman" w:hAnsi="Times New Roman"/>
                <w:sz w:val="20"/>
                <w:szCs w:val="20"/>
              </w:rPr>
              <w:t>periodike</w:t>
            </w:r>
          </w:p>
        </w:tc>
      </w:tr>
      <w:tr w:rsidR="00AB74DE" w:rsidRPr="00E71C84" w:rsidTr="004B1263">
        <w:trPr>
          <w:gridBefore w:val="1"/>
          <w:wBefore w:w="13" w:type="dxa"/>
          <w:trHeight w:val="216"/>
        </w:trPr>
        <w:tc>
          <w:tcPr>
            <w:tcW w:w="1085" w:type="dxa"/>
            <w:gridSpan w:val="2"/>
            <w:tcBorders>
              <w:top w:val="nil"/>
              <w:left w:val="single" w:sz="4" w:space="0" w:color="auto"/>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proofErr w:type="spellStart"/>
            <w:r w:rsidRPr="00E71C84">
              <w:rPr>
                <w:rFonts w:ascii="Times New Roman" w:hAnsi="Times New Roman"/>
                <w:sz w:val="20"/>
                <w:szCs w:val="20"/>
              </w:rPr>
              <w:t>QUKM</w:t>
            </w:r>
            <w:proofErr w:type="spellEnd"/>
            <w:r w:rsidRPr="00E71C84">
              <w:rPr>
                <w:rFonts w:ascii="Times New Roman" w:hAnsi="Times New Roman"/>
                <w:sz w:val="20"/>
                <w:szCs w:val="20"/>
              </w:rPr>
              <w:t xml:space="preserve"> 17</w:t>
            </w: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Buxheti i arsimit në raport me</w:t>
            </w:r>
          </w:p>
        </w:tc>
        <w:tc>
          <w:tcPr>
            <w:tcW w:w="100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40" w:type="dxa"/>
            <w:gridSpan w:val="2"/>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0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18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8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59"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20" w:firstLine="0"/>
              <w:rPr>
                <w:rFonts w:ascii="Times New Roman" w:hAnsi="Times New Roman"/>
                <w:sz w:val="24"/>
                <w:szCs w:val="24"/>
              </w:rPr>
            </w:pPr>
            <w:r w:rsidRPr="00E71C84">
              <w:rPr>
                <w:rFonts w:ascii="Times New Roman" w:hAnsi="Times New Roman"/>
                <w:sz w:val="20"/>
                <w:szCs w:val="20"/>
              </w:rPr>
              <w:t>Raporte</w:t>
            </w:r>
          </w:p>
        </w:tc>
      </w:tr>
      <w:tr w:rsidR="00AB74DE" w:rsidRPr="00E71C84" w:rsidTr="004B1263">
        <w:trPr>
          <w:gridBefore w:val="1"/>
          <w:wBefore w:w="13" w:type="dxa"/>
          <w:trHeight w:val="235"/>
        </w:trPr>
        <w:tc>
          <w:tcPr>
            <w:tcW w:w="1085" w:type="dxa"/>
            <w:gridSpan w:val="2"/>
            <w:tcBorders>
              <w:top w:val="nil"/>
              <w:left w:val="single" w:sz="4" w:space="0" w:color="auto"/>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shpenzimet publike</w:t>
            </w:r>
          </w:p>
        </w:tc>
        <w:tc>
          <w:tcPr>
            <w:tcW w:w="100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40" w:type="dxa"/>
            <w:gridSpan w:val="3"/>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180"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80" w:type="dxa"/>
            <w:tcBorders>
              <w:top w:val="nil"/>
              <w:left w:val="nil"/>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59"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20" w:firstLine="0"/>
              <w:rPr>
                <w:rFonts w:ascii="Times New Roman" w:hAnsi="Times New Roman"/>
                <w:sz w:val="24"/>
                <w:szCs w:val="24"/>
              </w:rPr>
            </w:pPr>
            <w:r w:rsidRPr="00E71C84">
              <w:rPr>
                <w:rFonts w:ascii="Times New Roman" w:hAnsi="Times New Roman"/>
                <w:sz w:val="20"/>
                <w:szCs w:val="20"/>
              </w:rPr>
              <w:t>periodike</w:t>
            </w:r>
          </w:p>
        </w:tc>
      </w:tr>
      <w:tr w:rsidR="00AB74DE" w:rsidRPr="00E71C84" w:rsidTr="004B1263">
        <w:trPr>
          <w:gridBefore w:val="1"/>
          <w:wBefore w:w="13" w:type="dxa"/>
          <w:trHeight w:val="216"/>
        </w:trPr>
        <w:tc>
          <w:tcPr>
            <w:tcW w:w="1085" w:type="dxa"/>
            <w:gridSpan w:val="2"/>
            <w:tcBorders>
              <w:top w:val="nil"/>
              <w:left w:val="single" w:sz="4" w:space="0" w:color="auto"/>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proofErr w:type="spellStart"/>
            <w:r w:rsidRPr="00E71C84">
              <w:rPr>
                <w:rFonts w:ascii="Times New Roman" w:hAnsi="Times New Roman"/>
                <w:sz w:val="20"/>
                <w:szCs w:val="20"/>
              </w:rPr>
              <w:t>QUKM</w:t>
            </w:r>
            <w:proofErr w:type="spellEnd"/>
            <w:r w:rsidRPr="00E71C84">
              <w:rPr>
                <w:rFonts w:ascii="Times New Roman" w:hAnsi="Times New Roman"/>
                <w:sz w:val="20"/>
                <w:szCs w:val="20"/>
              </w:rPr>
              <w:t xml:space="preserve"> 18</w:t>
            </w: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 xml:space="preserve">Buxheti i arsimit </w:t>
            </w:r>
            <w:proofErr w:type="spellStart"/>
            <w:r w:rsidRPr="00E71C84">
              <w:rPr>
                <w:rFonts w:ascii="Times New Roman" w:hAnsi="Times New Roman"/>
                <w:sz w:val="20"/>
                <w:szCs w:val="20"/>
              </w:rPr>
              <w:t>parauniversitar</w:t>
            </w:r>
            <w:proofErr w:type="spellEnd"/>
            <w:r w:rsidRPr="00E71C84">
              <w:rPr>
                <w:rFonts w:ascii="Times New Roman" w:hAnsi="Times New Roman"/>
                <w:sz w:val="20"/>
                <w:szCs w:val="20"/>
              </w:rPr>
              <w:t xml:space="preserve"> ndaj</w:t>
            </w:r>
          </w:p>
        </w:tc>
        <w:tc>
          <w:tcPr>
            <w:tcW w:w="100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40" w:type="dxa"/>
            <w:gridSpan w:val="2"/>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0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18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8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59"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20" w:firstLine="0"/>
              <w:rPr>
                <w:rFonts w:ascii="Times New Roman" w:hAnsi="Times New Roman"/>
                <w:sz w:val="24"/>
                <w:szCs w:val="24"/>
              </w:rPr>
            </w:pPr>
            <w:r w:rsidRPr="00E71C84">
              <w:rPr>
                <w:rFonts w:ascii="Times New Roman" w:hAnsi="Times New Roman"/>
                <w:sz w:val="20"/>
                <w:szCs w:val="20"/>
              </w:rPr>
              <w:t>Raporte</w:t>
            </w:r>
          </w:p>
        </w:tc>
      </w:tr>
      <w:tr w:rsidR="00AB74DE" w:rsidRPr="00E71C84" w:rsidTr="004B1263">
        <w:trPr>
          <w:gridBefore w:val="1"/>
          <w:wBefore w:w="13" w:type="dxa"/>
          <w:trHeight w:val="235"/>
        </w:trPr>
        <w:tc>
          <w:tcPr>
            <w:tcW w:w="1085" w:type="dxa"/>
            <w:gridSpan w:val="2"/>
            <w:tcBorders>
              <w:top w:val="nil"/>
              <w:left w:val="single" w:sz="4" w:space="0" w:color="auto"/>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proofErr w:type="spellStart"/>
            <w:r w:rsidRPr="00E71C84">
              <w:rPr>
                <w:rFonts w:ascii="Times New Roman" w:hAnsi="Times New Roman"/>
                <w:sz w:val="20"/>
                <w:szCs w:val="20"/>
              </w:rPr>
              <w:t>PBB</w:t>
            </w:r>
            <w:proofErr w:type="spellEnd"/>
            <w:r w:rsidRPr="00E71C84">
              <w:rPr>
                <w:rFonts w:ascii="Times New Roman" w:hAnsi="Times New Roman"/>
                <w:sz w:val="20"/>
                <w:szCs w:val="20"/>
              </w:rPr>
              <w:t>-së</w:t>
            </w:r>
          </w:p>
        </w:tc>
        <w:tc>
          <w:tcPr>
            <w:tcW w:w="100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40" w:type="dxa"/>
            <w:gridSpan w:val="3"/>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180"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80" w:type="dxa"/>
            <w:tcBorders>
              <w:top w:val="nil"/>
              <w:left w:val="nil"/>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59"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20" w:firstLine="0"/>
              <w:rPr>
                <w:rFonts w:ascii="Times New Roman" w:hAnsi="Times New Roman"/>
                <w:sz w:val="24"/>
                <w:szCs w:val="24"/>
              </w:rPr>
            </w:pPr>
            <w:r w:rsidRPr="00E71C84">
              <w:rPr>
                <w:rFonts w:ascii="Times New Roman" w:hAnsi="Times New Roman"/>
                <w:sz w:val="20"/>
                <w:szCs w:val="20"/>
              </w:rPr>
              <w:t>periodike</w:t>
            </w:r>
          </w:p>
        </w:tc>
      </w:tr>
      <w:tr w:rsidR="00AB74DE" w:rsidRPr="00E71C84" w:rsidTr="004B1263">
        <w:trPr>
          <w:gridBefore w:val="1"/>
          <w:wBefore w:w="13" w:type="dxa"/>
          <w:trHeight w:val="216"/>
        </w:trPr>
        <w:tc>
          <w:tcPr>
            <w:tcW w:w="1085" w:type="dxa"/>
            <w:gridSpan w:val="2"/>
            <w:tcBorders>
              <w:top w:val="nil"/>
              <w:left w:val="single" w:sz="4" w:space="0" w:color="auto"/>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proofErr w:type="spellStart"/>
            <w:r w:rsidRPr="00E71C84">
              <w:rPr>
                <w:rFonts w:ascii="Times New Roman" w:hAnsi="Times New Roman"/>
                <w:sz w:val="20"/>
                <w:szCs w:val="20"/>
              </w:rPr>
              <w:t>QUKM</w:t>
            </w:r>
            <w:proofErr w:type="spellEnd"/>
            <w:r w:rsidRPr="00E71C84">
              <w:rPr>
                <w:rFonts w:ascii="Times New Roman" w:hAnsi="Times New Roman"/>
                <w:sz w:val="20"/>
                <w:szCs w:val="20"/>
              </w:rPr>
              <w:t xml:space="preserve"> 19</w:t>
            </w: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 xml:space="preserve">Buxheti i arsimit </w:t>
            </w:r>
            <w:proofErr w:type="spellStart"/>
            <w:r w:rsidRPr="00E71C84">
              <w:rPr>
                <w:rFonts w:ascii="Times New Roman" w:hAnsi="Times New Roman"/>
                <w:sz w:val="20"/>
                <w:szCs w:val="20"/>
              </w:rPr>
              <w:t>parauniversitar</w:t>
            </w:r>
            <w:proofErr w:type="spellEnd"/>
            <w:r w:rsidRPr="00E71C84">
              <w:rPr>
                <w:rFonts w:ascii="Times New Roman" w:hAnsi="Times New Roman"/>
                <w:sz w:val="20"/>
                <w:szCs w:val="20"/>
              </w:rPr>
              <w:t xml:space="preserve"> ndaj</w:t>
            </w:r>
          </w:p>
        </w:tc>
        <w:tc>
          <w:tcPr>
            <w:tcW w:w="8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92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40" w:type="dxa"/>
            <w:gridSpan w:val="2"/>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0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18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8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59"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20" w:firstLine="0"/>
              <w:rPr>
                <w:rFonts w:ascii="Times New Roman" w:hAnsi="Times New Roman"/>
                <w:sz w:val="24"/>
                <w:szCs w:val="24"/>
              </w:rPr>
            </w:pPr>
            <w:r w:rsidRPr="00E71C84">
              <w:rPr>
                <w:rFonts w:ascii="Times New Roman" w:hAnsi="Times New Roman"/>
                <w:sz w:val="20"/>
                <w:szCs w:val="20"/>
              </w:rPr>
              <w:t>Raporte</w:t>
            </w:r>
          </w:p>
        </w:tc>
      </w:tr>
      <w:tr w:rsidR="00AB74DE" w:rsidRPr="00E71C84" w:rsidTr="004B1263">
        <w:trPr>
          <w:gridBefore w:val="1"/>
          <w:wBefore w:w="13" w:type="dxa"/>
          <w:trHeight w:val="235"/>
        </w:trPr>
        <w:tc>
          <w:tcPr>
            <w:tcW w:w="1085" w:type="dxa"/>
            <w:gridSpan w:val="2"/>
            <w:tcBorders>
              <w:top w:val="nil"/>
              <w:left w:val="single" w:sz="4" w:space="0" w:color="auto"/>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shpenzimeve publike (në përqindje)</w:t>
            </w:r>
          </w:p>
        </w:tc>
        <w:tc>
          <w:tcPr>
            <w:tcW w:w="100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40" w:type="dxa"/>
            <w:gridSpan w:val="3"/>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180"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80" w:type="dxa"/>
            <w:tcBorders>
              <w:top w:val="nil"/>
              <w:left w:val="nil"/>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59"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20" w:firstLine="0"/>
              <w:rPr>
                <w:rFonts w:ascii="Times New Roman" w:hAnsi="Times New Roman"/>
                <w:sz w:val="24"/>
                <w:szCs w:val="24"/>
              </w:rPr>
            </w:pPr>
            <w:r w:rsidRPr="00E71C84">
              <w:rPr>
                <w:rFonts w:ascii="Times New Roman" w:hAnsi="Times New Roman"/>
                <w:sz w:val="20"/>
                <w:szCs w:val="20"/>
              </w:rPr>
              <w:t>periodike</w:t>
            </w:r>
          </w:p>
        </w:tc>
      </w:tr>
      <w:tr w:rsidR="00AB74DE" w:rsidRPr="00E71C84" w:rsidTr="004B1263">
        <w:trPr>
          <w:gridBefore w:val="1"/>
          <w:wBefore w:w="13" w:type="dxa"/>
          <w:trHeight w:val="216"/>
        </w:trPr>
        <w:tc>
          <w:tcPr>
            <w:tcW w:w="1085" w:type="dxa"/>
            <w:gridSpan w:val="2"/>
            <w:tcBorders>
              <w:top w:val="nil"/>
              <w:left w:val="single" w:sz="4" w:space="0" w:color="auto"/>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proofErr w:type="spellStart"/>
            <w:r w:rsidRPr="00E71C84">
              <w:rPr>
                <w:rFonts w:ascii="Times New Roman" w:hAnsi="Times New Roman"/>
                <w:sz w:val="20"/>
                <w:szCs w:val="20"/>
              </w:rPr>
              <w:t>QUKM</w:t>
            </w:r>
            <w:proofErr w:type="spellEnd"/>
            <w:r w:rsidRPr="00E71C84">
              <w:rPr>
                <w:rFonts w:ascii="Times New Roman" w:hAnsi="Times New Roman"/>
                <w:sz w:val="20"/>
                <w:szCs w:val="20"/>
              </w:rPr>
              <w:t xml:space="preserve"> 20</w:t>
            </w: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Shpenzimet për nxënës në mijë lekë</w:t>
            </w:r>
          </w:p>
        </w:tc>
        <w:tc>
          <w:tcPr>
            <w:tcW w:w="8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92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40" w:type="dxa"/>
            <w:gridSpan w:val="2"/>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0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18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8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59"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20" w:firstLine="0"/>
              <w:rPr>
                <w:rFonts w:ascii="Times New Roman" w:hAnsi="Times New Roman"/>
                <w:sz w:val="24"/>
                <w:szCs w:val="24"/>
              </w:rPr>
            </w:pPr>
            <w:r w:rsidRPr="00E71C84">
              <w:rPr>
                <w:rFonts w:ascii="Times New Roman" w:hAnsi="Times New Roman"/>
                <w:sz w:val="20"/>
                <w:szCs w:val="20"/>
              </w:rPr>
              <w:t>Raporte</w:t>
            </w:r>
          </w:p>
        </w:tc>
      </w:tr>
      <w:tr w:rsidR="00AB74DE" w:rsidRPr="00E71C84" w:rsidTr="004B1263">
        <w:trPr>
          <w:gridBefore w:val="1"/>
          <w:wBefore w:w="13" w:type="dxa"/>
          <w:trHeight w:val="233"/>
        </w:trPr>
        <w:tc>
          <w:tcPr>
            <w:tcW w:w="1085" w:type="dxa"/>
            <w:gridSpan w:val="2"/>
            <w:tcBorders>
              <w:top w:val="nil"/>
              <w:left w:val="single" w:sz="4" w:space="0" w:color="auto"/>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80" w:type="dxa"/>
            <w:tcBorders>
              <w:top w:val="nil"/>
              <w:left w:val="nil"/>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920"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40" w:type="dxa"/>
            <w:gridSpan w:val="2"/>
            <w:tcBorders>
              <w:top w:val="nil"/>
              <w:left w:val="nil"/>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200"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180"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80" w:type="dxa"/>
            <w:tcBorders>
              <w:top w:val="nil"/>
              <w:left w:val="nil"/>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59"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20" w:firstLine="0"/>
              <w:rPr>
                <w:rFonts w:ascii="Times New Roman" w:hAnsi="Times New Roman"/>
                <w:sz w:val="24"/>
                <w:szCs w:val="24"/>
              </w:rPr>
            </w:pPr>
            <w:r w:rsidRPr="00E71C84">
              <w:rPr>
                <w:rFonts w:ascii="Times New Roman" w:hAnsi="Times New Roman"/>
                <w:sz w:val="20"/>
                <w:szCs w:val="20"/>
              </w:rPr>
              <w:t>periodike</w:t>
            </w:r>
          </w:p>
        </w:tc>
      </w:tr>
      <w:tr w:rsidR="00AB74DE" w:rsidRPr="00E71C84" w:rsidTr="004B1263">
        <w:trPr>
          <w:gridBefore w:val="1"/>
          <w:wBefore w:w="13" w:type="dxa"/>
          <w:trHeight w:val="222"/>
        </w:trPr>
        <w:tc>
          <w:tcPr>
            <w:tcW w:w="1085" w:type="dxa"/>
            <w:gridSpan w:val="2"/>
            <w:tcBorders>
              <w:top w:val="nil"/>
              <w:left w:val="single" w:sz="4" w:space="0" w:color="auto"/>
              <w:bottom w:val="single" w:sz="8" w:space="0" w:color="auto"/>
              <w:right w:val="single" w:sz="8" w:space="0" w:color="C5E0B3"/>
            </w:tcBorders>
            <w:shd w:val="clear" w:color="auto" w:fill="C5E0B3"/>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9"/>
                <w:szCs w:val="19"/>
              </w:rPr>
            </w:pPr>
          </w:p>
        </w:tc>
        <w:tc>
          <w:tcPr>
            <w:tcW w:w="7018" w:type="dxa"/>
            <w:gridSpan w:val="7"/>
            <w:tcBorders>
              <w:top w:val="nil"/>
              <w:left w:val="nil"/>
              <w:bottom w:val="single" w:sz="8" w:space="0" w:color="auto"/>
              <w:right w:val="single" w:sz="8" w:space="0" w:color="C5E0B3"/>
            </w:tcBorders>
            <w:shd w:val="clear" w:color="auto" w:fill="C5E0B3"/>
            <w:vAlign w:val="bottom"/>
          </w:tcPr>
          <w:p w:rsidR="00AB74DE" w:rsidRPr="00E71C84" w:rsidRDefault="00AB74DE" w:rsidP="00D026E6">
            <w:pPr>
              <w:widowControl w:val="0"/>
              <w:autoSpaceDE w:val="0"/>
              <w:autoSpaceDN w:val="0"/>
              <w:adjustRightInd w:val="0"/>
              <w:spacing w:after="0" w:line="240" w:lineRule="auto"/>
              <w:ind w:left="1400" w:firstLine="0"/>
              <w:rPr>
                <w:rFonts w:ascii="Times New Roman" w:hAnsi="Times New Roman"/>
                <w:sz w:val="24"/>
                <w:szCs w:val="24"/>
              </w:rPr>
            </w:pPr>
            <w:r w:rsidRPr="00E71C84">
              <w:rPr>
                <w:rFonts w:ascii="Times New Roman" w:hAnsi="Times New Roman"/>
                <w:b/>
                <w:bCs/>
                <w:sz w:val="20"/>
                <w:szCs w:val="20"/>
              </w:rPr>
              <w:t>NXËNIE CILËSORE DHE GJITHËPËRFSHIRËSE</w:t>
            </w:r>
          </w:p>
        </w:tc>
        <w:tc>
          <w:tcPr>
            <w:tcW w:w="80" w:type="dxa"/>
            <w:tcBorders>
              <w:top w:val="nil"/>
              <w:left w:val="nil"/>
              <w:bottom w:val="single" w:sz="8" w:space="0" w:color="auto"/>
              <w:right w:val="single" w:sz="8" w:space="0" w:color="C5E0B3"/>
            </w:tcBorders>
            <w:shd w:val="clear" w:color="auto" w:fill="C5E0B3"/>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9"/>
                <w:szCs w:val="19"/>
              </w:rPr>
            </w:pPr>
          </w:p>
        </w:tc>
        <w:tc>
          <w:tcPr>
            <w:tcW w:w="1359" w:type="dxa"/>
            <w:tcBorders>
              <w:top w:val="nil"/>
              <w:left w:val="nil"/>
              <w:bottom w:val="single" w:sz="8" w:space="0" w:color="auto"/>
              <w:right w:val="single" w:sz="8" w:space="0" w:color="auto"/>
            </w:tcBorders>
            <w:shd w:val="clear" w:color="auto" w:fill="C5E0B3"/>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9"/>
                <w:szCs w:val="19"/>
              </w:rPr>
            </w:pPr>
          </w:p>
        </w:tc>
      </w:tr>
      <w:tr w:rsidR="00AB74DE" w:rsidRPr="00E71C84" w:rsidTr="004B1263">
        <w:trPr>
          <w:gridBefore w:val="1"/>
          <w:wBefore w:w="13" w:type="dxa"/>
          <w:trHeight w:val="215"/>
        </w:trPr>
        <w:tc>
          <w:tcPr>
            <w:tcW w:w="1085" w:type="dxa"/>
            <w:gridSpan w:val="2"/>
            <w:tcBorders>
              <w:top w:val="nil"/>
              <w:left w:val="single" w:sz="4" w:space="0" w:color="auto"/>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NCGj1</w:t>
            </w: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Numri i teksteve për çdo nivel arsimor</w:t>
            </w:r>
          </w:p>
        </w:tc>
        <w:tc>
          <w:tcPr>
            <w:tcW w:w="100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40" w:type="dxa"/>
            <w:gridSpan w:val="3"/>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18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8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59"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Raporte</w:t>
            </w:r>
          </w:p>
        </w:tc>
      </w:tr>
      <w:tr w:rsidR="00AB74DE" w:rsidRPr="00E71C84" w:rsidTr="004B1263">
        <w:trPr>
          <w:gridBefore w:val="1"/>
          <w:wBefore w:w="13" w:type="dxa"/>
          <w:trHeight w:val="232"/>
        </w:trPr>
        <w:tc>
          <w:tcPr>
            <w:tcW w:w="1085" w:type="dxa"/>
            <w:gridSpan w:val="2"/>
            <w:tcBorders>
              <w:top w:val="nil"/>
              <w:left w:val="single" w:sz="4" w:space="0" w:color="auto"/>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80" w:type="dxa"/>
            <w:tcBorders>
              <w:top w:val="nil"/>
              <w:left w:val="nil"/>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920"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40" w:type="dxa"/>
            <w:gridSpan w:val="2"/>
            <w:tcBorders>
              <w:top w:val="nil"/>
              <w:left w:val="nil"/>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200"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180" w:type="dxa"/>
            <w:tcBorders>
              <w:top w:val="nil"/>
              <w:left w:val="nil"/>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80"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59"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periodike</w:t>
            </w:r>
          </w:p>
        </w:tc>
      </w:tr>
      <w:tr w:rsidR="00AB74DE" w:rsidRPr="00E71C84" w:rsidTr="004B1263">
        <w:trPr>
          <w:gridBefore w:val="1"/>
          <w:wBefore w:w="13" w:type="dxa"/>
          <w:trHeight w:val="216"/>
        </w:trPr>
        <w:tc>
          <w:tcPr>
            <w:tcW w:w="1085" w:type="dxa"/>
            <w:gridSpan w:val="2"/>
            <w:tcBorders>
              <w:top w:val="nil"/>
              <w:left w:val="single" w:sz="4" w:space="0" w:color="auto"/>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NCGJ2</w:t>
            </w: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Numri i teksteve të përbashkëta me</w:t>
            </w:r>
          </w:p>
        </w:tc>
        <w:tc>
          <w:tcPr>
            <w:tcW w:w="8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92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40" w:type="dxa"/>
            <w:gridSpan w:val="2"/>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0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18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8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59"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Raporte</w:t>
            </w:r>
          </w:p>
        </w:tc>
      </w:tr>
      <w:tr w:rsidR="00AB74DE" w:rsidRPr="00E71C84" w:rsidTr="004B1263">
        <w:trPr>
          <w:gridBefore w:val="1"/>
          <w:wBefore w:w="13" w:type="dxa"/>
          <w:trHeight w:val="235"/>
        </w:trPr>
        <w:tc>
          <w:tcPr>
            <w:tcW w:w="1085" w:type="dxa"/>
            <w:gridSpan w:val="2"/>
            <w:tcBorders>
              <w:top w:val="nil"/>
              <w:left w:val="single" w:sz="4" w:space="0" w:color="auto"/>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Kosovën</w:t>
            </w:r>
          </w:p>
        </w:tc>
        <w:tc>
          <w:tcPr>
            <w:tcW w:w="100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40" w:type="dxa"/>
            <w:gridSpan w:val="3"/>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180" w:type="dxa"/>
            <w:tcBorders>
              <w:top w:val="nil"/>
              <w:left w:val="nil"/>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80"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59"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periodike</w:t>
            </w:r>
          </w:p>
        </w:tc>
      </w:tr>
      <w:tr w:rsidR="00AB74DE" w:rsidRPr="00E71C84" w:rsidTr="004B1263">
        <w:trPr>
          <w:gridBefore w:val="1"/>
          <w:wBefore w:w="13" w:type="dxa"/>
          <w:trHeight w:val="216"/>
        </w:trPr>
        <w:tc>
          <w:tcPr>
            <w:tcW w:w="1085" w:type="dxa"/>
            <w:gridSpan w:val="2"/>
            <w:tcBorders>
              <w:top w:val="nil"/>
              <w:left w:val="single" w:sz="4" w:space="0" w:color="auto"/>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NCGJ3</w:t>
            </w: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Numri i teksteve që shpërndahen për</w:t>
            </w:r>
          </w:p>
        </w:tc>
        <w:tc>
          <w:tcPr>
            <w:tcW w:w="8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92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40" w:type="dxa"/>
            <w:gridSpan w:val="2"/>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0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18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8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59"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Raporte</w:t>
            </w:r>
          </w:p>
        </w:tc>
      </w:tr>
      <w:tr w:rsidR="00AB74DE" w:rsidRPr="00E71C84" w:rsidTr="004B1263">
        <w:trPr>
          <w:gridBefore w:val="1"/>
          <w:wBefore w:w="13" w:type="dxa"/>
          <w:trHeight w:val="230"/>
        </w:trPr>
        <w:tc>
          <w:tcPr>
            <w:tcW w:w="1085" w:type="dxa"/>
            <w:gridSpan w:val="2"/>
            <w:tcBorders>
              <w:top w:val="nil"/>
              <w:left w:val="single" w:sz="4" w:space="0" w:color="auto"/>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diasporën</w:t>
            </w:r>
          </w:p>
        </w:tc>
        <w:tc>
          <w:tcPr>
            <w:tcW w:w="100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40" w:type="dxa"/>
            <w:gridSpan w:val="3"/>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18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8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59"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periodike</w:t>
            </w:r>
          </w:p>
        </w:tc>
      </w:tr>
      <w:tr w:rsidR="00AB74DE" w:rsidRPr="00E71C84" w:rsidTr="004B1263">
        <w:trPr>
          <w:gridBefore w:val="1"/>
          <w:wBefore w:w="13" w:type="dxa"/>
          <w:trHeight w:val="61"/>
        </w:trPr>
        <w:tc>
          <w:tcPr>
            <w:tcW w:w="1085" w:type="dxa"/>
            <w:gridSpan w:val="2"/>
            <w:tcBorders>
              <w:top w:val="nil"/>
              <w:left w:val="single" w:sz="4" w:space="0" w:color="auto"/>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5"/>
                <w:szCs w:val="5"/>
              </w:rPr>
            </w:pP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5"/>
                <w:szCs w:val="5"/>
              </w:rPr>
            </w:pPr>
          </w:p>
        </w:tc>
        <w:tc>
          <w:tcPr>
            <w:tcW w:w="100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5"/>
                <w:szCs w:val="5"/>
              </w:rPr>
            </w:pPr>
          </w:p>
        </w:tc>
        <w:tc>
          <w:tcPr>
            <w:tcW w:w="1340" w:type="dxa"/>
            <w:gridSpan w:val="3"/>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5"/>
                <w:szCs w:val="5"/>
              </w:rPr>
            </w:pPr>
          </w:p>
        </w:tc>
        <w:tc>
          <w:tcPr>
            <w:tcW w:w="1180" w:type="dxa"/>
            <w:tcBorders>
              <w:top w:val="nil"/>
              <w:left w:val="nil"/>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5"/>
                <w:szCs w:val="5"/>
              </w:rPr>
            </w:pPr>
          </w:p>
        </w:tc>
        <w:tc>
          <w:tcPr>
            <w:tcW w:w="80"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5"/>
                <w:szCs w:val="5"/>
              </w:rPr>
            </w:pPr>
          </w:p>
        </w:tc>
        <w:tc>
          <w:tcPr>
            <w:tcW w:w="1359"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5"/>
                <w:szCs w:val="5"/>
              </w:rPr>
            </w:pPr>
          </w:p>
        </w:tc>
      </w:tr>
      <w:tr w:rsidR="00AB74DE" w:rsidRPr="00E71C84" w:rsidTr="004B1263">
        <w:trPr>
          <w:gridBefore w:val="1"/>
          <w:wBefore w:w="13" w:type="dxa"/>
          <w:trHeight w:val="216"/>
        </w:trPr>
        <w:tc>
          <w:tcPr>
            <w:tcW w:w="1085" w:type="dxa"/>
            <w:gridSpan w:val="2"/>
            <w:tcBorders>
              <w:top w:val="nil"/>
              <w:left w:val="single" w:sz="4" w:space="0" w:color="auto"/>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NCGJ4</w:t>
            </w: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 xml:space="preserve">Numri i fëmijëve që përfshihen në </w:t>
            </w:r>
            <w:proofErr w:type="spellStart"/>
            <w:r w:rsidR="00802BD1" w:rsidRPr="00E71C84">
              <w:rPr>
                <w:rFonts w:ascii="Times New Roman" w:hAnsi="Times New Roman"/>
                <w:sz w:val="20"/>
                <w:szCs w:val="20"/>
              </w:rPr>
              <w:t>APSH</w:t>
            </w:r>
            <w:proofErr w:type="spellEnd"/>
          </w:p>
        </w:tc>
        <w:tc>
          <w:tcPr>
            <w:tcW w:w="80" w:type="dxa"/>
            <w:tcBorders>
              <w:top w:val="nil"/>
              <w:left w:val="nil"/>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920"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40" w:type="dxa"/>
            <w:gridSpan w:val="2"/>
            <w:tcBorders>
              <w:top w:val="nil"/>
              <w:left w:val="nil"/>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00"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180" w:type="dxa"/>
            <w:tcBorders>
              <w:top w:val="nil"/>
              <w:left w:val="nil"/>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80"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59"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proofErr w:type="spellStart"/>
            <w:r w:rsidRPr="00E71C84">
              <w:rPr>
                <w:rFonts w:ascii="Times New Roman" w:hAnsi="Times New Roman"/>
                <w:sz w:val="20"/>
                <w:szCs w:val="20"/>
              </w:rPr>
              <w:t>SMIA</w:t>
            </w:r>
            <w:proofErr w:type="spellEnd"/>
          </w:p>
        </w:tc>
      </w:tr>
      <w:tr w:rsidR="00AB74DE" w:rsidRPr="00E71C84" w:rsidTr="004B1263">
        <w:trPr>
          <w:gridBefore w:val="1"/>
          <w:wBefore w:w="13" w:type="dxa"/>
          <w:trHeight w:val="216"/>
        </w:trPr>
        <w:tc>
          <w:tcPr>
            <w:tcW w:w="1085" w:type="dxa"/>
            <w:gridSpan w:val="2"/>
            <w:tcBorders>
              <w:top w:val="nil"/>
              <w:left w:val="single" w:sz="4" w:space="0" w:color="auto"/>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NCGJ5</w:t>
            </w: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Numri i fëmijëve që përfshihen në klasa</w:t>
            </w:r>
          </w:p>
        </w:tc>
        <w:tc>
          <w:tcPr>
            <w:tcW w:w="8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92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40" w:type="dxa"/>
            <w:gridSpan w:val="2"/>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0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18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8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59"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proofErr w:type="spellStart"/>
            <w:r w:rsidRPr="00E71C84">
              <w:rPr>
                <w:rFonts w:ascii="Times New Roman" w:hAnsi="Times New Roman"/>
                <w:sz w:val="20"/>
                <w:szCs w:val="20"/>
              </w:rPr>
              <w:t>SMIA</w:t>
            </w:r>
            <w:proofErr w:type="spellEnd"/>
          </w:p>
        </w:tc>
      </w:tr>
      <w:tr w:rsidR="00AB74DE" w:rsidRPr="00E71C84" w:rsidTr="004B1263">
        <w:trPr>
          <w:gridBefore w:val="1"/>
          <w:wBefore w:w="13" w:type="dxa"/>
          <w:trHeight w:val="234"/>
        </w:trPr>
        <w:tc>
          <w:tcPr>
            <w:tcW w:w="1085" w:type="dxa"/>
            <w:gridSpan w:val="2"/>
            <w:tcBorders>
              <w:top w:val="nil"/>
              <w:left w:val="single" w:sz="4" w:space="0" w:color="auto"/>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përgatitore</w:t>
            </w:r>
          </w:p>
        </w:tc>
        <w:tc>
          <w:tcPr>
            <w:tcW w:w="100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40" w:type="dxa"/>
            <w:gridSpan w:val="3"/>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180" w:type="dxa"/>
            <w:tcBorders>
              <w:top w:val="nil"/>
              <w:left w:val="nil"/>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80"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59"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r>
      <w:tr w:rsidR="00AB74DE" w:rsidRPr="00E71C84" w:rsidTr="004B1263">
        <w:trPr>
          <w:gridBefore w:val="1"/>
          <w:wBefore w:w="13" w:type="dxa"/>
          <w:trHeight w:val="220"/>
        </w:trPr>
        <w:tc>
          <w:tcPr>
            <w:tcW w:w="1085" w:type="dxa"/>
            <w:gridSpan w:val="2"/>
            <w:tcBorders>
              <w:top w:val="nil"/>
              <w:left w:val="single" w:sz="4" w:space="0" w:color="auto"/>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NCGJ6</w:t>
            </w: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Raporti fëmijë për një edukatore</w:t>
            </w:r>
          </w:p>
        </w:tc>
        <w:tc>
          <w:tcPr>
            <w:tcW w:w="80" w:type="dxa"/>
            <w:tcBorders>
              <w:top w:val="nil"/>
              <w:left w:val="nil"/>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9"/>
                <w:szCs w:val="19"/>
              </w:rPr>
            </w:pPr>
          </w:p>
        </w:tc>
        <w:tc>
          <w:tcPr>
            <w:tcW w:w="920"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9"/>
                <w:szCs w:val="19"/>
              </w:rPr>
            </w:pPr>
          </w:p>
        </w:tc>
        <w:tc>
          <w:tcPr>
            <w:tcW w:w="140" w:type="dxa"/>
            <w:gridSpan w:val="2"/>
            <w:tcBorders>
              <w:top w:val="nil"/>
              <w:left w:val="nil"/>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9"/>
                <w:szCs w:val="19"/>
              </w:rPr>
            </w:pPr>
          </w:p>
        </w:tc>
        <w:tc>
          <w:tcPr>
            <w:tcW w:w="1200"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9"/>
                <w:szCs w:val="19"/>
              </w:rPr>
            </w:pPr>
          </w:p>
        </w:tc>
        <w:tc>
          <w:tcPr>
            <w:tcW w:w="1180" w:type="dxa"/>
            <w:tcBorders>
              <w:top w:val="nil"/>
              <w:left w:val="nil"/>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9"/>
                <w:szCs w:val="19"/>
              </w:rPr>
            </w:pPr>
          </w:p>
        </w:tc>
        <w:tc>
          <w:tcPr>
            <w:tcW w:w="80"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9"/>
                <w:szCs w:val="19"/>
              </w:rPr>
            </w:pPr>
          </w:p>
        </w:tc>
        <w:tc>
          <w:tcPr>
            <w:tcW w:w="1359"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proofErr w:type="spellStart"/>
            <w:r w:rsidRPr="00E71C84">
              <w:rPr>
                <w:rFonts w:ascii="Times New Roman" w:hAnsi="Times New Roman"/>
                <w:sz w:val="20"/>
                <w:szCs w:val="20"/>
              </w:rPr>
              <w:t>SMIA</w:t>
            </w:r>
            <w:proofErr w:type="spellEnd"/>
          </w:p>
        </w:tc>
      </w:tr>
      <w:tr w:rsidR="00AB74DE" w:rsidRPr="00E71C84" w:rsidTr="004B1263">
        <w:trPr>
          <w:gridBefore w:val="1"/>
          <w:wBefore w:w="13" w:type="dxa"/>
          <w:trHeight w:val="220"/>
        </w:trPr>
        <w:tc>
          <w:tcPr>
            <w:tcW w:w="1085" w:type="dxa"/>
            <w:gridSpan w:val="2"/>
            <w:tcBorders>
              <w:top w:val="nil"/>
              <w:left w:val="single" w:sz="4" w:space="0" w:color="auto"/>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NCGJ7</w:t>
            </w: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Raporti i edukatoreve qytet / fshat</w:t>
            </w:r>
          </w:p>
        </w:tc>
        <w:tc>
          <w:tcPr>
            <w:tcW w:w="80" w:type="dxa"/>
            <w:tcBorders>
              <w:top w:val="nil"/>
              <w:left w:val="nil"/>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9"/>
                <w:szCs w:val="19"/>
              </w:rPr>
            </w:pPr>
          </w:p>
        </w:tc>
        <w:tc>
          <w:tcPr>
            <w:tcW w:w="920"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9"/>
                <w:szCs w:val="19"/>
              </w:rPr>
            </w:pPr>
          </w:p>
        </w:tc>
        <w:tc>
          <w:tcPr>
            <w:tcW w:w="140" w:type="dxa"/>
            <w:gridSpan w:val="2"/>
            <w:tcBorders>
              <w:top w:val="nil"/>
              <w:left w:val="nil"/>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9"/>
                <w:szCs w:val="19"/>
              </w:rPr>
            </w:pPr>
          </w:p>
        </w:tc>
        <w:tc>
          <w:tcPr>
            <w:tcW w:w="1200"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9"/>
                <w:szCs w:val="19"/>
              </w:rPr>
            </w:pPr>
          </w:p>
        </w:tc>
        <w:tc>
          <w:tcPr>
            <w:tcW w:w="1180" w:type="dxa"/>
            <w:tcBorders>
              <w:top w:val="nil"/>
              <w:left w:val="nil"/>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9"/>
                <w:szCs w:val="19"/>
              </w:rPr>
            </w:pPr>
          </w:p>
        </w:tc>
        <w:tc>
          <w:tcPr>
            <w:tcW w:w="80"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9"/>
                <w:szCs w:val="19"/>
              </w:rPr>
            </w:pPr>
          </w:p>
        </w:tc>
        <w:tc>
          <w:tcPr>
            <w:tcW w:w="1359"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proofErr w:type="spellStart"/>
            <w:r w:rsidRPr="00E71C84">
              <w:rPr>
                <w:rFonts w:ascii="Times New Roman" w:hAnsi="Times New Roman"/>
                <w:sz w:val="20"/>
                <w:szCs w:val="20"/>
              </w:rPr>
              <w:t>SMIA</w:t>
            </w:r>
            <w:proofErr w:type="spellEnd"/>
          </w:p>
        </w:tc>
      </w:tr>
      <w:tr w:rsidR="00AB74DE" w:rsidRPr="00E71C84" w:rsidTr="004B1263">
        <w:trPr>
          <w:gridBefore w:val="1"/>
          <w:wBefore w:w="13" w:type="dxa"/>
          <w:trHeight w:val="220"/>
        </w:trPr>
        <w:tc>
          <w:tcPr>
            <w:tcW w:w="1085" w:type="dxa"/>
            <w:gridSpan w:val="2"/>
            <w:tcBorders>
              <w:top w:val="nil"/>
              <w:left w:val="single" w:sz="4" w:space="0" w:color="auto"/>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NCGJ8</w:t>
            </w: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Numri i kopshteve qytet / fshat</w:t>
            </w:r>
          </w:p>
        </w:tc>
        <w:tc>
          <w:tcPr>
            <w:tcW w:w="80" w:type="dxa"/>
            <w:tcBorders>
              <w:top w:val="nil"/>
              <w:left w:val="nil"/>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9"/>
                <w:szCs w:val="19"/>
              </w:rPr>
            </w:pPr>
          </w:p>
        </w:tc>
        <w:tc>
          <w:tcPr>
            <w:tcW w:w="920"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9"/>
                <w:szCs w:val="19"/>
              </w:rPr>
            </w:pPr>
          </w:p>
        </w:tc>
        <w:tc>
          <w:tcPr>
            <w:tcW w:w="140" w:type="dxa"/>
            <w:gridSpan w:val="2"/>
            <w:tcBorders>
              <w:top w:val="nil"/>
              <w:left w:val="nil"/>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9"/>
                <w:szCs w:val="19"/>
              </w:rPr>
            </w:pPr>
          </w:p>
        </w:tc>
        <w:tc>
          <w:tcPr>
            <w:tcW w:w="1200"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9"/>
                <w:szCs w:val="19"/>
              </w:rPr>
            </w:pPr>
          </w:p>
        </w:tc>
        <w:tc>
          <w:tcPr>
            <w:tcW w:w="1180" w:type="dxa"/>
            <w:tcBorders>
              <w:top w:val="nil"/>
              <w:left w:val="nil"/>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9"/>
                <w:szCs w:val="19"/>
              </w:rPr>
            </w:pPr>
          </w:p>
        </w:tc>
        <w:tc>
          <w:tcPr>
            <w:tcW w:w="80"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9"/>
                <w:szCs w:val="19"/>
              </w:rPr>
            </w:pPr>
          </w:p>
        </w:tc>
        <w:tc>
          <w:tcPr>
            <w:tcW w:w="1359"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proofErr w:type="spellStart"/>
            <w:r w:rsidRPr="00E71C84">
              <w:rPr>
                <w:rFonts w:ascii="Times New Roman" w:hAnsi="Times New Roman"/>
                <w:sz w:val="20"/>
                <w:szCs w:val="20"/>
              </w:rPr>
              <w:t>SMIA</w:t>
            </w:r>
            <w:proofErr w:type="spellEnd"/>
          </w:p>
        </w:tc>
      </w:tr>
      <w:tr w:rsidR="00AB74DE" w:rsidRPr="00E71C84" w:rsidTr="004B1263">
        <w:trPr>
          <w:gridBefore w:val="1"/>
          <w:wBefore w:w="13" w:type="dxa"/>
          <w:trHeight w:val="220"/>
        </w:trPr>
        <w:tc>
          <w:tcPr>
            <w:tcW w:w="1085" w:type="dxa"/>
            <w:gridSpan w:val="2"/>
            <w:tcBorders>
              <w:top w:val="nil"/>
              <w:left w:val="single" w:sz="4" w:space="0" w:color="auto"/>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NCGJ9</w:t>
            </w: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Numri i shkollave me një turn</w:t>
            </w:r>
          </w:p>
        </w:tc>
        <w:tc>
          <w:tcPr>
            <w:tcW w:w="80" w:type="dxa"/>
            <w:tcBorders>
              <w:top w:val="nil"/>
              <w:left w:val="nil"/>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9"/>
                <w:szCs w:val="19"/>
              </w:rPr>
            </w:pPr>
          </w:p>
        </w:tc>
        <w:tc>
          <w:tcPr>
            <w:tcW w:w="920"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9"/>
                <w:szCs w:val="19"/>
              </w:rPr>
            </w:pPr>
          </w:p>
        </w:tc>
        <w:tc>
          <w:tcPr>
            <w:tcW w:w="140" w:type="dxa"/>
            <w:gridSpan w:val="2"/>
            <w:tcBorders>
              <w:top w:val="nil"/>
              <w:left w:val="nil"/>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9"/>
                <w:szCs w:val="19"/>
              </w:rPr>
            </w:pPr>
          </w:p>
        </w:tc>
        <w:tc>
          <w:tcPr>
            <w:tcW w:w="1200"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9"/>
                <w:szCs w:val="19"/>
              </w:rPr>
            </w:pPr>
          </w:p>
        </w:tc>
        <w:tc>
          <w:tcPr>
            <w:tcW w:w="1180" w:type="dxa"/>
            <w:tcBorders>
              <w:top w:val="nil"/>
              <w:left w:val="nil"/>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9"/>
                <w:szCs w:val="19"/>
              </w:rPr>
            </w:pPr>
          </w:p>
        </w:tc>
        <w:tc>
          <w:tcPr>
            <w:tcW w:w="80"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9"/>
                <w:szCs w:val="19"/>
              </w:rPr>
            </w:pPr>
          </w:p>
        </w:tc>
        <w:tc>
          <w:tcPr>
            <w:tcW w:w="1359"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proofErr w:type="spellStart"/>
            <w:r w:rsidRPr="00E71C84">
              <w:rPr>
                <w:rFonts w:ascii="Times New Roman" w:hAnsi="Times New Roman"/>
                <w:sz w:val="20"/>
                <w:szCs w:val="20"/>
              </w:rPr>
              <w:t>SMIA</w:t>
            </w:r>
            <w:proofErr w:type="spellEnd"/>
          </w:p>
        </w:tc>
      </w:tr>
      <w:tr w:rsidR="00AB74DE" w:rsidRPr="00E71C84" w:rsidTr="004B1263">
        <w:trPr>
          <w:gridBefore w:val="1"/>
          <w:wBefore w:w="13" w:type="dxa"/>
          <w:trHeight w:val="217"/>
        </w:trPr>
        <w:tc>
          <w:tcPr>
            <w:tcW w:w="1085" w:type="dxa"/>
            <w:gridSpan w:val="2"/>
            <w:tcBorders>
              <w:top w:val="nil"/>
              <w:left w:val="single" w:sz="4" w:space="0" w:color="auto"/>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NCGJ10</w:t>
            </w: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Numri i nxënësve në arsimin e detyruar</w:t>
            </w:r>
          </w:p>
        </w:tc>
        <w:tc>
          <w:tcPr>
            <w:tcW w:w="8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92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40" w:type="dxa"/>
            <w:gridSpan w:val="2"/>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0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18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8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59"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proofErr w:type="spellStart"/>
            <w:r w:rsidRPr="00E71C84">
              <w:rPr>
                <w:rFonts w:ascii="Times New Roman" w:hAnsi="Times New Roman"/>
                <w:sz w:val="20"/>
                <w:szCs w:val="20"/>
              </w:rPr>
              <w:t>SMIA</w:t>
            </w:r>
            <w:proofErr w:type="spellEnd"/>
          </w:p>
        </w:tc>
      </w:tr>
      <w:tr w:rsidR="00AB74DE" w:rsidRPr="00E71C84" w:rsidTr="004B1263">
        <w:trPr>
          <w:gridBefore w:val="1"/>
          <w:wBefore w:w="13" w:type="dxa"/>
          <w:trHeight w:val="232"/>
        </w:trPr>
        <w:tc>
          <w:tcPr>
            <w:tcW w:w="1085" w:type="dxa"/>
            <w:gridSpan w:val="2"/>
            <w:tcBorders>
              <w:top w:val="nil"/>
              <w:left w:val="single" w:sz="4" w:space="0" w:color="auto"/>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(sipas gjinisë)</w:t>
            </w:r>
          </w:p>
        </w:tc>
        <w:tc>
          <w:tcPr>
            <w:tcW w:w="100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40" w:type="dxa"/>
            <w:gridSpan w:val="3"/>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180" w:type="dxa"/>
            <w:tcBorders>
              <w:top w:val="nil"/>
              <w:left w:val="nil"/>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80"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59"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r>
      <w:tr w:rsidR="00AB74DE" w:rsidRPr="00E71C84" w:rsidTr="004B1263">
        <w:trPr>
          <w:gridBefore w:val="1"/>
          <w:wBefore w:w="13" w:type="dxa"/>
          <w:trHeight w:val="216"/>
        </w:trPr>
        <w:tc>
          <w:tcPr>
            <w:tcW w:w="1085" w:type="dxa"/>
            <w:gridSpan w:val="2"/>
            <w:tcBorders>
              <w:top w:val="nil"/>
              <w:left w:val="single" w:sz="4" w:space="0" w:color="auto"/>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NCGJ11</w:t>
            </w: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Numri i nxënësve në arsimin e mesëm</w:t>
            </w:r>
          </w:p>
        </w:tc>
        <w:tc>
          <w:tcPr>
            <w:tcW w:w="8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92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40" w:type="dxa"/>
            <w:gridSpan w:val="2"/>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0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18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8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59"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proofErr w:type="spellStart"/>
            <w:r w:rsidRPr="00E71C84">
              <w:rPr>
                <w:rFonts w:ascii="Times New Roman" w:hAnsi="Times New Roman"/>
                <w:sz w:val="20"/>
                <w:szCs w:val="20"/>
              </w:rPr>
              <w:t>SMIA</w:t>
            </w:r>
            <w:proofErr w:type="spellEnd"/>
          </w:p>
        </w:tc>
      </w:tr>
      <w:tr w:rsidR="00AB74DE" w:rsidRPr="00E71C84" w:rsidTr="004B1263">
        <w:trPr>
          <w:gridBefore w:val="1"/>
          <w:wBefore w:w="13" w:type="dxa"/>
          <w:trHeight w:val="235"/>
        </w:trPr>
        <w:tc>
          <w:tcPr>
            <w:tcW w:w="1085" w:type="dxa"/>
            <w:gridSpan w:val="2"/>
            <w:tcBorders>
              <w:top w:val="nil"/>
              <w:left w:val="single" w:sz="4" w:space="0" w:color="auto"/>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(sipas gjinisë)</w:t>
            </w:r>
          </w:p>
        </w:tc>
        <w:tc>
          <w:tcPr>
            <w:tcW w:w="100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40" w:type="dxa"/>
            <w:gridSpan w:val="3"/>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180" w:type="dxa"/>
            <w:tcBorders>
              <w:top w:val="nil"/>
              <w:left w:val="nil"/>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80"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59"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r>
      <w:tr w:rsidR="00AB74DE" w:rsidRPr="00E71C84" w:rsidTr="004B1263">
        <w:trPr>
          <w:gridBefore w:val="1"/>
          <w:wBefore w:w="13" w:type="dxa"/>
          <w:trHeight w:val="216"/>
        </w:trPr>
        <w:tc>
          <w:tcPr>
            <w:tcW w:w="1085" w:type="dxa"/>
            <w:gridSpan w:val="2"/>
            <w:tcBorders>
              <w:top w:val="nil"/>
              <w:left w:val="single" w:sz="4" w:space="0" w:color="auto"/>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NCGJ12</w:t>
            </w: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Numri i shkollave 9 vjeçare / të mesme</w:t>
            </w:r>
          </w:p>
        </w:tc>
        <w:tc>
          <w:tcPr>
            <w:tcW w:w="8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92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40" w:type="dxa"/>
            <w:gridSpan w:val="2"/>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0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18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8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59"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proofErr w:type="spellStart"/>
            <w:r w:rsidRPr="00E71C84">
              <w:rPr>
                <w:rFonts w:ascii="Times New Roman" w:hAnsi="Times New Roman"/>
                <w:sz w:val="20"/>
                <w:szCs w:val="20"/>
              </w:rPr>
              <w:t>SMIA</w:t>
            </w:r>
            <w:proofErr w:type="spellEnd"/>
          </w:p>
        </w:tc>
      </w:tr>
      <w:tr w:rsidR="00AB74DE" w:rsidRPr="00E71C84" w:rsidTr="004B1263">
        <w:trPr>
          <w:gridBefore w:val="1"/>
          <w:wBefore w:w="13" w:type="dxa"/>
          <w:trHeight w:val="235"/>
        </w:trPr>
        <w:tc>
          <w:tcPr>
            <w:tcW w:w="1085" w:type="dxa"/>
            <w:gridSpan w:val="2"/>
            <w:tcBorders>
              <w:top w:val="nil"/>
              <w:left w:val="single" w:sz="4" w:space="0" w:color="auto"/>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(sipas gjinisë)</w:t>
            </w:r>
          </w:p>
        </w:tc>
        <w:tc>
          <w:tcPr>
            <w:tcW w:w="100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40" w:type="dxa"/>
            <w:gridSpan w:val="3"/>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180" w:type="dxa"/>
            <w:tcBorders>
              <w:top w:val="nil"/>
              <w:left w:val="nil"/>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80"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59"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r>
      <w:tr w:rsidR="00AB74DE" w:rsidRPr="00E71C84" w:rsidTr="004B1263">
        <w:trPr>
          <w:gridBefore w:val="1"/>
          <w:wBefore w:w="13" w:type="dxa"/>
          <w:trHeight w:val="216"/>
        </w:trPr>
        <w:tc>
          <w:tcPr>
            <w:tcW w:w="1085" w:type="dxa"/>
            <w:gridSpan w:val="2"/>
            <w:tcBorders>
              <w:top w:val="nil"/>
              <w:left w:val="single" w:sz="4" w:space="0" w:color="auto"/>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NCGJ13</w:t>
            </w: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Numri i nxënësve në shkolla</w:t>
            </w:r>
          </w:p>
        </w:tc>
        <w:tc>
          <w:tcPr>
            <w:tcW w:w="8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92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40" w:type="dxa"/>
            <w:gridSpan w:val="2"/>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0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18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8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59"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proofErr w:type="spellStart"/>
            <w:r w:rsidRPr="00E71C84">
              <w:rPr>
                <w:rFonts w:ascii="Times New Roman" w:hAnsi="Times New Roman"/>
                <w:sz w:val="20"/>
                <w:szCs w:val="20"/>
              </w:rPr>
              <w:t>SMIA</w:t>
            </w:r>
            <w:proofErr w:type="spellEnd"/>
          </w:p>
        </w:tc>
      </w:tr>
      <w:tr w:rsidR="00AB74DE" w:rsidRPr="00E71C84" w:rsidTr="004B1263">
        <w:trPr>
          <w:gridBefore w:val="1"/>
          <w:wBefore w:w="13" w:type="dxa"/>
          <w:trHeight w:val="235"/>
        </w:trPr>
        <w:tc>
          <w:tcPr>
            <w:tcW w:w="1085" w:type="dxa"/>
            <w:gridSpan w:val="2"/>
            <w:tcBorders>
              <w:top w:val="nil"/>
              <w:left w:val="single" w:sz="4" w:space="0" w:color="auto"/>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publike/private 9-vjeçare (sipas gjinisë)</w:t>
            </w:r>
          </w:p>
        </w:tc>
        <w:tc>
          <w:tcPr>
            <w:tcW w:w="100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40" w:type="dxa"/>
            <w:gridSpan w:val="3"/>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180" w:type="dxa"/>
            <w:tcBorders>
              <w:top w:val="nil"/>
              <w:left w:val="nil"/>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80"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59"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r>
      <w:tr w:rsidR="00AB74DE" w:rsidRPr="00E71C84" w:rsidTr="004B1263">
        <w:trPr>
          <w:gridBefore w:val="1"/>
          <w:wBefore w:w="13" w:type="dxa"/>
          <w:trHeight w:val="216"/>
        </w:trPr>
        <w:tc>
          <w:tcPr>
            <w:tcW w:w="1085" w:type="dxa"/>
            <w:gridSpan w:val="2"/>
            <w:tcBorders>
              <w:top w:val="nil"/>
              <w:left w:val="single" w:sz="4" w:space="0" w:color="auto"/>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NCGJ14</w:t>
            </w: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Numri i nxënësve në shkolla</w:t>
            </w:r>
          </w:p>
        </w:tc>
        <w:tc>
          <w:tcPr>
            <w:tcW w:w="8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92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40" w:type="dxa"/>
            <w:gridSpan w:val="2"/>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0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18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8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59"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proofErr w:type="spellStart"/>
            <w:r w:rsidRPr="00E71C84">
              <w:rPr>
                <w:rFonts w:ascii="Times New Roman" w:hAnsi="Times New Roman"/>
                <w:sz w:val="20"/>
                <w:szCs w:val="20"/>
              </w:rPr>
              <w:t>SMIA</w:t>
            </w:r>
            <w:proofErr w:type="spellEnd"/>
          </w:p>
        </w:tc>
      </w:tr>
      <w:tr w:rsidR="00AB74DE" w:rsidRPr="00E71C84" w:rsidTr="004B1263">
        <w:trPr>
          <w:gridBefore w:val="1"/>
          <w:wBefore w:w="13" w:type="dxa"/>
          <w:trHeight w:val="233"/>
        </w:trPr>
        <w:tc>
          <w:tcPr>
            <w:tcW w:w="1085" w:type="dxa"/>
            <w:gridSpan w:val="2"/>
            <w:tcBorders>
              <w:top w:val="nil"/>
              <w:left w:val="single" w:sz="4" w:space="0" w:color="auto"/>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publike/private mesme (sipas gjinisë)</w:t>
            </w:r>
          </w:p>
        </w:tc>
        <w:tc>
          <w:tcPr>
            <w:tcW w:w="100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40" w:type="dxa"/>
            <w:gridSpan w:val="3"/>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180" w:type="dxa"/>
            <w:tcBorders>
              <w:top w:val="nil"/>
              <w:left w:val="nil"/>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80"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59"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r>
      <w:tr w:rsidR="00AB74DE" w:rsidRPr="00E71C84" w:rsidTr="004B1263">
        <w:trPr>
          <w:gridBefore w:val="1"/>
          <w:wBefore w:w="13" w:type="dxa"/>
          <w:trHeight w:val="218"/>
        </w:trPr>
        <w:tc>
          <w:tcPr>
            <w:tcW w:w="1085" w:type="dxa"/>
            <w:gridSpan w:val="2"/>
            <w:tcBorders>
              <w:top w:val="nil"/>
              <w:left w:val="single" w:sz="4" w:space="0" w:color="auto"/>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NCGJ15</w:t>
            </w: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Raporti i nxënësve për klasë (9-vjeçare /</w:t>
            </w:r>
          </w:p>
        </w:tc>
        <w:tc>
          <w:tcPr>
            <w:tcW w:w="8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92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40" w:type="dxa"/>
            <w:gridSpan w:val="2"/>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0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18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8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59"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proofErr w:type="spellStart"/>
            <w:r w:rsidRPr="00E71C84">
              <w:rPr>
                <w:rFonts w:ascii="Times New Roman" w:hAnsi="Times New Roman"/>
                <w:sz w:val="20"/>
                <w:szCs w:val="20"/>
              </w:rPr>
              <w:t>SMIA</w:t>
            </w:r>
            <w:proofErr w:type="spellEnd"/>
          </w:p>
        </w:tc>
      </w:tr>
      <w:tr w:rsidR="00AB74DE" w:rsidRPr="00E71C84" w:rsidTr="004B1263">
        <w:trPr>
          <w:gridBefore w:val="1"/>
          <w:wBefore w:w="13" w:type="dxa"/>
          <w:trHeight w:val="232"/>
        </w:trPr>
        <w:tc>
          <w:tcPr>
            <w:tcW w:w="1085" w:type="dxa"/>
            <w:gridSpan w:val="2"/>
            <w:tcBorders>
              <w:top w:val="nil"/>
              <w:left w:val="single" w:sz="4" w:space="0" w:color="auto"/>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e mesme) (sipas gjinisë)</w:t>
            </w:r>
          </w:p>
        </w:tc>
        <w:tc>
          <w:tcPr>
            <w:tcW w:w="100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40" w:type="dxa"/>
            <w:gridSpan w:val="3"/>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180" w:type="dxa"/>
            <w:tcBorders>
              <w:top w:val="nil"/>
              <w:left w:val="nil"/>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80"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59"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r>
      <w:tr w:rsidR="00AB74DE" w:rsidRPr="00E71C84" w:rsidTr="004B1263">
        <w:trPr>
          <w:gridBefore w:val="1"/>
          <w:wBefore w:w="13" w:type="dxa"/>
          <w:trHeight w:val="216"/>
        </w:trPr>
        <w:tc>
          <w:tcPr>
            <w:tcW w:w="1085" w:type="dxa"/>
            <w:gridSpan w:val="2"/>
            <w:tcBorders>
              <w:top w:val="nil"/>
              <w:left w:val="single" w:sz="4" w:space="0" w:color="auto"/>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NCGJ16</w:t>
            </w: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Raporti nxënës për mësues (9-vjeçare/e</w:t>
            </w:r>
          </w:p>
        </w:tc>
        <w:tc>
          <w:tcPr>
            <w:tcW w:w="8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92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40" w:type="dxa"/>
            <w:gridSpan w:val="2"/>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0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18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8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59"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proofErr w:type="spellStart"/>
            <w:r w:rsidRPr="00E71C84">
              <w:rPr>
                <w:rFonts w:ascii="Times New Roman" w:hAnsi="Times New Roman"/>
                <w:sz w:val="20"/>
                <w:szCs w:val="20"/>
              </w:rPr>
              <w:t>SMIA</w:t>
            </w:r>
            <w:proofErr w:type="spellEnd"/>
          </w:p>
        </w:tc>
      </w:tr>
      <w:tr w:rsidR="00AB74DE" w:rsidRPr="00E71C84" w:rsidTr="004B1263">
        <w:trPr>
          <w:gridBefore w:val="1"/>
          <w:wBefore w:w="13" w:type="dxa"/>
          <w:trHeight w:val="235"/>
        </w:trPr>
        <w:tc>
          <w:tcPr>
            <w:tcW w:w="1085" w:type="dxa"/>
            <w:gridSpan w:val="2"/>
            <w:tcBorders>
              <w:top w:val="nil"/>
              <w:left w:val="single" w:sz="4" w:space="0" w:color="auto"/>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mesme)</w:t>
            </w:r>
          </w:p>
        </w:tc>
        <w:tc>
          <w:tcPr>
            <w:tcW w:w="100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40" w:type="dxa"/>
            <w:gridSpan w:val="3"/>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180" w:type="dxa"/>
            <w:tcBorders>
              <w:top w:val="nil"/>
              <w:left w:val="nil"/>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80"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59"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r>
      <w:tr w:rsidR="00AB74DE" w:rsidRPr="00E71C84" w:rsidTr="004B1263">
        <w:trPr>
          <w:gridBefore w:val="1"/>
          <w:wBefore w:w="13" w:type="dxa"/>
          <w:trHeight w:val="216"/>
        </w:trPr>
        <w:tc>
          <w:tcPr>
            <w:tcW w:w="1085" w:type="dxa"/>
            <w:gridSpan w:val="2"/>
            <w:tcBorders>
              <w:top w:val="nil"/>
              <w:left w:val="single" w:sz="4" w:space="0" w:color="auto"/>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NCGJ17</w:t>
            </w: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Numri i nxënësve që braktisin shkollën</w:t>
            </w:r>
          </w:p>
        </w:tc>
        <w:tc>
          <w:tcPr>
            <w:tcW w:w="8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92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40" w:type="dxa"/>
            <w:gridSpan w:val="2"/>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0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18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8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59"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proofErr w:type="spellStart"/>
            <w:r w:rsidRPr="00E71C84">
              <w:rPr>
                <w:rFonts w:ascii="Times New Roman" w:hAnsi="Times New Roman"/>
                <w:sz w:val="20"/>
                <w:szCs w:val="20"/>
              </w:rPr>
              <w:t>SMIA</w:t>
            </w:r>
            <w:proofErr w:type="spellEnd"/>
          </w:p>
        </w:tc>
      </w:tr>
      <w:tr w:rsidR="00AB74DE" w:rsidRPr="00E71C84" w:rsidTr="004B1263">
        <w:trPr>
          <w:gridBefore w:val="1"/>
          <w:wBefore w:w="13" w:type="dxa"/>
          <w:trHeight w:val="235"/>
        </w:trPr>
        <w:tc>
          <w:tcPr>
            <w:tcW w:w="1085" w:type="dxa"/>
            <w:gridSpan w:val="2"/>
            <w:tcBorders>
              <w:top w:val="nil"/>
              <w:left w:val="single" w:sz="4" w:space="0" w:color="auto"/>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(sipas gjinisë)</w:t>
            </w:r>
          </w:p>
        </w:tc>
        <w:tc>
          <w:tcPr>
            <w:tcW w:w="100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40" w:type="dxa"/>
            <w:gridSpan w:val="3"/>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180" w:type="dxa"/>
            <w:tcBorders>
              <w:top w:val="nil"/>
              <w:left w:val="nil"/>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80"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59"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r>
      <w:tr w:rsidR="00AB74DE" w:rsidRPr="00E71C84" w:rsidTr="004B1263">
        <w:trPr>
          <w:gridBefore w:val="1"/>
          <w:wBefore w:w="13" w:type="dxa"/>
          <w:trHeight w:val="220"/>
        </w:trPr>
        <w:tc>
          <w:tcPr>
            <w:tcW w:w="1085" w:type="dxa"/>
            <w:gridSpan w:val="2"/>
            <w:tcBorders>
              <w:top w:val="nil"/>
              <w:left w:val="single" w:sz="4" w:space="0" w:color="auto"/>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NCGJ18</w:t>
            </w: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 xml:space="preserve">Numri i nxënësve me </w:t>
            </w:r>
            <w:proofErr w:type="spellStart"/>
            <w:r w:rsidRPr="00E71C84">
              <w:rPr>
                <w:rFonts w:ascii="Times New Roman" w:hAnsi="Times New Roman"/>
                <w:sz w:val="20"/>
                <w:szCs w:val="20"/>
              </w:rPr>
              <w:t>AK</w:t>
            </w:r>
            <w:proofErr w:type="spellEnd"/>
            <w:r w:rsidRPr="00E71C84">
              <w:rPr>
                <w:rFonts w:ascii="Times New Roman" w:hAnsi="Times New Roman"/>
                <w:sz w:val="20"/>
                <w:szCs w:val="20"/>
              </w:rPr>
              <w:t xml:space="preserve"> (sipas gjinisë)</w:t>
            </w:r>
          </w:p>
        </w:tc>
        <w:tc>
          <w:tcPr>
            <w:tcW w:w="80" w:type="dxa"/>
            <w:tcBorders>
              <w:top w:val="nil"/>
              <w:left w:val="nil"/>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9"/>
                <w:szCs w:val="19"/>
              </w:rPr>
            </w:pPr>
          </w:p>
        </w:tc>
        <w:tc>
          <w:tcPr>
            <w:tcW w:w="920"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9"/>
                <w:szCs w:val="19"/>
              </w:rPr>
            </w:pPr>
          </w:p>
        </w:tc>
        <w:tc>
          <w:tcPr>
            <w:tcW w:w="140" w:type="dxa"/>
            <w:gridSpan w:val="2"/>
            <w:tcBorders>
              <w:top w:val="nil"/>
              <w:left w:val="nil"/>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9"/>
                <w:szCs w:val="19"/>
              </w:rPr>
            </w:pPr>
          </w:p>
        </w:tc>
        <w:tc>
          <w:tcPr>
            <w:tcW w:w="1200"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9"/>
                <w:szCs w:val="19"/>
              </w:rPr>
            </w:pPr>
          </w:p>
        </w:tc>
        <w:tc>
          <w:tcPr>
            <w:tcW w:w="1180" w:type="dxa"/>
            <w:tcBorders>
              <w:top w:val="nil"/>
              <w:left w:val="nil"/>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9"/>
                <w:szCs w:val="19"/>
              </w:rPr>
            </w:pPr>
          </w:p>
        </w:tc>
        <w:tc>
          <w:tcPr>
            <w:tcW w:w="80"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9"/>
                <w:szCs w:val="19"/>
              </w:rPr>
            </w:pPr>
          </w:p>
        </w:tc>
        <w:tc>
          <w:tcPr>
            <w:tcW w:w="1359"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proofErr w:type="spellStart"/>
            <w:r w:rsidRPr="00E71C84">
              <w:rPr>
                <w:rFonts w:ascii="Times New Roman" w:hAnsi="Times New Roman"/>
                <w:sz w:val="20"/>
                <w:szCs w:val="20"/>
              </w:rPr>
              <w:t>SMIA</w:t>
            </w:r>
            <w:proofErr w:type="spellEnd"/>
          </w:p>
        </w:tc>
      </w:tr>
      <w:tr w:rsidR="00AB74DE" w:rsidRPr="00E71C84" w:rsidTr="004B1263">
        <w:trPr>
          <w:gridBefore w:val="1"/>
          <w:wBefore w:w="13" w:type="dxa"/>
          <w:trHeight w:val="216"/>
        </w:trPr>
        <w:tc>
          <w:tcPr>
            <w:tcW w:w="1085" w:type="dxa"/>
            <w:gridSpan w:val="2"/>
            <w:tcBorders>
              <w:top w:val="nil"/>
              <w:left w:val="single" w:sz="4" w:space="0" w:color="auto"/>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NCGJ19</w:t>
            </w: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Numri i nxënësve romë dhe egjiptianë</w:t>
            </w:r>
          </w:p>
        </w:tc>
        <w:tc>
          <w:tcPr>
            <w:tcW w:w="8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92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40" w:type="dxa"/>
            <w:gridSpan w:val="2"/>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0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18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8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59"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proofErr w:type="spellStart"/>
            <w:r w:rsidRPr="00E71C84">
              <w:rPr>
                <w:rFonts w:ascii="Times New Roman" w:hAnsi="Times New Roman"/>
                <w:sz w:val="20"/>
                <w:szCs w:val="20"/>
              </w:rPr>
              <w:t>SMIA</w:t>
            </w:r>
            <w:proofErr w:type="spellEnd"/>
          </w:p>
        </w:tc>
      </w:tr>
      <w:tr w:rsidR="00AB74DE" w:rsidRPr="00E71C84" w:rsidTr="004B1263">
        <w:trPr>
          <w:gridBefore w:val="1"/>
          <w:wBefore w:w="13" w:type="dxa"/>
          <w:trHeight w:val="235"/>
        </w:trPr>
        <w:tc>
          <w:tcPr>
            <w:tcW w:w="1085" w:type="dxa"/>
            <w:gridSpan w:val="2"/>
            <w:tcBorders>
              <w:top w:val="nil"/>
              <w:left w:val="single" w:sz="4" w:space="0" w:color="auto"/>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(sipas gjinisë)</w:t>
            </w:r>
          </w:p>
        </w:tc>
        <w:tc>
          <w:tcPr>
            <w:tcW w:w="100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40" w:type="dxa"/>
            <w:gridSpan w:val="3"/>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180" w:type="dxa"/>
            <w:tcBorders>
              <w:top w:val="nil"/>
              <w:left w:val="nil"/>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80"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59"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r>
      <w:tr w:rsidR="00AB74DE" w:rsidRPr="00E71C84" w:rsidTr="004B1263">
        <w:trPr>
          <w:gridBefore w:val="1"/>
          <w:wBefore w:w="13" w:type="dxa"/>
          <w:trHeight w:val="234"/>
        </w:trPr>
        <w:tc>
          <w:tcPr>
            <w:tcW w:w="1085" w:type="dxa"/>
            <w:gridSpan w:val="2"/>
            <w:tcBorders>
              <w:top w:val="single" w:sz="8" w:space="0" w:color="auto"/>
              <w:left w:val="single" w:sz="4" w:space="0" w:color="auto"/>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NCGJ20</w:t>
            </w:r>
          </w:p>
        </w:tc>
        <w:tc>
          <w:tcPr>
            <w:tcW w:w="3498" w:type="dxa"/>
            <w:tcBorders>
              <w:top w:val="single" w:sz="8" w:space="0" w:color="auto"/>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 xml:space="preserve">Shërbime riaftësuese për fëmijët me </w:t>
            </w:r>
            <w:proofErr w:type="spellStart"/>
            <w:r w:rsidRPr="00E71C84">
              <w:rPr>
                <w:rFonts w:ascii="Times New Roman" w:hAnsi="Times New Roman"/>
                <w:sz w:val="20"/>
                <w:szCs w:val="20"/>
              </w:rPr>
              <w:t>AK</w:t>
            </w:r>
            <w:proofErr w:type="spellEnd"/>
          </w:p>
        </w:tc>
        <w:tc>
          <w:tcPr>
            <w:tcW w:w="1040" w:type="dxa"/>
            <w:gridSpan w:val="3"/>
            <w:tcBorders>
              <w:top w:val="single" w:sz="8" w:space="0" w:color="auto"/>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00" w:type="dxa"/>
            <w:gridSpan w:val="2"/>
            <w:tcBorders>
              <w:top w:val="single" w:sz="8" w:space="0" w:color="auto"/>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260" w:type="dxa"/>
            <w:gridSpan w:val="2"/>
            <w:tcBorders>
              <w:top w:val="single" w:sz="8" w:space="0" w:color="auto"/>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59" w:type="dxa"/>
            <w:tcBorders>
              <w:top w:val="single" w:sz="8" w:space="0" w:color="auto"/>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Raporte</w:t>
            </w:r>
          </w:p>
        </w:tc>
      </w:tr>
      <w:tr w:rsidR="00AB74DE" w:rsidRPr="00E71C84" w:rsidTr="004B1263">
        <w:trPr>
          <w:gridBefore w:val="1"/>
          <w:wBefore w:w="13" w:type="dxa"/>
          <w:trHeight w:val="232"/>
        </w:trPr>
        <w:tc>
          <w:tcPr>
            <w:tcW w:w="1085" w:type="dxa"/>
            <w:gridSpan w:val="2"/>
            <w:tcBorders>
              <w:top w:val="nil"/>
              <w:left w:val="single" w:sz="4" w:space="0" w:color="auto"/>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(sipas gjinisë)</w:t>
            </w:r>
          </w:p>
        </w:tc>
        <w:tc>
          <w:tcPr>
            <w:tcW w:w="1040" w:type="dxa"/>
            <w:gridSpan w:val="3"/>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0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26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59"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periodike</w:t>
            </w:r>
          </w:p>
        </w:tc>
      </w:tr>
      <w:tr w:rsidR="00AB74DE" w:rsidRPr="00E71C84" w:rsidTr="004B1263">
        <w:trPr>
          <w:gridBefore w:val="1"/>
          <w:wBefore w:w="13" w:type="dxa"/>
          <w:trHeight w:val="220"/>
        </w:trPr>
        <w:tc>
          <w:tcPr>
            <w:tcW w:w="1085" w:type="dxa"/>
            <w:gridSpan w:val="2"/>
            <w:tcBorders>
              <w:top w:val="nil"/>
              <w:left w:val="single" w:sz="4" w:space="0" w:color="auto"/>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NCGJ21</w:t>
            </w: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Numri i shkollave miqësore</w:t>
            </w:r>
          </w:p>
        </w:tc>
        <w:tc>
          <w:tcPr>
            <w:tcW w:w="1040" w:type="dxa"/>
            <w:gridSpan w:val="3"/>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9"/>
                <w:szCs w:val="19"/>
              </w:rPr>
            </w:pPr>
          </w:p>
        </w:tc>
        <w:tc>
          <w:tcPr>
            <w:tcW w:w="130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9"/>
                <w:szCs w:val="19"/>
              </w:rPr>
            </w:pPr>
          </w:p>
        </w:tc>
        <w:tc>
          <w:tcPr>
            <w:tcW w:w="126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9"/>
                <w:szCs w:val="19"/>
              </w:rPr>
            </w:pPr>
          </w:p>
        </w:tc>
        <w:tc>
          <w:tcPr>
            <w:tcW w:w="1359"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proofErr w:type="spellStart"/>
            <w:r w:rsidRPr="00E71C84">
              <w:rPr>
                <w:rFonts w:ascii="Times New Roman" w:hAnsi="Times New Roman"/>
                <w:sz w:val="20"/>
                <w:szCs w:val="20"/>
              </w:rPr>
              <w:t>SMIA</w:t>
            </w:r>
            <w:proofErr w:type="spellEnd"/>
          </w:p>
        </w:tc>
      </w:tr>
      <w:tr w:rsidR="00AB74DE" w:rsidRPr="00E71C84" w:rsidTr="004B1263">
        <w:trPr>
          <w:gridBefore w:val="1"/>
          <w:wBefore w:w="13" w:type="dxa"/>
          <w:trHeight w:val="216"/>
        </w:trPr>
        <w:tc>
          <w:tcPr>
            <w:tcW w:w="1085" w:type="dxa"/>
            <w:gridSpan w:val="2"/>
            <w:tcBorders>
              <w:top w:val="nil"/>
              <w:left w:val="single" w:sz="4" w:space="0" w:color="auto"/>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NCGJ22</w:t>
            </w: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 xml:space="preserve">Numri i shkollave qendra </w:t>
            </w:r>
            <w:proofErr w:type="spellStart"/>
            <w:r w:rsidRPr="00E71C84">
              <w:rPr>
                <w:rFonts w:ascii="Times New Roman" w:hAnsi="Times New Roman"/>
                <w:sz w:val="20"/>
                <w:szCs w:val="20"/>
              </w:rPr>
              <w:t>komunitare</w:t>
            </w:r>
            <w:proofErr w:type="spellEnd"/>
          </w:p>
        </w:tc>
        <w:tc>
          <w:tcPr>
            <w:tcW w:w="1040" w:type="dxa"/>
            <w:gridSpan w:val="3"/>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0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6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59"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Raporte</w:t>
            </w:r>
          </w:p>
        </w:tc>
      </w:tr>
      <w:tr w:rsidR="00AB74DE" w:rsidRPr="00E71C84" w:rsidTr="004B1263">
        <w:trPr>
          <w:gridBefore w:val="1"/>
          <w:wBefore w:w="13" w:type="dxa"/>
          <w:trHeight w:val="235"/>
        </w:trPr>
        <w:tc>
          <w:tcPr>
            <w:tcW w:w="1085" w:type="dxa"/>
            <w:gridSpan w:val="2"/>
            <w:tcBorders>
              <w:top w:val="nil"/>
              <w:left w:val="single" w:sz="4" w:space="0" w:color="auto"/>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sipas bashkive</w:t>
            </w:r>
          </w:p>
        </w:tc>
        <w:tc>
          <w:tcPr>
            <w:tcW w:w="1040" w:type="dxa"/>
            <w:gridSpan w:val="3"/>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0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26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59"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periodike</w:t>
            </w:r>
          </w:p>
        </w:tc>
      </w:tr>
      <w:tr w:rsidR="00AB74DE" w:rsidRPr="00E71C84" w:rsidTr="004B1263">
        <w:trPr>
          <w:gridBefore w:val="1"/>
          <w:wBefore w:w="13" w:type="dxa"/>
          <w:trHeight w:val="216"/>
        </w:trPr>
        <w:tc>
          <w:tcPr>
            <w:tcW w:w="1085" w:type="dxa"/>
            <w:gridSpan w:val="2"/>
            <w:tcBorders>
              <w:top w:val="nil"/>
              <w:left w:val="single" w:sz="4" w:space="0" w:color="auto"/>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NCGJ23</w:t>
            </w: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Numri i shkollave me shërbime</w:t>
            </w:r>
          </w:p>
        </w:tc>
        <w:tc>
          <w:tcPr>
            <w:tcW w:w="1040" w:type="dxa"/>
            <w:gridSpan w:val="3"/>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0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6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59"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Raporte</w:t>
            </w:r>
          </w:p>
        </w:tc>
      </w:tr>
      <w:tr w:rsidR="00AB74DE" w:rsidRPr="00E71C84" w:rsidTr="004B1263">
        <w:trPr>
          <w:gridBefore w:val="1"/>
          <w:wBefore w:w="13" w:type="dxa"/>
          <w:trHeight w:val="235"/>
        </w:trPr>
        <w:tc>
          <w:tcPr>
            <w:tcW w:w="1085" w:type="dxa"/>
            <w:gridSpan w:val="2"/>
            <w:tcBorders>
              <w:top w:val="nil"/>
              <w:left w:val="single" w:sz="4" w:space="0" w:color="auto"/>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profesionale këshillimi</w:t>
            </w:r>
          </w:p>
        </w:tc>
        <w:tc>
          <w:tcPr>
            <w:tcW w:w="1040" w:type="dxa"/>
            <w:gridSpan w:val="3"/>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0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26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59"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periodike</w:t>
            </w:r>
          </w:p>
        </w:tc>
      </w:tr>
      <w:tr w:rsidR="00AB74DE" w:rsidRPr="00E71C84" w:rsidTr="004B1263">
        <w:trPr>
          <w:gridBefore w:val="1"/>
          <w:wBefore w:w="13" w:type="dxa"/>
          <w:trHeight w:val="216"/>
        </w:trPr>
        <w:tc>
          <w:tcPr>
            <w:tcW w:w="1085" w:type="dxa"/>
            <w:gridSpan w:val="2"/>
            <w:tcBorders>
              <w:top w:val="nil"/>
              <w:left w:val="single" w:sz="4" w:space="0" w:color="auto"/>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NCGJ24</w:t>
            </w: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 xml:space="preserve">Numri i njësive të shërbimit </w:t>
            </w:r>
            <w:proofErr w:type="spellStart"/>
            <w:r w:rsidRPr="00E71C84">
              <w:rPr>
                <w:rFonts w:ascii="Times New Roman" w:hAnsi="Times New Roman"/>
                <w:sz w:val="20"/>
                <w:szCs w:val="20"/>
              </w:rPr>
              <w:t>psiko</w:t>
            </w:r>
            <w:proofErr w:type="spellEnd"/>
            <w:r w:rsidRPr="00E71C84">
              <w:rPr>
                <w:rFonts w:ascii="Times New Roman" w:hAnsi="Times New Roman"/>
                <w:sz w:val="20"/>
                <w:szCs w:val="20"/>
              </w:rPr>
              <w:t>-social</w:t>
            </w:r>
          </w:p>
        </w:tc>
        <w:tc>
          <w:tcPr>
            <w:tcW w:w="1040" w:type="dxa"/>
            <w:gridSpan w:val="3"/>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0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0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6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59"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Raporte</w:t>
            </w:r>
          </w:p>
        </w:tc>
      </w:tr>
      <w:tr w:rsidR="00AB74DE" w:rsidRPr="00E71C84" w:rsidTr="004B1263">
        <w:trPr>
          <w:gridBefore w:val="1"/>
          <w:wBefore w:w="13" w:type="dxa"/>
          <w:trHeight w:val="235"/>
        </w:trPr>
        <w:tc>
          <w:tcPr>
            <w:tcW w:w="1085" w:type="dxa"/>
            <w:gridSpan w:val="2"/>
            <w:tcBorders>
              <w:top w:val="nil"/>
              <w:left w:val="single" w:sz="4" w:space="0" w:color="auto"/>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80" w:type="dxa"/>
            <w:tcBorders>
              <w:top w:val="nil"/>
              <w:left w:val="nil"/>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96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00" w:type="dxa"/>
            <w:tcBorders>
              <w:top w:val="nil"/>
              <w:left w:val="nil"/>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200"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26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59"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periodike</w:t>
            </w:r>
          </w:p>
        </w:tc>
      </w:tr>
      <w:tr w:rsidR="00AB74DE" w:rsidRPr="00E71C84" w:rsidTr="004B1263">
        <w:trPr>
          <w:gridBefore w:val="1"/>
          <w:wBefore w:w="13" w:type="dxa"/>
          <w:trHeight w:val="216"/>
        </w:trPr>
        <w:tc>
          <w:tcPr>
            <w:tcW w:w="1085" w:type="dxa"/>
            <w:gridSpan w:val="2"/>
            <w:tcBorders>
              <w:top w:val="nil"/>
              <w:left w:val="single" w:sz="4" w:space="0" w:color="auto"/>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NCGJ25</w:t>
            </w: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 xml:space="preserve">Numri i punonjësve në shërbimin </w:t>
            </w:r>
            <w:proofErr w:type="spellStart"/>
            <w:r w:rsidRPr="00E71C84">
              <w:rPr>
                <w:rFonts w:ascii="Times New Roman" w:hAnsi="Times New Roman"/>
                <w:sz w:val="20"/>
                <w:szCs w:val="20"/>
              </w:rPr>
              <w:t>psiko</w:t>
            </w:r>
            <w:proofErr w:type="spellEnd"/>
            <w:r w:rsidRPr="00E71C84">
              <w:rPr>
                <w:rFonts w:ascii="Times New Roman" w:hAnsi="Times New Roman"/>
                <w:sz w:val="20"/>
                <w:szCs w:val="20"/>
              </w:rPr>
              <w:t>-</w:t>
            </w:r>
          </w:p>
        </w:tc>
        <w:tc>
          <w:tcPr>
            <w:tcW w:w="1040" w:type="dxa"/>
            <w:gridSpan w:val="3"/>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0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0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6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59"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proofErr w:type="spellStart"/>
            <w:r w:rsidRPr="00E71C84">
              <w:rPr>
                <w:rFonts w:ascii="Times New Roman" w:hAnsi="Times New Roman"/>
                <w:sz w:val="20"/>
                <w:szCs w:val="20"/>
              </w:rPr>
              <w:t>SMIA</w:t>
            </w:r>
            <w:proofErr w:type="spellEnd"/>
          </w:p>
        </w:tc>
      </w:tr>
      <w:tr w:rsidR="00AB74DE" w:rsidRPr="00E71C84" w:rsidTr="004B1263">
        <w:trPr>
          <w:gridBefore w:val="1"/>
          <w:wBefore w:w="13" w:type="dxa"/>
          <w:trHeight w:val="233"/>
        </w:trPr>
        <w:tc>
          <w:tcPr>
            <w:tcW w:w="1085" w:type="dxa"/>
            <w:gridSpan w:val="2"/>
            <w:tcBorders>
              <w:top w:val="nil"/>
              <w:left w:val="single" w:sz="4" w:space="0" w:color="auto"/>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social (sipas gjinisë)</w:t>
            </w:r>
          </w:p>
        </w:tc>
        <w:tc>
          <w:tcPr>
            <w:tcW w:w="1040" w:type="dxa"/>
            <w:gridSpan w:val="3"/>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0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26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59"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r>
      <w:tr w:rsidR="00AB74DE" w:rsidRPr="00E71C84" w:rsidTr="001E7297">
        <w:trPr>
          <w:gridBefore w:val="1"/>
          <w:wBefore w:w="13" w:type="dxa"/>
          <w:trHeight w:val="220"/>
        </w:trPr>
        <w:tc>
          <w:tcPr>
            <w:tcW w:w="1085" w:type="dxa"/>
            <w:gridSpan w:val="2"/>
            <w:tcBorders>
              <w:top w:val="nil"/>
              <w:left w:val="single" w:sz="4" w:space="0" w:color="auto"/>
              <w:bottom w:val="single" w:sz="4"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NCGJ26</w:t>
            </w:r>
          </w:p>
        </w:tc>
        <w:tc>
          <w:tcPr>
            <w:tcW w:w="3498" w:type="dxa"/>
            <w:tcBorders>
              <w:top w:val="nil"/>
              <w:left w:val="nil"/>
              <w:bottom w:val="single" w:sz="4"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Numri i bibliotekave shkollore</w:t>
            </w:r>
          </w:p>
        </w:tc>
        <w:tc>
          <w:tcPr>
            <w:tcW w:w="1040" w:type="dxa"/>
            <w:gridSpan w:val="3"/>
            <w:tcBorders>
              <w:top w:val="nil"/>
              <w:left w:val="nil"/>
              <w:bottom w:val="single" w:sz="4"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9"/>
                <w:szCs w:val="19"/>
              </w:rPr>
            </w:pPr>
          </w:p>
        </w:tc>
        <w:tc>
          <w:tcPr>
            <w:tcW w:w="100" w:type="dxa"/>
            <w:tcBorders>
              <w:top w:val="nil"/>
              <w:left w:val="nil"/>
              <w:bottom w:val="single" w:sz="4"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9"/>
                <w:szCs w:val="19"/>
              </w:rPr>
            </w:pPr>
          </w:p>
        </w:tc>
        <w:tc>
          <w:tcPr>
            <w:tcW w:w="1200" w:type="dxa"/>
            <w:tcBorders>
              <w:top w:val="nil"/>
              <w:left w:val="nil"/>
              <w:bottom w:val="single" w:sz="4"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9"/>
                <w:szCs w:val="19"/>
              </w:rPr>
            </w:pPr>
          </w:p>
        </w:tc>
        <w:tc>
          <w:tcPr>
            <w:tcW w:w="1260" w:type="dxa"/>
            <w:gridSpan w:val="2"/>
            <w:tcBorders>
              <w:top w:val="nil"/>
              <w:left w:val="nil"/>
              <w:bottom w:val="single" w:sz="4"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9"/>
                <w:szCs w:val="19"/>
              </w:rPr>
            </w:pPr>
          </w:p>
        </w:tc>
        <w:tc>
          <w:tcPr>
            <w:tcW w:w="1359" w:type="dxa"/>
            <w:tcBorders>
              <w:top w:val="nil"/>
              <w:left w:val="nil"/>
              <w:bottom w:val="single" w:sz="4"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proofErr w:type="spellStart"/>
            <w:r w:rsidRPr="00E71C84">
              <w:rPr>
                <w:rFonts w:ascii="Times New Roman" w:hAnsi="Times New Roman"/>
                <w:sz w:val="20"/>
                <w:szCs w:val="20"/>
              </w:rPr>
              <w:t>SMIA</w:t>
            </w:r>
            <w:proofErr w:type="spellEnd"/>
          </w:p>
        </w:tc>
      </w:tr>
      <w:tr w:rsidR="00AB74DE" w:rsidRPr="00E71C84" w:rsidTr="001E7297">
        <w:trPr>
          <w:gridBefore w:val="1"/>
          <w:wBefore w:w="13" w:type="dxa"/>
          <w:trHeight w:val="217"/>
        </w:trPr>
        <w:tc>
          <w:tcPr>
            <w:tcW w:w="1085" w:type="dxa"/>
            <w:gridSpan w:val="2"/>
            <w:tcBorders>
              <w:top w:val="single" w:sz="4" w:space="0" w:color="auto"/>
              <w:left w:val="single" w:sz="4" w:space="0" w:color="auto"/>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NCGJ27</w:t>
            </w:r>
          </w:p>
        </w:tc>
        <w:tc>
          <w:tcPr>
            <w:tcW w:w="3498" w:type="dxa"/>
            <w:tcBorders>
              <w:top w:val="single" w:sz="4" w:space="0" w:color="auto"/>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Numri i bibliotekave shkollore të lidhura</w:t>
            </w:r>
          </w:p>
        </w:tc>
        <w:tc>
          <w:tcPr>
            <w:tcW w:w="1040" w:type="dxa"/>
            <w:gridSpan w:val="3"/>
            <w:tcBorders>
              <w:top w:val="single" w:sz="4" w:space="0" w:color="auto"/>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00" w:type="dxa"/>
            <w:tcBorders>
              <w:top w:val="single" w:sz="4" w:space="0" w:color="auto"/>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00" w:type="dxa"/>
            <w:tcBorders>
              <w:top w:val="single" w:sz="4" w:space="0" w:color="auto"/>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60" w:type="dxa"/>
            <w:gridSpan w:val="2"/>
            <w:tcBorders>
              <w:top w:val="single" w:sz="4" w:space="0" w:color="auto"/>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59" w:type="dxa"/>
            <w:tcBorders>
              <w:top w:val="single" w:sz="4" w:space="0" w:color="auto"/>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Raporte</w:t>
            </w:r>
          </w:p>
        </w:tc>
      </w:tr>
      <w:tr w:rsidR="00AB74DE" w:rsidRPr="00E71C84" w:rsidTr="004B1263">
        <w:trPr>
          <w:gridBefore w:val="1"/>
          <w:wBefore w:w="13" w:type="dxa"/>
          <w:trHeight w:val="232"/>
        </w:trPr>
        <w:tc>
          <w:tcPr>
            <w:tcW w:w="1085" w:type="dxa"/>
            <w:gridSpan w:val="2"/>
            <w:tcBorders>
              <w:top w:val="nil"/>
              <w:left w:val="single" w:sz="4" w:space="0" w:color="auto"/>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me internet</w:t>
            </w:r>
          </w:p>
        </w:tc>
        <w:tc>
          <w:tcPr>
            <w:tcW w:w="1040" w:type="dxa"/>
            <w:gridSpan w:val="3"/>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0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26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59"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periodike</w:t>
            </w:r>
          </w:p>
        </w:tc>
      </w:tr>
      <w:tr w:rsidR="00AB74DE" w:rsidRPr="00E71C84" w:rsidTr="004B1263">
        <w:trPr>
          <w:gridBefore w:val="1"/>
          <w:wBefore w:w="13" w:type="dxa"/>
          <w:trHeight w:val="216"/>
        </w:trPr>
        <w:tc>
          <w:tcPr>
            <w:tcW w:w="1085" w:type="dxa"/>
            <w:gridSpan w:val="2"/>
            <w:tcBorders>
              <w:top w:val="nil"/>
              <w:left w:val="single" w:sz="4" w:space="0" w:color="auto"/>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NCGJ28</w:t>
            </w: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Numri i konvikteve të reja</w:t>
            </w:r>
          </w:p>
        </w:tc>
        <w:tc>
          <w:tcPr>
            <w:tcW w:w="1040" w:type="dxa"/>
            <w:gridSpan w:val="3"/>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0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0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6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59"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Raporte</w:t>
            </w:r>
          </w:p>
        </w:tc>
      </w:tr>
      <w:tr w:rsidR="00AB74DE" w:rsidRPr="00E71C84" w:rsidTr="004B1263">
        <w:trPr>
          <w:gridBefore w:val="1"/>
          <w:wBefore w:w="13" w:type="dxa"/>
          <w:trHeight w:val="235"/>
        </w:trPr>
        <w:tc>
          <w:tcPr>
            <w:tcW w:w="1085" w:type="dxa"/>
            <w:gridSpan w:val="2"/>
            <w:tcBorders>
              <w:top w:val="nil"/>
              <w:left w:val="single" w:sz="4" w:space="0" w:color="auto"/>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80" w:type="dxa"/>
            <w:tcBorders>
              <w:top w:val="nil"/>
              <w:left w:val="nil"/>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96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00" w:type="dxa"/>
            <w:tcBorders>
              <w:top w:val="nil"/>
              <w:left w:val="nil"/>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200"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26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59"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periodike</w:t>
            </w:r>
          </w:p>
        </w:tc>
      </w:tr>
      <w:tr w:rsidR="00AB74DE" w:rsidRPr="00E71C84" w:rsidTr="004B1263">
        <w:trPr>
          <w:gridBefore w:val="1"/>
          <w:wBefore w:w="13" w:type="dxa"/>
          <w:trHeight w:val="216"/>
        </w:trPr>
        <w:tc>
          <w:tcPr>
            <w:tcW w:w="1085" w:type="dxa"/>
            <w:gridSpan w:val="2"/>
            <w:tcBorders>
              <w:top w:val="nil"/>
              <w:left w:val="single" w:sz="4" w:space="0" w:color="auto"/>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NCGJ29</w:t>
            </w: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Shkolla që institucionalizojnë</w:t>
            </w:r>
          </w:p>
        </w:tc>
        <w:tc>
          <w:tcPr>
            <w:tcW w:w="8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96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0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0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6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59"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Raporte</w:t>
            </w:r>
          </w:p>
        </w:tc>
      </w:tr>
      <w:tr w:rsidR="00AB74DE" w:rsidRPr="00E71C84" w:rsidTr="004B1263">
        <w:trPr>
          <w:gridBefore w:val="1"/>
          <w:wBefore w:w="13" w:type="dxa"/>
          <w:trHeight w:val="235"/>
        </w:trPr>
        <w:tc>
          <w:tcPr>
            <w:tcW w:w="1085" w:type="dxa"/>
            <w:gridSpan w:val="2"/>
            <w:tcBorders>
              <w:top w:val="nil"/>
              <w:left w:val="single" w:sz="4" w:space="0" w:color="auto"/>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veprimtaritë sportive</w:t>
            </w:r>
          </w:p>
        </w:tc>
        <w:tc>
          <w:tcPr>
            <w:tcW w:w="1040" w:type="dxa"/>
            <w:gridSpan w:val="3"/>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0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26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59"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periodike</w:t>
            </w:r>
          </w:p>
        </w:tc>
      </w:tr>
      <w:tr w:rsidR="00AB74DE" w:rsidRPr="00E71C84" w:rsidTr="004B1263">
        <w:trPr>
          <w:gridBefore w:val="1"/>
          <w:wBefore w:w="13" w:type="dxa"/>
          <w:trHeight w:val="216"/>
        </w:trPr>
        <w:tc>
          <w:tcPr>
            <w:tcW w:w="1085" w:type="dxa"/>
            <w:gridSpan w:val="2"/>
            <w:tcBorders>
              <w:top w:val="nil"/>
              <w:left w:val="single" w:sz="4" w:space="0" w:color="auto"/>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NCGJ30</w:t>
            </w: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Numri i kompjuterëve për secilin nivel</w:t>
            </w:r>
          </w:p>
        </w:tc>
        <w:tc>
          <w:tcPr>
            <w:tcW w:w="8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96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0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0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6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59"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Raporte</w:t>
            </w:r>
          </w:p>
        </w:tc>
      </w:tr>
      <w:tr w:rsidR="00AB74DE" w:rsidRPr="00E71C84" w:rsidTr="004B1263">
        <w:trPr>
          <w:gridBefore w:val="1"/>
          <w:wBefore w:w="13" w:type="dxa"/>
          <w:trHeight w:val="235"/>
        </w:trPr>
        <w:tc>
          <w:tcPr>
            <w:tcW w:w="1085" w:type="dxa"/>
            <w:gridSpan w:val="2"/>
            <w:tcBorders>
              <w:top w:val="nil"/>
              <w:left w:val="single" w:sz="4" w:space="0" w:color="auto"/>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arsimor</w:t>
            </w:r>
          </w:p>
        </w:tc>
        <w:tc>
          <w:tcPr>
            <w:tcW w:w="1040" w:type="dxa"/>
            <w:gridSpan w:val="3"/>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0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26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59"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periodike</w:t>
            </w:r>
          </w:p>
        </w:tc>
      </w:tr>
      <w:tr w:rsidR="00AB74DE" w:rsidRPr="00E71C84" w:rsidTr="004B1263">
        <w:trPr>
          <w:gridBefore w:val="1"/>
          <w:wBefore w:w="13" w:type="dxa"/>
          <w:trHeight w:val="216"/>
        </w:trPr>
        <w:tc>
          <w:tcPr>
            <w:tcW w:w="1085" w:type="dxa"/>
            <w:gridSpan w:val="2"/>
            <w:tcBorders>
              <w:top w:val="nil"/>
              <w:left w:val="single" w:sz="4" w:space="0" w:color="auto"/>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NCGJ31</w:t>
            </w: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Numri i shkollave me faqe interneti</w:t>
            </w:r>
          </w:p>
        </w:tc>
        <w:tc>
          <w:tcPr>
            <w:tcW w:w="8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96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0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0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6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59"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Raporte</w:t>
            </w:r>
          </w:p>
        </w:tc>
      </w:tr>
      <w:tr w:rsidR="00AB74DE" w:rsidRPr="00E71C84" w:rsidTr="004B1263">
        <w:trPr>
          <w:gridBefore w:val="1"/>
          <w:wBefore w:w="13" w:type="dxa"/>
          <w:trHeight w:val="235"/>
        </w:trPr>
        <w:tc>
          <w:tcPr>
            <w:tcW w:w="1085" w:type="dxa"/>
            <w:gridSpan w:val="2"/>
            <w:tcBorders>
              <w:top w:val="nil"/>
              <w:left w:val="single" w:sz="4" w:space="0" w:color="auto"/>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80" w:type="dxa"/>
            <w:tcBorders>
              <w:top w:val="nil"/>
              <w:left w:val="nil"/>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96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00" w:type="dxa"/>
            <w:tcBorders>
              <w:top w:val="nil"/>
              <w:left w:val="nil"/>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200"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26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59"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periodike</w:t>
            </w:r>
          </w:p>
        </w:tc>
      </w:tr>
      <w:tr w:rsidR="00AB74DE" w:rsidRPr="00E71C84" w:rsidTr="004B1263">
        <w:trPr>
          <w:gridBefore w:val="1"/>
          <w:wBefore w:w="13" w:type="dxa"/>
          <w:trHeight w:val="216"/>
        </w:trPr>
        <w:tc>
          <w:tcPr>
            <w:tcW w:w="1085" w:type="dxa"/>
            <w:gridSpan w:val="2"/>
            <w:tcBorders>
              <w:top w:val="nil"/>
              <w:left w:val="single" w:sz="4" w:space="0" w:color="auto"/>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NCGJ32</w:t>
            </w: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Raporti nxënës për kompjuter në nivel</w:t>
            </w:r>
          </w:p>
        </w:tc>
        <w:tc>
          <w:tcPr>
            <w:tcW w:w="8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96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0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0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6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59"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proofErr w:type="spellStart"/>
            <w:r w:rsidRPr="00E71C84">
              <w:rPr>
                <w:rFonts w:ascii="Times New Roman" w:hAnsi="Times New Roman"/>
                <w:sz w:val="20"/>
                <w:szCs w:val="20"/>
              </w:rPr>
              <w:t>SMIA</w:t>
            </w:r>
            <w:proofErr w:type="spellEnd"/>
            <w:r w:rsidRPr="00E71C84">
              <w:rPr>
                <w:rFonts w:ascii="Times New Roman" w:hAnsi="Times New Roman"/>
                <w:sz w:val="20"/>
                <w:szCs w:val="20"/>
              </w:rPr>
              <w:t xml:space="preserve"> /</w:t>
            </w:r>
          </w:p>
        </w:tc>
      </w:tr>
      <w:tr w:rsidR="00AB74DE" w:rsidRPr="00E71C84" w:rsidTr="004B1263">
        <w:trPr>
          <w:gridBefore w:val="1"/>
          <w:wBefore w:w="13" w:type="dxa"/>
          <w:trHeight w:val="230"/>
        </w:trPr>
        <w:tc>
          <w:tcPr>
            <w:tcW w:w="1085" w:type="dxa"/>
            <w:gridSpan w:val="2"/>
            <w:tcBorders>
              <w:top w:val="nil"/>
              <w:left w:val="single" w:sz="4" w:space="0" w:color="auto"/>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shkolle</w:t>
            </w:r>
          </w:p>
        </w:tc>
        <w:tc>
          <w:tcPr>
            <w:tcW w:w="1040" w:type="dxa"/>
            <w:gridSpan w:val="3"/>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0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26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59"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Raporte</w:t>
            </w:r>
          </w:p>
        </w:tc>
      </w:tr>
      <w:tr w:rsidR="00AB74DE" w:rsidRPr="00E71C84" w:rsidTr="004B1263">
        <w:trPr>
          <w:gridBefore w:val="1"/>
          <w:wBefore w:w="13" w:type="dxa"/>
          <w:trHeight w:val="232"/>
        </w:trPr>
        <w:tc>
          <w:tcPr>
            <w:tcW w:w="1085" w:type="dxa"/>
            <w:gridSpan w:val="2"/>
            <w:tcBorders>
              <w:top w:val="nil"/>
              <w:left w:val="single" w:sz="4" w:space="0" w:color="auto"/>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80" w:type="dxa"/>
            <w:tcBorders>
              <w:top w:val="nil"/>
              <w:left w:val="nil"/>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96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00" w:type="dxa"/>
            <w:tcBorders>
              <w:top w:val="nil"/>
              <w:left w:val="nil"/>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200"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26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59"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periodike</w:t>
            </w:r>
          </w:p>
        </w:tc>
      </w:tr>
      <w:tr w:rsidR="00AB74DE" w:rsidRPr="00E71C84" w:rsidTr="004B1263">
        <w:trPr>
          <w:gridBefore w:val="1"/>
          <w:wBefore w:w="13" w:type="dxa"/>
          <w:trHeight w:val="216"/>
        </w:trPr>
        <w:tc>
          <w:tcPr>
            <w:tcW w:w="1085" w:type="dxa"/>
            <w:gridSpan w:val="2"/>
            <w:tcBorders>
              <w:top w:val="nil"/>
              <w:left w:val="single" w:sz="4" w:space="0" w:color="auto"/>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NCGJ33</w:t>
            </w: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Shpejtësia e ofrimit të internetit në</w:t>
            </w:r>
          </w:p>
        </w:tc>
        <w:tc>
          <w:tcPr>
            <w:tcW w:w="8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96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0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0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6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59"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Raporte</w:t>
            </w:r>
          </w:p>
        </w:tc>
      </w:tr>
      <w:tr w:rsidR="00AB74DE" w:rsidRPr="00E71C84" w:rsidTr="004B1263">
        <w:trPr>
          <w:gridBefore w:val="1"/>
          <w:wBefore w:w="13" w:type="dxa"/>
          <w:trHeight w:val="235"/>
        </w:trPr>
        <w:tc>
          <w:tcPr>
            <w:tcW w:w="1085" w:type="dxa"/>
            <w:gridSpan w:val="2"/>
            <w:tcBorders>
              <w:top w:val="nil"/>
              <w:left w:val="single" w:sz="4" w:space="0" w:color="auto"/>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shkolla</w:t>
            </w:r>
          </w:p>
        </w:tc>
        <w:tc>
          <w:tcPr>
            <w:tcW w:w="1040" w:type="dxa"/>
            <w:gridSpan w:val="3"/>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0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26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59"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periodike</w:t>
            </w:r>
          </w:p>
        </w:tc>
      </w:tr>
      <w:tr w:rsidR="00AB74DE" w:rsidRPr="00E71C84" w:rsidTr="004B1263">
        <w:trPr>
          <w:gridBefore w:val="1"/>
          <w:wBefore w:w="13" w:type="dxa"/>
          <w:trHeight w:val="216"/>
        </w:trPr>
        <w:tc>
          <w:tcPr>
            <w:tcW w:w="1085" w:type="dxa"/>
            <w:gridSpan w:val="2"/>
            <w:tcBorders>
              <w:top w:val="nil"/>
              <w:left w:val="single" w:sz="4" w:space="0" w:color="auto"/>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NCGJ34</w:t>
            </w: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Numri i shkollave përfituese të shërbimit</w:t>
            </w:r>
          </w:p>
        </w:tc>
        <w:tc>
          <w:tcPr>
            <w:tcW w:w="8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96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0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0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6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59"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Raporte</w:t>
            </w:r>
          </w:p>
        </w:tc>
      </w:tr>
      <w:tr w:rsidR="00AB74DE" w:rsidRPr="00E71C84" w:rsidTr="004B1263">
        <w:trPr>
          <w:gridBefore w:val="1"/>
          <w:wBefore w:w="13" w:type="dxa"/>
          <w:trHeight w:val="235"/>
        </w:trPr>
        <w:tc>
          <w:tcPr>
            <w:tcW w:w="1085" w:type="dxa"/>
            <w:gridSpan w:val="2"/>
            <w:tcBorders>
              <w:top w:val="nil"/>
              <w:left w:val="single" w:sz="4" w:space="0" w:color="auto"/>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të internetit</w:t>
            </w:r>
          </w:p>
        </w:tc>
        <w:tc>
          <w:tcPr>
            <w:tcW w:w="1040" w:type="dxa"/>
            <w:gridSpan w:val="3"/>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0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26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59"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periodike</w:t>
            </w:r>
          </w:p>
        </w:tc>
      </w:tr>
      <w:tr w:rsidR="00AB74DE" w:rsidRPr="00E71C84" w:rsidTr="004B1263">
        <w:trPr>
          <w:gridBefore w:val="1"/>
          <w:wBefore w:w="13" w:type="dxa"/>
          <w:trHeight w:val="216"/>
        </w:trPr>
        <w:tc>
          <w:tcPr>
            <w:tcW w:w="1085" w:type="dxa"/>
            <w:gridSpan w:val="2"/>
            <w:tcBorders>
              <w:top w:val="nil"/>
              <w:left w:val="single" w:sz="4" w:space="0" w:color="auto"/>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NCGJ35</w:t>
            </w: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 xml:space="preserve">Numri i përdoruesve të portalit </w:t>
            </w:r>
            <w:proofErr w:type="spellStart"/>
            <w:r w:rsidRPr="00E71C84">
              <w:rPr>
                <w:rFonts w:ascii="Times New Roman" w:hAnsi="Times New Roman"/>
                <w:sz w:val="20"/>
                <w:szCs w:val="20"/>
              </w:rPr>
              <w:t>online</w:t>
            </w:r>
            <w:proofErr w:type="spellEnd"/>
            <w:r w:rsidRPr="00E71C84">
              <w:rPr>
                <w:rFonts w:ascii="Times New Roman" w:hAnsi="Times New Roman"/>
                <w:sz w:val="20"/>
                <w:szCs w:val="20"/>
              </w:rPr>
              <w:t xml:space="preserve"> të</w:t>
            </w:r>
          </w:p>
        </w:tc>
        <w:tc>
          <w:tcPr>
            <w:tcW w:w="8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96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0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0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6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59"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Portali e-</w:t>
            </w:r>
          </w:p>
        </w:tc>
      </w:tr>
      <w:tr w:rsidR="00AB74DE" w:rsidRPr="00E71C84" w:rsidTr="004B1263">
        <w:trPr>
          <w:gridBefore w:val="1"/>
          <w:wBefore w:w="13" w:type="dxa"/>
          <w:trHeight w:val="235"/>
        </w:trPr>
        <w:tc>
          <w:tcPr>
            <w:tcW w:w="1085" w:type="dxa"/>
            <w:gridSpan w:val="2"/>
            <w:tcBorders>
              <w:top w:val="nil"/>
              <w:left w:val="single" w:sz="4" w:space="0" w:color="auto"/>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edukimit</w:t>
            </w:r>
          </w:p>
        </w:tc>
        <w:tc>
          <w:tcPr>
            <w:tcW w:w="1040" w:type="dxa"/>
            <w:gridSpan w:val="3"/>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0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26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59"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proofErr w:type="spellStart"/>
            <w:r w:rsidRPr="00E71C84">
              <w:rPr>
                <w:rFonts w:ascii="Times New Roman" w:hAnsi="Times New Roman"/>
                <w:sz w:val="20"/>
                <w:szCs w:val="20"/>
              </w:rPr>
              <w:t>Learning</w:t>
            </w:r>
            <w:proofErr w:type="spellEnd"/>
          </w:p>
        </w:tc>
      </w:tr>
      <w:tr w:rsidR="00AB74DE" w:rsidRPr="00E71C84" w:rsidTr="004B1263">
        <w:trPr>
          <w:gridBefore w:val="1"/>
          <w:wBefore w:w="13" w:type="dxa"/>
          <w:trHeight w:val="216"/>
        </w:trPr>
        <w:tc>
          <w:tcPr>
            <w:tcW w:w="1085" w:type="dxa"/>
            <w:gridSpan w:val="2"/>
            <w:tcBorders>
              <w:top w:val="nil"/>
              <w:left w:val="single" w:sz="4" w:space="0" w:color="auto"/>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NCGJ36</w:t>
            </w: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Numri i mësuesve të trajnuar për</w:t>
            </w:r>
          </w:p>
        </w:tc>
        <w:tc>
          <w:tcPr>
            <w:tcW w:w="8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96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0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0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6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59"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Raporte</w:t>
            </w:r>
          </w:p>
        </w:tc>
      </w:tr>
      <w:tr w:rsidR="00AB74DE" w:rsidRPr="00E71C84" w:rsidTr="004B1263">
        <w:trPr>
          <w:gridBefore w:val="1"/>
          <w:wBefore w:w="13" w:type="dxa"/>
          <w:trHeight w:val="233"/>
        </w:trPr>
        <w:tc>
          <w:tcPr>
            <w:tcW w:w="1085" w:type="dxa"/>
            <w:gridSpan w:val="2"/>
            <w:tcBorders>
              <w:top w:val="nil"/>
              <w:left w:val="single" w:sz="4" w:space="0" w:color="auto"/>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përmbajtjen digjitale</w:t>
            </w:r>
          </w:p>
        </w:tc>
        <w:tc>
          <w:tcPr>
            <w:tcW w:w="1040" w:type="dxa"/>
            <w:gridSpan w:val="3"/>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0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26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59"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periodike</w:t>
            </w:r>
          </w:p>
        </w:tc>
      </w:tr>
      <w:tr w:rsidR="00AB74DE" w:rsidRPr="00E71C84" w:rsidTr="004B1263">
        <w:trPr>
          <w:gridBefore w:val="1"/>
          <w:wBefore w:w="13" w:type="dxa"/>
          <w:trHeight w:val="217"/>
        </w:trPr>
        <w:tc>
          <w:tcPr>
            <w:tcW w:w="1085" w:type="dxa"/>
            <w:gridSpan w:val="2"/>
            <w:tcBorders>
              <w:top w:val="nil"/>
              <w:left w:val="single" w:sz="4" w:space="0" w:color="auto"/>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NCGJ37</w:t>
            </w: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Numri i nxënësve të pajisur me tableta</w:t>
            </w:r>
          </w:p>
        </w:tc>
        <w:tc>
          <w:tcPr>
            <w:tcW w:w="8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96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0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0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6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59"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Raporte</w:t>
            </w:r>
          </w:p>
        </w:tc>
      </w:tr>
      <w:tr w:rsidR="00AB74DE" w:rsidRPr="00E71C84" w:rsidTr="004B1263">
        <w:trPr>
          <w:gridBefore w:val="1"/>
          <w:wBefore w:w="13" w:type="dxa"/>
          <w:trHeight w:val="232"/>
        </w:trPr>
        <w:tc>
          <w:tcPr>
            <w:tcW w:w="1085" w:type="dxa"/>
            <w:gridSpan w:val="2"/>
            <w:tcBorders>
              <w:top w:val="nil"/>
              <w:left w:val="single" w:sz="4" w:space="0" w:color="auto"/>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80" w:type="dxa"/>
            <w:tcBorders>
              <w:top w:val="nil"/>
              <w:left w:val="nil"/>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96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00" w:type="dxa"/>
            <w:tcBorders>
              <w:top w:val="nil"/>
              <w:left w:val="nil"/>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200"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26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59"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periodike</w:t>
            </w:r>
          </w:p>
        </w:tc>
      </w:tr>
      <w:tr w:rsidR="00AB74DE" w:rsidRPr="00E71C84" w:rsidTr="004B1263">
        <w:trPr>
          <w:gridBefore w:val="1"/>
          <w:wBefore w:w="13" w:type="dxa"/>
          <w:trHeight w:val="216"/>
        </w:trPr>
        <w:tc>
          <w:tcPr>
            <w:tcW w:w="1085" w:type="dxa"/>
            <w:gridSpan w:val="2"/>
            <w:tcBorders>
              <w:top w:val="nil"/>
              <w:left w:val="single" w:sz="4" w:space="0" w:color="auto"/>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NCGJ38</w:t>
            </w: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Numri i shkollave të pajisura me</w:t>
            </w:r>
          </w:p>
        </w:tc>
        <w:tc>
          <w:tcPr>
            <w:tcW w:w="8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96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0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0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6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59"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Raporte</w:t>
            </w:r>
          </w:p>
        </w:tc>
      </w:tr>
      <w:tr w:rsidR="00AB74DE" w:rsidRPr="00E71C84" w:rsidTr="004B1263">
        <w:trPr>
          <w:gridBefore w:val="1"/>
          <w:wBefore w:w="13" w:type="dxa"/>
          <w:trHeight w:val="235"/>
        </w:trPr>
        <w:tc>
          <w:tcPr>
            <w:tcW w:w="1085" w:type="dxa"/>
            <w:gridSpan w:val="2"/>
            <w:tcBorders>
              <w:top w:val="nil"/>
              <w:left w:val="single" w:sz="4" w:space="0" w:color="auto"/>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 xml:space="preserve">laboratorë </w:t>
            </w:r>
            <w:proofErr w:type="spellStart"/>
            <w:r w:rsidRPr="00E71C84">
              <w:rPr>
                <w:rFonts w:ascii="Times New Roman" w:hAnsi="Times New Roman"/>
                <w:sz w:val="20"/>
                <w:szCs w:val="20"/>
              </w:rPr>
              <w:t>TIK</w:t>
            </w:r>
            <w:proofErr w:type="spellEnd"/>
          </w:p>
        </w:tc>
        <w:tc>
          <w:tcPr>
            <w:tcW w:w="1040" w:type="dxa"/>
            <w:gridSpan w:val="3"/>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0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26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59"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periodike</w:t>
            </w:r>
          </w:p>
        </w:tc>
      </w:tr>
      <w:tr w:rsidR="00AB74DE" w:rsidRPr="00E71C84" w:rsidTr="004B1263">
        <w:trPr>
          <w:gridBefore w:val="1"/>
          <w:wBefore w:w="13" w:type="dxa"/>
          <w:trHeight w:val="222"/>
        </w:trPr>
        <w:tc>
          <w:tcPr>
            <w:tcW w:w="1085" w:type="dxa"/>
            <w:gridSpan w:val="2"/>
            <w:tcBorders>
              <w:top w:val="nil"/>
              <w:left w:val="single" w:sz="4" w:space="0" w:color="auto"/>
              <w:bottom w:val="single" w:sz="8" w:space="0" w:color="auto"/>
              <w:right w:val="single" w:sz="8" w:space="0" w:color="C5E0B3"/>
            </w:tcBorders>
            <w:shd w:val="clear" w:color="auto" w:fill="C5E0B3"/>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9"/>
                <w:szCs w:val="19"/>
              </w:rPr>
            </w:pPr>
          </w:p>
        </w:tc>
        <w:tc>
          <w:tcPr>
            <w:tcW w:w="7098" w:type="dxa"/>
            <w:gridSpan w:val="8"/>
            <w:tcBorders>
              <w:top w:val="nil"/>
              <w:left w:val="nil"/>
              <w:bottom w:val="single" w:sz="8" w:space="0" w:color="auto"/>
              <w:right w:val="single" w:sz="8" w:space="0" w:color="C5E0B3"/>
            </w:tcBorders>
            <w:shd w:val="clear" w:color="auto" w:fill="C5E0B3"/>
            <w:vAlign w:val="bottom"/>
          </w:tcPr>
          <w:p w:rsidR="00AB74DE" w:rsidRPr="00E71C84" w:rsidRDefault="00AB74DE" w:rsidP="00D026E6">
            <w:pPr>
              <w:widowControl w:val="0"/>
              <w:autoSpaceDE w:val="0"/>
              <w:autoSpaceDN w:val="0"/>
              <w:adjustRightInd w:val="0"/>
              <w:spacing w:after="0" w:line="240" w:lineRule="auto"/>
              <w:ind w:left="620" w:firstLine="0"/>
              <w:rPr>
                <w:rFonts w:ascii="Times New Roman" w:hAnsi="Times New Roman"/>
                <w:sz w:val="24"/>
                <w:szCs w:val="24"/>
              </w:rPr>
            </w:pPr>
            <w:r w:rsidRPr="00E71C84">
              <w:rPr>
                <w:rFonts w:ascii="Times New Roman" w:hAnsi="Times New Roman"/>
                <w:b/>
                <w:bCs/>
                <w:sz w:val="20"/>
                <w:szCs w:val="20"/>
              </w:rPr>
              <w:t>SIGURIMI I CILËSISË SË ARRITJEVE BAZUAR NË STANDARDE</w:t>
            </w:r>
          </w:p>
        </w:tc>
        <w:tc>
          <w:tcPr>
            <w:tcW w:w="1359" w:type="dxa"/>
            <w:tcBorders>
              <w:top w:val="nil"/>
              <w:left w:val="nil"/>
              <w:bottom w:val="single" w:sz="8" w:space="0" w:color="auto"/>
              <w:right w:val="single" w:sz="8" w:space="0" w:color="auto"/>
            </w:tcBorders>
            <w:shd w:val="clear" w:color="auto" w:fill="C5E0B3"/>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9"/>
                <w:szCs w:val="19"/>
              </w:rPr>
            </w:pPr>
          </w:p>
        </w:tc>
      </w:tr>
      <w:tr w:rsidR="00AB74DE" w:rsidRPr="00E71C84" w:rsidTr="004B1263">
        <w:trPr>
          <w:gridBefore w:val="1"/>
          <w:wBefore w:w="13" w:type="dxa"/>
          <w:trHeight w:val="213"/>
        </w:trPr>
        <w:tc>
          <w:tcPr>
            <w:tcW w:w="1085" w:type="dxa"/>
            <w:gridSpan w:val="2"/>
            <w:tcBorders>
              <w:top w:val="nil"/>
              <w:left w:val="single" w:sz="4" w:space="0" w:color="auto"/>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SCBS1</w:t>
            </w: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Rregullore / udhëzime për sigurimin e</w:t>
            </w:r>
          </w:p>
        </w:tc>
        <w:tc>
          <w:tcPr>
            <w:tcW w:w="1040" w:type="dxa"/>
            <w:gridSpan w:val="3"/>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0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6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59"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Raporte</w:t>
            </w:r>
          </w:p>
        </w:tc>
      </w:tr>
      <w:tr w:rsidR="00AB74DE" w:rsidRPr="00E71C84" w:rsidTr="004B1263">
        <w:trPr>
          <w:gridBefore w:val="1"/>
          <w:wBefore w:w="13" w:type="dxa"/>
          <w:trHeight w:val="235"/>
        </w:trPr>
        <w:tc>
          <w:tcPr>
            <w:tcW w:w="1085" w:type="dxa"/>
            <w:gridSpan w:val="2"/>
            <w:tcBorders>
              <w:top w:val="nil"/>
              <w:left w:val="single" w:sz="4" w:space="0" w:color="auto"/>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cilësisë</w:t>
            </w:r>
          </w:p>
        </w:tc>
        <w:tc>
          <w:tcPr>
            <w:tcW w:w="1040" w:type="dxa"/>
            <w:gridSpan w:val="3"/>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0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26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59"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periodike</w:t>
            </w:r>
          </w:p>
        </w:tc>
      </w:tr>
      <w:tr w:rsidR="00AB74DE" w:rsidRPr="00E71C84" w:rsidTr="004B1263">
        <w:trPr>
          <w:gridBefore w:val="1"/>
          <w:wBefore w:w="13" w:type="dxa"/>
          <w:trHeight w:val="216"/>
        </w:trPr>
        <w:tc>
          <w:tcPr>
            <w:tcW w:w="1085" w:type="dxa"/>
            <w:gridSpan w:val="2"/>
            <w:tcBorders>
              <w:top w:val="nil"/>
              <w:left w:val="single" w:sz="4" w:space="0" w:color="auto"/>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SCBS2</w:t>
            </w: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Institucione të inspektuara</w:t>
            </w:r>
          </w:p>
        </w:tc>
        <w:tc>
          <w:tcPr>
            <w:tcW w:w="1040" w:type="dxa"/>
            <w:gridSpan w:val="3"/>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0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0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6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59"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Raporte</w:t>
            </w:r>
          </w:p>
        </w:tc>
      </w:tr>
      <w:tr w:rsidR="00AB74DE" w:rsidRPr="00E71C84" w:rsidTr="004B1263">
        <w:trPr>
          <w:gridBefore w:val="1"/>
          <w:wBefore w:w="13" w:type="dxa"/>
          <w:trHeight w:val="235"/>
        </w:trPr>
        <w:tc>
          <w:tcPr>
            <w:tcW w:w="1085" w:type="dxa"/>
            <w:gridSpan w:val="2"/>
            <w:tcBorders>
              <w:top w:val="nil"/>
              <w:left w:val="single" w:sz="4" w:space="0" w:color="auto"/>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80" w:type="dxa"/>
            <w:tcBorders>
              <w:top w:val="nil"/>
              <w:left w:val="nil"/>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96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00" w:type="dxa"/>
            <w:tcBorders>
              <w:top w:val="nil"/>
              <w:left w:val="nil"/>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200"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26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59"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periodike</w:t>
            </w:r>
          </w:p>
        </w:tc>
      </w:tr>
      <w:tr w:rsidR="00AB74DE" w:rsidRPr="00E71C84" w:rsidTr="004B1263">
        <w:trPr>
          <w:gridBefore w:val="1"/>
          <w:wBefore w:w="13" w:type="dxa"/>
          <w:trHeight w:val="216"/>
        </w:trPr>
        <w:tc>
          <w:tcPr>
            <w:tcW w:w="1085" w:type="dxa"/>
            <w:gridSpan w:val="2"/>
            <w:tcBorders>
              <w:top w:val="nil"/>
              <w:left w:val="single" w:sz="4" w:space="0" w:color="auto"/>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SCBS3</w:t>
            </w: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Numri i shkollave të inspektuara me</w:t>
            </w:r>
          </w:p>
        </w:tc>
        <w:tc>
          <w:tcPr>
            <w:tcW w:w="8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96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0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0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6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59"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Raporte</w:t>
            </w:r>
          </w:p>
        </w:tc>
      </w:tr>
      <w:tr w:rsidR="00AB74DE" w:rsidRPr="00E71C84" w:rsidTr="004B1263">
        <w:trPr>
          <w:gridBefore w:val="1"/>
          <w:wBefore w:w="13" w:type="dxa"/>
          <w:trHeight w:val="235"/>
        </w:trPr>
        <w:tc>
          <w:tcPr>
            <w:tcW w:w="1085" w:type="dxa"/>
            <w:gridSpan w:val="2"/>
            <w:tcBorders>
              <w:top w:val="nil"/>
              <w:left w:val="single" w:sz="4" w:space="0" w:color="auto"/>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proofErr w:type="spellStart"/>
            <w:r w:rsidRPr="00E71C84">
              <w:rPr>
                <w:rFonts w:ascii="Times New Roman" w:hAnsi="Times New Roman"/>
                <w:sz w:val="20"/>
                <w:szCs w:val="20"/>
              </w:rPr>
              <w:t>performanca</w:t>
            </w:r>
            <w:proofErr w:type="spellEnd"/>
            <w:r w:rsidRPr="00E71C84">
              <w:rPr>
                <w:rFonts w:ascii="Times New Roman" w:hAnsi="Times New Roman"/>
                <w:sz w:val="20"/>
                <w:szCs w:val="20"/>
              </w:rPr>
              <w:t xml:space="preserve"> të ulëta</w:t>
            </w:r>
          </w:p>
        </w:tc>
        <w:tc>
          <w:tcPr>
            <w:tcW w:w="1040" w:type="dxa"/>
            <w:gridSpan w:val="3"/>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0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26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59"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periodike</w:t>
            </w:r>
          </w:p>
        </w:tc>
      </w:tr>
      <w:tr w:rsidR="00AB74DE" w:rsidRPr="00E71C84" w:rsidTr="004B1263">
        <w:trPr>
          <w:gridBefore w:val="1"/>
          <w:wBefore w:w="13" w:type="dxa"/>
          <w:trHeight w:val="216"/>
        </w:trPr>
        <w:tc>
          <w:tcPr>
            <w:tcW w:w="1085" w:type="dxa"/>
            <w:gridSpan w:val="2"/>
            <w:tcBorders>
              <w:top w:val="nil"/>
              <w:left w:val="single" w:sz="4" w:space="0" w:color="auto"/>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SCBS4</w:t>
            </w: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Numri i shkollave të inspektuara me</w:t>
            </w:r>
          </w:p>
        </w:tc>
        <w:tc>
          <w:tcPr>
            <w:tcW w:w="8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96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0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0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6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59"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Raporte</w:t>
            </w:r>
          </w:p>
        </w:tc>
      </w:tr>
      <w:tr w:rsidR="00AB74DE" w:rsidRPr="00E71C84" w:rsidTr="004B1263">
        <w:trPr>
          <w:gridBefore w:val="1"/>
          <w:wBefore w:w="13" w:type="dxa"/>
          <w:trHeight w:val="233"/>
        </w:trPr>
        <w:tc>
          <w:tcPr>
            <w:tcW w:w="1085" w:type="dxa"/>
            <w:gridSpan w:val="2"/>
            <w:tcBorders>
              <w:top w:val="nil"/>
              <w:left w:val="single" w:sz="4" w:space="0" w:color="auto"/>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proofErr w:type="spellStart"/>
            <w:r w:rsidRPr="00E71C84">
              <w:rPr>
                <w:rFonts w:ascii="Times New Roman" w:hAnsi="Times New Roman"/>
                <w:sz w:val="20"/>
                <w:szCs w:val="20"/>
              </w:rPr>
              <w:t>performanca</w:t>
            </w:r>
            <w:proofErr w:type="spellEnd"/>
            <w:r w:rsidRPr="00E71C84">
              <w:rPr>
                <w:rFonts w:ascii="Times New Roman" w:hAnsi="Times New Roman"/>
                <w:sz w:val="20"/>
                <w:szCs w:val="20"/>
              </w:rPr>
              <w:t xml:space="preserve"> të mira</w:t>
            </w:r>
          </w:p>
        </w:tc>
        <w:tc>
          <w:tcPr>
            <w:tcW w:w="1040" w:type="dxa"/>
            <w:gridSpan w:val="3"/>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0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26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59"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periodike</w:t>
            </w:r>
          </w:p>
        </w:tc>
      </w:tr>
      <w:tr w:rsidR="00AB74DE" w:rsidRPr="00E71C84" w:rsidTr="004B1263">
        <w:trPr>
          <w:gridBefore w:val="1"/>
          <w:wBefore w:w="13" w:type="dxa"/>
          <w:trHeight w:val="217"/>
        </w:trPr>
        <w:tc>
          <w:tcPr>
            <w:tcW w:w="1085" w:type="dxa"/>
            <w:gridSpan w:val="2"/>
            <w:tcBorders>
              <w:top w:val="nil"/>
              <w:left w:val="single" w:sz="4" w:space="0" w:color="auto"/>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SCBS5</w:t>
            </w: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Rezultatet / dinamika nga pjesëmarrja në</w:t>
            </w:r>
          </w:p>
        </w:tc>
        <w:tc>
          <w:tcPr>
            <w:tcW w:w="8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96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0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0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6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59"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Raporte</w:t>
            </w:r>
          </w:p>
        </w:tc>
      </w:tr>
      <w:tr w:rsidR="00AB74DE" w:rsidRPr="00E71C84" w:rsidTr="004B1263">
        <w:trPr>
          <w:gridBefore w:val="1"/>
          <w:wBefore w:w="13" w:type="dxa"/>
          <w:trHeight w:val="232"/>
        </w:trPr>
        <w:tc>
          <w:tcPr>
            <w:tcW w:w="1085" w:type="dxa"/>
            <w:gridSpan w:val="2"/>
            <w:tcBorders>
              <w:top w:val="nil"/>
              <w:left w:val="single" w:sz="4" w:space="0" w:color="auto"/>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PISA</w:t>
            </w:r>
          </w:p>
        </w:tc>
        <w:tc>
          <w:tcPr>
            <w:tcW w:w="1040" w:type="dxa"/>
            <w:gridSpan w:val="3"/>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0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26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59"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periodike</w:t>
            </w:r>
          </w:p>
        </w:tc>
      </w:tr>
      <w:tr w:rsidR="00AB74DE" w:rsidRPr="00E71C84" w:rsidTr="004B1263">
        <w:trPr>
          <w:gridBefore w:val="1"/>
          <w:wBefore w:w="13" w:type="dxa"/>
          <w:trHeight w:val="216"/>
        </w:trPr>
        <w:tc>
          <w:tcPr>
            <w:tcW w:w="1085" w:type="dxa"/>
            <w:gridSpan w:val="2"/>
            <w:tcBorders>
              <w:top w:val="nil"/>
              <w:left w:val="single" w:sz="4" w:space="0" w:color="auto"/>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SCBS6</w:t>
            </w: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Institucione që kanë bashkëpunime</w:t>
            </w:r>
          </w:p>
        </w:tc>
        <w:tc>
          <w:tcPr>
            <w:tcW w:w="8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96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0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00"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6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59"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Raporte</w:t>
            </w:r>
          </w:p>
        </w:tc>
      </w:tr>
      <w:tr w:rsidR="00AB74DE" w:rsidRPr="00E71C84" w:rsidTr="004B1263">
        <w:trPr>
          <w:gridBefore w:val="1"/>
          <w:wBefore w:w="13" w:type="dxa"/>
          <w:trHeight w:val="235"/>
        </w:trPr>
        <w:tc>
          <w:tcPr>
            <w:tcW w:w="1085" w:type="dxa"/>
            <w:gridSpan w:val="2"/>
            <w:tcBorders>
              <w:top w:val="nil"/>
              <w:left w:val="single" w:sz="4" w:space="0" w:color="auto"/>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ndërkombëtare</w:t>
            </w:r>
          </w:p>
        </w:tc>
        <w:tc>
          <w:tcPr>
            <w:tcW w:w="1040" w:type="dxa"/>
            <w:gridSpan w:val="3"/>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0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26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59"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periodike</w:t>
            </w:r>
          </w:p>
        </w:tc>
      </w:tr>
      <w:tr w:rsidR="00AB74DE" w:rsidRPr="00E71C84" w:rsidTr="004B1263">
        <w:trPr>
          <w:gridBefore w:val="1"/>
          <w:wBefore w:w="13" w:type="dxa"/>
          <w:trHeight w:val="223"/>
        </w:trPr>
        <w:tc>
          <w:tcPr>
            <w:tcW w:w="1085" w:type="dxa"/>
            <w:gridSpan w:val="2"/>
            <w:tcBorders>
              <w:top w:val="nil"/>
              <w:left w:val="single" w:sz="4" w:space="0" w:color="auto"/>
              <w:bottom w:val="single" w:sz="8" w:space="0" w:color="auto"/>
              <w:right w:val="single" w:sz="8" w:space="0" w:color="C5E0B3"/>
            </w:tcBorders>
            <w:shd w:val="clear" w:color="auto" w:fill="C5E0B3"/>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9"/>
                <w:szCs w:val="19"/>
              </w:rPr>
            </w:pPr>
          </w:p>
        </w:tc>
        <w:tc>
          <w:tcPr>
            <w:tcW w:w="7098" w:type="dxa"/>
            <w:gridSpan w:val="8"/>
            <w:tcBorders>
              <w:top w:val="nil"/>
              <w:left w:val="nil"/>
              <w:bottom w:val="single" w:sz="8" w:space="0" w:color="auto"/>
              <w:right w:val="single" w:sz="8" w:space="0" w:color="C5E0B3"/>
            </w:tcBorders>
            <w:shd w:val="clear" w:color="auto" w:fill="C5E0B3"/>
            <w:vAlign w:val="bottom"/>
          </w:tcPr>
          <w:p w:rsidR="00AB74DE" w:rsidRPr="00E71C84" w:rsidRDefault="00AB74DE" w:rsidP="00D026E6">
            <w:pPr>
              <w:widowControl w:val="0"/>
              <w:autoSpaceDE w:val="0"/>
              <w:autoSpaceDN w:val="0"/>
              <w:adjustRightInd w:val="0"/>
              <w:spacing w:after="0" w:line="240" w:lineRule="auto"/>
              <w:ind w:left="1440" w:firstLine="0"/>
              <w:rPr>
                <w:rFonts w:ascii="Times New Roman" w:hAnsi="Times New Roman"/>
                <w:sz w:val="24"/>
                <w:szCs w:val="24"/>
              </w:rPr>
            </w:pPr>
            <w:r w:rsidRPr="00E71C84">
              <w:rPr>
                <w:rFonts w:ascii="Times New Roman" w:hAnsi="Times New Roman"/>
                <w:b/>
                <w:bCs/>
                <w:sz w:val="20"/>
                <w:szCs w:val="20"/>
              </w:rPr>
              <w:t>PËRGATITJA DHE ZHVILLIMI PROFESIONAL</w:t>
            </w:r>
          </w:p>
        </w:tc>
        <w:tc>
          <w:tcPr>
            <w:tcW w:w="1359" w:type="dxa"/>
            <w:tcBorders>
              <w:top w:val="nil"/>
              <w:left w:val="nil"/>
              <w:bottom w:val="single" w:sz="8" w:space="0" w:color="auto"/>
              <w:right w:val="single" w:sz="8" w:space="0" w:color="auto"/>
            </w:tcBorders>
            <w:shd w:val="clear" w:color="auto" w:fill="C5E0B3"/>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9"/>
                <w:szCs w:val="19"/>
              </w:rPr>
            </w:pPr>
          </w:p>
        </w:tc>
      </w:tr>
      <w:tr w:rsidR="00AB74DE" w:rsidRPr="00E71C84" w:rsidTr="004B1263">
        <w:trPr>
          <w:gridBefore w:val="1"/>
          <w:wBefore w:w="13" w:type="dxa"/>
          <w:trHeight w:val="213"/>
        </w:trPr>
        <w:tc>
          <w:tcPr>
            <w:tcW w:w="1085" w:type="dxa"/>
            <w:gridSpan w:val="2"/>
            <w:tcBorders>
              <w:top w:val="nil"/>
              <w:left w:val="single" w:sz="4" w:space="0" w:color="auto"/>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ZhP1</w:t>
            </w: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 xml:space="preserve">Akte nënligjore për </w:t>
            </w:r>
            <w:proofErr w:type="spellStart"/>
            <w:r w:rsidR="00802BD1" w:rsidRPr="00E71C84">
              <w:rPr>
                <w:rFonts w:ascii="Times New Roman" w:hAnsi="Times New Roman"/>
                <w:sz w:val="20"/>
                <w:szCs w:val="20"/>
              </w:rPr>
              <w:t>ZHP</w:t>
            </w:r>
            <w:proofErr w:type="spellEnd"/>
            <w:r w:rsidRPr="00E71C84">
              <w:rPr>
                <w:rFonts w:ascii="Times New Roman" w:hAnsi="Times New Roman"/>
                <w:sz w:val="20"/>
                <w:szCs w:val="20"/>
              </w:rPr>
              <w:t>-në të zbatuara</w:t>
            </w:r>
          </w:p>
        </w:tc>
        <w:tc>
          <w:tcPr>
            <w:tcW w:w="1040" w:type="dxa"/>
            <w:gridSpan w:val="3"/>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0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6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59"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Raporte</w:t>
            </w:r>
          </w:p>
        </w:tc>
      </w:tr>
      <w:tr w:rsidR="00AB74DE" w:rsidRPr="00E71C84" w:rsidTr="004B1263">
        <w:trPr>
          <w:gridBefore w:val="1"/>
          <w:wBefore w:w="13" w:type="dxa"/>
          <w:trHeight w:val="235"/>
        </w:trPr>
        <w:tc>
          <w:tcPr>
            <w:tcW w:w="1085" w:type="dxa"/>
            <w:gridSpan w:val="2"/>
            <w:tcBorders>
              <w:top w:val="nil"/>
              <w:left w:val="single" w:sz="4" w:space="0" w:color="auto"/>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80" w:type="dxa"/>
            <w:tcBorders>
              <w:top w:val="nil"/>
              <w:left w:val="nil"/>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96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00" w:type="dxa"/>
            <w:tcBorders>
              <w:top w:val="nil"/>
              <w:left w:val="nil"/>
              <w:bottom w:val="single" w:sz="8" w:space="0" w:color="auto"/>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200"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26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59"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periodike</w:t>
            </w:r>
          </w:p>
        </w:tc>
      </w:tr>
      <w:tr w:rsidR="00AB74DE" w:rsidRPr="00E71C84" w:rsidTr="004B1263">
        <w:trPr>
          <w:trHeight w:val="234"/>
        </w:trPr>
        <w:tc>
          <w:tcPr>
            <w:tcW w:w="1098" w:type="dxa"/>
            <w:gridSpan w:val="3"/>
            <w:tcBorders>
              <w:top w:val="single" w:sz="8" w:space="0" w:color="auto"/>
              <w:left w:val="single" w:sz="8" w:space="0" w:color="auto"/>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ZhP2</w:t>
            </w:r>
          </w:p>
        </w:tc>
        <w:tc>
          <w:tcPr>
            <w:tcW w:w="3498" w:type="dxa"/>
            <w:tcBorders>
              <w:top w:val="single" w:sz="8" w:space="0" w:color="auto"/>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 xml:space="preserve">Masa e financimit për </w:t>
            </w:r>
            <w:proofErr w:type="spellStart"/>
            <w:r w:rsidR="00802BD1" w:rsidRPr="00E71C84">
              <w:rPr>
                <w:rFonts w:ascii="Times New Roman" w:hAnsi="Times New Roman"/>
                <w:sz w:val="20"/>
                <w:szCs w:val="20"/>
              </w:rPr>
              <w:t>ZHP</w:t>
            </w:r>
            <w:proofErr w:type="spellEnd"/>
            <w:r w:rsidRPr="00E71C84">
              <w:rPr>
                <w:rFonts w:ascii="Times New Roman" w:hAnsi="Times New Roman"/>
                <w:sz w:val="20"/>
                <w:szCs w:val="20"/>
              </w:rPr>
              <w:t xml:space="preserve">-në e </w:t>
            </w:r>
            <w:proofErr w:type="spellStart"/>
            <w:r w:rsidRPr="00E71C84">
              <w:rPr>
                <w:rFonts w:ascii="Times New Roman" w:hAnsi="Times New Roman"/>
                <w:sz w:val="20"/>
                <w:szCs w:val="20"/>
              </w:rPr>
              <w:t>APU</w:t>
            </w:r>
            <w:proofErr w:type="spellEnd"/>
            <w:r w:rsidRPr="00E71C84">
              <w:rPr>
                <w:rFonts w:ascii="Times New Roman" w:hAnsi="Times New Roman"/>
                <w:sz w:val="20"/>
                <w:szCs w:val="20"/>
              </w:rPr>
              <w:t>-së</w:t>
            </w:r>
          </w:p>
        </w:tc>
        <w:tc>
          <w:tcPr>
            <w:tcW w:w="1000" w:type="dxa"/>
            <w:gridSpan w:val="2"/>
            <w:tcBorders>
              <w:top w:val="single" w:sz="8" w:space="0" w:color="auto"/>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40" w:type="dxa"/>
            <w:gridSpan w:val="3"/>
            <w:tcBorders>
              <w:top w:val="single" w:sz="8" w:space="0" w:color="auto"/>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260" w:type="dxa"/>
            <w:gridSpan w:val="2"/>
            <w:tcBorders>
              <w:top w:val="single" w:sz="8" w:space="0" w:color="auto"/>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59" w:type="dxa"/>
            <w:tcBorders>
              <w:top w:val="single" w:sz="8" w:space="0" w:color="auto"/>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Raporte</w:t>
            </w:r>
          </w:p>
        </w:tc>
      </w:tr>
      <w:tr w:rsidR="00AB74DE" w:rsidRPr="00E71C84" w:rsidTr="004B1263">
        <w:trPr>
          <w:trHeight w:val="232"/>
        </w:trPr>
        <w:tc>
          <w:tcPr>
            <w:tcW w:w="1098" w:type="dxa"/>
            <w:gridSpan w:val="3"/>
            <w:tcBorders>
              <w:top w:val="nil"/>
              <w:left w:val="single" w:sz="8" w:space="0" w:color="auto"/>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00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40" w:type="dxa"/>
            <w:gridSpan w:val="3"/>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26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59"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periodike</w:t>
            </w:r>
          </w:p>
        </w:tc>
      </w:tr>
      <w:tr w:rsidR="00AB74DE" w:rsidRPr="00E71C84" w:rsidTr="004B1263">
        <w:trPr>
          <w:trHeight w:val="216"/>
        </w:trPr>
        <w:tc>
          <w:tcPr>
            <w:tcW w:w="1098" w:type="dxa"/>
            <w:gridSpan w:val="3"/>
            <w:tcBorders>
              <w:top w:val="nil"/>
              <w:left w:val="single" w:sz="8" w:space="0" w:color="auto"/>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ZhP3</w:t>
            </w: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 xml:space="preserve">Numri i programeve për </w:t>
            </w:r>
            <w:proofErr w:type="spellStart"/>
            <w:r w:rsidR="00802BD1" w:rsidRPr="00E71C84">
              <w:rPr>
                <w:rFonts w:ascii="Times New Roman" w:hAnsi="Times New Roman"/>
                <w:sz w:val="20"/>
                <w:szCs w:val="20"/>
              </w:rPr>
              <w:t>ZHP</w:t>
            </w:r>
            <w:proofErr w:type="spellEnd"/>
            <w:r w:rsidRPr="00E71C84">
              <w:rPr>
                <w:rFonts w:ascii="Times New Roman" w:hAnsi="Times New Roman"/>
                <w:sz w:val="20"/>
                <w:szCs w:val="20"/>
              </w:rPr>
              <w:t>-në të</w:t>
            </w:r>
          </w:p>
        </w:tc>
        <w:tc>
          <w:tcPr>
            <w:tcW w:w="100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40" w:type="dxa"/>
            <w:gridSpan w:val="3"/>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6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59"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Raporte</w:t>
            </w:r>
          </w:p>
        </w:tc>
      </w:tr>
      <w:tr w:rsidR="00AB74DE" w:rsidRPr="00E71C84" w:rsidTr="004B1263">
        <w:trPr>
          <w:trHeight w:val="235"/>
        </w:trPr>
        <w:tc>
          <w:tcPr>
            <w:tcW w:w="1098" w:type="dxa"/>
            <w:gridSpan w:val="3"/>
            <w:tcBorders>
              <w:top w:val="nil"/>
              <w:left w:val="single" w:sz="8" w:space="0" w:color="auto"/>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akredituara</w:t>
            </w:r>
          </w:p>
        </w:tc>
        <w:tc>
          <w:tcPr>
            <w:tcW w:w="100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40" w:type="dxa"/>
            <w:gridSpan w:val="3"/>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26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59"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periodike</w:t>
            </w:r>
          </w:p>
        </w:tc>
      </w:tr>
      <w:tr w:rsidR="00AB74DE" w:rsidRPr="00E71C84" w:rsidTr="004B1263">
        <w:trPr>
          <w:trHeight w:val="216"/>
        </w:trPr>
        <w:tc>
          <w:tcPr>
            <w:tcW w:w="1098" w:type="dxa"/>
            <w:gridSpan w:val="3"/>
            <w:tcBorders>
              <w:top w:val="nil"/>
              <w:left w:val="single" w:sz="8" w:space="0" w:color="auto"/>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ZhP5</w:t>
            </w: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Trajnerë të certifikuar</w:t>
            </w:r>
          </w:p>
        </w:tc>
        <w:tc>
          <w:tcPr>
            <w:tcW w:w="100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40" w:type="dxa"/>
            <w:gridSpan w:val="3"/>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6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59"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Raporte</w:t>
            </w:r>
          </w:p>
        </w:tc>
      </w:tr>
      <w:tr w:rsidR="00AB74DE" w:rsidRPr="00E71C84" w:rsidTr="004B1263">
        <w:trPr>
          <w:trHeight w:val="235"/>
        </w:trPr>
        <w:tc>
          <w:tcPr>
            <w:tcW w:w="1098" w:type="dxa"/>
            <w:gridSpan w:val="3"/>
            <w:tcBorders>
              <w:top w:val="nil"/>
              <w:left w:val="single" w:sz="8" w:space="0" w:color="auto"/>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00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40" w:type="dxa"/>
            <w:gridSpan w:val="3"/>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26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59"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periodike</w:t>
            </w:r>
          </w:p>
        </w:tc>
      </w:tr>
      <w:tr w:rsidR="00AB74DE" w:rsidRPr="00E71C84" w:rsidTr="004B1263">
        <w:trPr>
          <w:trHeight w:val="216"/>
        </w:trPr>
        <w:tc>
          <w:tcPr>
            <w:tcW w:w="1098" w:type="dxa"/>
            <w:gridSpan w:val="3"/>
            <w:tcBorders>
              <w:top w:val="nil"/>
              <w:left w:val="single" w:sz="8" w:space="0" w:color="auto"/>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ZhP6</w:t>
            </w: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Mësues të certifikuar brenda vitit në</w:t>
            </w:r>
          </w:p>
        </w:tc>
        <w:tc>
          <w:tcPr>
            <w:tcW w:w="100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40" w:type="dxa"/>
            <w:gridSpan w:val="3"/>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6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59"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Raporte</w:t>
            </w:r>
          </w:p>
        </w:tc>
      </w:tr>
      <w:tr w:rsidR="00AB74DE" w:rsidRPr="00E71C84" w:rsidTr="004B1263">
        <w:trPr>
          <w:trHeight w:val="235"/>
        </w:trPr>
        <w:tc>
          <w:tcPr>
            <w:tcW w:w="1098" w:type="dxa"/>
            <w:gridSpan w:val="3"/>
            <w:tcBorders>
              <w:top w:val="nil"/>
              <w:left w:val="single" w:sz="8" w:space="0" w:color="auto"/>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 xml:space="preserve">programe të </w:t>
            </w:r>
            <w:proofErr w:type="spellStart"/>
            <w:r w:rsidR="00802BD1" w:rsidRPr="00E71C84">
              <w:rPr>
                <w:rFonts w:ascii="Times New Roman" w:hAnsi="Times New Roman"/>
                <w:sz w:val="20"/>
                <w:szCs w:val="20"/>
              </w:rPr>
              <w:t>ZHP</w:t>
            </w:r>
            <w:proofErr w:type="spellEnd"/>
            <w:r w:rsidRPr="00E71C84">
              <w:rPr>
                <w:rFonts w:ascii="Times New Roman" w:hAnsi="Times New Roman"/>
                <w:sz w:val="20"/>
                <w:szCs w:val="20"/>
              </w:rPr>
              <w:t>-së</w:t>
            </w:r>
          </w:p>
        </w:tc>
        <w:tc>
          <w:tcPr>
            <w:tcW w:w="100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40" w:type="dxa"/>
            <w:gridSpan w:val="3"/>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26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59"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periodike</w:t>
            </w:r>
          </w:p>
        </w:tc>
      </w:tr>
      <w:tr w:rsidR="00AB74DE" w:rsidRPr="00E71C84" w:rsidTr="004B1263">
        <w:trPr>
          <w:trHeight w:val="216"/>
        </w:trPr>
        <w:tc>
          <w:tcPr>
            <w:tcW w:w="1098" w:type="dxa"/>
            <w:gridSpan w:val="3"/>
            <w:tcBorders>
              <w:top w:val="nil"/>
              <w:left w:val="single" w:sz="8" w:space="0" w:color="auto"/>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ZhP7</w:t>
            </w: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Mësues të certifikuar brenda vitit për</w:t>
            </w:r>
          </w:p>
        </w:tc>
        <w:tc>
          <w:tcPr>
            <w:tcW w:w="100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40" w:type="dxa"/>
            <w:gridSpan w:val="3"/>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6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59"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Raporte</w:t>
            </w:r>
          </w:p>
        </w:tc>
      </w:tr>
      <w:tr w:rsidR="00AB74DE" w:rsidRPr="00E71C84" w:rsidTr="004B1263">
        <w:trPr>
          <w:trHeight w:val="235"/>
        </w:trPr>
        <w:tc>
          <w:tcPr>
            <w:tcW w:w="1098" w:type="dxa"/>
            <w:gridSpan w:val="3"/>
            <w:tcBorders>
              <w:top w:val="nil"/>
              <w:left w:val="single" w:sz="8" w:space="0" w:color="auto"/>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 xml:space="preserve">përdorimin e </w:t>
            </w:r>
            <w:proofErr w:type="spellStart"/>
            <w:r w:rsidRPr="00E71C84">
              <w:rPr>
                <w:rFonts w:ascii="Times New Roman" w:hAnsi="Times New Roman"/>
                <w:sz w:val="20"/>
                <w:szCs w:val="20"/>
              </w:rPr>
              <w:t>TIK</w:t>
            </w:r>
            <w:proofErr w:type="spellEnd"/>
            <w:r w:rsidRPr="00E71C84">
              <w:rPr>
                <w:rFonts w:ascii="Times New Roman" w:hAnsi="Times New Roman"/>
                <w:sz w:val="20"/>
                <w:szCs w:val="20"/>
              </w:rPr>
              <w:t>-ut</w:t>
            </w:r>
          </w:p>
        </w:tc>
        <w:tc>
          <w:tcPr>
            <w:tcW w:w="100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40" w:type="dxa"/>
            <w:gridSpan w:val="3"/>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26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59"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periodike</w:t>
            </w:r>
          </w:p>
        </w:tc>
      </w:tr>
      <w:tr w:rsidR="00AB74DE" w:rsidRPr="00E71C84" w:rsidTr="004B1263">
        <w:trPr>
          <w:trHeight w:val="216"/>
        </w:trPr>
        <w:tc>
          <w:tcPr>
            <w:tcW w:w="1098" w:type="dxa"/>
            <w:gridSpan w:val="3"/>
            <w:tcBorders>
              <w:top w:val="nil"/>
              <w:left w:val="single" w:sz="8" w:space="0" w:color="auto"/>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ZhP8</w:t>
            </w: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Mësues që përtërijnë licencën</w:t>
            </w:r>
          </w:p>
        </w:tc>
        <w:tc>
          <w:tcPr>
            <w:tcW w:w="100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40" w:type="dxa"/>
            <w:gridSpan w:val="3"/>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6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59"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proofErr w:type="spellStart"/>
            <w:r w:rsidRPr="00E71C84">
              <w:rPr>
                <w:rFonts w:ascii="Times New Roman" w:hAnsi="Times New Roman"/>
                <w:sz w:val="20"/>
                <w:szCs w:val="20"/>
              </w:rPr>
              <w:t>SMIA</w:t>
            </w:r>
            <w:proofErr w:type="spellEnd"/>
            <w:r w:rsidRPr="00E71C84">
              <w:rPr>
                <w:rFonts w:ascii="Times New Roman" w:hAnsi="Times New Roman"/>
                <w:sz w:val="20"/>
                <w:szCs w:val="20"/>
              </w:rPr>
              <w:t>/</w:t>
            </w:r>
          </w:p>
        </w:tc>
      </w:tr>
      <w:tr w:rsidR="00AB74DE" w:rsidRPr="00E71C84" w:rsidTr="004B1263">
        <w:trPr>
          <w:trHeight w:val="228"/>
        </w:trPr>
        <w:tc>
          <w:tcPr>
            <w:tcW w:w="1098" w:type="dxa"/>
            <w:gridSpan w:val="3"/>
            <w:tcBorders>
              <w:top w:val="nil"/>
              <w:left w:val="single" w:sz="8" w:space="0" w:color="auto"/>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9"/>
                <w:szCs w:val="19"/>
              </w:rPr>
            </w:pP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9"/>
                <w:szCs w:val="19"/>
              </w:rPr>
            </w:pPr>
          </w:p>
        </w:tc>
        <w:tc>
          <w:tcPr>
            <w:tcW w:w="100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9"/>
                <w:szCs w:val="19"/>
              </w:rPr>
            </w:pPr>
          </w:p>
        </w:tc>
        <w:tc>
          <w:tcPr>
            <w:tcW w:w="1340" w:type="dxa"/>
            <w:gridSpan w:val="3"/>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9"/>
                <w:szCs w:val="19"/>
              </w:rPr>
            </w:pPr>
          </w:p>
        </w:tc>
        <w:tc>
          <w:tcPr>
            <w:tcW w:w="126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9"/>
                <w:szCs w:val="19"/>
              </w:rPr>
            </w:pPr>
          </w:p>
        </w:tc>
        <w:tc>
          <w:tcPr>
            <w:tcW w:w="1359"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Raporte</w:t>
            </w:r>
          </w:p>
        </w:tc>
      </w:tr>
      <w:tr w:rsidR="00AB74DE" w:rsidRPr="00E71C84" w:rsidTr="001E7297">
        <w:trPr>
          <w:trHeight w:val="235"/>
        </w:trPr>
        <w:tc>
          <w:tcPr>
            <w:tcW w:w="1098" w:type="dxa"/>
            <w:gridSpan w:val="3"/>
            <w:tcBorders>
              <w:top w:val="nil"/>
              <w:left w:val="single" w:sz="8" w:space="0" w:color="auto"/>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00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40" w:type="dxa"/>
            <w:gridSpan w:val="3"/>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26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59"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periodike</w:t>
            </w:r>
          </w:p>
        </w:tc>
      </w:tr>
      <w:tr w:rsidR="00AB74DE" w:rsidRPr="00E71C84" w:rsidTr="001E7297">
        <w:trPr>
          <w:trHeight w:val="216"/>
        </w:trPr>
        <w:tc>
          <w:tcPr>
            <w:tcW w:w="1098" w:type="dxa"/>
            <w:gridSpan w:val="3"/>
            <w:tcBorders>
              <w:top w:val="single" w:sz="8" w:space="0" w:color="auto"/>
              <w:left w:val="single" w:sz="8" w:space="0" w:color="auto"/>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ZhP9</w:t>
            </w:r>
          </w:p>
        </w:tc>
        <w:tc>
          <w:tcPr>
            <w:tcW w:w="3498" w:type="dxa"/>
            <w:tcBorders>
              <w:top w:val="single" w:sz="8" w:space="0" w:color="auto"/>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Mësues që nuk përtërijnë licencën</w:t>
            </w:r>
          </w:p>
        </w:tc>
        <w:tc>
          <w:tcPr>
            <w:tcW w:w="1000" w:type="dxa"/>
            <w:gridSpan w:val="2"/>
            <w:tcBorders>
              <w:top w:val="single" w:sz="8" w:space="0" w:color="auto"/>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40" w:type="dxa"/>
            <w:gridSpan w:val="3"/>
            <w:tcBorders>
              <w:top w:val="single" w:sz="8" w:space="0" w:color="auto"/>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60" w:type="dxa"/>
            <w:gridSpan w:val="2"/>
            <w:tcBorders>
              <w:top w:val="single" w:sz="8" w:space="0" w:color="auto"/>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59" w:type="dxa"/>
            <w:tcBorders>
              <w:top w:val="single" w:sz="8" w:space="0" w:color="auto"/>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proofErr w:type="spellStart"/>
            <w:r w:rsidRPr="00E71C84">
              <w:rPr>
                <w:rFonts w:ascii="Times New Roman" w:hAnsi="Times New Roman"/>
                <w:sz w:val="20"/>
                <w:szCs w:val="20"/>
              </w:rPr>
              <w:t>SMIA</w:t>
            </w:r>
            <w:proofErr w:type="spellEnd"/>
            <w:r w:rsidRPr="00E71C84">
              <w:rPr>
                <w:rFonts w:ascii="Times New Roman" w:hAnsi="Times New Roman"/>
                <w:sz w:val="20"/>
                <w:szCs w:val="20"/>
              </w:rPr>
              <w:t>/</w:t>
            </w:r>
          </w:p>
        </w:tc>
      </w:tr>
      <w:tr w:rsidR="00AB74DE" w:rsidRPr="00E71C84" w:rsidTr="001E7297">
        <w:trPr>
          <w:trHeight w:val="230"/>
        </w:trPr>
        <w:tc>
          <w:tcPr>
            <w:tcW w:w="1098" w:type="dxa"/>
            <w:gridSpan w:val="3"/>
            <w:tcBorders>
              <w:top w:val="nil"/>
              <w:left w:val="single" w:sz="8" w:space="0" w:color="auto"/>
              <w:bottom w:val="single" w:sz="4"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single" w:sz="4"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000" w:type="dxa"/>
            <w:gridSpan w:val="2"/>
            <w:tcBorders>
              <w:top w:val="nil"/>
              <w:left w:val="nil"/>
              <w:bottom w:val="single" w:sz="4"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40" w:type="dxa"/>
            <w:gridSpan w:val="3"/>
            <w:tcBorders>
              <w:top w:val="nil"/>
              <w:left w:val="nil"/>
              <w:bottom w:val="single" w:sz="4"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260" w:type="dxa"/>
            <w:gridSpan w:val="2"/>
            <w:tcBorders>
              <w:top w:val="nil"/>
              <w:left w:val="nil"/>
              <w:bottom w:val="single" w:sz="4"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59" w:type="dxa"/>
            <w:tcBorders>
              <w:top w:val="nil"/>
              <w:left w:val="nil"/>
              <w:bottom w:val="single" w:sz="4"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Raporte</w:t>
            </w:r>
          </w:p>
        </w:tc>
      </w:tr>
      <w:tr w:rsidR="00AB74DE" w:rsidRPr="00E71C84" w:rsidTr="001E7297">
        <w:trPr>
          <w:trHeight w:val="235"/>
        </w:trPr>
        <w:tc>
          <w:tcPr>
            <w:tcW w:w="1098" w:type="dxa"/>
            <w:gridSpan w:val="3"/>
            <w:tcBorders>
              <w:top w:val="single" w:sz="4" w:space="0" w:color="auto"/>
              <w:left w:val="single" w:sz="8" w:space="0" w:color="auto"/>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single" w:sz="4" w:space="0" w:color="auto"/>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000" w:type="dxa"/>
            <w:gridSpan w:val="2"/>
            <w:tcBorders>
              <w:top w:val="single" w:sz="4" w:space="0" w:color="auto"/>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40" w:type="dxa"/>
            <w:gridSpan w:val="3"/>
            <w:tcBorders>
              <w:top w:val="single" w:sz="4" w:space="0" w:color="auto"/>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260" w:type="dxa"/>
            <w:gridSpan w:val="2"/>
            <w:tcBorders>
              <w:top w:val="single" w:sz="4" w:space="0" w:color="auto"/>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59" w:type="dxa"/>
            <w:tcBorders>
              <w:top w:val="single" w:sz="4" w:space="0" w:color="auto"/>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periodike</w:t>
            </w:r>
          </w:p>
        </w:tc>
      </w:tr>
      <w:tr w:rsidR="00AB74DE" w:rsidRPr="00E71C84" w:rsidTr="004B1263">
        <w:trPr>
          <w:trHeight w:val="216"/>
        </w:trPr>
        <w:tc>
          <w:tcPr>
            <w:tcW w:w="1098" w:type="dxa"/>
            <w:gridSpan w:val="3"/>
            <w:tcBorders>
              <w:top w:val="nil"/>
              <w:left w:val="single" w:sz="8" w:space="0" w:color="auto"/>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ZhP10</w:t>
            </w: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Mësues të rinj që licencohen</w:t>
            </w:r>
          </w:p>
        </w:tc>
        <w:tc>
          <w:tcPr>
            <w:tcW w:w="100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40" w:type="dxa"/>
            <w:gridSpan w:val="3"/>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6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59"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proofErr w:type="spellStart"/>
            <w:r w:rsidRPr="00E71C84">
              <w:rPr>
                <w:rFonts w:ascii="Times New Roman" w:hAnsi="Times New Roman"/>
                <w:sz w:val="20"/>
                <w:szCs w:val="20"/>
              </w:rPr>
              <w:t>SMIA</w:t>
            </w:r>
            <w:proofErr w:type="spellEnd"/>
            <w:r w:rsidRPr="00E71C84">
              <w:rPr>
                <w:rFonts w:ascii="Times New Roman" w:hAnsi="Times New Roman"/>
                <w:sz w:val="20"/>
                <w:szCs w:val="20"/>
              </w:rPr>
              <w:t>/</w:t>
            </w:r>
          </w:p>
        </w:tc>
      </w:tr>
      <w:tr w:rsidR="00AB74DE" w:rsidRPr="00E71C84" w:rsidTr="004B1263">
        <w:trPr>
          <w:trHeight w:val="230"/>
        </w:trPr>
        <w:tc>
          <w:tcPr>
            <w:tcW w:w="1098" w:type="dxa"/>
            <w:gridSpan w:val="3"/>
            <w:tcBorders>
              <w:top w:val="nil"/>
              <w:left w:val="single" w:sz="8" w:space="0" w:color="auto"/>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00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40" w:type="dxa"/>
            <w:gridSpan w:val="3"/>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26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59"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Raporte</w:t>
            </w:r>
          </w:p>
        </w:tc>
      </w:tr>
      <w:tr w:rsidR="00AB74DE" w:rsidRPr="00E71C84" w:rsidTr="004B1263">
        <w:trPr>
          <w:trHeight w:val="233"/>
        </w:trPr>
        <w:tc>
          <w:tcPr>
            <w:tcW w:w="1098" w:type="dxa"/>
            <w:gridSpan w:val="3"/>
            <w:tcBorders>
              <w:top w:val="nil"/>
              <w:left w:val="single" w:sz="8" w:space="0" w:color="auto"/>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00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40" w:type="dxa"/>
            <w:gridSpan w:val="3"/>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26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59"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periodike</w:t>
            </w:r>
          </w:p>
        </w:tc>
      </w:tr>
      <w:tr w:rsidR="00AB74DE" w:rsidRPr="00E71C84" w:rsidTr="004B1263">
        <w:trPr>
          <w:trHeight w:val="217"/>
        </w:trPr>
        <w:tc>
          <w:tcPr>
            <w:tcW w:w="1098" w:type="dxa"/>
            <w:gridSpan w:val="3"/>
            <w:tcBorders>
              <w:top w:val="nil"/>
              <w:left w:val="single" w:sz="8" w:space="0" w:color="auto"/>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ZhP11</w:t>
            </w: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Numri i trajnimeve të futura në bazën e</w:t>
            </w:r>
          </w:p>
        </w:tc>
        <w:tc>
          <w:tcPr>
            <w:tcW w:w="100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40" w:type="dxa"/>
            <w:gridSpan w:val="3"/>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6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59"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Raporte</w:t>
            </w:r>
          </w:p>
        </w:tc>
      </w:tr>
      <w:tr w:rsidR="00AB74DE" w:rsidRPr="00E71C84" w:rsidTr="004B1263">
        <w:trPr>
          <w:trHeight w:val="232"/>
        </w:trPr>
        <w:tc>
          <w:tcPr>
            <w:tcW w:w="1098" w:type="dxa"/>
            <w:gridSpan w:val="3"/>
            <w:tcBorders>
              <w:top w:val="nil"/>
              <w:left w:val="single" w:sz="8" w:space="0" w:color="auto"/>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të dhënave</w:t>
            </w:r>
          </w:p>
        </w:tc>
        <w:tc>
          <w:tcPr>
            <w:tcW w:w="100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40" w:type="dxa"/>
            <w:gridSpan w:val="3"/>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26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59"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periodike</w:t>
            </w:r>
          </w:p>
        </w:tc>
      </w:tr>
      <w:tr w:rsidR="00AB74DE" w:rsidRPr="00E71C84" w:rsidTr="004B1263">
        <w:trPr>
          <w:trHeight w:val="216"/>
        </w:trPr>
        <w:tc>
          <w:tcPr>
            <w:tcW w:w="1098" w:type="dxa"/>
            <w:gridSpan w:val="3"/>
            <w:tcBorders>
              <w:top w:val="nil"/>
              <w:left w:val="single" w:sz="8" w:space="0" w:color="auto"/>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ZhP12</w:t>
            </w: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Zyrtarë, inspektorë, drejtorë që</w:t>
            </w:r>
          </w:p>
        </w:tc>
        <w:tc>
          <w:tcPr>
            <w:tcW w:w="100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40" w:type="dxa"/>
            <w:gridSpan w:val="3"/>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6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59"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Raporte</w:t>
            </w:r>
          </w:p>
        </w:tc>
      </w:tr>
      <w:tr w:rsidR="00AB74DE" w:rsidRPr="00E71C84" w:rsidTr="004B1263">
        <w:trPr>
          <w:trHeight w:val="235"/>
        </w:trPr>
        <w:tc>
          <w:tcPr>
            <w:tcW w:w="1098" w:type="dxa"/>
            <w:gridSpan w:val="3"/>
            <w:tcBorders>
              <w:top w:val="nil"/>
              <w:left w:val="single" w:sz="8" w:space="0" w:color="auto"/>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aftësohen për menaxhim</w:t>
            </w:r>
          </w:p>
        </w:tc>
        <w:tc>
          <w:tcPr>
            <w:tcW w:w="100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40" w:type="dxa"/>
            <w:gridSpan w:val="3"/>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26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59"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periodike</w:t>
            </w:r>
          </w:p>
        </w:tc>
      </w:tr>
      <w:tr w:rsidR="00AB74DE" w:rsidRPr="00E71C84" w:rsidTr="004B1263">
        <w:trPr>
          <w:trHeight w:val="216"/>
        </w:trPr>
        <w:tc>
          <w:tcPr>
            <w:tcW w:w="1098" w:type="dxa"/>
            <w:gridSpan w:val="3"/>
            <w:tcBorders>
              <w:top w:val="nil"/>
              <w:left w:val="single" w:sz="8" w:space="0" w:color="auto"/>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ZhP13</w:t>
            </w: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Mësues në programe rajonale /</w:t>
            </w:r>
          </w:p>
        </w:tc>
        <w:tc>
          <w:tcPr>
            <w:tcW w:w="100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40" w:type="dxa"/>
            <w:gridSpan w:val="3"/>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6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59"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Raporte</w:t>
            </w:r>
          </w:p>
        </w:tc>
      </w:tr>
      <w:tr w:rsidR="00AB74DE" w:rsidRPr="00E71C84" w:rsidTr="004B1263">
        <w:trPr>
          <w:trHeight w:val="235"/>
        </w:trPr>
        <w:tc>
          <w:tcPr>
            <w:tcW w:w="1098" w:type="dxa"/>
            <w:gridSpan w:val="3"/>
            <w:tcBorders>
              <w:top w:val="nil"/>
              <w:left w:val="single" w:sz="8" w:space="0" w:color="auto"/>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 xml:space="preserve">ndërkombëtare të </w:t>
            </w:r>
            <w:proofErr w:type="spellStart"/>
            <w:r w:rsidR="00802BD1" w:rsidRPr="00E71C84">
              <w:rPr>
                <w:rFonts w:ascii="Times New Roman" w:hAnsi="Times New Roman"/>
                <w:sz w:val="20"/>
                <w:szCs w:val="20"/>
              </w:rPr>
              <w:t>ZHP</w:t>
            </w:r>
            <w:proofErr w:type="spellEnd"/>
            <w:r w:rsidRPr="00E71C84">
              <w:rPr>
                <w:rFonts w:ascii="Times New Roman" w:hAnsi="Times New Roman"/>
                <w:sz w:val="20"/>
                <w:szCs w:val="20"/>
              </w:rPr>
              <w:t>-së</w:t>
            </w:r>
          </w:p>
        </w:tc>
        <w:tc>
          <w:tcPr>
            <w:tcW w:w="100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40" w:type="dxa"/>
            <w:gridSpan w:val="3"/>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26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59"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periodike</w:t>
            </w:r>
          </w:p>
        </w:tc>
      </w:tr>
      <w:tr w:rsidR="00AB74DE" w:rsidRPr="00E71C84" w:rsidTr="004B1263">
        <w:trPr>
          <w:trHeight w:val="216"/>
        </w:trPr>
        <w:tc>
          <w:tcPr>
            <w:tcW w:w="1098" w:type="dxa"/>
            <w:gridSpan w:val="3"/>
            <w:tcBorders>
              <w:top w:val="nil"/>
              <w:left w:val="single" w:sz="8" w:space="0" w:color="auto"/>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ZhP14</w:t>
            </w:r>
          </w:p>
        </w:tc>
        <w:tc>
          <w:tcPr>
            <w:tcW w:w="3498"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80" w:firstLine="0"/>
              <w:rPr>
                <w:rFonts w:ascii="Times New Roman" w:hAnsi="Times New Roman"/>
                <w:sz w:val="24"/>
                <w:szCs w:val="24"/>
              </w:rPr>
            </w:pPr>
            <w:r w:rsidRPr="00E71C84">
              <w:rPr>
                <w:rFonts w:ascii="Times New Roman" w:hAnsi="Times New Roman"/>
                <w:sz w:val="20"/>
                <w:szCs w:val="20"/>
              </w:rPr>
              <w:t>Shkollave me programe funksionale të</w:t>
            </w:r>
          </w:p>
        </w:tc>
        <w:tc>
          <w:tcPr>
            <w:tcW w:w="100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40" w:type="dxa"/>
            <w:gridSpan w:val="3"/>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260" w:type="dxa"/>
            <w:gridSpan w:val="2"/>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18"/>
                <w:szCs w:val="18"/>
              </w:rPr>
            </w:pPr>
          </w:p>
        </w:tc>
        <w:tc>
          <w:tcPr>
            <w:tcW w:w="1359" w:type="dxa"/>
            <w:tcBorders>
              <w:top w:val="nil"/>
              <w:left w:val="nil"/>
              <w:bottom w:val="nil"/>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Raporte</w:t>
            </w:r>
          </w:p>
        </w:tc>
      </w:tr>
      <w:tr w:rsidR="00AB74DE" w:rsidRPr="00E71C84" w:rsidTr="004B1263">
        <w:trPr>
          <w:trHeight w:val="235"/>
        </w:trPr>
        <w:tc>
          <w:tcPr>
            <w:tcW w:w="1098" w:type="dxa"/>
            <w:gridSpan w:val="3"/>
            <w:tcBorders>
              <w:top w:val="nil"/>
              <w:left w:val="single" w:sz="8" w:space="0" w:color="auto"/>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3498" w:type="dxa"/>
            <w:tcBorders>
              <w:top w:val="nil"/>
              <w:left w:val="nil"/>
              <w:bottom w:val="single" w:sz="8" w:space="0" w:color="auto"/>
              <w:right w:val="single" w:sz="8" w:space="0" w:color="auto"/>
            </w:tcBorders>
            <w:vAlign w:val="bottom"/>
          </w:tcPr>
          <w:p w:rsidR="00AB74DE" w:rsidRPr="00E71C84" w:rsidRDefault="00802BD1" w:rsidP="00D026E6">
            <w:pPr>
              <w:widowControl w:val="0"/>
              <w:autoSpaceDE w:val="0"/>
              <w:autoSpaceDN w:val="0"/>
              <w:adjustRightInd w:val="0"/>
              <w:spacing w:after="0" w:line="240" w:lineRule="auto"/>
              <w:ind w:left="80" w:firstLine="0"/>
              <w:rPr>
                <w:rFonts w:ascii="Times New Roman" w:hAnsi="Times New Roman"/>
                <w:sz w:val="24"/>
                <w:szCs w:val="24"/>
              </w:rPr>
            </w:pPr>
            <w:proofErr w:type="spellStart"/>
            <w:r w:rsidRPr="00E71C84">
              <w:rPr>
                <w:rFonts w:ascii="Times New Roman" w:hAnsi="Times New Roman"/>
                <w:sz w:val="20"/>
                <w:szCs w:val="20"/>
              </w:rPr>
              <w:t>ZHP</w:t>
            </w:r>
            <w:proofErr w:type="spellEnd"/>
            <w:r w:rsidR="00AB74DE" w:rsidRPr="00E71C84">
              <w:rPr>
                <w:rFonts w:ascii="Times New Roman" w:hAnsi="Times New Roman"/>
                <w:sz w:val="20"/>
                <w:szCs w:val="20"/>
              </w:rPr>
              <w:t>-së</w:t>
            </w:r>
          </w:p>
        </w:tc>
        <w:tc>
          <w:tcPr>
            <w:tcW w:w="100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40" w:type="dxa"/>
            <w:gridSpan w:val="3"/>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260" w:type="dxa"/>
            <w:gridSpan w:val="2"/>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firstLine="0"/>
              <w:rPr>
                <w:rFonts w:ascii="Times New Roman" w:hAnsi="Times New Roman"/>
                <w:sz w:val="20"/>
                <w:szCs w:val="20"/>
              </w:rPr>
            </w:pPr>
          </w:p>
        </w:tc>
        <w:tc>
          <w:tcPr>
            <w:tcW w:w="1359" w:type="dxa"/>
            <w:tcBorders>
              <w:top w:val="nil"/>
              <w:left w:val="nil"/>
              <w:bottom w:val="single" w:sz="8" w:space="0" w:color="auto"/>
              <w:right w:val="single" w:sz="8" w:space="0" w:color="auto"/>
            </w:tcBorders>
            <w:vAlign w:val="bottom"/>
          </w:tcPr>
          <w:p w:rsidR="00AB74DE" w:rsidRPr="00E71C84" w:rsidRDefault="00AB74DE" w:rsidP="00D026E6">
            <w:pPr>
              <w:widowControl w:val="0"/>
              <w:autoSpaceDE w:val="0"/>
              <w:autoSpaceDN w:val="0"/>
              <w:adjustRightInd w:val="0"/>
              <w:spacing w:after="0" w:line="240" w:lineRule="auto"/>
              <w:ind w:left="100" w:firstLine="0"/>
              <w:rPr>
                <w:rFonts w:ascii="Times New Roman" w:hAnsi="Times New Roman"/>
                <w:sz w:val="24"/>
                <w:szCs w:val="24"/>
              </w:rPr>
            </w:pPr>
            <w:r w:rsidRPr="00E71C84">
              <w:rPr>
                <w:rFonts w:ascii="Times New Roman" w:hAnsi="Times New Roman"/>
                <w:sz w:val="20"/>
                <w:szCs w:val="20"/>
              </w:rPr>
              <w:t>periodike</w:t>
            </w:r>
          </w:p>
        </w:tc>
      </w:tr>
    </w:tbl>
    <w:p w:rsidR="00866E8C" w:rsidRPr="00E71C84" w:rsidRDefault="00866E8C" w:rsidP="00D026E6">
      <w:pPr>
        <w:widowControl w:val="0"/>
        <w:overflowPunct w:val="0"/>
        <w:autoSpaceDE w:val="0"/>
        <w:autoSpaceDN w:val="0"/>
        <w:adjustRightInd w:val="0"/>
        <w:spacing w:after="0" w:line="240" w:lineRule="auto"/>
        <w:rPr>
          <w:rFonts w:ascii="Garamond" w:hAnsi="Garamond"/>
          <w:sz w:val="14"/>
          <w:szCs w:val="14"/>
        </w:rPr>
      </w:pPr>
    </w:p>
    <w:p w:rsidR="00D026E6" w:rsidRPr="00E71C84" w:rsidRDefault="00D026E6" w:rsidP="00D026E6">
      <w:pPr>
        <w:widowControl w:val="0"/>
        <w:overflowPunct w:val="0"/>
        <w:autoSpaceDE w:val="0"/>
        <w:autoSpaceDN w:val="0"/>
        <w:adjustRightInd w:val="0"/>
        <w:spacing w:after="0" w:line="240" w:lineRule="auto"/>
        <w:rPr>
          <w:rFonts w:ascii="Garamond" w:hAnsi="Garamond"/>
          <w:sz w:val="24"/>
          <w:szCs w:val="24"/>
        </w:rPr>
        <w:sectPr w:rsidR="00D026E6" w:rsidRPr="00E71C84" w:rsidSect="0068653D">
          <w:type w:val="continuous"/>
          <w:pgSz w:w="11907" w:h="16840" w:code="9"/>
          <w:pgMar w:top="720" w:right="1134" w:bottom="720" w:left="1134" w:header="851" w:footer="851" w:gutter="0"/>
          <w:cols w:space="720"/>
          <w:docGrid w:linePitch="360"/>
        </w:sectPr>
      </w:pPr>
    </w:p>
    <w:p w:rsidR="00073D92" w:rsidRPr="00E71C84" w:rsidRDefault="00073D92" w:rsidP="00D026E6">
      <w:pPr>
        <w:widowControl w:val="0"/>
        <w:overflowPunct w:val="0"/>
        <w:autoSpaceDE w:val="0"/>
        <w:autoSpaceDN w:val="0"/>
        <w:adjustRightInd w:val="0"/>
        <w:spacing w:after="0" w:line="240" w:lineRule="auto"/>
        <w:rPr>
          <w:rFonts w:ascii="Garamond" w:hAnsi="Garamond"/>
          <w:sz w:val="24"/>
          <w:szCs w:val="24"/>
        </w:rPr>
      </w:pPr>
      <w:r w:rsidRPr="00E71C84">
        <w:rPr>
          <w:rFonts w:ascii="Garamond" w:hAnsi="Garamond"/>
          <w:sz w:val="24"/>
          <w:szCs w:val="24"/>
        </w:rPr>
        <w:t>Treguesit e paraqitur më sipër do të ndiqen rregullisht, duke marrë masat e duhura, që të sigurohen të dhëna të besueshme për palët e përfshira, në nivelin qendror dhe në atë të mesëm.</w:t>
      </w:r>
    </w:p>
    <w:p w:rsidR="00073D92" w:rsidRPr="00E71C84" w:rsidRDefault="00073D92" w:rsidP="00D026E6">
      <w:pPr>
        <w:widowControl w:val="0"/>
        <w:overflowPunct w:val="0"/>
        <w:autoSpaceDE w:val="0"/>
        <w:autoSpaceDN w:val="0"/>
        <w:adjustRightInd w:val="0"/>
        <w:spacing w:after="0" w:line="240" w:lineRule="auto"/>
        <w:rPr>
          <w:rFonts w:ascii="Garamond" w:hAnsi="Garamond"/>
          <w:sz w:val="24"/>
          <w:szCs w:val="24"/>
        </w:rPr>
      </w:pPr>
      <w:r w:rsidRPr="00E71C84">
        <w:rPr>
          <w:rFonts w:ascii="Garamond" w:hAnsi="Garamond"/>
          <w:sz w:val="24"/>
          <w:szCs w:val="24"/>
        </w:rPr>
        <w:t>Për të siguruar reagim të shpejtë ndaj tendencave të vërejtura nga të dhënat e mbledhura, do të ndërmerret çdo veprim i domosdoshëm politik. Udhëheqja e Ministrisë përgjigjet për reagimin në kohën e duhur.</w:t>
      </w:r>
    </w:p>
    <w:p w:rsidR="00073D92" w:rsidRPr="001E7297" w:rsidRDefault="00073D92" w:rsidP="00D026E6">
      <w:pPr>
        <w:widowControl w:val="0"/>
        <w:overflowPunct w:val="0"/>
        <w:autoSpaceDE w:val="0"/>
        <w:autoSpaceDN w:val="0"/>
        <w:adjustRightInd w:val="0"/>
        <w:spacing w:after="0" w:line="240" w:lineRule="auto"/>
        <w:rPr>
          <w:rFonts w:ascii="Garamond" w:hAnsi="Garamond"/>
          <w:spacing w:val="-4"/>
          <w:sz w:val="24"/>
          <w:szCs w:val="24"/>
        </w:rPr>
      </w:pPr>
      <w:r w:rsidRPr="001E7297">
        <w:rPr>
          <w:rFonts w:ascii="Garamond" w:hAnsi="Garamond"/>
          <w:spacing w:val="-4"/>
          <w:sz w:val="24"/>
          <w:szCs w:val="24"/>
        </w:rPr>
        <w:t xml:space="preserve">Është me rëndësi që, qysh në fazën e hershme të jetësimit të </w:t>
      </w:r>
      <w:proofErr w:type="spellStart"/>
      <w:r w:rsidR="00E8619D" w:rsidRPr="001E7297">
        <w:rPr>
          <w:rFonts w:ascii="Garamond" w:hAnsi="Garamond"/>
          <w:spacing w:val="-4"/>
          <w:sz w:val="24"/>
          <w:szCs w:val="24"/>
        </w:rPr>
        <w:t>SZHAPU</w:t>
      </w:r>
      <w:proofErr w:type="spellEnd"/>
      <w:r w:rsidRPr="001E7297">
        <w:rPr>
          <w:rFonts w:ascii="Garamond" w:hAnsi="Garamond"/>
          <w:spacing w:val="-4"/>
          <w:sz w:val="24"/>
          <w:szCs w:val="24"/>
        </w:rPr>
        <w:t>-së, të rishikohet dhe, sipas nevojës, të zvogëlohet numri dhe/ose shtrirja e treguesve, që ata të jenë më të përdorshëm.</w:t>
      </w:r>
    </w:p>
    <w:p w:rsidR="00073D92" w:rsidRPr="00E71C84" w:rsidRDefault="00705BD8" w:rsidP="00D026E6">
      <w:pPr>
        <w:widowControl w:val="0"/>
        <w:autoSpaceDE w:val="0"/>
        <w:autoSpaceDN w:val="0"/>
        <w:adjustRightInd w:val="0"/>
        <w:spacing w:after="0" w:line="240" w:lineRule="auto"/>
        <w:rPr>
          <w:rFonts w:ascii="Garamond" w:hAnsi="Garamond"/>
          <w:sz w:val="24"/>
          <w:szCs w:val="24"/>
        </w:rPr>
      </w:pPr>
      <w:r w:rsidRPr="00E71C84">
        <w:rPr>
          <w:rFonts w:ascii="Garamond" w:hAnsi="Garamond"/>
          <w:sz w:val="24"/>
          <w:szCs w:val="24"/>
        </w:rPr>
        <w:t xml:space="preserve">- </w:t>
      </w:r>
      <w:r w:rsidR="00073D92" w:rsidRPr="00E71C84">
        <w:rPr>
          <w:rFonts w:ascii="Garamond" w:hAnsi="Garamond"/>
          <w:b/>
          <w:bCs/>
          <w:sz w:val="24"/>
          <w:szCs w:val="24"/>
        </w:rPr>
        <w:t xml:space="preserve">Korniza për vlerësimin e </w:t>
      </w:r>
      <w:proofErr w:type="spellStart"/>
      <w:r w:rsidR="00073D92" w:rsidRPr="00E71C84">
        <w:rPr>
          <w:rFonts w:ascii="Garamond" w:hAnsi="Garamond"/>
          <w:b/>
          <w:bCs/>
          <w:sz w:val="24"/>
          <w:szCs w:val="24"/>
        </w:rPr>
        <w:t>performancës</w:t>
      </w:r>
      <w:proofErr w:type="spellEnd"/>
      <w:r w:rsidR="00073D92" w:rsidRPr="00E71C84">
        <w:rPr>
          <w:rFonts w:ascii="Garamond" w:hAnsi="Garamond"/>
          <w:b/>
          <w:bCs/>
          <w:sz w:val="24"/>
          <w:szCs w:val="24"/>
        </w:rPr>
        <w:t xml:space="preserve"> (</w:t>
      </w:r>
      <w:proofErr w:type="spellStart"/>
      <w:r w:rsidR="00073D92" w:rsidRPr="00E71C84">
        <w:rPr>
          <w:rFonts w:ascii="Garamond" w:hAnsi="Garamond"/>
          <w:b/>
          <w:bCs/>
          <w:sz w:val="24"/>
          <w:szCs w:val="24"/>
        </w:rPr>
        <w:t>KVP</w:t>
      </w:r>
      <w:proofErr w:type="spellEnd"/>
      <w:r w:rsidR="00073D92" w:rsidRPr="00E71C84">
        <w:rPr>
          <w:rFonts w:ascii="Garamond" w:hAnsi="Garamond"/>
          <w:b/>
          <w:bCs/>
          <w:sz w:val="24"/>
          <w:szCs w:val="24"/>
        </w:rPr>
        <w:t>)</w:t>
      </w:r>
    </w:p>
    <w:p w:rsidR="00073D92" w:rsidRPr="00E71C84" w:rsidRDefault="00073D92" w:rsidP="00D026E6">
      <w:pPr>
        <w:widowControl w:val="0"/>
        <w:autoSpaceDE w:val="0"/>
        <w:autoSpaceDN w:val="0"/>
        <w:adjustRightInd w:val="0"/>
        <w:spacing w:after="0" w:line="240" w:lineRule="auto"/>
        <w:rPr>
          <w:rFonts w:ascii="Garamond" w:hAnsi="Garamond"/>
          <w:sz w:val="24"/>
          <w:szCs w:val="24"/>
        </w:rPr>
      </w:pPr>
      <w:r w:rsidRPr="00E71C84">
        <w:rPr>
          <w:rFonts w:ascii="Garamond" w:hAnsi="Garamond"/>
          <w:sz w:val="24"/>
          <w:szCs w:val="24"/>
        </w:rPr>
        <w:t xml:space="preserve">Ministria do të krijojë </w:t>
      </w:r>
      <w:proofErr w:type="spellStart"/>
      <w:r w:rsidRPr="00E71C84">
        <w:rPr>
          <w:rFonts w:ascii="Garamond" w:hAnsi="Garamond"/>
          <w:sz w:val="24"/>
          <w:szCs w:val="24"/>
        </w:rPr>
        <w:t>KVP</w:t>
      </w:r>
      <w:proofErr w:type="spellEnd"/>
      <w:r w:rsidRPr="00E71C84">
        <w:rPr>
          <w:rFonts w:ascii="Garamond" w:hAnsi="Garamond"/>
          <w:b/>
          <w:bCs/>
          <w:sz w:val="24"/>
          <w:szCs w:val="24"/>
        </w:rPr>
        <w:t>-</w:t>
      </w:r>
      <w:r w:rsidRPr="00E71C84">
        <w:rPr>
          <w:rFonts w:ascii="Garamond" w:hAnsi="Garamond"/>
          <w:sz w:val="24"/>
          <w:szCs w:val="24"/>
        </w:rPr>
        <w:t xml:space="preserve">në e </w:t>
      </w:r>
      <w:proofErr w:type="spellStart"/>
      <w:r w:rsidRPr="00E71C84">
        <w:rPr>
          <w:rFonts w:ascii="Garamond" w:hAnsi="Garamond"/>
          <w:sz w:val="24"/>
          <w:szCs w:val="24"/>
        </w:rPr>
        <w:t>SAPU</w:t>
      </w:r>
      <w:proofErr w:type="spellEnd"/>
      <w:r w:rsidRPr="00E71C84">
        <w:rPr>
          <w:rFonts w:ascii="Garamond" w:hAnsi="Garamond"/>
          <w:sz w:val="24"/>
          <w:szCs w:val="24"/>
        </w:rPr>
        <w:t xml:space="preserve">-së, të ndërlidhur me sistem të përmirësuar të </w:t>
      </w:r>
      <w:proofErr w:type="spellStart"/>
      <w:r w:rsidRPr="00E71C84">
        <w:rPr>
          <w:rFonts w:ascii="Garamond" w:hAnsi="Garamond"/>
          <w:sz w:val="24"/>
          <w:szCs w:val="24"/>
        </w:rPr>
        <w:t>SMIA</w:t>
      </w:r>
      <w:proofErr w:type="spellEnd"/>
      <w:r w:rsidRPr="00E71C84">
        <w:rPr>
          <w:rFonts w:ascii="Garamond" w:hAnsi="Garamond"/>
          <w:sz w:val="24"/>
          <w:szCs w:val="24"/>
        </w:rPr>
        <w:t>-s.</w:t>
      </w:r>
    </w:p>
    <w:p w:rsidR="00073D92" w:rsidRPr="00E71C84" w:rsidRDefault="00073D92" w:rsidP="00D026E6">
      <w:pPr>
        <w:widowControl w:val="0"/>
        <w:autoSpaceDE w:val="0"/>
        <w:autoSpaceDN w:val="0"/>
        <w:adjustRightInd w:val="0"/>
        <w:spacing w:after="0" w:line="240" w:lineRule="auto"/>
        <w:rPr>
          <w:rFonts w:ascii="Garamond" w:hAnsi="Garamond"/>
          <w:sz w:val="24"/>
          <w:szCs w:val="24"/>
        </w:rPr>
      </w:pPr>
      <w:proofErr w:type="spellStart"/>
      <w:r w:rsidRPr="00E71C84">
        <w:rPr>
          <w:rFonts w:ascii="Garamond" w:hAnsi="Garamond"/>
          <w:sz w:val="24"/>
          <w:szCs w:val="24"/>
        </w:rPr>
        <w:t>KVP</w:t>
      </w:r>
      <w:proofErr w:type="spellEnd"/>
      <w:r w:rsidRPr="00E71C84">
        <w:rPr>
          <w:rFonts w:ascii="Garamond" w:hAnsi="Garamond"/>
          <w:sz w:val="24"/>
          <w:szCs w:val="24"/>
        </w:rPr>
        <w:t>-ja do t’u shërbejë palëve të përfshira për matjen e përparimit gjatë zbatimit të Strategjisë.</w:t>
      </w:r>
    </w:p>
    <w:p w:rsidR="00073D92" w:rsidRPr="00E71C84" w:rsidRDefault="00073D92" w:rsidP="00D026E6">
      <w:pPr>
        <w:widowControl w:val="0"/>
        <w:overflowPunct w:val="0"/>
        <w:autoSpaceDE w:val="0"/>
        <w:autoSpaceDN w:val="0"/>
        <w:adjustRightInd w:val="0"/>
        <w:spacing w:after="0" w:line="240" w:lineRule="auto"/>
        <w:rPr>
          <w:rFonts w:ascii="Garamond" w:hAnsi="Garamond"/>
          <w:sz w:val="24"/>
          <w:szCs w:val="24"/>
        </w:rPr>
      </w:pPr>
      <w:r w:rsidRPr="00E71C84">
        <w:rPr>
          <w:rFonts w:ascii="Garamond" w:hAnsi="Garamond"/>
          <w:sz w:val="24"/>
          <w:szCs w:val="24"/>
        </w:rPr>
        <w:t xml:space="preserve">Thelbi i </w:t>
      </w:r>
      <w:proofErr w:type="spellStart"/>
      <w:r w:rsidRPr="00E71C84">
        <w:rPr>
          <w:rFonts w:ascii="Garamond" w:hAnsi="Garamond"/>
          <w:sz w:val="24"/>
          <w:szCs w:val="24"/>
        </w:rPr>
        <w:t>KVP</w:t>
      </w:r>
      <w:proofErr w:type="spellEnd"/>
      <w:r w:rsidRPr="00E71C84">
        <w:rPr>
          <w:rFonts w:ascii="Garamond" w:hAnsi="Garamond"/>
          <w:sz w:val="24"/>
          <w:szCs w:val="24"/>
        </w:rPr>
        <w:t>-së qëndron në përkufizimin e kritereve të vlerësimit për rezultatet e pritshme sipas përparësive të politikës, si dhe për rezultatet në nivelin e Strategjisë.</w:t>
      </w:r>
    </w:p>
    <w:p w:rsidR="00073D92" w:rsidRPr="00E71C84" w:rsidRDefault="00073D92" w:rsidP="00435CD8">
      <w:pPr>
        <w:widowControl w:val="0"/>
        <w:autoSpaceDE w:val="0"/>
        <w:autoSpaceDN w:val="0"/>
        <w:adjustRightInd w:val="0"/>
        <w:spacing w:after="0" w:line="240" w:lineRule="auto"/>
        <w:rPr>
          <w:rFonts w:ascii="Garamond" w:hAnsi="Garamond"/>
          <w:sz w:val="24"/>
          <w:szCs w:val="24"/>
        </w:rPr>
      </w:pPr>
      <w:r w:rsidRPr="00E71C84">
        <w:rPr>
          <w:rFonts w:ascii="Garamond" w:hAnsi="Garamond"/>
          <w:sz w:val="24"/>
          <w:szCs w:val="24"/>
        </w:rPr>
        <w:t xml:space="preserve">Treguesit e </w:t>
      </w:r>
      <w:proofErr w:type="spellStart"/>
      <w:r w:rsidRPr="00E71C84">
        <w:rPr>
          <w:rFonts w:ascii="Garamond" w:hAnsi="Garamond"/>
          <w:sz w:val="24"/>
          <w:szCs w:val="24"/>
        </w:rPr>
        <w:t>performancës</w:t>
      </w:r>
      <w:proofErr w:type="spellEnd"/>
      <w:r w:rsidRPr="00E71C84">
        <w:rPr>
          <w:rFonts w:ascii="Garamond" w:hAnsi="Garamond"/>
          <w:sz w:val="24"/>
          <w:szCs w:val="24"/>
        </w:rPr>
        <w:t xml:space="preserve"> do të përdoren nga Ministria, nga partnerët dhe nga palët e përfshira si</w:t>
      </w:r>
      <w:bookmarkStart w:id="36" w:name="page62"/>
      <w:bookmarkEnd w:id="36"/>
      <w:r w:rsidR="00435CD8">
        <w:rPr>
          <w:rFonts w:ascii="Garamond" w:hAnsi="Garamond"/>
          <w:sz w:val="24"/>
          <w:szCs w:val="24"/>
        </w:rPr>
        <w:t xml:space="preserve"> </w:t>
      </w:r>
      <w:r w:rsidRPr="00E71C84">
        <w:rPr>
          <w:rFonts w:ascii="Garamond" w:hAnsi="Garamond"/>
          <w:sz w:val="24"/>
          <w:szCs w:val="24"/>
        </w:rPr>
        <w:t xml:space="preserve">mjet matjeje për ndikimin dhe rezultatet, krahasuar me burimet e përdorura gjatë vlerësimit të </w:t>
      </w:r>
      <w:proofErr w:type="spellStart"/>
      <w:r w:rsidRPr="00E71C84">
        <w:rPr>
          <w:rFonts w:ascii="Garamond" w:hAnsi="Garamond"/>
          <w:sz w:val="24"/>
          <w:szCs w:val="24"/>
        </w:rPr>
        <w:t>performancës</w:t>
      </w:r>
      <w:proofErr w:type="spellEnd"/>
      <w:r w:rsidRPr="00E71C84">
        <w:rPr>
          <w:rFonts w:ascii="Garamond" w:hAnsi="Garamond"/>
          <w:sz w:val="24"/>
          <w:szCs w:val="24"/>
        </w:rPr>
        <w:t xml:space="preserve"> së </w:t>
      </w:r>
      <w:proofErr w:type="spellStart"/>
      <w:r w:rsidRPr="00E71C84">
        <w:rPr>
          <w:rFonts w:ascii="Garamond" w:hAnsi="Garamond"/>
          <w:sz w:val="24"/>
          <w:szCs w:val="24"/>
        </w:rPr>
        <w:t>SAPU</w:t>
      </w:r>
      <w:proofErr w:type="spellEnd"/>
      <w:r w:rsidRPr="00E71C84">
        <w:rPr>
          <w:rFonts w:ascii="Garamond" w:hAnsi="Garamond"/>
          <w:sz w:val="24"/>
          <w:szCs w:val="24"/>
        </w:rPr>
        <w:t>-së. Secili program i përparësive të politikës përmban rezultatet që pritet të realizohen deri në vitin 2020.</w:t>
      </w:r>
    </w:p>
    <w:p w:rsidR="00073D92" w:rsidRPr="00E71C84" w:rsidRDefault="00073D92" w:rsidP="00D026E6">
      <w:pPr>
        <w:widowControl w:val="0"/>
        <w:overflowPunct w:val="0"/>
        <w:autoSpaceDE w:val="0"/>
        <w:autoSpaceDN w:val="0"/>
        <w:adjustRightInd w:val="0"/>
        <w:spacing w:after="0" w:line="240" w:lineRule="auto"/>
        <w:rPr>
          <w:rFonts w:ascii="Garamond" w:hAnsi="Garamond"/>
          <w:sz w:val="24"/>
          <w:szCs w:val="24"/>
        </w:rPr>
      </w:pPr>
      <w:r w:rsidRPr="00E71C84">
        <w:rPr>
          <w:rFonts w:ascii="Garamond" w:hAnsi="Garamond"/>
          <w:sz w:val="24"/>
          <w:szCs w:val="24"/>
        </w:rPr>
        <w:t xml:space="preserve">Duhen vlerësuar si proceset, ashtu edhe tendencat e rezultateve. Matja e realizimit të rezultateve arsimore dhe e </w:t>
      </w:r>
      <w:proofErr w:type="spellStart"/>
      <w:r w:rsidRPr="00E71C84">
        <w:rPr>
          <w:rFonts w:ascii="Garamond" w:hAnsi="Garamond"/>
          <w:sz w:val="24"/>
          <w:szCs w:val="24"/>
        </w:rPr>
        <w:t>performancës</w:t>
      </w:r>
      <w:proofErr w:type="spellEnd"/>
      <w:r w:rsidRPr="00E71C84">
        <w:rPr>
          <w:rFonts w:ascii="Garamond" w:hAnsi="Garamond"/>
          <w:sz w:val="24"/>
          <w:szCs w:val="24"/>
        </w:rPr>
        <w:t xml:space="preserve"> së </w:t>
      </w:r>
      <w:proofErr w:type="spellStart"/>
      <w:r w:rsidRPr="00E71C84">
        <w:rPr>
          <w:rFonts w:ascii="Garamond" w:hAnsi="Garamond"/>
          <w:sz w:val="24"/>
          <w:szCs w:val="24"/>
        </w:rPr>
        <w:t>SAPU</w:t>
      </w:r>
      <w:proofErr w:type="spellEnd"/>
      <w:r w:rsidRPr="00E71C84">
        <w:rPr>
          <w:rFonts w:ascii="Garamond" w:hAnsi="Garamond"/>
          <w:sz w:val="24"/>
          <w:szCs w:val="24"/>
        </w:rPr>
        <w:t>-së kërkon zhvillimin e treguesve (indikatorëve) kryesorë për vlerësimin periodik të përparimit në drejtim të rezultateve të pritshme të secilës përparësi.</w:t>
      </w:r>
    </w:p>
    <w:p w:rsidR="00073D92" w:rsidRPr="00E71C84" w:rsidRDefault="00073D92" w:rsidP="00D026E6">
      <w:pPr>
        <w:widowControl w:val="0"/>
        <w:autoSpaceDE w:val="0"/>
        <w:autoSpaceDN w:val="0"/>
        <w:adjustRightInd w:val="0"/>
        <w:spacing w:after="0" w:line="240" w:lineRule="auto"/>
        <w:rPr>
          <w:rFonts w:ascii="Garamond" w:hAnsi="Garamond"/>
          <w:sz w:val="24"/>
          <w:szCs w:val="24"/>
        </w:rPr>
      </w:pPr>
      <w:r w:rsidRPr="00E71C84">
        <w:rPr>
          <w:rFonts w:ascii="Garamond" w:hAnsi="Garamond"/>
          <w:sz w:val="24"/>
          <w:szCs w:val="24"/>
        </w:rPr>
        <w:t xml:space="preserve">Monitorimi i </w:t>
      </w:r>
      <w:proofErr w:type="spellStart"/>
      <w:r w:rsidRPr="00E71C84">
        <w:rPr>
          <w:rFonts w:ascii="Garamond" w:hAnsi="Garamond"/>
          <w:sz w:val="24"/>
          <w:szCs w:val="24"/>
        </w:rPr>
        <w:t>SAPU</w:t>
      </w:r>
      <w:proofErr w:type="spellEnd"/>
      <w:r w:rsidRPr="00E71C84">
        <w:rPr>
          <w:rFonts w:ascii="Garamond" w:hAnsi="Garamond"/>
          <w:sz w:val="24"/>
          <w:szCs w:val="24"/>
        </w:rPr>
        <w:t>-së shtrihet mbi disa komponentë:</w:t>
      </w:r>
    </w:p>
    <w:p w:rsidR="00073D92" w:rsidRPr="00E71C84" w:rsidRDefault="00193835" w:rsidP="00D026E6">
      <w:pPr>
        <w:widowControl w:val="0"/>
        <w:overflowPunct w:val="0"/>
        <w:autoSpaceDE w:val="0"/>
        <w:autoSpaceDN w:val="0"/>
        <w:adjustRightInd w:val="0"/>
        <w:spacing w:after="0" w:line="240" w:lineRule="auto"/>
        <w:rPr>
          <w:rFonts w:ascii="Garamond" w:hAnsi="Garamond"/>
          <w:sz w:val="24"/>
          <w:szCs w:val="24"/>
        </w:rPr>
      </w:pPr>
      <w:r w:rsidRPr="00E71C84">
        <w:rPr>
          <w:rFonts w:ascii="Garamond" w:hAnsi="Garamond"/>
          <w:sz w:val="24"/>
          <w:szCs w:val="24"/>
        </w:rPr>
        <w:t xml:space="preserve">1. </w:t>
      </w:r>
      <w:r w:rsidR="00073D92" w:rsidRPr="00E71C84">
        <w:rPr>
          <w:rFonts w:ascii="Garamond" w:hAnsi="Garamond"/>
          <w:sz w:val="24"/>
          <w:szCs w:val="24"/>
        </w:rPr>
        <w:t xml:space="preserve">Tendencat kryesore sipas përparësive dhe vështirësitë. </w:t>
      </w:r>
    </w:p>
    <w:p w:rsidR="00073D92" w:rsidRPr="00E71C84" w:rsidRDefault="00193835" w:rsidP="00D026E6">
      <w:pPr>
        <w:widowControl w:val="0"/>
        <w:overflowPunct w:val="0"/>
        <w:autoSpaceDE w:val="0"/>
        <w:autoSpaceDN w:val="0"/>
        <w:adjustRightInd w:val="0"/>
        <w:spacing w:after="0" w:line="240" w:lineRule="auto"/>
        <w:rPr>
          <w:rFonts w:ascii="Garamond" w:hAnsi="Garamond"/>
          <w:sz w:val="24"/>
          <w:szCs w:val="24"/>
        </w:rPr>
      </w:pPr>
      <w:r w:rsidRPr="00E71C84">
        <w:rPr>
          <w:rFonts w:ascii="Garamond" w:hAnsi="Garamond"/>
          <w:sz w:val="24"/>
          <w:szCs w:val="24"/>
        </w:rPr>
        <w:t xml:space="preserve">2. </w:t>
      </w:r>
      <w:r w:rsidR="00073D92" w:rsidRPr="00E71C84">
        <w:rPr>
          <w:rFonts w:ascii="Garamond" w:hAnsi="Garamond"/>
          <w:sz w:val="24"/>
          <w:szCs w:val="24"/>
        </w:rPr>
        <w:t xml:space="preserve">Tendencat në standardet e të nxënit dhe vështirësitë. </w:t>
      </w:r>
    </w:p>
    <w:p w:rsidR="00073D92" w:rsidRPr="00E71C84" w:rsidRDefault="00193835" w:rsidP="00D026E6">
      <w:pPr>
        <w:widowControl w:val="0"/>
        <w:overflowPunct w:val="0"/>
        <w:autoSpaceDE w:val="0"/>
        <w:autoSpaceDN w:val="0"/>
        <w:adjustRightInd w:val="0"/>
        <w:spacing w:after="0" w:line="240" w:lineRule="auto"/>
        <w:rPr>
          <w:rFonts w:ascii="Garamond" w:hAnsi="Garamond"/>
          <w:sz w:val="24"/>
          <w:szCs w:val="24"/>
        </w:rPr>
      </w:pPr>
      <w:r w:rsidRPr="00E71C84">
        <w:rPr>
          <w:rFonts w:ascii="Garamond" w:hAnsi="Garamond"/>
          <w:sz w:val="24"/>
          <w:szCs w:val="24"/>
        </w:rPr>
        <w:t xml:space="preserve">3. </w:t>
      </w:r>
      <w:r w:rsidR="00073D92" w:rsidRPr="00E71C84">
        <w:rPr>
          <w:rFonts w:ascii="Garamond" w:hAnsi="Garamond"/>
          <w:sz w:val="24"/>
          <w:szCs w:val="24"/>
        </w:rPr>
        <w:t xml:space="preserve">Arritjet dhe vështirësitë në zbatimin e politikave. </w:t>
      </w:r>
    </w:p>
    <w:p w:rsidR="00073D92" w:rsidRPr="00E71C84" w:rsidRDefault="00070320" w:rsidP="00D026E6">
      <w:pPr>
        <w:widowControl w:val="0"/>
        <w:overflowPunct w:val="0"/>
        <w:autoSpaceDE w:val="0"/>
        <w:autoSpaceDN w:val="0"/>
        <w:adjustRightInd w:val="0"/>
        <w:spacing w:after="0" w:line="240" w:lineRule="auto"/>
        <w:rPr>
          <w:rFonts w:ascii="Garamond" w:hAnsi="Garamond"/>
          <w:sz w:val="24"/>
          <w:szCs w:val="24"/>
        </w:rPr>
      </w:pPr>
      <w:r>
        <w:rPr>
          <w:rFonts w:ascii="Garamond" w:hAnsi="Garamond"/>
          <w:sz w:val="24"/>
          <w:szCs w:val="24"/>
        </w:rPr>
        <w:t xml:space="preserve">4. </w:t>
      </w:r>
      <w:r w:rsidR="00073D92" w:rsidRPr="00E71C84">
        <w:rPr>
          <w:rFonts w:ascii="Garamond" w:hAnsi="Garamond"/>
          <w:sz w:val="24"/>
          <w:szCs w:val="24"/>
        </w:rPr>
        <w:t xml:space="preserve">Financimi i sektorit dhe vështirësitë. </w:t>
      </w:r>
    </w:p>
    <w:p w:rsidR="00073D92" w:rsidRPr="00E71C84" w:rsidRDefault="00073D92" w:rsidP="00D026E6">
      <w:pPr>
        <w:widowControl w:val="0"/>
        <w:overflowPunct w:val="0"/>
        <w:autoSpaceDE w:val="0"/>
        <w:autoSpaceDN w:val="0"/>
        <w:adjustRightInd w:val="0"/>
        <w:spacing w:after="0" w:line="240" w:lineRule="auto"/>
        <w:rPr>
          <w:rFonts w:ascii="Garamond" w:hAnsi="Garamond"/>
          <w:sz w:val="24"/>
          <w:szCs w:val="24"/>
        </w:rPr>
      </w:pPr>
      <w:r w:rsidRPr="00E71C84">
        <w:rPr>
          <w:rFonts w:ascii="Garamond" w:hAnsi="Garamond"/>
          <w:sz w:val="24"/>
          <w:szCs w:val="24"/>
        </w:rPr>
        <w:t>Komponentët 1 dhe 2 janë tregues kyç</w:t>
      </w:r>
      <w:r w:rsidR="00193835" w:rsidRPr="00E71C84">
        <w:rPr>
          <w:rFonts w:ascii="Garamond" w:hAnsi="Garamond"/>
          <w:sz w:val="24"/>
          <w:szCs w:val="24"/>
        </w:rPr>
        <w:t>ë</w:t>
      </w:r>
      <w:r w:rsidRPr="00E71C84">
        <w:rPr>
          <w:rFonts w:ascii="Garamond" w:hAnsi="Garamond"/>
          <w:sz w:val="24"/>
          <w:szCs w:val="24"/>
        </w:rPr>
        <w:t xml:space="preserve"> të strategjisë dhe trajtohen nga treguesit kryesorë të paraqitur në tabelën 7. Komponentët 3 dhe 4 janë çështje të politikave e të proceseve. Matrica e monitorimit të efikasitetit të zbatimit të politikave është dhënë në tabelën 8.</w:t>
      </w:r>
    </w:p>
    <w:p w:rsidR="00073D92" w:rsidRPr="00E71C84" w:rsidRDefault="00073D92" w:rsidP="00D026E6">
      <w:pPr>
        <w:widowControl w:val="0"/>
        <w:overflowPunct w:val="0"/>
        <w:autoSpaceDE w:val="0"/>
        <w:autoSpaceDN w:val="0"/>
        <w:adjustRightInd w:val="0"/>
        <w:spacing w:after="0" w:line="240" w:lineRule="auto"/>
        <w:rPr>
          <w:rFonts w:ascii="Garamond" w:hAnsi="Garamond"/>
          <w:sz w:val="24"/>
          <w:szCs w:val="24"/>
        </w:rPr>
      </w:pPr>
      <w:r w:rsidRPr="00E71C84">
        <w:rPr>
          <w:rFonts w:ascii="Garamond" w:hAnsi="Garamond"/>
          <w:sz w:val="24"/>
          <w:szCs w:val="24"/>
        </w:rPr>
        <w:t xml:space="preserve">Ministria do të hartojë një </w:t>
      </w:r>
      <w:r w:rsidRPr="00E71C84">
        <w:rPr>
          <w:rFonts w:ascii="Garamond" w:hAnsi="Garamond"/>
          <w:b/>
          <w:bCs/>
          <w:sz w:val="24"/>
          <w:szCs w:val="24"/>
        </w:rPr>
        <w:t>doracak</w:t>
      </w:r>
      <w:r w:rsidRPr="00E71C84">
        <w:rPr>
          <w:rFonts w:ascii="Garamond" w:hAnsi="Garamond"/>
          <w:sz w:val="24"/>
          <w:szCs w:val="24"/>
        </w:rPr>
        <w:t xml:space="preserve"> për zbatimin e Strategjisë, i cili do t’u nënshtrohet rishikimit, plotësimit dhe përmirësimit, sa herë që të lindë nevoja.</w:t>
      </w:r>
    </w:p>
    <w:p w:rsidR="00073D92" w:rsidRPr="00E71C84" w:rsidRDefault="00073D92" w:rsidP="00D026E6">
      <w:pPr>
        <w:widowControl w:val="0"/>
        <w:overflowPunct w:val="0"/>
        <w:autoSpaceDE w:val="0"/>
        <w:autoSpaceDN w:val="0"/>
        <w:adjustRightInd w:val="0"/>
        <w:spacing w:after="0" w:line="240" w:lineRule="auto"/>
        <w:rPr>
          <w:rFonts w:ascii="Garamond" w:hAnsi="Garamond"/>
          <w:sz w:val="24"/>
          <w:szCs w:val="24"/>
        </w:rPr>
      </w:pPr>
      <w:r w:rsidRPr="00E71C84">
        <w:rPr>
          <w:rFonts w:ascii="Garamond" w:hAnsi="Garamond"/>
          <w:sz w:val="24"/>
          <w:szCs w:val="24"/>
        </w:rPr>
        <w:t xml:space="preserve">Në nivelin e </w:t>
      </w:r>
      <w:proofErr w:type="spellStart"/>
      <w:r w:rsidRPr="00E71C84">
        <w:rPr>
          <w:rFonts w:ascii="Garamond" w:hAnsi="Garamond"/>
          <w:sz w:val="24"/>
          <w:szCs w:val="24"/>
        </w:rPr>
        <w:t>SAPU</w:t>
      </w:r>
      <w:proofErr w:type="spellEnd"/>
      <w:r w:rsidRPr="00E71C84">
        <w:rPr>
          <w:rFonts w:ascii="Garamond" w:hAnsi="Garamond"/>
          <w:sz w:val="24"/>
          <w:szCs w:val="24"/>
        </w:rPr>
        <w:t xml:space="preserve">-së, Ministria do të jetë përgjegjës për koordinimin e procesit të rishikimit të </w:t>
      </w:r>
      <w:proofErr w:type="spellStart"/>
      <w:r w:rsidRPr="00E71C84">
        <w:rPr>
          <w:rFonts w:ascii="Garamond" w:hAnsi="Garamond"/>
          <w:sz w:val="24"/>
          <w:szCs w:val="24"/>
        </w:rPr>
        <w:t>performancës</w:t>
      </w:r>
      <w:proofErr w:type="spellEnd"/>
      <w:r w:rsidRPr="00E71C84">
        <w:rPr>
          <w:rFonts w:ascii="Garamond" w:hAnsi="Garamond"/>
          <w:sz w:val="24"/>
          <w:szCs w:val="24"/>
        </w:rPr>
        <w:t xml:space="preserve"> së sistemit, raportimin për palët me interes në nivel të lartë (ministrive dhe partnerëve) dhe procesin e negociatave e të rishikimit strategjik me palët e interesuara.</w:t>
      </w:r>
    </w:p>
    <w:p w:rsidR="00073D92" w:rsidRPr="00E71C84" w:rsidRDefault="00073D92" w:rsidP="00D026E6">
      <w:pPr>
        <w:widowControl w:val="0"/>
        <w:overflowPunct w:val="0"/>
        <w:autoSpaceDE w:val="0"/>
        <w:autoSpaceDN w:val="0"/>
        <w:adjustRightInd w:val="0"/>
        <w:spacing w:after="0" w:line="240" w:lineRule="auto"/>
        <w:rPr>
          <w:rFonts w:ascii="Garamond" w:hAnsi="Garamond"/>
          <w:sz w:val="24"/>
          <w:szCs w:val="24"/>
        </w:rPr>
      </w:pPr>
      <w:r w:rsidRPr="00E71C84">
        <w:rPr>
          <w:rFonts w:ascii="Garamond" w:hAnsi="Garamond"/>
          <w:sz w:val="24"/>
          <w:szCs w:val="24"/>
        </w:rPr>
        <w:t xml:space="preserve">Njësitë arsimore vendore do të menaxhojnë aspektet teknike të monitorimit të </w:t>
      </w:r>
      <w:proofErr w:type="spellStart"/>
      <w:r w:rsidRPr="00E71C84">
        <w:rPr>
          <w:rFonts w:ascii="Garamond" w:hAnsi="Garamond"/>
          <w:sz w:val="24"/>
          <w:szCs w:val="24"/>
        </w:rPr>
        <w:t>performancës</w:t>
      </w:r>
      <w:proofErr w:type="spellEnd"/>
      <w:r w:rsidRPr="00E71C84">
        <w:rPr>
          <w:rFonts w:ascii="Garamond" w:hAnsi="Garamond"/>
          <w:sz w:val="24"/>
          <w:szCs w:val="24"/>
        </w:rPr>
        <w:t>, duke hartuar raportet e ndikimit dhe ato të ecurisë së programeve e të projekteve të ndryshme mbështetëse dhe të burimeve të tjera të informimit.</w:t>
      </w:r>
    </w:p>
    <w:p w:rsidR="00073D92" w:rsidRPr="00E71C84" w:rsidRDefault="00073D92" w:rsidP="00D026E6">
      <w:pPr>
        <w:widowControl w:val="0"/>
        <w:overflowPunct w:val="0"/>
        <w:autoSpaceDE w:val="0"/>
        <w:autoSpaceDN w:val="0"/>
        <w:adjustRightInd w:val="0"/>
        <w:spacing w:after="0" w:line="240" w:lineRule="auto"/>
        <w:rPr>
          <w:rFonts w:ascii="Garamond" w:hAnsi="Garamond"/>
          <w:sz w:val="24"/>
          <w:szCs w:val="24"/>
        </w:rPr>
      </w:pPr>
      <w:r w:rsidRPr="00E71C84">
        <w:rPr>
          <w:rFonts w:ascii="Garamond" w:hAnsi="Garamond"/>
          <w:sz w:val="24"/>
          <w:szCs w:val="24"/>
        </w:rPr>
        <w:t>Veç monitorimit të përparësive, do të parashikohen dhe udhëzime për çështje të caktuara, për të cilat mund të kërkohet monitorim i veçantë. Kjo thekson nevojën për një numër treguesish themelorë, për ndjekje të vazhdueshme dhe për raportim, çka do të siguronte kapjen në kohë të shfaqjes së rrethanave të papritura.</w:t>
      </w:r>
    </w:p>
    <w:p w:rsidR="00073D92" w:rsidRPr="00E71C84" w:rsidRDefault="00073D92" w:rsidP="00D026E6">
      <w:pPr>
        <w:widowControl w:val="0"/>
        <w:overflowPunct w:val="0"/>
        <w:autoSpaceDE w:val="0"/>
        <w:autoSpaceDN w:val="0"/>
        <w:adjustRightInd w:val="0"/>
        <w:spacing w:after="0" w:line="240" w:lineRule="auto"/>
        <w:rPr>
          <w:rFonts w:ascii="Garamond" w:hAnsi="Garamond"/>
          <w:sz w:val="24"/>
          <w:szCs w:val="24"/>
        </w:rPr>
      </w:pPr>
      <w:r w:rsidRPr="00E71C84">
        <w:rPr>
          <w:rFonts w:ascii="Garamond" w:hAnsi="Garamond"/>
          <w:sz w:val="24"/>
          <w:szCs w:val="24"/>
        </w:rPr>
        <w:t>Kur të paraqitet nevoja për ndërhyrje specifike në përparësitë e politikës (veprimtari shtesë, por plotësuese), disa tregues mund të përshtaten, për të ruajtur llogaridhënien e sistemit.</w:t>
      </w:r>
    </w:p>
    <w:p w:rsidR="00155884" w:rsidRPr="00E71C84" w:rsidRDefault="00155884" w:rsidP="00D026E6">
      <w:pPr>
        <w:widowControl w:val="0"/>
        <w:overflowPunct w:val="0"/>
        <w:autoSpaceDE w:val="0"/>
        <w:autoSpaceDN w:val="0"/>
        <w:adjustRightInd w:val="0"/>
        <w:spacing w:after="0" w:line="240" w:lineRule="auto"/>
        <w:rPr>
          <w:rFonts w:ascii="Garamond" w:hAnsi="Garamond"/>
          <w:sz w:val="24"/>
          <w:szCs w:val="24"/>
        </w:rPr>
        <w:sectPr w:rsidR="00155884" w:rsidRPr="00E71C84" w:rsidSect="009B6A29">
          <w:type w:val="continuous"/>
          <w:pgSz w:w="11907" w:h="16840" w:code="9"/>
          <w:pgMar w:top="720" w:right="1134" w:bottom="720" w:left="1134" w:header="851" w:footer="851" w:gutter="0"/>
          <w:cols w:num="2" w:space="454"/>
          <w:docGrid w:linePitch="360"/>
        </w:sectPr>
      </w:pPr>
    </w:p>
    <w:p w:rsidR="00073D92" w:rsidRPr="00E71C84" w:rsidRDefault="00073D92" w:rsidP="00D026E6">
      <w:pPr>
        <w:widowControl w:val="0"/>
        <w:autoSpaceDE w:val="0"/>
        <w:autoSpaceDN w:val="0"/>
        <w:adjustRightInd w:val="0"/>
        <w:spacing w:after="0" w:line="240" w:lineRule="auto"/>
        <w:rPr>
          <w:rFonts w:ascii="Times New Roman" w:hAnsi="Times New Roman"/>
          <w:sz w:val="24"/>
          <w:szCs w:val="24"/>
        </w:rPr>
      </w:pPr>
    </w:p>
    <w:p w:rsidR="00073D92" w:rsidRPr="00E71C84" w:rsidRDefault="00073D92" w:rsidP="00D026E6">
      <w:pPr>
        <w:widowControl w:val="0"/>
        <w:autoSpaceDE w:val="0"/>
        <w:autoSpaceDN w:val="0"/>
        <w:adjustRightInd w:val="0"/>
        <w:spacing w:after="0" w:line="240" w:lineRule="auto"/>
        <w:rPr>
          <w:rFonts w:ascii="Times New Roman" w:hAnsi="Times New Roman"/>
          <w:sz w:val="24"/>
          <w:szCs w:val="24"/>
        </w:rPr>
      </w:pPr>
      <w:bookmarkStart w:id="37" w:name="page63"/>
      <w:bookmarkEnd w:id="37"/>
      <w:r w:rsidRPr="00E71C84">
        <w:rPr>
          <w:rFonts w:ascii="Times New Roman" w:hAnsi="Times New Roman"/>
          <w:b/>
          <w:bCs/>
          <w:sz w:val="20"/>
          <w:szCs w:val="20"/>
        </w:rPr>
        <w:t>Tabela 8. Korniza për monitorimin e efikasitetit të politikave</w:t>
      </w:r>
    </w:p>
    <w:p w:rsidR="00073D92" w:rsidRPr="001E7297" w:rsidRDefault="00073D92" w:rsidP="00D026E6">
      <w:pPr>
        <w:widowControl w:val="0"/>
        <w:autoSpaceDE w:val="0"/>
        <w:autoSpaceDN w:val="0"/>
        <w:adjustRightInd w:val="0"/>
        <w:spacing w:after="0" w:line="240" w:lineRule="auto"/>
        <w:rPr>
          <w:rFonts w:ascii="Times New Roman" w:hAnsi="Times New Roman"/>
          <w:sz w:val="14"/>
          <w:szCs w:val="24"/>
        </w:rPr>
      </w:pPr>
    </w:p>
    <w:tbl>
      <w:tblPr>
        <w:tblW w:w="0" w:type="auto"/>
        <w:tblInd w:w="-9" w:type="dxa"/>
        <w:tblLayout w:type="fixed"/>
        <w:tblCellMar>
          <w:left w:w="0" w:type="dxa"/>
          <w:right w:w="0" w:type="dxa"/>
        </w:tblCellMar>
        <w:tblLook w:val="0000" w:firstRow="0" w:lastRow="0" w:firstColumn="0" w:lastColumn="0" w:noHBand="0" w:noVBand="0"/>
      </w:tblPr>
      <w:tblGrid>
        <w:gridCol w:w="100"/>
        <w:gridCol w:w="1240"/>
        <w:gridCol w:w="120"/>
        <w:gridCol w:w="89"/>
        <w:gridCol w:w="7711"/>
        <w:gridCol w:w="120"/>
        <w:gridCol w:w="30"/>
      </w:tblGrid>
      <w:tr w:rsidR="00073D92" w:rsidRPr="00E71C84" w:rsidTr="00B80277">
        <w:trPr>
          <w:trHeight w:val="392"/>
        </w:trPr>
        <w:tc>
          <w:tcPr>
            <w:tcW w:w="100" w:type="dxa"/>
            <w:tcBorders>
              <w:top w:val="single" w:sz="8" w:space="0" w:color="auto"/>
              <w:left w:val="single" w:sz="8" w:space="0" w:color="auto"/>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p>
        </w:tc>
        <w:tc>
          <w:tcPr>
            <w:tcW w:w="1240" w:type="dxa"/>
            <w:tcBorders>
              <w:top w:val="single" w:sz="8" w:space="0" w:color="auto"/>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b/>
                <w:bCs/>
              </w:rPr>
              <w:t>ASPEKTET</w:t>
            </w:r>
          </w:p>
        </w:tc>
        <w:tc>
          <w:tcPr>
            <w:tcW w:w="120" w:type="dxa"/>
            <w:tcBorders>
              <w:top w:val="single" w:sz="8" w:space="0" w:color="auto"/>
              <w:left w:val="nil"/>
              <w:bottom w:val="nil"/>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p>
        </w:tc>
        <w:tc>
          <w:tcPr>
            <w:tcW w:w="89" w:type="dxa"/>
            <w:tcBorders>
              <w:top w:val="single" w:sz="8" w:space="0" w:color="auto"/>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p>
        </w:tc>
        <w:tc>
          <w:tcPr>
            <w:tcW w:w="7711" w:type="dxa"/>
            <w:tcBorders>
              <w:top w:val="single" w:sz="8" w:space="0" w:color="auto"/>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b/>
                <w:bCs/>
              </w:rPr>
              <w:t>PYETJE ORIENTUESE</w:t>
            </w:r>
          </w:p>
        </w:tc>
        <w:tc>
          <w:tcPr>
            <w:tcW w:w="120" w:type="dxa"/>
            <w:tcBorders>
              <w:top w:val="single" w:sz="8" w:space="0" w:color="auto"/>
              <w:left w:val="nil"/>
              <w:bottom w:val="nil"/>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p>
        </w:tc>
        <w:tc>
          <w:tcPr>
            <w:tcW w:w="3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073D92" w:rsidRPr="00E71C84" w:rsidTr="00B80277">
        <w:trPr>
          <w:trHeight w:val="172"/>
        </w:trPr>
        <w:tc>
          <w:tcPr>
            <w:tcW w:w="100" w:type="dxa"/>
            <w:tcBorders>
              <w:top w:val="nil"/>
              <w:left w:val="single" w:sz="8" w:space="0" w:color="auto"/>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4"/>
                <w:szCs w:val="14"/>
              </w:rPr>
            </w:pPr>
          </w:p>
        </w:tc>
        <w:tc>
          <w:tcPr>
            <w:tcW w:w="1240" w:type="dxa"/>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4"/>
                <w:szCs w:val="14"/>
              </w:rPr>
            </w:pPr>
          </w:p>
        </w:tc>
        <w:tc>
          <w:tcPr>
            <w:tcW w:w="120" w:type="dxa"/>
            <w:tcBorders>
              <w:top w:val="nil"/>
              <w:left w:val="nil"/>
              <w:bottom w:val="single" w:sz="8" w:space="0" w:color="auto"/>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4"/>
                <w:szCs w:val="14"/>
              </w:rPr>
            </w:pPr>
          </w:p>
        </w:tc>
        <w:tc>
          <w:tcPr>
            <w:tcW w:w="89" w:type="dxa"/>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4"/>
                <w:szCs w:val="14"/>
              </w:rPr>
            </w:pPr>
          </w:p>
        </w:tc>
        <w:tc>
          <w:tcPr>
            <w:tcW w:w="7711" w:type="dxa"/>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4"/>
                <w:szCs w:val="14"/>
              </w:rPr>
            </w:pPr>
          </w:p>
        </w:tc>
        <w:tc>
          <w:tcPr>
            <w:tcW w:w="120" w:type="dxa"/>
            <w:tcBorders>
              <w:top w:val="nil"/>
              <w:left w:val="nil"/>
              <w:bottom w:val="single" w:sz="8" w:space="0" w:color="auto"/>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4"/>
                <w:szCs w:val="14"/>
              </w:rPr>
            </w:pPr>
          </w:p>
        </w:tc>
        <w:tc>
          <w:tcPr>
            <w:tcW w:w="3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073D92" w:rsidRPr="00E71C84" w:rsidTr="00B80277">
        <w:trPr>
          <w:trHeight w:val="442"/>
        </w:trPr>
        <w:tc>
          <w:tcPr>
            <w:tcW w:w="100" w:type="dxa"/>
            <w:tcBorders>
              <w:top w:val="nil"/>
              <w:left w:val="single" w:sz="8" w:space="0" w:color="auto"/>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p>
        </w:tc>
        <w:tc>
          <w:tcPr>
            <w:tcW w:w="1240" w:type="dxa"/>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p>
        </w:tc>
        <w:tc>
          <w:tcPr>
            <w:tcW w:w="120" w:type="dxa"/>
            <w:tcBorders>
              <w:top w:val="nil"/>
              <w:left w:val="nil"/>
              <w:bottom w:val="nil"/>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p>
        </w:tc>
        <w:tc>
          <w:tcPr>
            <w:tcW w:w="89"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p>
        </w:tc>
        <w:tc>
          <w:tcPr>
            <w:tcW w:w="7711" w:type="dxa"/>
            <w:tcBorders>
              <w:top w:val="nil"/>
              <w:left w:val="nil"/>
              <w:bottom w:val="nil"/>
              <w:right w:val="nil"/>
            </w:tcBorders>
            <w:vAlign w:val="bottom"/>
          </w:tcPr>
          <w:p w:rsidR="00073D92" w:rsidRPr="00E71C84" w:rsidRDefault="00FA2A41" w:rsidP="00D026E6">
            <w:pPr>
              <w:widowControl w:val="0"/>
              <w:autoSpaceDE w:val="0"/>
              <w:autoSpaceDN w:val="0"/>
              <w:adjustRightInd w:val="0"/>
              <w:spacing w:after="0" w:line="240" w:lineRule="auto"/>
              <w:ind w:firstLine="0"/>
              <w:rPr>
                <w:rFonts w:ascii="Garamond" w:hAnsi="Garamond"/>
                <w:sz w:val="24"/>
                <w:szCs w:val="24"/>
              </w:rPr>
            </w:pPr>
            <w:r>
              <w:rPr>
                <w:rFonts w:ascii="Garamond" w:hAnsi="Garamond" w:cs="Symbol"/>
                <w:sz w:val="20"/>
                <w:szCs w:val="20"/>
              </w:rPr>
              <w:t>-</w:t>
            </w:r>
            <w:r w:rsidR="00620C2E" w:rsidRPr="00E71C84">
              <w:rPr>
                <w:rFonts w:ascii="Garamond" w:hAnsi="Garamond"/>
                <w:sz w:val="20"/>
                <w:szCs w:val="20"/>
              </w:rPr>
              <w:t xml:space="preserve"> </w:t>
            </w:r>
            <w:r w:rsidR="00073D92" w:rsidRPr="00E71C84">
              <w:rPr>
                <w:rFonts w:ascii="Garamond" w:hAnsi="Garamond"/>
                <w:sz w:val="20"/>
                <w:szCs w:val="20"/>
              </w:rPr>
              <w:t xml:space="preserve">Si funksionon </w:t>
            </w:r>
            <w:proofErr w:type="spellStart"/>
            <w:r w:rsidR="00073D92" w:rsidRPr="00E71C84">
              <w:rPr>
                <w:rFonts w:ascii="Garamond" w:hAnsi="Garamond"/>
                <w:sz w:val="20"/>
                <w:szCs w:val="20"/>
              </w:rPr>
              <w:t>SAPU</w:t>
            </w:r>
            <w:proofErr w:type="spellEnd"/>
            <w:r w:rsidR="00073D92" w:rsidRPr="00E71C84">
              <w:rPr>
                <w:rFonts w:ascii="Garamond" w:hAnsi="Garamond"/>
                <w:sz w:val="20"/>
                <w:szCs w:val="20"/>
              </w:rPr>
              <w:t xml:space="preserve">-ja në kuptimin e përparësive politike të </w:t>
            </w:r>
            <w:proofErr w:type="spellStart"/>
            <w:r w:rsidR="00E8619D">
              <w:rPr>
                <w:rFonts w:ascii="Garamond" w:hAnsi="Garamond"/>
                <w:sz w:val="20"/>
                <w:szCs w:val="20"/>
              </w:rPr>
              <w:t>SZHAPU</w:t>
            </w:r>
            <w:proofErr w:type="spellEnd"/>
            <w:r w:rsidR="00073D92" w:rsidRPr="00E71C84">
              <w:rPr>
                <w:rFonts w:ascii="Garamond" w:hAnsi="Garamond"/>
                <w:sz w:val="20"/>
                <w:szCs w:val="20"/>
              </w:rPr>
              <w:t>-së?</w:t>
            </w:r>
          </w:p>
        </w:tc>
        <w:tc>
          <w:tcPr>
            <w:tcW w:w="12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p>
        </w:tc>
        <w:tc>
          <w:tcPr>
            <w:tcW w:w="3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073D92" w:rsidRPr="00E71C84" w:rsidTr="00B80277">
        <w:trPr>
          <w:trHeight w:val="278"/>
        </w:trPr>
        <w:tc>
          <w:tcPr>
            <w:tcW w:w="100" w:type="dxa"/>
            <w:tcBorders>
              <w:top w:val="nil"/>
              <w:left w:val="single" w:sz="8" w:space="0" w:color="auto"/>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p>
        </w:tc>
        <w:tc>
          <w:tcPr>
            <w:tcW w:w="1240" w:type="dxa"/>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p>
        </w:tc>
        <w:tc>
          <w:tcPr>
            <w:tcW w:w="120" w:type="dxa"/>
            <w:tcBorders>
              <w:top w:val="nil"/>
              <w:left w:val="nil"/>
              <w:bottom w:val="nil"/>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p>
        </w:tc>
        <w:tc>
          <w:tcPr>
            <w:tcW w:w="89"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p>
        </w:tc>
        <w:tc>
          <w:tcPr>
            <w:tcW w:w="7711" w:type="dxa"/>
            <w:tcBorders>
              <w:top w:val="nil"/>
              <w:left w:val="nil"/>
              <w:bottom w:val="nil"/>
              <w:right w:val="nil"/>
            </w:tcBorders>
            <w:vAlign w:val="bottom"/>
          </w:tcPr>
          <w:p w:rsidR="00073D92" w:rsidRPr="00E71C84" w:rsidRDefault="00FA2A41" w:rsidP="00D026E6">
            <w:pPr>
              <w:widowControl w:val="0"/>
              <w:autoSpaceDE w:val="0"/>
              <w:autoSpaceDN w:val="0"/>
              <w:adjustRightInd w:val="0"/>
              <w:spacing w:after="0" w:line="240" w:lineRule="auto"/>
              <w:ind w:firstLine="0"/>
              <w:rPr>
                <w:rFonts w:ascii="Garamond" w:hAnsi="Garamond"/>
                <w:sz w:val="24"/>
                <w:szCs w:val="24"/>
              </w:rPr>
            </w:pPr>
            <w:r>
              <w:rPr>
                <w:rFonts w:ascii="Garamond" w:hAnsi="Garamond" w:cs="Symbol"/>
                <w:sz w:val="20"/>
                <w:szCs w:val="20"/>
              </w:rPr>
              <w:t>-</w:t>
            </w:r>
            <w:r w:rsidR="00620C2E" w:rsidRPr="00E71C84">
              <w:rPr>
                <w:rFonts w:ascii="Garamond" w:hAnsi="Garamond"/>
                <w:sz w:val="20"/>
                <w:szCs w:val="20"/>
              </w:rPr>
              <w:t xml:space="preserve"> </w:t>
            </w:r>
            <w:r w:rsidR="00073D92" w:rsidRPr="00E71C84">
              <w:rPr>
                <w:rFonts w:ascii="Garamond" w:hAnsi="Garamond"/>
                <w:sz w:val="20"/>
                <w:szCs w:val="20"/>
              </w:rPr>
              <w:t xml:space="preserve">A është </w:t>
            </w:r>
            <w:proofErr w:type="spellStart"/>
            <w:r w:rsidR="00E8619D">
              <w:rPr>
                <w:rFonts w:ascii="Garamond" w:hAnsi="Garamond"/>
                <w:sz w:val="20"/>
                <w:szCs w:val="20"/>
              </w:rPr>
              <w:t>SZHAPU</w:t>
            </w:r>
            <w:proofErr w:type="spellEnd"/>
            <w:r w:rsidR="00073D92" w:rsidRPr="00E71C84">
              <w:rPr>
                <w:rFonts w:ascii="Garamond" w:hAnsi="Garamond"/>
                <w:sz w:val="20"/>
                <w:szCs w:val="20"/>
              </w:rPr>
              <w:t>-ja në rrugë të mirë për të arritur rezultatet e pritshme?</w:t>
            </w:r>
          </w:p>
        </w:tc>
        <w:tc>
          <w:tcPr>
            <w:tcW w:w="12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p>
        </w:tc>
        <w:tc>
          <w:tcPr>
            <w:tcW w:w="3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073D92" w:rsidRPr="00E71C84" w:rsidTr="00B80277">
        <w:trPr>
          <w:trHeight w:val="278"/>
        </w:trPr>
        <w:tc>
          <w:tcPr>
            <w:tcW w:w="100" w:type="dxa"/>
            <w:tcBorders>
              <w:top w:val="nil"/>
              <w:left w:val="single" w:sz="8" w:space="0" w:color="auto"/>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p>
        </w:tc>
        <w:tc>
          <w:tcPr>
            <w:tcW w:w="1240" w:type="dxa"/>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p>
        </w:tc>
        <w:tc>
          <w:tcPr>
            <w:tcW w:w="120" w:type="dxa"/>
            <w:tcBorders>
              <w:top w:val="nil"/>
              <w:left w:val="nil"/>
              <w:bottom w:val="nil"/>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p>
        </w:tc>
        <w:tc>
          <w:tcPr>
            <w:tcW w:w="89"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p>
        </w:tc>
        <w:tc>
          <w:tcPr>
            <w:tcW w:w="7711" w:type="dxa"/>
            <w:tcBorders>
              <w:top w:val="nil"/>
              <w:left w:val="nil"/>
              <w:bottom w:val="nil"/>
              <w:right w:val="nil"/>
            </w:tcBorders>
            <w:vAlign w:val="bottom"/>
          </w:tcPr>
          <w:p w:rsidR="00073D92" w:rsidRPr="00E71C84" w:rsidRDefault="00FA2A41" w:rsidP="00D026E6">
            <w:pPr>
              <w:widowControl w:val="0"/>
              <w:autoSpaceDE w:val="0"/>
              <w:autoSpaceDN w:val="0"/>
              <w:adjustRightInd w:val="0"/>
              <w:spacing w:after="0" w:line="240" w:lineRule="auto"/>
              <w:ind w:firstLine="0"/>
              <w:rPr>
                <w:rFonts w:ascii="Garamond" w:hAnsi="Garamond"/>
                <w:sz w:val="24"/>
                <w:szCs w:val="24"/>
              </w:rPr>
            </w:pPr>
            <w:r>
              <w:rPr>
                <w:rFonts w:ascii="Garamond" w:hAnsi="Garamond" w:cs="Symbol"/>
                <w:sz w:val="20"/>
                <w:szCs w:val="20"/>
              </w:rPr>
              <w:t>-</w:t>
            </w:r>
            <w:r w:rsidR="00620C2E" w:rsidRPr="00E71C84">
              <w:rPr>
                <w:rFonts w:ascii="Garamond" w:hAnsi="Garamond"/>
                <w:sz w:val="20"/>
                <w:szCs w:val="20"/>
              </w:rPr>
              <w:t xml:space="preserve"> </w:t>
            </w:r>
            <w:r w:rsidR="00073D92" w:rsidRPr="00E71C84">
              <w:rPr>
                <w:rFonts w:ascii="Garamond" w:hAnsi="Garamond"/>
                <w:sz w:val="20"/>
                <w:szCs w:val="20"/>
              </w:rPr>
              <w:t>Cilat kanë qenë arritjet më të mëdha gjatë periudhës njëvjeçare për secilën prej</w:t>
            </w:r>
          </w:p>
        </w:tc>
        <w:tc>
          <w:tcPr>
            <w:tcW w:w="12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p>
        </w:tc>
        <w:tc>
          <w:tcPr>
            <w:tcW w:w="3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073D92" w:rsidRPr="00E71C84" w:rsidTr="00B80277">
        <w:trPr>
          <w:trHeight w:val="264"/>
        </w:trPr>
        <w:tc>
          <w:tcPr>
            <w:tcW w:w="100" w:type="dxa"/>
            <w:tcBorders>
              <w:top w:val="nil"/>
              <w:left w:val="single" w:sz="8" w:space="0" w:color="auto"/>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rPr>
            </w:pPr>
          </w:p>
        </w:tc>
        <w:tc>
          <w:tcPr>
            <w:tcW w:w="1240" w:type="dxa"/>
            <w:vMerge w:val="restart"/>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b/>
                <w:bCs/>
                <w:sz w:val="20"/>
                <w:szCs w:val="20"/>
              </w:rPr>
              <w:t>Rezultatet e</w:t>
            </w:r>
          </w:p>
        </w:tc>
        <w:tc>
          <w:tcPr>
            <w:tcW w:w="120" w:type="dxa"/>
            <w:tcBorders>
              <w:top w:val="nil"/>
              <w:left w:val="nil"/>
              <w:bottom w:val="nil"/>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rPr>
            </w:pPr>
          </w:p>
        </w:tc>
        <w:tc>
          <w:tcPr>
            <w:tcW w:w="89"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rPr>
            </w:pPr>
          </w:p>
        </w:tc>
        <w:tc>
          <w:tcPr>
            <w:tcW w:w="7711"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sz w:val="20"/>
                <w:szCs w:val="20"/>
              </w:rPr>
              <w:t>përparësive?</w:t>
            </w:r>
          </w:p>
        </w:tc>
        <w:tc>
          <w:tcPr>
            <w:tcW w:w="12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rPr>
            </w:pPr>
          </w:p>
        </w:tc>
        <w:tc>
          <w:tcPr>
            <w:tcW w:w="3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073D92" w:rsidRPr="00E71C84" w:rsidTr="00B80277">
        <w:trPr>
          <w:trHeight w:val="120"/>
        </w:trPr>
        <w:tc>
          <w:tcPr>
            <w:tcW w:w="100" w:type="dxa"/>
            <w:tcBorders>
              <w:top w:val="nil"/>
              <w:left w:val="single" w:sz="8" w:space="0" w:color="auto"/>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0"/>
                <w:szCs w:val="10"/>
              </w:rPr>
            </w:pPr>
          </w:p>
        </w:tc>
        <w:tc>
          <w:tcPr>
            <w:tcW w:w="1240" w:type="dxa"/>
            <w:vMerge/>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0"/>
                <w:szCs w:val="10"/>
              </w:rPr>
            </w:pPr>
          </w:p>
        </w:tc>
        <w:tc>
          <w:tcPr>
            <w:tcW w:w="120" w:type="dxa"/>
            <w:tcBorders>
              <w:top w:val="nil"/>
              <w:left w:val="nil"/>
              <w:bottom w:val="nil"/>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0"/>
                <w:szCs w:val="10"/>
              </w:rPr>
            </w:pPr>
          </w:p>
        </w:tc>
        <w:tc>
          <w:tcPr>
            <w:tcW w:w="89"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0"/>
                <w:szCs w:val="10"/>
              </w:rPr>
            </w:pPr>
          </w:p>
        </w:tc>
        <w:tc>
          <w:tcPr>
            <w:tcW w:w="7711" w:type="dxa"/>
            <w:vMerge w:val="restart"/>
            <w:tcBorders>
              <w:top w:val="nil"/>
              <w:left w:val="nil"/>
              <w:bottom w:val="nil"/>
              <w:right w:val="nil"/>
            </w:tcBorders>
            <w:vAlign w:val="bottom"/>
          </w:tcPr>
          <w:p w:rsidR="00073D92" w:rsidRPr="00E71C84" w:rsidRDefault="00FA2A41" w:rsidP="00D026E6">
            <w:pPr>
              <w:widowControl w:val="0"/>
              <w:autoSpaceDE w:val="0"/>
              <w:autoSpaceDN w:val="0"/>
              <w:adjustRightInd w:val="0"/>
              <w:spacing w:after="0" w:line="240" w:lineRule="auto"/>
              <w:ind w:firstLine="0"/>
              <w:rPr>
                <w:rFonts w:ascii="Garamond" w:hAnsi="Garamond"/>
                <w:sz w:val="24"/>
                <w:szCs w:val="24"/>
              </w:rPr>
            </w:pPr>
            <w:r>
              <w:rPr>
                <w:rFonts w:ascii="Garamond" w:hAnsi="Garamond" w:cs="Symbol"/>
                <w:sz w:val="20"/>
                <w:szCs w:val="20"/>
              </w:rPr>
              <w:t>-</w:t>
            </w:r>
            <w:r w:rsidR="00620C2E" w:rsidRPr="00E71C84">
              <w:rPr>
                <w:rFonts w:ascii="Garamond" w:hAnsi="Garamond"/>
                <w:sz w:val="20"/>
                <w:szCs w:val="20"/>
              </w:rPr>
              <w:t xml:space="preserve"> </w:t>
            </w:r>
            <w:r w:rsidR="00073D92" w:rsidRPr="00E71C84">
              <w:rPr>
                <w:rFonts w:ascii="Garamond" w:hAnsi="Garamond"/>
                <w:sz w:val="20"/>
                <w:szCs w:val="20"/>
              </w:rPr>
              <w:t xml:space="preserve">Cilat janë rezultatet kryesore të arrira nga </w:t>
            </w:r>
            <w:proofErr w:type="spellStart"/>
            <w:r w:rsidR="00E8619D">
              <w:rPr>
                <w:rFonts w:ascii="Garamond" w:hAnsi="Garamond"/>
                <w:sz w:val="20"/>
                <w:szCs w:val="20"/>
              </w:rPr>
              <w:t>SZHAPU</w:t>
            </w:r>
            <w:proofErr w:type="spellEnd"/>
            <w:r w:rsidR="00073D92" w:rsidRPr="00E71C84">
              <w:rPr>
                <w:rFonts w:ascii="Garamond" w:hAnsi="Garamond"/>
                <w:sz w:val="20"/>
                <w:szCs w:val="20"/>
              </w:rPr>
              <w:t>-ja gjatë vitit përkatës (bazuar në planin</w:t>
            </w:r>
          </w:p>
        </w:tc>
        <w:tc>
          <w:tcPr>
            <w:tcW w:w="12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0"/>
                <w:szCs w:val="10"/>
              </w:rPr>
            </w:pPr>
          </w:p>
        </w:tc>
        <w:tc>
          <w:tcPr>
            <w:tcW w:w="3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073D92" w:rsidRPr="00E71C84" w:rsidTr="00B80277">
        <w:trPr>
          <w:trHeight w:val="158"/>
        </w:trPr>
        <w:tc>
          <w:tcPr>
            <w:tcW w:w="100" w:type="dxa"/>
            <w:tcBorders>
              <w:top w:val="nil"/>
              <w:left w:val="single" w:sz="8" w:space="0" w:color="auto"/>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3"/>
                <w:szCs w:val="13"/>
              </w:rPr>
            </w:pPr>
          </w:p>
        </w:tc>
        <w:tc>
          <w:tcPr>
            <w:tcW w:w="1240" w:type="dxa"/>
            <w:vMerge w:val="restart"/>
            <w:tcBorders>
              <w:top w:val="nil"/>
              <w:left w:val="nil"/>
              <w:bottom w:val="nil"/>
              <w:right w:val="nil"/>
            </w:tcBorders>
            <w:shd w:val="clear" w:color="auto" w:fill="FBD4B4"/>
            <w:vAlign w:val="bottom"/>
          </w:tcPr>
          <w:p w:rsidR="00073D92" w:rsidRPr="00E71C84" w:rsidRDefault="00E8619D" w:rsidP="00D026E6">
            <w:pPr>
              <w:widowControl w:val="0"/>
              <w:autoSpaceDE w:val="0"/>
              <w:autoSpaceDN w:val="0"/>
              <w:adjustRightInd w:val="0"/>
              <w:spacing w:after="0" w:line="240" w:lineRule="auto"/>
              <w:ind w:firstLine="0"/>
              <w:rPr>
                <w:rFonts w:ascii="Garamond" w:hAnsi="Garamond"/>
                <w:sz w:val="24"/>
                <w:szCs w:val="24"/>
              </w:rPr>
            </w:pPr>
            <w:proofErr w:type="spellStart"/>
            <w:r>
              <w:rPr>
                <w:rFonts w:ascii="Garamond" w:hAnsi="Garamond"/>
                <w:b/>
                <w:bCs/>
                <w:sz w:val="20"/>
                <w:szCs w:val="20"/>
              </w:rPr>
              <w:t>SZHAPU</w:t>
            </w:r>
            <w:proofErr w:type="spellEnd"/>
            <w:r w:rsidR="00073D92" w:rsidRPr="00E71C84">
              <w:rPr>
                <w:rFonts w:ascii="Garamond" w:hAnsi="Garamond"/>
                <w:b/>
                <w:bCs/>
                <w:sz w:val="20"/>
                <w:szCs w:val="20"/>
              </w:rPr>
              <w:t>-së</w:t>
            </w:r>
          </w:p>
        </w:tc>
        <w:tc>
          <w:tcPr>
            <w:tcW w:w="120" w:type="dxa"/>
            <w:tcBorders>
              <w:top w:val="nil"/>
              <w:left w:val="nil"/>
              <w:bottom w:val="nil"/>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3"/>
                <w:szCs w:val="13"/>
              </w:rPr>
            </w:pPr>
          </w:p>
        </w:tc>
        <w:tc>
          <w:tcPr>
            <w:tcW w:w="89"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3"/>
                <w:szCs w:val="13"/>
              </w:rPr>
            </w:pPr>
          </w:p>
        </w:tc>
        <w:tc>
          <w:tcPr>
            <w:tcW w:w="7711" w:type="dxa"/>
            <w:vMerge/>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3"/>
                <w:szCs w:val="13"/>
              </w:rPr>
            </w:pPr>
          </w:p>
        </w:tc>
        <w:tc>
          <w:tcPr>
            <w:tcW w:w="12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3"/>
                <w:szCs w:val="13"/>
              </w:rPr>
            </w:pPr>
          </w:p>
        </w:tc>
        <w:tc>
          <w:tcPr>
            <w:tcW w:w="3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073D92" w:rsidRPr="00E71C84" w:rsidTr="00B80277">
        <w:trPr>
          <w:trHeight w:val="108"/>
        </w:trPr>
        <w:tc>
          <w:tcPr>
            <w:tcW w:w="100" w:type="dxa"/>
            <w:tcBorders>
              <w:top w:val="nil"/>
              <w:left w:val="single" w:sz="8" w:space="0" w:color="auto"/>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9"/>
                <w:szCs w:val="9"/>
              </w:rPr>
            </w:pPr>
          </w:p>
        </w:tc>
        <w:tc>
          <w:tcPr>
            <w:tcW w:w="1240" w:type="dxa"/>
            <w:vMerge/>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9"/>
                <w:szCs w:val="9"/>
              </w:rPr>
            </w:pPr>
          </w:p>
        </w:tc>
        <w:tc>
          <w:tcPr>
            <w:tcW w:w="120" w:type="dxa"/>
            <w:tcBorders>
              <w:top w:val="nil"/>
              <w:left w:val="nil"/>
              <w:bottom w:val="nil"/>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9"/>
                <w:szCs w:val="9"/>
              </w:rPr>
            </w:pPr>
          </w:p>
        </w:tc>
        <w:tc>
          <w:tcPr>
            <w:tcW w:w="89"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9"/>
                <w:szCs w:val="9"/>
              </w:rPr>
            </w:pPr>
          </w:p>
        </w:tc>
        <w:tc>
          <w:tcPr>
            <w:tcW w:w="7711" w:type="dxa"/>
            <w:vMerge w:val="restart"/>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sz w:val="20"/>
                <w:szCs w:val="20"/>
              </w:rPr>
              <w:t>vjetor)?</w:t>
            </w:r>
          </w:p>
        </w:tc>
        <w:tc>
          <w:tcPr>
            <w:tcW w:w="12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9"/>
                <w:szCs w:val="9"/>
              </w:rPr>
            </w:pPr>
          </w:p>
        </w:tc>
        <w:tc>
          <w:tcPr>
            <w:tcW w:w="3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073D92" w:rsidRPr="00E71C84" w:rsidTr="00B80277">
        <w:trPr>
          <w:trHeight w:val="35"/>
        </w:trPr>
        <w:tc>
          <w:tcPr>
            <w:tcW w:w="100" w:type="dxa"/>
            <w:tcBorders>
              <w:top w:val="nil"/>
              <w:left w:val="single" w:sz="8" w:space="0" w:color="auto"/>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3"/>
                <w:szCs w:val="3"/>
              </w:rPr>
            </w:pPr>
          </w:p>
        </w:tc>
        <w:tc>
          <w:tcPr>
            <w:tcW w:w="1240" w:type="dxa"/>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3"/>
                <w:szCs w:val="3"/>
              </w:rPr>
            </w:pPr>
          </w:p>
        </w:tc>
        <w:tc>
          <w:tcPr>
            <w:tcW w:w="120" w:type="dxa"/>
            <w:tcBorders>
              <w:top w:val="nil"/>
              <w:left w:val="nil"/>
              <w:bottom w:val="nil"/>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3"/>
                <w:szCs w:val="3"/>
              </w:rPr>
            </w:pPr>
          </w:p>
        </w:tc>
        <w:tc>
          <w:tcPr>
            <w:tcW w:w="89"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3"/>
                <w:szCs w:val="3"/>
              </w:rPr>
            </w:pPr>
          </w:p>
        </w:tc>
        <w:tc>
          <w:tcPr>
            <w:tcW w:w="7711" w:type="dxa"/>
            <w:vMerge/>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3"/>
                <w:szCs w:val="3"/>
              </w:rPr>
            </w:pPr>
          </w:p>
        </w:tc>
        <w:tc>
          <w:tcPr>
            <w:tcW w:w="12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3"/>
                <w:szCs w:val="3"/>
              </w:rPr>
            </w:pPr>
          </w:p>
        </w:tc>
        <w:tc>
          <w:tcPr>
            <w:tcW w:w="3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073D92" w:rsidRPr="00E71C84" w:rsidTr="00B80277">
        <w:trPr>
          <w:trHeight w:val="124"/>
        </w:trPr>
        <w:tc>
          <w:tcPr>
            <w:tcW w:w="100" w:type="dxa"/>
            <w:tcBorders>
              <w:top w:val="nil"/>
              <w:left w:val="single" w:sz="8" w:space="0" w:color="auto"/>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0"/>
                <w:szCs w:val="10"/>
              </w:rPr>
            </w:pPr>
          </w:p>
        </w:tc>
        <w:tc>
          <w:tcPr>
            <w:tcW w:w="1240" w:type="dxa"/>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0"/>
                <w:szCs w:val="10"/>
              </w:rPr>
            </w:pPr>
          </w:p>
        </w:tc>
        <w:tc>
          <w:tcPr>
            <w:tcW w:w="120" w:type="dxa"/>
            <w:tcBorders>
              <w:top w:val="nil"/>
              <w:left w:val="nil"/>
              <w:bottom w:val="nil"/>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0"/>
                <w:szCs w:val="10"/>
              </w:rPr>
            </w:pPr>
          </w:p>
        </w:tc>
        <w:tc>
          <w:tcPr>
            <w:tcW w:w="89"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0"/>
                <w:szCs w:val="10"/>
              </w:rPr>
            </w:pPr>
          </w:p>
        </w:tc>
        <w:tc>
          <w:tcPr>
            <w:tcW w:w="7711" w:type="dxa"/>
            <w:vMerge/>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0"/>
                <w:szCs w:val="10"/>
              </w:rPr>
            </w:pPr>
          </w:p>
        </w:tc>
        <w:tc>
          <w:tcPr>
            <w:tcW w:w="12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0"/>
                <w:szCs w:val="10"/>
              </w:rPr>
            </w:pPr>
          </w:p>
        </w:tc>
        <w:tc>
          <w:tcPr>
            <w:tcW w:w="3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073D92" w:rsidRPr="00E71C84" w:rsidTr="00B80277">
        <w:trPr>
          <w:trHeight w:val="278"/>
        </w:trPr>
        <w:tc>
          <w:tcPr>
            <w:tcW w:w="100" w:type="dxa"/>
            <w:tcBorders>
              <w:top w:val="nil"/>
              <w:left w:val="single" w:sz="8" w:space="0" w:color="auto"/>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p>
        </w:tc>
        <w:tc>
          <w:tcPr>
            <w:tcW w:w="1240" w:type="dxa"/>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p>
        </w:tc>
        <w:tc>
          <w:tcPr>
            <w:tcW w:w="120" w:type="dxa"/>
            <w:tcBorders>
              <w:top w:val="nil"/>
              <w:left w:val="nil"/>
              <w:bottom w:val="nil"/>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p>
        </w:tc>
        <w:tc>
          <w:tcPr>
            <w:tcW w:w="89"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p>
        </w:tc>
        <w:tc>
          <w:tcPr>
            <w:tcW w:w="7711" w:type="dxa"/>
            <w:tcBorders>
              <w:top w:val="nil"/>
              <w:left w:val="nil"/>
              <w:bottom w:val="nil"/>
              <w:right w:val="nil"/>
            </w:tcBorders>
            <w:vAlign w:val="bottom"/>
          </w:tcPr>
          <w:p w:rsidR="00073D92" w:rsidRPr="00E71C84" w:rsidRDefault="00FA2A41" w:rsidP="00D026E6">
            <w:pPr>
              <w:widowControl w:val="0"/>
              <w:autoSpaceDE w:val="0"/>
              <w:autoSpaceDN w:val="0"/>
              <w:adjustRightInd w:val="0"/>
              <w:spacing w:after="0" w:line="240" w:lineRule="auto"/>
              <w:ind w:firstLine="0"/>
              <w:rPr>
                <w:rFonts w:ascii="Garamond" w:hAnsi="Garamond"/>
                <w:sz w:val="24"/>
                <w:szCs w:val="24"/>
              </w:rPr>
            </w:pPr>
            <w:r>
              <w:rPr>
                <w:rFonts w:ascii="Garamond" w:hAnsi="Garamond" w:cs="Symbol"/>
                <w:sz w:val="20"/>
                <w:szCs w:val="20"/>
              </w:rPr>
              <w:t>-</w:t>
            </w:r>
            <w:r w:rsidR="00620C2E" w:rsidRPr="00E71C84">
              <w:rPr>
                <w:rFonts w:ascii="Garamond" w:hAnsi="Garamond"/>
                <w:sz w:val="20"/>
                <w:szCs w:val="20"/>
              </w:rPr>
              <w:t xml:space="preserve"> </w:t>
            </w:r>
            <w:r w:rsidR="00073D92" w:rsidRPr="00E71C84">
              <w:rPr>
                <w:rFonts w:ascii="Garamond" w:hAnsi="Garamond"/>
                <w:sz w:val="20"/>
                <w:szCs w:val="20"/>
              </w:rPr>
              <w:t>Çfarë rishikimesh, studimesh dhe vlerësimesh janë kryer dhe çfarë rezultatesh kanë dhënë</w:t>
            </w:r>
          </w:p>
        </w:tc>
        <w:tc>
          <w:tcPr>
            <w:tcW w:w="12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p>
        </w:tc>
        <w:tc>
          <w:tcPr>
            <w:tcW w:w="3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073D92" w:rsidRPr="00E71C84" w:rsidTr="00B80277">
        <w:trPr>
          <w:trHeight w:val="264"/>
        </w:trPr>
        <w:tc>
          <w:tcPr>
            <w:tcW w:w="100" w:type="dxa"/>
            <w:tcBorders>
              <w:top w:val="nil"/>
              <w:left w:val="single" w:sz="8" w:space="0" w:color="auto"/>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rPr>
            </w:pPr>
          </w:p>
        </w:tc>
        <w:tc>
          <w:tcPr>
            <w:tcW w:w="1240" w:type="dxa"/>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rPr>
            </w:pPr>
          </w:p>
        </w:tc>
        <w:tc>
          <w:tcPr>
            <w:tcW w:w="120" w:type="dxa"/>
            <w:tcBorders>
              <w:top w:val="nil"/>
              <w:left w:val="nil"/>
              <w:bottom w:val="nil"/>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rPr>
            </w:pPr>
          </w:p>
        </w:tc>
        <w:tc>
          <w:tcPr>
            <w:tcW w:w="89"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rPr>
            </w:pPr>
          </w:p>
        </w:tc>
        <w:tc>
          <w:tcPr>
            <w:tcW w:w="7711"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sz w:val="20"/>
                <w:szCs w:val="20"/>
              </w:rPr>
              <w:t>ato?</w:t>
            </w:r>
          </w:p>
        </w:tc>
        <w:tc>
          <w:tcPr>
            <w:tcW w:w="12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rPr>
            </w:pPr>
          </w:p>
        </w:tc>
        <w:tc>
          <w:tcPr>
            <w:tcW w:w="3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073D92" w:rsidRPr="00E71C84" w:rsidTr="00B80277">
        <w:trPr>
          <w:trHeight w:val="279"/>
        </w:trPr>
        <w:tc>
          <w:tcPr>
            <w:tcW w:w="100" w:type="dxa"/>
            <w:tcBorders>
              <w:top w:val="nil"/>
              <w:left w:val="single" w:sz="8" w:space="0" w:color="auto"/>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p>
        </w:tc>
        <w:tc>
          <w:tcPr>
            <w:tcW w:w="1240" w:type="dxa"/>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p>
        </w:tc>
        <w:tc>
          <w:tcPr>
            <w:tcW w:w="120" w:type="dxa"/>
            <w:tcBorders>
              <w:top w:val="nil"/>
              <w:left w:val="nil"/>
              <w:bottom w:val="nil"/>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p>
        </w:tc>
        <w:tc>
          <w:tcPr>
            <w:tcW w:w="89"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p>
        </w:tc>
        <w:tc>
          <w:tcPr>
            <w:tcW w:w="7711" w:type="dxa"/>
            <w:tcBorders>
              <w:top w:val="nil"/>
              <w:left w:val="nil"/>
              <w:bottom w:val="nil"/>
              <w:right w:val="nil"/>
            </w:tcBorders>
            <w:vAlign w:val="bottom"/>
          </w:tcPr>
          <w:p w:rsidR="00073D92" w:rsidRPr="00E71C84" w:rsidRDefault="00FA2A41" w:rsidP="00D026E6">
            <w:pPr>
              <w:widowControl w:val="0"/>
              <w:autoSpaceDE w:val="0"/>
              <w:autoSpaceDN w:val="0"/>
              <w:adjustRightInd w:val="0"/>
              <w:spacing w:after="0" w:line="240" w:lineRule="auto"/>
              <w:ind w:firstLine="0"/>
              <w:rPr>
                <w:rFonts w:ascii="Garamond" w:hAnsi="Garamond"/>
                <w:sz w:val="24"/>
                <w:szCs w:val="24"/>
              </w:rPr>
            </w:pPr>
            <w:r>
              <w:rPr>
                <w:rFonts w:ascii="Garamond" w:hAnsi="Garamond" w:cs="Symbol"/>
                <w:sz w:val="20"/>
                <w:szCs w:val="20"/>
              </w:rPr>
              <w:t>-</w:t>
            </w:r>
            <w:r w:rsidR="00620C2E" w:rsidRPr="00E71C84">
              <w:rPr>
                <w:rFonts w:ascii="Garamond" w:hAnsi="Garamond"/>
                <w:sz w:val="20"/>
                <w:szCs w:val="20"/>
              </w:rPr>
              <w:t xml:space="preserve"> </w:t>
            </w:r>
            <w:r w:rsidR="00073D92" w:rsidRPr="00E71C84">
              <w:rPr>
                <w:rFonts w:ascii="Garamond" w:hAnsi="Garamond"/>
                <w:sz w:val="20"/>
                <w:szCs w:val="20"/>
              </w:rPr>
              <w:t xml:space="preserve">A ka nevojë të ndryshohen përparësitë e </w:t>
            </w:r>
            <w:proofErr w:type="spellStart"/>
            <w:r w:rsidR="00E8619D">
              <w:rPr>
                <w:rFonts w:ascii="Garamond" w:hAnsi="Garamond"/>
                <w:sz w:val="20"/>
                <w:szCs w:val="20"/>
              </w:rPr>
              <w:t>SZHAPU</w:t>
            </w:r>
            <w:proofErr w:type="spellEnd"/>
            <w:r w:rsidR="00073D92" w:rsidRPr="00E71C84">
              <w:rPr>
                <w:rFonts w:ascii="Garamond" w:hAnsi="Garamond"/>
                <w:sz w:val="20"/>
                <w:szCs w:val="20"/>
              </w:rPr>
              <w:t>-së?</w:t>
            </w:r>
          </w:p>
        </w:tc>
        <w:tc>
          <w:tcPr>
            <w:tcW w:w="12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p>
        </w:tc>
        <w:tc>
          <w:tcPr>
            <w:tcW w:w="3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073D92" w:rsidRPr="00E71C84" w:rsidTr="00B80277">
        <w:trPr>
          <w:trHeight w:val="251"/>
        </w:trPr>
        <w:tc>
          <w:tcPr>
            <w:tcW w:w="100" w:type="dxa"/>
            <w:tcBorders>
              <w:top w:val="nil"/>
              <w:left w:val="single" w:sz="8" w:space="0" w:color="auto"/>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1"/>
                <w:szCs w:val="21"/>
              </w:rPr>
            </w:pPr>
          </w:p>
        </w:tc>
        <w:tc>
          <w:tcPr>
            <w:tcW w:w="1240" w:type="dxa"/>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1"/>
                <w:szCs w:val="21"/>
              </w:rPr>
            </w:pPr>
          </w:p>
        </w:tc>
        <w:tc>
          <w:tcPr>
            <w:tcW w:w="120" w:type="dxa"/>
            <w:tcBorders>
              <w:top w:val="nil"/>
              <w:left w:val="nil"/>
              <w:bottom w:val="single" w:sz="8" w:space="0" w:color="auto"/>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1"/>
                <w:szCs w:val="21"/>
              </w:rPr>
            </w:pPr>
          </w:p>
        </w:tc>
        <w:tc>
          <w:tcPr>
            <w:tcW w:w="89" w:type="dxa"/>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1"/>
                <w:szCs w:val="21"/>
              </w:rPr>
            </w:pPr>
          </w:p>
        </w:tc>
        <w:tc>
          <w:tcPr>
            <w:tcW w:w="7711" w:type="dxa"/>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1"/>
                <w:szCs w:val="21"/>
              </w:rPr>
            </w:pPr>
          </w:p>
        </w:tc>
        <w:tc>
          <w:tcPr>
            <w:tcW w:w="12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1"/>
                <w:szCs w:val="21"/>
              </w:rPr>
            </w:pPr>
          </w:p>
        </w:tc>
        <w:tc>
          <w:tcPr>
            <w:tcW w:w="3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073D92" w:rsidRPr="00E71C84" w:rsidTr="00B80277">
        <w:trPr>
          <w:trHeight w:val="20"/>
        </w:trPr>
        <w:tc>
          <w:tcPr>
            <w:tcW w:w="100" w:type="dxa"/>
            <w:tcBorders>
              <w:top w:val="nil"/>
              <w:left w:val="single" w:sz="8" w:space="0" w:color="auto"/>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c>
          <w:tcPr>
            <w:tcW w:w="1240" w:type="dxa"/>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c>
          <w:tcPr>
            <w:tcW w:w="120" w:type="dxa"/>
            <w:tcBorders>
              <w:top w:val="nil"/>
              <w:left w:val="nil"/>
              <w:bottom w:val="nil"/>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c>
          <w:tcPr>
            <w:tcW w:w="89"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c>
          <w:tcPr>
            <w:tcW w:w="7711" w:type="dxa"/>
            <w:vMerge w:val="restart"/>
            <w:tcBorders>
              <w:top w:val="nil"/>
              <w:left w:val="nil"/>
              <w:bottom w:val="nil"/>
              <w:right w:val="nil"/>
            </w:tcBorders>
            <w:vAlign w:val="bottom"/>
          </w:tcPr>
          <w:p w:rsidR="00073D92" w:rsidRPr="00E71C84" w:rsidRDefault="00B80277" w:rsidP="00D026E6">
            <w:pPr>
              <w:widowControl w:val="0"/>
              <w:autoSpaceDE w:val="0"/>
              <w:autoSpaceDN w:val="0"/>
              <w:adjustRightInd w:val="0"/>
              <w:spacing w:after="0" w:line="240" w:lineRule="auto"/>
              <w:ind w:firstLine="0"/>
              <w:rPr>
                <w:rFonts w:ascii="Garamond" w:hAnsi="Garamond"/>
                <w:sz w:val="24"/>
                <w:szCs w:val="24"/>
              </w:rPr>
            </w:pPr>
            <w:r>
              <w:rPr>
                <w:rFonts w:ascii="Garamond" w:hAnsi="Garamond" w:cs="Symbol"/>
                <w:sz w:val="20"/>
                <w:szCs w:val="20"/>
              </w:rPr>
              <w:t>-</w:t>
            </w:r>
            <w:r w:rsidR="00620C2E" w:rsidRPr="00E71C84">
              <w:rPr>
                <w:rFonts w:ascii="Garamond" w:hAnsi="Garamond"/>
                <w:sz w:val="20"/>
                <w:szCs w:val="20"/>
              </w:rPr>
              <w:t xml:space="preserve"> </w:t>
            </w:r>
            <w:r w:rsidR="00073D92" w:rsidRPr="00E71C84">
              <w:rPr>
                <w:rFonts w:ascii="Garamond" w:hAnsi="Garamond"/>
                <w:sz w:val="20"/>
                <w:szCs w:val="20"/>
              </w:rPr>
              <w:t>Cila është përmasa e financimit nga qeveria dhe nga partnerët që, drejtpërdrejt ose</w:t>
            </w:r>
          </w:p>
        </w:tc>
        <w:tc>
          <w:tcPr>
            <w:tcW w:w="12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c>
          <w:tcPr>
            <w:tcW w:w="3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073D92" w:rsidRPr="00E71C84" w:rsidTr="00B80277">
        <w:trPr>
          <w:trHeight w:val="422"/>
        </w:trPr>
        <w:tc>
          <w:tcPr>
            <w:tcW w:w="100" w:type="dxa"/>
            <w:tcBorders>
              <w:top w:val="nil"/>
              <w:left w:val="single" w:sz="8" w:space="0" w:color="auto"/>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p>
        </w:tc>
        <w:tc>
          <w:tcPr>
            <w:tcW w:w="1240" w:type="dxa"/>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p>
        </w:tc>
        <w:tc>
          <w:tcPr>
            <w:tcW w:w="120" w:type="dxa"/>
            <w:tcBorders>
              <w:top w:val="nil"/>
              <w:left w:val="nil"/>
              <w:bottom w:val="nil"/>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p>
        </w:tc>
        <w:tc>
          <w:tcPr>
            <w:tcW w:w="89"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p>
        </w:tc>
        <w:tc>
          <w:tcPr>
            <w:tcW w:w="7711" w:type="dxa"/>
            <w:vMerge/>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p>
        </w:tc>
        <w:tc>
          <w:tcPr>
            <w:tcW w:w="12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p>
        </w:tc>
        <w:tc>
          <w:tcPr>
            <w:tcW w:w="3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073D92" w:rsidRPr="00E71C84" w:rsidTr="00B80277">
        <w:trPr>
          <w:trHeight w:val="264"/>
        </w:trPr>
        <w:tc>
          <w:tcPr>
            <w:tcW w:w="100" w:type="dxa"/>
            <w:tcBorders>
              <w:top w:val="nil"/>
              <w:left w:val="single" w:sz="8" w:space="0" w:color="auto"/>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rPr>
            </w:pPr>
          </w:p>
        </w:tc>
        <w:tc>
          <w:tcPr>
            <w:tcW w:w="1240" w:type="dxa"/>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rPr>
            </w:pPr>
          </w:p>
        </w:tc>
        <w:tc>
          <w:tcPr>
            <w:tcW w:w="120" w:type="dxa"/>
            <w:tcBorders>
              <w:top w:val="nil"/>
              <w:left w:val="nil"/>
              <w:bottom w:val="nil"/>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rPr>
            </w:pPr>
          </w:p>
        </w:tc>
        <w:tc>
          <w:tcPr>
            <w:tcW w:w="89"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rPr>
            </w:pPr>
          </w:p>
        </w:tc>
        <w:tc>
          <w:tcPr>
            <w:tcW w:w="7711"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sz w:val="20"/>
                <w:szCs w:val="20"/>
              </w:rPr>
              <w:t>tërthorazi, lidhen me përparësitë e politikës?</w:t>
            </w:r>
          </w:p>
        </w:tc>
        <w:tc>
          <w:tcPr>
            <w:tcW w:w="12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rPr>
            </w:pPr>
          </w:p>
        </w:tc>
        <w:tc>
          <w:tcPr>
            <w:tcW w:w="3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073D92" w:rsidRPr="00E71C84" w:rsidTr="00B80277">
        <w:trPr>
          <w:trHeight w:val="278"/>
        </w:trPr>
        <w:tc>
          <w:tcPr>
            <w:tcW w:w="100" w:type="dxa"/>
            <w:tcBorders>
              <w:top w:val="nil"/>
              <w:left w:val="single" w:sz="8" w:space="0" w:color="auto"/>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p>
        </w:tc>
        <w:tc>
          <w:tcPr>
            <w:tcW w:w="1240" w:type="dxa"/>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p>
        </w:tc>
        <w:tc>
          <w:tcPr>
            <w:tcW w:w="120" w:type="dxa"/>
            <w:tcBorders>
              <w:top w:val="nil"/>
              <w:left w:val="nil"/>
              <w:bottom w:val="nil"/>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p>
        </w:tc>
        <w:tc>
          <w:tcPr>
            <w:tcW w:w="89"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p>
        </w:tc>
        <w:tc>
          <w:tcPr>
            <w:tcW w:w="7711" w:type="dxa"/>
            <w:tcBorders>
              <w:top w:val="nil"/>
              <w:left w:val="nil"/>
              <w:bottom w:val="nil"/>
              <w:right w:val="nil"/>
            </w:tcBorders>
            <w:vAlign w:val="bottom"/>
          </w:tcPr>
          <w:p w:rsidR="00073D92" w:rsidRPr="00E71C84" w:rsidRDefault="00B80277" w:rsidP="00D026E6">
            <w:pPr>
              <w:widowControl w:val="0"/>
              <w:autoSpaceDE w:val="0"/>
              <w:autoSpaceDN w:val="0"/>
              <w:adjustRightInd w:val="0"/>
              <w:spacing w:after="0" w:line="240" w:lineRule="auto"/>
              <w:ind w:firstLine="0"/>
              <w:rPr>
                <w:rFonts w:ascii="Garamond" w:hAnsi="Garamond"/>
                <w:sz w:val="24"/>
                <w:szCs w:val="24"/>
              </w:rPr>
            </w:pPr>
            <w:r>
              <w:rPr>
                <w:rFonts w:ascii="Garamond" w:hAnsi="Garamond" w:cs="Symbol"/>
                <w:sz w:val="20"/>
                <w:szCs w:val="20"/>
              </w:rPr>
              <w:t>-</w:t>
            </w:r>
            <w:r w:rsidR="00620C2E" w:rsidRPr="00E71C84">
              <w:rPr>
                <w:rFonts w:ascii="Garamond" w:hAnsi="Garamond"/>
                <w:sz w:val="20"/>
                <w:szCs w:val="20"/>
              </w:rPr>
              <w:t xml:space="preserve"> </w:t>
            </w:r>
            <w:r w:rsidR="00073D92" w:rsidRPr="00E71C84">
              <w:rPr>
                <w:rFonts w:ascii="Garamond" w:hAnsi="Garamond"/>
                <w:sz w:val="20"/>
                <w:szCs w:val="20"/>
              </w:rPr>
              <w:t xml:space="preserve">Sa është e fuqishme pronësia mbi </w:t>
            </w:r>
            <w:proofErr w:type="spellStart"/>
            <w:r w:rsidR="00E8619D">
              <w:rPr>
                <w:rFonts w:ascii="Garamond" w:hAnsi="Garamond"/>
                <w:sz w:val="20"/>
                <w:szCs w:val="20"/>
              </w:rPr>
              <w:t>SZHAPU</w:t>
            </w:r>
            <w:proofErr w:type="spellEnd"/>
            <w:r w:rsidR="00073D92" w:rsidRPr="00E71C84">
              <w:rPr>
                <w:rFonts w:ascii="Garamond" w:hAnsi="Garamond"/>
                <w:sz w:val="20"/>
                <w:szCs w:val="20"/>
              </w:rPr>
              <w:t>-në nga palë të ndryshme të përfshira?</w:t>
            </w:r>
          </w:p>
        </w:tc>
        <w:tc>
          <w:tcPr>
            <w:tcW w:w="12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p>
        </w:tc>
        <w:tc>
          <w:tcPr>
            <w:tcW w:w="3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073D92" w:rsidRPr="00E71C84" w:rsidTr="00B80277">
        <w:trPr>
          <w:trHeight w:val="278"/>
        </w:trPr>
        <w:tc>
          <w:tcPr>
            <w:tcW w:w="100" w:type="dxa"/>
            <w:tcBorders>
              <w:top w:val="nil"/>
              <w:left w:val="single" w:sz="8" w:space="0" w:color="auto"/>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p>
        </w:tc>
        <w:tc>
          <w:tcPr>
            <w:tcW w:w="1240" w:type="dxa"/>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p>
        </w:tc>
        <w:tc>
          <w:tcPr>
            <w:tcW w:w="120" w:type="dxa"/>
            <w:tcBorders>
              <w:top w:val="nil"/>
              <w:left w:val="nil"/>
              <w:bottom w:val="nil"/>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p>
        </w:tc>
        <w:tc>
          <w:tcPr>
            <w:tcW w:w="89"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p>
        </w:tc>
        <w:tc>
          <w:tcPr>
            <w:tcW w:w="7711" w:type="dxa"/>
            <w:tcBorders>
              <w:top w:val="nil"/>
              <w:left w:val="nil"/>
              <w:bottom w:val="nil"/>
              <w:right w:val="nil"/>
            </w:tcBorders>
            <w:vAlign w:val="bottom"/>
          </w:tcPr>
          <w:p w:rsidR="00073D92" w:rsidRPr="00E71C84" w:rsidRDefault="00B80277" w:rsidP="00D026E6">
            <w:pPr>
              <w:widowControl w:val="0"/>
              <w:autoSpaceDE w:val="0"/>
              <w:autoSpaceDN w:val="0"/>
              <w:adjustRightInd w:val="0"/>
              <w:spacing w:after="0" w:line="240" w:lineRule="auto"/>
              <w:ind w:firstLine="0"/>
              <w:rPr>
                <w:rFonts w:ascii="Garamond" w:hAnsi="Garamond"/>
                <w:sz w:val="24"/>
                <w:szCs w:val="24"/>
              </w:rPr>
            </w:pPr>
            <w:r>
              <w:rPr>
                <w:rFonts w:ascii="Garamond" w:hAnsi="Garamond" w:cs="Symbol"/>
                <w:sz w:val="20"/>
                <w:szCs w:val="20"/>
              </w:rPr>
              <w:t>-</w:t>
            </w:r>
            <w:r w:rsidR="00620C2E" w:rsidRPr="00E71C84">
              <w:rPr>
                <w:rFonts w:ascii="Garamond" w:hAnsi="Garamond"/>
                <w:sz w:val="20"/>
                <w:szCs w:val="20"/>
              </w:rPr>
              <w:t xml:space="preserve"> </w:t>
            </w:r>
            <w:r w:rsidR="00073D92" w:rsidRPr="00E71C84">
              <w:rPr>
                <w:rFonts w:ascii="Garamond" w:hAnsi="Garamond"/>
                <w:sz w:val="20"/>
                <w:szCs w:val="20"/>
              </w:rPr>
              <w:t>Deri në çfarë mase i përdorin partnerët sistemet qeveritare të buxhetit, shpenzimeve,</w:t>
            </w:r>
          </w:p>
        </w:tc>
        <w:tc>
          <w:tcPr>
            <w:tcW w:w="12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p>
        </w:tc>
        <w:tc>
          <w:tcPr>
            <w:tcW w:w="3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073D92" w:rsidRPr="00E71C84" w:rsidTr="00B80277">
        <w:trPr>
          <w:trHeight w:val="266"/>
        </w:trPr>
        <w:tc>
          <w:tcPr>
            <w:tcW w:w="100" w:type="dxa"/>
            <w:tcBorders>
              <w:top w:val="nil"/>
              <w:left w:val="single" w:sz="8" w:space="0" w:color="auto"/>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3"/>
                <w:szCs w:val="23"/>
              </w:rPr>
            </w:pPr>
          </w:p>
        </w:tc>
        <w:tc>
          <w:tcPr>
            <w:tcW w:w="1240" w:type="dxa"/>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3"/>
                <w:szCs w:val="23"/>
              </w:rPr>
            </w:pPr>
          </w:p>
        </w:tc>
        <w:tc>
          <w:tcPr>
            <w:tcW w:w="120" w:type="dxa"/>
            <w:tcBorders>
              <w:top w:val="nil"/>
              <w:left w:val="nil"/>
              <w:bottom w:val="nil"/>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3"/>
                <w:szCs w:val="23"/>
              </w:rPr>
            </w:pPr>
          </w:p>
        </w:tc>
        <w:tc>
          <w:tcPr>
            <w:tcW w:w="89"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3"/>
                <w:szCs w:val="23"/>
              </w:rPr>
            </w:pPr>
          </w:p>
        </w:tc>
        <w:tc>
          <w:tcPr>
            <w:tcW w:w="7711"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sz w:val="20"/>
                <w:szCs w:val="20"/>
              </w:rPr>
              <w:t>kontabilitetit dhe raportimit? Cili ka qenë ndikimi?</w:t>
            </w:r>
          </w:p>
        </w:tc>
        <w:tc>
          <w:tcPr>
            <w:tcW w:w="12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3"/>
                <w:szCs w:val="23"/>
              </w:rPr>
            </w:pPr>
          </w:p>
        </w:tc>
        <w:tc>
          <w:tcPr>
            <w:tcW w:w="3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073D92" w:rsidRPr="00E71C84" w:rsidTr="00B80277">
        <w:trPr>
          <w:trHeight w:val="278"/>
        </w:trPr>
        <w:tc>
          <w:tcPr>
            <w:tcW w:w="100" w:type="dxa"/>
            <w:tcBorders>
              <w:top w:val="nil"/>
              <w:left w:val="single" w:sz="8" w:space="0" w:color="auto"/>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p>
        </w:tc>
        <w:tc>
          <w:tcPr>
            <w:tcW w:w="1240" w:type="dxa"/>
            <w:vMerge w:val="restart"/>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b/>
                <w:bCs/>
                <w:sz w:val="20"/>
                <w:szCs w:val="20"/>
              </w:rPr>
              <w:t>Proceset e</w:t>
            </w:r>
          </w:p>
        </w:tc>
        <w:tc>
          <w:tcPr>
            <w:tcW w:w="120" w:type="dxa"/>
            <w:tcBorders>
              <w:top w:val="nil"/>
              <w:left w:val="nil"/>
              <w:bottom w:val="nil"/>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p>
        </w:tc>
        <w:tc>
          <w:tcPr>
            <w:tcW w:w="89"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p>
        </w:tc>
        <w:tc>
          <w:tcPr>
            <w:tcW w:w="7711" w:type="dxa"/>
            <w:tcBorders>
              <w:top w:val="nil"/>
              <w:left w:val="nil"/>
              <w:bottom w:val="nil"/>
              <w:right w:val="nil"/>
            </w:tcBorders>
            <w:vAlign w:val="bottom"/>
          </w:tcPr>
          <w:p w:rsidR="00073D92" w:rsidRPr="00E71C84" w:rsidRDefault="00B80277" w:rsidP="00D026E6">
            <w:pPr>
              <w:widowControl w:val="0"/>
              <w:autoSpaceDE w:val="0"/>
              <w:autoSpaceDN w:val="0"/>
              <w:adjustRightInd w:val="0"/>
              <w:spacing w:after="0" w:line="240" w:lineRule="auto"/>
              <w:ind w:firstLine="0"/>
              <w:rPr>
                <w:rFonts w:ascii="Garamond" w:hAnsi="Garamond"/>
                <w:sz w:val="24"/>
                <w:szCs w:val="24"/>
              </w:rPr>
            </w:pPr>
            <w:r>
              <w:rPr>
                <w:rFonts w:ascii="Garamond" w:hAnsi="Garamond" w:cs="Symbol"/>
                <w:sz w:val="20"/>
                <w:szCs w:val="20"/>
              </w:rPr>
              <w:t>-</w:t>
            </w:r>
            <w:r w:rsidR="00620C2E" w:rsidRPr="00E71C84">
              <w:rPr>
                <w:rFonts w:ascii="Garamond" w:hAnsi="Garamond"/>
                <w:sz w:val="20"/>
                <w:szCs w:val="20"/>
              </w:rPr>
              <w:t xml:space="preserve"> </w:t>
            </w:r>
            <w:r w:rsidR="00073D92" w:rsidRPr="00E71C84">
              <w:rPr>
                <w:rFonts w:ascii="Garamond" w:hAnsi="Garamond"/>
                <w:sz w:val="20"/>
                <w:szCs w:val="20"/>
              </w:rPr>
              <w:t>Sa i përshtatet ndarja e tanishme e buxhetit mes përparësive të projektuara?</w:t>
            </w:r>
          </w:p>
        </w:tc>
        <w:tc>
          <w:tcPr>
            <w:tcW w:w="12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p>
        </w:tc>
        <w:tc>
          <w:tcPr>
            <w:tcW w:w="3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073D92" w:rsidRPr="00E71C84" w:rsidTr="00B80277">
        <w:trPr>
          <w:trHeight w:val="158"/>
        </w:trPr>
        <w:tc>
          <w:tcPr>
            <w:tcW w:w="100" w:type="dxa"/>
            <w:tcBorders>
              <w:top w:val="nil"/>
              <w:left w:val="single" w:sz="8" w:space="0" w:color="auto"/>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3"/>
                <w:szCs w:val="13"/>
              </w:rPr>
            </w:pPr>
          </w:p>
        </w:tc>
        <w:tc>
          <w:tcPr>
            <w:tcW w:w="1240" w:type="dxa"/>
            <w:vMerge/>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3"/>
                <w:szCs w:val="13"/>
              </w:rPr>
            </w:pPr>
          </w:p>
        </w:tc>
        <w:tc>
          <w:tcPr>
            <w:tcW w:w="120" w:type="dxa"/>
            <w:tcBorders>
              <w:top w:val="nil"/>
              <w:left w:val="nil"/>
              <w:bottom w:val="nil"/>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3"/>
                <w:szCs w:val="13"/>
              </w:rPr>
            </w:pPr>
          </w:p>
        </w:tc>
        <w:tc>
          <w:tcPr>
            <w:tcW w:w="89"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3"/>
                <w:szCs w:val="13"/>
              </w:rPr>
            </w:pPr>
          </w:p>
        </w:tc>
        <w:tc>
          <w:tcPr>
            <w:tcW w:w="7711" w:type="dxa"/>
            <w:vMerge w:val="restart"/>
            <w:tcBorders>
              <w:top w:val="nil"/>
              <w:left w:val="nil"/>
              <w:bottom w:val="nil"/>
              <w:right w:val="nil"/>
            </w:tcBorders>
            <w:vAlign w:val="bottom"/>
          </w:tcPr>
          <w:p w:rsidR="00073D92" w:rsidRPr="00E71C84" w:rsidRDefault="00B80277" w:rsidP="00D026E6">
            <w:pPr>
              <w:widowControl w:val="0"/>
              <w:autoSpaceDE w:val="0"/>
              <w:autoSpaceDN w:val="0"/>
              <w:adjustRightInd w:val="0"/>
              <w:spacing w:after="0" w:line="240" w:lineRule="auto"/>
              <w:ind w:firstLine="0"/>
              <w:rPr>
                <w:rFonts w:ascii="Garamond" w:hAnsi="Garamond"/>
                <w:sz w:val="24"/>
                <w:szCs w:val="24"/>
              </w:rPr>
            </w:pPr>
            <w:r>
              <w:rPr>
                <w:rFonts w:ascii="Garamond" w:hAnsi="Garamond" w:cs="Symbol"/>
                <w:sz w:val="20"/>
                <w:szCs w:val="20"/>
              </w:rPr>
              <w:t>-</w:t>
            </w:r>
            <w:r w:rsidR="00620C2E" w:rsidRPr="00E71C84">
              <w:rPr>
                <w:rFonts w:ascii="Garamond" w:hAnsi="Garamond"/>
                <w:sz w:val="20"/>
                <w:szCs w:val="20"/>
              </w:rPr>
              <w:t xml:space="preserve"> </w:t>
            </w:r>
            <w:r w:rsidR="00073D92" w:rsidRPr="00E71C84">
              <w:rPr>
                <w:rFonts w:ascii="Garamond" w:hAnsi="Garamond"/>
                <w:sz w:val="20"/>
                <w:szCs w:val="20"/>
              </w:rPr>
              <w:t>Cilat janë tendencat e shpenzimit në administratë, nëpër zonat e përparësive, shpenzimet</w:t>
            </w:r>
          </w:p>
        </w:tc>
        <w:tc>
          <w:tcPr>
            <w:tcW w:w="12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3"/>
                <w:szCs w:val="13"/>
              </w:rPr>
            </w:pPr>
          </w:p>
        </w:tc>
        <w:tc>
          <w:tcPr>
            <w:tcW w:w="3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073D92" w:rsidRPr="00E71C84" w:rsidTr="00B80277">
        <w:trPr>
          <w:trHeight w:val="120"/>
        </w:trPr>
        <w:tc>
          <w:tcPr>
            <w:tcW w:w="100" w:type="dxa"/>
            <w:tcBorders>
              <w:top w:val="nil"/>
              <w:left w:val="single" w:sz="8" w:space="0" w:color="auto"/>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0"/>
                <w:szCs w:val="10"/>
              </w:rPr>
            </w:pPr>
          </w:p>
        </w:tc>
        <w:tc>
          <w:tcPr>
            <w:tcW w:w="1240" w:type="dxa"/>
            <w:vMerge w:val="restart"/>
            <w:tcBorders>
              <w:top w:val="nil"/>
              <w:left w:val="nil"/>
              <w:bottom w:val="nil"/>
              <w:right w:val="nil"/>
            </w:tcBorders>
            <w:shd w:val="clear" w:color="auto" w:fill="FBD4B4"/>
            <w:vAlign w:val="bottom"/>
          </w:tcPr>
          <w:p w:rsidR="00073D92" w:rsidRPr="00E71C84" w:rsidRDefault="00E8619D" w:rsidP="00D026E6">
            <w:pPr>
              <w:widowControl w:val="0"/>
              <w:autoSpaceDE w:val="0"/>
              <w:autoSpaceDN w:val="0"/>
              <w:adjustRightInd w:val="0"/>
              <w:spacing w:after="0" w:line="240" w:lineRule="auto"/>
              <w:ind w:firstLine="0"/>
              <w:rPr>
                <w:rFonts w:ascii="Garamond" w:hAnsi="Garamond"/>
                <w:sz w:val="24"/>
                <w:szCs w:val="24"/>
              </w:rPr>
            </w:pPr>
            <w:proofErr w:type="spellStart"/>
            <w:r>
              <w:rPr>
                <w:rFonts w:ascii="Garamond" w:hAnsi="Garamond"/>
                <w:b/>
                <w:bCs/>
                <w:sz w:val="20"/>
                <w:szCs w:val="20"/>
              </w:rPr>
              <w:t>SZHAPU</w:t>
            </w:r>
            <w:proofErr w:type="spellEnd"/>
            <w:r w:rsidR="00073D92" w:rsidRPr="00E71C84">
              <w:rPr>
                <w:rFonts w:ascii="Garamond" w:hAnsi="Garamond"/>
                <w:b/>
                <w:bCs/>
                <w:sz w:val="20"/>
                <w:szCs w:val="20"/>
              </w:rPr>
              <w:t>-së</w:t>
            </w:r>
          </w:p>
        </w:tc>
        <w:tc>
          <w:tcPr>
            <w:tcW w:w="120" w:type="dxa"/>
            <w:tcBorders>
              <w:top w:val="nil"/>
              <w:left w:val="nil"/>
              <w:bottom w:val="nil"/>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0"/>
                <w:szCs w:val="10"/>
              </w:rPr>
            </w:pPr>
          </w:p>
        </w:tc>
        <w:tc>
          <w:tcPr>
            <w:tcW w:w="89"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0"/>
                <w:szCs w:val="10"/>
              </w:rPr>
            </w:pPr>
          </w:p>
        </w:tc>
        <w:tc>
          <w:tcPr>
            <w:tcW w:w="7711" w:type="dxa"/>
            <w:vMerge/>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0"/>
                <w:szCs w:val="10"/>
              </w:rPr>
            </w:pPr>
          </w:p>
        </w:tc>
        <w:tc>
          <w:tcPr>
            <w:tcW w:w="12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0"/>
                <w:szCs w:val="10"/>
              </w:rPr>
            </w:pPr>
          </w:p>
        </w:tc>
        <w:tc>
          <w:tcPr>
            <w:tcW w:w="3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073D92" w:rsidRPr="00E71C84" w:rsidTr="00B80277">
        <w:trPr>
          <w:trHeight w:val="144"/>
        </w:trPr>
        <w:tc>
          <w:tcPr>
            <w:tcW w:w="100" w:type="dxa"/>
            <w:tcBorders>
              <w:top w:val="nil"/>
              <w:left w:val="single" w:sz="8" w:space="0" w:color="auto"/>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2"/>
                <w:szCs w:val="12"/>
              </w:rPr>
            </w:pPr>
          </w:p>
        </w:tc>
        <w:tc>
          <w:tcPr>
            <w:tcW w:w="1240" w:type="dxa"/>
            <w:vMerge/>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2"/>
                <w:szCs w:val="12"/>
              </w:rPr>
            </w:pPr>
          </w:p>
        </w:tc>
        <w:tc>
          <w:tcPr>
            <w:tcW w:w="120" w:type="dxa"/>
            <w:tcBorders>
              <w:top w:val="nil"/>
              <w:left w:val="nil"/>
              <w:bottom w:val="nil"/>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2"/>
                <w:szCs w:val="12"/>
              </w:rPr>
            </w:pPr>
          </w:p>
        </w:tc>
        <w:tc>
          <w:tcPr>
            <w:tcW w:w="89"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2"/>
                <w:szCs w:val="12"/>
              </w:rPr>
            </w:pPr>
          </w:p>
        </w:tc>
        <w:tc>
          <w:tcPr>
            <w:tcW w:w="7711" w:type="dxa"/>
            <w:vMerge w:val="restart"/>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sz w:val="20"/>
                <w:szCs w:val="20"/>
              </w:rPr>
              <w:t>jashtë pagave në nivel shkolle dhe asistenca teknike si përqindje e shpenzimeve të</w:t>
            </w:r>
          </w:p>
        </w:tc>
        <w:tc>
          <w:tcPr>
            <w:tcW w:w="12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2"/>
                <w:szCs w:val="12"/>
              </w:rPr>
            </w:pPr>
          </w:p>
        </w:tc>
        <w:tc>
          <w:tcPr>
            <w:tcW w:w="3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073D92" w:rsidRPr="00E71C84" w:rsidTr="00B80277">
        <w:trPr>
          <w:trHeight w:val="35"/>
        </w:trPr>
        <w:tc>
          <w:tcPr>
            <w:tcW w:w="100" w:type="dxa"/>
            <w:tcBorders>
              <w:top w:val="nil"/>
              <w:left w:val="single" w:sz="8" w:space="0" w:color="auto"/>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3"/>
                <w:szCs w:val="3"/>
              </w:rPr>
            </w:pPr>
          </w:p>
        </w:tc>
        <w:tc>
          <w:tcPr>
            <w:tcW w:w="1240" w:type="dxa"/>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3"/>
                <w:szCs w:val="3"/>
              </w:rPr>
            </w:pPr>
          </w:p>
        </w:tc>
        <w:tc>
          <w:tcPr>
            <w:tcW w:w="120" w:type="dxa"/>
            <w:tcBorders>
              <w:top w:val="nil"/>
              <w:left w:val="nil"/>
              <w:bottom w:val="nil"/>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3"/>
                <w:szCs w:val="3"/>
              </w:rPr>
            </w:pPr>
          </w:p>
        </w:tc>
        <w:tc>
          <w:tcPr>
            <w:tcW w:w="89"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3"/>
                <w:szCs w:val="3"/>
              </w:rPr>
            </w:pPr>
          </w:p>
        </w:tc>
        <w:tc>
          <w:tcPr>
            <w:tcW w:w="7711" w:type="dxa"/>
            <w:vMerge/>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3"/>
                <w:szCs w:val="3"/>
              </w:rPr>
            </w:pPr>
          </w:p>
        </w:tc>
        <w:tc>
          <w:tcPr>
            <w:tcW w:w="12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3"/>
                <w:szCs w:val="3"/>
              </w:rPr>
            </w:pPr>
          </w:p>
        </w:tc>
        <w:tc>
          <w:tcPr>
            <w:tcW w:w="3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073D92" w:rsidRPr="00E71C84" w:rsidTr="00B80277">
        <w:trPr>
          <w:trHeight w:val="85"/>
        </w:trPr>
        <w:tc>
          <w:tcPr>
            <w:tcW w:w="100" w:type="dxa"/>
            <w:tcBorders>
              <w:top w:val="nil"/>
              <w:left w:val="single" w:sz="8" w:space="0" w:color="auto"/>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7"/>
                <w:szCs w:val="7"/>
              </w:rPr>
            </w:pPr>
          </w:p>
        </w:tc>
        <w:tc>
          <w:tcPr>
            <w:tcW w:w="1240" w:type="dxa"/>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7"/>
                <w:szCs w:val="7"/>
              </w:rPr>
            </w:pPr>
          </w:p>
        </w:tc>
        <w:tc>
          <w:tcPr>
            <w:tcW w:w="120" w:type="dxa"/>
            <w:tcBorders>
              <w:top w:val="nil"/>
              <w:left w:val="nil"/>
              <w:bottom w:val="nil"/>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7"/>
                <w:szCs w:val="7"/>
              </w:rPr>
            </w:pPr>
          </w:p>
        </w:tc>
        <w:tc>
          <w:tcPr>
            <w:tcW w:w="89"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7"/>
                <w:szCs w:val="7"/>
              </w:rPr>
            </w:pPr>
          </w:p>
        </w:tc>
        <w:tc>
          <w:tcPr>
            <w:tcW w:w="7711" w:type="dxa"/>
            <w:vMerge/>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7"/>
                <w:szCs w:val="7"/>
              </w:rPr>
            </w:pPr>
          </w:p>
        </w:tc>
        <w:tc>
          <w:tcPr>
            <w:tcW w:w="12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7"/>
                <w:szCs w:val="7"/>
              </w:rPr>
            </w:pPr>
          </w:p>
        </w:tc>
        <w:tc>
          <w:tcPr>
            <w:tcW w:w="3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073D92" w:rsidRPr="00E71C84" w:rsidTr="00B80277">
        <w:trPr>
          <w:trHeight w:val="264"/>
        </w:trPr>
        <w:tc>
          <w:tcPr>
            <w:tcW w:w="100" w:type="dxa"/>
            <w:tcBorders>
              <w:top w:val="nil"/>
              <w:left w:val="single" w:sz="8" w:space="0" w:color="auto"/>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rPr>
            </w:pPr>
          </w:p>
        </w:tc>
        <w:tc>
          <w:tcPr>
            <w:tcW w:w="1240" w:type="dxa"/>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rPr>
            </w:pPr>
          </w:p>
        </w:tc>
        <w:tc>
          <w:tcPr>
            <w:tcW w:w="120" w:type="dxa"/>
            <w:tcBorders>
              <w:top w:val="nil"/>
              <w:left w:val="nil"/>
              <w:bottom w:val="nil"/>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rPr>
            </w:pPr>
          </w:p>
        </w:tc>
        <w:tc>
          <w:tcPr>
            <w:tcW w:w="89"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rPr>
            </w:pPr>
          </w:p>
        </w:tc>
        <w:tc>
          <w:tcPr>
            <w:tcW w:w="7711"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sz w:val="20"/>
                <w:szCs w:val="20"/>
              </w:rPr>
              <w:t>përgjithshme dhe cilat janë pasojat e kësaj?</w:t>
            </w:r>
          </w:p>
        </w:tc>
        <w:tc>
          <w:tcPr>
            <w:tcW w:w="12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rPr>
            </w:pPr>
          </w:p>
        </w:tc>
        <w:tc>
          <w:tcPr>
            <w:tcW w:w="3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073D92" w:rsidRPr="00E71C84" w:rsidTr="00B80277">
        <w:trPr>
          <w:trHeight w:val="278"/>
        </w:trPr>
        <w:tc>
          <w:tcPr>
            <w:tcW w:w="100" w:type="dxa"/>
            <w:tcBorders>
              <w:top w:val="nil"/>
              <w:left w:val="single" w:sz="8" w:space="0" w:color="auto"/>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p>
        </w:tc>
        <w:tc>
          <w:tcPr>
            <w:tcW w:w="1240" w:type="dxa"/>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p>
        </w:tc>
        <w:tc>
          <w:tcPr>
            <w:tcW w:w="120" w:type="dxa"/>
            <w:tcBorders>
              <w:top w:val="nil"/>
              <w:left w:val="nil"/>
              <w:bottom w:val="nil"/>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p>
        </w:tc>
        <w:tc>
          <w:tcPr>
            <w:tcW w:w="89"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p>
        </w:tc>
        <w:tc>
          <w:tcPr>
            <w:tcW w:w="7711" w:type="dxa"/>
            <w:tcBorders>
              <w:top w:val="nil"/>
              <w:left w:val="nil"/>
              <w:bottom w:val="nil"/>
              <w:right w:val="nil"/>
            </w:tcBorders>
            <w:vAlign w:val="bottom"/>
          </w:tcPr>
          <w:p w:rsidR="00073D92" w:rsidRPr="00E71C84" w:rsidRDefault="00B80277" w:rsidP="00D026E6">
            <w:pPr>
              <w:widowControl w:val="0"/>
              <w:autoSpaceDE w:val="0"/>
              <w:autoSpaceDN w:val="0"/>
              <w:adjustRightInd w:val="0"/>
              <w:spacing w:after="0" w:line="240" w:lineRule="auto"/>
              <w:ind w:firstLine="0"/>
              <w:rPr>
                <w:rFonts w:ascii="Garamond" w:hAnsi="Garamond"/>
                <w:sz w:val="24"/>
                <w:szCs w:val="24"/>
              </w:rPr>
            </w:pPr>
            <w:r>
              <w:rPr>
                <w:rFonts w:ascii="Garamond" w:hAnsi="Garamond" w:cs="Symbol"/>
                <w:sz w:val="20"/>
                <w:szCs w:val="20"/>
              </w:rPr>
              <w:t>-</w:t>
            </w:r>
            <w:r w:rsidR="00620C2E" w:rsidRPr="00E71C84">
              <w:rPr>
                <w:rFonts w:ascii="Garamond" w:hAnsi="Garamond"/>
                <w:sz w:val="20"/>
                <w:szCs w:val="20"/>
              </w:rPr>
              <w:t xml:space="preserve"> </w:t>
            </w:r>
            <w:r w:rsidR="00073D92" w:rsidRPr="00E71C84">
              <w:rPr>
                <w:rFonts w:ascii="Garamond" w:hAnsi="Garamond"/>
                <w:sz w:val="20"/>
                <w:szCs w:val="20"/>
              </w:rPr>
              <w:t>Deri në çfarë mase e ka zvogëluar koordinimi i donatorëve barrën e menaxhimit të</w:t>
            </w:r>
          </w:p>
        </w:tc>
        <w:tc>
          <w:tcPr>
            <w:tcW w:w="12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p>
        </w:tc>
        <w:tc>
          <w:tcPr>
            <w:tcW w:w="3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073D92" w:rsidRPr="00E71C84" w:rsidTr="00B80277">
        <w:trPr>
          <w:trHeight w:val="266"/>
        </w:trPr>
        <w:tc>
          <w:tcPr>
            <w:tcW w:w="100" w:type="dxa"/>
            <w:tcBorders>
              <w:top w:val="nil"/>
              <w:left w:val="single" w:sz="8" w:space="0" w:color="auto"/>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3"/>
                <w:szCs w:val="23"/>
              </w:rPr>
            </w:pPr>
          </w:p>
        </w:tc>
        <w:tc>
          <w:tcPr>
            <w:tcW w:w="1240" w:type="dxa"/>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3"/>
                <w:szCs w:val="23"/>
              </w:rPr>
            </w:pPr>
          </w:p>
        </w:tc>
        <w:tc>
          <w:tcPr>
            <w:tcW w:w="120" w:type="dxa"/>
            <w:tcBorders>
              <w:top w:val="nil"/>
              <w:left w:val="nil"/>
              <w:bottom w:val="nil"/>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3"/>
                <w:szCs w:val="23"/>
              </w:rPr>
            </w:pPr>
          </w:p>
        </w:tc>
        <w:tc>
          <w:tcPr>
            <w:tcW w:w="89"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3"/>
                <w:szCs w:val="23"/>
              </w:rPr>
            </w:pPr>
          </w:p>
        </w:tc>
        <w:tc>
          <w:tcPr>
            <w:tcW w:w="7711"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sz w:val="20"/>
                <w:szCs w:val="20"/>
              </w:rPr>
              <w:t>donatorëve nga Ministria?</w:t>
            </w:r>
          </w:p>
        </w:tc>
        <w:tc>
          <w:tcPr>
            <w:tcW w:w="12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3"/>
                <w:szCs w:val="23"/>
              </w:rPr>
            </w:pPr>
          </w:p>
        </w:tc>
        <w:tc>
          <w:tcPr>
            <w:tcW w:w="3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073D92" w:rsidRPr="00E71C84" w:rsidTr="00B80277">
        <w:trPr>
          <w:trHeight w:val="279"/>
        </w:trPr>
        <w:tc>
          <w:tcPr>
            <w:tcW w:w="100" w:type="dxa"/>
            <w:tcBorders>
              <w:top w:val="nil"/>
              <w:left w:val="single" w:sz="8" w:space="0" w:color="auto"/>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p>
        </w:tc>
        <w:tc>
          <w:tcPr>
            <w:tcW w:w="1240" w:type="dxa"/>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p>
        </w:tc>
        <w:tc>
          <w:tcPr>
            <w:tcW w:w="120" w:type="dxa"/>
            <w:tcBorders>
              <w:top w:val="nil"/>
              <w:left w:val="nil"/>
              <w:bottom w:val="nil"/>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p>
        </w:tc>
        <w:tc>
          <w:tcPr>
            <w:tcW w:w="89"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p>
        </w:tc>
        <w:tc>
          <w:tcPr>
            <w:tcW w:w="7711" w:type="dxa"/>
            <w:tcBorders>
              <w:top w:val="nil"/>
              <w:left w:val="nil"/>
              <w:bottom w:val="nil"/>
              <w:right w:val="nil"/>
            </w:tcBorders>
            <w:vAlign w:val="bottom"/>
          </w:tcPr>
          <w:p w:rsidR="00073D92" w:rsidRPr="00E71C84" w:rsidRDefault="00B80277" w:rsidP="00D026E6">
            <w:pPr>
              <w:widowControl w:val="0"/>
              <w:autoSpaceDE w:val="0"/>
              <w:autoSpaceDN w:val="0"/>
              <w:adjustRightInd w:val="0"/>
              <w:spacing w:after="0" w:line="240" w:lineRule="auto"/>
              <w:ind w:firstLine="0"/>
              <w:rPr>
                <w:rFonts w:ascii="Garamond" w:hAnsi="Garamond"/>
                <w:sz w:val="24"/>
                <w:szCs w:val="24"/>
              </w:rPr>
            </w:pPr>
            <w:r>
              <w:rPr>
                <w:rFonts w:ascii="Garamond" w:hAnsi="Garamond" w:cs="Symbol"/>
                <w:sz w:val="20"/>
                <w:szCs w:val="20"/>
              </w:rPr>
              <w:t>-</w:t>
            </w:r>
            <w:r w:rsidR="00620C2E" w:rsidRPr="00E71C84">
              <w:rPr>
                <w:rFonts w:ascii="Garamond" w:hAnsi="Garamond"/>
                <w:sz w:val="20"/>
                <w:szCs w:val="20"/>
              </w:rPr>
              <w:t xml:space="preserve"> </w:t>
            </w:r>
            <w:r w:rsidR="00073D92" w:rsidRPr="00E71C84">
              <w:rPr>
                <w:rFonts w:ascii="Garamond" w:hAnsi="Garamond"/>
                <w:sz w:val="20"/>
                <w:szCs w:val="20"/>
              </w:rPr>
              <w:t>Çfarë përparimi është bërë kundrejt parimeve të strategjisë për barazinë gjinore, për</w:t>
            </w:r>
          </w:p>
        </w:tc>
        <w:tc>
          <w:tcPr>
            <w:tcW w:w="12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p>
        </w:tc>
        <w:tc>
          <w:tcPr>
            <w:tcW w:w="3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073D92" w:rsidRPr="00E71C84" w:rsidTr="00B80277">
        <w:trPr>
          <w:trHeight w:val="264"/>
        </w:trPr>
        <w:tc>
          <w:tcPr>
            <w:tcW w:w="100" w:type="dxa"/>
            <w:tcBorders>
              <w:top w:val="nil"/>
              <w:left w:val="single" w:sz="8" w:space="0" w:color="auto"/>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rPr>
            </w:pPr>
          </w:p>
        </w:tc>
        <w:tc>
          <w:tcPr>
            <w:tcW w:w="1240" w:type="dxa"/>
            <w:tcBorders>
              <w:top w:val="nil"/>
              <w:left w:val="nil"/>
              <w:bottom w:val="nil"/>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rPr>
            </w:pPr>
          </w:p>
        </w:tc>
        <w:tc>
          <w:tcPr>
            <w:tcW w:w="120" w:type="dxa"/>
            <w:tcBorders>
              <w:top w:val="nil"/>
              <w:left w:val="nil"/>
              <w:bottom w:val="nil"/>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rPr>
            </w:pPr>
          </w:p>
        </w:tc>
        <w:tc>
          <w:tcPr>
            <w:tcW w:w="89"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rPr>
            </w:pPr>
          </w:p>
        </w:tc>
        <w:tc>
          <w:tcPr>
            <w:tcW w:w="7711"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sz w:val="20"/>
                <w:szCs w:val="20"/>
              </w:rPr>
              <w:t>arsimin gjithëpërfshirës dhe arsimimin e të varfërve?</w:t>
            </w:r>
          </w:p>
        </w:tc>
        <w:tc>
          <w:tcPr>
            <w:tcW w:w="12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rPr>
            </w:pPr>
          </w:p>
        </w:tc>
        <w:tc>
          <w:tcPr>
            <w:tcW w:w="3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073D92" w:rsidRPr="00E71C84" w:rsidTr="00B80277">
        <w:trPr>
          <w:trHeight w:val="251"/>
        </w:trPr>
        <w:tc>
          <w:tcPr>
            <w:tcW w:w="100" w:type="dxa"/>
            <w:tcBorders>
              <w:top w:val="nil"/>
              <w:left w:val="single" w:sz="8" w:space="0" w:color="auto"/>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1"/>
                <w:szCs w:val="21"/>
              </w:rPr>
            </w:pPr>
          </w:p>
        </w:tc>
        <w:tc>
          <w:tcPr>
            <w:tcW w:w="1240" w:type="dxa"/>
            <w:tcBorders>
              <w:top w:val="nil"/>
              <w:left w:val="nil"/>
              <w:bottom w:val="single" w:sz="8" w:space="0" w:color="auto"/>
              <w:right w:val="nil"/>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1"/>
                <w:szCs w:val="21"/>
              </w:rPr>
            </w:pPr>
          </w:p>
        </w:tc>
        <w:tc>
          <w:tcPr>
            <w:tcW w:w="120" w:type="dxa"/>
            <w:tcBorders>
              <w:top w:val="nil"/>
              <w:left w:val="nil"/>
              <w:bottom w:val="single" w:sz="8" w:space="0" w:color="auto"/>
              <w:right w:val="single" w:sz="8" w:space="0" w:color="auto"/>
            </w:tcBorders>
            <w:shd w:val="clear" w:color="auto" w:fill="FBD4B4"/>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1"/>
                <w:szCs w:val="21"/>
              </w:rPr>
            </w:pPr>
          </w:p>
        </w:tc>
        <w:tc>
          <w:tcPr>
            <w:tcW w:w="89" w:type="dxa"/>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1"/>
                <w:szCs w:val="21"/>
              </w:rPr>
            </w:pPr>
          </w:p>
        </w:tc>
        <w:tc>
          <w:tcPr>
            <w:tcW w:w="7711" w:type="dxa"/>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1"/>
                <w:szCs w:val="21"/>
              </w:rPr>
            </w:pPr>
          </w:p>
        </w:tc>
        <w:tc>
          <w:tcPr>
            <w:tcW w:w="12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1"/>
                <w:szCs w:val="21"/>
              </w:rPr>
            </w:pPr>
          </w:p>
        </w:tc>
        <w:tc>
          <w:tcPr>
            <w:tcW w:w="3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bl>
    <w:p w:rsidR="00B25C90" w:rsidRPr="00E71C84" w:rsidRDefault="00B25C90" w:rsidP="00D026E6">
      <w:pPr>
        <w:pStyle w:val="Paragrafi"/>
        <w:rPr>
          <w:lang w:val="sq-AL"/>
        </w:rPr>
      </w:pPr>
    </w:p>
    <w:p w:rsidR="00B25C90" w:rsidRPr="00E71C84" w:rsidRDefault="00B25C90" w:rsidP="00D026E6">
      <w:pPr>
        <w:pStyle w:val="Paragrafi"/>
        <w:rPr>
          <w:lang w:val="sq-AL"/>
        </w:rPr>
      </w:pPr>
    </w:p>
    <w:p w:rsidR="005B076B" w:rsidRPr="00E71C84" w:rsidRDefault="005B076B" w:rsidP="00D026E6">
      <w:pPr>
        <w:pStyle w:val="Paragrafi"/>
        <w:rPr>
          <w:rFonts w:ascii="Times New Roman" w:hAnsi="Times New Roman"/>
          <w:lang w:val="sq-AL"/>
        </w:rPr>
      </w:pPr>
    </w:p>
    <w:p w:rsidR="00073D92" w:rsidRPr="00E71C84" w:rsidRDefault="00073D92" w:rsidP="00D026E6">
      <w:pPr>
        <w:pStyle w:val="Paragrafi"/>
        <w:rPr>
          <w:lang w:val="sq-AL"/>
        </w:rPr>
        <w:sectPr w:rsidR="00073D92" w:rsidRPr="00E71C84" w:rsidSect="0068653D">
          <w:type w:val="continuous"/>
          <w:pgSz w:w="11907" w:h="16840" w:code="9"/>
          <w:pgMar w:top="720" w:right="1134" w:bottom="720" w:left="1134" w:header="851" w:footer="851" w:gutter="0"/>
          <w:cols w:space="720"/>
          <w:docGrid w:linePitch="360"/>
        </w:sectPr>
      </w:pPr>
    </w:p>
    <w:p w:rsidR="00073D92" w:rsidRPr="00E71C84" w:rsidRDefault="00AB74DE" w:rsidP="00D026E6">
      <w:pPr>
        <w:widowControl w:val="0"/>
        <w:spacing w:after="0" w:line="240" w:lineRule="auto"/>
        <w:jc w:val="center"/>
        <w:rPr>
          <w:rFonts w:ascii="Garamond" w:hAnsi="Garamond"/>
          <w:sz w:val="24"/>
          <w:szCs w:val="24"/>
        </w:rPr>
      </w:pPr>
      <w:r w:rsidRPr="00E71C84">
        <w:rPr>
          <w:rFonts w:ascii="Garamond" w:hAnsi="Garamond"/>
          <w:sz w:val="24"/>
          <w:szCs w:val="24"/>
        </w:rPr>
        <w:t>SEKSION</w:t>
      </w:r>
      <w:r w:rsidR="00073D92" w:rsidRPr="00E71C84">
        <w:rPr>
          <w:rFonts w:ascii="Garamond" w:hAnsi="Garamond"/>
          <w:sz w:val="24"/>
          <w:szCs w:val="24"/>
        </w:rPr>
        <w:t>I</w:t>
      </w:r>
      <w:r w:rsidR="004410AF" w:rsidRPr="00E71C84">
        <w:rPr>
          <w:rFonts w:ascii="Garamond" w:hAnsi="Garamond"/>
          <w:sz w:val="24"/>
          <w:szCs w:val="24"/>
        </w:rPr>
        <w:t xml:space="preserve"> 5</w:t>
      </w:r>
    </w:p>
    <w:p w:rsidR="00073D92" w:rsidRPr="00E71C84" w:rsidRDefault="00073D92" w:rsidP="00D026E6">
      <w:pPr>
        <w:widowControl w:val="0"/>
        <w:spacing w:after="0" w:line="240" w:lineRule="auto"/>
        <w:jc w:val="center"/>
        <w:rPr>
          <w:rFonts w:ascii="Garamond" w:hAnsi="Garamond"/>
          <w:sz w:val="24"/>
          <w:szCs w:val="24"/>
        </w:rPr>
      </w:pPr>
      <w:r w:rsidRPr="00E71C84">
        <w:rPr>
          <w:rFonts w:ascii="Garamond" w:hAnsi="Garamond"/>
          <w:sz w:val="24"/>
          <w:szCs w:val="24"/>
        </w:rPr>
        <w:t>PËRMBLEDHJET FINANCIARE PËR ÇDO PËRPARËSI STRATEGJIE</w:t>
      </w:r>
    </w:p>
    <w:p w:rsidR="00073D92" w:rsidRPr="00E71C84" w:rsidRDefault="00073D92" w:rsidP="00D026E6">
      <w:pPr>
        <w:widowControl w:val="0"/>
        <w:spacing w:after="0" w:line="240" w:lineRule="auto"/>
        <w:rPr>
          <w:rFonts w:ascii="Garamond" w:hAnsi="Garamond"/>
          <w:sz w:val="24"/>
          <w:szCs w:val="24"/>
        </w:rPr>
      </w:pPr>
    </w:p>
    <w:p w:rsidR="00073D92" w:rsidRPr="00E71C84" w:rsidRDefault="00073D92" w:rsidP="00EF6A95">
      <w:pPr>
        <w:widowControl w:val="0"/>
        <w:autoSpaceDE w:val="0"/>
        <w:autoSpaceDN w:val="0"/>
        <w:adjustRightInd w:val="0"/>
        <w:spacing w:after="0" w:line="240" w:lineRule="auto"/>
        <w:jc w:val="center"/>
        <w:rPr>
          <w:rFonts w:ascii="Times New Roman" w:hAnsi="Times New Roman"/>
          <w:sz w:val="24"/>
          <w:szCs w:val="24"/>
        </w:rPr>
      </w:pPr>
      <w:r w:rsidRPr="00E71C84">
        <w:rPr>
          <w:rFonts w:ascii="Times New Roman" w:hAnsi="Times New Roman"/>
          <w:b/>
          <w:bCs/>
          <w:sz w:val="20"/>
          <w:szCs w:val="20"/>
        </w:rPr>
        <w:t xml:space="preserve">Tabela 9. Financimi për përparësinë A - Përmirësimi i qeverisjes, i udhëheqjes dhe i kapaciteteve </w:t>
      </w:r>
      <w:proofErr w:type="spellStart"/>
      <w:r w:rsidRPr="00E71C84">
        <w:rPr>
          <w:rFonts w:ascii="Times New Roman" w:hAnsi="Times New Roman"/>
          <w:b/>
          <w:bCs/>
          <w:sz w:val="20"/>
          <w:szCs w:val="20"/>
        </w:rPr>
        <w:t>menaxhuese</w:t>
      </w:r>
      <w:proofErr w:type="spellEnd"/>
      <w:r w:rsidRPr="00E71C84">
        <w:rPr>
          <w:rFonts w:ascii="Times New Roman" w:hAnsi="Times New Roman"/>
          <w:b/>
          <w:bCs/>
          <w:sz w:val="20"/>
          <w:szCs w:val="20"/>
        </w:rPr>
        <w:t xml:space="preserve"> të burimeve (në 000 lekë)</w:t>
      </w:r>
    </w:p>
    <w:tbl>
      <w:tblPr>
        <w:tblW w:w="0" w:type="auto"/>
        <w:jc w:val="center"/>
        <w:tblLayout w:type="fixed"/>
        <w:tblCellMar>
          <w:left w:w="0" w:type="dxa"/>
          <w:right w:w="0" w:type="dxa"/>
        </w:tblCellMar>
        <w:tblLook w:val="0000" w:firstRow="0" w:lastRow="0" w:firstColumn="0" w:lastColumn="0" w:noHBand="0" w:noVBand="0"/>
      </w:tblPr>
      <w:tblGrid>
        <w:gridCol w:w="120"/>
        <w:gridCol w:w="240"/>
        <w:gridCol w:w="120"/>
        <w:gridCol w:w="100"/>
        <w:gridCol w:w="4500"/>
        <w:gridCol w:w="120"/>
        <w:gridCol w:w="100"/>
        <w:gridCol w:w="780"/>
        <w:gridCol w:w="120"/>
        <w:gridCol w:w="100"/>
        <w:gridCol w:w="760"/>
        <w:gridCol w:w="120"/>
        <w:gridCol w:w="100"/>
        <w:gridCol w:w="780"/>
        <w:gridCol w:w="120"/>
        <w:gridCol w:w="100"/>
        <w:gridCol w:w="760"/>
        <w:gridCol w:w="120"/>
        <w:gridCol w:w="100"/>
        <w:gridCol w:w="740"/>
        <w:gridCol w:w="360"/>
        <w:gridCol w:w="100"/>
        <w:gridCol w:w="820"/>
        <w:gridCol w:w="120"/>
        <w:gridCol w:w="100"/>
        <w:gridCol w:w="860"/>
        <w:gridCol w:w="120"/>
        <w:gridCol w:w="30"/>
      </w:tblGrid>
      <w:tr w:rsidR="00073D92" w:rsidRPr="00E71C84" w:rsidTr="00AB74DE">
        <w:trPr>
          <w:trHeight w:val="242"/>
          <w:jc w:val="center"/>
        </w:trPr>
        <w:tc>
          <w:tcPr>
            <w:tcW w:w="120" w:type="dxa"/>
            <w:tcBorders>
              <w:top w:val="single" w:sz="8" w:space="0" w:color="C0504D"/>
              <w:left w:val="single" w:sz="8" w:space="0" w:color="C0504D"/>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1"/>
                <w:szCs w:val="21"/>
              </w:rPr>
            </w:pPr>
          </w:p>
        </w:tc>
        <w:tc>
          <w:tcPr>
            <w:tcW w:w="360" w:type="dxa"/>
            <w:gridSpan w:val="2"/>
            <w:tcBorders>
              <w:top w:val="single" w:sz="8" w:space="0" w:color="C0504D"/>
              <w:left w:val="nil"/>
              <w:bottom w:val="nil"/>
              <w:right w:val="single" w:sz="8" w:space="0" w:color="C0504D"/>
            </w:tcBorders>
            <w:vAlign w:val="bottom"/>
          </w:tcPr>
          <w:p w:rsidR="00073D92" w:rsidRPr="00E71C84" w:rsidRDefault="00620C2E" w:rsidP="00D026E6">
            <w:pPr>
              <w:widowControl w:val="0"/>
              <w:autoSpaceDE w:val="0"/>
              <w:autoSpaceDN w:val="0"/>
              <w:adjustRightInd w:val="0"/>
              <w:spacing w:after="0" w:line="240" w:lineRule="auto"/>
              <w:ind w:firstLine="0"/>
              <w:jc w:val="center"/>
              <w:rPr>
                <w:rFonts w:ascii="Garamond" w:hAnsi="Garamond"/>
                <w:sz w:val="24"/>
                <w:szCs w:val="24"/>
              </w:rPr>
            </w:pPr>
            <w:r w:rsidRPr="00E71C84">
              <w:rPr>
                <w:rFonts w:ascii="Garamond" w:hAnsi="Garamond" w:cs="Arial Narrow"/>
                <w:b/>
                <w:bCs/>
                <w:w w:val="96"/>
                <w:sz w:val="20"/>
                <w:szCs w:val="20"/>
              </w:rPr>
              <w:t xml:space="preserve">Nr. </w:t>
            </w:r>
          </w:p>
        </w:tc>
        <w:tc>
          <w:tcPr>
            <w:tcW w:w="100" w:type="dxa"/>
            <w:tcBorders>
              <w:top w:val="single" w:sz="8" w:space="0" w:color="C0504D"/>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1"/>
                <w:szCs w:val="21"/>
              </w:rPr>
            </w:pPr>
          </w:p>
        </w:tc>
        <w:tc>
          <w:tcPr>
            <w:tcW w:w="4620" w:type="dxa"/>
            <w:gridSpan w:val="2"/>
            <w:tcBorders>
              <w:top w:val="single" w:sz="8" w:space="0" w:color="C0504D"/>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b/>
                <w:bCs/>
                <w:sz w:val="20"/>
                <w:szCs w:val="20"/>
              </w:rPr>
              <w:t>Veprimtari kryesore</w:t>
            </w:r>
          </w:p>
        </w:tc>
        <w:tc>
          <w:tcPr>
            <w:tcW w:w="100" w:type="dxa"/>
            <w:tcBorders>
              <w:top w:val="single" w:sz="8" w:space="0" w:color="C0504D"/>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1"/>
                <w:szCs w:val="21"/>
              </w:rPr>
            </w:pPr>
          </w:p>
        </w:tc>
        <w:tc>
          <w:tcPr>
            <w:tcW w:w="900" w:type="dxa"/>
            <w:gridSpan w:val="2"/>
            <w:tcBorders>
              <w:top w:val="single" w:sz="8" w:space="0" w:color="C0504D"/>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b/>
                <w:bCs/>
                <w:sz w:val="20"/>
                <w:szCs w:val="20"/>
              </w:rPr>
              <w:t>Viti 2014</w:t>
            </w:r>
          </w:p>
        </w:tc>
        <w:tc>
          <w:tcPr>
            <w:tcW w:w="100" w:type="dxa"/>
            <w:tcBorders>
              <w:top w:val="single" w:sz="8" w:space="0" w:color="C0504D"/>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1"/>
                <w:szCs w:val="21"/>
              </w:rPr>
            </w:pPr>
          </w:p>
        </w:tc>
        <w:tc>
          <w:tcPr>
            <w:tcW w:w="880" w:type="dxa"/>
            <w:gridSpan w:val="2"/>
            <w:tcBorders>
              <w:top w:val="single" w:sz="8" w:space="0" w:color="C0504D"/>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b/>
                <w:bCs/>
                <w:sz w:val="20"/>
                <w:szCs w:val="20"/>
              </w:rPr>
              <w:t>Viti 2015</w:t>
            </w:r>
          </w:p>
        </w:tc>
        <w:tc>
          <w:tcPr>
            <w:tcW w:w="100" w:type="dxa"/>
            <w:tcBorders>
              <w:top w:val="single" w:sz="8" w:space="0" w:color="C0504D"/>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1"/>
                <w:szCs w:val="21"/>
              </w:rPr>
            </w:pPr>
          </w:p>
        </w:tc>
        <w:tc>
          <w:tcPr>
            <w:tcW w:w="900" w:type="dxa"/>
            <w:gridSpan w:val="2"/>
            <w:tcBorders>
              <w:top w:val="single" w:sz="8" w:space="0" w:color="C0504D"/>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b/>
                <w:bCs/>
                <w:sz w:val="20"/>
                <w:szCs w:val="20"/>
              </w:rPr>
              <w:t>Viti 2016</w:t>
            </w:r>
          </w:p>
        </w:tc>
        <w:tc>
          <w:tcPr>
            <w:tcW w:w="100" w:type="dxa"/>
            <w:tcBorders>
              <w:top w:val="single" w:sz="8" w:space="0" w:color="C0504D"/>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1"/>
                <w:szCs w:val="21"/>
              </w:rPr>
            </w:pPr>
          </w:p>
        </w:tc>
        <w:tc>
          <w:tcPr>
            <w:tcW w:w="880" w:type="dxa"/>
            <w:gridSpan w:val="2"/>
            <w:tcBorders>
              <w:top w:val="single" w:sz="8" w:space="0" w:color="C0504D"/>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b/>
                <w:bCs/>
                <w:sz w:val="20"/>
                <w:szCs w:val="20"/>
              </w:rPr>
              <w:t>Viti 2017</w:t>
            </w:r>
          </w:p>
        </w:tc>
        <w:tc>
          <w:tcPr>
            <w:tcW w:w="100" w:type="dxa"/>
            <w:tcBorders>
              <w:top w:val="single" w:sz="8" w:space="0" w:color="C0504D"/>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1"/>
                <w:szCs w:val="21"/>
              </w:rPr>
            </w:pPr>
          </w:p>
        </w:tc>
        <w:tc>
          <w:tcPr>
            <w:tcW w:w="1100" w:type="dxa"/>
            <w:gridSpan w:val="2"/>
            <w:tcBorders>
              <w:top w:val="single" w:sz="8" w:space="0" w:color="C0504D"/>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b/>
                <w:bCs/>
                <w:sz w:val="20"/>
                <w:szCs w:val="20"/>
              </w:rPr>
              <w:t>Viti 2018</w:t>
            </w:r>
          </w:p>
        </w:tc>
        <w:tc>
          <w:tcPr>
            <w:tcW w:w="100" w:type="dxa"/>
            <w:tcBorders>
              <w:top w:val="single" w:sz="8" w:space="0" w:color="C0504D"/>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1"/>
                <w:szCs w:val="21"/>
              </w:rPr>
            </w:pPr>
          </w:p>
        </w:tc>
        <w:tc>
          <w:tcPr>
            <w:tcW w:w="940" w:type="dxa"/>
            <w:gridSpan w:val="2"/>
            <w:tcBorders>
              <w:top w:val="single" w:sz="8" w:space="0" w:color="C0504D"/>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b/>
                <w:bCs/>
                <w:sz w:val="20"/>
                <w:szCs w:val="20"/>
              </w:rPr>
              <w:t>Viti 2019</w:t>
            </w:r>
          </w:p>
        </w:tc>
        <w:tc>
          <w:tcPr>
            <w:tcW w:w="100" w:type="dxa"/>
            <w:tcBorders>
              <w:top w:val="single" w:sz="8" w:space="0" w:color="C0504D"/>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1"/>
                <w:szCs w:val="21"/>
              </w:rPr>
            </w:pPr>
          </w:p>
        </w:tc>
        <w:tc>
          <w:tcPr>
            <w:tcW w:w="980" w:type="dxa"/>
            <w:gridSpan w:val="2"/>
            <w:tcBorders>
              <w:top w:val="single" w:sz="8" w:space="0" w:color="C0504D"/>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b/>
                <w:bCs/>
                <w:sz w:val="20"/>
                <w:szCs w:val="20"/>
              </w:rPr>
              <w:t>Viti 2020</w:t>
            </w:r>
          </w:p>
        </w:tc>
        <w:tc>
          <w:tcPr>
            <w:tcW w:w="3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073D92" w:rsidRPr="00E71C84" w:rsidTr="00AB74DE">
        <w:trPr>
          <w:trHeight w:val="107"/>
          <w:jc w:val="center"/>
        </w:trPr>
        <w:tc>
          <w:tcPr>
            <w:tcW w:w="360" w:type="dxa"/>
            <w:gridSpan w:val="2"/>
            <w:tcBorders>
              <w:top w:val="nil"/>
              <w:left w:val="single" w:sz="8" w:space="0" w:color="C0504D"/>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10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450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10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78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10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76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10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78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10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76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10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74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36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10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82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10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86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3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AB74DE" w:rsidRPr="00E71C84" w:rsidTr="00AB74DE">
        <w:trPr>
          <w:trHeight w:val="205"/>
          <w:jc w:val="center"/>
        </w:trPr>
        <w:tc>
          <w:tcPr>
            <w:tcW w:w="120" w:type="dxa"/>
            <w:tcBorders>
              <w:top w:val="single" w:sz="8" w:space="0" w:color="EFD3D2"/>
              <w:left w:val="single" w:sz="8" w:space="0" w:color="C0504D"/>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17"/>
                <w:szCs w:val="17"/>
              </w:rPr>
            </w:pPr>
          </w:p>
        </w:tc>
        <w:tc>
          <w:tcPr>
            <w:tcW w:w="240" w:type="dxa"/>
            <w:tcBorders>
              <w:top w:val="single" w:sz="8" w:space="0" w:color="EFD3D2"/>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center"/>
              <w:rPr>
                <w:rFonts w:ascii="Garamond" w:hAnsi="Garamond"/>
                <w:sz w:val="24"/>
                <w:szCs w:val="24"/>
              </w:rPr>
            </w:pPr>
            <w:r w:rsidRPr="00E71C84">
              <w:rPr>
                <w:rFonts w:ascii="Garamond" w:hAnsi="Garamond" w:cs="Arial Narrow"/>
                <w:b/>
                <w:bCs/>
                <w:w w:val="87"/>
                <w:sz w:val="20"/>
                <w:szCs w:val="20"/>
              </w:rPr>
              <w:t>1</w:t>
            </w:r>
          </w:p>
        </w:tc>
        <w:tc>
          <w:tcPr>
            <w:tcW w:w="120" w:type="dxa"/>
            <w:tcBorders>
              <w:top w:val="single" w:sz="8" w:space="0" w:color="EFD3D2"/>
              <w:left w:val="nil"/>
              <w:bottom w:val="nil"/>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17"/>
                <w:szCs w:val="17"/>
              </w:rPr>
            </w:pPr>
          </w:p>
        </w:tc>
        <w:tc>
          <w:tcPr>
            <w:tcW w:w="100" w:type="dxa"/>
            <w:tcBorders>
              <w:top w:val="single" w:sz="8" w:space="0" w:color="EFD3D2"/>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17"/>
                <w:szCs w:val="17"/>
              </w:rPr>
            </w:pPr>
          </w:p>
        </w:tc>
        <w:tc>
          <w:tcPr>
            <w:tcW w:w="4500" w:type="dxa"/>
            <w:vMerge w:val="restart"/>
            <w:tcBorders>
              <w:top w:val="single" w:sz="8" w:space="0" w:color="EFD3D2"/>
              <w:left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sz w:val="20"/>
                <w:szCs w:val="20"/>
              </w:rPr>
              <w:t>Rishikohet baza ligjore dhe hartohet legjislacioni i ri (</w:t>
            </w:r>
            <w:proofErr w:type="spellStart"/>
            <w:r w:rsidRPr="00E71C84">
              <w:rPr>
                <w:rFonts w:ascii="Garamond" w:hAnsi="Garamond" w:cs="Arial Narrow"/>
                <w:sz w:val="20"/>
                <w:szCs w:val="20"/>
              </w:rPr>
              <w:t>MAS</w:t>
            </w:r>
            <w:proofErr w:type="spellEnd"/>
            <w:r w:rsidRPr="00E71C84">
              <w:rPr>
                <w:rFonts w:ascii="Garamond" w:hAnsi="Garamond" w:cs="Arial Narrow"/>
                <w:sz w:val="20"/>
                <w:szCs w:val="20"/>
              </w:rPr>
              <w:t>)</w:t>
            </w:r>
          </w:p>
        </w:tc>
        <w:tc>
          <w:tcPr>
            <w:tcW w:w="120" w:type="dxa"/>
            <w:tcBorders>
              <w:top w:val="single" w:sz="8" w:space="0" w:color="EFD3D2"/>
              <w:left w:val="nil"/>
              <w:bottom w:val="nil"/>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17"/>
                <w:szCs w:val="17"/>
              </w:rPr>
            </w:pPr>
          </w:p>
        </w:tc>
        <w:tc>
          <w:tcPr>
            <w:tcW w:w="100" w:type="dxa"/>
            <w:tcBorders>
              <w:top w:val="single" w:sz="8" w:space="0" w:color="EFD3D2"/>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17"/>
                <w:szCs w:val="17"/>
              </w:rPr>
            </w:pPr>
          </w:p>
        </w:tc>
        <w:tc>
          <w:tcPr>
            <w:tcW w:w="780" w:type="dxa"/>
            <w:tcBorders>
              <w:top w:val="single" w:sz="8" w:space="0" w:color="EFD3D2"/>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7"/>
                <w:sz w:val="20"/>
                <w:szCs w:val="20"/>
              </w:rPr>
              <w:t>145,000</w:t>
            </w:r>
          </w:p>
        </w:tc>
        <w:tc>
          <w:tcPr>
            <w:tcW w:w="120" w:type="dxa"/>
            <w:tcBorders>
              <w:top w:val="single" w:sz="8" w:space="0" w:color="EFD3D2"/>
              <w:left w:val="nil"/>
              <w:bottom w:val="nil"/>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7"/>
                <w:szCs w:val="17"/>
              </w:rPr>
            </w:pPr>
          </w:p>
        </w:tc>
        <w:tc>
          <w:tcPr>
            <w:tcW w:w="100" w:type="dxa"/>
            <w:tcBorders>
              <w:top w:val="single" w:sz="8" w:space="0" w:color="EFD3D2"/>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7"/>
                <w:szCs w:val="17"/>
              </w:rPr>
            </w:pPr>
          </w:p>
        </w:tc>
        <w:tc>
          <w:tcPr>
            <w:tcW w:w="760" w:type="dxa"/>
            <w:tcBorders>
              <w:top w:val="single" w:sz="8" w:space="0" w:color="EFD3D2"/>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148,200</w:t>
            </w:r>
          </w:p>
        </w:tc>
        <w:tc>
          <w:tcPr>
            <w:tcW w:w="120" w:type="dxa"/>
            <w:tcBorders>
              <w:top w:val="single" w:sz="8" w:space="0" w:color="EFD3D2"/>
              <w:left w:val="nil"/>
              <w:bottom w:val="nil"/>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7"/>
                <w:szCs w:val="17"/>
              </w:rPr>
            </w:pPr>
          </w:p>
        </w:tc>
        <w:tc>
          <w:tcPr>
            <w:tcW w:w="100" w:type="dxa"/>
            <w:tcBorders>
              <w:top w:val="single" w:sz="8" w:space="0" w:color="EFD3D2"/>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7"/>
                <w:szCs w:val="17"/>
              </w:rPr>
            </w:pPr>
          </w:p>
        </w:tc>
        <w:tc>
          <w:tcPr>
            <w:tcW w:w="780" w:type="dxa"/>
            <w:tcBorders>
              <w:top w:val="single" w:sz="8" w:space="0" w:color="EFD3D2"/>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7"/>
                <w:sz w:val="20"/>
                <w:szCs w:val="20"/>
              </w:rPr>
              <w:t>150,600</w:t>
            </w:r>
          </w:p>
        </w:tc>
        <w:tc>
          <w:tcPr>
            <w:tcW w:w="120" w:type="dxa"/>
            <w:tcBorders>
              <w:top w:val="single" w:sz="8" w:space="0" w:color="EFD3D2"/>
              <w:left w:val="nil"/>
              <w:bottom w:val="nil"/>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7"/>
                <w:szCs w:val="17"/>
              </w:rPr>
            </w:pPr>
          </w:p>
        </w:tc>
        <w:tc>
          <w:tcPr>
            <w:tcW w:w="100" w:type="dxa"/>
            <w:tcBorders>
              <w:top w:val="single" w:sz="8" w:space="0" w:color="EFD3D2"/>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7"/>
                <w:szCs w:val="17"/>
              </w:rPr>
            </w:pPr>
          </w:p>
        </w:tc>
        <w:tc>
          <w:tcPr>
            <w:tcW w:w="760" w:type="dxa"/>
            <w:tcBorders>
              <w:top w:val="single" w:sz="8" w:space="0" w:color="EFD3D2"/>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153,612</w:t>
            </w:r>
          </w:p>
        </w:tc>
        <w:tc>
          <w:tcPr>
            <w:tcW w:w="120" w:type="dxa"/>
            <w:tcBorders>
              <w:top w:val="single" w:sz="8" w:space="0" w:color="EFD3D2"/>
              <w:left w:val="nil"/>
              <w:bottom w:val="nil"/>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7"/>
                <w:szCs w:val="17"/>
              </w:rPr>
            </w:pPr>
          </w:p>
        </w:tc>
        <w:tc>
          <w:tcPr>
            <w:tcW w:w="100" w:type="dxa"/>
            <w:tcBorders>
              <w:top w:val="single" w:sz="8" w:space="0" w:color="EFD3D2"/>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7"/>
                <w:szCs w:val="17"/>
              </w:rPr>
            </w:pPr>
          </w:p>
        </w:tc>
        <w:tc>
          <w:tcPr>
            <w:tcW w:w="740" w:type="dxa"/>
            <w:tcBorders>
              <w:top w:val="single" w:sz="8" w:space="0" w:color="EFD3D2"/>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156,684</w:t>
            </w:r>
          </w:p>
        </w:tc>
        <w:tc>
          <w:tcPr>
            <w:tcW w:w="360" w:type="dxa"/>
            <w:tcBorders>
              <w:top w:val="single" w:sz="8" w:space="0" w:color="EFD3D2"/>
              <w:left w:val="nil"/>
              <w:bottom w:val="nil"/>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7"/>
                <w:szCs w:val="17"/>
              </w:rPr>
            </w:pPr>
          </w:p>
        </w:tc>
        <w:tc>
          <w:tcPr>
            <w:tcW w:w="100" w:type="dxa"/>
            <w:tcBorders>
              <w:top w:val="single" w:sz="8" w:space="0" w:color="EFD3D2"/>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7"/>
                <w:szCs w:val="17"/>
              </w:rPr>
            </w:pPr>
          </w:p>
        </w:tc>
        <w:tc>
          <w:tcPr>
            <w:tcW w:w="820" w:type="dxa"/>
            <w:tcBorders>
              <w:top w:val="single" w:sz="8" w:space="0" w:color="EFD3D2"/>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159,818</w:t>
            </w:r>
          </w:p>
        </w:tc>
        <w:tc>
          <w:tcPr>
            <w:tcW w:w="120" w:type="dxa"/>
            <w:tcBorders>
              <w:top w:val="single" w:sz="8" w:space="0" w:color="EFD3D2"/>
              <w:left w:val="nil"/>
              <w:bottom w:val="nil"/>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7"/>
                <w:szCs w:val="17"/>
              </w:rPr>
            </w:pPr>
          </w:p>
        </w:tc>
        <w:tc>
          <w:tcPr>
            <w:tcW w:w="100" w:type="dxa"/>
            <w:tcBorders>
              <w:top w:val="single" w:sz="8" w:space="0" w:color="EFD3D2"/>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7"/>
                <w:szCs w:val="17"/>
              </w:rPr>
            </w:pPr>
          </w:p>
        </w:tc>
        <w:tc>
          <w:tcPr>
            <w:tcW w:w="860" w:type="dxa"/>
            <w:tcBorders>
              <w:top w:val="single" w:sz="8" w:space="0" w:color="EFD3D2"/>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163,014</w:t>
            </w:r>
          </w:p>
        </w:tc>
        <w:tc>
          <w:tcPr>
            <w:tcW w:w="120" w:type="dxa"/>
            <w:tcBorders>
              <w:top w:val="single" w:sz="8" w:space="0" w:color="EFD3D2"/>
              <w:left w:val="nil"/>
              <w:bottom w:val="nil"/>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17"/>
                <w:szCs w:val="17"/>
              </w:rPr>
            </w:pPr>
          </w:p>
        </w:tc>
        <w:tc>
          <w:tcPr>
            <w:tcW w:w="3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2"/>
                <w:szCs w:val="2"/>
              </w:rPr>
            </w:pPr>
          </w:p>
        </w:tc>
      </w:tr>
      <w:tr w:rsidR="00AB74DE" w:rsidRPr="00E71C84" w:rsidTr="00AB74DE">
        <w:trPr>
          <w:trHeight w:val="42"/>
          <w:jc w:val="center"/>
        </w:trPr>
        <w:tc>
          <w:tcPr>
            <w:tcW w:w="120" w:type="dxa"/>
            <w:tcBorders>
              <w:top w:val="nil"/>
              <w:left w:val="single" w:sz="8" w:space="0" w:color="C0504D"/>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3"/>
                <w:szCs w:val="3"/>
              </w:rPr>
            </w:pPr>
          </w:p>
        </w:tc>
        <w:tc>
          <w:tcPr>
            <w:tcW w:w="24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3"/>
                <w:szCs w:val="3"/>
              </w:rPr>
            </w:pPr>
          </w:p>
        </w:tc>
        <w:tc>
          <w:tcPr>
            <w:tcW w:w="120" w:type="dxa"/>
            <w:tcBorders>
              <w:top w:val="nil"/>
              <w:left w:val="nil"/>
              <w:bottom w:val="nil"/>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3"/>
                <w:szCs w:val="3"/>
              </w:rPr>
            </w:pPr>
          </w:p>
        </w:tc>
        <w:tc>
          <w:tcPr>
            <w:tcW w:w="10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3"/>
                <w:szCs w:val="3"/>
              </w:rPr>
            </w:pPr>
          </w:p>
        </w:tc>
        <w:tc>
          <w:tcPr>
            <w:tcW w:w="4500" w:type="dxa"/>
            <w:vMerge/>
            <w:tcBorders>
              <w:left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3"/>
                <w:szCs w:val="3"/>
              </w:rPr>
            </w:pPr>
          </w:p>
        </w:tc>
        <w:tc>
          <w:tcPr>
            <w:tcW w:w="120" w:type="dxa"/>
            <w:tcBorders>
              <w:top w:val="nil"/>
              <w:left w:val="nil"/>
              <w:bottom w:val="nil"/>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3"/>
                <w:szCs w:val="3"/>
              </w:rPr>
            </w:pPr>
          </w:p>
        </w:tc>
        <w:tc>
          <w:tcPr>
            <w:tcW w:w="10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3"/>
                <w:szCs w:val="3"/>
              </w:rPr>
            </w:pPr>
          </w:p>
        </w:tc>
        <w:tc>
          <w:tcPr>
            <w:tcW w:w="78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120" w:type="dxa"/>
            <w:tcBorders>
              <w:top w:val="nil"/>
              <w:left w:val="nil"/>
              <w:bottom w:val="nil"/>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10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76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120" w:type="dxa"/>
            <w:tcBorders>
              <w:top w:val="nil"/>
              <w:left w:val="nil"/>
              <w:bottom w:val="nil"/>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10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78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120" w:type="dxa"/>
            <w:tcBorders>
              <w:top w:val="nil"/>
              <w:left w:val="nil"/>
              <w:bottom w:val="nil"/>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10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76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120" w:type="dxa"/>
            <w:tcBorders>
              <w:top w:val="nil"/>
              <w:left w:val="nil"/>
              <w:bottom w:val="nil"/>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10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74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360" w:type="dxa"/>
            <w:tcBorders>
              <w:top w:val="nil"/>
              <w:left w:val="nil"/>
              <w:bottom w:val="nil"/>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10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82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120" w:type="dxa"/>
            <w:tcBorders>
              <w:top w:val="nil"/>
              <w:left w:val="nil"/>
              <w:bottom w:val="nil"/>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10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86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120" w:type="dxa"/>
            <w:tcBorders>
              <w:top w:val="nil"/>
              <w:left w:val="nil"/>
              <w:bottom w:val="nil"/>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3"/>
                <w:szCs w:val="3"/>
              </w:rPr>
            </w:pPr>
          </w:p>
        </w:tc>
        <w:tc>
          <w:tcPr>
            <w:tcW w:w="3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2"/>
                <w:szCs w:val="2"/>
              </w:rPr>
            </w:pPr>
          </w:p>
        </w:tc>
      </w:tr>
      <w:tr w:rsidR="00AB74DE" w:rsidRPr="00E71C84" w:rsidTr="00AB74DE">
        <w:trPr>
          <w:trHeight w:val="264"/>
          <w:jc w:val="center"/>
        </w:trPr>
        <w:tc>
          <w:tcPr>
            <w:tcW w:w="360" w:type="dxa"/>
            <w:gridSpan w:val="2"/>
            <w:tcBorders>
              <w:top w:val="nil"/>
              <w:left w:val="single" w:sz="8" w:space="0" w:color="C0504D"/>
              <w:bottom w:val="single" w:sz="8" w:space="0" w:color="C0504D"/>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rPr>
            </w:pPr>
          </w:p>
        </w:tc>
        <w:tc>
          <w:tcPr>
            <w:tcW w:w="120" w:type="dxa"/>
            <w:tcBorders>
              <w:top w:val="nil"/>
              <w:left w:val="nil"/>
              <w:bottom w:val="single" w:sz="8" w:space="0" w:color="C0504D"/>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rPr>
            </w:pPr>
          </w:p>
        </w:tc>
        <w:tc>
          <w:tcPr>
            <w:tcW w:w="100" w:type="dxa"/>
            <w:tcBorders>
              <w:top w:val="nil"/>
              <w:left w:val="nil"/>
              <w:bottom w:val="single" w:sz="8" w:space="0" w:color="C0504D"/>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rPr>
            </w:pPr>
          </w:p>
        </w:tc>
        <w:tc>
          <w:tcPr>
            <w:tcW w:w="4500" w:type="dxa"/>
            <w:vMerge/>
            <w:tcBorders>
              <w:left w:val="nil"/>
              <w:bottom w:val="single" w:sz="8" w:space="0" w:color="C0504D"/>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rPr>
            </w:pPr>
          </w:p>
        </w:tc>
        <w:tc>
          <w:tcPr>
            <w:tcW w:w="120" w:type="dxa"/>
            <w:tcBorders>
              <w:top w:val="nil"/>
              <w:left w:val="nil"/>
              <w:bottom w:val="single" w:sz="8" w:space="0" w:color="C0504D"/>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rPr>
            </w:pPr>
          </w:p>
        </w:tc>
        <w:tc>
          <w:tcPr>
            <w:tcW w:w="100" w:type="dxa"/>
            <w:tcBorders>
              <w:top w:val="nil"/>
              <w:left w:val="nil"/>
              <w:bottom w:val="single" w:sz="8" w:space="0" w:color="C0504D"/>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rPr>
            </w:pPr>
          </w:p>
        </w:tc>
        <w:tc>
          <w:tcPr>
            <w:tcW w:w="780" w:type="dxa"/>
            <w:tcBorders>
              <w:top w:val="nil"/>
              <w:left w:val="nil"/>
              <w:bottom w:val="single" w:sz="8" w:space="0" w:color="C0504D"/>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120" w:type="dxa"/>
            <w:tcBorders>
              <w:top w:val="nil"/>
              <w:left w:val="nil"/>
              <w:bottom w:val="single" w:sz="8" w:space="0" w:color="C0504D"/>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100" w:type="dxa"/>
            <w:tcBorders>
              <w:top w:val="nil"/>
              <w:left w:val="nil"/>
              <w:bottom w:val="single" w:sz="8" w:space="0" w:color="C0504D"/>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760" w:type="dxa"/>
            <w:tcBorders>
              <w:top w:val="nil"/>
              <w:left w:val="nil"/>
              <w:bottom w:val="single" w:sz="8" w:space="0" w:color="C0504D"/>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120" w:type="dxa"/>
            <w:tcBorders>
              <w:top w:val="nil"/>
              <w:left w:val="nil"/>
              <w:bottom w:val="single" w:sz="8" w:space="0" w:color="C0504D"/>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100" w:type="dxa"/>
            <w:tcBorders>
              <w:top w:val="nil"/>
              <w:left w:val="nil"/>
              <w:bottom w:val="single" w:sz="8" w:space="0" w:color="C0504D"/>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780" w:type="dxa"/>
            <w:tcBorders>
              <w:top w:val="nil"/>
              <w:left w:val="nil"/>
              <w:bottom w:val="single" w:sz="8" w:space="0" w:color="C0504D"/>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120" w:type="dxa"/>
            <w:tcBorders>
              <w:top w:val="nil"/>
              <w:left w:val="nil"/>
              <w:bottom w:val="single" w:sz="8" w:space="0" w:color="C0504D"/>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100" w:type="dxa"/>
            <w:tcBorders>
              <w:top w:val="nil"/>
              <w:left w:val="nil"/>
              <w:bottom w:val="single" w:sz="8" w:space="0" w:color="C0504D"/>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760" w:type="dxa"/>
            <w:tcBorders>
              <w:top w:val="nil"/>
              <w:left w:val="nil"/>
              <w:bottom w:val="single" w:sz="8" w:space="0" w:color="C0504D"/>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120" w:type="dxa"/>
            <w:tcBorders>
              <w:top w:val="nil"/>
              <w:left w:val="nil"/>
              <w:bottom w:val="single" w:sz="8" w:space="0" w:color="C0504D"/>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100" w:type="dxa"/>
            <w:tcBorders>
              <w:top w:val="nil"/>
              <w:left w:val="nil"/>
              <w:bottom w:val="single" w:sz="8" w:space="0" w:color="C0504D"/>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740" w:type="dxa"/>
            <w:tcBorders>
              <w:top w:val="nil"/>
              <w:left w:val="nil"/>
              <w:bottom w:val="single" w:sz="8" w:space="0" w:color="C0504D"/>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360" w:type="dxa"/>
            <w:tcBorders>
              <w:top w:val="nil"/>
              <w:left w:val="nil"/>
              <w:bottom w:val="single" w:sz="8" w:space="0" w:color="C0504D"/>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100" w:type="dxa"/>
            <w:tcBorders>
              <w:top w:val="nil"/>
              <w:left w:val="nil"/>
              <w:bottom w:val="single" w:sz="8" w:space="0" w:color="C0504D"/>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820" w:type="dxa"/>
            <w:tcBorders>
              <w:top w:val="nil"/>
              <w:left w:val="nil"/>
              <w:bottom w:val="single" w:sz="8" w:space="0" w:color="C0504D"/>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120" w:type="dxa"/>
            <w:tcBorders>
              <w:top w:val="nil"/>
              <w:left w:val="nil"/>
              <w:bottom w:val="single" w:sz="8" w:space="0" w:color="C0504D"/>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100" w:type="dxa"/>
            <w:tcBorders>
              <w:top w:val="nil"/>
              <w:left w:val="nil"/>
              <w:bottom w:val="single" w:sz="8" w:space="0" w:color="C0504D"/>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860" w:type="dxa"/>
            <w:tcBorders>
              <w:top w:val="nil"/>
              <w:left w:val="nil"/>
              <w:bottom w:val="single" w:sz="8" w:space="0" w:color="C0504D"/>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120" w:type="dxa"/>
            <w:tcBorders>
              <w:top w:val="nil"/>
              <w:left w:val="nil"/>
              <w:bottom w:val="single" w:sz="8" w:space="0" w:color="C0504D"/>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rPr>
            </w:pPr>
          </w:p>
        </w:tc>
        <w:tc>
          <w:tcPr>
            <w:tcW w:w="3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2"/>
                <w:szCs w:val="2"/>
              </w:rPr>
            </w:pPr>
          </w:p>
        </w:tc>
      </w:tr>
      <w:tr w:rsidR="00AB74DE" w:rsidRPr="00E71C84" w:rsidTr="00AB74DE">
        <w:trPr>
          <w:trHeight w:val="222"/>
          <w:jc w:val="center"/>
        </w:trPr>
        <w:tc>
          <w:tcPr>
            <w:tcW w:w="360" w:type="dxa"/>
            <w:gridSpan w:val="2"/>
            <w:tcBorders>
              <w:top w:val="nil"/>
              <w:left w:val="single" w:sz="8" w:space="0" w:color="C0504D"/>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jc w:val="center"/>
              <w:rPr>
                <w:rFonts w:ascii="Garamond" w:hAnsi="Garamond"/>
                <w:sz w:val="24"/>
                <w:szCs w:val="24"/>
              </w:rPr>
            </w:pPr>
            <w:r w:rsidRPr="00E71C84">
              <w:rPr>
                <w:rFonts w:ascii="Garamond" w:hAnsi="Garamond" w:cs="Arial Narrow"/>
                <w:b/>
                <w:bCs/>
                <w:w w:val="87"/>
                <w:sz w:val="20"/>
                <w:szCs w:val="20"/>
              </w:rPr>
              <w:t>2</w:t>
            </w:r>
          </w:p>
        </w:tc>
        <w:tc>
          <w:tcPr>
            <w:tcW w:w="120" w:type="dxa"/>
            <w:tcBorders>
              <w:top w:val="nil"/>
              <w:left w:val="nil"/>
              <w:bottom w:val="nil"/>
              <w:right w:val="single" w:sz="8" w:space="0" w:color="C0504D"/>
            </w:tcBorders>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19"/>
                <w:szCs w:val="19"/>
              </w:rPr>
            </w:pPr>
          </w:p>
        </w:tc>
        <w:tc>
          <w:tcPr>
            <w:tcW w:w="10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19"/>
                <w:szCs w:val="19"/>
              </w:rPr>
            </w:pPr>
          </w:p>
        </w:tc>
        <w:tc>
          <w:tcPr>
            <w:tcW w:w="4620" w:type="dxa"/>
            <w:gridSpan w:val="2"/>
            <w:vMerge w:val="restart"/>
            <w:tcBorders>
              <w:top w:val="nil"/>
              <w:left w:val="nil"/>
              <w:right w:val="single" w:sz="8" w:space="0" w:color="C0504D"/>
            </w:tcBorders>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sz w:val="20"/>
                <w:szCs w:val="20"/>
              </w:rPr>
              <w:t>Zbatohet legjislacion i ri ose i përditësuar (DAR/</w:t>
            </w:r>
            <w:proofErr w:type="spellStart"/>
            <w:r w:rsidRPr="00E71C84">
              <w:rPr>
                <w:rFonts w:ascii="Garamond" w:hAnsi="Garamond" w:cs="Arial Narrow"/>
                <w:sz w:val="20"/>
                <w:szCs w:val="20"/>
              </w:rPr>
              <w:t>ZA</w:t>
            </w:r>
            <w:proofErr w:type="spellEnd"/>
            <w:r w:rsidRPr="00E71C84">
              <w:rPr>
                <w:rFonts w:ascii="Garamond" w:hAnsi="Garamond" w:cs="Arial Narrow"/>
                <w:sz w:val="20"/>
                <w:szCs w:val="20"/>
              </w:rPr>
              <w:t>)</w:t>
            </w:r>
          </w:p>
        </w:tc>
        <w:tc>
          <w:tcPr>
            <w:tcW w:w="880" w:type="dxa"/>
            <w:gridSpan w:val="2"/>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7"/>
                <w:sz w:val="20"/>
                <w:szCs w:val="20"/>
              </w:rPr>
              <w:t>458,500</w:t>
            </w:r>
          </w:p>
        </w:tc>
        <w:tc>
          <w:tcPr>
            <w:tcW w:w="120" w:type="dxa"/>
            <w:tcBorders>
              <w:top w:val="nil"/>
              <w:left w:val="nil"/>
              <w:bottom w:val="nil"/>
              <w:right w:val="single" w:sz="8" w:space="0" w:color="C0504D"/>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860" w:type="dxa"/>
            <w:gridSpan w:val="2"/>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418,260</w:t>
            </w:r>
          </w:p>
        </w:tc>
        <w:tc>
          <w:tcPr>
            <w:tcW w:w="120" w:type="dxa"/>
            <w:tcBorders>
              <w:top w:val="nil"/>
              <w:left w:val="nil"/>
              <w:bottom w:val="nil"/>
              <w:right w:val="single" w:sz="8" w:space="0" w:color="C0504D"/>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880" w:type="dxa"/>
            <w:gridSpan w:val="2"/>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7"/>
                <w:sz w:val="20"/>
                <w:szCs w:val="20"/>
              </w:rPr>
              <w:t>474,852</w:t>
            </w:r>
          </w:p>
        </w:tc>
        <w:tc>
          <w:tcPr>
            <w:tcW w:w="120" w:type="dxa"/>
            <w:tcBorders>
              <w:top w:val="nil"/>
              <w:left w:val="nil"/>
              <w:bottom w:val="nil"/>
              <w:right w:val="single" w:sz="8" w:space="0" w:color="C0504D"/>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860" w:type="dxa"/>
            <w:gridSpan w:val="2"/>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490,400</w:t>
            </w:r>
          </w:p>
        </w:tc>
        <w:tc>
          <w:tcPr>
            <w:tcW w:w="120" w:type="dxa"/>
            <w:tcBorders>
              <w:top w:val="nil"/>
              <w:left w:val="nil"/>
              <w:bottom w:val="nil"/>
              <w:right w:val="single" w:sz="8" w:space="0" w:color="C0504D"/>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840" w:type="dxa"/>
            <w:gridSpan w:val="2"/>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500,700</w:t>
            </w:r>
          </w:p>
        </w:tc>
        <w:tc>
          <w:tcPr>
            <w:tcW w:w="360" w:type="dxa"/>
            <w:tcBorders>
              <w:top w:val="nil"/>
              <w:left w:val="nil"/>
              <w:bottom w:val="nil"/>
              <w:right w:val="single" w:sz="8" w:space="0" w:color="C0504D"/>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920" w:type="dxa"/>
            <w:gridSpan w:val="2"/>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514,000</w:t>
            </w:r>
          </w:p>
        </w:tc>
        <w:tc>
          <w:tcPr>
            <w:tcW w:w="120" w:type="dxa"/>
            <w:tcBorders>
              <w:top w:val="nil"/>
              <w:left w:val="nil"/>
              <w:bottom w:val="nil"/>
              <w:right w:val="single" w:sz="8" w:space="0" w:color="C0504D"/>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960" w:type="dxa"/>
            <w:gridSpan w:val="2"/>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532,100</w:t>
            </w:r>
          </w:p>
        </w:tc>
        <w:tc>
          <w:tcPr>
            <w:tcW w:w="120" w:type="dxa"/>
            <w:tcBorders>
              <w:top w:val="nil"/>
              <w:left w:val="nil"/>
              <w:bottom w:val="nil"/>
              <w:right w:val="single" w:sz="8" w:space="0" w:color="C0504D"/>
            </w:tcBorders>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19"/>
                <w:szCs w:val="19"/>
              </w:rPr>
            </w:pPr>
          </w:p>
        </w:tc>
        <w:tc>
          <w:tcPr>
            <w:tcW w:w="3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2"/>
                <w:szCs w:val="2"/>
              </w:rPr>
            </w:pPr>
          </w:p>
        </w:tc>
      </w:tr>
      <w:tr w:rsidR="00AB74DE" w:rsidRPr="00E71C84" w:rsidTr="004410AF">
        <w:trPr>
          <w:trHeight w:val="80"/>
          <w:jc w:val="center"/>
        </w:trPr>
        <w:tc>
          <w:tcPr>
            <w:tcW w:w="360" w:type="dxa"/>
            <w:gridSpan w:val="2"/>
            <w:tcBorders>
              <w:top w:val="nil"/>
              <w:left w:val="single" w:sz="8" w:space="0" w:color="C0504D"/>
              <w:bottom w:val="single" w:sz="8" w:space="0" w:color="C0504D"/>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24"/>
                <w:szCs w:val="24"/>
              </w:rPr>
            </w:pPr>
          </w:p>
        </w:tc>
        <w:tc>
          <w:tcPr>
            <w:tcW w:w="120" w:type="dxa"/>
            <w:tcBorders>
              <w:top w:val="nil"/>
              <w:left w:val="nil"/>
              <w:bottom w:val="single" w:sz="8" w:space="0" w:color="C0504D"/>
              <w:right w:val="single" w:sz="8" w:space="0" w:color="C0504D"/>
            </w:tcBorders>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24"/>
                <w:szCs w:val="24"/>
              </w:rPr>
            </w:pPr>
          </w:p>
        </w:tc>
        <w:tc>
          <w:tcPr>
            <w:tcW w:w="100" w:type="dxa"/>
            <w:tcBorders>
              <w:top w:val="nil"/>
              <w:left w:val="nil"/>
              <w:bottom w:val="single" w:sz="8" w:space="0" w:color="C0504D"/>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24"/>
                <w:szCs w:val="24"/>
              </w:rPr>
            </w:pPr>
          </w:p>
        </w:tc>
        <w:tc>
          <w:tcPr>
            <w:tcW w:w="4620" w:type="dxa"/>
            <w:gridSpan w:val="2"/>
            <w:vMerge/>
            <w:tcBorders>
              <w:left w:val="nil"/>
              <w:bottom w:val="single" w:sz="8" w:space="0" w:color="C0504D"/>
              <w:right w:val="single" w:sz="8" w:space="0" w:color="C0504D"/>
            </w:tcBorders>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24"/>
                <w:szCs w:val="24"/>
              </w:rPr>
            </w:pPr>
          </w:p>
        </w:tc>
        <w:tc>
          <w:tcPr>
            <w:tcW w:w="880" w:type="dxa"/>
            <w:gridSpan w:val="2"/>
            <w:tcBorders>
              <w:top w:val="nil"/>
              <w:left w:val="nil"/>
              <w:bottom w:val="single" w:sz="8" w:space="0" w:color="C0504D"/>
              <w:right w:val="nil"/>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24"/>
                <w:szCs w:val="24"/>
              </w:rPr>
            </w:pPr>
          </w:p>
        </w:tc>
        <w:tc>
          <w:tcPr>
            <w:tcW w:w="120" w:type="dxa"/>
            <w:tcBorders>
              <w:top w:val="nil"/>
              <w:left w:val="nil"/>
              <w:bottom w:val="single" w:sz="8" w:space="0" w:color="C0504D"/>
              <w:right w:val="single" w:sz="8" w:space="0" w:color="C0504D"/>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24"/>
                <w:szCs w:val="24"/>
              </w:rPr>
            </w:pPr>
          </w:p>
        </w:tc>
        <w:tc>
          <w:tcPr>
            <w:tcW w:w="860" w:type="dxa"/>
            <w:gridSpan w:val="2"/>
            <w:tcBorders>
              <w:top w:val="nil"/>
              <w:left w:val="nil"/>
              <w:bottom w:val="single" w:sz="8" w:space="0" w:color="C0504D"/>
              <w:right w:val="nil"/>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24"/>
                <w:szCs w:val="24"/>
              </w:rPr>
            </w:pPr>
          </w:p>
        </w:tc>
        <w:tc>
          <w:tcPr>
            <w:tcW w:w="120" w:type="dxa"/>
            <w:tcBorders>
              <w:top w:val="nil"/>
              <w:left w:val="nil"/>
              <w:bottom w:val="single" w:sz="8" w:space="0" w:color="C0504D"/>
              <w:right w:val="single" w:sz="8" w:space="0" w:color="C0504D"/>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24"/>
                <w:szCs w:val="24"/>
              </w:rPr>
            </w:pPr>
          </w:p>
        </w:tc>
        <w:tc>
          <w:tcPr>
            <w:tcW w:w="880" w:type="dxa"/>
            <w:gridSpan w:val="2"/>
            <w:tcBorders>
              <w:top w:val="nil"/>
              <w:left w:val="nil"/>
              <w:bottom w:val="single" w:sz="8" w:space="0" w:color="C0504D"/>
              <w:right w:val="nil"/>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24"/>
                <w:szCs w:val="24"/>
              </w:rPr>
            </w:pPr>
          </w:p>
        </w:tc>
        <w:tc>
          <w:tcPr>
            <w:tcW w:w="120" w:type="dxa"/>
            <w:tcBorders>
              <w:top w:val="nil"/>
              <w:left w:val="nil"/>
              <w:bottom w:val="single" w:sz="8" w:space="0" w:color="C0504D"/>
              <w:right w:val="single" w:sz="8" w:space="0" w:color="C0504D"/>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24"/>
                <w:szCs w:val="24"/>
              </w:rPr>
            </w:pPr>
          </w:p>
        </w:tc>
        <w:tc>
          <w:tcPr>
            <w:tcW w:w="860" w:type="dxa"/>
            <w:gridSpan w:val="2"/>
            <w:tcBorders>
              <w:top w:val="nil"/>
              <w:left w:val="nil"/>
              <w:bottom w:val="single" w:sz="8" w:space="0" w:color="C0504D"/>
              <w:right w:val="nil"/>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24"/>
                <w:szCs w:val="24"/>
              </w:rPr>
            </w:pPr>
          </w:p>
        </w:tc>
        <w:tc>
          <w:tcPr>
            <w:tcW w:w="120" w:type="dxa"/>
            <w:tcBorders>
              <w:top w:val="nil"/>
              <w:left w:val="nil"/>
              <w:bottom w:val="single" w:sz="8" w:space="0" w:color="C0504D"/>
              <w:right w:val="single" w:sz="8" w:space="0" w:color="C0504D"/>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24"/>
                <w:szCs w:val="24"/>
              </w:rPr>
            </w:pPr>
          </w:p>
        </w:tc>
        <w:tc>
          <w:tcPr>
            <w:tcW w:w="840" w:type="dxa"/>
            <w:gridSpan w:val="2"/>
            <w:tcBorders>
              <w:top w:val="nil"/>
              <w:left w:val="nil"/>
              <w:bottom w:val="single" w:sz="8" w:space="0" w:color="C0504D"/>
              <w:right w:val="nil"/>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24"/>
                <w:szCs w:val="24"/>
              </w:rPr>
            </w:pPr>
          </w:p>
        </w:tc>
        <w:tc>
          <w:tcPr>
            <w:tcW w:w="360" w:type="dxa"/>
            <w:tcBorders>
              <w:top w:val="nil"/>
              <w:left w:val="nil"/>
              <w:bottom w:val="single" w:sz="8" w:space="0" w:color="C0504D"/>
              <w:right w:val="single" w:sz="8" w:space="0" w:color="C0504D"/>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24"/>
                <w:szCs w:val="24"/>
              </w:rPr>
            </w:pPr>
          </w:p>
        </w:tc>
        <w:tc>
          <w:tcPr>
            <w:tcW w:w="920" w:type="dxa"/>
            <w:gridSpan w:val="2"/>
            <w:tcBorders>
              <w:top w:val="nil"/>
              <w:left w:val="nil"/>
              <w:bottom w:val="single" w:sz="8" w:space="0" w:color="C0504D"/>
              <w:right w:val="nil"/>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24"/>
                <w:szCs w:val="24"/>
              </w:rPr>
            </w:pPr>
          </w:p>
        </w:tc>
        <w:tc>
          <w:tcPr>
            <w:tcW w:w="120" w:type="dxa"/>
            <w:tcBorders>
              <w:top w:val="nil"/>
              <w:left w:val="nil"/>
              <w:bottom w:val="single" w:sz="8" w:space="0" w:color="C0504D"/>
              <w:right w:val="single" w:sz="8" w:space="0" w:color="C0504D"/>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24"/>
                <w:szCs w:val="24"/>
              </w:rPr>
            </w:pPr>
          </w:p>
        </w:tc>
        <w:tc>
          <w:tcPr>
            <w:tcW w:w="960" w:type="dxa"/>
            <w:gridSpan w:val="2"/>
            <w:tcBorders>
              <w:top w:val="nil"/>
              <w:left w:val="nil"/>
              <w:bottom w:val="single" w:sz="8" w:space="0" w:color="C0504D"/>
              <w:right w:val="nil"/>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24"/>
                <w:szCs w:val="24"/>
              </w:rPr>
            </w:pPr>
          </w:p>
        </w:tc>
        <w:tc>
          <w:tcPr>
            <w:tcW w:w="120" w:type="dxa"/>
            <w:tcBorders>
              <w:top w:val="nil"/>
              <w:left w:val="nil"/>
              <w:bottom w:val="single" w:sz="8" w:space="0" w:color="C0504D"/>
              <w:right w:val="single" w:sz="8" w:space="0" w:color="C0504D"/>
            </w:tcBorders>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24"/>
                <w:szCs w:val="24"/>
              </w:rPr>
            </w:pPr>
          </w:p>
        </w:tc>
        <w:tc>
          <w:tcPr>
            <w:tcW w:w="3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2"/>
                <w:szCs w:val="2"/>
              </w:rPr>
            </w:pPr>
          </w:p>
        </w:tc>
      </w:tr>
      <w:tr w:rsidR="00073D92" w:rsidRPr="00E71C84" w:rsidTr="00AB74DE">
        <w:trPr>
          <w:trHeight w:val="222"/>
          <w:jc w:val="center"/>
        </w:trPr>
        <w:tc>
          <w:tcPr>
            <w:tcW w:w="120" w:type="dxa"/>
            <w:tcBorders>
              <w:top w:val="nil"/>
              <w:left w:val="single" w:sz="8" w:space="0" w:color="C0504D"/>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24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center"/>
              <w:rPr>
                <w:rFonts w:ascii="Garamond" w:hAnsi="Garamond"/>
                <w:sz w:val="24"/>
                <w:szCs w:val="24"/>
              </w:rPr>
            </w:pPr>
            <w:r w:rsidRPr="00E71C84">
              <w:rPr>
                <w:rFonts w:ascii="Garamond" w:hAnsi="Garamond" w:cs="Arial Narrow"/>
                <w:b/>
                <w:bCs/>
                <w:w w:val="87"/>
                <w:sz w:val="20"/>
                <w:szCs w:val="20"/>
              </w:rPr>
              <w:t>3</w:t>
            </w:r>
          </w:p>
        </w:tc>
        <w:tc>
          <w:tcPr>
            <w:tcW w:w="120" w:type="dxa"/>
            <w:tcBorders>
              <w:top w:val="nil"/>
              <w:left w:val="nil"/>
              <w:bottom w:val="nil"/>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10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450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sz w:val="20"/>
                <w:szCs w:val="20"/>
              </w:rPr>
              <w:t>Ndërtohen kapacitetet e reja njerëzore për qeverisjen,</w:t>
            </w:r>
          </w:p>
        </w:tc>
        <w:tc>
          <w:tcPr>
            <w:tcW w:w="120" w:type="dxa"/>
            <w:tcBorders>
              <w:top w:val="nil"/>
              <w:left w:val="nil"/>
              <w:bottom w:val="nil"/>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10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78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9"/>
                <w:sz w:val="20"/>
                <w:szCs w:val="20"/>
              </w:rPr>
              <w:t>15,000</w:t>
            </w:r>
          </w:p>
        </w:tc>
        <w:tc>
          <w:tcPr>
            <w:tcW w:w="120" w:type="dxa"/>
            <w:tcBorders>
              <w:top w:val="nil"/>
              <w:left w:val="nil"/>
              <w:bottom w:val="nil"/>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76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9"/>
                <w:sz w:val="20"/>
                <w:szCs w:val="20"/>
              </w:rPr>
              <w:t>16,000</w:t>
            </w:r>
          </w:p>
        </w:tc>
        <w:tc>
          <w:tcPr>
            <w:tcW w:w="120" w:type="dxa"/>
            <w:tcBorders>
              <w:top w:val="nil"/>
              <w:left w:val="nil"/>
              <w:bottom w:val="nil"/>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78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9"/>
                <w:sz w:val="20"/>
                <w:szCs w:val="20"/>
              </w:rPr>
              <w:t>18,000</w:t>
            </w:r>
          </w:p>
        </w:tc>
        <w:tc>
          <w:tcPr>
            <w:tcW w:w="120" w:type="dxa"/>
            <w:tcBorders>
              <w:top w:val="nil"/>
              <w:left w:val="nil"/>
              <w:bottom w:val="nil"/>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76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9"/>
                <w:sz w:val="20"/>
                <w:szCs w:val="20"/>
              </w:rPr>
              <w:t>19,600</w:t>
            </w:r>
          </w:p>
        </w:tc>
        <w:tc>
          <w:tcPr>
            <w:tcW w:w="120" w:type="dxa"/>
            <w:tcBorders>
              <w:top w:val="nil"/>
              <w:left w:val="nil"/>
              <w:bottom w:val="nil"/>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74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9"/>
                <w:sz w:val="20"/>
                <w:szCs w:val="20"/>
              </w:rPr>
              <w:t>19,992</w:t>
            </w:r>
          </w:p>
        </w:tc>
        <w:tc>
          <w:tcPr>
            <w:tcW w:w="360" w:type="dxa"/>
            <w:tcBorders>
              <w:top w:val="nil"/>
              <w:left w:val="nil"/>
              <w:bottom w:val="nil"/>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82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9"/>
                <w:sz w:val="20"/>
                <w:szCs w:val="20"/>
              </w:rPr>
              <w:t>20,392</w:t>
            </w:r>
          </w:p>
        </w:tc>
        <w:tc>
          <w:tcPr>
            <w:tcW w:w="120" w:type="dxa"/>
            <w:tcBorders>
              <w:top w:val="nil"/>
              <w:left w:val="nil"/>
              <w:bottom w:val="nil"/>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86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9"/>
                <w:sz w:val="20"/>
                <w:szCs w:val="20"/>
              </w:rPr>
              <w:t>20,800</w:t>
            </w:r>
          </w:p>
        </w:tc>
        <w:tc>
          <w:tcPr>
            <w:tcW w:w="120" w:type="dxa"/>
            <w:tcBorders>
              <w:top w:val="nil"/>
              <w:left w:val="nil"/>
              <w:bottom w:val="nil"/>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3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073D92" w:rsidRPr="00E71C84" w:rsidTr="00AB74DE">
        <w:trPr>
          <w:trHeight w:val="42"/>
          <w:jc w:val="center"/>
        </w:trPr>
        <w:tc>
          <w:tcPr>
            <w:tcW w:w="120" w:type="dxa"/>
            <w:tcBorders>
              <w:top w:val="nil"/>
              <w:left w:val="single" w:sz="8" w:space="0" w:color="C0504D"/>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3"/>
                <w:szCs w:val="3"/>
              </w:rPr>
            </w:pPr>
          </w:p>
        </w:tc>
        <w:tc>
          <w:tcPr>
            <w:tcW w:w="24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3"/>
                <w:szCs w:val="3"/>
              </w:rPr>
            </w:pPr>
          </w:p>
        </w:tc>
        <w:tc>
          <w:tcPr>
            <w:tcW w:w="120" w:type="dxa"/>
            <w:tcBorders>
              <w:top w:val="nil"/>
              <w:left w:val="nil"/>
              <w:bottom w:val="nil"/>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3"/>
                <w:szCs w:val="3"/>
              </w:rPr>
            </w:pPr>
          </w:p>
        </w:tc>
        <w:tc>
          <w:tcPr>
            <w:tcW w:w="10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3"/>
                <w:szCs w:val="3"/>
              </w:rPr>
            </w:pPr>
          </w:p>
        </w:tc>
        <w:tc>
          <w:tcPr>
            <w:tcW w:w="4500" w:type="dxa"/>
            <w:vMerge w:val="restart"/>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sz w:val="20"/>
                <w:szCs w:val="20"/>
              </w:rPr>
              <w:t>udhëheqjen e menaxhimin (</w:t>
            </w:r>
            <w:proofErr w:type="spellStart"/>
            <w:r w:rsidRPr="00E71C84">
              <w:rPr>
                <w:rFonts w:ascii="Garamond" w:hAnsi="Garamond" w:cs="Arial Narrow"/>
                <w:sz w:val="20"/>
                <w:szCs w:val="20"/>
              </w:rPr>
              <w:t>MAS</w:t>
            </w:r>
            <w:proofErr w:type="spellEnd"/>
            <w:r w:rsidRPr="00E71C84">
              <w:rPr>
                <w:rFonts w:ascii="Garamond" w:hAnsi="Garamond" w:cs="Arial Narrow"/>
                <w:sz w:val="20"/>
                <w:szCs w:val="20"/>
              </w:rPr>
              <w:t>/DAR/</w:t>
            </w:r>
            <w:proofErr w:type="spellStart"/>
            <w:r w:rsidRPr="00E71C84">
              <w:rPr>
                <w:rFonts w:ascii="Garamond" w:hAnsi="Garamond" w:cs="Arial Narrow"/>
                <w:sz w:val="20"/>
                <w:szCs w:val="20"/>
              </w:rPr>
              <w:t>ZA</w:t>
            </w:r>
            <w:proofErr w:type="spellEnd"/>
            <w:r w:rsidRPr="00E71C84">
              <w:rPr>
                <w:rFonts w:ascii="Garamond" w:hAnsi="Garamond" w:cs="Arial Narrow"/>
                <w:sz w:val="20"/>
                <w:szCs w:val="20"/>
              </w:rPr>
              <w:t>)</w:t>
            </w:r>
          </w:p>
        </w:tc>
        <w:tc>
          <w:tcPr>
            <w:tcW w:w="120" w:type="dxa"/>
            <w:tcBorders>
              <w:top w:val="nil"/>
              <w:left w:val="nil"/>
              <w:bottom w:val="nil"/>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3"/>
                <w:szCs w:val="3"/>
              </w:rPr>
            </w:pPr>
          </w:p>
        </w:tc>
        <w:tc>
          <w:tcPr>
            <w:tcW w:w="10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3"/>
                <w:szCs w:val="3"/>
              </w:rPr>
            </w:pPr>
          </w:p>
        </w:tc>
        <w:tc>
          <w:tcPr>
            <w:tcW w:w="78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120" w:type="dxa"/>
            <w:tcBorders>
              <w:top w:val="nil"/>
              <w:left w:val="nil"/>
              <w:bottom w:val="nil"/>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10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76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120" w:type="dxa"/>
            <w:tcBorders>
              <w:top w:val="nil"/>
              <w:left w:val="nil"/>
              <w:bottom w:val="nil"/>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10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78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120" w:type="dxa"/>
            <w:tcBorders>
              <w:top w:val="nil"/>
              <w:left w:val="nil"/>
              <w:bottom w:val="nil"/>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10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76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120" w:type="dxa"/>
            <w:tcBorders>
              <w:top w:val="nil"/>
              <w:left w:val="nil"/>
              <w:bottom w:val="nil"/>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10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74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360" w:type="dxa"/>
            <w:tcBorders>
              <w:top w:val="nil"/>
              <w:left w:val="nil"/>
              <w:bottom w:val="nil"/>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10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82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120" w:type="dxa"/>
            <w:tcBorders>
              <w:top w:val="nil"/>
              <w:left w:val="nil"/>
              <w:bottom w:val="nil"/>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10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86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120" w:type="dxa"/>
            <w:tcBorders>
              <w:top w:val="nil"/>
              <w:left w:val="nil"/>
              <w:bottom w:val="nil"/>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3"/>
                <w:szCs w:val="3"/>
              </w:rPr>
            </w:pPr>
          </w:p>
        </w:tc>
        <w:tc>
          <w:tcPr>
            <w:tcW w:w="3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073D92" w:rsidRPr="00E71C84" w:rsidTr="00AB74DE">
        <w:trPr>
          <w:trHeight w:val="264"/>
          <w:jc w:val="center"/>
        </w:trPr>
        <w:tc>
          <w:tcPr>
            <w:tcW w:w="120" w:type="dxa"/>
            <w:tcBorders>
              <w:top w:val="nil"/>
              <w:left w:val="single" w:sz="8" w:space="0" w:color="C0504D"/>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rPr>
            </w:pPr>
          </w:p>
        </w:tc>
        <w:tc>
          <w:tcPr>
            <w:tcW w:w="240" w:type="dxa"/>
            <w:tcBorders>
              <w:top w:val="nil"/>
              <w:left w:val="nil"/>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rPr>
            </w:pPr>
          </w:p>
        </w:tc>
        <w:tc>
          <w:tcPr>
            <w:tcW w:w="120" w:type="dxa"/>
            <w:tcBorders>
              <w:top w:val="nil"/>
              <w:left w:val="nil"/>
              <w:bottom w:val="single" w:sz="8" w:space="0" w:color="EFD3D2"/>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rPr>
            </w:pPr>
          </w:p>
        </w:tc>
        <w:tc>
          <w:tcPr>
            <w:tcW w:w="100" w:type="dxa"/>
            <w:tcBorders>
              <w:top w:val="nil"/>
              <w:left w:val="nil"/>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rPr>
            </w:pPr>
          </w:p>
        </w:tc>
        <w:tc>
          <w:tcPr>
            <w:tcW w:w="4500" w:type="dxa"/>
            <w:vMerge/>
            <w:tcBorders>
              <w:top w:val="nil"/>
              <w:left w:val="nil"/>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rPr>
            </w:pPr>
          </w:p>
        </w:tc>
        <w:tc>
          <w:tcPr>
            <w:tcW w:w="120" w:type="dxa"/>
            <w:tcBorders>
              <w:top w:val="nil"/>
              <w:left w:val="nil"/>
              <w:bottom w:val="single" w:sz="8" w:space="0" w:color="EFD3D2"/>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rPr>
            </w:pPr>
          </w:p>
        </w:tc>
        <w:tc>
          <w:tcPr>
            <w:tcW w:w="100" w:type="dxa"/>
            <w:tcBorders>
              <w:top w:val="nil"/>
              <w:left w:val="nil"/>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rPr>
            </w:pPr>
          </w:p>
        </w:tc>
        <w:tc>
          <w:tcPr>
            <w:tcW w:w="780" w:type="dxa"/>
            <w:tcBorders>
              <w:top w:val="nil"/>
              <w:left w:val="nil"/>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rPr>
            </w:pPr>
          </w:p>
        </w:tc>
        <w:tc>
          <w:tcPr>
            <w:tcW w:w="120" w:type="dxa"/>
            <w:tcBorders>
              <w:top w:val="nil"/>
              <w:left w:val="nil"/>
              <w:bottom w:val="single" w:sz="8" w:space="0" w:color="EFD3D2"/>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rPr>
            </w:pPr>
          </w:p>
        </w:tc>
        <w:tc>
          <w:tcPr>
            <w:tcW w:w="100" w:type="dxa"/>
            <w:tcBorders>
              <w:top w:val="nil"/>
              <w:left w:val="nil"/>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rPr>
            </w:pPr>
          </w:p>
        </w:tc>
        <w:tc>
          <w:tcPr>
            <w:tcW w:w="760" w:type="dxa"/>
            <w:tcBorders>
              <w:top w:val="nil"/>
              <w:left w:val="nil"/>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rPr>
            </w:pPr>
          </w:p>
        </w:tc>
        <w:tc>
          <w:tcPr>
            <w:tcW w:w="120" w:type="dxa"/>
            <w:tcBorders>
              <w:top w:val="nil"/>
              <w:left w:val="nil"/>
              <w:bottom w:val="single" w:sz="8" w:space="0" w:color="EFD3D2"/>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rPr>
            </w:pPr>
          </w:p>
        </w:tc>
        <w:tc>
          <w:tcPr>
            <w:tcW w:w="100" w:type="dxa"/>
            <w:tcBorders>
              <w:top w:val="nil"/>
              <w:left w:val="nil"/>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rPr>
            </w:pPr>
          </w:p>
        </w:tc>
        <w:tc>
          <w:tcPr>
            <w:tcW w:w="780" w:type="dxa"/>
            <w:tcBorders>
              <w:top w:val="nil"/>
              <w:left w:val="nil"/>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rPr>
            </w:pPr>
          </w:p>
        </w:tc>
        <w:tc>
          <w:tcPr>
            <w:tcW w:w="120" w:type="dxa"/>
            <w:tcBorders>
              <w:top w:val="nil"/>
              <w:left w:val="nil"/>
              <w:bottom w:val="single" w:sz="8" w:space="0" w:color="EFD3D2"/>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rPr>
            </w:pPr>
          </w:p>
        </w:tc>
        <w:tc>
          <w:tcPr>
            <w:tcW w:w="100" w:type="dxa"/>
            <w:tcBorders>
              <w:top w:val="nil"/>
              <w:left w:val="nil"/>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rPr>
            </w:pPr>
          </w:p>
        </w:tc>
        <w:tc>
          <w:tcPr>
            <w:tcW w:w="760" w:type="dxa"/>
            <w:tcBorders>
              <w:top w:val="nil"/>
              <w:left w:val="nil"/>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rPr>
            </w:pPr>
          </w:p>
        </w:tc>
        <w:tc>
          <w:tcPr>
            <w:tcW w:w="120" w:type="dxa"/>
            <w:tcBorders>
              <w:top w:val="nil"/>
              <w:left w:val="nil"/>
              <w:bottom w:val="single" w:sz="8" w:space="0" w:color="EFD3D2"/>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rPr>
            </w:pPr>
          </w:p>
        </w:tc>
        <w:tc>
          <w:tcPr>
            <w:tcW w:w="100" w:type="dxa"/>
            <w:tcBorders>
              <w:top w:val="nil"/>
              <w:left w:val="nil"/>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rPr>
            </w:pPr>
          </w:p>
        </w:tc>
        <w:tc>
          <w:tcPr>
            <w:tcW w:w="740" w:type="dxa"/>
            <w:tcBorders>
              <w:top w:val="nil"/>
              <w:left w:val="nil"/>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rPr>
            </w:pPr>
          </w:p>
        </w:tc>
        <w:tc>
          <w:tcPr>
            <w:tcW w:w="360" w:type="dxa"/>
            <w:tcBorders>
              <w:top w:val="nil"/>
              <w:left w:val="nil"/>
              <w:bottom w:val="single" w:sz="8" w:space="0" w:color="EFD3D2"/>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rPr>
            </w:pPr>
          </w:p>
        </w:tc>
        <w:tc>
          <w:tcPr>
            <w:tcW w:w="100" w:type="dxa"/>
            <w:tcBorders>
              <w:top w:val="nil"/>
              <w:left w:val="nil"/>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rPr>
            </w:pPr>
          </w:p>
        </w:tc>
        <w:tc>
          <w:tcPr>
            <w:tcW w:w="820" w:type="dxa"/>
            <w:tcBorders>
              <w:top w:val="nil"/>
              <w:left w:val="nil"/>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rPr>
            </w:pPr>
          </w:p>
        </w:tc>
        <w:tc>
          <w:tcPr>
            <w:tcW w:w="120" w:type="dxa"/>
            <w:tcBorders>
              <w:top w:val="nil"/>
              <w:left w:val="nil"/>
              <w:bottom w:val="single" w:sz="8" w:space="0" w:color="EFD3D2"/>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rPr>
            </w:pPr>
          </w:p>
        </w:tc>
        <w:tc>
          <w:tcPr>
            <w:tcW w:w="100" w:type="dxa"/>
            <w:tcBorders>
              <w:top w:val="nil"/>
              <w:left w:val="nil"/>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rPr>
            </w:pPr>
          </w:p>
        </w:tc>
        <w:tc>
          <w:tcPr>
            <w:tcW w:w="860" w:type="dxa"/>
            <w:tcBorders>
              <w:top w:val="nil"/>
              <w:left w:val="nil"/>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rPr>
            </w:pPr>
          </w:p>
        </w:tc>
        <w:tc>
          <w:tcPr>
            <w:tcW w:w="120" w:type="dxa"/>
            <w:tcBorders>
              <w:top w:val="nil"/>
              <w:left w:val="nil"/>
              <w:bottom w:val="single" w:sz="8" w:space="0" w:color="EFD3D2"/>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rPr>
            </w:pPr>
          </w:p>
        </w:tc>
        <w:tc>
          <w:tcPr>
            <w:tcW w:w="3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073D92" w:rsidRPr="00E71C84" w:rsidTr="00AB74DE">
        <w:trPr>
          <w:trHeight w:val="222"/>
          <w:jc w:val="center"/>
        </w:trPr>
        <w:tc>
          <w:tcPr>
            <w:tcW w:w="360" w:type="dxa"/>
            <w:gridSpan w:val="2"/>
            <w:tcBorders>
              <w:top w:val="single" w:sz="8" w:space="0" w:color="C0504D"/>
              <w:left w:val="single" w:sz="8" w:space="0" w:color="C0504D"/>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center"/>
              <w:rPr>
                <w:rFonts w:ascii="Garamond" w:hAnsi="Garamond"/>
                <w:sz w:val="24"/>
                <w:szCs w:val="24"/>
              </w:rPr>
            </w:pPr>
            <w:r w:rsidRPr="00E71C84">
              <w:rPr>
                <w:rFonts w:ascii="Garamond" w:hAnsi="Garamond" w:cs="Arial Narrow"/>
                <w:b/>
                <w:bCs/>
                <w:w w:val="87"/>
                <w:sz w:val="20"/>
                <w:szCs w:val="20"/>
              </w:rPr>
              <w:t>4</w:t>
            </w:r>
          </w:p>
        </w:tc>
        <w:tc>
          <w:tcPr>
            <w:tcW w:w="120" w:type="dxa"/>
            <w:tcBorders>
              <w:top w:val="single" w:sz="8" w:space="0" w:color="C0504D"/>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100" w:type="dxa"/>
            <w:tcBorders>
              <w:top w:val="single" w:sz="8" w:space="0" w:color="C0504D"/>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4620" w:type="dxa"/>
            <w:gridSpan w:val="2"/>
            <w:tcBorders>
              <w:top w:val="single" w:sz="8" w:space="0" w:color="C0504D"/>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sz w:val="20"/>
                <w:szCs w:val="20"/>
              </w:rPr>
              <w:t>Ndërtohet infrastruktura për përpunimin e të dhënave në</w:t>
            </w:r>
          </w:p>
        </w:tc>
        <w:tc>
          <w:tcPr>
            <w:tcW w:w="880" w:type="dxa"/>
            <w:gridSpan w:val="2"/>
            <w:tcBorders>
              <w:top w:val="single" w:sz="8" w:space="0" w:color="C0504D"/>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9"/>
                <w:sz w:val="20"/>
                <w:szCs w:val="20"/>
              </w:rPr>
              <w:t>49,500</w:t>
            </w:r>
          </w:p>
        </w:tc>
        <w:tc>
          <w:tcPr>
            <w:tcW w:w="120" w:type="dxa"/>
            <w:tcBorders>
              <w:top w:val="single" w:sz="8" w:space="0" w:color="C0504D"/>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860" w:type="dxa"/>
            <w:gridSpan w:val="2"/>
            <w:tcBorders>
              <w:top w:val="single" w:sz="8" w:space="0" w:color="C0504D"/>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108,000</w:t>
            </w:r>
          </w:p>
        </w:tc>
        <w:tc>
          <w:tcPr>
            <w:tcW w:w="120" w:type="dxa"/>
            <w:tcBorders>
              <w:top w:val="single" w:sz="8" w:space="0" w:color="C0504D"/>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880" w:type="dxa"/>
            <w:gridSpan w:val="2"/>
            <w:tcBorders>
              <w:top w:val="single" w:sz="8" w:space="0" w:color="C0504D"/>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9"/>
                <w:sz w:val="20"/>
                <w:szCs w:val="20"/>
              </w:rPr>
              <w:t>60,000</w:t>
            </w:r>
          </w:p>
        </w:tc>
        <w:tc>
          <w:tcPr>
            <w:tcW w:w="120" w:type="dxa"/>
            <w:tcBorders>
              <w:top w:val="single" w:sz="8" w:space="0" w:color="C0504D"/>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860" w:type="dxa"/>
            <w:gridSpan w:val="2"/>
            <w:tcBorders>
              <w:top w:val="single" w:sz="8" w:space="0" w:color="C0504D"/>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100,000</w:t>
            </w:r>
          </w:p>
        </w:tc>
        <w:tc>
          <w:tcPr>
            <w:tcW w:w="120" w:type="dxa"/>
            <w:tcBorders>
              <w:top w:val="single" w:sz="8" w:space="0" w:color="C0504D"/>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840" w:type="dxa"/>
            <w:gridSpan w:val="2"/>
            <w:tcBorders>
              <w:top w:val="single" w:sz="8" w:space="0" w:color="C0504D"/>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103,000</w:t>
            </w:r>
          </w:p>
        </w:tc>
        <w:tc>
          <w:tcPr>
            <w:tcW w:w="360" w:type="dxa"/>
            <w:tcBorders>
              <w:top w:val="single" w:sz="8" w:space="0" w:color="C0504D"/>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920" w:type="dxa"/>
            <w:gridSpan w:val="2"/>
            <w:tcBorders>
              <w:top w:val="single" w:sz="8" w:space="0" w:color="C0504D"/>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106,000</w:t>
            </w:r>
          </w:p>
        </w:tc>
        <w:tc>
          <w:tcPr>
            <w:tcW w:w="120" w:type="dxa"/>
            <w:tcBorders>
              <w:top w:val="single" w:sz="8" w:space="0" w:color="C0504D"/>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960" w:type="dxa"/>
            <w:gridSpan w:val="2"/>
            <w:tcBorders>
              <w:top w:val="single" w:sz="8" w:space="0" w:color="C0504D"/>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109,000</w:t>
            </w:r>
          </w:p>
        </w:tc>
        <w:tc>
          <w:tcPr>
            <w:tcW w:w="120" w:type="dxa"/>
            <w:tcBorders>
              <w:top w:val="single" w:sz="8" w:space="0" w:color="C0504D"/>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3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073D92" w:rsidRPr="00E71C84" w:rsidTr="00AB74DE">
        <w:trPr>
          <w:trHeight w:val="264"/>
          <w:jc w:val="center"/>
        </w:trPr>
        <w:tc>
          <w:tcPr>
            <w:tcW w:w="120" w:type="dxa"/>
            <w:tcBorders>
              <w:top w:val="nil"/>
              <w:left w:val="single" w:sz="8" w:space="0" w:color="C0504D"/>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rPr>
            </w:pPr>
          </w:p>
        </w:tc>
        <w:tc>
          <w:tcPr>
            <w:tcW w:w="24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rPr>
            </w:pPr>
          </w:p>
        </w:tc>
        <w:tc>
          <w:tcPr>
            <w:tcW w:w="12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rPr>
            </w:pPr>
          </w:p>
        </w:tc>
        <w:tc>
          <w:tcPr>
            <w:tcW w:w="10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rPr>
            </w:pPr>
          </w:p>
        </w:tc>
        <w:tc>
          <w:tcPr>
            <w:tcW w:w="4620" w:type="dxa"/>
            <w:gridSpan w:val="2"/>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sz w:val="20"/>
                <w:szCs w:val="20"/>
              </w:rPr>
              <w:t>arsim (</w:t>
            </w:r>
            <w:proofErr w:type="spellStart"/>
            <w:r w:rsidRPr="00E71C84">
              <w:rPr>
                <w:rFonts w:ascii="Garamond" w:hAnsi="Garamond" w:cs="Arial Narrow"/>
                <w:sz w:val="20"/>
                <w:szCs w:val="20"/>
              </w:rPr>
              <w:t>MAS</w:t>
            </w:r>
            <w:proofErr w:type="spellEnd"/>
            <w:r w:rsidRPr="00E71C84">
              <w:rPr>
                <w:rFonts w:ascii="Garamond" w:hAnsi="Garamond" w:cs="Arial Narrow"/>
                <w:sz w:val="20"/>
                <w:szCs w:val="20"/>
              </w:rPr>
              <w:t>/DAR/</w:t>
            </w:r>
            <w:proofErr w:type="spellStart"/>
            <w:r w:rsidRPr="00E71C84">
              <w:rPr>
                <w:rFonts w:ascii="Garamond" w:hAnsi="Garamond" w:cs="Arial Narrow"/>
                <w:sz w:val="20"/>
                <w:szCs w:val="20"/>
              </w:rPr>
              <w:t>ZA</w:t>
            </w:r>
            <w:proofErr w:type="spellEnd"/>
            <w:r w:rsidRPr="00E71C84">
              <w:rPr>
                <w:rFonts w:ascii="Garamond" w:hAnsi="Garamond" w:cs="Arial Narrow"/>
                <w:sz w:val="20"/>
                <w:szCs w:val="20"/>
              </w:rPr>
              <w:t>)</w:t>
            </w:r>
          </w:p>
        </w:tc>
        <w:tc>
          <w:tcPr>
            <w:tcW w:w="10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rPr>
            </w:pPr>
          </w:p>
        </w:tc>
        <w:tc>
          <w:tcPr>
            <w:tcW w:w="78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rPr>
            </w:pPr>
          </w:p>
        </w:tc>
        <w:tc>
          <w:tcPr>
            <w:tcW w:w="12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rPr>
            </w:pPr>
          </w:p>
        </w:tc>
        <w:tc>
          <w:tcPr>
            <w:tcW w:w="10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rPr>
            </w:pPr>
          </w:p>
        </w:tc>
        <w:tc>
          <w:tcPr>
            <w:tcW w:w="76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rPr>
            </w:pPr>
          </w:p>
        </w:tc>
        <w:tc>
          <w:tcPr>
            <w:tcW w:w="12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rPr>
            </w:pPr>
          </w:p>
        </w:tc>
        <w:tc>
          <w:tcPr>
            <w:tcW w:w="10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rPr>
            </w:pPr>
          </w:p>
        </w:tc>
        <w:tc>
          <w:tcPr>
            <w:tcW w:w="78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rPr>
            </w:pPr>
          </w:p>
        </w:tc>
        <w:tc>
          <w:tcPr>
            <w:tcW w:w="12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rPr>
            </w:pPr>
          </w:p>
        </w:tc>
        <w:tc>
          <w:tcPr>
            <w:tcW w:w="10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rPr>
            </w:pPr>
          </w:p>
        </w:tc>
        <w:tc>
          <w:tcPr>
            <w:tcW w:w="76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rPr>
            </w:pPr>
          </w:p>
        </w:tc>
        <w:tc>
          <w:tcPr>
            <w:tcW w:w="12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rPr>
            </w:pPr>
          </w:p>
        </w:tc>
        <w:tc>
          <w:tcPr>
            <w:tcW w:w="10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rPr>
            </w:pPr>
          </w:p>
        </w:tc>
        <w:tc>
          <w:tcPr>
            <w:tcW w:w="74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rPr>
            </w:pPr>
          </w:p>
        </w:tc>
        <w:tc>
          <w:tcPr>
            <w:tcW w:w="36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rPr>
            </w:pPr>
          </w:p>
        </w:tc>
        <w:tc>
          <w:tcPr>
            <w:tcW w:w="10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rPr>
            </w:pPr>
          </w:p>
        </w:tc>
        <w:tc>
          <w:tcPr>
            <w:tcW w:w="82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rPr>
            </w:pPr>
          </w:p>
        </w:tc>
        <w:tc>
          <w:tcPr>
            <w:tcW w:w="12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rPr>
            </w:pPr>
          </w:p>
        </w:tc>
        <w:tc>
          <w:tcPr>
            <w:tcW w:w="10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rPr>
            </w:pPr>
          </w:p>
        </w:tc>
        <w:tc>
          <w:tcPr>
            <w:tcW w:w="86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rPr>
            </w:pPr>
          </w:p>
        </w:tc>
        <w:tc>
          <w:tcPr>
            <w:tcW w:w="12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rPr>
            </w:pPr>
          </w:p>
        </w:tc>
        <w:tc>
          <w:tcPr>
            <w:tcW w:w="3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073D92" w:rsidRPr="00E71C84" w:rsidTr="00AB74DE">
        <w:trPr>
          <w:trHeight w:val="42"/>
          <w:jc w:val="center"/>
        </w:trPr>
        <w:tc>
          <w:tcPr>
            <w:tcW w:w="360" w:type="dxa"/>
            <w:gridSpan w:val="2"/>
            <w:tcBorders>
              <w:top w:val="nil"/>
              <w:left w:val="single" w:sz="8" w:space="0" w:color="C0504D"/>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3"/>
                <w:szCs w:val="3"/>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3"/>
                <w:szCs w:val="3"/>
              </w:rPr>
            </w:pPr>
          </w:p>
        </w:tc>
        <w:tc>
          <w:tcPr>
            <w:tcW w:w="10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3"/>
                <w:szCs w:val="3"/>
              </w:rPr>
            </w:pPr>
          </w:p>
        </w:tc>
        <w:tc>
          <w:tcPr>
            <w:tcW w:w="4620" w:type="dxa"/>
            <w:gridSpan w:val="2"/>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3"/>
                <w:szCs w:val="3"/>
              </w:rPr>
            </w:pPr>
          </w:p>
        </w:tc>
        <w:tc>
          <w:tcPr>
            <w:tcW w:w="880" w:type="dxa"/>
            <w:gridSpan w:val="2"/>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860" w:type="dxa"/>
            <w:gridSpan w:val="2"/>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880" w:type="dxa"/>
            <w:gridSpan w:val="2"/>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860" w:type="dxa"/>
            <w:gridSpan w:val="2"/>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840" w:type="dxa"/>
            <w:gridSpan w:val="2"/>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36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920" w:type="dxa"/>
            <w:gridSpan w:val="2"/>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960" w:type="dxa"/>
            <w:gridSpan w:val="2"/>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3"/>
                <w:szCs w:val="3"/>
              </w:rPr>
            </w:pPr>
          </w:p>
        </w:tc>
        <w:tc>
          <w:tcPr>
            <w:tcW w:w="3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073D92" w:rsidRPr="00E71C84" w:rsidTr="00AB74DE">
        <w:trPr>
          <w:trHeight w:val="222"/>
          <w:jc w:val="center"/>
        </w:trPr>
        <w:tc>
          <w:tcPr>
            <w:tcW w:w="120" w:type="dxa"/>
            <w:tcBorders>
              <w:top w:val="nil"/>
              <w:left w:val="single" w:sz="8" w:space="0" w:color="C0504D"/>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24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center"/>
              <w:rPr>
                <w:rFonts w:ascii="Garamond" w:hAnsi="Garamond"/>
                <w:sz w:val="24"/>
                <w:szCs w:val="24"/>
              </w:rPr>
            </w:pPr>
            <w:r w:rsidRPr="00E71C84">
              <w:rPr>
                <w:rFonts w:ascii="Garamond" w:hAnsi="Garamond" w:cs="Arial Narrow"/>
                <w:b/>
                <w:bCs/>
                <w:w w:val="87"/>
                <w:sz w:val="20"/>
                <w:szCs w:val="20"/>
              </w:rPr>
              <w:t>5</w:t>
            </w:r>
          </w:p>
        </w:tc>
        <w:tc>
          <w:tcPr>
            <w:tcW w:w="120" w:type="dxa"/>
            <w:tcBorders>
              <w:top w:val="nil"/>
              <w:left w:val="nil"/>
              <w:bottom w:val="nil"/>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10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450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sz w:val="20"/>
                <w:szCs w:val="20"/>
              </w:rPr>
              <w:t>Përcaktohen dhe zba</w:t>
            </w:r>
            <w:r w:rsidR="00866E8C" w:rsidRPr="00E71C84">
              <w:rPr>
                <w:rFonts w:ascii="Garamond" w:hAnsi="Garamond" w:cs="Arial Narrow"/>
                <w:sz w:val="20"/>
                <w:szCs w:val="20"/>
              </w:rPr>
              <w:t>tohen procedurat për vlerësimin</w:t>
            </w:r>
            <w:r w:rsidRPr="00E71C84">
              <w:rPr>
                <w:rFonts w:ascii="Garamond" w:hAnsi="Garamond" w:cs="Arial Narrow"/>
                <w:sz w:val="20"/>
                <w:szCs w:val="20"/>
              </w:rPr>
              <w:t>/</w:t>
            </w:r>
          </w:p>
        </w:tc>
        <w:tc>
          <w:tcPr>
            <w:tcW w:w="120" w:type="dxa"/>
            <w:tcBorders>
              <w:top w:val="nil"/>
              <w:left w:val="nil"/>
              <w:bottom w:val="nil"/>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10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78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9"/>
                <w:sz w:val="20"/>
                <w:szCs w:val="20"/>
              </w:rPr>
              <w:t>52,000</w:t>
            </w:r>
          </w:p>
        </w:tc>
        <w:tc>
          <w:tcPr>
            <w:tcW w:w="120" w:type="dxa"/>
            <w:tcBorders>
              <w:top w:val="nil"/>
              <w:left w:val="nil"/>
              <w:bottom w:val="nil"/>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76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9"/>
                <w:sz w:val="20"/>
                <w:szCs w:val="20"/>
              </w:rPr>
              <w:t>50,470</w:t>
            </w:r>
          </w:p>
        </w:tc>
        <w:tc>
          <w:tcPr>
            <w:tcW w:w="120" w:type="dxa"/>
            <w:tcBorders>
              <w:top w:val="nil"/>
              <w:left w:val="nil"/>
              <w:bottom w:val="nil"/>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78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9"/>
                <w:sz w:val="20"/>
                <w:szCs w:val="20"/>
              </w:rPr>
              <w:t>60,780</w:t>
            </w:r>
          </w:p>
        </w:tc>
        <w:tc>
          <w:tcPr>
            <w:tcW w:w="120" w:type="dxa"/>
            <w:tcBorders>
              <w:top w:val="nil"/>
              <w:left w:val="nil"/>
              <w:bottom w:val="nil"/>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76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9"/>
                <w:sz w:val="20"/>
                <w:szCs w:val="20"/>
              </w:rPr>
              <w:t>65,300</w:t>
            </w:r>
          </w:p>
        </w:tc>
        <w:tc>
          <w:tcPr>
            <w:tcW w:w="120" w:type="dxa"/>
            <w:tcBorders>
              <w:top w:val="nil"/>
              <w:left w:val="nil"/>
              <w:bottom w:val="nil"/>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74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9"/>
                <w:sz w:val="20"/>
                <w:szCs w:val="20"/>
              </w:rPr>
              <w:t>66,606</w:t>
            </w:r>
          </w:p>
        </w:tc>
        <w:tc>
          <w:tcPr>
            <w:tcW w:w="360" w:type="dxa"/>
            <w:tcBorders>
              <w:top w:val="nil"/>
              <w:left w:val="nil"/>
              <w:bottom w:val="nil"/>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82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9"/>
                <w:sz w:val="20"/>
                <w:szCs w:val="20"/>
              </w:rPr>
              <w:t>67,938</w:t>
            </w:r>
          </w:p>
        </w:tc>
        <w:tc>
          <w:tcPr>
            <w:tcW w:w="120" w:type="dxa"/>
            <w:tcBorders>
              <w:top w:val="nil"/>
              <w:left w:val="nil"/>
              <w:bottom w:val="nil"/>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86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9"/>
                <w:sz w:val="20"/>
                <w:szCs w:val="20"/>
              </w:rPr>
              <w:t>69,297</w:t>
            </w:r>
          </w:p>
        </w:tc>
        <w:tc>
          <w:tcPr>
            <w:tcW w:w="120" w:type="dxa"/>
            <w:tcBorders>
              <w:top w:val="nil"/>
              <w:left w:val="nil"/>
              <w:bottom w:val="nil"/>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3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073D92" w:rsidRPr="00E71C84" w:rsidTr="00AB74DE">
        <w:trPr>
          <w:trHeight w:val="42"/>
          <w:jc w:val="center"/>
        </w:trPr>
        <w:tc>
          <w:tcPr>
            <w:tcW w:w="120" w:type="dxa"/>
            <w:tcBorders>
              <w:top w:val="nil"/>
              <w:left w:val="single" w:sz="8" w:space="0" w:color="C0504D"/>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3"/>
                <w:szCs w:val="3"/>
              </w:rPr>
            </w:pPr>
          </w:p>
        </w:tc>
        <w:tc>
          <w:tcPr>
            <w:tcW w:w="24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3"/>
                <w:szCs w:val="3"/>
              </w:rPr>
            </w:pPr>
          </w:p>
        </w:tc>
        <w:tc>
          <w:tcPr>
            <w:tcW w:w="120" w:type="dxa"/>
            <w:tcBorders>
              <w:top w:val="nil"/>
              <w:left w:val="nil"/>
              <w:bottom w:val="nil"/>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3"/>
                <w:szCs w:val="3"/>
              </w:rPr>
            </w:pPr>
          </w:p>
        </w:tc>
        <w:tc>
          <w:tcPr>
            <w:tcW w:w="10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3"/>
                <w:szCs w:val="3"/>
              </w:rPr>
            </w:pPr>
          </w:p>
        </w:tc>
        <w:tc>
          <w:tcPr>
            <w:tcW w:w="4500" w:type="dxa"/>
            <w:vMerge w:val="restart"/>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sz w:val="20"/>
                <w:szCs w:val="20"/>
              </w:rPr>
              <w:t>vetëvlerësimin</w:t>
            </w:r>
            <w:r w:rsidR="00866E8C" w:rsidRPr="00E71C84">
              <w:rPr>
                <w:rFonts w:ascii="Garamond" w:hAnsi="Garamond" w:cs="Arial Narrow"/>
                <w:sz w:val="20"/>
                <w:szCs w:val="20"/>
              </w:rPr>
              <w:t xml:space="preserve"> e qeverisjes së IA-ve (</w:t>
            </w:r>
            <w:proofErr w:type="spellStart"/>
            <w:r w:rsidR="00866E8C" w:rsidRPr="00E71C84">
              <w:rPr>
                <w:rFonts w:ascii="Garamond" w:hAnsi="Garamond" w:cs="Arial Narrow"/>
                <w:sz w:val="20"/>
                <w:szCs w:val="20"/>
              </w:rPr>
              <w:t>Auditim</w:t>
            </w:r>
            <w:proofErr w:type="spellEnd"/>
            <w:r w:rsidRPr="00E71C84">
              <w:rPr>
                <w:rFonts w:ascii="Garamond" w:hAnsi="Garamond" w:cs="Arial Narrow"/>
                <w:sz w:val="20"/>
                <w:szCs w:val="20"/>
              </w:rPr>
              <w:t>/Inspektim)</w:t>
            </w:r>
          </w:p>
        </w:tc>
        <w:tc>
          <w:tcPr>
            <w:tcW w:w="120" w:type="dxa"/>
            <w:tcBorders>
              <w:top w:val="nil"/>
              <w:left w:val="nil"/>
              <w:bottom w:val="nil"/>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3"/>
                <w:szCs w:val="3"/>
              </w:rPr>
            </w:pPr>
          </w:p>
        </w:tc>
        <w:tc>
          <w:tcPr>
            <w:tcW w:w="10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3"/>
                <w:szCs w:val="3"/>
              </w:rPr>
            </w:pPr>
          </w:p>
        </w:tc>
        <w:tc>
          <w:tcPr>
            <w:tcW w:w="78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120" w:type="dxa"/>
            <w:tcBorders>
              <w:top w:val="nil"/>
              <w:left w:val="nil"/>
              <w:bottom w:val="nil"/>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10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76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120" w:type="dxa"/>
            <w:tcBorders>
              <w:top w:val="nil"/>
              <w:left w:val="nil"/>
              <w:bottom w:val="nil"/>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10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78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120" w:type="dxa"/>
            <w:tcBorders>
              <w:top w:val="nil"/>
              <w:left w:val="nil"/>
              <w:bottom w:val="nil"/>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10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76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120" w:type="dxa"/>
            <w:tcBorders>
              <w:top w:val="nil"/>
              <w:left w:val="nil"/>
              <w:bottom w:val="nil"/>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10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74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360" w:type="dxa"/>
            <w:tcBorders>
              <w:top w:val="nil"/>
              <w:left w:val="nil"/>
              <w:bottom w:val="nil"/>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10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82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120" w:type="dxa"/>
            <w:tcBorders>
              <w:top w:val="nil"/>
              <w:left w:val="nil"/>
              <w:bottom w:val="nil"/>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10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86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120" w:type="dxa"/>
            <w:tcBorders>
              <w:top w:val="nil"/>
              <w:left w:val="nil"/>
              <w:bottom w:val="nil"/>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3"/>
                <w:szCs w:val="3"/>
              </w:rPr>
            </w:pPr>
          </w:p>
        </w:tc>
        <w:tc>
          <w:tcPr>
            <w:tcW w:w="3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073D92" w:rsidRPr="00E71C84" w:rsidTr="00AB74DE">
        <w:trPr>
          <w:trHeight w:val="264"/>
          <w:jc w:val="center"/>
        </w:trPr>
        <w:tc>
          <w:tcPr>
            <w:tcW w:w="120" w:type="dxa"/>
            <w:tcBorders>
              <w:top w:val="nil"/>
              <w:left w:val="single" w:sz="8" w:space="0" w:color="C0504D"/>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rPr>
            </w:pPr>
          </w:p>
        </w:tc>
        <w:tc>
          <w:tcPr>
            <w:tcW w:w="240" w:type="dxa"/>
            <w:tcBorders>
              <w:top w:val="nil"/>
              <w:left w:val="nil"/>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rPr>
            </w:pPr>
          </w:p>
        </w:tc>
        <w:tc>
          <w:tcPr>
            <w:tcW w:w="120" w:type="dxa"/>
            <w:tcBorders>
              <w:top w:val="nil"/>
              <w:left w:val="nil"/>
              <w:bottom w:val="single" w:sz="8" w:space="0" w:color="EFD3D2"/>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rPr>
            </w:pPr>
          </w:p>
        </w:tc>
        <w:tc>
          <w:tcPr>
            <w:tcW w:w="100" w:type="dxa"/>
            <w:tcBorders>
              <w:top w:val="nil"/>
              <w:left w:val="nil"/>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rPr>
            </w:pPr>
          </w:p>
        </w:tc>
        <w:tc>
          <w:tcPr>
            <w:tcW w:w="4500" w:type="dxa"/>
            <w:vMerge/>
            <w:tcBorders>
              <w:top w:val="nil"/>
              <w:left w:val="nil"/>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rPr>
            </w:pPr>
          </w:p>
        </w:tc>
        <w:tc>
          <w:tcPr>
            <w:tcW w:w="120" w:type="dxa"/>
            <w:tcBorders>
              <w:top w:val="nil"/>
              <w:left w:val="nil"/>
              <w:bottom w:val="single" w:sz="8" w:space="0" w:color="EFD3D2"/>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rPr>
            </w:pPr>
          </w:p>
        </w:tc>
        <w:tc>
          <w:tcPr>
            <w:tcW w:w="100" w:type="dxa"/>
            <w:tcBorders>
              <w:top w:val="nil"/>
              <w:left w:val="nil"/>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rPr>
            </w:pPr>
          </w:p>
        </w:tc>
        <w:tc>
          <w:tcPr>
            <w:tcW w:w="780" w:type="dxa"/>
            <w:tcBorders>
              <w:top w:val="nil"/>
              <w:left w:val="nil"/>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rPr>
            </w:pPr>
          </w:p>
        </w:tc>
        <w:tc>
          <w:tcPr>
            <w:tcW w:w="120" w:type="dxa"/>
            <w:tcBorders>
              <w:top w:val="nil"/>
              <w:left w:val="nil"/>
              <w:bottom w:val="single" w:sz="8" w:space="0" w:color="EFD3D2"/>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rPr>
            </w:pPr>
          </w:p>
        </w:tc>
        <w:tc>
          <w:tcPr>
            <w:tcW w:w="100" w:type="dxa"/>
            <w:tcBorders>
              <w:top w:val="nil"/>
              <w:left w:val="nil"/>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rPr>
            </w:pPr>
          </w:p>
        </w:tc>
        <w:tc>
          <w:tcPr>
            <w:tcW w:w="760" w:type="dxa"/>
            <w:tcBorders>
              <w:top w:val="nil"/>
              <w:left w:val="nil"/>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rPr>
            </w:pPr>
          </w:p>
        </w:tc>
        <w:tc>
          <w:tcPr>
            <w:tcW w:w="120" w:type="dxa"/>
            <w:tcBorders>
              <w:top w:val="nil"/>
              <w:left w:val="nil"/>
              <w:bottom w:val="single" w:sz="8" w:space="0" w:color="EFD3D2"/>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rPr>
            </w:pPr>
          </w:p>
        </w:tc>
        <w:tc>
          <w:tcPr>
            <w:tcW w:w="100" w:type="dxa"/>
            <w:tcBorders>
              <w:top w:val="nil"/>
              <w:left w:val="nil"/>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rPr>
            </w:pPr>
          </w:p>
        </w:tc>
        <w:tc>
          <w:tcPr>
            <w:tcW w:w="780" w:type="dxa"/>
            <w:tcBorders>
              <w:top w:val="nil"/>
              <w:left w:val="nil"/>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rPr>
            </w:pPr>
          </w:p>
        </w:tc>
        <w:tc>
          <w:tcPr>
            <w:tcW w:w="120" w:type="dxa"/>
            <w:tcBorders>
              <w:top w:val="nil"/>
              <w:left w:val="nil"/>
              <w:bottom w:val="single" w:sz="8" w:space="0" w:color="EFD3D2"/>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rPr>
            </w:pPr>
          </w:p>
        </w:tc>
        <w:tc>
          <w:tcPr>
            <w:tcW w:w="100" w:type="dxa"/>
            <w:tcBorders>
              <w:top w:val="nil"/>
              <w:left w:val="nil"/>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rPr>
            </w:pPr>
          </w:p>
        </w:tc>
        <w:tc>
          <w:tcPr>
            <w:tcW w:w="760" w:type="dxa"/>
            <w:tcBorders>
              <w:top w:val="nil"/>
              <w:left w:val="nil"/>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rPr>
            </w:pPr>
          </w:p>
        </w:tc>
        <w:tc>
          <w:tcPr>
            <w:tcW w:w="120" w:type="dxa"/>
            <w:tcBorders>
              <w:top w:val="nil"/>
              <w:left w:val="nil"/>
              <w:bottom w:val="single" w:sz="8" w:space="0" w:color="EFD3D2"/>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rPr>
            </w:pPr>
          </w:p>
        </w:tc>
        <w:tc>
          <w:tcPr>
            <w:tcW w:w="100" w:type="dxa"/>
            <w:tcBorders>
              <w:top w:val="nil"/>
              <w:left w:val="nil"/>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rPr>
            </w:pPr>
          </w:p>
        </w:tc>
        <w:tc>
          <w:tcPr>
            <w:tcW w:w="740" w:type="dxa"/>
            <w:tcBorders>
              <w:top w:val="nil"/>
              <w:left w:val="nil"/>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rPr>
            </w:pPr>
          </w:p>
        </w:tc>
        <w:tc>
          <w:tcPr>
            <w:tcW w:w="360" w:type="dxa"/>
            <w:tcBorders>
              <w:top w:val="nil"/>
              <w:left w:val="nil"/>
              <w:bottom w:val="single" w:sz="8" w:space="0" w:color="EFD3D2"/>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rPr>
            </w:pPr>
          </w:p>
        </w:tc>
        <w:tc>
          <w:tcPr>
            <w:tcW w:w="100" w:type="dxa"/>
            <w:tcBorders>
              <w:top w:val="nil"/>
              <w:left w:val="nil"/>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rPr>
            </w:pPr>
          </w:p>
        </w:tc>
        <w:tc>
          <w:tcPr>
            <w:tcW w:w="820" w:type="dxa"/>
            <w:tcBorders>
              <w:top w:val="nil"/>
              <w:left w:val="nil"/>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rPr>
            </w:pPr>
          </w:p>
        </w:tc>
        <w:tc>
          <w:tcPr>
            <w:tcW w:w="120" w:type="dxa"/>
            <w:tcBorders>
              <w:top w:val="nil"/>
              <w:left w:val="nil"/>
              <w:bottom w:val="single" w:sz="8" w:space="0" w:color="EFD3D2"/>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rPr>
            </w:pPr>
          </w:p>
        </w:tc>
        <w:tc>
          <w:tcPr>
            <w:tcW w:w="100" w:type="dxa"/>
            <w:tcBorders>
              <w:top w:val="nil"/>
              <w:left w:val="nil"/>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rPr>
            </w:pPr>
          </w:p>
        </w:tc>
        <w:tc>
          <w:tcPr>
            <w:tcW w:w="860" w:type="dxa"/>
            <w:tcBorders>
              <w:top w:val="nil"/>
              <w:left w:val="nil"/>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rPr>
            </w:pPr>
          </w:p>
        </w:tc>
        <w:tc>
          <w:tcPr>
            <w:tcW w:w="120" w:type="dxa"/>
            <w:tcBorders>
              <w:top w:val="nil"/>
              <w:left w:val="nil"/>
              <w:bottom w:val="single" w:sz="8" w:space="0" w:color="EFD3D2"/>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rPr>
            </w:pPr>
          </w:p>
        </w:tc>
        <w:tc>
          <w:tcPr>
            <w:tcW w:w="3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AB74DE" w:rsidRPr="00E71C84" w:rsidTr="00AB74DE">
        <w:trPr>
          <w:trHeight w:val="222"/>
          <w:jc w:val="center"/>
        </w:trPr>
        <w:tc>
          <w:tcPr>
            <w:tcW w:w="360" w:type="dxa"/>
            <w:gridSpan w:val="2"/>
            <w:tcBorders>
              <w:top w:val="single" w:sz="8" w:space="0" w:color="C0504D"/>
              <w:left w:val="single" w:sz="8" w:space="0" w:color="C0504D"/>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jc w:val="center"/>
              <w:rPr>
                <w:rFonts w:ascii="Garamond" w:hAnsi="Garamond"/>
                <w:sz w:val="24"/>
                <w:szCs w:val="24"/>
              </w:rPr>
            </w:pPr>
            <w:r w:rsidRPr="00E71C84">
              <w:rPr>
                <w:rFonts w:ascii="Garamond" w:hAnsi="Garamond" w:cs="Arial Narrow"/>
                <w:b/>
                <w:bCs/>
                <w:w w:val="87"/>
                <w:sz w:val="20"/>
                <w:szCs w:val="20"/>
              </w:rPr>
              <w:t>6</w:t>
            </w:r>
          </w:p>
        </w:tc>
        <w:tc>
          <w:tcPr>
            <w:tcW w:w="120" w:type="dxa"/>
            <w:tcBorders>
              <w:top w:val="single" w:sz="8" w:space="0" w:color="C0504D"/>
              <w:left w:val="nil"/>
              <w:bottom w:val="nil"/>
              <w:right w:val="single" w:sz="8" w:space="0" w:color="C0504D"/>
            </w:tcBorders>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19"/>
                <w:szCs w:val="19"/>
              </w:rPr>
            </w:pPr>
          </w:p>
        </w:tc>
        <w:tc>
          <w:tcPr>
            <w:tcW w:w="100" w:type="dxa"/>
            <w:tcBorders>
              <w:top w:val="single" w:sz="8" w:space="0" w:color="C0504D"/>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19"/>
                <w:szCs w:val="19"/>
              </w:rPr>
            </w:pPr>
          </w:p>
        </w:tc>
        <w:tc>
          <w:tcPr>
            <w:tcW w:w="4620" w:type="dxa"/>
            <w:gridSpan w:val="2"/>
            <w:vMerge w:val="restart"/>
            <w:tcBorders>
              <w:top w:val="single" w:sz="8" w:space="0" w:color="C0504D"/>
              <w:left w:val="nil"/>
              <w:right w:val="single" w:sz="8" w:space="0" w:color="C0504D"/>
            </w:tcBorders>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sz w:val="20"/>
                <w:szCs w:val="20"/>
              </w:rPr>
              <w:t>Sigurohen pjesëmarrja dhe transparenca e plotë në procesin e marrjes së vendimeve (IT)</w:t>
            </w:r>
          </w:p>
        </w:tc>
        <w:tc>
          <w:tcPr>
            <w:tcW w:w="880" w:type="dxa"/>
            <w:gridSpan w:val="2"/>
            <w:tcBorders>
              <w:top w:val="single" w:sz="8" w:space="0" w:color="C0504D"/>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1,500</w:t>
            </w:r>
          </w:p>
        </w:tc>
        <w:tc>
          <w:tcPr>
            <w:tcW w:w="120" w:type="dxa"/>
            <w:tcBorders>
              <w:top w:val="single" w:sz="8" w:space="0" w:color="C0504D"/>
              <w:left w:val="nil"/>
              <w:bottom w:val="nil"/>
              <w:right w:val="single" w:sz="8" w:space="0" w:color="C0504D"/>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860" w:type="dxa"/>
            <w:gridSpan w:val="2"/>
            <w:tcBorders>
              <w:top w:val="single" w:sz="8" w:space="0" w:color="C0504D"/>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7"/>
                <w:sz w:val="20"/>
                <w:szCs w:val="20"/>
              </w:rPr>
              <w:t>1,800</w:t>
            </w:r>
          </w:p>
        </w:tc>
        <w:tc>
          <w:tcPr>
            <w:tcW w:w="120" w:type="dxa"/>
            <w:tcBorders>
              <w:top w:val="single" w:sz="8" w:space="0" w:color="C0504D"/>
              <w:left w:val="nil"/>
              <w:bottom w:val="nil"/>
              <w:right w:val="single" w:sz="8" w:space="0" w:color="C0504D"/>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880" w:type="dxa"/>
            <w:gridSpan w:val="2"/>
            <w:tcBorders>
              <w:top w:val="single" w:sz="8" w:space="0" w:color="C0504D"/>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2,100</w:t>
            </w:r>
          </w:p>
        </w:tc>
        <w:tc>
          <w:tcPr>
            <w:tcW w:w="120" w:type="dxa"/>
            <w:tcBorders>
              <w:top w:val="single" w:sz="8" w:space="0" w:color="C0504D"/>
              <w:left w:val="nil"/>
              <w:bottom w:val="nil"/>
              <w:right w:val="single" w:sz="8" w:space="0" w:color="C0504D"/>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860" w:type="dxa"/>
            <w:gridSpan w:val="2"/>
            <w:tcBorders>
              <w:top w:val="single" w:sz="8" w:space="0" w:color="C0504D"/>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7"/>
                <w:sz w:val="20"/>
                <w:szCs w:val="20"/>
              </w:rPr>
              <w:t>2,400</w:t>
            </w:r>
          </w:p>
        </w:tc>
        <w:tc>
          <w:tcPr>
            <w:tcW w:w="120" w:type="dxa"/>
            <w:tcBorders>
              <w:top w:val="single" w:sz="8" w:space="0" w:color="C0504D"/>
              <w:left w:val="nil"/>
              <w:bottom w:val="nil"/>
              <w:right w:val="single" w:sz="8" w:space="0" w:color="C0504D"/>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840" w:type="dxa"/>
            <w:gridSpan w:val="2"/>
            <w:tcBorders>
              <w:top w:val="single" w:sz="8" w:space="0" w:color="C0504D"/>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7"/>
                <w:sz w:val="20"/>
                <w:szCs w:val="20"/>
              </w:rPr>
              <w:t>2,448</w:t>
            </w:r>
          </w:p>
        </w:tc>
        <w:tc>
          <w:tcPr>
            <w:tcW w:w="360" w:type="dxa"/>
            <w:tcBorders>
              <w:top w:val="single" w:sz="8" w:space="0" w:color="C0504D"/>
              <w:left w:val="nil"/>
              <w:bottom w:val="nil"/>
              <w:right w:val="single" w:sz="8" w:space="0" w:color="C0504D"/>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920" w:type="dxa"/>
            <w:gridSpan w:val="2"/>
            <w:tcBorders>
              <w:top w:val="single" w:sz="8" w:space="0" w:color="C0504D"/>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7"/>
                <w:sz w:val="20"/>
                <w:szCs w:val="20"/>
              </w:rPr>
              <w:t>2,497</w:t>
            </w:r>
          </w:p>
        </w:tc>
        <w:tc>
          <w:tcPr>
            <w:tcW w:w="120" w:type="dxa"/>
            <w:tcBorders>
              <w:top w:val="single" w:sz="8" w:space="0" w:color="C0504D"/>
              <w:left w:val="nil"/>
              <w:bottom w:val="nil"/>
              <w:right w:val="single" w:sz="8" w:space="0" w:color="C0504D"/>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960" w:type="dxa"/>
            <w:gridSpan w:val="2"/>
            <w:tcBorders>
              <w:top w:val="single" w:sz="8" w:space="0" w:color="C0504D"/>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2,547</w:t>
            </w:r>
          </w:p>
        </w:tc>
        <w:tc>
          <w:tcPr>
            <w:tcW w:w="120" w:type="dxa"/>
            <w:tcBorders>
              <w:top w:val="single" w:sz="8" w:space="0" w:color="C0504D"/>
              <w:left w:val="nil"/>
              <w:bottom w:val="nil"/>
              <w:right w:val="single" w:sz="8" w:space="0" w:color="C0504D"/>
            </w:tcBorders>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19"/>
                <w:szCs w:val="19"/>
              </w:rPr>
            </w:pPr>
          </w:p>
        </w:tc>
        <w:tc>
          <w:tcPr>
            <w:tcW w:w="3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2"/>
                <w:szCs w:val="2"/>
              </w:rPr>
            </w:pPr>
          </w:p>
        </w:tc>
      </w:tr>
      <w:tr w:rsidR="00AB74DE" w:rsidRPr="00E71C84" w:rsidTr="00AB74DE">
        <w:trPr>
          <w:trHeight w:val="264"/>
          <w:jc w:val="center"/>
        </w:trPr>
        <w:tc>
          <w:tcPr>
            <w:tcW w:w="120" w:type="dxa"/>
            <w:tcBorders>
              <w:top w:val="nil"/>
              <w:left w:val="single" w:sz="8" w:space="0" w:color="C0504D"/>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rPr>
            </w:pPr>
          </w:p>
        </w:tc>
        <w:tc>
          <w:tcPr>
            <w:tcW w:w="24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rPr>
            </w:pPr>
          </w:p>
        </w:tc>
        <w:tc>
          <w:tcPr>
            <w:tcW w:w="120" w:type="dxa"/>
            <w:tcBorders>
              <w:top w:val="nil"/>
              <w:left w:val="nil"/>
              <w:bottom w:val="nil"/>
              <w:right w:val="single" w:sz="8" w:space="0" w:color="C0504D"/>
            </w:tcBorders>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rPr>
            </w:pPr>
          </w:p>
        </w:tc>
        <w:tc>
          <w:tcPr>
            <w:tcW w:w="10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rPr>
            </w:pPr>
          </w:p>
        </w:tc>
        <w:tc>
          <w:tcPr>
            <w:tcW w:w="4620" w:type="dxa"/>
            <w:gridSpan w:val="2"/>
            <w:vMerge/>
            <w:tcBorders>
              <w:left w:val="nil"/>
              <w:bottom w:val="nil"/>
              <w:right w:val="single" w:sz="8" w:space="0" w:color="C0504D"/>
            </w:tcBorders>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24"/>
                <w:szCs w:val="24"/>
              </w:rPr>
            </w:pPr>
          </w:p>
        </w:tc>
        <w:tc>
          <w:tcPr>
            <w:tcW w:w="10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rPr>
            </w:pPr>
          </w:p>
        </w:tc>
        <w:tc>
          <w:tcPr>
            <w:tcW w:w="78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120" w:type="dxa"/>
            <w:tcBorders>
              <w:top w:val="nil"/>
              <w:left w:val="nil"/>
              <w:bottom w:val="nil"/>
              <w:right w:val="single" w:sz="8" w:space="0" w:color="C0504D"/>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10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76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120" w:type="dxa"/>
            <w:tcBorders>
              <w:top w:val="nil"/>
              <w:left w:val="nil"/>
              <w:bottom w:val="nil"/>
              <w:right w:val="single" w:sz="8" w:space="0" w:color="C0504D"/>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10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78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120" w:type="dxa"/>
            <w:tcBorders>
              <w:top w:val="nil"/>
              <w:left w:val="nil"/>
              <w:bottom w:val="nil"/>
              <w:right w:val="single" w:sz="8" w:space="0" w:color="C0504D"/>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10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76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120" w:type="dxa"/>
            <w:tcBorders>
              <w:top w:val="nil"/>
              <w:left w:val="nil"/>
              <w:bottom w:val="nil"/>
              <w:right w:val="single" w:sz="8" w:space="0" w:color="C0504D"/>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10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74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360" w:type="dxa"/>
            <w:tcBorders>
              <w:top w:val="nil"/>
              <w:left w:val="nil"/>
              <w:bottom w:val="nil"/>
              <w:right w:val="single" w:sz="8" w:space="0" w:color="C0504D"/>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10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82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120" w:type="dxa"/>
            <w:tcBorders>
              <w:top w:val="nil"/>
              <w:left w:val="nil"/>
              <w:bottom w:val="nil"/>
              <w:right w:val="single" w:sz="8" w:space="0" w:color="C0504D"/>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10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86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120" w:type="dxa"/>
            <w:tcBorders>
              <w:top w:val="nil"/>
              <w:left w:val="nil"/>
              <w:bottom w:val="nil"/>
              <w:right w:val="single" w:sz="8" w:space="0" w:color="C0504D"/>
            </w:tcBorders>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rPr>
            </w:pPr>
          </w:p>
        </w:tc>
        <w:tc>
          <w:tcPr>
            <w:tcW w:w="3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2"/>
                <w:szCs w:val="2"/>
              </w:rPr>
            </w:pPr>
          </w:p>
        </w:tc>
      </w:tr>
      <w:tr w:rsidR="00073D92" w:rsidRPr="00E71C84" w:rsidTr="00AB74DE">
        <w:trPr>
          <w:trHeight w:val="43"/>
          <w:jc w:val="center"/>
        </w:trPr>
        <w:tc>
          <w:tcPr>
            <w:tcW w:w="360" w:type="dxa"/>
            <w:gridSpan w:val="2"/>
            <w:tcBorders>
              <w:top w:val="nil"/>
              <w:left w:val="single" w:sz="8" w:space="0" w:color="C0504D"/>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3"/>
                <w:szCs w:val="3"/>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3"/>
                <w:szCs w:val="3"/>
              </w:rPr>
            </w:pPr>
          </w:p>
        </w:tc>
        <w:tc>
          <w:tcPr>
            <w:tcW w:w="10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3"/>
                <w:szCs w:val="3"/>
              </w:rPr>
            </w:pPr>
          </w:p>
        </w:tc>
        <w:tc>
          <w:tcPr>
            <w:tcW w:w="4620" w:type="dxa"/>
            <w:gridSpan w:val="2"/>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3"/>
                <w:szCs w:val="3"/>
              </w:rPr>
            </w:pPr>
          </w:p>
        </w:tc>
        <w:tc>
          <w:tcPr>
            <w:tcW w:w="880" w:type="dxa"/>
            <w:gridSpan w:val="2"/>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860" w:type="dxa"/>
            <w:gridSpan w:val="2"/>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880" w:type="dxa"/>
            <w:gridSpan w:val="2"/>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860" w:type="dxa"/>
            <w:gridSpan w:val="2"/>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840" w:type="dxa"/>
            <w:gridSpan w:val="2"/>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36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920" w:type="dxa"/>
            <w:gridSpan w:val="2"/>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960" w:type="dxa"/>
            <w:gridSpan w:val="2"/>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3"/>
                <w:szCs w:val="3"/>
              </w:rPr>
            </w:pPr>
          </w:p>
        </w:tc>
        <w:tc>
          <w:tcPr>
            <w:tcW w:w="3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AB74DE" w:rsidRPr="00E71C84" w:rsidTr="00AB74DE">
        <w:trPr>
          <w:trHeight w:val="222"/>
          <w:jc w:val="center"/>
        </w:trPr>
        <w:tc>
          <w:tcPr>
            <w:tcW w:w="120" w:type="dxa"/>
            <w:tcBorders>
              <w:top w:val="nil"/>
              <w:left w:val="single" w:sz="8" w:space="0" w:color="C0504D"/>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19"/>
                <w:szCs w:val="19"/>
              </w:rPr>
            </w:pPr>
          </w:p>
        </w:tc>
        <w:tc>
          <w:tcPr>
            <w:tcW w:w="24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center"/>
              <w:rPr>
                <w:rFonts w:ascii="Garamond" w:hAnsi="Garamond"/>
                <w:sz w:val="24"/>
                <w:szCs w:val="24"/>
              </w:rPr>
            </w:pPr>
            <w:r w:rsidRPr="00E71C84">
              <w:rPr>
                <w:rFonts w:ascii="Garamond" w:hAnsi="Garamond" w:cs="Arial Narrow"/>
                <w:b/>
                <w:bCs/>
                <w:w w:val="87"/>
                <w:sz w:val="20"/>
                <w:szCs w:val="20"/>
              </w:rPr>
              <w:t>7</w:t>
            </w:r>
          </w:p>
        </w:tc>
        <w:tc>
          <w:tcPr>
            <w:tcW w:w="120" w:type="dxa"/>
            <w:tcBorders>
              <w:top w:val="nil"/>
              <w:left w:val="nil"/>
              <w:bottom w:val="nil"/>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19"/>
                <w:szCs w:val="19"/>
              </w:rPr>
            </w:pPr>
          </w:p>
        </w:tc>
        <w:tc>
          <w:tcPr>
            <w:tcW w:w="10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19"/>
                <w:szCs w:val="19"/>
              </w:rPr>
            </w:pPr>
          </w:p>
        </w:tc>
        <w:tc>
          <w:tcPr>
            <w:tcW w:w="4500" w:type="dxa"/>
            <w:vMerge w:val="restart"/>
            <w:tcBorders>
              <w:top w:val="nil"/>
              <w:left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sz w:val="20"/>
                <w:szCs w:val="20"/>
              </w:rPr>
              <w:t>Përmirësohen mekani</w:t>
            </w:r>
            <w:r w:rsidR="00866E8C" w:rsidRPr="00E71C84">
              <w:rPr>
                <w:rFonts w:ascii="Garamond" w:hAnsi="Garamond" w:cs="Arial Narrow"/>
                <w:sz w:val="20"/>
                <w:szCs w:val="20"/>
              </w:rPr>
              <w:t>zmat për hartimin/</w:t>
            </w:r>
            <w:r w:rsidRPr="00E71C84">
              <w:rPr>
                <w:rFonts w:ascii="Garamond" w:hAnsi="Garamond" w:cs="Arial Narrow"/>
                <w:sz w:val="20"/>
                <w:szCs w:val="20"/>
              </w:rPr>
              <w:t>zbatimin e planeve</w:t>
            </w:r>
            <w:r w:rsidRPr="00E71C84">
              <w:rPr>
                <w:rFonts w:ascii="Garamond" w:hAnsi="Garamond"/>
                <w:sz w:val="24"/>
                <w:szCs w:val="24"/>
              </w:rPr>
              <w:t xml:space="preserve"> </w:t>
            </w:r>
            <w:r w:rsidRPr="00E71C84">
              <w:rPr>
                <w:rFonts w:ascii="Garamond" w:hAnsi="Garamond" w:cs="Arial Narrow"/>
                <w:sz w:val="20"/>
                <w:szCs w:val="20"/>
              </w:rPr>
              <w:t>të zhvillimit të IA-ve</w:t>
            </w:r>
          </w:p>
        </w:tc>
        <w:tc>
          <w:tcPr>
            <w:tcW w:w="120" w:type="dxa"/>
            <w:tcBorders>
              <w:top w:val="nil"/>
              <w:left w:val="nil"/>
              <w:bottom w:val="nil"/>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19"/>
                <w:szCs w:val="19"/>
              </w:rPr>
            </w:pPr>
          </w:p>
        </w:tc>
        <w:tc>
          <w:tcPr>
            <w:tcW w:w="10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19"/>
                <w:szCs w:val="19"/>
              </w:rPr>
            </w:pPr>
          </w:p>
        </w:tc>
        <w:tc>
          <w:tcPr>
            <w:tcW w:w="78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9"/>
                <w:sz w:val="20"/>
                <w:szCs w:val="20"/>
              </w:rPr>
              <w:t>60,000</w:t>
            </w:r>
          </w:p>
        </w:tc>
        <w:tc>
          <w:tcPr>
            <w:tcW w:w="120" w:type="dxa"/>
            <w:tcBorders>
              <w:top w:val="nil"/>
              <w:left w:val="nil"/>
              <w:bottom w:val="nil"/>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76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9"/>
                <w:sz w:val="20"/>
                <w:szCs w:val="20"/>
              </w:rPr>
              <w:t>55,500</w:t>
            </w:r>
          </w:p>
        </w:tc>
        <w:tc>
          <w:tcPr>
            <w:tcW w:w="120" w:type="dxa"/>
            <w:tcBorders>
              <w:top w:val="nil"/>
              <w:left w:val="nil"/>
              <w:bottom w:val="nil"/>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78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9"/>
                <w:sz w:val="20"/>
                <w:szCs w:val="20"/>
              </w:rPr>
              <w:t>70,000</w:t>
            </w:r>
          </w:p>
        </w:tc>
        <w:tc>
          <w:tcPr>
            <w:tcW w:w="120" w:type="dxa"/>
            <w:tcBorders>
              <w:top w:val="nil"/>
              <w:left w:val="nil"/>
              <w:bottom w:val="nil"/>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76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9"/>
                <w:sz w:val="20"/>
                <w:szCs w:val="20"/>
              </w:rPr>
              <w:t>70,000</w:t>
            </w:r>
          </w:p>
        </w:tc>
        <w:tc>
          <w:tcPr>
            <w:tcW w:w="120" w:type="dxa"/>
            <w:tcBorders>
              <w:top w:val="nil"/>
              <w:left w:val="nil"/>
              <w:bottom w:val="nil"/>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74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9"/>
                <w:sz w:val="20"/>
                <w:szCs w:val="20"/>
              </w:rPr>
              <w:t>71,400</w:t>
            </w:r>
          </w:p>
        </w:tc>
        <w:tc>
          <w:tcPr>
            <w:tcW w:w="360" w:type="dxa"/>
            <w:tcBorders>
              <w:top w:val="nil"/>
              <w:left w:val="nil"/>
              <w:bottom w:val="nil"/>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82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9"/>
                <w:sz w:val="20"/>
                <w:szCs w:val="20"/>
              </w:rPr>
              <w:t>72,828</w:t>
            </w:r>
          </w:p>
        </w:tc>
        <w:tc>
          <w:tcPr>
            <w:tcW w:w="120" w:type="dxa"/>
            <w:tcBorders>
              <w:top w:val="nil"/>
              <w:left w:val="nil"/>
              <w:bottom w:val="nil"/>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86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9"/>
                <w:sz w:val="20"/>
                <w:szCs w:val="20"/>
              </w:rPr>
              <w:t>74,285</w:t>
            </w:r>
          </w:p>
        </w:tc>
        <w:tc>
          <w:tcPr>
            <w:tcW w:w="120" w:type="dxa"/>
            <w:tcBorders>
              <w:top w:val="nil"/>
              <w:left w:val="nil"/>
              <w:bottom w:val="nil"/>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19"/>
                <w:szCs w:val="19"/>
              </w:rPr>
            </w:pPr>
          </w:p>
        </w:tc>
        <w:tc>
          <w:tcPr>
            <w:tcW w:w="3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2"/>
                <w:szCs w:val="2"/>
              </w:rPr>
            </w:pPr>
          </w:p>
        </w:tc>
      </w:tr>
      <w:tr w:rsidR="00AB74DE" w:rsidRPr="00E71C84" w:rsidTr="00AB74DE">
        <w:trPr>
          <w:trHeight w:val="42"/>
          <w:jc w:val="center"/>
        </w:trPr>
        <w:tc>
          <w:tcPr>
            <w:tcW w:w="120" w:type="dxa"/>
            <w:tcBorders>
              <w:top w:val="nil"/>
              <w:left w:val="single" w:sz="8" w:space="0" w:color="C0504D"/>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3"/>
                <w:szCs w:val="3"/>
              </w:rPr>
            </w:pPr>
          </w:p>
        </w:tc>
        <w:tc>
          <w:tcPr>
            <w:tcW w:w="24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3"/>
                <w:szCs w:val="3"/>
              </w:rPr>
            </w:pPr>
          </w:p>
        </w:tc>
        <w:tc>
          <w:tcPr>
            <w:tcW w:w="120" w:type="dxa"/>
            <w:tcBorders>
              <w:top w:val="nil"/>
              <w:left w:val="nil"/>
              <w:bottom w:val="nil"/>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3"/>
                <w:szCs w:val="3"/>
              </w:rPr>
            </w:pPr>
          </w:p>
        </w:tc>
        <w:tc>
          <w:tcPr>
            <w:tcW w:w="10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3"/>
                <w:szCs w:val="3"/>
              </w:rPr>
            </w:pPr>
          </w:p>
        </w:tc>
        <w:tc>
          <w:tcPr>
            <w:tcW w:w="4500" w:type="dxa"/>
            <w:vMerge/>
            <w:tcBorders>
              <w:left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24"/>
                <w:szCs w:val="24"/>
              </w:rPr>
            </w:pPr>
          </w:p>
        </w:tc>
        <w:tc>
          <w:tcPr>
            <w:tcW w:w="120" w:type="dxa"/>
            <w:tcBorders>
              <w:top w:val="nil"/>
              <w:left w:val="nil"/>
              <w:bottom w:val="nil"/>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3"/>
                <w:szCs w:val="3"/>
              </w:rPr>
            </w:pPr>
          </w:p>
        </w:tc>
        <w:tc>
          <w:tcPr>
            <w:tcW w:w="10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3"/>
                <w:szCs w:val="3"/>
              </w:rPr>
            </w:pPr>
          </w:p>
        </w:tc>
        <w:tc>
          <w:tcPr>
            <w:tcW w:w="78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120" w:type="dxa"/>
            <w:tcBorders>
              <w:top w:val="nil"/>
              <w:left w:val="nil"/>
              <w:bottom w:val="nil"/>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10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76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120" w:type="dxa"/>
            <w:tcBorders>
              <w:top w:val="nil"/>
              <w:left w:val="nil"/>
              <w:bottom w:val="nil"/>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10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78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120" w:type="dxa"/>
            <w:tcBorders>
              <w:top w:val="nil"/>
              <w:left w:val="nil"/>
              <w:bottom w:val="nil"/>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10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76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120" w:type="dxa"/>
            <w:tcBorders>
              <w:top w:val="nil"/>
              <w:left w:val="nil"/>
              <w:bottom w:val="nil"/>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10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74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360" w:type="dxa"/>
            <w:tcBorders>
              <w:top w:val="nil"/>
              <w:left w:val="nil"/>
              <w:bottom w:val="nil"/>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10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82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120" w:type="dxa"/>
            <w:tcBorders>
              <w:top w:val="nil"/>
              <w:left w:val="nil"/>
              <w:bottom w:val="nil"/>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10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86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120" w:type="dxa"/>
            <w:tcBorders>
              <w:top w:val="nil"/>
              <w:left w:val="nil"/>
              <w:bottom w:val="nil"/>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3"/>
                <w:szCs w:val="3"/>
              </w:rPr>
            </w:pPr>
          </w:p>
        </w:tc>
        <w:tc>
          <w:tcPr>
            <w:tcW w:w="3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2"/>
                <w:szCs w:val="2"/>
              </w:rPr>
            </w:pPr>
          </w:p>
        </w:tc>
      </w:tr>
      <w:tr w:rsidR="00AB74DE" w:rsidRPr="00E71C84" w:rsidTr="00AB74DE">
        <w:trPr>
          <w:trHeight w:val="264"/>
          <w:jc w:val="center"/>
        </w:trPr>
        <w:tc>
          <w:tcPr>
            <w:tcW w:w="120" w:type="dxa"/>
            <w:tcBorders>
              <w:top w:val="nil"/>
              <w:left w:val="single" w:sz="8" w:space="0" w:color="C0504D"/>
              <w:bottom w:val="single" w:sz="8" w:space="0" w:color="EFD3D2"/>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rPr>
            </w:pPr>
          </w:p>
        </w:tc>
        <w:tc>
          <w:tcPr>
            <w:tcW w:w="240" w:type="dxa"/>
            <w:tcBorders>
              <w:top w:val="nil"/>
              <w:left w:val="nil"/>
              <w:bottom w:val="single" w:sz="8" w:space="0" w:color="EFD3D2"/>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rPr>
            </w:pPr>
          </w:p>
        </w:tc>
        <w:tc>
          <w:tcPr>
            <w:tcW w:w="120" w:type="dxa"/>
            <w:tcBorders>
              <w:top w:val="nil"/>
              <w:left w:val="nil"/>
              <w:bottom w:val="single" w:sz="8" w:space="0" w:color="EFD3D2"/>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rPr>
            </w:pPr>
          </w:p>
        </w:tc>
        <w:tc>
          <w:tcPr>
            <w:tcW w:w="100" w:type="dxa"/>
            <w:tcBorders>
              <w:top w:val="nil"/>
              <w:left w:val="nil"/>
              <w:bottom w:val="single" w:sz="8" w:space="0" w:color="EFD3D2"/>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rPr>
            </w:pPr>
          </w:p>
        </w:tc>
        <w:tc>
          <w:tcPr>
            <w:tcW w:w="4500" w:type="dxa"/>
            <w:vMerge/>
            <w:tcBorders>
              <w:left w:val="nil"/>
              <w:bottom w:val="single" w:sz="8" w:space="0" w:color="EFD3D2"/>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rPr>
            </w:pPr>
          </w:p>
        </w:tc>
        <w:tc>
          <w:tcPr>
            <w:tcW w:w="120" w:type="dxa"/>
            <w:tcBorders>
              <w:top w:val="nil"/>
              <w:left w:val="nil"/>
              <w:bottom w:val="single" w:sz="8" w:space="0" w:color="EFD3D2"/>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rPr>
            </w:pPr>
          </w:p>
        </w:tc>
        <w:tc>
          <w:tcPr>
            <w:tcW w:w="100" w:type="dxa"/>
            <w:tcBorders>
              <w:top w:val="nil"/>
              <w:left w:val="nil"/>
              <w:bottom w:val="single" w:sz="8" w:space="0" w:color="EFD3D2"/>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rPr>
            </w:pPr>
          </w:p>
        </w:tc>
        <w:tc>
          <w:tcPr>
            <w:tcW w:w="780" w:type="dxa"/>
            <w:tcBorders>
              <w:top w:val="nil"/>
              <w:left w:val="nil"/>
              <w:bottom w:val="single" w:sz="8" w:space="0" w:color="EFD3D2"/>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120" w:type="dxa"/>
            <w:tcBorders>
              <w:top w:val="nil"/>
              <w:left w:val="nil"/>
              <w:bottom w:val="single" w:sz="8" w:space="0" w:color="EFD3D2"/>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100" w:type="dxa"/>
            <w:tcBorders>
              <w:top w:val="nil"/>
              <w:left w:val="nil"/>
              <w:bottom w:val="single" w:sz="8" w:space="0" w:color="EFD3D2"/>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760" w:type="dxa"/>
            <w:tcBorders>
              <w:top w:val="nil"/>
              <w:left w:val="nil"/>
              <w:bottom w:val="single" w:sz="8" w:space="0" w:color="EFD3D2"/>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120" w:type="dxa"/>
            <w:tcBorders>
              <w:top w:val="nil"/>
              <w:left w:val="nil"/>
              <w:bottom w:val="single" w:sz="8" w:space="0" w:color="EFD3D2"/>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100" w:type="dxa"/>
            <w:tcBorders>
              <w:top w:val="nil"/>
              <w:left w:val="nil"/>
              <w:bottom w:val="single" w:sz="8" w:space="0" w:color="EFD3D2"/>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780" w:type="dxa"/>
            <w:tcBorders>
              <w:top w:val="nil"/>
              <w:left w:val="nil"/>
              <w:bottom w:val="single" w:sz="8" w:space="0" w:color="EFD3D2"/>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120" w:type="dxa"/>
            <w:tcBorders>
              <w:top w:val="nil"/>
              <w:left w:val="nil"/>
              <w:bottom w:val="single" w:sz="8" w:space="0" w:color="EFD3D2"/>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100" w:type="dxa"/>
            <w:tcBorders>
              <w:top w:val="nil"/>
              <w:left w:val="nil"/>
              <w:bottom w:val="single" w:sz="8" w:space="0" w:color="EFD3D2"/>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760" w:type="dxa"/>
            <w:tcBorders>
              <w:top w:val="nil"/>
              <w:left w:val="nil"/>
              <w:bottom w:val="single" w:sz="8" w:space="0" w:color="EFD3D2"/>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120" w:type="dxa"/>
            <w:tcBorders>
              <w:top w:val="nil"/>
              <w:left w:val="nil"/>
              <w:bottom w:val="single" w:sz="8" w:space="0" w:color="EFD3D2"/>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100" w:type="dxa"/>
            <w:tcBorders>
              <w:top w:val="nil"/>
              <w:left w:val="nil"/>
              <w:bottom w:val="single" w:sz="8" w:space="0" w:color="EFD3D2"/>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740" w:type="dxa"/>
            <w:tcBorders>
              <w:top w:val="nil"/>
              <w:left w:val="nil"/>
              <w:bottom w:val="single" w:sz="8" w:space="0" w:color="EFD3D2"/>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360" w:type="dxa"/>
            <w:tcBorders>
              <w:top w:val="nil"/>
              <w:left w:val="nil"/>
              <w:bottom w:val="single" w:sz="8" w:space="0" w:color="EFD3D2"/>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100" w:type="dxa"/>
            <w:tcBorders>
              <w:top w:val="nil"/>
              <w:left w:val="nil"/>
              <w:bottom w:val="single" w:sz="8" w:space="0" w:color="EFD3D2"/>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820" w:type="dxa"/>
            <w:tcBorders>
              <w:top w:val="nil"/>
              <w:left w:val="nil"/>
              <w:bottom w:val="single" w:sz="8" w:space="0" w:color="EFD3D2"/>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120" w:type="dxa"/>
            <w:tcBorders>
              <w:top w:val="nil"/>
              <w:left w:val="nil"/>
              <w:bottom w:val="single" w:sz="8" w:space="0" w:color="EFD3D2"/>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100" w:type="dxa"/>
            <w:tcBorders>
              <w:top w:val="nil"/>
              <w:left w:val="nil"/>
              <w:bottom w:val="single" w:sz="8" w:space="0" w:color="EFD3D2"/>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860" w:type="dxa"/>
            <w:tcBorders>
              <w:top w:val="nil"/>
              <w:left w:val="nil"/>
              <w:bottom w:val="single" w:sz="8" w:space="0" w:color="EFD3D2"/>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120" w:type="dxa"/>
            <w:tcBorders>
              <w:top w:val="nil"/>
              <w:left w:val="nil"/>
              <w:bottom w:val="single" w:sz="8" w:space="0" w:color="EFD3D2"/>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rPr>
            </w:pPr>
          </w:p>
        </w:tc>
        <w:tc>
          <w:tcPr>
            <w:tcW w:w="3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2"/>
                <w:szCs w:val="2"/>
              </w:rPr>
            </w:pPr>
          </w:p>
        </w:tc>
      </w:tr>
      <w:tr w:rsidR="00AB74DE" w:rsidRPr="00E71C84" w:rsidTr="00AB74DE">
        <w:trPr>
          <w:trHeight w:val="222"/>
          <w:jc w:val="center"/>
        </w:trPr>
        <w:tc>
          <w:tcPr>
            <w:tcW w:w="360" w:type="dxa"/>
            <w:gridSpan w:val="2"/>
            <w:tcBorders>
              <w:top w:val="single" w:sz="8" w:space="0" w:color="C0504D"/>
              <w:left w:val="single" w:sz="8" w:space="0" w:color="C0504D"/>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jc w:val="center"/>
              <w:rPr>
                <w:rFonts w:ascii="Garamond" w:hAnsi="Garamond"/>
                <w:sz w:val="24"/>
                <w:szCs w:val="24"/>
              </w:rPr>
            </w:pPr>
            <w:r w:rsidRPr="00E71C84">
              <w:rPr>
                <w:rFonts w:ascii="Garamond" w:hAnsi="Garamond" w:cs="Arial Narrow"/>
                <w:b/>
                <w:bCs/>
                <w:w w:val="87"/>
                <w:sz w:val="20"/>
                <w:szCs w:val="20"/>
              </w:rPr>
              <w:t>8</w:t>
            </w:r>
          </w:p>
        </w:tc>
        <w:tc>
          <w:tcPr>
            <w:tcW w:w="120" w:type="dxa"/>
            <w:tcBorders>
              <w:top w:val="single" w:sz="8" w:space="0" w:color="C0504D"/>
              <w:left w:val="nil"/>
              <w:bottom w:val="nil"/>
              <w:right w:val="single" w:sz="8" w:space="0" w:color="C0504D"/>
            </w:tcBorders>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19"/>
                <w:szCs w:val="19"/>
              </w:rPr>
            </w:pPr>
          </w:p>
        </w:tc>
        <w:tc>
          <w:tcPr>
            <w:tcW w:w="100" w:type="dxa"/>
            <w:tcBorders>
              <w:top w:val="single" w:sz="8" w:space="0" w:color="C0504D"/>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19"/>
                <w:szCs w:val="19"/>
              </w:rPr>
            </w:pPr>
          </w:p>
        </w:tc>
        <w:tc>
          <w:tcPr>
            <w:tcW w:w="4620" w:type="dxa"/>
            <w:gridSpan w:val="2"/>
            <w:vMerge w:val="restart"/>
            <w:tcBorders>
              <w:top w:val="single" w:sz="8" w:space="0" w:color="C0504D"/>
              <w:left w:val="nil"/>
              <w:right w:val="single" w:sz="8" w:space="0" w:color="C0504D"/>
            </w:tcBorders>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sz w:val="20"/>
                <w:szCs w:val="20"/>
              </w:rPr>
              <w:t>Mbarten kompetencat nga niveli qendror në nivelin bashkiak</w:t>
            </w:r>
            <w:r w:rsidRPr="00E71C84">
              <w:rPr>
                <w:rFonts w:ascii="Garamond" w:hAnsi="Garamond"/>
                <w:sz w:val="24"/>
                <w:szCs w:val="24"/>
              </w:rPr>
              <w:t xml:space="preserve"> </w:t>
            </w:r>
            <w:r w:rsidRPr="00E71C84">
              <w:rPr>
                <w:rFonts w:ascii="Garamond" w:hAnsi="Garamond" w:cs="Arial Narrow"/>
                <w:sz w:val="20"/>
                <w:szCs w:val="20"/>
              </w:rPr>
              <w:t>dhe nga bashkitë te shkolla (Trajnim drejtorëve të shkollave)</w:t>
            </w:r>
          </w:p>
        </w:tc>
        <w:tc>
          <w:tcPr>
            <w:tcW w:w="880" w:type="dxa"/>
            <w:gridSpan w:val="2"/>
            <w:tcBorders>
              <w:top w:val="single" w:sz="8" w:space="0" w:color="C0504D"/>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6,200</w:t>
            </w:r>
          </w:p>
        </w:tc>
        <w:tc>
          <w:tcPr>
            <w:tcW w:w="120" w:type="dxa"/>
            <w:tcBorders>
              <w:top w:val="single" w:sz="8" w:space="0" w:color="C0504D"/>
              <w:left w:val="nil"/>
              <w:bottom w:val="nil"/>
              <w:right w:val="single" w:sz="8" w:space="0" w:color="C0504D"/>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860" w:type="dxa"/>
            <w:gridSpan w:val="2"/>
            <w:tcBorders>
              <w:top w:val="single" w:sz="8" w:space="0" w:color="C0504D"/>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7"/>
                <w:sz w:val="20"/>
                <w:szCs w:val="20"/>
              </w:rPr>
              <w:t>7,500</w:t>
            </w:r>
          </w:p>
        </w:tc>
        <w:tc>
          <w:tcPr>
            <w:tcW w:w="120" w:type="dxa"/>
            <w:tcBorders>
              <w:top w:val="single" w:sz="8" w:space="0" w:color="C0504D"/>
              <w:left w:val="nil"/>
              <w:bottom w:val="nil"/>
              <w:right w:val="single" w:sz="8" w:space="0" w:color="C0504D"/>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880" w:type="dxa"/>
            <w:gridSpan w:val="2"/>
            <w:tcBorders>
              <w:top w:val="single" w:sz="8" w:space="0" w:color="C0504D"/>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8,250</w:t>
            </w:r>
          </w:p>
        </w:tc>
        <w:tc>
          <w:tcPr>
            <w:tcW w:w="120" w:type="dxa"/>
            <w:tcBorders>
              <w:top w:val="single" w:sz="8" w:space="0" w:color="C0504D"/>
              <w:left w:val="nil"/>
              <w:bottom w:val="nil"/>
              <w:right w:val="single" w:sz="8" w:space="0" w:color="C0504D"/>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860" w:type="dxa"/>
            <w:gridSpan w:val="2"/>
            <w:tcBorders>
              <w:top w:val="single" w:sz="8" w:space="0" w:color="C0504D"/>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7"/>
                <w:sz w:val="20"/>
                <w:szCs w:val="20"/>
              </w:rPr>
              <w:t>9,000</w:t>
            </w:r>
          </w:p>
        </w:tc>
        <w:tc>
          <w:tcPr>
            <w:tcW w:w="120" w:type="dxa"/>
            <w:tcBorders>
              <w:top w:val="single" w:sz="8" w:space="0" w:color="C0504D"/>
              <w:left w:val="nil"/>
              <w:bottom w:val="nil"/>
              <w:right w:val="single" w:sz="8" w:space="0" w:color="C0504D"/>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840" w:type="dxa"/>
            <w:gridSpan w:val="2"/>
            <w:tcBorders>
              <w:top w:val="single" w:sz="8" w:space="0" w:color="C0504D"/>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7"/>
                <w:sz w:val="20"/>
                <w:szCs w:val="20"/>
              </w:rPr>
              <w:t>9,180</w:t>
            </w:r>
          </w:p>
        </w:tc>
        <w:tc>
          <w:tcPr>
            <w:tcW w:w="360" w:type="dxa"/>
            <w:tcBorders>
              <w:top w:val="single" w:sz="8" w:space="0" w:color="C0504D"/>
              <w:left w:val="nil"/>
              <w:bottom w:val="nil"/>
              <w:right w:val="single" w:sz="8" w:space="0" w:color="C0504D"/>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920" w:type="dxa"/>
            <w:gridSpan w:val="2"/>
            <w:tcBorders>
              <w:top w:val="single" w:sz="8" w:space="0" w:color="C0504D"/>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7"/>
                <w:sz w:val="20"/>
                <w:szCs w:val="20"/>
              </w:rPr>
              <w:t>9,364</w:t>
            </w:r>
          </w:p>
        </w:tc>
        <w:tc>
          <w:tcPr>
            <w:tcW w:w="120" w:type="dxa"/>
            <w:tcBorders>
              <w:top w:val="single" w:sz="8" w:space="0" w:color="C0504D"/>
              <w:left w:val="nil"/>
              <w:bottom w:val="nil"/>
              <w:right w:val="single" w:sz="8" w:space="0" w:color="C0504D"/>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960" w:type="dxa"/>
            <w:gridSpan w:val="2"/>
            <w:tcBorders>
              <w:top w:val="single" w:sz="8" w:space="0" w:color="C0504D"/>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9,551</w:t>
            </w:r>
          </w:p>
        </w:tc>
        <w:tc>
          <w:tcPr>
            <w:tcW w:w="120" w:type="dxa"/>
            <w:tcBorders>
              <w:top w:val="single" w:sz="8" w:space="0" w:color="C0504D"/>
              <w:left w:val="nil"/>
              <w:bottom w:val="nil"/>
              <w:right w:val="single" w:sz="8" w:space="0" w:color="C0504D"/>
            </w:tcBorders>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19"/>
                <w:szCs w:val="19"/>
              </w:rPr>
            </w:pPr>
          </w:p>
        </w:tc>
        <w:tc>
          <w:tcPr>
            <w:tcW w:w="3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2"/>
                <w:szCs w:val="2"/>
              </w:rPr>
            </w:pPr>
          </w:p>
        </w:tc>
      </w:tr>
      <w:tr w:rsidR="00AB74DE" w:rsidRPr="00E71C84" w:rsidTr="00AB74DE">
        <w:trPr>
          <w:trHeight w:val="264"/>
          <w:jc w:val="center"/>
        </w:trPr>
        <w:tc>
          <w:tcPr>
            <w:tcW w:w="120" w:type="dxa"/>
            <w:tcBorders>
              <w:top w:val="nil"/>
              <w:left w:val="single" w:sz="8" w:space="0" w:color="C0504D"/>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rPr>
            </w:pPr>
          </w:p>
        </w:tc>
        <w:tc>
          <w:tcPr>
            <w:tcW w:w="24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rPr>
            </w:pPr>
          </w:p>
        </w:tc>
        <w:tc>
          <w:tcPr>
            <w:tcW w:w="120" w:type="dxa"/>
            <w:tcBorders>
              <w:top w:val="nil"/>
              <w:left w:val="nil"/>
              <w:bottom w:val="nil"/>
              <w:right w:val="single" w:sz="8" w:space="0" w:color="C0504D"/>
            </w:tcBorders>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rPr>
            </w:pPr>
          </w:p>
        </w:tc>
        <w:tc>
          <w:tcPr>
            <w:tcW w:w="10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rPr>
            </w:pPr>
          </w:p>
        </w:tc>
        <w:tc>
          <w:tcPr>
            <w:tcW w:w="4620" w:type="dxa"/>
            <w:gridSpan w:val="2"/>
            <w:vMerge/>
            <w:tcBorders>
              <w:left w:val="nil"/>
              <w:bottom w:val="nil"/>
              <w:right w:val="single" w:sz="8" w:space="0" w:color="C0504D"/>
            </w:tcBorders>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24"/>
                <w:szCs w:val="24"/>
              </w:rPr>
            </w:pPr>
          </w:p>
        </w:tc>
        <w:tc>
          <w:tcPr>
            <w:tcW w:w="10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rPr>
            </w:pPr>
          </w:p>
        </w:tc>
        <w:tc>
          <w:tcPr>
            <w:tcW w:w="78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120" w:type="dxa"/>
            <w:tcBorders>
              <w:top w:val="nil"/>
              <w:left w:val="nil"/>
              <w:bottom w:val="nil"/>
              <w:right w:val="single" w:sz="8" w:space="0" w:color="C0504D"/>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10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76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120" w:type="dxa"/>
            <w:tcBorders>
              <w:top w:val="nil"/>
              <w:left w:val="nil"/>
              <w:bottom w:val="nil"/>
              <w:right w:val="single" w:sz="8" w:space="0" w:color="C0504D"/>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10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78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120" w:type="dxa"/>
            <w:tcBorders>
              <w:top w:val="nil"/>
              <w:left w:val="nil"/>
              <w:bottom w:val="nil"/>
              <w:right w:val="single" w:sz="8" w:space="0" w:color="C0504D"/>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10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76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120" w:type="dxa"/>
            <w:tcBorders>
              <w:top w:val="nil"/>
              <w:left w:val="nil"/>
              <w:bottom w:val="nil"/>
              <w:right w:val="single" w:sz="8" w:space="0" w:color="C0504D"/>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10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74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360" w:type="dxa"/>
            <w:tcBorders>
              <w:top w:val="nil"/>
              <w:left w:val="nil"/>
              <w:bottom w:val="nil"/>
              <w:right w:val="single" w:sz="8" w:space="0" w:color="C0504D"/>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10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82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120" w:type="dxa"/>
            <w:tcBorders>
              <w:top w:val="nil"/>
              <w:left w:val="nil"/>
              <w:bottom w:val="nil"/>
              <w:right w:val="single" w:sz="8" w:space="0" w:color="C0504D"/>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10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86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120" w:type="dxa"/>
            <w:tcBorders>
              <w:top w:val="nil"/>
              <w:left w:val="nil"/>
              <w:bottom w:val="nil"/>
              <w:right w:val="single" w:sz="8" w:space="0" w:color="C0504D"/>
            </w:tcBorders>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rPr>
            </w:pPr>
          </w:p>
        </w:tc>
        <w:tc>
          <w:tcPr>
            <w:tcW w:w="3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2"/>
                <w:szCs w:val="2"/>
              </w:rPr>
            </w:pPr>
          </w:p>
        </w:tc>
      </w:tr>
      <w:tr w:rsidR="00073D92" w:rsidRPr="00E71C84" w:rsidTr="00AB74DE">
        <w:trPr>
          <w:trHeight w:val="42"/>
          <w:jc w:val="center"/>
        </w:trPr>
        <w:tc>
          <w:tcPr>
            <w:tcW w:w="360" w:type="dxa"/>
            <w:gridSpan w:val="2"/>
            <w:tcBorders>
              <w:top w:val="nil"/>
              <w:left w:val="single" w:sz="8" w:space="0" w:color="C0504D"/>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3"/>
                <w:szCs w:val="3"/>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3"/>
                <w:szCs w:val="3"/>
              </w:rPr>
            </w:pPr>
          </w:p>
        </w:tc>
        <w:tc>
          <w:tcPr>
            <w:tcW w:w="10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3"/>
                <w:szCs w:val="3"/>
              </w:rPr>
            </w:pPr>
          </w:p>
        </w:tc>
        <w:tc>
          <w:tcPr>
            <w:tcW w:w="4620" w:type="dxa"/>
            <w:gridSpan w:val="2"/>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3"/>
                <w:szCs w:val="3"/>
              </w:rPr>
            </w:pPr>
          </w:p>
        </w:tc>
        <w:tc>
          <w:tcPr>
            <w:tcW w:w="10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3"/>
                <w:szCs w:val="3"/>
              </w:rPr>
            </w:pPr>
          </w:p>
        </w:tc>
        <w:tc>
          <w:tcPr>
            <w:tcW w:w="78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10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76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10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78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10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76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10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74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36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10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82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10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86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3"/>
                <w:szCs w:val="3"/>
              </w:rPr>
            </w:pPr>
          </w:p>
        </w:tc>
        <w:tc>
          <w:tcPr>
            <w:tcW w:w="3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AB74DE" w:rsidRPr="00E71C84" w:rsidTr="00AB74DE">
        <w:trPr>
          <w:trHeight w:val="222"/>
          <w:jc w:val="center"/>
        </w:trPr>
        <w:tc>
          <w:tcPr>
            <w:tcW w:w="120" w:type="dxa"/>
            <w:tcBorders>
              <w:top w:val="nil"/>
              <w:left w:val="single" w:sz="8" w:space="0" w:color="C0504D"/>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19"/>
                <w:szCs w:val="19"/>
              </w:rPr>
            </w:pPr>
          </w:p>
        </w:tc>
        <w:tc>
          <w:tcPr>
            <w:tcW w:w="24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center"/>
              <w:rPr>
                <w:rFonts w:ascii="Garamond" w:hAnsi="Garamond"/>
                <w:sz w:val="24"/>
                <w:szCs w:val="24"/>
              </w:rPr>
            </w:pPr>
            <w:r w:rsidRPr="00E71C84">
              <w:rPr>
                <w:rFonts w:ascii="Garamond" w:hAnsi="Garamond" w:cs="Arial Narrow"/>
                <w:b/>
                <w:bCs/>
                <w:w w:val="87"/>
                <w:sz w:val="20"/>
                <w:szCs w:val="20"/>
              </w:rPr>
              <w:t>9</w:t>
            </w:r>
          </w:p>
        </w:tc>
        <w:tc>
          <w:tcPr>
            <w:tcW w:w="120" w:type="dxa"/>
            <w:tcBorders>
              <w:top w:val="nil"/>
              <w:left w:val="nil"/>
              <w:bottom w:val="nil"/>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19"/>
                <w:szCs w:val="19"/>
              </w:rPr>
            </w:pPr>
          </w:p>
        </w:tc>
        <w:tc>
          <w:tcPr>
            <w:tcW w:w="10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19"/>
                <w:szCs w:val="19"/>
              </w:rPr>
            </w:pPr>
          </w:p>
        </w:tc>
        <w:tc>
          <w:tcPr>
            <w:tcW w:w="4500" w:type="dxa"/>
            <w:vMerge w:val="restart"/>
            <w:tcBorders>
              <w:top w:val="nil"/>
              <w:left w:val="nil"/>
              <w:right w:val="nil"/>
            </w:tcBorders>
            <w:shd w:val="clear" w:color="auto" w:fill="EFD3D2"/>
          </w:tcPr>
          <w:p w:rsidR="00AB74DE" w:rsidRPr="00E71C84" w:rsidRDefault="00AB74DE" w:rsidP="00D026E6">
            <w:pPr>
              <w:widowControl w:val="0"/>
              <w:autoSpaceDE w:val="0"/>
              <w:autoSpaceDN w:val="0"/>
              <w:adjustRightInd w:val="0"/>
              <w:spacing w:after="0" w:line="240" w:lineRule="auto"/>
              <w:ind w:firstLine="0"/>
              <w:jc w:val="left"/>
              <w:rPr>
                <w:rFonts w:ascii="Garamond" w:hAnsi="Garamond"/>
                <w:sz w:val="24"/>
                <w:szCs w:val="24"/>
              </w:rPr>
            </w:pPr>
            <w:r w:rsidRPr="00E71C84">
              <w:rPr>
                <w:rFonts w:ascii="Garamond" w:hAnsi="Garamond" w:cs="Arial Narrow"/>
                <w:sz w:val="20"/>
                <w:szCs w:val="20"/>
              </w:rPr>
              <w:t>Koordinohen veprimtaritë mes udhëheqjeve arsimore dhe</w:t>
            </w:r>
          </w:p>
          <w:p w:rsidR="00AB74DE" w:rsidRPr="00E71C84" w:rsidRDefault="00AB74DE" w:rsidP="00D026E6">
            <w:pPr>
              <w:widowControl w:val="0"/>
              <w:autoSpaceDE w:val="0"/>
              <w:autoSpaceDN w:val="0"/>
              <w:adjustRightInd w:val="0"/>
              <w:spacing w:after="0" w:line="240" w:lineRule="auto"/>
              <w:ind w:firstLine="0"/>
              <w:jc w:val="left"/>
              <w:rPr>
                <w:rFonts w:ascii="Garamond" w:hAnsi="Garamond"/>
                <w:sz w:val="24"/>
                <w:szCs w:val="24"/>
              </w:rPr>
            </w:pPr>
            <w:r w:rsidRPr="00E71C84">
              <w:rPr>
                <w:rFonts w:ascii="Garamond" w:hAnsi="Garamond" w:cs="Arial Narrow"/>
                <w:w w:val="99"/>
                <w:sz w:val="20"/>
                <w:szCs w:val="20"/>
              </w:rPr>
              <w:t>sektorëve të tjerë, për financimin e shërbimeve arsimore (</w:t>
            </w:r>
            <w:proofErr w:type="spellStart"/>
            <w:r w:rsidRPr="00E71C84">
              <w:rPr>
                <w:rFonts w:ascii="Garamond" w:hAnsi="Garamond" w:cs="Arial Narrow"/>
                <w:w w:val="99"/>
                <w:sz w:val="20"/>
                <w:szCs w:val="20"/>
              </w:rPr>
              <w:t>Min.</w:t>
            </w:r>
            <w:r w:rsidRPr="00E71C84">
              <w:rPr>
                <w:rFonts w:ascii="Garamond" w:hAnsi="Garamond" w:cs="Arial Narrow"/>
                <w:sz w:val="20"/>
                <w:szCs w:val="20"/>
              </w:rPr>
              <w:t>e</w:t>
            </w:r>
            <w:proofErr w:type="spellEnd"/>
            <w:r w:rsidRPr="00E71C84">
              <w:rPr>
                <w:rFonts w:ascii="Garamond" w:hAnsi="Garamond" w:cs="Arial Narrow"/>
                <w:sz w:val="20"/>
                <w:szCs w:val="20"/>
              </w:rPr>
              <w:t xml:space="preserve"> linjës dhe </w:t>
            </w:r>
            <w:proofErr w:type="spellStart"/>
            <w:r w:rsidRPr="00E71C84">
              <w:rPr>
                <w:rFonts w:ascii="Garamond" w:hAnsi="Garamond" w:cs="Arial Narrow"/>
                <w:sz w:val="20"/>
                <w:szCs w:val="20"/>
              </w:rPr>
              <w:t>NjBQV</w:t>
            </w:r>
            <w:proofErr w:type="spellEnd"/>
            <w:r w:rsidRPr="00E71C84">
              <w:rPr>
                <w:rFonts w:ascii="Garamond" w:hAnsi="Garamond" w:cs="Arial Narrow"/>
                <w:sz w:val="20"/>
                <w:szCs w:val="20"/>
              </w:rPr>
              <w:t>-të)</w:t>
            </w:r>
          </w:p>
        </w:tc>
        <w:tc>
          <w:tcPr>
            <w:tcW w:w="120" w:type="dxa"/>
            <w:tcBorders>
              <w:top w:val="nil"/>
              <w:left w:val="nil"/>
              <w:bottom w:val="nil"/>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19"/>
                <w:szCs w:val="19"/>
              </w:rPr>
            </w:pPr>
          </w:p>
        </w:tc>
        <w:tc>
          <w:tcPr>
            <w:tcW w:w="10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19"/>
                <w:szCs w:val="19"/>
              </w:rPr>
            </w:pPr>
          </w:p>
        </w:tc>
        <w:tc>
          <w:tcPr>
            <w:tcW w:w="78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120" w:type="dxa"/>
            <w:tcBorders>
              <w:top w:val="nil"/>
              <w:left w:val="nil"/>
              <w:bottom w:val="nil"/>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76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120" w:type="dxa"/>
            <w:tcBorders>
              <w:top w:val="nil"/>
              <w:left w:val="nil"/>
              <w:bottom w:val="nil"/>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78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120" w:type="dxa"/>
            <w:tcBorders>
              <w:top w:val="nil"/>
              <w:left w:val="nil"/>
              <w:bottom w:val="nil"/>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76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120" w:type="dxa"/>
            <w:tcBorders>
              <w:top w:val="nil"/>
              <w:left w:val="nil"/>
              <w:bottom w:val="nil"/>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74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360" w:type="dxa"/>
            <w:tcBorders>
              <w:top w:val="nil"/>
              <w:left w:val="nil"/>
              <w:bottom w:val="nil"/>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82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120" w:type="dxa"/>
            <w:tcBorders>
              <w:top w:val="nil"/>
              <w:left w:val="nil"/>
              <w:bottom w:val="nil"/>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86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120" w:type="dxa"/>
            <w:tcBorders>
              <w:top w:val="nil"/>
              <w:left w:val="nil"/>
              <w:bottom w:val="nil"/>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19"/>
                <w:szCs w:val="19"/>
              </w:rPr>
            </w:pPr>
          </w:p>
        </w:tc>
        <w:tc>
          <w:tcPr>
            <w:tcW w:w="3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2"/>
                <w:szCs w:val="2"/>
              </w:rPr>
            </w:pPr>
          </w:p>
        </w:tc>
      </w:tr>
      <w:tr w:rsidR="00AB74DE" w:rsidRPr="00E71C84" w:rsidTr="00AB74DE">
        <w:trPr>
          <w:trHeight w:val="42"/>
          <w:jc w:val="center"/>
        </w:trPr>
        <w:tc>
          <w:tcPr>
            <w:tcW w:w="120" w:type="dxa"/>
            <w:tcBorders>
              <w:top w:val="nil"/>
              <w:left w:val="single" w:sz="8" w:space="0" w:color="C0504D"/>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3"/>
                <w:szCs w:val="3"/>
              </w:rPr>
            </w:pPr>
          </w:p>
        </w:tc>
        <w:tc>
          <w:tcPr>
            <w:tcW w:w="24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3"/>
                <w:szCs w:val="3"/>
              </w:rPr>
            </w:pPr>
          </w:p>
        </w:tc>
        <w:tc>
          <w:tcPr>
            <w:tcW w:w="120" w:type="dxa"/>
            <w:tcBorders>
              <w:top w:val="nil"/>
              <w:left w:val="nil"/>
              <w:bottom w:val="nil"/>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3"/>
                <w:szCs w:val="3"/>
              </w:rPr>
            </w:pPr>
          </w:p>
        </w:tc>
        <w:tc>
          <w:tcPr>
            <w:tcW w:w="10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3"/>
                <w:szCs w:val="3"/>
              </w:rPr>
            </w:pPr>
          </w:p>
        </w:tc>
        <w:tc>
          <w:tcPr>
            <w:tcW w:w="4500" w:type="dxa"/>
            <w:vMerge/>
            <w:tcBorders>
              <w:left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24"/>
                <w:szCs w:val="24"/>
              </w:rPr>
            </w:pPr>
          </w:p>
        </w:tc>
        <w:tc>
          <w:tcPr>
            <w:tcW w:w="120" w:type="dxa"/>
            <w:tcBorders>
              <w:top w:val="nil"/>
              <w:left w:val="nil"/>
              <w:bottom w:val="nil"/>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3"/>
                <w:szCs w:val="3"/>
              </w:rPr>
            </w:pPr>
          </w:p>
        </w:tc>
        <w:tc>
          <w:tcPr>
            <w:tcW w:w="10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3"/>
                <w:szCs w:val="3"/>
              </w:rPr>
            </w:pPr>
          </w:p>
        </w:tc>
        <w:tc>
          <w:tcPr>
            <w:tcW w:w="780" w:type="dxa"/>
            <w:vMerge w:val="restart"/>
            <w:tcBorders>
              <w:top w:val="nil"/>
              <w:left w:val="nil"/>
              <w:bottom w:val="nil"/>
              <w:right w:val="nil"/>
            </w:tcBorders>
            <w:shd w:val="clear" w:color="auto" w:fill="EFD3D2"/>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1,867,121</w:t>
            </w:r>
          </w:p>
        </w:tc>
        <w:tc>
          <w:tcPr>
            <w:tcW w:w="120" w:type="dxa"/>
            <w:tcBorders>
              <w:top w:val="nil"/>
              <w:left w:val="nil"/>
              <w:bottom w:val="nil"/>
              <w:right w:val="single" w:sz="8" w:space="0" w:color="C0504D"/>
            </w:tcBorders>
            <w:shd w:val="clear" w:color="auto" w:fill="EFD3D2"/>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100" w:type="dxa"/>
            <w:tcBorders>
              <w:top w:val="nil"/>
              <w:left w:val="nil"/>
              <w:bottom w:val="nil"/>
              <w:right w:val="nil"/>
            </w:tcBorders>
            <w:shd w:val="clear" w:color="auto" w:fill="EFD3D2"/>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760" w:type="dxa"/>
            <w:vMerge w:val="restart"/>
            <w:tcBorders>
              <w:top w:val="nil"/>
              <w:left w:val="nil"/>
              <w:bottom w:val="nil"/>
              <w:right w:val="nil"/>
            </w:tcBorders>
            <w:shd w:val="clear" w:color="auto" w:fill="EFD3D2"/>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8"/>
                <w:sz w:val="20"/>
                <w:szCs w:val="20"/>
              </w:rPr>
              <w:t>1,949,030</w:t>
            </w:r>
          </w:p>
        </w:tc>
        <w:tc>
          <w:tcPr>
            <w:tcW w:w="120" w:type="dxa"/>
            <w:tcBorders>
              <w:top w:val="nil"/>
              <w:left w:val="nil"/>
              <w:bottom w:val="nil"/>
              <w:right w:val="single" w:sz="8" w:space="0" w:color="C0504D"/>
            </w:tcBorders>
            <w:shd w:val="clear" w:color="auto" w:fill="EFD3D2"/>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100" w:type="dxa"/>
            <w:tcBorders>
              <w:top w:val="nil"/>
              <w:left w:val="nil"/>
              <w:bottom w:val="nil"/>
              <w:right w:val="nil"/>
            </w:tcBorders>
            <w:shd w:val="clear" w:color="auto" w:fill="EFD3D2"/>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780" w:type="dxa"/>
            <w:vMerge w:val="restart"/>
            <w:tcBorders>
              <w:top w:val="nil"/>
              <w:left w:val="nil"/>
              <w:bottom w:val="nil"/>
              <w:right w:val="nil"/>
            </w:tcBorders>
            <w:shd w:val="clear" w:color="auto" w:fill="EFD3D2"/>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3,644,635</w:t>
            </w:r>
          </w:p>
        </w:tc>
        <w:tc>
          <w:tcPr>
            <w:tcW w:w="120" w:type="dxa"/>
            <w:tcBorders>
              <w:top w:val="nil"/>
              <w:left w:val="nil"/>
              <w:bottom w:val="nil"/>
              <w:right w:val="single" w:sz="8" w:space="0" w:color="C0504D"/>
            </w:tcBorders>
            <w:shd w:val="clear" w:color="auto" w:fill="EFD3D2"/>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100" w:type="dxa"/>
            <w:tcBorders>
              <w:top w:val="nil"/>
              <w:left w:val="nil"/>
              <w:bottom w:val="nil"/>
              <w:right w:val="nil"/>
            </w:tcBorders>
            <w:shd w:val="clear" w:color="auto" w:fill="EFD3D2"/>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760" w:type="dxa"/>
            <w:vMerge w:val="restart"/>
            <w:tcBorders>
              <w:top w:val="nil"/>
              <w:left w:val="nil"/>
              <w:bottom w:val="nil"/>
              <w:right w:val="nil"/>
            </w:tcBorders>
            <w:shd w:val="clear" w:color="auto" w:fill="EFD3D2"/>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8"/>
                <w:sz w:val="20"/>
                <w:szCs w:val="20"/>
              </w:rPr>
              <w:t>5,576,488</w:t>
            </w:r>
          </w:p>
        </w:tc>
        <w:tc>
          <w:tcPr>
            <w:tcW w:w="120" w:type="dxa"/>
            <w:tcBorders>
              <w:top w:val="nil"/>
              <w:left w:val="nil"/>
              <w:bottom w:val="nil"/>
              <w:right w:val="single" w:sz="8" w:space="0" w:color="C0504D"/>
            </w:tcBorders>
            <w:shd w:val="clear" w:color="auto" w:fill="EFD3D2"/>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100" w:type="dxa"/>
            <w:tcBorders>
              <w:top w:val="nil"/>
              <w:left w:val="nil"/>
              <w:bottom w:val="nil"/>
              <w:right w:val="nil"/>
            </w:tcBorders>
            <w:shd w:val="clear" w:color="auto" w:fill="EFD3D2"/>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740" w:type="dxa"/>
            <w:vMerge w:val="restart"/>
            <w:tcBorders>
              <w:top w:val="nil"/>
              <w:left w:val="nil"/>
              <w:bottom w:val="nil"/>
              <w:right w:val="nil"/>
            </w:tcBorders>
            <w:shd w:val="clear" w:color="auto" w:fill="EFD3D2"/>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7,083,75</w:t>
            </w:r>
          </w:p>
        </w:tc>
        <w:tc>
          <w:tcPr>
            <w:tcW w:w="360" w:type="dxa"/>
            <w:tcBorders>
              <w:top w:val="nil"/>
              <w:left w:val="nil"/>
              <w:bottom w:val="nil"/>
              <w:right w:val="single" w:sz="8" w:space="0" w:color="C0504D"/>
            </w:tcBorders>
            <w:shd w:val="clear" w:color="auto" w:fill="EFD3D2"/>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100" w:type="dxa"/>
            <w:tcBorders>
              <w:top w:val="nil"/>
              <w:left w:val="nil"/>
              <w:bottom w:val="nil"/>
              <w:right w:val="nil"/>
            </w:tcBorders>
            <w:shd w:val="clear" w:color="auto" w:fill="EFD3D2"/>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820" w:type="dxa"/>
            <w:vMerge w:val="restart"/>
            <w:tcBorders>
              <w:top w:val="nil"/>
              <w:left w:val="nil"/>
              <w:bottom w:val="nil"/>
              <w:right w:val="nil"/>
            </w:tcBorders>
            <w:shd w:val="clear" w:color="auto" w:fill="EFD3D2"/>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8"/>
                <w:sz w:val="20"/>
                <w:szCs w:val="20"/>
              </w:rPr>
              <w:t>9,927,490</w:t>
            </w:r>
          </w:p>
        </w:tc>
        <w:tc>
          <w:tcPr>
            <w:tcW w:w="120" w:type="dxa"/>
            <w:tcBorders>
              <w:top w:val="nil"/>
              <w:left w:val="nil"/>
              <w:bottom w:val="nil"/>
              <w:right w:val="single" w:sz="8" w:space="0" w:color="C0504D"/>
            </w:tcBorders>
            <w:shd w:val="clear" w:color="auto" w:fill="EFD3D2"/>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100" w:type="dxa"/>
            <w:tcBorders>
              <w:top w:val="nil"/>
              <w:left w:val="nil"/>
              <w:bottom w:val="nil"/>
              <w:right w:val="nil"/>
            </w:tcBorders>
            <w:shd w:val="clear" w:color="auto" w:fill="EFD3D2"/>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860" w:type="dxa"/>
            <w:vMerge w:val="restart"/>
            <w:tcBorders>
              <w:top w:val="nil"/>
              <w:left w:val="nil"/>
              <w:bottom w:val="nil"/>
              <w:right w:val="nil"/>
            </w:tcBorders>
            <w:shd w:val="clear" w:color="auto" w:fill="EFD3D2"/>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9"/>
                <w:sz w:val="20"/>
                <w:szCs w:val="20"/>
              </w:rPr>
              <w:t>12,006,847</w:t>
            </w:r>
          </w:p>
        </w:tc>
        <w:tc>
          <w:tcPr>
            <w:tcW w:w="120" w:type="dxa"/>
            <w:tcBorders>
              <w:top w:val="nil"/>
              <w:left w:val="nil"/>
              <w:bottom w:val="nil"/>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3"/>
                <w:szCs w:val="3"/>
              </w:rPr>
            </w:pPr>
          </w:p>
        </w:tc>
        <w:tc>
          <w:tcPr>
            <w:tcW w:w="3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2"/>
                <w:szCs w:val="2"/>
              </w:rPr>
            </w:pPr>
          </w:p>
        </w:tc>
      </w:tr>
      <w:tr w:rsidR="00AB74DE" w:rsidRPr="00E71C84" w:rsidTr="00AB74DE">
        <w:trPr>
          <w:trHeight w:val="222"/>
          <w:jc w:val="center"/>
        </w:trPr>
        <w:tc>
          <w:tcPr>
            <w:tcW w:w="120" w:type="dxa"/>
            <w:tcBorders>
              <w:top w:val="nil"/>
              <w:left w:val="single" w:sz="8" w:space="0" w:color="C0504D"/>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19"/>
                <w:szCs w:val="19"/>
              </w:rPr>
            </w:pPr>
          </w:p>
        </w:tc>
        <w:tc>
          <w:tcPr>
            <w:tcW w:w="24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19"/>
                <w:szCs w:val="19"/>
              </w:rPr>
            </w:pPr>
          </w:p>
        </w:tc>
        <w:tc>
          <w:tcPr>
            <w:tcW w:w="120" w:type="dxa"/>
            <w:tcBorders>
              <w:top w:val="nil"/>
              <w:left w:val="nil"/>
              <w:bottom w:val="nil"/>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19"/>
                <w:szCs w:val="19"/>
              </w:rPr>
            </w:pPr>
          </w:p>
        </w:tc>
        <w:tc>
          <w:tcPr>
            <w:tcW w:w="10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19"/>
                <w:szCs w:val="19"/>
              </w:rPr>
            </w:pPr>
          </w:p>
        </w:tc>
        <w:tc>
          <w:tcPr>
            <w:tcW w:w="4500" w:type="dxa"/>
            <w:vMerge/>
            <w:tcBorders>
              <w:left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19"/>
                <w:szCs w:val="19"/>
              </w:rPr>
            </w:pPr>
          </w:p>
        </w:tc>
        <w:tc>
          <w:tcPr>
            <w:tcW w:w="120" w:type="dxa"/>
            <w:tcBorders>
              <w:top w:val="nil"/>
              <w:left w:val="nil"/>
              <w:bottom w:val="nil"/>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19"/>
                <w:szCs w:val="19"/>
              </w:rPr>
            </w:pPr>
          </w:p>
        </w:tc>
        <w:tc>
          <w:tcPr>
            <w:tcW w:w="10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19"/>
                <w:szCs w:val="19"/>
              </w:rPr>
            </w:pPr>
          </w:p>
        </w:tc>
        <w:tc>
          <w:tcPr>
            <w:tcW w:w="780" w:type="dxa"/>
            <w:vMerge/>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120" w:type="dxa"/>
            <w:tcBorders>
              <w:top w:val="nil"/>
              <w:left w:val="nil"/>
              <w:bottom w:val="nil"/>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760" w:type="dxa"/>
            <w:vMerge/>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120" w:type="dxa"/>
            <w:tcBorders>
              <w:top w:val="nil"/>
              <w:left w:val="nil"/>
              <w:bottom w:val="nil"/>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780" w:type="dxa"/>
            <w:vMerge/>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120" w:type="dxa"/>
            <w:tcBorders>
              <w:top w:val="nil"/>
              <w:left w:val="nil"/>
              <w:bottom w:val="nil"/>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760" w:type="dxa"/>
            <w:vMerge/>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120" w:type="dxa"/>
            <w:tcBorders>
              <w:top w:val="nil"/>
              <w:left w:val="nil"/>
              <w:bottom w:val="nil"/>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740" w:type="dxa"/>
            <w:vMerge/>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360" w:type="dxa"/>
            <w:tcBorders>
              <w:top w:val="nil"/>
              <w:left w:val="nil"/>
              <w:bottom w:val="nil"/>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820" w:type="dxa"/>
            <w:vMerge/>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120" w:type="dxa"/>
            <w:tcBorders>
              <w:top w:val="nil"/>
              <w:left w:val="nil"/>
              <w:bottom w:val="nil"/>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860" w:type="dxa"/>
            <w:vMerge/>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19"/>
                <w:szCs w:val="19"/>
              </w:rPr>
            </w:pPr>
          </w:p>
        </w:tc>
        <w:tc>
          <w:tcPr>
            <w:tcW w:w="120" w:type="dxa"/>
            <w:tcBorders>
              <w:top w:val="nil"/>
              <w:left w:val="nil"/>
              <w:bottom w:val="nil"/>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19"/>
                <w:szCs w:val="19"/>
              </w:rPr>
            </w:pPr>
          </w:p>
        </w:tc>
        <w:tc>
          <w:tcPr>
            <w:tcW w:w="3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2"/>
                <w:szCs w:val="2"/>
              </w:rPr>
            </w:pPr>
          </w:p>
        </w:tc>
      </w:tr>
      <w:tr w:rsidR="00AB74DE" w:rsidRPr="00E71C84" w:rsidTr="00AB74DE">
        <w:trPr>
          <w:trHeight w:val="347"/>
          <w:jc w:val="center"/>
        </w:trPr>
        <w:tc>
          <w:tcPr>
            <w:tcW w:w="120" w:type="dxa"/>
            <w:tcBorders>
              <w:top w:val="nil"/>
              <w:left w:val="single" w:sz="8" w:space="0" w:color="C0504D"/>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3"/>
                <w:szCs w:val="3"/>
              </w:rPr>
            </w:pPr>
          </w:p>
        </w:tc>
        <w:tc>
          <w:tcPr>
            <w:tcW w:w="24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3"/>
                <w:szCs w:val="3"/>
              </w:rPr>
            </w:pPr>
          </w:p>
        </w:tc>
        <w:tc>
          <w:tcPr>
            <w:tcW w:w="120" w:type="dxa"/>
            <w:tcBorders>
              <w:top w:val="nil"/>
              <w:left w:val="nil"/>
              <w:bottom w:val="nil"/>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3"/>
                <w:szCs w:val="3"/>
              </w:rPr>
            </w:pPr>
          </w:p>
        </w:tc>
        <w:tc>
          <w:tcPr>
            <w:tcW w:w="10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3"/>
                <w:szCs w:val="3"/>
              </w:rPr>
            </w:pPr>
          </w:p>
        </w:tc>
        <w:tc>
          <w:tcPr>
            <w:tcW w:w="4500" w:type="dxa"/>
            <w:vMerge/>
            <w:tcBorders>
              <w:left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24"/>
                <w:szCs w:val="24"/>
              </w:rPr>
            </w:pPr>
          </w:p>
        </w:tc>
        <w:tc>
          <w:tcPr>
            <w:tcW w:w="120" w:type="dxa"/>
            <w:tcBorders>
              <w:top w:val="nil"/>
              <w:left w:val="nil"/>
              <w:bottom w:val="nil"/>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3"/>
                <w:szCs w:val="3"/>
              </w:rPr>
            </w:pPr>
          </w:p>
        </w:tc>
        <w:tc>
          <w:tcPr>
            <w:tcW w:w="10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3"/>
                <w:szCs w:val="3"/>
              </w:rPr>
            </w:pPr>
          </w:p>
        </w:tc>
        <w:tc>
          <w:tcPr>
            <w:tcW w:w="78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120" w:type="dxa"/>
            <w:tcBorders>
              <w:top w:val="nil"/>
              <w:left w:val="nil"/>
              <w:bottom w:val="nil"/>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10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76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120" w:type="dxa"/>
            <w:tcBorders>
              <w:top w:val="nil"/>
              <w:left w:val="nil"/>
              <w:bottom w:val="nil"/>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10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78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120" w:type="dxa"/>
            <w:tcBorders>
              <w:top w:val="nil"/>
              <w:left w:val="nil"/>
              <w:bottom w:val="nil"/>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10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76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120" w:type="dxa"/>
            <w:tcBorders>
              <w:top w:val="nil"/>
              <w:left w:val="nil"/>
              <w:bottom w:val="nil"/>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10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74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360" w:type="dxa"/>
            <w:tcBorders>
              <w:top w:val="nil"/>
              <w:left w:val="nil"/>
              <w:bottom w:val="nil"/>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10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82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120" w:type="dxa"/>
            <w:tcBorders>
              <w:top w:val="nil"/>
              <w:left w:val="nil"/>
              <w:bottom w:val="nil"/>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10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860" w:type="dxa"/>
            <w:tcBorders>
              <w:top w:val="nil"/>
              <w:left w:val="nil"/>
              <w:bottom w:val="nil"/>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sz w:val="3"/>
                <w:szCs w:val="3"/>
              </w:rPr>
            </w:pPr>
          </w:p>
        </w:tc>
        <w:tc>
          <w:tcPr>
            <w:tcW w:w="120" w:type="dxa"/>
            <w:tcBorders>
              <w:top w:val="nil"/>
              <w:left w:val="nil"/>
              <w:bottom w:val="nil"/>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3"/>
                <w:szCs w:val="3"/>
              </w:rPr>
            </w:pPr>
          </w:p>
        </w:tc>
        <w:tc>
          <w:tcPr>
            <w:tcW w:w="3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2"/>
                <w:szCs w:val="2"/>
              </w:rPr>
            </w:pPr>
          </w:p>
        </w:tc>
      </w:tr>
      <w:tr w:rsidR="00AB74DE" w:rsidRPr="00E71C84" w:rsidTr="00AB74DE">
        <w:trPr>
          <w:trHeight w:val="87"/>
          <w:jc w:val="center"/>
        </w:trPr>
        <w:tc>
          <w:tcPr>
            <w:tcW w:w="120" w:type="dxa"/>
            <w:tcBorders>
              <w:top w:val="nil"/>
              <w:left w:val="single" w:sz="8" w:space="0" w:color="C0504D"/>
              <w:bottom w:val="single" w:sz="8" w:space="0" w:color="EFD3D2"/>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rPr>
            </w:pPr>
          </w:p>
        </w:tc>
        <w:tc>
          <w:tcPr>
            <w:tcW w:w="240" w:type="dxa"/>
            <w:tcBorders>
              <w:top w:val="nil"/>
              <w:left w:val="nil"/>
              <w:bottom w:val="single" w:sz="8" w:space="0" w:color="EFD3D2"/>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rPr>
            </w:pPr>
          </w:p>
        </w:tc>
        <w:tc>
          <w:tcPr>
            <w:tcW w:w="120" w:type="dxa"/>
            <w:tcBorders>
              <w:top w:val="nil"/>
              <w:left w:val="nil"/>
              <w:bottom w:val="single" w:sz="8" w:space="0" w:color="EFD3D2"/>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rPr>
            </w:pPr>
          </w:p>
        </w:tc>
        <w:tc>
          <w:tcPr>
            <w:tcW w:w="100" w:type="dxa"/>
            <w:tcBorders>
              <w:top w:val="nil"/>
              <w:left w:val="nil"/>
              <w:bottom w:val="single" w:sz="8" w:space="0" w:color="EFD3D2"/>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rPr>
            </w:pPr>
          </w:p>
        </w:tc>
        <w:tc>
          <w:tcPr>
            <w:tcW w:w="4500" w:type="dxa"/>
            <w:vMerge/>
            <w:tcBorders>
              <w:left w:val="nil"/>
              <w:bottom w:val="single" w:sz="8" w:space="0" w:color="EFD3D2"/>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rPr>
            </w:pPr>
          </w:p>
        </w:tc>
        <w:tc>
          <w:tcPr>
            <w:tcW w:w="120" w:type="dxa"/>
            <w:tcBorders>
              <w:top w:val="nil"/>
              <w:left w:val="nil"/>
              <w:bottom w:val="single" w:sz="8" w:space="0" w:color="EFD3D2"/>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rPr>
            </w:pPr>
          </w:p>
        </w:tc>
        <w:tc>
          <w:tcPr>
            <w:tcW w:w="100" w:type="dxa"/>
            <w:tcBorders>
              <w:top w:val="nil"/>
              <w:left w:val="nil"/>
              <w:bottom w:val="single" w:sz="8" w:space="0" w:color="EFD3D2"/>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rPr>
            </w:pPr>
          </w:p>
        </w:tc>
        <w:tc>
          <w:tcPr>
            <w:tcW w:w="780" w:type="dxa"/>
            <w:tcBorders>
              <w:top w:val="nil"/>
              <w:left w:val="nil"/>
              <w:bottom w:val="single" w:sz="8" w:space="0" w:color="EFD3D2"/>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120" w:type="dxa"/>
            <w:tcBorders>
              <w:top w:val="nil"/>
              <w:left w:val="nil"/>
              <w:bottom w:val="single" w:sz="8" w:space="0" w:color="EFD3D2"/>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100" w:type="dxa"/>
            <w:tcBorders>
              <w:top w:val="nil"/>
              <w:left w:val="nil"/>
              <w:bottom w:val="single" w:sz="8" w:space="0" w:color="EFD3D2"/>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760" w:type="dxa"/>
            <w:tcBorders>
              <w:top w:val="nil"/>
              <w:left w:val="nil"/>
              <w:bottom w:val="single" w:sz="8" w:space="0" w:color="EFD3D2"/>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120" w:type="dxa"/>
            <w:tcBorders>
              <w:top w:val="nil"/>
              <w:left w:val="nil"/>
              <w:bottom w:val="single" w:sz="8" w:space="0" w:color="EFD3D2"/>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100" w:type="dxa"/>
            <w:tcBorders>
              <w:top w:val="nil"/>
              <w:left w:val="nil"/>
              <w:bottom w:val="single" w:sz="8" w:space="0" w:color="EFD3D2"/>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780" w:type="dxa"/>
            <w:tcBorders>
              <w:top w:val="nil"/>
              <w:left w:val="nil"/>
              <w:bottom w:val="single" w:sz="8" w:space="0" w:color="EFD3D2"/>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120" w:type="dxa"/>
            <w:tcBorders>
              <w:top w:val="nil"/>
              <w:left w:val="nil"/>
              <w:bottom w:val="single" w:sz="8" w:space="0" w:color="EFD3D2"/>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100" w:type="dxa"/>
            <w:tcBorders>
              <w:top w:val="nil"/>
              <w:left w:val="nil"/>
              <w:bottom w:val="single" w:sz="8" w:space="0" w:color="EFD3D2"/>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760" w:type="dxa"/>
            <w:tcBorders>
              <w:top w:val="nil"/>
              <w:left w:val="nil"/>
              <w:bottom w:val="single" w:sz="8" w:space="0" w:color="EFD3D2"/>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120" w:type="dxa"/>
            <w:tcBorders>
              <w:top w:val="nil"/>
              <w:left w:val="nil"/>
              <w:bottom w:val="single" w:sz="8" w:space="0" w:color="EFD3D2"/>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100" w:type="dxa"/>
            <w:tcBorders>
              <w:top w:val="nil"/>
              <w:left w:val="nil"/>
              <w:bottom w:val="single" w:sz="8" w:space="0" w:color="EFD3D2"/>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740" w:type="dxa"/>
            <w:tcBorders>
              <w:top w:val="nil"/>
              <w:left w:val="nil"/>
              <w:bottom w:val="single" w:sz="8" w:space="0" w:color="EFD3D2"/>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360" w:type="dxa"/>
            <w:tcBorders>
              <w:top w:val="nil"/>
              <w:left w:val="nil"/>
              <w:bottom w:val="single" w:sz="8" w:space="0" w:color="EFD3D2"/>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100" w:type="dxa"/>
            <w:tcBorders>
              <w:top w:val="nil"/>
              <w:left w:val="nil"/>
              <w:bottom w:val="single" w:sz="8" w:space="0" w:color="EFD3D2"/>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820" w:type="dxa"/>
            <w:tcBorders>
              <w:top w:val="nil"/>
              <w:left w:val="nil"/>
              <w:bottom w:val="single" w:sz="8" w:space="0" w:color="EFD3D2"/>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120" w:type="dxa"/>
            <w:tcBorders>
              <w:top w:val="nil"/>
              <w:left w:val="nil"/>
              <w:bottom w:val="single" w:sz="8" w:space="0" w:color="EFD3D2"/>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100" w:type="dxa"/>
            <w:tcBorders>
              <w:top w:val="nil"/>
              <w:left w:val="nil"/>
              <w:bottom w:val="single" w:sz="8" w:space="0" w:color="EFD3D2"/>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860" w:type="dxa"/>
            <w:tcBorders>
              <w:top w:val="nil"/>
              <w:left w:val="nil"/>
              <w:bottom w:val="single" w:sz="8" w:space="0" w:color="EFD3D2"/>
              <w:right w:val="nil"/>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jc w:val="right"/>
              <w:rPr>
                <w:rFonts w:ascii="Garamond" w:hAnsi="Garamond"/>
              </w:rPr>
            </w:pPr>
          </w:p>
        </w:tc>
        <w:tc>
          <w:tcPr>
            <w:tcW w:w="120" w:type="dxa"/>
            <w:tcBorders>
              <w:top w:val="nil"/>
              <w:left w:val="nil"/>
              <w:bottom w:val="single" w:sz="8" w:space="0" w:color="EFD3D2"/>
              <w:right w:val="single" w:sz="8" w:space="0" w:color="C0504D"/>
            </w:tcBorders>
            <w:shd w:val="clear" w:color="auto" w:fill="EFD3D2"/>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rPr>
            </w:pPr>
          </w:p>
        </w:tc>
        <w:tc>
          <w:tcPr>
            <w:tcW w:w="30" w:type="dxa"/>
            <w:tcBorders>
              <w:top w:val="nil"/>
              <w:left w:val="nil"/>
              <w:bottom w:val="nil"/>
              <w:right w:val="nil"/>
            </w:tcBorders>
            <w:vAlign w:val="bottom"/>
          </w:tcPr>
          <w:p w:rsidR="00AB74DE" w:rsidRPr="00E71C84" w:rsidRDefault="00AB74DE" w:rsidP="00D026E6">
            <w:pPr>
              <w:widowControl w:val="0"/>
              <w:autoSpaceDE w:val="0"/>
              <w:autoSpaceDN w:val="0"/>
              <w:adjustRightInd w:val="0"/>
              <w:spacing w:after="0" w:line="240" w:lineRule="auto"/>
              <w:ind w:firstLine="0"/>
              <w:rPr>
                <w:rFonts w:ascii="Garamond" w:hAnsi="Garamond"/>
                <w:sz w:val="2"/>
                <w:szCs w:val="2"/>
              </w:rPr>
            </w:pPr>
          </w:p>
        </w:tc>
      </w:tr>
      <w:tr w:rsidR="00073D92" w:rsidRPr="00E71C84" w:rsidTr="00AB74DE">
        <w:trPr>
          <w:trHeight w:val="222"/>
          <w:jc w:val="center"/>
        </w:trPr>
        <w:tc>
          <w:tcPr>
            <w:tcW w:w="120" w:type="dxa"/>
            <w:tcBorders>
              <w:top w:val="single" w:sz="8" w:space="0" w:color="C0504D"/>
              <w:left w:val="single" w:sz="8" w:space="0" w:color="C0504D"/>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240" w:type="dxa"/>
            <w:tcBorders>
              <w:top w:val="single" w:sz="8" w:space="0" w:color="C0504D"/>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120" w:type="dxa"/>
            <w:tcBorders>
              <w:top w:val="single" w:sz="8" w:space="0" w:color="C0504D"/>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100" w:type="dxa"/>
            <w:tcBorders>
              <w:top w:val="single" w:sz="8" w:space="0" w:color="C0504D"/>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4620" w:type="dxa"/>
            <w:gridSpan w:val="2"/>
            <w:tcBorders>
              <w:top w:val="single" w:sz="8" w:space="0" w:color="C0504D"/>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b/>
                <w:bCs/>
                <w:sz w:val="20"/>
                <w:szCs w:val="20"/>
              </w:rPr>
              <w:t>Gjithsej:</w:t>
            </w:r>
          </w:p>
        </w:tc>
        <w:tc>
          <w:tcPr>
            <w:tcW w:w="880" w:type="dxa"/>
            <w:gridSpan w:val="2"/>
            <w:tcBorders>
              <w:top w:val="single" w:sz="8" w:space="0" w:color="C0504D"/>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b/>
                <w:bCs/>
                <w:sz w:val="20"/>
                <w:szCs w:val="20"/>
              </w:rPr>
              <w:t>2,654,821</w:t>
            </w:r>
          </w:p>
        </w:tc>
        <w:tc>
          <w:tcPr>
            <w:tcW w:w="120" w:type="dxa"/>
            <w:tcBorders>
              <w:top w:val="single" w:sz="8" w:space="0" w:color="C0504D"/>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860" w:type="dxa"/>
            <w:gridSpan w:val="2"/>
            <w:tcBorders>
              <w:top w:val="single" w:sz="8" w:space="0" w:color="C0504D"/>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b/>
                <w:bCs/>
                <w:w w:val="98"/>
                <w:sz w:val="20"/>
                <w:szCs w:val="20"/>
              </w:rPr>
              <w:t>2,754,760</w:t>
            </w:r>
          </w:p>
        </w:tc>
        <w:tc>
          <w:tcPr>
            <w:tcW w:w="120" w:type="dxa"/>
            <w:tcBorders>
              <w:top w:val="single" w:sz="8" w:space="0" w:color="C0504D"/>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880" w:type="dxa"/>
            <w:gridSpan w:val="2"/>
            <w:tcBorders>
              <w:top w:val="single" w:sz="8" w:space="0" w:color="C0504D"/>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b/>
                <w:bCs/>
                <w:sz w:val="20"/>
                <w:szCs w:val="20"/>
              </w:rPr>
              <w:t>4,489,217</w:t>
            </w:r>
          </w:p>
        </w:tc>
        <w:tc>
          <w:tcPr>
            <w:tcW w:w="120" w:type="dxa"/>
            <w:tcBorders>
              <w:top w:val="single" w:sz="8" w:space="0" w:color="C0504D"/>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860" w:type="dxa"/>
            <w:gridSpan w:val="2"/>
            <w:tcBorders>
              <w:top w:val="single" w:sz="8" w:space="0" w:color="C0504D"/>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b/>
                <w:bCs/>
                <w:w w:val="98"/>
                <w:sz w:val="20"/>
                <w:szCs w:val="20"/>
              </w:rPr>
              <w:t>6,486,800</w:t>
            </w:r>
          </w:p>
        </w:tc>
        <w:tc>
          <w:tcPr>
            <w:tcW w:w="120" w:type="dxa"/>
            <w:tcBorders>
              <w:top w:val="single" w:sz="8" w:space="0" w:color="C0504D"/>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840" w:type="dxa"/>
            <w:gridSpan w:val="2"/>
            <w:tcBorders>
              <w:top w:val="single" w:sz="8" w:space="0" w:color="C0504D"/>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b/>
                <w:bCs/>
                <w:sz w:val="20"/>
                <w:szCs w:val="20"/>
              </w:rPr>
              <w:t>8,013,735</w:t>
            </w:r>
          </w:p>
        </w:tc>
        <w:tc>
          <w:tcPr>
            <w:tcW w:w="360" w:type="dxa"/>
            <w:tcBorders>
              <w:top w:val="single" w:sz="8" w:space="0" w:color="C0504D"/>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920" w:type="dxa"/>
            <w:gridSpan w:val="2"/>
            <w:tcBorders>
              <w:top w:val="single" w:sz="8" w:space="0" w:color="C0504D"/>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b/>
                <w:bCs/>
                <w:w w:val="99"/>
                <w:sz w:val="20"/>
                <w:szCs w:val="20"/>
              </w:rPr>
              <w:t>10,880,326</w:t>
            </w:r>
          </w:p>
        </w:tc>
        <w:tc>
          <w:tcPr>
            <w:tcW w:w="120" w:type="dxa"/>
            <w:tcBorders>
              <w:top w:val="single" w:sz="8" w:space="0" w:color="C0504D"/>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960" w:type="dxa"/>
            <w:gridSpan w:val="2"/>
            <w:tcBorders>
              <w:top w:val="single" w:sz="8" w:space="0" w:color="C0504D"/>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b/>
                <w:bCs/>
                <w:w w:val="99"/>
                <w:sz w:val="20"/>
                <w:szCs w:val="20"/>
              </w:rPr>
              <w:t>12,987,440</w:t>
            </w:r>
          </w:p>
        </w:tc>
        <w:tc>
          <w:tcPr>
            <w:tcW w:w="120" w:type="dxa"/>
            <w:tcBorders>
              <w:top w:val="single" w:sz="8" w:space="0" w:color="C0504D"/>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3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073D92" w:rsidRPr="00E71C84" w:rsidTr="00AB74DE">
        <w:trPr>
          <w:trHeight w:val="61"/>
          <w:jc w:val="center"/>
        </w:trPr>
        <w:tc>
          <w:tcPr>
            <w:tcW w:w="120" w:type="dxa"/>
            <w:tcBorders>
              <w:top w:val="nil"/>
              <w:left w:val="single" w:sz="8" w:space="0" w:color="C0504D"/>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5"/>
                <w:szCs w:val="5"/>
              </w:rPr>
            </w:pPr>
          </w:p>
        </w:tc>
        <w:tc>
          <w:tcPr>
            <w:tcW w:w="24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5"/>
                <w:szCs w:val="5"/>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5"/>
                <w:szCs w:val="5"/>
              </w:rPr>
            </w:pPr>
          </w:p>
        </w:tc>
        <w:tc>
          <w:tcPr>
            <w:tcW w:w="10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5"/>
                <w:szCs w:val="5"/>
              </w:rPr>
            </w:pPr>
          </w:p>
        </w:tc>
        <w:tc>
          <w:tcPr>
            <w:tcW w:w="450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5"/>
                <w:szCs w:val="5"/>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5"/>
                <w:szCs w:val="5"/>
              </w:rPr>
            </w:pPr>
          </w:p>
        </w:tc>
        <w:tc>
          <w:tcPr>
            <w:tcW w:w="10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5"/>
                <w:szCs w:val="5"/>
              </w:rPr>
            </w:pPr>
          </w:p>
        </w:tc>
        <w:tc>
          <w:tcPr>
            <w:tcW w:w="78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5"/>
                <w:szCs w:val="5"/>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5"/>
                <w:szCs w:val="5"/>
              </w:rPr>
            </w:pPr>
          </w:p>
        </w:tc>
        <w:tc>
          <w:tcPr>
            <w:tcW w:w="10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5"/>
                <w:szCs w:val="5"/>
              </w:rPr>
            </w:pPr>
          </w:p>
        </w:tc>
        <w:tc>
          <w:tcPr>
            <w:tcW w:w="76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5"/>
                <w:szCs w:val="5"/>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5"/>
                <w:szCs w:val="5"/>
              </w:rPr>
            </w:pPr>
          </w:p>
        </w:tc>
        <w:tc>
          <w:tcPr>
            <w:tcW w:w="10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5"/>
                <w:szCs w:val="5"/>
              </w:rPr>
            </w:pPr>
          </w:p>
        </w:tc>
        <w:tc>
          <w:tcPr>
            <w:tcW w:w="78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5"/>
                <w:szCs w:val="5"/>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5"/>
                <w:szCs w:val="5"/>
              </w:rPr>
            </w:pPr>
          </w:p>
        </w:tc>
        <w:tc>
          <w:tcPr>
            <w:tcW w:w="10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5"/>
                <w:szCs w:val="5"/>
              </w:rPr>
            </w:pPr>
          </w:p>
        </w:tc>
        <w:tc>
          <w:tcPr>
            <w:tcW w:w="76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5"/>
                <w:szCs w:val="5"/>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5"/>
                <w:szCs w:val="5"/>
              </w:rPr>
            </w:pPr>
          </w:p>
        </w:tc>
        <w:tc>
          <w:tcPr>
            <w:tcW w:w="10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5"/>
                <w:szCs w:val="5"/>
              </w:rPr>
            </w:pPr>
          </w:p>
        </w:tc>
        <w:tc>
          <w:tcPr>
            <w:tcW w:w="74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5"/>
                <w:szCs w:val="5"/>
              </w:rPr>
            </w:pPr>
          </w:p>
        </w:tc>
        <w:tc>
          <w:tcPr>
            <w:tcW w:w="36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5"/>
                <w:szCs w:val="5"/>
              </w:rPr>
            </w:pPr>
          </w:p>
        </w:tc>
        <w:tc>
          <w:tcPr>
            <w:tcW w:w="10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5"/>
                <w:szCs w:val="5"/>
              </w:rPr>
            </w:pPr>
          </w:p>
        </w:tc>
        <w:tc>
          <w:tcPr>
            <w:tcW w:w="82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5"/>
                <w:szCs w:val="5"/>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5"/>
                <w:szCs w:val="5"/>
              </w:rPr>
            </w:pPr>
          </w:p>
        </w:tc>
        <w:tc>
          <w:tcPr>
            <w:tcW w:w="10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5"/>
                <w:szCs w:val="5"/>
              </w:rPr>
            </w:pPr>
          </w:p>
        </w:tc>
        <w:tc>
          <w:tcPr>
            <w:tcW w:w="86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5"/>
                <w:szCs w:val="5"/>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5"/>
                <w:szCs w:val="5"/>
              </w:rPr>
            </w:pPr>
          </w:p>
        </w:tc>
        <w:tc>
          <w:tcPr>
            <w:tcW w:w="3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bl>
    <w:p w:rsidR="00073D92" w:rsidRPr="00E71C84" w:rsidRDefault="00073D92" w:rsidP="00D026E6">
      <w:pPr>
        <w:widowControl w:val="0"/>
        <w:autoSpaceDE w:val="0"/>
        <w:autoSpaceDN w:val="0"/>
        <w:adjustRightInd w:val="0"/>
        <w:spacing w:after="0" w:line="240" w:lineRule="auto"/>
        <w:rPr>
          <w:rFonts w:ascii="Times New Roman" w:hAnsi="Times New Roman"/>
          <w:sz w:val="24"/>
          <w:szCs w:val="24"/>
        </w:rPr>
      </w:pPr>
      <w:bookmarkStart w:id="38" w:name="page65"/>
      <w:bookmarkEnd w:id="38"/>
    </w:p>
    <w:p w:rsidR="0020154A" w:rsidRPr="00E71C84" w:rsidRDefault="0020154A" w:rsidP="00D026E6">
      <w:pPr>
        <w:widowControl w:val="0"/>
        <w:autoSpaceDE w:val="0"/>
        <w:autoSpaceDN w:val="0"/>
        <w:adjustRightInd w:val="0"/>
        <w:spacing w:after="0" w:line="240" w:lineRule="auto"/>
        <w:rPr>
          <w:rFonts w:ascii="Times New Roman" w:hAnsi="Times New Roman"/>
          <w:b/>
          <w:bCs/>
          <w:sz w:val="20"/>
          <w:szCs w:val="20"/>
        </w:rPr>
      </w:pPr>
    </w:p>
    <w:p w:rsidR="0020154A" w:rsidRPr="00E71C84" w:rsidRDefault="0020154A" w:rsidP="00D026E6">
      <w:pPr>
        <w:widowControl w:val="0"/>
        <w:autoSpaceDE w:val="0"/>
        <w:autoSpaceDN w:val="0"/>
        <w:adjustRightInd w:val="0"/>
        <w:spacing w:after="0" w:line="240" w:lineRule="auto"/>
        <w:rPr>
          <w:rFonts w:ascii="Times New Roman" w:hAnsi="Times New Roman"/>
          <w:b/>
          <w:bCs/>
          <w:sz w:val="20"/>
          <w:szCs w:val="20"/>
        </w:rPr>
      </w:pPr>
    </w:p>
    <w:p w:rsidR="0020154A" w:rsidRPr="00E71C84" w:rsidRDefault="0020154A" w:rsidP="00D026E6">
      <w:pPr>
        <w:widowControl w:val="0"/>
        <w:autoSpaceDE w:val="0"/>
        <w:autoSpaceDN w:val="0"/>
        <w:adjustRightInd w:val="0"/>
        <w:spacing w:after="0" w:line="240" w:lineRule="auto"/>
        <w:rPr>
          <w:rFonts w:ascii="Times New Roman" w:hAnsi="Times New Roman"/>
          <w:b/>
          <w:bCs/>
          <w:sz w:val="20"/>
          <w:szCs w:val="20"/>
        </w:rPr>
      </w:pPr>
    </w:p>
    <w:p w:rsidR="00D026E6" w:rsidRPr="00E71C84" w:rsidRDefault="00D026E6" w:rsidP="00D026E6">
      <w:pPr>
        <w:widowControl w:val="0"/>
        <w:autoSpaceDE w:val="0"/>
        <w:autoSpaceDN w:val="0"/>
        <w:adjustRightInd w:val="0"/>
        <w:spacing w:after="0" w:line="240" w:lineRule="auto"/>
        <w:rPr>
          <w:rFonts w:ascii="Times New Roman" w:hAnsi="Times New Roman"/>
          <w:b/>
          <w:bCs/>
          <w:sz w:val="20"/>
          <w:szCs w:val="20"/>
        </w:rPr>
      </w:pPr>
    </w:p>
    <w:p w:rsidR="00073D92" w:rsidRPr="00E71C84" w:rsidRDefault="00073D92" w:rsidP="00EF6A95">
      <w:pPr>
        <w:widowControl w:val="0"/>
        <w:autoSpaceDE w:val="0"/>
        <w:autoSpaceDN w:val="0"/>
        <w:adjustRightInd w:val="0"/>
        <w:spacing w:after="0" w:line="240" w:lineRule="auto"/>
        <w:jc w:val="center"/>
        <w:rPr>
          <w:rFonts w:ascii="Times New Roman" w:hAnsi="Times New Roman"/>
          <w:sz w:val="24"/>
          <w:szCs w:val="24"/>
        </w:rPr>
      </w:pPr>
      <w:r w:rsidRPr="00E71C84">
        <w:rPr>
          <w:rFonts w:ascii="Times New Roman" w:hAnsi="Times New Roman"/>
          <w:b/>
          <w:bCs/>
          <w:sz w:val="20"/>
          <w:szCs w:val="20"/>
        </w:rPr>
        <w:t>Tabela 10. Financimi për përparësinë B - Nxënia cilësore dhe gjithëpërfshirëse</w:t>
      </w:r>
    </w:p>
    <w:p w:rsidR="00073D92" w:rsidRPr="00E71C84" w:rsidRDefault="00073D92" w:rsidP="00D026E6">
      <w:pPr>
        <w:widowControl w:val="0"/>
        <w:autoSpaceDE w:val="0"/>
        <w:autoSpaceDN w:val="0"/>
        <w:adjustRightInd w:val="0"/>
        <w:spacing w:after="0" w:line="240" w:lineRule="auto"/>
        <w:rPr>
          <w:rFonts w:ascii="Times New Roman" w:hAnsi="Times New Roman"/>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500"/>
        <w:gridCol w:w="100"/>
        <w:gridCol w:w="4280"/>
        <w:gridCol w:w="120"/>
        <w:gridCol w:w="1360"/>
        <w:gridCol w:w="1080"/>
        <w:gridCol w:w="1080"/>
        <w:gridCol w:w="1080"/>
        <w:gridCol w:w="1080"/>
        <w:gridCol w:w="100"/>
        <w:gridCol w:w="1160"/>
        <w:gridCol w:w="1100"/>
        <w:gridCol w:w="30"/>
      </w:tblGrid>
      <w:tr w:rsidR="00073D92" w:rsidRPr="00E71C84" w:rsidTr="0020154A">
        <w:trPr>
          <w:trHeight w:val="242"/>
          <w:jc w:val="center"/>
        </w:trPr>
        <w:tc>
          <w:tcPr>
            <w:tcW w:w="500" w:type="dxa"/>
            <w:tcBorders>
              <w:top w:val="single" w:sz="8" w:space="0" w:color="C0504D"/>
              <w:left w:val="single" w:sz="8" w:space="0" w:color="C0504D"/>
              <w:bottom w:val="nil"/>
              <w:right w:val="single" w:sz="8" w:space="0" w:color="C0504D"/>
            </w:tcBorders>
            <w:vAlign w:val="bottom"/>
          </w:tcPr>
          <w:p w:rsidR="00073D92" w:rsidRPr="00E71C84" w:rsidRDefault="00620C2E"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b/>
                <w:bCs/>
                <w:sz w:val="20"/>
                <w:szCs w:val="20"/>
              </w:rPr>
              <w:t xml:space="preserve">Nr. </w:t>
            </w:r>
          </w:p>
        </w:tc>
        <w:tc>
          <w:tcPr>
            <w:tcW w:w="4500" w:type="dxa"/>
            <w:gridSpan w:val="3"/>
            <w:tcBorders>
              <w:top w:val="single" w:sz="8" w:space="0" w:color="C0504D"/>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b/>
                <w:bCs/>
                <w:sz w:val="20"/>
                <w:szCs w:val="20"/>
              </w:rPr>
              <w:t>Veprimtari kryesore</w:t>
            </w:r>
          </w:p>
        </w:tc>
        <w:tc>
          <w:tcPr>
            <w:tcW w:w="1360" w:type="dxa"/>
            <w:tcBorders>
              <w:top w:val="single" w:sz="8" w:space="0" w:color="C0504D"/>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b/>
                <w:bCs/>
                <w:sz w:val="20"/>
                <w:szCs w:val="20"/>
              </w:rPr>
              <w:t>Viti 2014</w:t>
            </w:r>
          </w:p>
        </w:tc>
        <w:tc>
          <w:tcPr>
            <w:tcW w:w="1080" w:type="dxa"/>
            <w:tcBorders>
              <w:top w:val="single" w:sz="8" w:space="0" w:color="C0504D"/>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b/>
                <w:bCs/>
                <w:sz w:val="20"/>
                <w:szCs w:val="20"/>
              </w:rPr>
              <w:t>Viti 2015</w:t>
            </w:r>
          </w:p>
        </w:tc>
        <w:tc>
          <w:tcPr>
            <w:tcW w:w="1080" w:type="dxa"/>
            <w:tcBorders>
              <w:top w:val="single" w:sz="8" w:space="0" w:color="C0504D"/>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b/>
                <w:bCs/>
                <w:sz w:val="20"/>
                <w:szCs w:val="20"/>
              </w:rPr>
              <w:t>Viti 2016</w:t>
            </w:r>
          </w:p>
        </w:tc>
        <w:tc>
          <w:tcPr>
            <w:tcW w:w="1080" w:type="dxa"/>
            <w:tcBorders>
              <w:top w:val="single" w:sz="8" w:space="0" w:color="C0504D"/>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b/>
                <w:bCs/>
                <w:sz w:val="20"/>
                <w:szCs w:val="20"/>
              </w:rPr>
              <w:t>Viti 2017</w:t>
            </w:r>
          </w:p>
        </w:tc>
        <w:tc>
          <w:tcPr>
            <w:tcW w:w="1080" w:type="dxa"/>
            <w:tcBorders>
              <w:top w:val="single" w:sz="8" w:space="0" w:color="C0504D"/>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b/>
                <w:bCs/>
                <w:sz w:val="20"/>
                <w:szCs w:val="20"/>
              </w:rPr>
              <w:t>Viti 2018</w:t>
            </w:r>
          </w:p>
        </w:tc>
        <w:tc>
          <w:tcPr>
            <w:tcW w:w="100" w:type="dxa"/>
            <w:tcBorders>
              <w:top w:val="single" w:sz="8" w:space="0" w:color="C0504D"/>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1"/>
                <w:szCs w:val="21"/>
              </w:rPr>
            </w:pPr>
          </w:p>
        </w:tc>
        <w:tc>
          <w:tcPr>
            <w:tcW w:w="1160" w:type="dxa"/>
            <w:tcBorders>
              <w:top w:val="single" w:sz="8" w:space="0" w:color="C0504D"/>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b/>
                <w:bCs/>
                <w:sz w:val="20"/>
                <w:szCs w:val="20"/>
              </w:rPr>
              <w:t>Viti 2019</w:t>
            </w:r>
          </w:p>
        </w:tc>
        <w:tc>
          <w:tcPr>
            <w:tcW w:w="1100" w:type="dxa"/>
            <w:tcBorders>
              <w:top w:val="single" w:sz="8" w:space="0" w:color="C0504D"/>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b/>
                <w:bCs/>
                <w:sz w:val="20"/>
                <w:szCs w:val="20"/>
              </w:rPr>
              <w:t>Viti 2020</w:t>
            </w:r>
          </w:p>
        </w:tc>
        <w:tc>
          <w:tcPr>
            <w:tcW w:w="3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073D92" w:rsidRPr="00E71C84" w:rsidTr="0020154A">
        <w:trPr>
          <w:trHeight w:val="67"/>
          <w:jc w:val="center"/>
        </w:trPr>
        <w:tc>
          <w:tcPr>
            <w:tcW w:w="500" w:type="dxa"/>
            <w:tcBorders>
              <w:top w:val="nil"/>
              <w:left w:val="single" w:sz="8" w:space="0" w:color="C0504D"/>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5"/>
                <w:szCs w:val="5"/>
              </w:rPr>
            </w:pPr>
          </w:p>
        </w:tc>
        <w:tc>
          <w:tcPr>
            <w:tcW w:w="10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5"/>
                <w:szCs w:val="5"/>
              </w:rPr>
            </w:pPr>
          </w:p>
        </w:tc>
        <w:tc>
          <w:tcPr>
            <w:tcW w:w="428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5"/>
                <w:szCs w:val="5"/>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5"/>
                <w:szCs w:val="5"/>
              </w:rPr>
            </w:pPr>
          </w:p>
        </w:tc>
        <w:tc>
          <w:tcPr>
            <w:tcW w:w="136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5"/>
                <w:szCs w:val="5"/>
              </w:rPr>
            </w:pPr>
          </w:p>
        </w:tc>
        <w:tc>
          <w:tcPr>
            <w:tcW w:w="108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5"/>
                <w:szCs w:val="5"/>
              </w:rPr>
            </w:pPr>
          </w:p>
        </w:tc>
        <w:tc>
          <w:tcPr>
            <w:tcW w:w="108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5"/>
                <w:szCs w:val="5"/>
              </w:rPr>
            </w:pPr>
          </w:p>
        </w:tc>
        <w:tc>
          <w:tcPr>
            <w:tcW w:w="108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5"/>
                <w:szCs w:val="5"/>
              </w:rPr>
            </w:pPr>
          </w:p>
        </w:tc>
        <w:tc>
          <w:tcPr>
            <w:tcW w:w="108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5"/>
                <w:szCs w:val="5"/>
              </w:rPr>
            </w:pPr>
          </w:p>
        </w:tc>
        <w:tc>
          <w:tcPr>
            <w:tcW w:w="10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5"/>
                <w:szCs w:val="5"/>
              </w:rPr>
            </w:pPr>
          </w:p>
        </w:tc>
        <w:tc>
          <w:tcPr>
            <w:tcW w:w="116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5"/>
                <w:szCs w:val="5"/>
              </w:rPr>
            </w:pPr>
          </w:p>
        </w:tc>
        <w:tc>
          <w:tcPr>
            <w:tcW w:w="110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5"/>
                <w:szCs w:val="5"/>
              </w:rPr>
            </w:pPr>
          </w:p>
        </w:tc>
        <w:tc>
          <w:tcPr>
            <w:tcW w:w="3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20154A" w:rsidRPr="00E71C84" w:rsidTr="0020154A">
        <w:trPr>
          <w:trHeight w:val="228"/>
          <w:jc w:val="center"/>
        </w:trPr>
        <w:tc>
          <w:tcPr>
            <w:tcW w:w="500" w:type="dxa"/>
            <w:tcBorders>
              <w:top w:val="nil"/>
              <w:left w:val="single" w:sz="8" w:space="0" w:color="C0504D"/>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center"/>
              <w:rPr>
                <w:rFonts w:ascii="Garamond" w:hAnsi="Garamond"/>
                <w:sz w:val="24"/>
                <w:szCs w:val="24"/>
              </w:rPr>
            </w:pPr>
            <w:r w:rsidRPr="00E71C84">
              <w:rPr>
                <w:rFonts w:ascii="Garamond" w:hAnsi="Garamond" w:cs="Arial Narrow"/>
                <w:b/>
                <w:bCs/>
                <w:sz w:val="20"/>
                <w:szCs w:val="20"/>
              </w:rPr>
              <w:t>1</w:t>
            </w:r>
          </w:p>
        </w:tc>
        <w:tc>
          <w:tcPr>
            <w:tcW w:w="10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4280" w:type="dxa"/>
            <w:vMerge w:val="restart"/>
            <w:tcBorders>
              <w:top w:val="nil"/>
              <w:left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sz w:val="20"/>
                <w:szCs w:val="20"/>
              </w:rPr>
              <w:t xml:space="preserve">Hartohet, pilotohet dhe zbatohet paketa e re </w:t>
            </w:r>
            <w:proofErr w:type="spellStart"/>
            <w:r w:rsidRPr="00E71C84">
              <w:rPr>
                <w:rFonts w:ascii="Garamond" w:hAnsi="Garamond" w:cs="Arial Narrow"/>
                <w:sz w:val="20"/>
                <w:szCs w:val="20"/>
              </w:rPr>
              <w:t>kurrikulare</w:t>
            </w:r>
            <w:proofErr w:type="spellEnd"/>
            <w:r w:rsidRPr="00E71C84">
              <w:rPr>
                <w:rFonts w:ascii="Garamond" w:hAnsi="Garamond" w:cs="Arial Narrow"/>
                <w:sz w:val="20"/>
                <w:szCs w:val="20"/>
              </w:rPr>
              <w:t>, e</w:t>
            </w:r>
            <w:r w:rsidRPr="00E71C84">
              <w:rPr>
                <w:rFonts w:ascii="Garamond" w:hAnsi="Garamond"/>
                <w:sz w:val="24"/>
                <w:szCs w:val="24"/>
              </w:rPr>
              <w:t xml:space="preserve"> </w:t>
            </w:r>
            <w:r w:rsidRPr="00E71C84">
              <w:rPr>
                <w:rFonts w:ascii="Garamond" w:hAnsi="Garamond" w:cs="Arial Narrow"/>
                <w:sz w:val="20"/>
                <w:szCs w:val="20"/>
              </w:rPr>
              <w:t>krahasueshme me vendet e BE-së</w:t>
            </w:r>
          </w:p>
        </w:tc>
        <w:tc>
          <w:tcPr>
            <w:tcW w:w="12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136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9"/>
                <w:sz w:val="20"/>
                <w:szCs w:val="20"/>
              </w:rPr>
              <w:t>37,416</w:t>
            </w:r>
          </w:p>
        </w:tc>
        <w:tc>
          <w:tcPr>
            <w:tcW w:w="108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9"/>
                <w:sz w:val="20"/>
                <w:szCs w:val="20"/>
              </w:rPr>
              <w:t>43,100</w:t>
            </w:r>
          </w:p>
        </w:tc>
        <w:tc>
          <w:tcPr>
            <w:tcW w:w="108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9"/>
                <w:sz w:val="20"/>
                <w:szCs w:val="20"/>
              </w:rPr>
              <w:t>46,640</w:t>
            </w:r>
          </w:p>
        </w:tc>
        <w:tc>
          <w:tcPr>
            <w:tcW w:w="108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9"/>
                <w:sz w:val="20"/>
                <w:szCs w:val="20"/>
              </w:rPr>
              <w:t>51,800</w:t>
            </w:r>
          </w:p>
        </w:tc>
        <w:tc>
          <w:tcPr>
            <w:tcW w:w="108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9"/>
                <w:sz w:val="20"/>
                <w:szCs w:val="20"/>
              </w:rPr>
              <w:t>53,354</w:t>
            </w:r>
          </w:p>
        </w:tc>
        <w:tc>
          <w:tcPr>
            <w:tcW w:w="10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16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9"/>
                <w:sz w:val="20"/>
                <w:szCs w:val="20"/>
              </w:rPr>
              <w:t>54,955</w:t>
            </w:r>
          </w:p>
        </w:tc>
        <w:tc>
          <w:tcPr>
            <w:tcW w:w="110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9"/>
                <w:sz w:val="20"/>
                <w:szCs w:val="20"/>
              </w:rPr>
              <w:t>56,603</w:t>
            </w:r>
          </w:p>
        </w:tc>
        <w:tc>
          <w:tcPr>
            <w:tcW w:w="3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
                <w:szCs w:val="2"/>
              </w:rPr>
            </w:pPr>
          </w:p>
        </w:tc>
      </w:tr>
      <w:tr w:rsidR="0020154A" w:rsidRPr="00E71C84" w:rsidTr="0020154A">
        <w:trPr>
          <w:trHeight w:val="230"/>
          <w:jc w:val="center"/>
        </w:trPr>
        <w:tc>
          <w:tcPr>
            <w:tcW w:w="500" w:type="dxa"/>
            <w:tcBorders>
              <w:top w:val="nil"/>
              <w:left w:val="single" w:sz="8" w:space="0" w:color="C0504D"/>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center"/>
              <w:rPr>
                <w:rFonts w:ascii="Garamond" w:hAnsi="Garamond"/>
                <w:sz w:val="19"/>
                <w:szCs w:val="19"/>
              </w:rPr>
            </w:pPr>
          </w:p>
        </w:tc>
        <w:tc>
          <w:tcPr>
            <w:tcW w:w="10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4280" w:type="dxa"/>
            <w:vMerge/>
            <w:tcBorders>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4"/>
                <w:szCs w:val="24"/>
              </w:rPr>
            </w:pPr>
          </w:p>
        </w:tc>
        <w:tc>
          <w:tcPr>
            <w:tcW w:w="12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136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08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08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08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08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16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10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3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
                <w:szCs w:val="2"/>
              </w:rPr>
            </w:pPr>
          </w:p>
        </w:tc>
      </w:tr>
      <w:tr w:rsidR="0020154A" w:rsidRPr="00E71C84" w:rsidTr="0020154A">
        <w:trPr>
          <w:trHeight w:val="222"/>
          <w:jc w:val="center"/>
        </w:trPr>
        <w:tc>
          <w:tcPr>
            <w:tcW w:w="500" w:type="dxa"/>
            <w:tcBorders>
              <w:top w:val="nil"/>
              <w:left w:val="single" w:sz="8" w:space="0" w:color="C0504D"/>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center"/>
              <w:rPr>
                <w:rFonts w:ascii="Garamond" w:hAnsi="Garamond"/>
                <w:sz w:val="24"/>
                <w:szCs w:val="24"/>
              </w:rPr>
            </w:pPr>
            <w:r w:rsidRPr="00E71C84">
              <w:rPr>
                <w:rFonts w:ascii="Garamond" w:hAnsi="Garamond" w:cs="Arial Narrow"/>
                <w:b/>
                <w:bCs/>
                <w:sz w:val="20"/>
                <w:szCs w:val="20"/>
              </w:rPr>
              <w:t>2</w:t>
            </w:r>
          </w:p>
        </w:tc>
        <w:tc>
          <w:tcPr>
            <w:tcW w:w="4500" w:type="dxa"/>
            <w:gridSpan w:val="3"/>
            <w:vMerge w:val="restart"/>
            <w:tcBorders>
              <w:top w:val="nil"/>
              <w:left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sz w:val="20"/>
                <w:szCs w:val="20"/>
              </w:rPr>
              <w:t>Hartohen dhe sigurohen tekstet e reja shkollore dhe mjetet</w:t>
            </w:r>
            <w:r w:rsidRPr="00E71C84">
              <w:rPr>
                <w:rFonts w:ascii="Garamond" w:hAnsi="Garamond"/>
                <w:sz w:val="24"/>
                <w:szCs w:val="24"/>
              </w:rPr>
              <w:t xml:space="preserve"> </w:t>
            </w:r>
            <w:r w:rsidRPr="00E71C84">
              <w:rPr>
                <w:rFonts w:ascii="Garamond" w:hAnsi="Garamond" w:cs="Arial Narrow"/>
                <w:sz w:val="20"/>
                <w:szCs w:val="20"/>
              </w:rPr>
              <w:t>mësimore cilësore</w:t>
            </w:r>
          </w:p>
        </w:tc>
        <w:tc>
          <w:tcPr>
            <w:tcW w:w="136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7"/>
                <w:sz w:val="20"/>
                <w:szCs w:val="20"/>
              </w:rPr>
              <w:t>246,000</w:t>
            </w:r>
          </w:p>
        </w:tc>
        <w:tc>
          <w:tcPr>
            <w:tcW w:w="108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252,000</w:t>
            </w:r>
          </w:p>
        </w:tc>
        <w:tc>
          <w:tcPr>
            <w:tcW w:w="108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256,000</w:t>
            </w:r>
          </w:p>
        </w:tc>
        <w:tc>
          <w:tcPr>
            <w:tcW w:w="108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270,000</w:t>
            </w:r>
          </w:p>
        </w:tc>
        <w:tc>
          <w:tcPr>
            <w:tcW w:w="108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278,100</w:t>
            </w:r>
          </w:p>
        </w:tc>
        <w:tc>
          <w:tcPr>
            <w:tcW w:w="1260" w:type="dxa"/>
            <w:gridSpan w:val="2"/>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286,443</w:t>
            </w:r>
          </w:p>
        </w:tc>
        <w:tc>
          <w:tcPr>
            <w:tcW w:w="110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7"/>
                <w:sz w:val="20"/>
                <w:szCs w:val="20"/>
              </w:rPr>
              <w:t>295,036</w:t>
            </w:r>
          </w:p>
        </w:tc>
        <w:tc>
          <w:tcPr>
            <w:tcW w:w="3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
                <w:szCs w:val="2"/>
              </w:rPr>
            </w:pPr>
          </w:p>
        </w:tc>
      </w:tr>
      <w:tr w:rsidR="0020154A" w:rsidRPr="00E71C84" w:rsidTr="0020154A">
        <w:trPr>
          <w:trHeight w:val="238"/>
          <w:jc w:val="center"/>
        </w:trPr>
        <w:tc>
          <w:tcPr>
            <w:tcW w:w="500" w:type="dxa"/>
            <w:tcBorders>
              <w:top w:val="nil"/>
              <w:left w:val="single" w:sz="8" w:space="0" w:color="C0504D"/>
              <w:bottom w:val="single" w:sz="8" w:space="0" w:color="C0504D"/>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center"/>
              <w:rPr>
                <w:rFonts w:ascii="Garamond" w:hAnsi="Garamond"/>
                <w:sz w:val="20"/>
                <w:szCs w:val="20"/>
              </w:rPr>
            </w:pPr>
          </w:p>
        </w:tc>
        <w:tc>
          <w:tcPr>
            <w:tcW w:w="4500" w:type="dxa"/>
            <w:gridSpan w:val="3"/>
            <w:vMerge/>
            <w:tcBorders>
              <w:left w:val="nil"/>
              <w:bottom w:val="single" w:sz="8" w:space="0" w:color="C0504D"/>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4"/>
                <w:szCs w:val="24"/>
              </w:rPr>
            </w:pPr>
          </w:p>
        </w:tc>
        <w:tc>
          <w:tcPr>
            <w:tcW w:w="1360" w:type="dxa"/>
            <w:tcBorders>
              <w:top w:val="nil"/>
              <w:left w:val="nil"/>
              <w:bottom w:val="single" w:sz="8" w:space="0" w:color="C0504D"/>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080" w:type="dxa"/>
            <w:tcBorders>
              <w:top w:val="nil"/>
              <w:left w:val="nil"/>
              <w:bottom w:val="single" w:sz="8" w:space="0" w:color="C0504D"/>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080" w:type="dxa"/>
            <w:tcBorders>
              <w:top w:val="nil"/>
              <w:left w:val="nil"/>
              <w:bottom w:val="single" w:sz="8" w:space="0" w:color="C0504D"/>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080" w:type="dxa"/>
            <w:tcBorders>
              <w:top w:val="nil"/>
              <w:left w:val="nil"/>
              <w:bottom w:val="single" w:sz="8" w:space="0" w:color="C0504D"/>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080" w:type="dxa"/>
            <w:tcBorders>
              <w:top w:val="nil"/>
              <w:left w:val="nil"/>
              <w:bottom w:val="single" w:sz="8" w:space="0" w:color="C0504D"/>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00" w:type="dxa"/>
            <w:tcBorders>
              <w:top w:val="nil"/>
              <w:left w:val="nil"/>
              <w:bottom w:val="single" w:sz="8" w:space="0" w:color="C0504D"/>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160" w:type="dxa"/>
            <w:tcBorders>
              <w:top w:val="nil"/>
              <w:left w:val="nil"/>
              <w:bottom w:val="single" w:sz="8" w:space="0" w:color="C0504D"/>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100" w:type="dxa"/>
            <w:tcBorders>
              <w:top w:val="nil"/>
              <w:left w:val="nil"/>
              <w:bottom w:val="single" w:sz="8" w:space="0" w:color="C0504D"/>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3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
                <w:szCs w:val="2"/>
              </w:rPr>
            </w:pPr>
          </w:p>
        </w:tc>
      </w:tr>
      <w:tr w:rsidR="00073D92" w:rsidRPr="00E71C84" w:rsidTr="0020154A">
        <w:trPr>
          <w:trHeight w:val="231"/>
          <w:jc w:val="center"/>
        </w:trPr>
        <w:tc>
          <w:tcPr>
            <w:tcW w:w="500" w:type="dxa"/>
            <w:tcBorders>
              <w:top w:val="nil"/>
              <w:left w:val="single" w:sz="8" w:space="0" w:color="C0504D"/>
              <w:bottom w:val="nil"/>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center"/>
              <w:rPr>
                <w:rFonts w:ascii="Garamond" w:hAnsi="Garamond"/>
                <w:sz w:val="24"/>
                <w:szCs w:val="24"/>
              </w:rPr>
            </w:pPr>
            <w:r w:rsidRPr="00E71C84">
              <w:rPr>
                <w:rFonts w:ascii="Garamond" w:hAnsi="Garamond" w:cs="Arial Narrow"/>
                <w:b/>
                <w:bCs/>
                <w:sz w:val="20"/>
                <w:szCs w:val="20"/>
              </w:rPr>
              <w:t>3</w:t>
            </w:r>
          </w:p>
        </w:tc>
        <w:tc>
          <w:tcPr>
            <w:tcW w:w="10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0"/>
                <w:szCs w:val="20"/>
              </w:rPr>
            </w:pPr>
          </w:p>
        </w:tc>
        <w:tc>
          <w:tcPr>
            <w:tcW w:w="428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sz w:val="20"/>
                <w:szCs w:val="20"/>
              </w:rPr>
              <w:t xml:space="preserve">Përfshihen fëmijët në </w:t>
            </w:r>
            <w:proofErr w:type="spellStart"/>
            <w:r w:rsidRPr="00E71C84">
              <w:rPr>
                <w:rFonts w:ascii="Garamond" w:hAnsi="Garamond" w:cs="Arial Narrow"/>
                <w:sz w:val="20"/>
                <w:szCs w:val="20"/>
              </w:rPr>
              <w:t>APSh</w:t>
            </w:r>
            <w:proofErr w:type="spellEnd"/>
            <w:r w:rsidRPr="00E71C84">
              <w:rPr>
                <w:rFonts w:ascii="Garamond" w:hAnsi="Garamond" w:cs="Arial Narrow"/>
                <w:sz w:val="20"/>
                <w:szCs w:val="20"/>
              </w:rPr>
              <w:t xml:space="preserve"> dhe në klasa përgatitore</w:t>
            </w:r>
          </w:p>
        </w:tc>
        <w:tc>
          <w:tcPr>
            <w:tcW w:w="120" w:type="dxa"/>
            <w:tcBorders>
              <w:top w:val="nil"/>
              <w:left w:val="nil"/>
              <w:bottom w:val="nil"/>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0"/>
                <w:szCs w:val="20"/>
              </w:rPr>
            </w:pPr>
          </w:p>
        </w:tc>
        <w:tc>
          <w:tcPr>
            <w:tcW w:w="1360" w:type="dxa"/>
            <w:tcBorders>
              <w:top w:val="nil"/>
              <w:left w:val="nil"/>
              <w:bottom w:val="nil"/>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3,100,960</w:t>
            </w:r>
          </w:p>
        </w:tc>
        <w:tc>
          <w:tcPr>
            <w:tcW w:w="1080" w:type="dxa"/>
            <w:tcBorders>
              <w:top w:val="nil"/>
              <w:left w:val="nil"/>
              <w:bottom w:val="nil"/>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3,141,520</w:t>
            </w:r>
          </w:p>
        </w:tc>
        <w:tc>
          <w:tcPr>
            <w:tcW w:w="1080" w:type="dxa"/>
            <w:tcBorders>
              <w:top w:val="nil"/>
              <w:left w:val="nil"/>
              <w:bottom w:val="nil"/>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3,225,140</w:t>
            </w:r>
          </w:p>
        </w:tc>
        <w:tc>
          <w:tcPr>
            <w:tcW w:w="1080" w:type="dxa"/>
            <w:tcBorders>
              <w:top w:val="nil"/>
              <w:left w:val="nil"/>
              <w:bottom w:val="nil"/>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3,473,804</w:t>
            </w:r>
          </w:p>
        </w:tc>
        <w:tc>
          <w:tcPr>
            <w:tcW w:w="1080" w:type="dxa"/>
            <w:tcBorders>
              <w:top w:val="nil"/>
              <w:left w:val="nil"/>
              <w:bottom w:val="nil"/>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3,578,018</w:t>
            </w:r>
          </w:p>
        </w:tc>
        <w:tc>
          <w:tcPr>
            <w:tcW w:w="10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0"/>
                <w:szCs w:val="20"/>
              </w:rPr>
            </w:pPr>
          </w:p>
        </w:tc>
        <w:tc>
          <w:tcPr>
            <w:tcW w:w="1160" w:type="dxa"/>
            <w:tcBorders>
              <w:top w:val="nil"/>
              <w:left w:val="nil"/>
              <w:bottom w:val="nil"/>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8"/>
                <w:sz w:val="20"/>
                <w:szCs w:val="20"/>
              </w:rPr>
              <w:t>3,685,359</w:t>
            </w:r>
          </w:p>
        </w:tc>
        <w:tc>
          <w:tcPr>
            <w:tcW w:w="1100" w:type="dxa"/>
            <w:tcBorders>
              <w:top w:val="nil"/>
              <w:left w:val="nil"/>
              <w:bottom w:val="nil"/>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3,795,919</w:t>
            </w:r>
          </w:p>
        </w:tc>
        <w:tc>
          <w:tcPr>
            <w:tcW w:w="3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073D92" w:rsidRPr="00E71C84" w:rsidTr="0020154A">
        <w:trPr>
          <w:trHeight w:val="228"/>
          <w:jc w:val="center"/>
        </w:trPr>
        <w:tc>
          <w:tcPr>
            <w:tcW w:w="500" w:type="dxa"/>
            <w:tcBorders>
              <w:top w:val="nil"/>
              <w:left w:val="single" w:sz="8" w:space="0" w:color="C0504D"/>
              <w:bottom w:val="single" w:sz="8" w:space="0" w:color="C0504D"/>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center"/>
              <w:rPr>
                <w:rFonts w:ascii="Garamond" w:hAnsi="Garamond"/>
                <w:sz w:val="19"/>
                <w:szCs w:val="19"/>
              </w:rPr>
            </w:pPr>
          </w:p>
        </w:tc>
        <w:tc>
          <w:tcPr>
            <w:tcW w:w="4500" w:type="dxa"/>
            <w:gridSpan w:val="3"/>
            <w:tcBorders>
              <w:top w:val="nil"/>
              <w:left w:val="nil"/>
              <w:bottom w:val="single" w:sz="8" w:space="0" w:color="C0504D"/>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1360" w:type="dxa"/>
            <w:tcBorders>
              <w:top w:val="nil"/>
              <w:left w:val="nil"/>
              <w:bottom w:val="single" w:sz="8" w:space="0" w:color="C0504D"/>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1080" w:type="dxa"/>
            <w:tcBorders>
              <w:top w:val="nil"/>
              <w:left w:val="nil"/>
              <w:bottom w:val="single" w:sz="8" w:space="0" w:color="C0504D"/>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1080" w:type="dxa"/>
            <w:tcBorders>
              <w:top w:val="nil"/>
              <w:left w:val="nil"/>
              <w:bottom w:val="single" w:sz="8" w:space="0" w:color="C0504D"/>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1080" w:type="dxa"/>
            <w:tcBorders>
              <w:top w:val="nil"/>
              <w:left w:val="nil"/>
              <w:bottom w:val="single" w:sz="8" w:space="0" w:color="C0504D"/>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1080" w:type="dxa"/>
            <w:tcBorders>
              <w:top w:val="nil"/>
              <w:left w:val="nil"/>
              <w:bottom w:val="single" w:sz="8" w:space="0" w:color="C0504D"/>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1260" w:type="dxa"/>
            <w:gridSpan w:val="2"/>
            <w:tcBorders>
              <w:top w:val="nil"/>
              <w:left w:val="nil"/>
              <w:bottom w:val="single" w:sz="8" w:space="0" w:color="C0504D"/>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1100" w:type="dxa"/>
            <w:tcBorders>
              <w:top w:val="nil"/>
              <w:left w:val="nil"/>
              <w:bottom w:val="single" w:sz="8" w:space="0" w:color="C0504D"/>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3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073D92" w:rsidRPr="00E71C84" w:rsidTr="0020154A">
        <w:trPr>
          <w:trHeight w:val="224"/>
          <w:jc w:val="center"/>
        </w:trPr>
        <w:tc>
          <w:tcPr>
            <w:tcW w:w="500" w:type="dxa"/>
            <w:tcBorders>
              <w:top w:val="nil"/>
              <w:left w:val="single" w:sz="8" w:space="0" w:color="C0504D"/>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center"/>
              <w:rPr>
                <w:rFonts w:ascii="Garamond" w:hAnsi="Garamond"/>
                <w:sz w:val="24"/>
                <w:szCs w:val="24"/>
              </w:rPr>
            </w:pPr>
            <w:r w:rsidRPr="00E71C84">
              <w:rPr>
                <w:rFonts w:ascii="Garamond" w:hAnsi="Garamond" w:cs="Arial Narrow"/>
                <w:b/>
                <w:bCs/>
                <w:sz w:val="20"/>
                <w:szCs w:val="20"/>
              </w:rPr>
              <w:t>4</w:t>
            </w:r>
          </w:p>
        </w:tc>
        <w:tc>
          <w:tcPr>
            <w:tcW w:w="4500" w:type="dxa"/>
            <w:gridSpan w:val="3"/>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sz w:val="20"/>
                <w:szCs w:val="20"/>
              </w:rPr>
              <w:t xml:space="preserve">Sigurohet </w:t>
            </w:r>
            <w:proofErr w:type="spellStart"/>
            <w:r w:rsidRPr="00E71C84">
              <w:rPr>
                <w:rFonts w:ascii="Garamond" w:hAnsi="Garamond" w:cs="Arial Narrow"/>
                <w:sz w:val="20"/>
                <w:szCs w:val="20"/>
              </w:rPr>
              <w:t>gjithëpërfshirja</w:t>
            </w:r>
            <w:proofErr w:type="spellEnd"/>
            <w:r w:rsidRPr="00E71C84">
              <w:rPr>
                <w:rFonts w:ascii="Garamond" w:hAnsi="Garamond" w:cs="Arial Narrow"/>
                <w:sz w:val="20"/>
                <w:szCs w:val="20"/>
              </w:rPr>
              <w:t xml:space="preserve"> e fëmijëve në arsimin bazë</w:t>
            </w:r>
          </w:p>
        </w:tc>
        <w:tc>
          <w:tcPr>
            <w:tcW w:w="136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9"/>
                <w:sz w:val="20"/>
                <w:szCs w:val="20"/>
              </w:rPr>
              <w:t>20,057,711</w:t>
            </w:r>
          </w:p>
        </w:tc>
        <w:tc>
          <w:tcPr>
            <w:tcW w:w="108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9"/>
                <w:sz w:val="20"/>
                <w:szCs w:val="20"/>
              </w:rPr>
              <w:t>20,262,200</w:t>
            </w:r>
          </w:p>
        </w:tc>
        <w:tc>
          <w:tcPr>
            <w:tcW w:w="108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9"/>
                <w:sz w:val="20"/>
                <w:szCs w:val="20"/>
              </w:rPr>
              <w:t>20,456,548</w:t>
            </w:r>
          </w:p>
        </w:tc>
        <w:tc>
          <w:tcPr>
            <w:tcW w:w="108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9"/>
                <w:sz w:val="20"/>
                <w:szCs w:val="20"/>
              </w:rPr>
              <w:t>21,056,020</w:t>
            </w:r>
          </w:p>
        </w:tc>
        <w:tc>
          <w:tcPr>
            <w:tcW w:w="108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9"/>
                <w:sz w:val="20"/>
                <w:szCs w:val="20"/>
              </w:rPr>
              <w:t>21,687,701</w:t>
            </w:r>
          </w:p>
        </w:tc>
        <w:tc>
          <w:tcPr>
            <w:tcW w:w="1260" w:type="dxa"/>
            <w:gridSpan w:val="2"/>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9"/>
                <w:sz w:val="20"/>
                <w:szCs w:val="20"/>
              </w:rPr>
              <w:t>22,338,332</w:t>
            </w:r>
          </w:p>
        </w:tc>
        <w:tc>
          <w:tcPr>
            <w:tcW w:w="110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9"/>
                <w:sz w:val="20"/>
                <w:szCs w:val="20"/>
              </w:rPr>
              <w:t>23,008,482</w:t>
            </w:r>
          </w:p>
        </w:tc>
        <w:tc>
          <w:tcPr>
            <w:tcW w:w="3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073D92" w:rsidRPr="00E71C84" w:rsidTr="0020154A">
        <w:trPr>
          <w:trHeight w:val="236"/>
          <w:jc w:val="center"/>
        </w:trPr>
        <w:tc>
          <w:tcPr>
            <w:tcW w:w="500" w:type="dxa"/>
            <w:tcBorders>
              <w:top w:val="nil"/>
              <w:left w:val="single" w:sz="8" w:space="0" w:color="C0504D"/>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center"/>
              <w:rPr>
                <w:rFonts w:ascii="Garamond" w:hAnsi="Garamond"/>
                <w:sz w:val="20"/>
                <w:szCs w:val="20"/>
              </w:rPr>
            </w:pPr>
          </w:p>
        </w:tc>
        <w:tc>
          <w:tcPr>
            <w:tcW w:w="4500" w:type="dxa"/>
            <w:gridSpan w:val="3"/>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0"/>
                <w:szCs w:val="20"/>
              </w:rPr>
            </w:pPr>
          </w:p>
        </w:tc>
        <w:tc>
          <w:tcPr>
            <w:tcW w:w="136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0"/>
                <w:szCs w:val="20"/>
              </w:rPr>
            </w:pPr>
          </w:p>
        </w:tc>
        <w:tc>
          <w:tcPr>
            <w:tcW w:w="108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0"/>
                <w:szCs w:val="20"/>
              </w:rPr>
            </w:pPr>
          </w:p>
        </w:tc>
        <w:tc>
          <w:tcPr>
            <w:tcW w:w="108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0"/>
                <w:szCs w:val="20"/>
              </w:rPr>
            </w:pPr>
          </w:p>
        </w:tc>
        <w:tc>
          <w:tcPr>
            <w:tcW w:w="108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0"/>
                <w:szCs w:val="20"/>
              </w:rPr>
            </w:pPr>
          </w:p>
        </w:tc>
        <w:tc>
          <w:tcPr>
            <w:tcW w:w="108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0"/>
                <w:szCs w:val="20"/>
              </w:rPr>
            </w:pPr>
          </w:p>
        </w:tc>
        <w:tc>
          <w:tcPr>
            <w:tcW w:w="1260" w:type="dxa"/>
            <w:gridSpan w:val="2"/>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0"/>
                <w:szCs w:val="20"/>
              </w:rPr>
            </w:pPr>
          </w:p>
        </w:tc>
        <w:tc>
          <w:tcPr>
            <w:tcW w:w="110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0"/>
                <w:szCs w:val="20"/>
              </w:rPr>
            </w:pPr>
          </w:p>
        </w:tc>
        <w:tc>
          <w:tcPr>
            <w:tcW w:w="3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073D92" w:rsidRPr="00E71C84" w:rsidTr="0020154A">
        <w:trPr>
          <w:trHeight w:val="230"/>
          <w:jc w:val="center"/>
        </w:trPr>
        <w:tc>
          <w:tcPr>
            <w:tcW w:w="500" w:type="dxa"/>
            <w:tcBorders>
              <w:top w:val="nil"/>
              <w:left w:val="single" w:sz="8" w:space="0" w:color="C0504D"/>
              <w:bottom w:val="nil"/>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center"/>
              <w:rPr>
                <w:rFonts w:ascii="Garamond" w:hAnsi="Garamond"/>
                <w:sz w:val="24"/>
                <w:szCs w:val="24"/>
              </w:rPr>
            </w:pPr>
            <w:r w:rsidRPr="00E71C84">
              <w:rPr>
                <w:rFonts w:ascii="Garamond" w:hAnsi="Garamond" w:cs="Arial Narrow"/>
                <w:b/>
                <w:bCs/>
                <w:sz w:val="20"/>
                <w:szCs w:val="20"/>
              </w:rPr>
              <w:t>5</w:t>
            </w:r>
          </w:p>
        </w:tc>
        <w:tc>
          <w:tcPr>
            <w:tcW w:w="10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428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sz w:val="20"/>
                <w:szCs w:val="20"/>
              </w:rPr>
              <w:t>Fuqizohet dhe zgjerohet rrjeti i shkollave qendra</w:t>
            </w:r>
          </w:p>
        </w:tc>
        <w:tc>
          <w:tcPr>
            <w:tcW w:w="120" w:type="dxa"/>
            <w:tcBorders>
              <w:top w:val="nil"/>
              <w:left w:val="nil"/>
              <w:bottom w:val="nil"/>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1360" w:type="dxa"/>
            <w:tcBorders>
              <w:top w:val="nil"/>
              <w:left w:val="nil"/>
              <w:bottom w:val="nil"/>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4,800</w:t>
            </w:r>
          </w:p>
        </w:tc>
        <w:tc>
          <w:tcPr>
            <w:tcW w:w="1080" w:type="dxa"/>
            <w:tcBorders>
              <w:top w:val="nil"/>
              <w:left w:val="nil"/>
              <w:bottom w:val="nil"/>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7"/>
                <w:sz w:val="20"/>
                <w:szCs w:val="20"/>
              </w:rPr>
              <w:t>6,000</w:t>
            </w:r>
          </w:p>
        </w:tc>
        <w:tc>
          <w:tcPr>
            <w:tcW w:w="1080" w:type="dxa"/>
            <w:tcBorders>
              <w:top w:val="nil"/>
              <w:left w:val="nil"/>
              <w:bottom w:val="nil"/>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7,000</w:t>
            </w:r>
          </w:p>
        </w:tc>
        <w:tc>
          <w:tcPr>
            <w:tcW w:w="1080" w:type="dxa"/>
            <w:tcBorders>
              <w:top w:val="nil"/>
              <w:left w:val="nil"/>
              <w:bottom w:val="nil"/>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8,000</w:t>
            </w:r>
          </w:p>
        </w:tc>
        <w:tc>
          <w:tcPr>
            <w:tcW w:w="1080" w:type="dxa"/>
            <w:tcBorders>
              <w:top w:val="nil"/>
              <w:left w:val="nil"/>
              <w:bottom w:val="nil"/>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8,240</w:t>
            </w:r>
          </w:p>
        </w:tc>
        <w:tc>
          <w:tcPr>
            <w:tcW w:w="10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1160" w:type="dxa"/>
            <w:tcBorders>
              <w:top w:val="nil"/>
              <w:left w:val="nil"/>
              <w:bottom w:val="nil"/>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7"/>
                <w:sz w:val="20"/>
                <w:szCs w:val="20"/>
              </w:rPr>
              <w:t>8,487</w:t>
            </w:r>
          </w:p>
        </w:tc>
        <w:tc>
          <w:tcPr>
            <w:tcW w:w="1100" w:type="dxa"/>
            <w:tcBorders>
              <w:top w:val="nil"/>
              <w:left w:val="nil"/>
              <w:bottom w:val="nil"/>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8,742</w:t>
            </w:r>
          </w:p>
        </w:tc>
        <w:tc>
          <w:tcPr>
            <w:tcW w:w="3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073D92" w:rsidRPr="00E71C84" w:rsidTr="0020154A">
        <w:trPr>
          <w:trHeight w:val="227"/>
          <w:jc w:val="center"/>
        </w:trPr>
        <w:tc>
          <w:tcPr>
            <w:tcW w:w="500" w:type="dxa"/>
            <w:tcBorders>
              <w:top w:val="nil"/>
              <w:left w:val="single" w:sz="8" w:space="0" w:color="C0504D"/>
              <w:bottom w:val="single" w:sz="8" w:space="0" w:color="C0504D"/>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center"/>
              <w:rPr>
                <w:rFonts w:ascii="Garamond" w:hAnsi="Garamond"/>
                <w:sz w:val="19"/>
                <w:szCs w:val="19"/>
              </w:rPr>
            </w:pPr>
          </w:p>
        </w:tc>
        <w:tc>
          <w:tcPr>
            <w:tcW w:w="100" w:type="dxa"/>
            <w:tcBorders>
              <w:top w:val="nil"/>
              <w:left w:val="nil"/>
              <w:bottom w:val="single" w:sz="8" w:space="0" w:color="C0504D"/>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4280" w:type="dxa"/>
            <w:tcBorders>
              <w:top w:val="nil"/>
              <w:left w:val="nil"/>
              <w:bottom w:val="single" w:sz="8" w:space="0" w:color="C0504D"/>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proofErr w:type="spellStart"/>
            <w:r w:rsidRPr="00E71C84">
              <w:rPr>
                <w:rFonts w:ascii="Garamond" w:hAnsi="Garamond" w:cs="Arial Narrow"/>
                <w:sz w:val="20"/>
                <w:szCs w:val="20"/>
              </w:rPr>
              <w:t>komunitare</w:t>
            </w:r>
            <w:proofErr w:type="spellEnd"/>
          </w:p>
        </w:tc>
        <w:tc>
          <w:tcPr>
            <w:tcW w:w="120" w:type="dxa"/>
            <w:tcBorders>
              <w:top w:val="nil"/>
              <w:left w:val="nil"/>
              <w:bottom w:val="single" w:sz="8" w:space="0" w:color="C0504D"/>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1360" w:type="dxa"/>
            <w:tcBorders>
              <w:top w:val="nil"/>
              <w:left w:val="nil"/>
              <w:bottom w:val="single" w:sz="8" w:space="0" w:color="C0504D"/>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1080" w:type="dxa"/>
            <w:tcBorders>
              <w:top w:val="nil"/>
              <w:left w:val="nil"/>
              <w:bottom w:val="single" w:sz="8" w:space="0" w:color="C0504D"/>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1080" w:type="dxa"/>
            <w:tcBorders>
              <w:top w:val="nil"/>
              <w:left w:val="nil"/>
              <w:bottom w:val="single" w:sz="8" w:space="0" w:color="C0504D"/>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1080" w:type="dxa"/>
            <w:tcBorders>
              <w:top w:val="nil"/>
              <w:left w:val="nil"/>
              <w:bottom w:val="single" w:sz="8" w:space="0" w:color="C0504D"/>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1080" w:type="dxa"/>
            <w:tcBorders>
              <w:top w:val="nil"/>
              <w:left w:val="nil"/>
              <w:bottom w:val="single" w:sz="8" w:space="0" w:color="C0504D"/>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single" w:sz="8" w:space="0" w:color="C0504D"/>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1160" w:type="dxa"/>
            <w:tcBorders>
              <w:top w:val="nil"/>
              <w:left w:val="nil"/>
              <w:bottom w:val="single" w:sz="8" w:space="0" w:color="C0504D"/>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1100" w:type="dxa"/>
            <w:tcBorders>
              <w:top w:val="nil"/>
              <w:left w:val="nil"/>
              <w:bottom w:val="single" w:sz="8" w:space="0" w:color="C0504D"/>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3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073D92" w:rsidRPr="00E71C84" w:rsidTr="0020154A">
        <w:trPr>
          <w:trHeight w:val="225"/>
          <w:jc w:val="center"/>
        </w:trPr>
        <w:tc>
          <w:tcPr>
            <w:tcW w:w="500" w:type="dxa"/>
            <w:tcBorders>
              <w:top w:val="nil"/>
              <w:left w:val="single" w:sz="8" w:space="0" w:color="C0504D"/>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center"/>
              <w:rPr>
                <w:rFonts w:ascii="Garamond" w:hAnsi="Garamond"/>
                <w:sz w:val="24"/>
                <w:szCs w:val="24"/>
              </w:rPr>
            </w:pPr>
            <w:r w:rsidRPr="00E71C84">
              <w:rPr>
                <w:rFonts w:ascii="Garamond" w:hAnsi="Garamond" w:cs="Arial Narrow"/>
                <w:b/>
                <w:bCs/>
                <w:sz w:val="20"/>
                <w:szCs w:val="20"/>
              </w:rPr>
              <w:t>6</w:t>
            </w:r>
          </w:p>
        </w:tc>
        <w:tc>
          <w:tcPr>
            <w:tcW w:w="4500" w:type="dxa"/>
            <w:gridSpan w:val="3"/>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sz w:val="20"/>
                <w:szCs w:val="20"/>
              </w:rPr>
              <w:t>Sigurohen shërbime riaftësuese të përshtatshme për</w:t>
            </w:r>
          </w:p>
        </w:tc>
        <w:tc>
          <w:tcPr>
            <w:tcW w:w="136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7"/>
                <w:sz w:val="20"/>
                <w:szCs w:val="20"/>
              </w:rPr>
              <w:t>113,113</w:t>
            </w:r>
          </w:p>
        </w:tc>
        <w:tc>
          <w:tcPr>
            <w:tcW w:w="108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119,400</w:t>
            </w:r>
          </w:p>
        </w:tc>
        <w:tc>
          <w:tcPr>
            <w:tcW w:w="108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125,760</w:t>
            </w:r>
          </w:p>
        </w:tc>
        <w:tc>
          <w:tcPr>
            <w:tcW w:w="108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133,400</w:t>
            </w:r>
          </w:p>
        </w:tc>
        <w:tc>
          <w:tcPr>
            <w:tcW w:w="108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137,402</w:t>
            </w:r>
          </w:p>
        </w:tc>
        <w:tc>
          <w:tcPr>
            <w:tcW w:w="1260" w:type="dxa"/>
            <w:gridSpan w:val="2"/>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141,524</w:t>
            </w:r>
          </w:p>
        </w:tc>
        <w:tc>
          <w:tcPr>
            <w:tcW w:w="110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7"/>
                <w:sz w:val="20"/>
                <w:szCs w:val="20"/>
              </w:rPr>
              <w:t>145,770</w:t>
            </w:r>
          </w:p>
        </w:tc>
        <w:tc>
          <w:tcPr>
            <w:tcW w:w="3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073D92" w:rsidRPr="00E71C84" w:rsidTr="0020154A">
        <w:trPr>
          <w:trHeight w:val="235"/>
          <w:jc w:val="center"/>
        </w:trPr>
        <w:tc>
          <w:tcPr>
            <w:tcW w:w="500" w:type="dxa"/>
            <w:tcBorders>
              <w:top w:val="nil"/>
              <w:left w:val="single" w:sz="8" w:space="0" w:color="C0504D"/>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center"/>
              <w:rPr>
                <w:rFonts w:ascii="Garamond" w:hAnsi="Garamond"/>
                <w:sz w:val="20"/>
                <w:szCs w:val="20"/>
              </w:rPr>
            </w:pPr>
          </w:p>
        </w:tc>
        <w:tc>
          <w:tcPr>
            <w:tcW w:w="4500" w:type="dxa"/>
            <w:gridSpan w:val="3"/>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sz w:val="20"/>
                <w:szCs w:val="20"/>
              </w:rPr>
              <w:t xml:space="preserve">fëmijët me </w:t>
            </w:r>
            <w:proofErr w:type="spellStart"/>
            <w:r w:rsidRPr="00E71C84">
              <w:rPr>
                <w:rFonts w:ascii="Garamond" w:hAnsi="Garamond" w:cs="Arial Narrow"/>
                <w:sz w:val="20"/>
                <w:szCs w:val="20"/>
              </w:rPr>
              <w:t>AK</w:t>
            </w:r>
            <w:proofErr w:type="spellEnd"/>
          </w:p>
        </w:tc>
        <w:tc>
          <w:tcPr>
            <w:tcW w:w="136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0"/>
                <w:szCs w:val="20"/>
              </w:rPr>
            </w:pPr>
          </w:p>
        </w:tc>
        <w:tc>
          <w:tcPr>
            <w:tcW w:w="108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0"/>
                <w:szCs w:val="20"/>
              </w:rPr>
            </w:pPr>
          </w:p>
        </w:tc>
        <w:tc>
          <w:tcPr>
            <w:tcW w:w="108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0"/>
                <w:szCs w:val="20"/>
              </w:rPr>
            </w:pPr>
          </w:p>
        </w:tc>
        <w:tc>
          <w:tcPr>
            <w:tcW w:w="108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0"/>
                <w:szCs w:val="20"/>
              </w:rPr>
            </w:pPr>
          </w:p>
        </w:tc>
        <w:tc>
          <w:tcPr>
            <w:tcW w:w="108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0"/>
                <w:szCs w:val="20"/>
              </w:rPr>
            </w:pPr>
          </w:p>
        </w:tc>
        <w:tc>
          <w:tcPr>
            <w:tcW w:w="10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0"/>
                <w:szCs w:val="20"/>
              </w:rPr>
            </w:pPr>
          </w:p>
        </w:tc>
        <w:tc>
          <w:tcPr>
            <w:tcW w:w="116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0"/>
                <w:szCs w:val="20"/>
              </w:rPr>
            </w:pPr>
          </w:p>
        </w:tc>
        <w:tc>
          <w:tcPr>
            <w:tcW w:w="110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0"/>
                <w:szCs w:val="20"/>
              </w:rPr>
            </w:pPr>
          </w:p>
        </w:tc>
        <w:tc>
          <w:tcPr>
            <w:tcW w:w="3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20154A" w:rsidRPr="00E71C84" w:rsidTr="0020154A">
        <w:trPr>
          <w:trHeight w:val="222"/>
          <w:jc w:val="center"/>
        </w:trPr>
        <w:tc>
          <w:tcPr>
            <w:tcW w:w="500" w:type="dxa"/>
            <w:tcBorders>
              <w:top w:val="nil"/>
              <w:left w:val="single" w:sz="8" w:space="0" w:color="C0504D"/>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center"/>
              <w:rPr>
                <w:rFonts w:ascii="Garamond" w:hAnsi="Garamond"/>
                <w:sz w:val="24"/>
                <w:szCs w:val="24"/>
              </w:rPr>
            </w:pPr>
            <w:r w:rsidRPr="00E71C84">
              <w:rPr>
                <w:rFonts w:ascii="Garamond" w:hAnsi="Garamond" w:cs="Arial Narrow"/>
                <w:b/>
                <w:bCs/>
                <w:sz w:val="20"/>
                <w:szCs w:val="20"/>
              </w:rPr>
              <w:t>7</w:t>
            </w:r>
          </w:p>
        </w:tc>
        <w:tc>
          <w:tcPr>
            <w:tcW w:w="10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4280" w:type="dxa"/>
            <w:vMerge w:val="restart"/>
            <w:tcBorders>
              <w:top w:val="nil"/>
              <w:left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sz w:val="20"/>
                <w:szCs w:val="20"/>
              </w:rPr>
              <w:t>Krijohen mjedise miqësore në shkolla, nxënësit dhe</w:t>
            </w:r>
          </w:p>
          <w:p w:rsidR="0020154A" w:rsidRPr="00E71C84" w:rsidRDefault="0020154A"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sz w:val="20"/>
                <w:szCs w:val="20"/>
              </w:rPr>
              <w:t>mësuesit përfitojnë transport (Nxënësit që udhëtojnë mbi 2km nga vendbanimi në shkollë si dhe mësuesit që</w:t>
            </w:r>
          </w:p>
          <w:p w:rsidR="0020154A" w:rsidRPr="00E71C84" w:rsidRDefault="0020154A"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sz w:val="20"/>
                <w:szCs w:val="20"/>
              </w:rPr>
              <w:t>udhëtojnë mbi 5 km nga vendbanimi në shkollë përfitojnë</w:t>
            </w:r>
            <w:r w:rsidRPr="00E71C84">
              <w:rPr>
                <w:rFonts w:ascii="Garamond" w:hAnsi="Garamond"/>
                <w:sz w:val="24"/>
                <w:szCs w:val="24"/>
              </w:rPr>
              <w:t xml:space="preserve"> </w:t>
            </w:r>
            <w:r w:rsidRPr="00E71C84">
              <w:rPr>
                <w:rFonts w:ascii="Garamond" w:hAnsi="Garamond" w:cs="Arial Narrow"/>
                <w:sz w:val="20"/>
                <w:szCs w:val="20"/>
              </w:rPr>
              <w:t>transport falas)</w:t>
            </w:r>
          </w:p>
        </w:tc>
        <w:tc>
          <w:tcPr>
            <w:tcW w:w="12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136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7"/>
                <w:sz w:val="20"/>
                <w:szCs w:val="20"/>
              </w:rPr>
              <w:t>540,000</w:t>
            </w:r>
          </w:p>
        </w:tc>
        <w:tc>
          <w:tcPr>
            <w:tcW w:w="108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580,000</w:t>
            </w:r>
          </w:p>
        </w:tc>
        <w:tc>
          <w:tcPr>
            <w:tcW w:w="108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600,000</w:t>
            </w:r>
          </w:p>
        </w:tc>
        <w:tc>
          <w:tcPr>
            <w:tcW w:w="108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640,000</w:t>
            </w:r>
          </w:p>
        </w:tc>
        <w:tc>
          <w:tcPr>
            <w:tcW w:w="108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659,200</w:t>
            </w:r>
          </w:p>
        </w:tc>
        <w:tc>
          <w:tcPr>
            <w:tcW w:w="10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16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678,976</w:t>
            </w:r>
          </w:p>
        </w:tc>
        <w:tc>
          <w:tcPr>
            <w:tcW w:w="110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7"/>
                <w:sz w:val="20"/>
                <w:szCs w:val="20"/>
              </w:rPr>
              <w:t>699,345</w:t>
            </w:r>
          </w:p>
        </w:tc>
        <w:tc>
          <w:tcPr>
            <w:tcW w:w="3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
                <w:szCs w:val="2"/>
              </w:rPr>
            </w:pPr>
          </w:p>
        </w:tc>
      </w:tr>
      <w:tr w:rsidR="0020154A" w:rsidRPr="00E71C84" w:rsidTr="0020154A">
        <w:trPr>
          <w:trHeight w:val="20"/>
          <w:jc w:val="center"/>
        </w:trPr>
        <w:tc>
          <w:tcPr>
            <w:tcW w:w="500" w:type="dxa"/>
            <w:tcBorders>
              <w:top w:val="nil"/>
              <w:left w:val="single" w:sz="8" w:space="0" w:color="C0504D"/>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center"/>
              <w:rPr>
                <w:rFonts w:ascii="Garamond" w:hAnsi="Garamond"/>
                <w:sz w:val="2"/>
                <w:szCs w:val="2"/>
              </w:rPr>
            </w:pPr>
          </w:p>
        </w:tc>
        <w:tc>
          <w:tcPr>
            <w:tcW w:w="10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
                <w:szCs w:val="2"/>
              </w:rPr>
            </w:pPr>
          </w:p>
        </w:tc>
        <w:tc>
          <w:tcPr>
            <w:tcW w:w="4280" w:type="dxa"/>
            <w:vMerge/>
            <w:tcBorders>
              <w:left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4"/>
                <w:szCs w:val="24"/>
              </w:rPr>
            </w:pPr>
          </w:p>
        </w:tc>
        <w:tc>
          <w:tcPr>
            <w:tcW w:w="12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
                <w:szCs w:val="2"/>
              </w:rPr>
            </w:pPr>
          </w:p>
        </w:tc>
        <w:tc>
          <w:tcPr>
            <w:tcW w:w="136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
                <w:szCs w:val="2"/>
              </w:rPr>
            </w:pPr>
          </w:p>
        </w:tc>
        <w:tc>
          <w:tcPr>
            <w:tcW w:w="108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
                <w:szCs w:val="2"/>
              </w:rPr>
            </w:pPr>
          </w:p>
        </w:tc>
        <w:tc>
          <w:tcPr>
            <w:tcW w:w="108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
                <w:szCs w:val="2"/>
              </w:rPr>
            </w:pPr>
          </w:p>
        </w:tc>
        <w:tc>
          <w:tcPr>
            <w:tcW w:w="108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
                <w:szCs w:val="2"/>
              </w:rPr>
            </w:pPr>
          </w:p>
        </w:tc>
        <w:tc>
          <w:tcPr>
            <w:tcW w:w="108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
                <w:szCs w:val="2"/>
              </w:rPr>
            </w:pPr>
          </w:p>
        </w:tc>
        <w:tc>
          <w:tcPr>
            <w:tcW w:w="10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
                <w:szCs w:val="2"/>
              </w:rPr>
            </w:pPr>
          </w:p>
        </w:tc>
        <w:tc>
          <w:tcPr>
            <w:tcW w:w="116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
                <w:szCs w:val="2"/>
              </w:rPr>
            </w:pPr>
          </w:p>
        </w:tc>
        <w:tc>
          <w:tcPr>
            <w:tcW w:w="110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
                <w:szCs w:val="2"/>
              </w:rPr>
            </w:pPr>
          </w:p>
        </w:tc>
        <w:tc>
          <w:tcPr>
            <w:tcW w:w="3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
                <w:szCs w:val="2"/>
              </w:rPr>
            </w:pPr>
          </w:p>
        </w:tc>
      </w:tr>
      <w:tr w:rsidR="0020154A" w:rsidRPr="00E71C84" w:rsidTr="0020154A">
        <w:trPr>
          <w:trHeight w:val="210"/>
          <w:jc w:val="center"/>
        </w:trPr>
        <w:tc>
          <w:tcPr>
            <w:tcW w:w="500" w:type="dxa"/>
            <w:tcBorders>
              <w:top w:val="nil"/>
              <w:left w:val="single" w:sz="8" w:space="0" w:color="C0504D"/>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center"/>
              <w:rPr>
                <w:rFonts w:ascii="Garamond" w:hAnsi="Garamond"/>
                <w:sz w:val="18"/>
                <w:szCs w:val="18"/>
              </w:rPr>
            </w:pPr>
          </w:p>
        </w:tc>
        <w:tc>
          <w:tcPr>
            <w:tcW w:w="10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8"/>
                <w:szCs w:val="18"/>
              </w:rPr>
            </w:pPr>
          </w:p>
        </w:tc>
        <w:tc>
          <w:tcPr>
            <w:tcW w:w="4280" w:type="dxa"/>
            <w:vMerge/>
            <w:tcBorders>
              <w:left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8"/>
                <w:szCs w:val="18"/>
              </w:rPr>
            </w:pPr>
          </w:p>
        </w:tc>
        <w:tc>
          <w:tcPr>
            <w:tcW w:w="12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8"/>
                <w:szCs w:val="18"/>
              </w:rPr>
            </w:pPr>
          </w:p>
        </w:tc>
        <w:tc>
          <w:tcPr>
            <w:tcW w:w="136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8"/>
                <w:szCs w:val="18"/>
              </w:rPr>
            </w:pPr>
          </w:p>
        </w:tc>
        <w:tc>
          <w:tcPr>
            <w:tcW w:w="108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8"/>
                <w:szCs w:val="18"/>
              </w:rPr>
            </w:pPr>
          </w:p>
        </w:tc>
        <w:tc>
          <w:tcPr>
            <w:tcW w:w="108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8"/>
                <w:szCs w:val="18"/>
              </w:rPr>
            </w:pPr>
          </w:p>
        </w:tc>
        <w:tc>
          <w:tcPr>
            <w:tcW w:w="108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8"/>
                <w:szCs w:val="18"/>
              </w:rPr>
            </w:pPr>
          </w:p>
        </w:tc>
        <w:tc>
          <w:tcPr>
            <w:tcW w:w="108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8"/>
                <w:szCs w:val="18"/>
              </w:rPr>
            </w:pPr>
          </w:p>
        </w:tc>
        <w:tc>
          <w:tcPr>
            <w:tcW w:w="10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8"/>
                <w:szCs w:val="18"/>
              </w:rPr>
            </w:pPr>
          </w:p>
        </w:tc>
        <w:tc>
          <w:tcPr>
            <w:tcW w:w="116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8"/>
                <w:szCs w:val="18"/>
              </w:rPr>
            </w:pPr>
          </w:p>
        </w:tc>
        <w:tc>
          <w:tcPr>
            <w:tcW w:w="110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8"/>
                <w:szCs w:val="18"/>
              </w:rPr>
            </w:pPr>
          </w:p>
        </w:tc>
        <w:tc>
          <w:tcPr>
            <w:tcW w:w="3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
                <w:szCs w:val="2"/>
              </w:rPr>
            </w:pPr>
          </w:p>
        </w:tc>
      </w:tr>
      <w:tr w:rsidR="0020154A" w:rsidRPr="00E71C84" w:rsidTr="0020154A">
        <w:trPr>
          <w:trHeight w:val="230"/>
          <w:jc w:val="center"/>
        </w:trPr>
        <w:tc>
          <w:tcPr>
            <w:tcW w:w="500" w:type="dxa"/>
            <w:tcBorders>
              <w:top w:val="nil"/>
              <w:left w:val="single" w:sz="8" w:space="0" w:color="C0504D"/>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center"/>
              <w:rPr>
                <w:rFonts w:ascii="Garamond" w:hAnsi="Garamond"/>
                <w:sz w:val="20"/>
                <w:szCs w:val="20"/>
              </w:rPr>
            </w:pPr>
          </w:p>
        </w:tc>
        <w:tc>
          <w:tcPr>
            <w:tcW w:w="10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4280" w:type="dxa"/>
            <w:vMerge/>
            <w:tcBorders>
              <w:left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4"/>
                <w:szCs w:val="24"/>
              </w:rPr>
            </w:pPr>
          </w:p>
        </w:tc>
        <w:tc>
          <w:tcPr>
            <w:tcW w:w="12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136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08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08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08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08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0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16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10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3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
                <w:szCs w:val="2"/>
              </w:rPr>
            </w:pPr>
          </w:p>
        </w:tc>
      </w:tr>
      <w:tr w:rsidR="0020154A" w:rsidRPr="00E71C84" w:rsidTr="0020154A">
        <w:trPr>
          <w:trHeight w:val="228"/>
          <w:jc w:val="center"/>
        </w:trPr>
        <w:tc>
          <w:tcPr>
            <w:tcW w:w="500" w:type="dxa"/>
            <w:tcBorders>
              <w:top w:val="nil"/>
              <w:left w:val="single" w:sz="8" w:space="0" w:color="C0504D"/>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center"/>
              <w:rPr>
                <w:rFonts w:ascii="Garamond" w:hAnsi="Garamond"/>
                <w:sz w:val="19"/>
                <w:szCs w:val="19"/>
              </w:rPr>
            </w:pPr>
          </w:p>
        </w:tc>
        <w:tc>
          <w:tcPr>
            <w:tcW w:w="10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4280" w:type="dxa"/>
            <w:vMerge/>
            <w:tcBorders>
              <w:left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4"/>
                <w:szCs w:val="24"/>
              </w:rPr>
            </w:pPr>
          </w:p>
        </w:tc>
        <w:tc>
          <w:tcPr>
            <w:tcW w:w="12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136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08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08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08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08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16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10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3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
                <w:szCs w:val="2"/>
              </w:rPr>
            </w:pPr>
          </w:p>
        </w:tc>
      </w:tr>
      <w:tr w:rsidR="0020154A" w:rsidRPr="00E71C84" w:rsidTr="0020154A">
        <w:trPr>
          <w:trHeight w:val="236"/>
          <w:jc w:val="center"/>
        </w:trPr>
        <w:tc>
          <w:tcPr>
            <w:tcW w:w="500" w:type="dxa"/>
            <w:tcBorders>
              <w:top w:val="nil"/>
              <w:left w:val="single" w:sz="8" w:space="0" w:color="C0504D"/>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center"/>
              <w:rPr>
                <w:rFonts w:ascii="Garamond" w:hAnsi="Garamond"/>
                <w:sz w:val="20"/>
                <w:szCs w:val="20"/>
              </w:rPr>
            </w:pPr>
          </w:p>
        </w:tc>
        <w:tc>
          <w:tcPr>
            <w:tcW w:w="10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4280" w:type="dxa"/>
            <w:vMerge/>
            <w:tcBorders>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4"/>
                <w:szCs w:val="24"/>
              </w:rPr>
            </w:pPr>
          </w:p>
        </w:tc>
        <w:tc>
          <w:tcPr>
            <w:tcW w:w="12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136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08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08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08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08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0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16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10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3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
                <w:szCs w:val="2"/>
              </w:rPr>
            </w:pPr>
          </w:p>
        </w:tc>
      </w:tr>
      <w:tr w:rsidR="00073D92" w:rsidRPr="00E71C84" w:rsidTr="0020154A">
        <w:trPr>
          <w:trHeight w:val="225"/>
          <w:jc w:val="center"/>
        </w:trPr>
        <w:tc>
          <w:tcPr>
            <w:tcW w:w="500" w:type="dxa"/>
            <w:tcBorders>
              <w:top w:val="nil"/>
              <w:left w:val="single" w:sz="8" w:space="0" w:color="C0504D"/>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center"/>
              <w:rPr>
                <w:rFonts w:ascii="Garamond" w:hAnsi="Garamond"/>
                <w:sz w:val="24"/>
                <w:szCs w:val="24"/>
              </w:rPr>
            </w:pPr>
            <w:r w:rsidRPr="00E71C84">
              <w:rPr>
                <w:rFonts w:ascii="Garamond" w:hAnsi="Garamond" w:cs="Arial Narrow"/>
                <w:b/>
                <w:bCs/>
                <w:sz w:val="20"/>
                <w:szCs w:val="20"/>
              </w:rPr>
              <w:t>8</w:t>
            </w:r>
          </w:p>
        </w:tc>
        <w:tc>
          <w:tcPr>
            <w:tcW w:w="4500" w:type="dxa"/>
            <w:gridSpan w:val="3"/>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sz w:val="20"/>
                <w:szCs w:val="20"/>
              </w:rPr>
              <w:t>Koordinohen shërbimet këshilluese në nivel qendror dhe</w:t>
            </w:r>
          </w:p>
        </w:tc>
        <w:tc>
          <w:tcPr>
            <w:tcW w:w="136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9"/>
                <w:sz w:val="20"/>
                <w:szCs w:val="20"/>
              </w:rPr>
              <w:t>28,000</w:t>
            </w:r>
          </w:p>
        </w:tc>
        <w:tc>
          <w:tcPr>
            <w:tcW w:w="108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9"/>
                <w:sz w:val="20"/>
                <w:szCs w:val="20"/>
              </w:rPr>
              <w:t>28,700</w:t>
            </w:r>
          </w:p>
        </w:tc>
        <w:tc>
          <w:tcPr>
            <w:tcW w:w="108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9"/>
                <w:sz w:val="20"/>
                <w:szCs w:val="20"/>
              </w:rPr>
              <w:t>30,900</w:t>
            </w:r>
          </w:p>
        </w:tc>
        <w:tc>
          <w:tcPr>
            <w:tcW w:w="108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9"/>
                <w:sz w:val="20"/>
                <w:szCs w:val="20"/>
              </w:rPr>
              <w:t>33,500</w:t>
            </w:r>
          </w:p>
        </w:tc>
        <w:tc>
          <w:tcPr>
            <w:tcW w:w="108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9"/>
                <w:sz w:val="20"/>
                <w:szCs w:val="20"/>
              </w:rPr>
              <w:t>34,505</w:t>
            </w:r>
          </w:p>
        </w:tc>
        <w:tc>
          <w:tcPr>
            <w:tcW w:w="1260" w:type="dxa"/>
            <w:gridSpan w:val="2"/>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9"/>
                <w:sz w:val="20"/>
                <w:szCs w:val="20"/>
              </w:rPr>
              <w:t>35,540</w:t>
            </w:r>
          </w:p>
        </w:tc>
        <w:tc>
          <w:tcPr>
            <w:tcW w:w="110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9"/>
                <w:sz w:val="20"/>
                <w:szCs w:val="20"/>
              </w:rPr>
              <w:t>36,606</w:t>
            </w:r>
          </w:p>
        </w:tc>
        <w:tc>
          <w:tcPr>
            <w:tcW w:w="3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073D92" w:rsidRPr="00E71C84" w:rsidTr="0020154A">
        <w:trPr>
          <w:trHeight w:val="235"/>
          <w:jc w:val="center"/>
        </w:trPr>
        <w:tc>
          <w:tcPr>
            <w:tcW w:w="500" w:type="dxa"/>
            <w:tcBorders>
              <w:top w:val="nil"/>
              <w:left w:val="single" w:sz="8" w:space="0" w:color="C0504D"/>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center"/>
              <w:rPr>
                <w:rFonts w:ascii="Garamond" w:hAnsi="Garamond"/>
                <w:sz w:val="20"/>
                <w:szCs w:val="20"/>
              </w:rPr>
            </w:pPr>
          </w:p>
        </w:tc>
        <w:tc>
          <w:tcPr>
            <w:tcW w:w="4500" w:type="dxa"/>
            <w:gridSpan w:val="3"/>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sz w:val="20"/>
                <w:szCs w:val="20"/>
              </w:rPr>
              <w:t>në nivel bashkie dhe ofrohen shërbime profesionale</w:t>
            </w:r>
          </w:p>
        </w:tc>
        <w:tc>
          <w:tcPr>
            <w:tcW w:w="136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0"/>
                <w:szCs w:val="20"/>
              </w:rPr>
            </w:pPr>
          </w:p>
        </w:tc>
        <w:tc>
          <w:tcPr>
            <w:tcW w:w="108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0"/>
                <w:szCs w:val="20"/>
              </w:rPr>
            </w:pPr>
          </w:p>
        </w:tc>
        <w:tc>
          <w:tcPr>
            <w:tcW w:w="108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0"/>
                <w:szCs w:val="20"/>
              </w:rPr>
            </w:pPr>
          </w:p>
        </w:tc>
        <w:tc>
          <w:tcPr>
            <w:tcW w:w="108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0"/>
                <w:szCs w:val="20"/>
              </w:rPr>
            </w:pPr>
          </w:p>
        </w:tc>
        <w:tc>
          <w:tcPr>
            <w:tcW w:w="108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0"/>
                <w:szCs w:val="20"/>
              </w:rPr>
            </w:pPr>
          </w:p>
        </w:tc>
        <w:tc>
          <w:tcPr>
            <w:tcW w:w="10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0"/>
                <w:szCs w:val="20"/>
              </w:rPr>
            </w:pPr>
          </w:p>
        </w:tc>
        <w:tc>
          <w:tcPr>
            <w:tcW w:w="116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0"/>
                <w:szCs w:val="20"/>
              </w:rPr>
            </w:pPr>
          </w:p>
        </w:tc>
        <w:tc>
          <w:tcPr>
            <w:tcW w:w="110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0"/>
                <w:szCs w:val="20"/>
              </w:rPr>
            </w:pPr>
          </w:p>
        </w:tc>
        <w:tc>
          <w:tcPr>
            <w:tcW w:w="3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20154A" w:rsidRPr="00E71C84" w:rsidTr="0020154A">
        <w:trPr>
          <w:trHeight w:val="222"/>
          <w:jc w:val="center"/>
        </w:trPr>
        <w:tc>
          <w:tcPr>
            <w:tcW w:w="500" w:type="dxa"/>
            <w:tcBorders>
              <w:top w:val="nil"/>
              <w:left w:val="single" w:sz="8" w:space="0" w:color="C0504D"/>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center"/>
              <w:rPr>
                <w:rFonts w:ascii="Garamond" w:hAnsi="Garamond"/>
                <w:sz w:val="24"/>
                <w:szCs w:val="24"/>
              </w:rPr>
            </w:pPr>
            <w:r w:rsidRPr="00E71C84">
              <w:rPr>
                <w:rFonts w:ascii="Garamond" w:hAnsi="Garamond" w:cs="Arial Narrow"/>
                <w:b/>
                <w:bCs/>
                <w:sz w:val="20"/>
                <w:szCs w:val="20"/>
              </w:rPr>
              <w:t>9</w:t>
            </w:r>
          </w:p>
        </w:tc>
        <w:tc>
          <w:tcPr>
            <w:tcW w:w="10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4280" w:type="dxa"/>
            <w:vMerge w:val="restart"/>
            <w:tcBorders>
              <w:top w:val="nil"/>
              <w:left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sz w:val="20"/>
                <w:szCs w:val="20"/>
              </w:rPr>
              <w:t>Përfundon harta e shkollave dhe plotësohet rrjeti me</w:t>
            </w:r>
          </w:p>
          <w:p w:rsidR="0020154A" w:rsidRPr="00E71C84" w:rsidRDefault="0020154A"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sz w:val="20"/>
                <w:szCs w:val="20"/>
              </w:rPr>
              <w:t>shkolla të reja, ristrukturohen dhe ndërtohen mjediset</w:t>
            </w:r>
          </w:p>
          <w:p w:rsidR="0020154A" w:rsidRPr="00E71C84" w:rsidRDefault="0020154A"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sz w:val="20"/>
                <w:szCs w:val="20"/>
              </w:rPr>
              <w:t>shkollore, plotësohen me pajisje mobilierie, laboratorët K-B-F si dhe biblioteka shkollore</w:t>
            </w:r>
          </w:p>
        </w:tc>
        <w:tc>
          <w:tcPr>
            <w:tcW w:w="12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136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08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08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08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08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16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10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3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
                <w:szCs w:val="2"/>
              </w:rPr>
            </w:pPr>
          </w:p>
        </w:tc>
      </w:tr>
      <w:tr w:rsidR="0020154A" w:rsidRPr="00E71C84" w:rsidTr="0020154A">
        <w:trPr>
          <w:trHeight w:val="238"/>
          <w:jc w:val="center"/>
        </w:trPr>
        <w:tc>
          <w:tcPr>
            <w:tcW w:w="500" w:type="dxa"/>
            <w:tcBorders>
              <w:top w:val="nil"/>
              <w:left w:val="single" w:sz="8" w:space="0" w:color="C0504D"/>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center"/>
              <w:rPr>
                <w:rFonts w:ascii="Garamond" w:hAnsi="Garamond"/>
                <w:sz w:val="20"/>
                <w:szCs w:val="20"/>
              </w:rPr>
            </w:pPr>
          </w:p>
        </w:tc>
        <w:tc>
          <w:tcPr>
            <w:tcW w:w="10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4280" w:type="dxa"/>
            <w:vMerge/>
            <w:tcBorders>
              <w:left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4"/>
                <w:szCs w:val="24"/>
              </w:rPr>
            </w:pPr>
          </w:p>
        </w:tc>
        <w:tc>
          <w:tcPr>
            <w:tcW w:w="12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136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4,300,000</w:t>
            </w:r>
          </w:p>
        </w:tc>
        <w:tc>
          <w:tcPr>
            <w:tcW w:w="108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4,330,000</w:t>
            </w:r>
          </w:p>
        </w:tc>
        <w:tc>
          <w:tcPr>
            <w:tcW w:w="108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4,800,000</w:t>
            </w:r>
          </w:p>
        </w:tc>
        <w:tc>
          <w:tcPr>
            <w:tcW w:w="108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5,668,000</w:t>
            </w:r>
          </w:p>
        </w:tc>
        <w:tc>
          <w:tcPr>
            <w:tcW w:w="108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6,155,000</w:t>
            </w:r>
          </w:p>
        </w:tc>
        <w:tc>
          <w:tcPr>
            <w:tcW w:w="10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16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8"/>
                <w:sz w:val="20"/>
                <w:szCs w:val="20"/>
              </w:rPr>
              <w:t>6,470,000</w:t>
            </w:r>
          </w:p>
        </w:tc>
        <w:tc>
          <w:tcPr>
            <w:tcW w:w="110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6,817,000</w:t>
            </w:r>
          </w:p>
        </w:tc>
        <w:tc>
          <w:tcPr>
            <w:tcW w:w="3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
                <w:szCs w:val="2"/>
              </w:rPr>
            </w:pPr>
          </w:p>
        </w:tc>
      </w:tr>
      <w:tr w:rsidR="0020154A" w:rsidRPr="00E71C84" w:rsidTr="0020154A">
        <w:trPr>
          <w:trHeight w:val="222"/>
          <w:jc w:val="center"/>
        </w:trPr>
        <w:tc>
          <w:tcPr>
            <w:tcW w:w="500" w:type="dxa"/>
            <w:tcBorders>
              <w:top w:val="nil"/>
              <w:left w:val="single" w:sz="8" w:space="0" w:color="C0504D"/>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center"/>
              <w:rPr>
                <w:rFonts w:ascii="Garamond" w:hAnsi="Garamond"/>
                <w:sz w:val="19"/>
                <w:szCs w:val="19"/>
              </w:rPr>
            </w:pPr>
          </w:p>
        </w:tc>
        <w:tc>
          <w:tcPr>
            <w:tcW w:w="10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4280" w:type="dxa"/>
            <w:vMerge/>
            <w:tcBorders>
              <w:left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4"/>
                <w:szCs w:val="24"/>
              </w:rPr>
            </w:pPr>
          </w:p>
        </w:tc>
        <w:tc>
          <w:tcPr>
            <w:tcW w:w="12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136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08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08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08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08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16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10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3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
                <w:szCs w:val="2"/>
              </w:rPr>
            </w:pPr>
          </w:p>
        </w:tc>
      </w:tr>
      <w:tr w:rsidR="0020154A" w:rsidRPr="00E71C84" w:rsidTr="0020154A">
        <w:trPr>
          <w:trHeight w:val="235"/>
          <w:jc w:val="center"/>
        </w:trPr>
        <w:tc>
          <w:tcPr>
            <w:tcW w:w="500" w:type="dxa"/>
            <w:tcBorders>
              <w:top w:val="nil"/>
              <w:left w:val="single" w:sz="8" w:space="0" w:color="C0504D"/>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center"/>
              <w:rPr>
                <w:rFonts w:ascii="Garamond" w:hAnsi="Garamond"/>
                <w:sz w:val="20"/>
                <w:szCs w:val="20"/>
              </w:rPr>
            </w:pPr>
          </w:p>
        </w:tc>
        <w:tc>
          <w:tcPr>
            <w:tcW w:w="10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4280" w:type="dxa"/>
            <w:vMerge/>
            <w:tcBorders>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4"/>
                <w:szCs w:val="24"/>
              </w:rPr>
            </w:pPr>
          </w:p>
        </w:tc>
        <w:tc>
          <w:tcPr>
            <w:tcW w:w="12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136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08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08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08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08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0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16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10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3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
                <w:szCs w:val="2"/>
              </w:rPr>
            </w:pPr>
          </w:p>
        </w:tc>
      </w:tr>
      <w:tr w:rsidR="00073D92" w:rsidRPr="00E71C84" w:rsidTr="0020154A">
        <w:trPr>
          <w:trHeight w:val="222"/>
          <w:jc w:val="center"/>
        </w:trPr>
        <w:tc>
          <w:tcPr>
            <w:tcW w:w="500" w:type="dxa"/>
            <w:tcBorders>
              <w:top w:val="nil"/>
              <w:left w:val="single" w:sz="8" w:space="0" w:color="C0504D"/>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center"/>
              <w:rPr>
                <w:rFonts w:ascii="Garamond" w:hAnsi="Garamond"/>
                <w:sz w:val="24"/>
                <w:szCs w:val="24"/>
              </w:rPr>
            </w:pPr>
            <w:r w:rsidRPr="00E71C84">
              <w:rPr>
                <w:rFonts w:ascii="Garamond" w:hAnsi="Garamond" w:cs="Arial Narrow"/>
                <w:b/>
                <w:bCs/>
                <w:sz w:val="20"/>
                <w:szCs w:val="20"/>
              </w:rPr>
              <w:t>10</w:t>
            </w:r>
          </w:p>
        </w:tc>
        <w:tc>
          <w:tcPr>
            <w:tcW w:w="4500" w:type="dxa"/>
            <w:gridSpan w:val="3"/>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sz w:val="20"/>
                <w:szCs w:val="20"/>
              </w:rPr>
              <w:t>Përmirësohet dhe funksionon digjitalizimi i procesit të</w:t>
            </w:r>
          </w:p>
        </w:tc>
        <w:tc>
          <w:tcPr>
            <w:tcW w:w="136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9"/>
                <w:sz w:val="20"/>
                <w:szCs w:val="20"/>
              </w:rPr>
              <w:t>22,500</w:t>
            </w:r>
          </w:p>
        </w:tc>
        <w:tc>
          <w:tcPr>
            <w:tcW w:w="108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9"/>
                <w:sz w:val="20"/>
                <w:szCs w:val="20"/>
              </w:rPr>
              <w:t>25,000</w:t>
            </w:r>
          </w:p>
        </w:tc>
        <w:tc>
          <w:tcPr>
            <w:tcW w:w="108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9"/>
                <w:sz w:val="20"/>
                <w:szCs w:val="20"/>
              </w:rPr>
              <w:t>30,000</w:t>
            </w:r>
          </w:p>
        </w:tc>
        <w:tc>
          <w:tcPr>
            <w:tcW w:w="108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9"/>
                <w:sz w:val="20"/>
                <w:szCs w:val="20"/>
              </w:rPr>
              <w:t>50,000</w:t>
            </w:r>
          </w:p>
        </w:tc>
        <w:tc>
          <w:tcPr>
            <w:tcW w:w="108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9"/>
                <w:sz w:val="20"/>
                <w:szCs w:val="20"/>
              </w:rPr>
              <w:t>51,500</w:t>
            </w:r>
          </w:p>
        </w:tc>
        <w:tc>
          <w:tcPr>
            <w:tcW w:w="1260" w:type="dxa"/>
            <w:gridSpan w:val="2"/>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9"/>
                <w:sz w:val="20"/>
                <w:szCs w:val="20"/>
              </w:rPr>
              <w:t>53,045</w:t>
            </w:r>
          </w:p>
        </w:tc>
        <w:tc>
          <w:tcPr>
            <w:tcW w:w="110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9"/>
                <w:sz w:val="20"/>
                <w:szCs w:val="20"/>
              </w:rPr>
              <w:t>54,636</w:t>
            </w:r>
          </w:p>
        </w:tc>
        <w:tc>
          <w:tcPr>
            <w:tcW w:w="3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073D92" w:rsidRPr="00E71C84" w:rsidTr="0020154A">
        <w:trPr>
          <w:trHeight w:val="238"/>
          <w:jc w:val="center"/>
        </w:trPr>
        <w:tc>
          <w:tcPr>
            <w:tcW w:w="500" w:type="dxa"/>
            <w:tcBorders>
              <w:top w:val="nil"/>
              <w:left w:val="single" w:sz="8" w:space="0" w:color="C0504D"/>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center"/>
              <w:rPr>
                <w:rFonts w:ascii="Garamond" w:hAnsi="Garamond"/>
                <w:sz w:val="20"/>
                <w:szCs w:val="20"/>
              </w:rPr>
            </w:pPr>
          </w:p>
        </w:tc>
        <w:tc>
          <w:tcPr>
            <w:tcW w:w="4500" w:type="dxa"/>
            <w:gridSpan w:val="3"/>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sz w:val="20"/>
                <w:szCs w:val="20"/>
              </w:rPr>
              <w:t>nxënies</w:t>
            </w:r>
          </w:p>
        </w:tc>
        <w:tc>
          <w:tcPr>
            <w:tcW w:w="136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0"/>
                <w:szCs w:val="20"/>
              </w:rPr>
            </w:pPr>
          </w:p>
        </w:tc>
        <w:tc>
          <w:tcPr>
            <w:tcW w:w="108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0"/>
                <w:szCs w:val="20"/>
              </w:rPr>
            </w:pPr>
          </w:p>
        </w:tc>
        <w:tc>
          <w:tcPr>
            <w:tcW w:w="108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0"/>
                <w:szCs w:val="20"/>
              </w:rPr>
            </w:pPr>
          </w:p>
        </w:tc>
        <w:tc>
          <w:tcPr>
            <w:tcW w:w="108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0"/>
                <w:szCs w:val="20"/>
              </w:rPr>
            </w:pPr>
          </w:p>
        </w:tc>
        <w:tc>
          <w:tcPr>
            <w:tcW w:w="108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0"/>
                <w:szCs w:val="20"/>
              </w:rPr>
            </w:pPr>
          </w:p>
        </w:tc>
        <w:tc>
          <w:tcPr>
            <w:tcW w:w="10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0"/>
                <w:szCs w:val="20"/>
              </w:rPr>
            </w:pPr>
          </w:p>
        </w:tc>
        <w:tc>
          <w:tcPr>
            <w:tcW w:w="116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0"/>
                <w:szCs w:val="20"/>
              </w:rPr>
            </w:pPr>
          </w:p>
        </w:tc>
        <w:tc>
          <w:tcPr>
            <w:tcW w:w="110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0"/>
                <w:szCs w:val="20"/>
              </w:rPr>
            </w:pPr>
          </w:p>
        </w:tc>
        <w:tc>
          <w:tcPr>
            <w:tcW w:w="3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20154A" w:rsidRPr="00E71C84" w:rsidTr="0020154A">
        <w:trPr>
          <w:trHeight w:val="228"/>
          <w:jc w:val="center"/>
        </w:trPr>
        <w:tc>
          <w:tcPr>
            <w:tcW w:w="500" w:type="dxa"/>
            <w:tcBorders>
              <w:top w:val="nil"/>
              <w:left w:val="single" w:sz="8" w:space="0" w:color="C0504D"/>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center"/>
              <w:rPr>
                <w:rFonts w:ascii="Garamond" w:hAnsi="Garamond"/>
                <w:sz w:val="24"/>
                <w:szCs w:val="24"/>
              </w:rPr>
            </w:pPr>
            <w:r w:rsidRPr="00E71C84">
              <w:rPr>
                <w:rFonts w:ascii="Garamond" w:hAnsi="Garamond" w:cs="Arial Narrow"/>
                <w:b/>
                <w:bCs/>
                <w:sz w:val="20"/>
                <w:szCs w:val="20"/>
              </w:rPr>
              <w:t>11</w:t>
            </w:r>
          </w:p>
        </w:tc>
        <w:tc>
          <w:tcPr>
            <w:tcW w:w="10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4280" w:type="dxa"/>
            <w:vMerge w:val="restart"/>
            <w:tcBorders>
              <w:top w:val="nil"/>
              <w:left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sz w:val="20"/>
                <w:szCs w:val="20"/>
              </w:rPr>
              <w:t>Institucionalizohen veprimtaritë sportive në shkolla - mjete</w:t>
            </w:r>
            <w:r w:rsidRPr="00E71C84">
              <w:rPr>
                <w:rFonts w:ascii="Garamond" w:hAnsi="Garamond"/>
                <w:sz w:val="24"/>
                <w:szCs w:val="24"/>
              </w:rPr>
              <w:t xml:space="preserve"> </w:t>
            </w:r>
            <w:r w:rsidRPr="00E71C84">
              <w:rPr>
                <w:rFonts w:ascii="Garamond" w:hAnsi="Garamond" w:cs="Arial Narrow"/>
                <w:sz w:val="20"/>
                <w:szCs w:val="20"/>
              </w:rPr>
              <w:t>didaktike e investime në mjedise sportive</w:t>
            </w:r>
          </w:p>
        </w:tc>
        <w:tc>
          <w:tcPr>
            <w:tcW w:w="12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136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7"/>
                <w:sz w:val="20"/>
                <w:szCs w:val="20"/>
              </w:rPr>
              <w:t>450,000</w:t>
            </w:r>
          </w:p>
        </w:tc>
        <w:tc>
          <w:tcPr>
            <w:tcW w:w="108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495,000</w:t>
            </w:r>
          </w:p>
        </w:tc>
        <w:tc>
          <w:tcPr>
            <w:tcW w:w="108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544,500</w:t>
            </w:r>
          </w:p>
        </w:tc>
        <w:tc>
          <w:tcPr>
            <w:tcW w:w="108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598,950</w:t>
            </w:r>
          </w:p>
        </w:tc>
        <w:tc>
          <w:tcPr>
            <w:tcW w:w="108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658,845</w:t>
            </w:r>
          </w:p>
        </w:tc>
        <w:tc>
          <w:tcPr>
            <w:tcW w:w="10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16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724,730</w:t>
            </w:r>
          </w:p>
        </w:tc>
        <w:tc>
          <w:tcPr>
            <w:tcW w:w="110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7"/>
                <w:sz w:val="20"/>
                <w:szCs w:val="20"/>
              </w:rPr>
              <w:t>797,202</w:t>
            </w:r>
          </w:p>
        </w:tc>
        <w:tc>
          <w:tcPr>
            <w:tcW w:w="3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
                <w:szCs w:val="2"/>
              </w:rPr>
            </w:pPr>
          </w:p>
        </w:tc>
      </w:tr>
      <w:tr w:rsidR="0020154A" w:rsidRPr="00E71C84" w:rsidTr="0020154A">
        <w:trPr>
          <w:trHeight w:val="230"/>
          <w:jc w:val="center"/>
        </w:trPr>
        <w:tc>
          <w:tcPr>
            <w:tcW w:w="500" w:type="dxa"/>
            <w:tcBorders>
              <w:top w:val="nil"/>
              <w:left w:val="single" w:sz="8" w:space="0" w:color="C0504D"/>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center"/>
              <w:rPr>
                <w:rFonts w:ascii="Garamond" w:hAnsi="Garamond"/>
                <w:sz w:val="19"/>
                <w:szCs w:val="19"/>
              </w:rPr>
            </w:pPr>
          </w:p>
        </w:tc>
        <w:tc>
          <w:tcPr>
            <w:tcW w:w="10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4280" w:type="dxa"/>
            <w:vMerge/>
            <w:tcBorders>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4"/>
                <w:szCs w:val="24"/>
              </w:rPr>
            </w:pPr>
          </w:p>
        </w:tc>
        <w:tc>
          <w:tcPr>
            <w:tcW w:w="12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136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08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08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08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08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16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10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3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
                <w:szCs w:val="2"/>
              </w:rPr>
            </w:pPr>
          </w:p>
        </w:tc>
      </w:tr>
      <w:tr w:rsidR="00073D92" w:rsidRPr="00E71C84" w:rsidTr="0020154A">
        <w:trPr>
          <w:trHeight w:val="453"/>
          <w:jc w:val="center"/>
        </w:trPr>
        <w:tc>
          <w:tcPr>
            <w:tcW w:w="500" w:type="dxa"/>
            <w:tcBorders>
              <w:top w:val="nil"/>
              <w:left w:val="single" w:sz="8" w:space="0" w:color="C0504D"/>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center"/>
              <w:rPr>
                <w:rFonts w:ascii="Garamond" w:hAnsi="Garamond"/>
                <w:sz w:val="24"/>
                <w:szCs w:val="24"/>
              </w:rPr>
            </w:pPr>
          </w:p>
        </w:tc>
        <w:tc>
          <w:tcPr>
            <w:tcW w:w="10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p>
        </w:tc>
        <w:tc>
          <w:tcPr>
            <w:tcW w:w="4400" w:type="dxa"/>
            <w:gridSpan w:val="2"/>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b/>
                <w:bCs/>
                <w:sz w:val="20"/>
                <w:szCs w:val="20"/>
              </w:rPr>
              <w:t>Gjithsej:</w:t>
            </w:r>
          </w:p>
        </w:tc>
        <w:tc>
          <w:tcPr>
            <w:tcW w:w="136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b/>
                <w:bCs/>
                <w:w w:val="99"/>
                <w:sz w:val="20"/>
                <w:szCs w:val="20"/>
              </w:rPr>
              <w:t>28,900,500</w:t>
            </w:r>
          </w:p>
        </w:tc>
        <w:tc>
          <w:tcPr>
            <w:tcW w:w="108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b/>
                <w:bCs/>
                <w:w w:val="99"/>
                <w:sz w:val="20"/>
                <w:szCs w:val="20"/>
              </w:rPr>
              <w:t>29,282,920</w:t>
            </w:r>
          </w:p>
        </w:tc>
        <w:tc>
          <w:tcPr>
            <w:tcW w:w="108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b/>
                <w:bCs/>
                <w:w w:val="99"/>
                <w:sz w:val="20"/>
                <w:szCs w:val="20"/>
              </w:rPr>
              <w:t>30,122,488</w:t>
            </w:r>
          </w:p>
        </w:tc>
        <w:tc>
          <w:tcPr>
            <w:tcW w:w="108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b/>
                <w:bCs/>
                <w:w w:val="99"/>
                <w:sz w:val="20"/>
                <w:szCs w:val="20"/>
              </w:rPr>
              <w:t>31,983,474</w:t>
            </w:r>
          </w:p>
        </w:tc>
        <w:tc>
          <w:tcPr>
            <w:tcW w:w="108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b/>
                <w:bCs/>
                <w:w w:val="99"/>
                <w:sz w:val="20"/>
                <w:szCs w:val="20"/>
              </w:rPr>
              <w:t>33,301,865</w:t>
            </w:r>
          </w:p>
        </w:tc>
        <w:tc>
          <w:tcPr>
            <w:tcW w:w="1260" w:type="dxa"/>
            <w:gridSpan w:val="2"/>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b/>
                <w:bCs/>
                <w:w w:val="99"/>
                <w:sz w:val="20"/>
                <w:szCs w:val="20"/>
              </w:rPr>
              <w:t>34,477,390</w:t>
            </w:r>
          </w:p>
        </w:tc>
        <w:tc>
          <w:tcPr>
            <w:tcW w:w="110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b/>
                <w:bCs/>
                <w:w w:val="99"/>
                <w:sz w:val="20"/>
                <w:szCs w:val="20"/>
              </w:rPr>
              <w:t>35,715,343</w:t>
            </w:r>
          </w:p>
        </w:tc>
        <w:tc>
          <w:tcPr>
            <w:tcW w:w="3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073D92" w:rsidRPr="00E71C84" w:rsidTr="0020154A">
        <w:trPr>
          <w:trHeight w:val="236"/>
          <w:jc w:val="center"/>
        </w:trPr>
        <w:tc>
          <w:tcPr>
            <w:tcW w:w="500" w:type="dxa"/>
            <w:tcBorders>
              <w:top w:val="nil"/>
              <w:left w:val="single" w:sz="8" w:space="0" w:color="C0504D"/>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0"/>
                <w:szCs w:val="20"/>
              </w:rPr>
            </w:pPr>
          </w:p>
        </w:tc>
        <w:tc>
          <w:tcPr>
            <w:tcW w:w="10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0"/>
                <w:szCs w:val="20"/>
              </w:rPr>
            </w:pPr>
          </w:p>
        </w:tc>
        <w:tc>
          <w:tcPr>
            <w:tcW w:w="428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0"/>
                <w:szCs w:val="20"/>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0"/>
                <w:szCs w:val="20"/>
              </w:rPr>
            </w:pPr>
          </w:p>
        </w:tc>
        <w:tc>
          <w:tcPr>
            <w:tcW w:w="136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0"/>
                <w:szCs w:val="20"/>
              </w:rPr>
            </w:pPr>
          </w:p>
        </w:tc>
        <w:tc>
          <w:tcPr>
            <w:tcW w:w="108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0"/>
                <w:szCs w:val="20"/>
              </w:rPr>
            </w:pPr>
          </w:p>
        </w:tc>
        <w:tc>
          <w:tcPr>
            <w:tcW w:w="108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0"/>
                <w:szCs w:val="20"/>
              </w:rPr>
            </w:pPr>
          </w:p>
        </w:tc>
        <w:tc>
          <w:tcPr>
            <w:tcW w:w="108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0"/>
                <w:szCs w:val="20"/>
              </w:rPr>
            </w:pPr>
          </w:p>
        </w:tc>
        <w:tc>
          <w:tcPr>
            <w:tcW w:w="108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0"/>
                <w:szCs w:val="20"/>
              </w:rPr>
            </w:pPr>
          </w:p>
        </w:tc>
        <w:tc>
          <w:tcPr>
            <w:tcW w:w="10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0"/>
                <w:szCs w:val="20"/>
              </w:rPr>
            </w:pPr>
          </w:p>
        </w:tc>
        <w:tc>
          <w:tcPr>
            <w:tcW w:w="116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0"/>
                <w:szCs w:val="20"/>
              </w:rPr>
            </w:pPr>
          </w:p>
        </w:tc>
        <w:tc>
          <w:tcPr>
            <w:tcW w:w="110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0"/>
                <w:szCs w:val="20"/>
              </w:rPr>
            </w:pPr>
          </w:p>
        </w:tc>
        <w:tc>
          <w:tcPr>
            <w:tcW w:w="3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bl>
    <w:p w:rsidR="00073D92" w:rsidRPr="00E71C84" w:rsidRDefault="00073D92" w:rsidP="00D026E6">
      <w:pPr>
        <w:widowControl w:val="0"/>
        <w:autoSpaceDE w:val="0"/>
        <w:autoSpaceDN w:val="0"/>
        <w:adjustRightInd w:val="0"/>
        <w:spacing w:after="0" w:line="240" w:lineRule="auto"/>
        <w:rPr>
          <w:rFonts w:ascii="Times New Roman" w:hAnsi="Times New Roman"/>
          <w:sz w:val="24"/>
          <w:szCs w:val="24"/>
        </w:rPr>
      </w:pPr>
    </w:p>
    <w:p w:rsidR="0020154A" w:rsidRPr="00E71C84" w:rsidRDefault="0020154A" w:rsidP="00D026E6">
      <w:pPr>
        <w:widowControl w:val="0"/>
        <w:autoSpaceDE w:val="0"/>
        <w:autoSpaceDN w:val="0"/>
        <w:adjustRightInd w:val="0"/>
        <w:spacing w:after="0" w:line="240" w:lineRule="auto"/>
        <w:rPr>
          <w:rFonts w:ascii="Times New Roman" w:hAnsi="Times New Roman"/>
          <w:b/>
          <w:bCs/>
          <w:sz w:val="20"/>
          <w:szCs w:val="20"/>
        </w:rPr>
      </w:pPr>
    </w:p>
    <w:p w:rsidR="00073D92" w:rsidRPr="00E71C84" w:rsidRDefault="00073D92" w:rsidP="00EF6A95">
      <w:pPr>
        <w:widowControl w:val="0"/>
        <w:autoSpaceDE w:val="0"/>
        <w:autoSpaceDN w:val="0"/>
        <w:adjustRightInd w:val="0"/>
        <w:spacing w:after="0" w:line="240" w:lineRule="auto"/>
        <w:jc w:val="center"/>
        <w:rPr>
          <w:rFonts w:ascii="Times New Roman" w:hAnsi="Times New Roman"/>
          <w:sz w:val="24"/>
          <w:szCs w:val="24"/>
        </w:rPr>
      </w:pPr>
      <w:r w:rsidRPr="00E71C84">
        <w:rPr>
          <w:rFonts w:ascii="Times New Roman" w:hAnsi="Times New Roman"/>
          <w:b/>
          <w:bCs/>
          <w:sz w:val="20"/>
          <w:szCs w:val="20"/>
        </w:rPr>
        <w:t>Tabela 11. Financimi përparësinë C - Sigurimi i cilësisë së arritjeve</w:t>
      </w:r>
    </w:p>
    <w:p w:rsidR="00073D92" w:rsidRPr="00E71C84" w:rsidRDefault="00073D92" w:rsidP="00D026E6">
      <w:pPr>
        <w:widowControl w:val="0"/>
        <w:autoSpaceDE w:val="0"/>
        <w:autoSpaceDN w:val="0"/>
        <w:adjustRightInd w:val="0"/>
        <w:spacing w:after="0" w:line="240" w:lineRule="auto"/>
        <w:rPr>
          <w:rFonts w:ascii="Times New Roman" w:hAnsi="Times New Roman"/>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80"/>
        <w:gridCol w:w="62"/>
        <w:gridCol w:w="18"/>
        <w:gridCol w:w="320"/>
        <w:gridCol w:w="140"/>
        <w:gridCol w:w="80"/>
        <w:gridCol w:w="4560"/>
        <w:gridCol w:w="120"/>
        <w:gridCol w:w="80"/>
        <w:gridCol w:w="780"/>
        <w:gridCol w:w="120"/>
        <w:gridCol w:w="100"/>
        <w:gridCol w:w="780"/>
        <w:gridCol w:w="120"/>
        <w:gridCol w:w="80"/>
        <w:gridCol w:w="780"/>
        <w:gridCol w:w="120"/>
        <w:gridCol w:w="100"/>
        <w:gridCol w:w="800"/>
        <w:gridCol w:w="100"/>
        <w:gridCol w:w="80"/>
        <w:gridCol w:w="780"/>
        <w:gridCol w:w="120"/>
        <w:gridCol w:w="100"/>
        <w:gridCol w:w="780"/>
        <w:gridCol w:w="120"/>
        <w:gridCol w:w="80"/>
        <w:gridCol w:w="780"/>
        <w:gridCol w:w="120"/>
      </w:tblGrid>
      <w:tr w:rsidR="00073D92" w:rsidRPr="00E71C84" w:rsidTr="00720DDE">
        <w:trPr>
          <w:trHeight w:val="244"/>
          <w:jc w:val="center"/>
        </w:trPr>
        <w:tc>
          <w:tcPr>
            <w:tcW w:w="8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1"/>
                <w:szCs w:val="21"/>
              </w:rPr>
            </w:pPr>
          </w:p>
        </w:tc>
        <w:tc>
          <w:tcPr>
            <w:tcW w:w="540" w:type="dxa"/>
            <w:gridSpan w:val="4"/>
            <w:tcBorders>
              <w:top w:val="single" w:sz="8" w:space="0" w:color="C0504D"/>
              <w:left w:val="nil"/>
              <w:bottom w:val="nil"/>
              <w:right w:val="single" w:sz="8" w:space="0" w:color="C0504D"/>
            </w:tcBorders>
            <w:vAlign w:val="bottom"/>
          </w:tcPr>
          <w:p w:rsidR="00073D92" w:rsidRPr="00E71C84" w:rsidRDefault="00620C2E"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b/>
                <w:bCs/>
                <w:sz w:val="20"/>
                <w:szCs w:val="20"/>
              </w:rPr>
              <w:t xml:space="preserve">Nr. </w:t>
            </w:r>
          </w:p>
        </w:tc>
        <w:tc>
          <w:tcPr>
            <w:tcW w:w="80" w:type="dxa"/>
            <w:tcBorders>
              <w:top w:val="single" w:sz="8" w:space="0" w:color="C0504D"/>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1"/>
                <w:szCs w:val="21"/>
              </w:rPr>
            </w:pPr>
          </w:p>
        </w:tc>
        <w:tc>
          <w:tcPr>
            <w:tcW w:w="4680" w:type="dxa"/>
            <w:gridSpan w:val="2"/>
            <w:tcBorders>
              <w:top w:val="single" w:sz="8" w:space="0" w:color="C0504D"/>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b/>
                <w:bCs/>
                <w:sz w:val="20"/>
                <w:szCs w:val="20"/>
              </w:rPr>
              <w:t>Veprimtari kryesore</w:t>
            </w:r>
          </w:p>
        </w:tc>
        <w:tc>
          <w:tcPr>
            <w:tcW w:w="80" w:type="dxa"/>
            <w:tcBorders>
              <w:top w:val="single" w:sz="8" w:space="0" w:color="C0504D"/>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1"/>
                <w:szCs w:val="21"/>
              </w:rPr>
            </w:pPr>
          </w:p>
        </w:tc>
        <w:tc>
          <w:tcPr>
            <w:tcW w:w="900" w:type="dxa"/>
            <w:gridSpan w:val="2"/>
            <w:tcBorders>
              <w:top w:val="single" w:sz="8" w:space="0" w:color="C0504D"/>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b/>
                <w:bCs/>
                <w:sz w:val="20"/>
                <w:szCs w:val="20"/>
              </w:rPr>
              <w:t>Viti 2014</w:t>
            </w:r>
          </w:p>
        </w:tc>
        <w:tc>
          <w:tcPr>
            <w:tcW w:w="100" w:type="dxa"/>
            <w:tcBorders>
              <w:top w:val="single" w:sz="8" w:space="0" w:color="C0504D"/>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1"/>
                <w:szCs w:val="21"/>
              </w:rPr>
            </w:pPr>
          </w:p>
        </w:tc>
        <w:tc>
          <w:tcPr>
            <w:tcW w:w="900" w:type="dxa"/>
            <w:gridSpan w:val="2"/>
            <w:tcBorders>
              <w:top w:val="single" w:sz="8" w:space="0" w:color="C0504D"/>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b/>
                <w:bCs/>
                <w:sz w:val="20"/>
                <w:szCs w:val="20"/>
              </w:rPr>
              <w:t>Viti 2015</w:t>
            </w:r>
          </w:p>
        </w:tc>
        <w:tc>
          <w:tcPr>
            <w:tcW w:w="80" w:type="dxa"/>
            <w:tcBorders>
              <w:top w:val="single" w:sz="8" w:space="0" w:color="C0504D"/>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1"/>
                <w:szCs w:val="21"/>
              </w:rPr>
            </w:pPr>
          </w:p>
        </w:tc>
        <w:tc>
          <w:tcPr>
            <w:tcW w:w="900" w:type="dxa"/>
            <w:gridSpan w:val="2"/>
            <w:tcBorders>
              <w:top w:val="single" w:sz="8" w:space="0" w:color="C0504D"/>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b/>
                <w:bCs/>
                <w:sz w:val="20"/>
                <w:szCs w:val="20"/>
              </w:rPr>
              <w:t>Viti 2016</w:t>
            </w:r>
          </w:p>
        </w:tc>
        <w:tc>
          <w:tcPr>
            <w:tcW w:w="100" w:type="dxa"/>
            <w:tcBorders>
              <w:top w:val="single" w:sz="8" w:space="0" w:color="C0504D"/>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1"/>
                <w:szCs w:val="21"/>
              </w:rPr>
            </w:pPr>
          </w:p>
        </w:tc>
        <w:tc>
          <w:tcPr>
            <w:tcW w:w="900" w:type="dxa"/>
            <w:gridSpan w:val="2"/>
            <w:tcBorders>
              <w:top w:val="single" w:sz="8" w:space="0" w:color="C0504D"/>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b/>
                <w:bCs/>
                <w:sz w:val="20"/>
                <w:szCs w:val="20"/>
              </w:rPr>
              <w:t>Viti 2017</w:t>
            </w:r>
          </w:p>
        </w:tc>
        <w:tc>
          <w:tcPr>
            <w:tcW w:w="80" w:type="dxa"/>
            <w:tcBorders>
              <w:top w:val="single" w:sz="8" w:space="0" w:color="C0504D"/>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1"/>
                <w:szCs w:val="21"/>
              </w:rPr>
            </w:pPr>
          </w:p>
        </w:tc>
        <w:tc>
          <w:tcPr>
            <w:tcW w:w="900" w:type="dxa"/>
            <w:gridSpan w:val="2"/>
            <w:tcBorders>
              <w:top w:val="single" w:sz="8" w:space="0" w:color="C0504D"/>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b/>
                <w:bCs/>
                <w:sz w:val="20"/>
                <w:szCs w:val="20"/>
              </w:rPr>
              <w:t>Viti 2018</w:t>
            </w:r>
          </w:p>
        </w:tc>
        <w:tc>
          <w:tcPr>
            <w:tcW w:w="100" w:type="dxa"/>
            <w:tcBorders>
              <w:top w:val="single" w:sz="8" w:space="0" w:color="C0504D"/>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1"/>
                <w:szCs w:val="21"/>
              </w:rPr>
            </w:pPr>
          </w:p>
        </w:tc>
        <w:tc>
          <w:tcPr>
            <w:tcW w:w="900" w:type="dxa"/>
            <w:gridSpan w:val="2"/>
            <w:tcBorders>
              <w:top w:val="single" w:sz="8" w:space="0" w:color="C0504D"/>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b/>
                <w:bCs/>
                <w:sz w:val="20"/>
                <w:szCs w:val="20"/>
              </w:rPr>
              <w:t>Viti 2019</w:t>
            </w:r>
          </w:p>
        </w:tc>
        <w:tc>
          <w:tcPr>
            <w:tcW w:w="80" w:type="dxa"/>
            <w:tcBorders>
              <w:top w:val="single" w:sz="8" w:space="0" w:color="C0504D"/>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1"/>
                <w:szCs w:val="21"/>
              </w:rPr>
            </w:pPr>
          </w:p>
        </w:tc>
        <w:tc>
          <w:tcPr>
            <w:tcW w:w="900" w:type="dxa"/>
            <w:gridSpan w:val="2"/>
            <w:tcBorders>
              <w:top w:val="single" w:sz="8" w:space="0" w:color="C0504D"/>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b/>
                <w:bCs/>
                <w:sz w:val="20"/>
                <w:szCs w:val="20"/>
              </w:rPr>
              <w:t>Viti 2020</w:t>
            </w:r>
          </w:p>
        </w:tc>
      </w:tr>
      <w:tr w:rsidR="00073D92" w:rsidRPr="00E71C84" w:rsidTr="00720DDE">
        <w:trPr>
          <w:trHeight w:val="90"/>
          <w:jc w:val="center"/>
        </w:trPr>
        <w:tc>
          <w:tcPr>
            <w:tcW w:w="8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7"/>
                <w:szCs w:val="7"/>
              </w:rPr>
            </w:pPr>
          </w:p>
        </w:tc>
        <w:tc>
          <w:tcPr>
            <w:tcW w:w="400" w:type="dxa"/>
            <w:gridSpan w:val="3"/>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7"/>
                <w:szCs w:val="7"/>
              </w:rPr>
            </w:pPr>
          </w:p>
        </w:tc>
        <w:tc>
          <w:tcPr>
            <w:tcW w:w="14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7"/>
                <w:szCs w:val="7"/>
              </w:rPr>
            </w:pPr>
          </w:p>
        </w:tc>
        <w:tc>
          <w:tcPr>
            <w:tcW w:w="8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7"/>
                <w:szCs w:val="7"/>
              </w:rPr>
            </w:pPr>
          </w:p>
        </w:tc>
        <w:tc>
          <w:tcPr>
            <w:tcW w:w="456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7"/>
                <w:szCs w:val="7"/>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7"/>
                <w:szCs w:val="7"/>
              </w:rPr>
            </w:pPr>
          </w:p>
        </w:tc>
        <w:tc>
          <w:tcPr>
            <w:tcW w:w="8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7"/>
                <w:szCs w:val="7"/>
              </w:rPr>
            </w:pPr>
          </w:p>
        </w:tc>
        <w:tc>
          <w:tcPr>
            <w:tcW w:w="78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7"/>
                <w:szCs w:val="7"/>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7"/>
                <w:szCs w:val="7"/>
              </w:rPr>
            </w:pPr>
          </w:p>
        </w:tc>
        <w:tc>
          <w:tcPr>
            <w:tcW w:w="10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7"/>
                <w:szCs w:val="7"/>
              </w:rPr>
            </w:pPr>
          </w:p>
        </w:tc>
        <w:tc>
          <w:tcPr>
            <w:tcW w:w="78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7"/>
                <w:szCs w:val="7"/>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7"/>
                <w:szCs w:val="7"/>
              </w:rPr>
            </w:pPr>
          </w:p>
        </w:tc>
        <w:tc>
          <w:tcPr>
            <w:tcW w:w="8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7"/>
                <w:szCs w:val="7"/>
              </w:rPr>
            </w:pPr>
          </w:p>
        </w:tc>
        <w:tc>
          <w:tcPr>
            <w:tcW w:w="78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7"/>
                <w:szCs w:val="7"/>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7"/>
                <w:szCs w:val="7"/>
              </w:rPr>
            </w:pPr>
          </w:p>
        </w:tc>
        <w:tc>
          <w:tcPr>
            <w:tcW w:w="10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7"/>
                <w:szCs w:val="7"/>
              </w:rPr>
            </w:pPr>
          </w:p>
        </w:tc>
        <w:tc>
          <w:tcPr>
            <w:tcW w:w="80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7"/>
                <w:szCs w:val="7"/>
              </w:rPr>
            </w:pPr>
          </w:p>
        </w:tc>
        <w:tc>
          <w:tcPr>
            <w:tcW w:w="10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7"/>
                <w:szCs w:val="7"/>
              </w:rPr>
            </w:pPr>
          </w:p>
        </w:tc>
        <w:tc>
          <w:tcPr>
            <w:tcW w:w="8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7"/>
                <w:szCs w:val="7"/>
              </w:rPr>
            </w:pPr>
          </w:p>
        </w:tc>
        <w:tc>
          <w:tcPr>
            <w:tcW w:w="78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7"/>
                <w:szCs w:val="7"/>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7"/>
                <w:szCs w:val="7"/>
              </w:rPr>
            </w:pPr>
          </w:p>
        </w:tc>
        <w:tc>
          <w:tcPr>
            <w:tcW w:w="10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7"/>
                <w:szCs w:val="7"/>
              </w:rPr>
            </w:pPr>
          </w:p>
        </w:tc>
        <w:tc>
          <w:tcPr>
            <w:tcW w:w="78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7"/>
                <w:szCs w:val="7"/>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7"/>
                <w:szCs w:val="7"/>
              </w:rPr>
            </w:pPr>
          </w:p>
        </w:tc>
        <w:tc>
          <w:tcPr>
            <w:tcW w:w="8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7"/>
                <w:szCs w:val="7"/>
              </w:rPr>
            </w:pPr>
          </w:p>
        </w:tc>
        <w:tc>
          <w:tcPr>
            <w:tcW w:w="78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7"/>
                <w:szCs w:val="7"/>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7"/>
                <w:szCs w:val="7"/>
              </w:rPr>
            </w:pPr>
          </w:p>
        </w:tc>
      </w:tr>
      <w:tr w:rsidR="0020154A" w:rsidRPr="00E71C84" w:rsidTr="00720DDE">
        <w:trPr>
          <w:trHeight w:val="210"/>
          <w:jc w:val="center"/>
        </w:trPr>
        <w:tc>
          <w:tcPr>
            <w:tcW w:w="8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8"/>
                <w:szCs w:val="18"/>
              </w:rPr>
            </w:pPr>
          </w:p>
        </w:tc>
        <w:tc>
          <w:tcPr>
            <w:tcW w:w="80" w:type="dxa"/>
            <w:gridSpan w:val="2"/>
            <w:tcBorders>
              <w:top w:val="single" w:sz="8" w:space="0" w:color="EFD3D2"/>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8"/>
                <w:szCs w:val="18"/>
              </w:rPr>
            </w:pPr>
          </w:p>
        </w:tc>
        <w:tc>
          <w:tcPr>
            <w:tcW w:w="320" w:type="dxa"/>
            <w:tcBorders>
              <w:top w:val="single" w:sz="8" w:space="0" w:color="EFD3D2"/>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b/>
                <w:bCs/>
                <w:sz w:val="20"/>
                <w:szCs w:val="20"/>
              </w:rPr>
              <w:t>1</w:t>
            </w:r>
          </w:p>
        </w:tc>
        <w:tc>
          <w:tcPr>
            <w:tcW w:w="140" w:type="dxa"/>
            <w:tcBorders>
              <w:top w:val="single" w:sz="8" w:space="0" w:color="EFD3D2"/>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8"/>
                <w:szCs w:val="18"/>
              </w:rPr>
            </w:pPr>
          </w:p>
        </w:tc>
        <w:tc>
          <w:tcPr>
            <w:tcW w:w="80" w:type="dxa"/>
            <w:tcBorders>
              <w:top w:val="single" w:sz="8" w:space="0" w:color="EFD3D2"/>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8"/>
                <w:szCs w:val="18"/>
              </w:rPr>
            </w:pPr>
          </w:p>
        </w:tc>
        <w:tc>
          <w:tcPr>
            <w:tcW w:w="4560" w:type="dxa"/>
            <w:vMerge w:val="restart"/>
            <w:tcBorders>
              <w:top w:val="single" w:sz="8" w:space="0" w:color="EFD3D2"/>
              <w:left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sz w:val="20"/>
                <w:szCs w:val="20"/>
              </w:rPr>
              <w:t>Krijohet dhe zbatohet baza ligjore për realizimin e shërbimit</w:t>
            </w:r>
            <w:r w:rsidRPr="00E71C84">
              <w:rPr>
                <w:rFonts w:ascii="Garamond" w:hAnsi="Garamond"/>
                <w:sz w:val="24"/>
                <w:szCs w:val="24"/>
              </w:rPr>
              <w:t xml:space="preserve"> </w:t>
            </w:r>
            <w:r w:rsidRPr="00E71C84">
              <w:rPr>
                <w:rFonts w:ascii="Garamond" w:hAnsi="Garamond" w:cs="Arial Narrow"/>
                <w:sz w:val="20"/>
                <w:szCs w:val="20"/>
              </w:rPr>
              <w:t>arsimor, përmirësimin e kapacitete dhe sigurimin e cilësisë,</w:t>
            </w:r>
            <w:r w:rsidR="00620C2E" w:rsidRPr="00E71C84">
              <w:rPr>
                <w:rFonts w:ascii="Garamond" w:hAnsi="Garamond" w:cs="Arial Narrow"/>
                <w:sz w:val="20"/>
                <w:szCs w:val="20"/>
              </w:rPr>
              <w:t xml:space="preserve"> </w:t>
            </w:r>
            <w:r w:rsidRPr="00E71C84">
              <w:rPr>
                <w:rFonts w:ascii="Garamond" w:hAnsi="Garamond" w:cs="Arial Narrow"/>
                <w:sz w:val="20"/>
                <w:szCs w:val="20"/>
              </w:rPr>
              <w:t xml:space="preserve">sipas </w:t>
            </w:r>
            <w:proofErr w:type="spellStart"/>
            <w:r w:rsidRPr="00E71C84">
              <w:rPr>
                <w:rFonts w:ascii="Garamond" w:hAnsi="Garamond" w:cs="Arial Narrow"/>
                <w:sz w:val="20"/>
                <w:szCs w:val="20"/>
              </w:rPr>
              <w:t>kurrikulës</w:t>
            </w:r>
            <w:proofErr w:type="spellEnd"/>
            <w:r w:rsidRPr="00E71C84">
              <w:rPr>
                <w:rFonts w:ascii="Garamond" w:hAnsi="Garamond" w:cs="Arial Narrow"/>
                <w:sz w:val="20"/>
                <w:szCs w:val="20"/>
              </w:rPr>
              <w:t xml:space="preserve"> së re</w:t>
            </w:r>
          </w:p>
        </w:tc>
        <w:tc>
          <w:tcPr>
            <w:tcW w:w="120" w:type="dxa"/>
            <w:tcBorders>
              <w:top w:val="single" w:sz="8" w:space="0" w:color="EFD3D2"/>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8"/>
                <w:szCs w:val="18"/>
              </w:rPr>
            </w:pPr>
          </w:p>
        </w:tc>
        <w:tc>
          <w:tcPr>
            <w:tcW w:w="80" w:type="dxa"/>
            <w:tcBorders>
              <w:top w:val="single" w:sz="8" w:space="0" w:color="EFD3D2"/>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8"/>
                <w:szCs w:val="18"/>
              </w:rPr>
            </w:pPr>
          </w:p>
        </w:tc>
        <w:tc>
          <w:tcPr>
            <w:tcW w:w="780" w:type="dxa"/>
            <w:tcBorders>
              <w:top w:val="single" w:sz="8" w:space="0" w:color="EFD3D2"/>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5,236,552</w:t>
            </w:r>
          </w:p>
        </w:tc>
        <w:tc>
          <w:tcPr>
            <w:tcW w:w="120" w:type="dxa"/>
            <w:tcBorders>
              <w:top w:val="single" w:sz="8" w:space="0" w:color="EFD3D2"/>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8"/>
                <w:szCs w:val="18"/>
              </w:rPr>
            </w:pPr>
          </w:p>
        </w:tc>
        <w:tc>
          <w:tcPr>
            <w:tcW w:w="100" w:type="dxa"/>
            <w:tcBorders>
              <w:top w:val="single" w:sz="8" w:space="0" w:color="EFD3D2"/>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8"/>
                <w:szCs w:val="18"/>
              </w:rPr>
            </w:pPr>
          </w:p>
        </w:tc>
        <w:tc>
          <w:tcPr>
            <w:tcW w:w="780" w:type="dxa"/>
            <w:tcBorders>
              <w:top w:val="single" w:sz="8" w:space="0" w:color="EFD3D2"/>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5,302,441</w:t>
            </w:r>
          </w:p>
        </w:tc>
        <w:tc>
          <w:tcPr>
            <w:tcW w:w="120" w:type="dxa"/>
            <w:tcBorders>
              <w:top w:val="single" w:sz="8" w:space="0" w:color="EFD3D2"/>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8"/>
                <w:szCs w:val="18"/>
              </w:rPr>
            </w:pPr>
          </w:p>
        </w:tc>
        <w:tc>
          <w:tcPr>
            <w:tcW w:w="80" w:type="dxa"/>
            <w:tcBorders>
              <w:top w:val="single" w:sz="8" w:space="0" w:color="EFD3D2"/>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8"/>
                <w:szCs w:val="18"/>
              </w:rPr>
            </w:pPr>
          </w:p>
        </w:tc>
        <w:tc>
          <w:tcPr>
            <w:tcW w:w="780" w:type="dxa"/>
            <w:tcBorders>
              <w:top w:val="single" w:sz="8" w:space="0" w:color="EFD3D2"/>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8"/>
                <w:sz w:val="20"/>
                <w:szCs w:val="20"/>
              </w:rPr>
              <w:t>5,577,920</w:t>
            </w:r>
          </w:p>
        </w:tc>
        <w:tc>
          <w:tcPr>
            <w:tcW w:w="120" w:type="dxa"/>
            <w:tcBorders>
              <w:top w:val="single" w:sz="8" w:space="0" w:color="EFD3D2"/>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8"/>
                <w:szCs w:val="18"/>
              </w:rPr>
            </w:pPr>
          </w:p>
        </w:tc>
        <w:tc>
          <w:tcPr>
            <w:tcW w:w="100" w:type="dxa"/>
            <w:tcBorders>
              <w:top w:val="single" w:sz="8" w:space="0" w:color="EFD3D2"/>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8"/>
                <w:szCs w:val="18"/>
              </w:rPr>
            </w:pPr>
          </w:p>
        </w:tc>
        <w:tc>
          <w:tcPr>
            <w:tcW w:w="800" w:type="dxa"/>
            <w:tcBorders>
              <w:top w:val="single" w:sz="8" w:space="0" w:color="EFD3D2"/>
              <w:left w:val="nil"/>
              <w:bottom w:val="nil"/>
              <w:right w:val="single" w:sz="8" w:space="0" w:color="EFD3D2"/>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5,688,944</w:t>
            </w:r>
          </w:p>
        </w:tc>
        <w:tc>
          <w:tcPr>
            <w:tcW w:w="100" w:type="dxa"/>
            <w:tcBorders>
              <w:top w:val="single" w:sz="8" w:space="0" w:color="EFD3D2"/>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8"/>
                <w:szCs w:val="18"/>
              </w:rPr>
            </w:pPr>
          </w:p>
        </w:tc>
        <w:tc>
          <w:tcPr>
            <w:tcW w:w="80" w:type="dxa"/>
            <w:tcBorders>
              <w:top w:val="single" w:sz="8" w:space="0" w:color="EFD3D2"/>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8"/>
                <w:szCs w:val="18"/>
              </w:rPr>
            </w:pPr>
          </w:p>
        </w:tc>
        <w:tc>
          <w:tcPr>
            <w:tcW w:w="780" w:type="dxa"/>
            <w:tcBorders>
              <w:top w:val="single" w:sz="8" w:space="0" w:color="EFD3D2"/>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8"/>
                <w:sz w:val="20"/>
                <w:szCs w:val="20"/>
              </w:rPr>
              <w:t>5,802,723</w:t>
            </w:r>
          </w:p>
        </w:tc>
        <w:tc>
          <w:tcPr>
            <w:tcW w:w="120" w:type="dxa"/>
            <w:tcBorders>
              <w:top w:val="single" w:sz="8" w:space="0" w:color="EFD3D2"/>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8"/>
                <w:szCs w:val="18"/>
              </w:rPr>
            </w:pPr>
          </w:p>
        </w:tc>
        <w:tc>
          <w:tcPr>
            <w:tcW w:w="100" w:type="dxa"/>
            <w:tcBorders>
              <w:top w:val="single" w:sz="8" w:space="0" w:color="EFD3D2"/>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8"/>
                <w:szCs w:val="18"/>
              </w:rPr>
            </w:pPr>
          </w:p>
        </w:tc>
        <w:tc>
          <w:tcPr>
            <w:tcW w:w="780" w:type="dxa"/>
            <w:tcBorders>
              <w:top w:val="single" w:sz="8" w:space="0" w:color="EFD3D2"/>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5,918,777</w:t>
            </w:r>
          </w:p>
        </w:tc>
        <w:tc>
          <w:tcPr>
            <w:tcW w:w="120" w:type="dxa"/>
            <w:tcBorders>
              <w:top w:val="single" w:sz="8" w:space="0" w:color="EFD3D2"/>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8"/>
                <w:szCs w:val="18"/>
              </w:rPr>
            </w:pPr>
          </w:p>
        </w:tc>
        <w:tc>
          <w:tcPr>
            <w:tcW w:w="80" w:type="dxa"/>
            <w:tcBorders>
              <w:top w:val="single" w:sz="8" w:space="0" w:color="EFD3D2"/>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8"/>
                <w:szCs w:val="18"/>
              </w:rPr>
            </w:pPr>
          </w:p>
        </w:tc>
        <w:tc>
          <w:tcPr>
            <w:tcW w:w="780" w:type="dxa"/>
            <w:tcBorders>
              <w:top w:val="single" w:sz="8" w:space="0" w:color="EFD3D2"/>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8"/>
                <w:sz w:val="20"/>
                <w:szCs w:val="20"/>
              </w:rPr>
              <w:t>6,037,153</w:t>
            </w:r>
          </w:p>
        </w:tc>
        <w:tc>
          <w:tcPr>
            <w:tcW w:w="120" w:type="dxa"/>
            <w:tcBorders>
              <w:top w:val="single" w:sz="8" w:space="0" w:color="EFD3D2"/>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8"/>
                <w:szCs w:val="18"/>
              </w:rPr>
            </w:pPr>
          </w:p>
        </w:tc>
      </w:tr>
      <w:tr w:rsidR="0020154A" w:rsidRPr="00E71C84" w:rsidTr="00720DDE">
        <w:trPr>
          <w:trHeight w:val="222"/>
          <w:jc w:val="center"/>
        </w:trPr>
        <w:tc>
          <w:tcPr>
            <w:tcW w:w="8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80" w:type="dxa"/>
            <w:gridSpan w:val="2"/>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32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14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8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4560" w:type="dxa"/>
            <w:vMerge/>
            <w:tcBorders>
              <w:left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rPr>
                <w:rFonts w:ascii="Garamond" w:hAnsi="Garamond"/>
                <w:sz w:val="24"/>
                <w:szCs w:val="24"/>
              </w:rPr>
            </w:pPr>
          </w:p>
        </w:tc>
        <w:tc>
          <w:tcPr>
            <w:tcW w:w="12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8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78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2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78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2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8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78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2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800" w:type="dxa"/>
            <w:tcBorders>
              <w:top w:val="nil"/>
              <w:left w:val="nil"/>
              <w:bottom w:val="nil"/>
              <w:right w:val="single" w:sz="8" w:space="0" w:color="EFD3D2"/>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8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78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2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78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2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8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78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2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r>
      <w:tr w:rsidR="0020154A" w:rsidRPr="00E71C84" w:rsidTr="00720DDE">
        <w:trPr>
          <w:trHeight w:val="235"/>
          <w:jc w:val="center"/>
        </w:trPr>
        <w:tc>
          <w:tcPr>
            <w:tcW w:w="8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80" w:type="dxa"/>
            <w:gridSpan w:val="2"/>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32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14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8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4560" w:type="dxa"/>
            <w:vMerge/>
            <w:tcBorders>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4"/>
                <w:szCs w:val="24"/>
              </w:rPr>
            </w:pPr>
          </w:p>
        </w:tc>
        <w:tc>
          <w:tcPr>
            <w:tcW w:w="12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8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78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2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0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78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2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8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78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2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0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800" w:type="dxa"/>
            <w:tcBorders>
              <w:top w:val="nil"/>
              <w:left w:val="nil"/>
              <w:bottom w:val="single" w:sz="8" w:space="0" w:color="C0504D"/>
              <w:right w:val="single" w:sz="8" w:space="0" w:color="EFD3D2"/>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0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8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78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2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0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78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2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8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78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2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r>
      <w:tr w:rsidR="0020154A" w:rsidRPr="00E71C84" w:rsidTr="00720DDE">
        <w:trPr>
          <w:trHeight w:val="222"/>
          <w:jc w:val="center"/>
        </w:trPr>
        <w:tc>
          <w:tcPr>
            <w:tcW w:w="8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400" w:type="dxa"/>
            <w:gridSpan w:val="3"/>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b/>
                <w:bCs/>
                <w:sz w:val="20"/>
                <w:szCs w:val="20"/>
              </w:rPr>
              <w:t>2</w:t>
            </w:r>
          </w:p>
        </w:tc>
        <w:tc>
          <w:tcPr>
            <w:tcW w:w="14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8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4680" w:type="dxa"/>
            <w:gridSpan w:val="2"/>
            <w:vMerge w:val="restart"/>
            <w:tcBorders>
              <w:top w:val="nil"/>
              <w:left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sz w:val="20"/>
                <w:szCs w:val="20"/>
              </w:rPr>
              <w:t>Ristrukturohen, pajisjen dhe fuqizohen institucionet arsimore</w:t>
            </w:r>
            <w:r w:rsidRPr="00E71C84">
              <w:rPr>
                <w:rFonts w:ascii="Garamond" w:hAnsi="Garamond"/>
                <w:sz w:val="24"/>
                <w:szCs w:val="24"/>
              </w:rPr>
              <w:t xml:space="preserve"> </w:t>
            </w:r>
            <w:r w:rsidRPr="00E71C84">
              <w:rPr>
                <w:rFonts w:ascii="Garamond" w:hAnsi="Garamond" w:cs="Arial Narrow"/>
                <w:sz w:val="20"/>
                <w:szCs w:val="20"/>
              </w:rPr>
              <w:t>për realizimin e shërbimit arsimor për inspektim, për vlerësim</w:t>
            </w:r>
            <w:r w:rsidRPr="00E71C84">
              <w:rPr>
                <w:rFonts w:ascii="Garamond" w:hAnsi="Garamond"/>
                <w:sz w:val="24"/>
                <w:szCs w:val="24"/>
              </w:rPr>
              <w:t xml:space="preserve"> </w:t>
            </w:r>
            <w:r w:rsidRPr="00E71C84">
              <w:rPr>
                <w:rFonts w:ascii="Garamond" w:hAnsi="Garamond" w:cs="Arial Narrow"/>
                <w:sz w:val="20"/>
                <w:szCs w:val="20"/>
              </w:rPr>
              <w:t>dhe për licencim</w:t>
            </w:r>
          </w:p>
        </w:tc>
        <w:tc>
          <w:tcPr>
            <w:tcW w:w="860" w:type="dxa"/>
            <w:gridSpan w:val="2"/>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1,571,738</w:t>
            </w:r>
          </w:p>
        </w:tc>
        <w:tc>
          <w:tcPr>
            <w:tcW w:w="12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880" w:type="dxa"/>
            <w:gridSpan w:val="2"/>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1,537,000</w:t>
            </w:r>
          </w:p>
        </w:tc>
        <w:tc>
          <w:tcPr>
            <w:tcW w:w="12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860" w:type="dxa"/>
            <w:gridSpan w:val="2"/>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8"/>
                <w:sz w:val="20"/>
                <w:szCs w:val="20"/>
              </w:rPr>
              <w:t>1,800,000</w:t>
            </w:r>
          </w:p>
        </w:tc>
        <w:tc>
          <w:tcPr>
            <w:tcW w:w="12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900" w:type="dxa"/>
            <w:gridSpan w:val="2"/>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2,190,000</w:t>
            </w:r>
          </w:p>
        </w:tc>
        <w:tc>
          <w:tcPr>
            <w:tcW w:w="10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860" w:type="dxa"/>
            <w:gridSpan w:val="2"/>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8"/>
                <w:sz w:val="20"/>
                <w:szCs w:val="20"/>
              </w:rPr>
              <w:t>1,344,000</w:t>
            </w:r>
          </w:p>
        </w:tc>
        <w:tc>
          <w:tcPr>
            <w:tcW w:w="12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880" w:type="dxa"/>
            <w:gridSpan w:val="2"/>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1,513,000</w:t>
            </w:r>
          </w:p>
        </w:tc>
        <w:tc>
          <w:tcPr>
            <w:tcW w:w="12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860" w:type="dxa"/>
            <w:gridSpan w:val="2"/>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8"/>
                <w:sz w:val="20"/>
                <w:szCs w:val="20"/>
              </w:rPr>
              <w:t>1,790,000</w:t>
            </w:r>
          </w:p>
        </w:tc>
        <w:tc>
          <w:tcPr>
            <w:tcW w:w="12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r>
      <w:tr w:rsidR="0020154A" w:rsidRPr="00E71C84" w:rsidTr="00720DDE">
        <w:trPr>
          <w:trHeight w:val="230"/>
          <w:jc w:val="center"/>
        </w:trPr>
        <w:tc>
          <w:tcPr>
            <w:tcW w:w="8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80" w:type="dxa"/>
            <w:gridSpan w:val="2"/>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32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14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8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4680" w:type="dxa"/>
            <w:gridSpan w:val="2"/>
            <w:vMerge/>
            <w:tcBorders>
              <w:left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rPr>
                <w:rFonts w:ascii="Garamond" w:hAnsi="Garamond"/>
                <w:sz w:val="24"/>
                <w:szCs w:val="24"/>
              </w:rPr>
            </w:pPr>
          </w:p>
        </w:tc>
        <w:tc>
          <w:tcPr>
            <w:tcW w:w="8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78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2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0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78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2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8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78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2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0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80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0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8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78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2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0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78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2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8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78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2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r>
      <w:tr w:rsidR="0020154A" w:rsidRPr="00E71C84" w:rsidTr="00720DDE">
        <w:trPr>
          <w:trHeight w:val="237"/>
          <w:jc w:val="center"/>
        </w:trPr>
        <w:tc>
          <w:tcPr>
            <w:tcW w:w="8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80" w:type="dxa"/>
            <w:gridSpan w:val="2"/>
            <w:tcBorders>
              <w:top w:val="nil"/>
              <w:left w:val="nil"/>
              <w:bottom w:val="single" w:sz="8" w:space="0" w:color="C0504D"/>
              <w:right w:val="nil"/>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320" w:type="dxa"/>
            <w:tcBorders>
              <w:top w:val="nil"/>
              <w:left w:val="nil"/>
              <w:bottom w:val="single" w:sz="8" w:space="0" w:color="C0504D"/>
              <w:right w:val="nil"/>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140" w:type="dxa"/>
            <w:tcBorders>
              <w:top w:val="nil"/>
              <w:left w:val="nil"/>
              <w:bottom w:val="single" w:sz="8" w:space="0" w:color="C0504D"/>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80" w:type="dxa"/>
            <w:tcBorders>
              <w:top w:val="nil"/>
              <w:left w:val="nil"/>
              <w:bottom w:val="single" w:sz="8" w:space="0" w:color="C0504D"/>
              <w:right w:val="nil"/>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4680" w:type="dxa"/>
            <w:gridSpan w:val="2"/>
            <w:vMerge/>
            <w:tcBorders>
              <w:left w:val="nil"/>
              <w:bottom w:val="single" w:sz="8" w:space="0" w:color="C0504D"/>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4"/>
                <w:szCs w:val="24"/>
              </w:rPr>
            </w:pPr>
          </w:p>
        </w:tc>
        <w:tc>
          <w:tcPr>
            <w:tcW w:w="80" w:type="dxa"/>
            <w:tcBorders>
              <w:top w:val="nil"/>
              <w:left w:val="nil"/>
              <w:bottom w:val="single" w:sz="8" w:space="0" w:color="C0504D"/>
              <w:right w:val="nil"/>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780" w:type="dxa"/>
            <w:tcBorders>
              <w:top w:val="nil"/>
              <w:left w:val="nil"/>
              <w:bottom w:val="single" w:sz="8" w:space="0" w:color="C0504D"/>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20" w:type="dxa"/>
            <w:tcBorders>
              <w:top w:val="nil"/>
              <w:left w:val="nil"/>
              <w:bottom w:val="single" w:sz="8" w:space="0" w:color="C0504D"/>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00" w:type="dxa"/>
            <w:tcBorders>
              <w:top w:val="nil"/>
              <w:left w:val="nil"/>
              <w:bottom w:val="single" w:sz="8" w:space="0" w:color="C0504D"/>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780" w:type="dxa"/>
            <w:tcBorders>
              <w:top w:val="nil"/>
              <w:left w:val="nil"/>
              <w:bottom w:val="single" w:sz="8" w:space="0" w:color="C0504D"/>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20" w:type="dxa"/>
            <w:tcBorders>
              <w:top w:val="nil"/>
              <w:left w:val="nil"/>
              <w:bottom w:val="single" w:sz="8" w:space="0" w:color="C0504D"/>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80" w:type="dxa"/>
            <w:tcBorders>
              <w:top w:val="nil"/>
              <w:left w:val="nil"/>
              <w:bottom w:val="single" w:sz="8" w:space="0" w:color="C0504D"/>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780" w:type="dxa"/>
            <w:tcBorders>
              <w:top w:val="nil"/>
              <w:left w:val="nil"/>
              <w:bottom w:val="single" w:sz="8" w:space="0" w:color="C0504D"/>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20" w:type="dxa"/>
            <w:tcBorders>
              <w:top w:val="nil"/>
              <w:left w:val="nil"/>
              <w:bottom w:val="single" w:sz="8" w:space="0" w:color="C0504D"/>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00" w:type="dxa"/>
            <w:tcBorders>
              <w:top w:val="nil"/>
              <w:left w:val="nil"/>
              <w:bottom w:val="single" w:sz="8" w:space="0" w:color="C0504D"/>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800" w:type="dxa"/>
            <w:tcBorders>
              <w:top w:val="nil"/>
              <w:left w:val="nil"/>
              <w:bottom w:val="single" w:sz="8" w:space="0" w:color="C0504D"/>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00" w:type="dxa"/>
            <w:tcBorders>
              <w:top w:val="nil"/>
              <w:left w:val="nil"/>
              <w:bottom w:val="single" w:sz="8" w:space="0" w:color="C0504D"/>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80" w:type="dxa"/>
            <w:tcBorders>
              <w:top w:val="nil"/>
              <w:left w:val="nil"/>
              <w:bottom w:val="single" w:sz="8" w:space="0" w:color="C0504D"/>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780" w:type="dxa"/>
            <w:tcBorders>
              <w:top w:val="nil"/>
              <w:left w:val="nil"/>
              <w:bottom w:val="single" w:sz="8" w:space="0" w:color="C0504D"/>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20" w:type="dxa"/>
            <w:tcBorders>
              <w:top w:val="nil"/>
              <w:left w:val="nil"/>
              <w:bottom w:val="single" w:sz="8" w:space="0" w:color="C0504D"/>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00" w:type="dxa"/>
            <w:tcBorders>
              <w:top w:val="nil"/>
              <w:left w:val="nil"/>
              <w:bottom w:val="single" w:sz="8" w:space="0" w:color="C0504D"/>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780" w:type="dxa"/>
            <w:tcBorders>
              <w:top w:val="nil"/>
              <w:left w:val="nil"/>
              <w:bottom w:val="single" w:sz="8" w:space="0" w:color="C0504D"/>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20" w:type="dxa"/>
            <w:tcBorders>
              <w:top w:val="nil"/>
              <w:left w:val="nil"/>
              <w:bottom w:val="single" w:sz="8" w:space="0" w:color="C0504D"/>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80" w:type="dxa"/>
            <w:tcBorders>
              <w:top w:val="nil"/>
              <w:left w:val="nil"/>
              <w:bottom w:val="single" w:sz="8" w:space="0" w:color="C0504D"/>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780" w:type="dxa"/>
            <w:tcBorders>
              <w:top w:val="nil"/>
              <w:left w:val="nil"/>
              <w:bottom w:val="single" w:sz="8" w:space="0" w:color="C0504D"/>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20" w:type="dxa"/>
            <w:tcBorders>
              <w:top w:val="nil"/>
              <w:left w:val="nil"/>
              <w:bottom w:val="single" w:sz="8" w:space="0" w:color="C0504D"/>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r>
      <w:tr w:rsidR="0020154A" w:rsidRPr="00E71C84" w:rsidTr="00720DDE">
        <w:trPr>
          <w:trHeight w:val="229"/>
          <w:jc w:val="center"/>
        </w:trPr>
        <w:tc>
          <w:tcPr>
            <w:tcW w:w="8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80" w:type="dxa"/>
            <w:gridSpan w:val="2"/>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32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b/>
                <w:bCs/>
                <w:sz w:val="20"/>
                <w:szCs w:val="20"/>
              </w:rPr>
              <w:t>3</w:t>
            </w:r>
          </w:p>
        </w:tc>
        <w:tc>
          <w:tcPr>
            <w:tcW w:w="14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8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4560" w:type="dxa"/>
            <w:vMerge w:val="restart"/>
            <w:tcBorders>
              <w:top w:val="nil"/>
              <w:left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sz w:val="20"/>
                <w:szCs w:val="20"/>
              </w:rPr>
              <w:t>Fuqizohen kapacitetet për hartimin dhe përdorimin e mjeteve</w:t>
            </w:r>
            <w:r w:rsidRPr="00E71C84">
              <w:rPr>
                <w:rFonts w:ascii="Garamond" w:hAnsi="Garamond"/>
                <w:sz w:val="24"/>
                <w:szCs w:val="24"/>
              </w:rPr>
              <w:t xml:space="preserve"> </w:t>
            </w:r>
            <w:r w:rsidRPr="00E71C84">
              <w:rPr>
                <w:rFonts w:ascii="Garamond" w:hAnsi="Garamond" w:cs="Arial Narrow"/>
                <w:sz w:val="20"/>
                <w:szCs w:val="20"/>
              </w:rPr>
              <w:t>të vlerësimit të kompetencave dhe për përdorimin në mësim të</w:t>
            </w:r>
            <w:r w:rsidRPr="00E71C84">
              <w:rPr>
                <w:rFonts w:ascii="Garamond" w:hAnsi="Garamond"/>
                <w:sz w:val="24"/>
                <w:szCs w:val="24"/>
              </w:rPr>
              <w:t xml:space="preserve"> </w:t>
            </w:r>
            <w:r w:rsidRPr="00E71C84">
              <w:rPr>
                <w:rFonts w:ascii="Garamond" w:hAnsi="Garamond" w:cs="Arial Narrow"/>
                <w:sz w:val="20"/>
                <w:szCs w:val="20"/>
              </w:rPr>
              <w:t>metodave dhe teknikave bashkëkohore të vlerësimit</w:t>
            </w:r>
          </w:p>
        </w:tc>
        <w:tc>
          <w:tcPr>
            <w:tcW w:w="12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8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78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9"/>
                <w:sz w:val="20"/>
                <w:szCs w:val="20"/>
              </w:rPr>
              <w:t>99,398</w:t>
            </w:r>
          </w:p>
        </w:tc>
        <w:tc>
          <w:tcPr>
            <w:tcW w:w="12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78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121,300</w:t>
            </w:r>
          </w:p>
        </w:tc>
        <w:tc>
          <w:tcPr>
            <w:tcW w:w="12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8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78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128,400</w:t>
            </w:r>
          </w:p>
        </w:tc>
        <w:tc>
          <w:tcPr>
            <w:tcW w:w="12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800" w:type="dxa"/>
            <w:tcBorders>
              <w:top w:val="nil"/>
              <w:left w:val="nil"/>
              <w:bottom w:val="nil"/>
              <w:right w:val="single" w:sz="8" w:space="0" w:color="EFD3D2"/>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150,800</w:t>
            </w:r>
          </w:p>
        </w:tc>
        <w:tc>
          <w:tcPr>
            <w:tcW w:w="10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8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78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155,324</w:t>
            </w:r>
          </w:p>
        </w:tc>
        <w:tc>
          <w:tcPr>
            <w:tcW w:w="12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78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159,984</w:t>
            </w:r>
          </w:p>
        </w:tc>
        <w:tc>
          <w:tcPr>
            <w:tcW w:w="12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8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78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164,783</w:t>
            </w:r>
          </w:p>
        </w:tc>
        <w:tc>
          <w:tcPr>
            <w:tcW w:w="12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r>
      <w:tr w:rsidR="0020154A" w:rsidRPr="00E71C84" w:rsidTr="00720DDE">
        <w:trPr>
          <w:trHeight w:val="222"/>
          <w:jc w:val="center"/>
        </w:trPr>
        <w:tc>
          <w:tcPr>
            <w:tcW w:w="8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80" w:type="dxa"/>
            <w:gridSpan w:val="2"/>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32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14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8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4560" w:type="dxa"/>
            <w:vMerge/>
            <w:tcBorders>
              <w:left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rPr>
                <w:rFonts w:ascii="Garamond" w:hAnsi="Garamond"/>
                <w:sz w:val="24"/>
                <w:szCs w:val="24"/>
              </w:rPr>
            </w:pPr>
          </w:p>
        </w:tc>
        <w:tc>
          <w:tcPr>
            <w:tcW w:w="12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8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78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2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78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2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8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78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2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800" w:type="dxa"/>
            <w:tcBorders>
              <w:top w:val="nil"/>
              <w:left w:val="nil"/>
              <w:bottom w:val="nil"/>
              <w:right w:val="single" w:sz="8" w:space="0" w:color="EFD3D2"/>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8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78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2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78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2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8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78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2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r>
      <w:tr w:rsidR="0020154A" w:rsidRPr="00E71C84" w:rsidTr="00720DDE">
        <w:trPr>
          <w:trHeight w:val="238"/>
          <w:jc w:val="center"/>
        </w:trPr>
        <w:tc>
          <w:tcPr>
            <w:tcW w:w="8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80" w:type="dxa"/>
            <w:gridSpan w:val="2"/>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32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14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8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4560" w:type="dxa"/>
            <w:vMerge/>
            <w:tcBorders>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4"/>
                <w:szCs w:val="24"/>
              </w:rPr>
            </w:pPr>
          </w:p>
        </w:tc>
        <w:tc>
          <w:tcPr>
            <w:tcW w:w="12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8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78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2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0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78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2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8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78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2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0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800" w:type="dxa"/>
            <w:tcBorders>
              <w:top w:val="nil"/>
              <w:left w:val="nil"/>
              <w:bottom w:val="single" w:sz="8" w:space="0" w:color="C0504D"/>
              <w:right w:val="single" w:sz="8" w:space="0" w:color="EFD3D2"/>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0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8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78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2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0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78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2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8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78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2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r>
      <w:tr w:rsidR="0020154A" w:rsidRPr="00E71C84" w:rsidTr="00720DDE">
        <w:trPr>
          <w:trHeight w:val="222"/>
          <w:jc w:val="center"/>
        </w:trPr>
        <w:tc>
          <w:tcPr>
            <w:tcW w:w="8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400" w:type="dxa"/>
            <w:gridSpan w:val="3"/>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b/>
                <w:bCs/>
                <w:sz w:val="20"/>
                <w:szCs w:val="20"/>
              </w:rPr>
              <w:t>4</w:t>
            </w:r>
          </w:p>
        </w:tc>
        <w:tc>
          <w:tcPr>
            <w:tcW w:w="14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8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4680" w:type="dxa"/>
            <w:gridSpan w:val="2"/>
            <w:vMerge w:val="restart"/>
            <w:tcBorders>
              <w:top w:val="nil"/>
              <w:left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sz w:val="20"/>
                <w:szCs w:val="20"/>
              </w:rPr>
              <w:t>Sigurohet pjesëmarrja aktive në projekte të bashkëpunimit</w:t>
            </w:r>
            <w:r w:rsidRPr="00E71C84">
              <w:rPr>
                <w:rFonts w:ascii="Garamond" w:hAnsi="Garamond"/>
                <w:sz w:val="24"/>
                <w:szCs w:val="24"/>
              </w:rPr>
              <w:t xml:space="preserve"> </w:t>
            </w:r>
            <w:r w:rsidRPr="00E71C84">
              <w:rPr>
                <w:rFonts w:ascii="Garamond" w:hAnsi="Garamond" w:cs="Arial Narrow"/>
                <w:sz w:val="20"/>
                <w:szCs w:val="20"/>
              </w:rPr>
              <w:t>kombëtar dhe ndërkombëtar</w:t>
            </w:r>
          </w:p>
        </w:tc>
        <w:tc>
          <w:tcPr>
            <w:tcW w:w="860" w:type="dxa"/>
            <w:gridSpan w:val="2"/>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6,000</w:t>
            </w:r>
          </w:p>
        </w:tc>
        <w:tc>
          <w:tcPr>
            <w:tcW w:w="12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880" w:type="dxa"/>
            <w:gridSpan w:val="2"/>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206,000</w:t>
            </w:r>
          </w:p>
        </w:tc>
        <w:tc>
          <w:tcPr>
            <w:tcW w:w="12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860" w:type="dxa"/>
            <w:gridSpan w:val="2"/>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306,500</w:t>
            </w:r>
          </w:p>
        </w:tc>
        <w:tc>
          <w:tcPr>
            <w:tcW w:w="12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900" w:type="dxa"/>
            <w:gridSpan w:val="2"/>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356,500</w:t>
            </w:r>
          </w:p>
        </w:tc>
        <w:tc>
          <w:tcPr>
            <w:tcW w:w="10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860" w:type="dxa"/>
            <w:gridSpan w:val="2"/>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357,000</w:t>
            </w:r>
          </w:p>
        </w:tc>
        <w:tc>
          <w:tcPr>
            <w:tcW w:w="12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880" w:type="dxa"/>
            <w:gridSpan w:val="2"/>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357,000</w:t>
            </w:r>
          </w:p>
        </w:tc>
        <w:tc>
          <w:tcPr>
            <w:tcW w:w="12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860" w:type="dxa"/>
            <w:gridSpan w:val="2"/>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357,500</w:t>
            </w:r>
          </w:p>
        </w:tc>
        <w:tc>
          <w:tcPr>
            <w:tcW w:w="12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r>
      <w:tr w:rsidR="0020154A" w:rsidRPr="00E71C84" w:rsidTr="00720DDE">
        <w:trPr>
          <w:trHeight w:val="230"/>
          <w:jc w:val="center"/>
        </w:trPr>
        <w:tc>
          <w:tcPr>
            <w:tcW w:w="8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80" w:type="dxa"/>
            <w:gridSpan w:val="2"/>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32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14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8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4680" w:type="dxa"/>
            <w:gridSpan w:val="2"/>
            <w:vMerge/>
            <w:tcBorders>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4"/>
                <w:szCs w:val="24"/>
              </w:rPr>
            </w:pPr>
          </w:p>
        </w:tc>
        <w:tc>
          <w:tcPr>
            <w:tcW w:w="8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78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2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0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78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2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8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78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2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0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80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0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8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78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2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0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78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2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8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78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2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r>
      <w:tr w:rsidR="00073D92" w:rsidRPr="00E71C84" w:rsidTr="00720DDE">
        <w:trPr>
          <w:trHeight w:val="92"/>
          <w:jc w:val="center"/>
        </w:trPr>
        <w:tc>
          <w:tcPr>
            <w:tcW w:w="8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80" w:type="dxa"/>
            <w:gridSpan w:val="2"/>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32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14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8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4680" w:type="dxa"/>
            <w:gridSpan w:val="2"/>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c>
          <w:tcPr>
            <w:tcW w:w="860" w:type="dxa"/>
            <w:gridSpan w:val="2"/>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8"/>
                <w:szCs w:val="8"/>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8"/>
                <w:szCs w:val="8"/>
              </w:rPr>
            </w:pPr>
          </w:p>
        </w:tc>
        <w:tc>
          <w:tcPr>
            <w:tcW w:w="880" w:type="dxa"/>
            <w:gridSpan w:val="2"/>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8"/>
                <w:szCs w:val="8"/>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8"/>
                <w:szCs w:val="8"/>
              </w:rPr>
            </w:pPr>
          </w:p>
        </w:tc>
        <w:tc>
          <w:tcPr>
            <w:tcW w:w="860" w:type="dxa"/>
            <w:gridSpan w:val="2"/>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8"/>
                <w:szCs w:val="8"/>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8"/>
                <w:szCs w:val="8"/>
              </w:rPr>
            </w:pPr>
          </w:p>
        </w:tc>
        <w:tc>
          <w:tcPr>
            <w:tcW w:w="900" w:type="dxa"/>
            <w:gridSpan w:val="2"/>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8"/>
                <w:szCs w:val="8"/>
              </w:rPr>
            </w:pPr>
          </w:p>
        </w:tc>
        <w:tc>
          <w:tcPr>
            <w:tcW w:w="10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8"/>
                <w:szCs w:val="8"/>
              </w:rPr>
            </w:pPr>
          </w:p>
        </w:tc>
        <w:tc>
          <w:tcPr>
            <w:tcW w:w="860" w:type="dxa"/>
            <w:gridSpan w:val="2"/>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8"/>
                <w:szCs w:val="8"/>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8"/>
                <w:szCs w:val="8"/>
              </w:rPr>
            </w:pPr>
          </w:p>
        </w:tc>
        <w:tc>
          <w:tcPr>
            <w:tcW w:w="880" w:type="dxa"/>
            <w:gridSpan w:val="2"/>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8"/>
                <w:szCs w:val="8"/>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8"/>
                <w:szCs w:val="8"/>
              </w:rPr>
            </w:pPr>
          </w:p>
        </w:tc>
        <w:tc>
          <w:tcPr>
            <w:tcW w:w="860" w:type="dxa"/>
            <w:gridSpan w:val="2"/>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8"/>
                <w:szCs w:val="8"/>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8"/>
                <w:szCs w:val="8"/>
              </w:rPr>
            </w:pPr>
          </w:p>
        </w:tc>
      </w:tr>
      <w:tr w:rsidR="00073D92" w:rsidRPr="00E71C84" w:rsidTr="00720DDE">
        <w:trPr>
          <w:trHeight w:val="250"/>
          <w:jc w:val="center"/>
        </w:trPr>
        <w:tc>
          <w:tcPr>
            <w:tcW w:w="8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1"/>
                <w:szCs w:val="21"/>
              </w:rPr>
            </w:pPr>
          </w:p>
        </w:tc>
        <w:tc>
          <w:tcPr>
            <w:tcW w:w="80" w:type="dxa"/>
            <w:gridSpan w:val="2"/>
            <w:tcBorders>
              <w:top w:val="nil"/>
              <w:left w:val="nil"/>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1"/>
                <w:szCs w:val="21"/>
              </w:rPr>
            </w:pPr>
          </w:p>
        </w:tc>
        <w:tc>
          <w:tcPr>
            <w:tcW w:w="320" w:type="dxa"/>
            <w:tcBorders>
              <w:top w:val="nil"/>
              <w:left w:val="nil"/>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1"/>
                <w:szCs w:val="21"/>
              </w:rPr>
            </w:pPr>
          </w:p>
        </w:tc>
        <w:tc>
          <w:tcPr>
            <w:tcW w:w="140" w:type="dxa"/>
            <w:tcBorders>
              <w:top w:val="nil"/>
              <w:left w:val="nil"/>
              <w:bottom w:val="single" w:sz="8" w:space="0" w:color="EFD3D2"/>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1"/>
                <w:szCs w:val="21"/>
              </w:rPr>
            </w:pPr>
          </w:p>
        </w:tc>
        <w:tc>
          <w:tcPr>
            <w:tcW w:w="80" w:type="dxa"/>
            <w:tcBorders>
              <w:top w:val="nil"/>
              <w:left w:val="nil"/>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1"/>
                <w:szCs w:val="21"/>
              </w:rPr>
            </w:pPr>
          </w:p>
        </w:tc>
        <w:tc>
          <w:tcPr>
            <w:tcW w:w="4560" w:type="dxa"/>
            <w:tcBorders>
              <w:top w:val="nil"/>
              <w:left w:val="nil"/>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b/>
                <w:bCs/>
                <w:sz w:val="20"/>
                <w:szCs w:val="20"/>
              </w:rPr>
              <w:t>Gjithsej</w:t>
            </w:r>
          </w:p>
        </w:tc>
        <w:tc>
          <w:tcPr>
            <w:tcW w:w="120" w:type="dxa"/>
            <w:tcBorders>
              <w:top w:val="nil"/>
              <w:left w:val="nil"/>
              <w:bottom w:val="single" w:sz="8" w:space="0" w:color="EFD3D2"/>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1"/>
                <w:szCs w:val="21"/>
              </w:rPr>
            </w:pPr>
          </w:p>
        </w:tc>
        <w:tc>
          <w:tcPr>
            <w:tcW w:w="80" w:type="dxa"/>
            <w:tcBorders>
              <w:top w:val="nil"/>
              <w:left w:val="nil"/>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1"/>
                <w:szCs w:val="21"/>
              </w:rPr>
            </w:pPr>
          </w:p>
        </w:tc>
        <w:tc>
          <w:tcPr>
            <w:tcW w:w="780" w:type="dxa"/>
            <w:tcBorders>
              <w:top w:val="nil"/>
              <w:left w:val="nil"/>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b/>
                <w:bCs/>
                <w:sz w:val="20"/>
                <w:szCs w:val="20"/>
              </w:rPr>
              <w:t>6,913,688</w:t>
            </w:r>
          </w:p>
        </w:tc>
        <w:tc>
          <w:tcPr>
            <w:tcW w:w="120" w:type="dxa"/>
            <w:tcBorders>
              <w:top w:val="nil"/>
              <w:left w:val="nil"/>
              <w:bottom w:val="single" w:sz="8" w:space="0" w:color="EFD3D2"/>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1"/>
                <w:szCs w:val="21"/>
              </w:rPr>
            </w:pPr>
          </w:p>
        </w:tc>
        <w:tc>
          <w:tcPr>
            <w:tcW w:w="100" w:type="dxa"/>
            <w:tcBorders>
              <w:top w:val="nil"/>
              <w:left w:val="nil"/>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1"/>
                <w:szCs w:val="21"/>
              </w:rPr>
            </w:pPr>
          </w:p>
        </w:tc>
        <w:tc>
          <w:tcPr>
            <w:tcW w:w="780" w:type="dxa"/>
            <w:tcBorders>
              <w:top w:val="nil"/>
              <w:left w:val="nil"/>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b/>
                <w:bCs/>
                <w:sz w:val="20"/>
                <w:szCs w:val="20"/>
              </w:rPr>
              <w:t>7,166,741</w:t>
            </w:r>
          </w:p>
        </w:tc>
        <w:tc>
          <w:tcPr>
            <w:tcW w:w="120" w:type="dxa"/>
            <w:tcBorders>
              <w:top w:val="nil"/>
              <w:left w:val="nil"/>
              <w:bottom w:val="single" w:sz="8" w:space="0" w:color="EFD3D2"/>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1"/>
                <w:szCs w:val="21"/>
              </w:rPr>
            </w:pPr>
          </w:p>
        </w:tc>
        <w:tc>
          <w:tcPr>
            <w:tcW w:w="80" w:type="dxa"/>
            <w:tcBorders>
              <w:top w:val="nil"/>
              <w:left w:val="nil"/>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1"/>
                <w:szCs w:val="21"/>
              </w:rPr>
            </w:pPr>
          </w:p>
        </w:tc>
        <w:tc>
          <w:tcPr>
            <w:tcW w:w="780" w:type="dxa"/>
            <w:tcBorders>
              <w:top w:val="nil"/>
              <w:left w:val="nil"/>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b/>
                <w:bCs/>
                <w:w w:val="98"/>
                <w:sz w:val="20"/>
                <w:szCs w:val="20"/>
              </w:rPr>
              <w:t>7,812,820</w:t>
            </w:r>
          </w:p>
        </w:tc>
        <w:tc>
          <w:tcPr>
            <w:tcW w:w="120" w:type="dxa"/>
            <w:tcBorders>
              <w:top w:val="nil"/>
              <w:left w:val="nil"/>
              <w:bottom w:val="single" w:sz="8" w:space="0" w:color="EFD3D2"/>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1"/>
                <w:szCs w:val="21"/>
              </w:rPr>
            </w:pPr>
          </w:p>
        </w:tc>
        <w:tc>
          <w:tcPr>
            <w:tcW w:w="100" w:type="dxa"/>
            <w:tcBorders>
              <w:top w:val="nil"/>
              <w:left w:val="nil"/>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1"/>
                <w:szCs w:val="21"/>
              </w:rPr>
            </w:pPr>
          </w:p>
        </w:tc>
        <w:tc>
          <w:tcPr>
            <w:tcW w:w="800" w:type="dxa"/>
            <w:tcBorders>
              <w:top w:val="nil"/>
              <w:left w:val="nil"/>
              <w:bottom w:val="single" w:sz="8" w:space="0" w:color="EFD3D2"/>
              <w:right w:val="single" w:sz="8" w:space="0" w:color="EFD3D2"/>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b/>
                <w:bCs/>
                <w:sz w:val="20"/>
                <w:szCs w:val="20"/>
              </w:rPr>
              <w:t>8,386,244</w:t>
            </w:r>
          </w:p>
        </w:tc>
        <w:tc>
          <w:tcPr>
            <w:tcW w:w="100" w:type="dxa"/>
            <w:tcBorders>
              <w:top w:val="nil"/>
              <w:left w:val="nil"/>
              <w:bottom w:val="single" w:sz="8" w:space="0" w:color="EFD3D2"/>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1"/>
                <w:szCs w:val="21"/>
              </w:rPr>
            </w:pPr>
          </w:p>
        </w:tc>
        <w:tc>
          <w:tcPr>
            <w:tcW w:w="80" w:type="dxa"/>
            <w:tcBorders>
              <w:top w:val="nil"/>
              <w:left w:val="nil"/>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1"/>
                <w:szCs w:val="21"/>
              </w:rPr>
            </w:pPr>
          </w:p>
        </w:tc>
        <w:tc>
          <w:tcPr>
            <w:tcW w:w="780" w:type="dxa"/>
            <w:tcBorders>
              <w:top w:val="nil"/>
              <w:left w:val="nil"/>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b/>
                <w:bCs/>
                <w:w w:val="98"/>
                <w:sz w:val="20"/>
                <w:szCs w:val="20"/>
              </w:rPr>
              <w:t>7,659,047</w:t>
            </w:r>
          </w:p>
        </w:tc>
        <w:tc>
          <w:tcPr>
            <w:tcW w:w="120" w:type="dxa"/>
            <w:tcBorders>
              <w:top w:val="nil"/>
              <w:left w:val="nil"/>
              <w:bottom w:val="single" w:sz="8" w:space="0" w:color="EFD3D2"/>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1"/>
                <w:szCs w:val="21"/>
              </w:rPr>
            </w:pPr>
          </w:p>
        </w:tc>
        <w:tc>
          <w:tcPr>
            <w:tcW w:w="100" w:type="dxa"/>
            <w:tcBorders>
              <w:top w:val="nil"/>
              <w:left w:val="nil"/>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1"/>
                <w:szCs w:val="21"/>
              </w:rPr>
            </w:pPr>
          </w:p>
        </w:tc>
        <w:tc>
          <w:tcPr>
            <w:tcW w:w="780" w:type="dxa"/>
            <w:tcBorders>
              <w:top w:val="nil"/>
              <w:left w:val="nil"/>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b/>
                <w:bCs/>
                <w:sz w:val="20"/>
                <w:szCs w:val="20"/>
              </w:rPr>
              <w:t>7,948,761</w:t>
            </w:r>
          </w:p>
        </w:tc>
        <w:tc>
          <w:tcPr>
            <w:tcW w:w="120" w:type="dxa"/>
            <w:tcBorders>
              <w:top w:val="nil"/>
              <w:left w:val="nil"/>
              <w:bottom w:val="single" w:sz="8" w:space="0" w:color="EFD3D2"/>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1"/>
                <w:szCs w:val="21"/>
              </w:rPr>
            </w:pPr>
          </w:p>
        </w:tc>
        <w:tc>
          <w:tcPr>
            <w:tcW w:w="80" w:type="dxa"/>
            <w:tcBorders>
              <w:top w:val="nil"/>
              <w:left w:val="nil"/>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1"/>
                <w:szCs w:val="21"/>
              </w:rPr>
            </w:pPr>
          </w:p>
        </w:tc>
        <w:tc>
          <w:tcPr>
            <w:tcW w:w="780" w:type="dxa"/>
            <w:tcBorders>
              <w:top w:val="nil"/>
              <w:left w:val="nil"/>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b/>
                <w:bCs/>
                <w:w w:val="98"/>
                <w:sz w:val="20"/>
                <w:szCs w:val="20"/>
              </w:rPr>
              <w:t>8,349,436</w:t>
            </w:r>
          </w:p>
        </w:tc>
        <w:tc>
          <w:tcPr>
            <w:tcW w:w="120" w:type="dxa"/>
            <w:tcBorders>
              <w:top w:val="nil"/>
              <w:left w:val="nil"/>
              <w:bottom w:val="single" w:sz="8" w:space="0" w:color="EFD3D2"/>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1"/>
                <w:szCs w:val="21"/>
              </w:rPr>
            </w:pPr>
          </w:p>
        </w:tc>
      </w:tr>
      <w:tr w:rsidR="00073D92" w:rsidRPr="00E71C84" w:rsidTr="00720DDE">
        <w:trPr>
          <w:trHeight w:val="22"/>
          <w:jc w:val="center"/>
        </w:trPr>
        <w:tc>
          <w:tcPr>
            <w:tcW w:w="8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c>
          <w:tcPr>
            <w:tcW w:w="80" w:type="dxa"/>
            <w:gridSpan w:val="2"/>
            <w:tcBorders>
              <w:top w:val="nil"/>
              <w:left w:val="nil"/>
              <w:bottom w:val="nil"/>
              <w:right w:val="nil"/>
            </w:tcBorders>
            <w:shd w:val="clear" w:color="auto" w:fill="C0504D"/>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c>
          <w:tcPr>
            <w:tcW w:w="320" w:type="dxa"/>
            <w:tcBorders>
              <w:top w:val="nil"/>
              <w:left w:val="nil"/>
              <w:bottom w:val="nil"/>
              <w:right w:val="nil"/>
            </w:tcBorders>
            <w:shd w:val="clear" w:color="auto" w:fill="C0504D"/>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c>
          <w:tcPr>
            <w:tcW w:w="140" w:type="dxa"/>
            <w:tcBorders>
              <w:top w:val="nil"/>
              <w:left w:val="nil"/>
              <w:bottom w:val="nil"/>
              <w:right w:val="single" w:sz="8" w:space="0" w:color="C0504D"/>
            </w:tcBorders>
            <w:shd w:val="clear" w:color="auto" w:fill="C0504D"/>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c>
          <w:tcPr>
            <w:tcW w:w="80" w:type="dxa"/>
            <w:tcBorders>
              <w:top w:val="nil"/>
              <w:left w:val="nil"/>
              <w:bottom w:val="nil"/>
              <w:right w:val="nil"/>
            </w:tcBorders>
            <w:shd w:val="clear" w:color="auto" w:fill="C0504D"/>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c>
          <w:tcPr>
            <w:tcW w:w="4560" w:type="dxa"/>
            <w:tcBorders>
              <w:top w:val="nil"/>
              <w:left w:val="nil"/>
              <w:bottom w:val="nil"/>
              <w:right w:val="nil"/>
            </w:tcBorders>
            <w:shd w:val="clear" w:color="auto" w:fill="C0504D"/>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c>
          <w:tcPr>
            <w:tcW w:w="120" w:type="dxa"/>
            <w:tcBorders>
              <w:top w:val="nil"/>
              <w:left w:val="nil"/>
              <w:bottom w:val="nil"/>
              <w:right w:val="single" w:sz="8" w:space="0" w:color="C0504D"/>
            </w:tcBorders>
            <w:shd w:val="clear" w:color="auto" w:fill="C0504D"/>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c>
          <w:tcPr>
            <w:tcW w:w="80" w:type="dxa"/>
            <w:tcBorders>
              <w:top w:val="nil"/>
              <w:left w:val="nil"/>
              <w:bottom w:val="nil"/>
              <w:right w:val="nil"/>
            </w:tcBorders>
            <w:shd w:val="clear" w:color="auto" w:fill="C0504D"/>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c>
          <w:tcPr>
            <w:tcW w:w="780" w:type="dxa"/>
            <w:tcBorders>
              <w:top w:val="nil"/>
              <w:left w:val="nil"/>
              <w:bottom w:val="nil"/>
              <w:right w:val="nil"/>
            </w:tcBorders>
            <w:shd w:val="clear" w:color="auto" w:fill="C0504D"/>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c>
          <w:tcPr>
            <w:tcW w:w="120" w:type="dxa"/>
            <w:tcBorders>
              <w:top w:val="nil"/>
              <w:left w:val="nil"/>
              <w:bottom w:val="nil"/>
              <w:right w:val="single" w:sz="8" w:space="0" w:color="C0504D"/>
            </w:tcBorders>
            <w:shd w:val="clear" w:color="auto" w:fill="C0504D"/>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c>
          <w:tcPr>
            <w:tcW w:w="100" w:type="dxa"/>
            <w:tcBorders>
              <w:top w:val="nil"/>
              <w:left w:val="nil"/>
              <w:bottom w:val="nil"/>
              <w:right w:val="nil"/>
            </w:tcBorders>
            <w:shd w:val="clear" w:color="auto" w:fill="C0504D"/>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c>
          <w:tcPr>
            <w:tcW w:w="780" w:type="dxa"/>
            <w:tcBorders>
              <w:top w:val="nil"/>
              <w:left w:val="nil"/>
              <w:bottom w:val="nil"/>
              <w:right w:val="nil"/>
            </w:tcBorders>
            <w:shd w:val="clear" w:color="auto" w:fill="C0504D"/>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c>
          <w:tcPr>
            <w:tcW w:w="120" w:type="dxa"/>
            <w:tcBorders>
              <w:top w:val="nil"/>
              <w:left w:val="nil"/>
              <w:bottom w:val="nil"/>
              <w:right w:val="single" w:sz="8" w:space="0" w:color="C0504D"/>
            </w:tcBorders>
            <w:shd w:val="clear" w:color="auto" w:fill="C0504D"/>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c>
          <w:tcPr>
            <w:tcW w:w="80" w:type="dxa"/>
            <w:tcBorders>
              <w:top w:val="nil"/>
              <w:left w:val="nil"/>
              <w:bottom w:val="nil"/>
              <w:right w:val="nil"/>
            </w:tcBorders>
            <w:shd w:val="clear" w:color="auto" w:fill="C0504D"/>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c>
          <w:tcPr>
            <w:tcW w:w="780" w:type="dxa"/>
            <w:tcBorders>
              <w:top w:val="nil"/>
              <w:left w:val="nil"/>
              <w:bottom w:val="nil"/>
              <w:right w:val="nil"/>
            </w:tcBorders>
            <w:shd w:val="clear" w:color="auto" w:fill="C0504D"/>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c>
          <w:tcPr>
            <w:tcW w:w="120" w:type="dxa"/>
            <w:tcBorders>
              <w:top w:val="nil"/>
              <w:left w:val="nil"/>
              <w:bottom w:val="nil"/>
              <w:right w:val="single" w:sz="8" w:space="0" w:color="C0504D"/>
            </w:tcBorders>
            <w:shd w:val="clear" w:color="auto" w:fill="C0504D"/>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c>
          <w:tcPr>
            <w:tcW w:w="100" w:type="dxa"/>
            <w:tcBorders>
              <w:top w:val="nil"/>
              <w:left w:val="nil"/>
              <w:bottom w:val="nil"/>
              <w:right w:val="nil"/>
            </w:tcBorders>
            <w:shd w:val="clear" w:color="auto" w:fill="C0504D"/>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c>
          <w:tcPr>
            <w:tcW w:w="800" w:type="dxa"/>
            <w:tcBorders>
              <w:top w:val="nil"/>
              <w:left w:val="nil"/>
              <w:bottom w:val="nil"/>
              <w:right w:val="single" w:sz="8" w:space="0" w:color="C0504D"/>
            </w:tcBorders>
            <w:shd w:val="clear" w:color="auto" w:fill="C0504D"/>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c>
          <w:tcPr>
            <w:tcW w:w="100" w:type="dxa"/>
            <w:tcBorders>
              <w:top w:val="nil"/>
              <w:left w:val="nil"/>
              <w:bottom w:val="nil"/>
              <w:right w:val="single" w:sz="8" w:space="0" w:color="C0504D"/>
            </w:tcBorders>
            <w:shd w:val="clear" w:color="auto" w:fill="C0504D"/>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c>
          <w:tcPr>
            <w:tcW w:w="80" w:type="dxa"/>
            <w:tcBorders>
              <w:top w:val="nil"/>
              <w:left w:val="nil"/>
              <w:bottom w:val="nil"/>
              <w:right w:val="nil"/>
            </w:tcBorders>
            <w:shd w:val="clear" w:color="auto" w:fill="C0504D"/>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c>
          <w:tcPr>
            <w:tcW w:w="780" w:type="dxa"/>
            <w:tcBorders>
              <w:top w:val="nil"/>
              <w:left w:val="nil"/>
              <w:bottom w:val="nil"/>
              <w:right w:val="nil"/>
            </w:tcBorders>
            <w:shd w:val="clear" w:color="auto" w:fill="C0504D"/>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c>
          <w:tcPr>
            <w:tcW w:w="120" w:type="dxa"/>
            <w:tcBorders>
              <w:top w:val="nil"/>
              <w:left w:val="nil"/>
              <w:bottom w:val="nil"/>
              <w:right w:val="single" w:sz="8" w:space="0" w:color="C0504D"/>
            </w:tcBorders>
            <w:shd w:val="clear" w:color="auto" w:fill="C0504D"/>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c>
          <w:tcPr>
            <w:tcW w:w="100" w:type="dxa"/>
            <w:tcBorders>
              <w:top w:val="nil"/>
              <w:left w:val="nil"/>
              <w:bottom w:val="nil"/>
              <w:right w:val="nil"/>
            </w:tcBorders>
            <w:shd w:val="clear" w:color="auto" w:fill="C0504D"/>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c>
          <w:tcPr>
            <w:tcW w:w="780" w:type="dxa"/>
            <w:tcBorders>
              <w:top w:val="nil"/>
              <w:left w:val="nil"/>
              <w:bottom w:val="nil"/>
              <w:right w:val="nil"/>
            </w:tcBorders>
            <w:shd w:val="clear" w:color="auto" w:fill="C0504D"/>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c>
          <w:tcPr>
            <w:tcW w:w="120" w:type="dxa"/>
            <w:tcBorders>
              <w:top w:val="nil"/>
              <w:left w:val="nil"/>
              <w:bottom w:val="nil"/>
              <w:right w:val="single" w:sz="8" w:space="0" w:color="C0504D"/>
            </w:tcBorders>
            <w:shd w:val="clear" w:color="auto" w:fill="C0504D"/>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c>
          <w:tcPr>
            <w:tcW w:w="80" w:type="dxa"/>
            <w:tcBorders>
              <w:top w:val="nil"/>
              <w:left w:val="nil"/>
              <w:bottom w:val="nil"/>
              <w:right w:val="nil"/>
            </w:tcBorders>
            <w:shd w:val="clear" w:color="auto" w:fill="C0504D"/>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c>
          <w:tcPr>
            <w:tcW w:w="780" w:type="dxa"/>
            <w:tcBorders>
              <w:top w:val="nil"/>
              <w:left w:val="nil"/>
              <w:bottom w:val="nil"/>
              <w:right w:val="nil"/>
            </w:tcBorders>
            <w:shd w:val="clear" w:color="auto" w:fill="C0504D"/>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c>
          <w:tcPr>
            <w:tcW w:w="120" w:type="dxa"/>
            <w:tcBorders>
              <w:top w:val="nil"/>
              <w:left w:val="nil"/>
              <w:bottom w:val="nil"/>
              <w:right w:val="single" w:sz="8" w:space="0" w:color="C0504D"/>
            </w:tcBorders>
            <w:shd w:val="clear" w:color="auto" w:fill="C0504D"/>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r w:rsidR="00EF6A95" w:rsidRPr="00E71C84" w:rsidTr="000952DC">
        <w:trPr>
          <w:trHeight w:val="496"/>
          <w:jc w:val="center"/>
        </w:trPr>
        <w:tc>
          <w:tcPr>
            <w:tcW w:w="12300" w:type="dxa"/>
            <w:gridSpan w:val="29"/>
            <w:tcBorders>
              <w:top w:val="nil"/>
              <w:left w:val="nil"/>
              <w:bottom w:val="nil"/>
              <w:right w:val="nil"/>
            </w:tcBorders>
            <w:vAlign w:val="bottom"/>
          </w:tcPr>
          <w:p w:rsidR="001E7297" w:rsidRDefault="001E7297" w:rsidP="00EF6A95">
            <w:pPr>
              <w:widowControl w:val="0"/>
              <w:autoSpaceDE w:val="0"/>
              <w:autoSpaceDN w:val="0"/>
              <w:adjustRightInd w:val="0"/>
              <w:spacing w:after="0" w:line="240" w:lineRule="auto"/>
              <w:ind w:firstLine="0"/>
              <w:jc w:val="center"/>
              <w:rPr>
                <w:rFonts w:ascii="Garamond" w:hAnsi="Garamond"/>
                <w:b/>
                <w:bCs/>
                <w:sz w:val="20"/>
                <w:szCs w:val="20"/>
              </w:rPr>
            </w:pPr>
          </w:p>
          <w:p w:rsidR="001E7297" w:rsidRDefault="001E7297" w:rsidP="00EF6A95">
            <w:pPr>
              <w:widowControl w:val="0"/>
              <w:autoSpaceDE w:val="0"/>
              <w:autoSpaceDN w:val="0"/>
              <w:adjustRightInd w:val="0"/>
              <w:spacing w:after="0" w:line="240" w:lineRule="auto"/>
              <w:ind w:firstLine="0"/>
              <w:jc w:val="center"/>
              <w:rPr>
                <w:rFonts w:ascii="Garamond" w:hAnsi="Garamond"/>
                <w:b/>
                <w:bCs/>
                <w:sz w:val="20"/>
                <w:szCs w:val="20"/>
              </w:rPr>
            </w:pPr>
          </w:p>
          <w:p w:rsidR="00EF6A95" w:rsidRPr="00E71C84" w:rsidRDefault="00EF6A95" w:rsidP="00EF6A95">
            <w:pPr>
              <w:widowControl w:val="0"/>
              <w:autoSpaceDE w:val="0"/>
              <w:autoSpaceDN w:val="0"/>
              <w:adjustRightInd w:val="0"/>
              <w:spacing w:after="0" w:line="240" w:lineRule="auto"/>
              <w:ind w:firstLine="0"/>
              <w:jc w:val="center"/>
              <w:rPr>
                <w:rFonts w:ascii="Garamond" w:hAnsi="Garamond"/>
                <w:sz w:val="24"/>
                <w:szCs w:val="24"/>
              </w:rPr>
            </w:pPr>
            <w:r w:rsidRPr="00E71C84">
              <w:rPr>
                <w:rFonts w:ascii="Garamond" w:hAnsi="Garamond"/>
                <w:b/>
                <w:bCs/>
                <w:sz w:val="20"/>
                <w:szCs w:val="20"/>
              </w:rPr>
              <w:t>Tabela 12. Financimi përparësinë D - Formimi dhe zhvillimi profesional bashkëkohor</w:t>
            </w:r>
          </w:p>
        </w:tc>
      </w:tr>
      <w:tr w:rsidR="00073D92" w:rsidRPr="00E71C84" w:rsidTr="00720DDE">
        <w:trPr>
          <w:trHeight w:val="236"/>
          <w:jc w:val="center"/>
        </w:trPr>
        <w:tc>
          <w:tcPr>
            <w:tcW w:w="8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0"/>
                <w:szCs w:val="20"/>
              </w:rPr>
            </w:pPr>
          </w:p>
        </w:tc>
        <w:tc>
          <w:tcPr>
            <w:tcW w:w="540" w:type="dxa"/>
            <w:gridSpan w:val="4"/>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2"/>
                <w:szCs w:val="20"/>
              </w:rPr>
            </w:pPr>
          </w:p>
        </w:tc>
        <w:tc>
          <w:tcPr>
            <w:tcW w:w="8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0"/>
                <w:szCs w:val="20"/>
              </w:rPr>
            </w:pPr>
          </w:p>
        </w:tc>
        <w:tc>
          <w:tcPr>
            <w:tcW w:w="4680" w:type="dxa"/>
            <w:gridSpan w:val="2"/>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0"/>
                <w:szCs w:val="20"/>
              </w:rPr>
            </w:pPr>
          </w:p>
        </w:tc>
        <w:tc>
          <w:tcPr>
            <w:tcW w:w="8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0"/>
                <w:szCs w:val="20"/>
              </w:rPr>
            </w:pPr>
          </w:p>
        </w:tc>
        <w:tc>
          <w:tcPr>
            <w:tcW w:w="900" w:type="dxa"/>
            <w:gridSpan w:val="2"/>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0"/>
                <w:szCs w:val="20"/>
              </w:rPr>
            </w:pPr>
          </w:p>
        </w:tc>
        <w:tc>
          <w:tcPr>
            <w:tcW w:w="10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0"/>
                <w:szCs w:val="20"/>
              </w:rPr>
            </w:pPr>
          </w:p>
        </w:tc>
        <w:tc>
          <w:tcPr>
            <w:tcW w:w="900" w:type="dxa"/>
            <w:gridSpan w:val="2"/>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0"/>
                <w:szCs w:val="20"/>
              </w:rPr>
            </w:pPr>
          </w:p>
        </w:tc>
        <w:tc>
          <w:tcPr>
            <w:tcW w:w="8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0"/>
                <w:szCs w:val="20"/>
              </w:rPr>
            </w:pPr>
          </w:p>
        </w:tc>
        <w:tc>
          <w:tcPr>
            <w:tcW w:w="900" w:type="dxa"/>
            <w:gridSpan w:val="2"/>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0"/>
                <w:szCs w:val="20"/>
              </w:rPr>
            </w:pPr>
          </w:p>
        </w:tc>
        <w:tc>
          <w:tcPr>
            <w:tcW w:w="10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0"/>
                <w:szCs w:val="20"/>
              </w:rPr>
            </w:pPr>
          </w:p>
        </w:tc>
        <w:tc>
          <w:tcPr>
            <w:tcW w:w="80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0"/>
                <w:szCs w:val="20"/>
              </w:rPr>
            </w:pPr>
          </w:p>
        </w:tc>
        <w:tc>
          <w:tcPr>
            <w:tcW w:w="10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0"/>
                <w:szCs w:val="20"/>
              </w:rPr>
            </w:pPr>
          </w:p>
        </w:tc>
        <w:tc>
          <w:tcPr>
            <w:tcW w:w="8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0"/>
                <w:szCs w:val="20"/>
              </w:rPr>
            </w:pPr>
          </w:p>
        </w:tc>
        <w:tc>
          <w:tcPr>
            <w:tcW w:w="900" w:type="dxa"/>
            <w:gridSpan w:val="2"/>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0"/>
                <w:szCs w:val="20"/>
              </w:rPr>
            </w:pPr>
          </w:p>
        </w:tc>
        <w:tc>
          <w:tcPr>
            <w:tcW w:w="10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0"/>
                <w:szCs w:val="20"/>
              </w:rPr>
            </w:pPr>
          </w:p>
        </w:tc>
        <w:tc>
          <w:tcPr>
            <w:tcW w:w="900" w:type="dxa"/>
            <w:gridSpan w:val="2"/>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0"/>
                <w:szCs w:val="20"/>
              </w:rPr>
            </w:pPr>
          </w:p>
        </w:tc>
        <w:tc>
          <w:tcPr>
            <w:tcW w:w="8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0"/>
                <w:szCs w:val="20"/>
              </w:rPr>
            </w:pPr>
          </w:p>
        </w:tc>
        <w:tc>
          <w:tcPr>
            <w:tcW w:w="900" w:type="dxa"/>
            <w:gridSpan w:val="2"/>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0"/>
                <w:szCs w:val="20"/>
              </w:rPr>
            </w:pPr>
          </w:p>
        </w:tc>
      </w:tr>
      <w:tr w:rsidR="00073D92" w:rsidRPr="00E71C84" w:rsidTr="00720DDE">
        <w:trPr>
          <w:trHeight w:val="222"/>
          <w:jc w:val="center"/>
        </w:trPr>
        <w:tc>
          <w:tcPr>
            <w:tcW w:w="8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540" w:type="dxa"/>
            <w:gridSpan w:val="4"/>
            <w:tcBorders>
              <w:top w:val="nil"/>
              <w:left w:val="nil"/>
              <w:bottom w:val="nil"/>
              <w:right w:val="single" w:sz="8" w:space="0" w:color="C0504D"/>
            </w:tcBorders>
            <w:vAlign w:val="bottom"/>
          </w:tcPr>
          <w:p w:rsidR="00073D92" w:rsidRPr="00EF6A95" w:rsidRDefault="00620C2E" w:rsidP="00D026E6">
            <w:pPr>
              <w:widowControl w:val="0"/>
              <w:autoSpaceDE w:val="0"/>
              <w:autoSpaceDN w:val="0"/>
              <w:adjustRightInd w:val="0"/>
              <w:spacing w:after="0" w:line="240" w:lineRule="auto"/>
              <w:ind w:firstLine="0"/>
              <w:rPr>
                <w:rFonts w:ascii="Garamond" w:hAnsi="Garamond"/>
                <w:b/>
                <w:sz w:val="24"/>
                <w:szCs w:val="24"/>
              </w:rPr>
            </w:pPr>
            <w:r w:rsidRPr="00EF6A95">
              <w:rPr>
                <w:rFonts w:ascii="Garamond" w:hAnsi="Garamond" w:cs="Arial Narrow"/>
                <w:b/>
                <w:sz w:val="20"/>
                <w:szCs w:val="20"/>
              </w:rPr>
              <w:t xml:space="preserve">Nr. </w:t>
            </w:r>
          </w:p>
        </w:tc>
        <w:tc>
          <w:tcPr>
            <w:tcW w:w="80" w:type="dxa"/>
            <w:tcBorders>
              <w:top w:val="nil"/>
              <w:left w:val="nil"/>
              <w:bottom w:val="nil"/>
              <w:right w:val="nil"/>
            </w:tcBorders>
            <w:vAlign w:val="bottom"/>
          </w:tcPr>
          <w:p w:rsidR="00073D92" w:rsidRPr="00EF6A95" w:rsidRDefault="00073D92" w:rsidP="00D026E6">
            <w:pPr>
              <w:widowControl w:val="0"/>
              <w:autoSpaceDE w:val="0"/>
              <w:autoSpaceDN w:val="0"/>
              <w:adjustRightInd w:val="0"/>
              <w:spacing w:after="0" w:line="240" w:lineRule="auto"/>
              <w:ind w:firstLine="0"/>
              <w:rPr>
                <w:rFonts w:ascii="Garamond" w:hAnsi="Garamond"/>
                <w:b/>
                <w:sz w:val="19"/>
                <w:szCs w:val="19"/>
              </w:rPr>
            </w:pPr>
          </w:p>
        </w:tc>
        <w:tc>
          <w:tcPr>
            <w:tcW w:w="4680" w:type="dxa"/>
            <w:gridSpan w:val="2"/>
            <w:tcBorders>
              <w:top w:val="nil"/>
              <w:left w:val="nil"/>
              <w:bottom w:val="nil"/>
              <w:right w:val="single" w:sz="8" w:space="0" w:color="C0504D"/>
            </w:tcBorders>
            <w:vAlign w:val="bottom"/>
          </w:tcPr>
          <w:p w:rsidR="00073D92" w:rsidRPr="00EF6A95" w:rsidRDefault="00073D92" w:rsidP="00D026E6">
            <w:pPr>
              <w:widowControl w:val="0"/>
              <w:autoSpaceDE w:val="0"/>
              <w:autoSpaceDN w:val="0"/>
              <w:adjustRightInd w:val="0"/>
              <w:spacing w:after="0" w:line="240" w:lineRule="auto"/>
              <w:ind w:firstLine="0"/>
              <w:rPr>
                <w:rFonts w:ascii="Garamond" w:hAnsi="Garamond"/>
                <w:b/>
                <w:sz w:val="24"/>
                <w:szCs w:val="24"/>
              </w:rPr>
            </w:pPr>
            <w:r w:rsidRPr="00EF6A95">
              <w:rPr>
                <w:rFonts w:ascii="Garamond" w:hAnsi="Garamond" w:cs="Arial Narrow"/>
                <w:b/>
                <w:sz w:val="20"/>
                <w:szCs w:val="20"/>
              </w:rPr>
              <w:t>Veprimtari kryesore</w:t>
            </w:r>
          </w:p>
        </w:tc>
        <w:tc>
          <w:tcPr>
            <w:tcW w:w="8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900" w:type="dxa"/>
            <w:gridSpan w:val="2"/>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b/>
                <w:bCs/>
                <w:sz w:val="20"/>
                <w:szCs w:val="20"/>
              </w:rPr>
              <w:t>Viti 2014</w:t>
            </w:r>
          </w:p>
        </w:tc>
        <w:tc>
          <w:tcPr>
            <w:tcW w:w="10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900" w:type="dxa"/>
            <w:gridSpan w:val="2"/>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b/>
                <w:bCs/>
                <w:sz w:val="20"/>
                <w:szCs w:val="20"/>
              </w:rPr>
              <w:t>Viti 2015</w:t>
            </w:r>
          </w:p>
        </w:tc>
        <w:tc>
          <w:tcPr>
            <w:tcW w:w="8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900" w:type="dxa"/>
            <w:gridSpan w:val="2"/>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b/>
                <w:bCs/>
                <w:sz w:val="20"/>
                <w:szCs w:val="20"/>
              </w:rPr>
              <w:t>Viti 2016</w:t>
            </w:r>
          </w:p>
        </w:tc>
        <w:tc>
          <w:tcPr>
            <w:tcW w:w="10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80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b/>
                <w:bCs/>
                <w:sz w:val="20"/>
                <w:szCs w:val="20"/>
              </w:rPr>
              <w:t>Viti 2017</w:t>
            </w:r>
          </w:p>
        </w:tc>
        <w:tc>
          <w:tcPr>
            <w:tcW w:w="10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8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900" w:type="dxa"/>
            <w:gridSpan w:val="2"/>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b/>
                <w:bCs/>
                <w:sz w:val="20"/>
                <w:szCs w:val="20"/>
              </w:rPr>
              <w:t>Viti 2018</w:t>
            </w:r>
          </w:p>
        </w:tc>
        <w:tc>
          <w:tcPr>
            <w:tcW w:w="10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900" w:type="dxa"/>
            <w:gridSpan w:val="2"/>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b/>
                <w:bCs/>
                <w:sz w:val="20"/>
                <w:szCs w:val="20"/>
              </w:rPr>
              <w:t>Viti 2019</w:t>
            </w:r>
          </w:p>
        </w:tc>
        <w:tc>
          <w:tcPr>
            <w:tcW w:w="8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900" w:type="dxa"/>
            <w:gridSpan w:val="2"/>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b/>
                <w:bCs/>
                <w:sz w:val="20"/>
                <w:szCs w:val="20"/>
              </w:rPr>
              <w:t>Viti 2020</w:t>
            </w:r>
          </w:p>
        </w:tc>
      </w:tr>
      <w:tr w:rsidR="00073D92" w:rsidRPr="00E71C84" w:rsidTr="00720DDE">
        <w:trPr>
          <w:trHeight w:val="67"/>
          <w:jc w:val="center"/>
        </w:trPr>
        <w:tc>
          <w:tcPr>
            <w:tcW w:w="8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5"/>
                <w:szCs w:val="5"/>
              </w:rPr>
            </w:pPr>
          </w:p>
        </w:tc>
        <w:tc>
          <w:tcPr>
            <w:tcW w:w="400" w:type="dxa"/>
            <w:gridSpan w:val="3"/>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5"/>
                <w:szCs w:val="5"/>
              </w:rPr>
            </w:pPr>
          </w:p>
        </w:tc>
        <w:tc>
          <w:tcPr>
            <w:tcW w:w="14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5"/>
                <w:szCs w:val="5"/>
              </w:rPr>
            </w:pPr>
          </w:p>
        </w:tc>
        <w:tc>
          <w:tcPr>
            <w:tcW w:w="8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5"/>
                <w:szCs w:val="5"/>
              </w:rPr>
            </w:pPr>
          </w:p>
        </w:tc>
        <w:tc>
          <w:tcPr>
            <w:tcW w:w="4680" w:type="dxa"/>
            <w:gridSpan w:val="2"/>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5"/>
                <w:szCs w:val="5"/>
              </w:rPr>
            </w:pPr>
          </w:p>
        </w:tc>
        <w:tc>
          <w:tcPr>
            <w:tcW w:w="860" w:type="dxa"/>
            <w:gridSpan w:val="2"/>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5"/>
                <w:szCs w:val="5"/>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5"/>
                <w:szCs w:val="5"/>
              </w:rPr>
            </w:pPr>
          </w:p>
        </w:tc>
        <w:tc>
          <w:tcPr>
            <w:tcW w:w="10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5"/>
                <w:szCs w:val="5"/>
              </w:rPr>
            </w:pPr>
          </w:p>
        </w:tc>
        <w:tc>
          <w:tcPr>
            <w:tcW w:w="78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5"/>
                <w:szCs w:val="5"/>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5"/>
                <w:szCs w:val="5"/>
              </w:rPr>
            </w:pPr>
          </w:p>
        </w:tc>
        <w:tc>
          <w:tcPr>
            <w:tcW w:w="8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5"/>
                <w:szCs w:val="5"/>
              </w:rPr>
            </w:pPr>
          </w:p>
        </w:tc>
        <w:tc>
          <w:tcPr>
            <w:tcW w:w="78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5"/>
                <w:szCs w:val="5"/>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5"/>
                <w:szCs w:val="5"/>
              </w:rPr>
            </w:pPr>
          </w:p>
        </w:tc>
        <w:tc>
          <w:tcPr>
            <w:tcW w:w="10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5"/>
                <w:szCs w:val="5"/>
              </w:rPr>
            </w:pPr>
          </w:p>
        </w:tc>
        <w:tc>
          <w:tcPr>
            <w:tcW w:w="80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5"/>
                <w:szCs w:val="5"/>
              </w:rPr>
            </w:pPr>
          </w:p>
        </w:tc>
        <w:tc>
          <w:tcPr>
            <w:tcW w:w="10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5"/>
                <w:szCs w:val="5"/>
              </w:rPr>
            </w:pPr>
          </w:p>
        </w:tc>
        <w:tc>
          <w:tcPr>
            <w:tcW w:w="8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5"/>
                <w:szCs w:val="5"/>
              </w:rPr>
            </w:pPr>
          </w:p>
        </w:tc>
        <w:tc>
          <w:tcPr>
            <w:tcW w:w="78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5"/>
                <w:szCs w:val="5"/>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5"/>
                <w:szCs w:val="5"/>
              </w:rPr>
            </w:pPr>
          </w:p>
        </w:tc>
        <w:tc>
          <w:tcPr>
            <w:tcW w:w="10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5"/>
                <w:szCs w:val="5"/>
              </w:rPr>
            </w:pPr>
          </w:p>
        </w:tc>
        <w:tc>
          <w:tcPr>
            <w:tcW w:w="78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5"/>
                <w:szCs w:val="5"/>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5"/>
                <w:szCs w:val="5"/>
              </w:rPr>
            </w:pPr>
          </w:p>
        </w:tc>
        <w:tc>
          <w:tcPr>
            <w:tcW w:w="8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5"/>
                <w:szCs w:val="5"/>
              </w:rPr>
            </w:pPr>
          </w:p>
        </w:tc>
        <w:tc>
          <w:tcPr>
            <w:tcW w:w="78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5"/>
                <w:szCs w:val="5"/>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5"/>
                <w:szCs w:val="5"/>
              </w:rPr>
            </w:pPr>
          </w:p>
        </w:tc>
      </w:tr>
      <w:tr w:rsidR="0020154A" w:rsidRPr="00E71C84" w:rsidTr="00720DDE">
        <w:trPr>
          <w:trHeight w:val="231"/>
          <w:jc w:val="center"/>
        </w:trPr>
        <w:tc>
          <w:tcPr>
            <w:tcW w:w="8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62"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338" w:type="dxa"/>
            <w:gridSpan w:val="2"/>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center"/>
              <w:rPr>
                <w:rFonts w:ascii="Garamond" w:hAnsi="Garamond"/>
                <w:sz w:val="24"/>
                <w:szCs w:val="24"/>
              </w:rPr>
            </w:pPr>
            <w:r w:rsidRPr="00E71C84">
              <w:rPr>
                <w:rFonts w:ascii="Garamond" w:hAnsi="Garamond" w:cs="Arial Narrow"/>
                <w:b/>
                <w:bCs/>
                <w:sz w:val="20"/>
                <w:szCs w:val="20"/>
              </w:rPr>
              <w:t>1</w:t>
            </w:r>
          </w:p>
        </w:tc>
        <w:tc>
          <w:tcPr>
            <w:tcW w:w="14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8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4560" w:type="dxa"/>
            <w:vMerge w:val="restart"/>
            <w:tcBorders>
              <w:top w:val="nil"/>
              <w:left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sz w:val="20"/>
                <w:szCs w:val="20"/>
              </w:rPr>
              <w:t xml:space="preserve">Harmonizohen udhëzimet administrative për </w:t>
            </w:r>
            <w:proofErr w:type="spellStart"/>
            <w:r w:rsidR="00620C2E" w:rsidRPr="00E71C84">
              <w:rPr>
                <w:rFonts w:ascii="Garamond" w:hAnsi="Garamond" w:cs="Arial Narrow"/>
                <w:sz w:val="20"/>
                <w:szCs w:val="20"/>
              </w:rPr>
              <w:t>ZHP</w:t>
            </w:r>
            <w:proofErr w:type="spellEnd"/>
            <w:r w:rsidRPr="00E71C84">
              <w:rPr>
                <w:rFonts w:ascii="Garamond" w:hAnsi="Garamond" w:cs="Arial Narrow"/>
                <w:sz w:val="20"/>
                <w:szCs w:val="20"/>
              </w:rPr>
              <w:t>-në me</w:t>
            </w:r>
            <w:r w:rsidRPr="00E71C84">
              <w:rPr>
                <w:rFonts w:ascii="Garamond" w:hAnsi="Garamond"/>
                <w:sz w:val="24"/>
                <w:szCs w:val="24"/>
              </w:rPr>
              <w:t xml:space="preserve"> </w:t>
            </w:r>
            <w:r w:rsidRPr="00E71C84">
              <w:rPr>
                <w:rFonts w:ascii="Garamond" w:hAnsi="Garamond" w:cs="Arial Narrow"/>
                <w:sz w:val="20"/>
                <w:szCs w:val="20"/>
              </w:rPr>
              <w:t>kuadrin ligjor</w:t>
            </w:r>
          </w:p>
        </w:tc>
        <w:tc>
          <w:tcPr>
            <w:tcW w:w="12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8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78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0</w:t>
            </w:r>
          </w:p>
        </w:tc>
        <w:tc>
          <w:tcPr>
            <w:tcW w:w="12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0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78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2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8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78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2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0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80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00" w:type="dxa"/>
            <w:tcBorders>
              <w:top w:val="nil"/>
              <w:left w:val="nil"/>
              <w:bottom w:val="nil"/>
              <w:right w:val="single" w:sz="8" w:space="0" w:color="EFD3D2"/>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8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78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2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0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78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2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8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78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2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r>
      <w:tr w:rsidR="0020154A" w:rsidRPr="00E71C84" w:rsidTr="00720DDE">
        <w:trPr>
          <w:trHeight w:val="227"/>
          <w:jc w:val="center"/>
        </w:trPr>
        <w:tc>
          <w:tcPr>
            <w:tcW w:w="8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62"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338" w:type="dxa"/>
            <w:gridSpan w:val="2"/>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center"/>
              <w:rPr>
                <w:rFonts w:ascii="Garamond" w:hAnsi="Garamond"/>
                <w:sz w:val="19"/>
                <w:szCs w:val="19"/>
              </w:rPr>
            </w:pPr>
          </w:p>
        </w:tc>
        <w:tc>
          <w:tcPr>
            <w:tcW w:w="14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8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4560" w:type="dxa"/>
            <w:vMerge/>
            <w:tcBorders>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4"/>
                <w:szCs w:val="24"/>
              </w:rPr>
            </w:pPr>
          </w:p>
        </w:tc>
        <w:tc>
          <w:tcPr>
            <w:tcW w:w="12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8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78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2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78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2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8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78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2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80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single" w:sz="8" w:space="0" w:color="C0504D"/>
              <w:right w:val="single" w:sz="8" w:space="0" w:color="EFD3D2"/>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8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78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2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78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2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8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78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2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r>
      <w:tr w:rsidR="0020154A" w:rsidRPr="00E71C84" w:rsidTr="00720DDE">
        <w:trPr>
          <w:trHeight w:val="225"/>
          <w:jc w:val="center"/>
        </w:trPr>
        <w:tc>
          <w:tcPr>
            <w:tcW w:w="8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400" w:type="dxa"/>
            <w:gridSpan w:val="3"/>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center"/>
              <w:rPr>
                <w:rFonts w:ascii="Garamond" w:hAnsi="Garamond"/>
                <w:sz w:val="24"/>
                <w:szCs w:val="24"/>
              </w:rPr>
            </w:pPr>
            <w:r w:rsidRPr="00E71C84">
              <w:rPr>
                <w:rFonts w:ascii="Garamond" w:hAnsi="Garamond" w:cs="Arial Narrow"/>
                <w:b/>
                <w:bCs/>
                <w:sz w:val="20"/>
                <w:szCs w:val="20"/>
              </w:rPr>
              <w:t>2</w:t>
            </w:r>
          </w:p>
        </w:tc>
        <w:tc>
          <w:tcPr>
            <w:tcW w:w="14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8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4680" w:type="dxa"/>
            <w:gridSpan w:val="2"/>
            <w:vMerge w:val="restart"/>
            <w:tcBorders>
              <w:top w:val="nil"/>
              <w:left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sz w:val="20"/>
                <w:szCs w:val="20"/>
              </w:rPr>
              <w:t>Trajnohen specialistët e institucioneve qendrore dhe të njësive</w:t>
            </w:r>
            <w:r w:rsidRPr="00E71C84">
              <w:rPr>
                <w:rFonts w:ascii="Garamond" w:hAnsi="Garamond"/>
                <w:sz w:val="24"/>
                <w:szCs w:val="24"/>
              </w:rPr>
              <w:t xml:space="preserve"> </w:t>
            </w:r>
            <w:r w:rsidRPr="00E71C84">
              <w:rPr>
                <w:rFonts w:ascii="Garamond" w:hAnsi="Garamond" w:cs="Arial Narrow"/>
                <w:sz w:val="20"/>
                <w:szCs w:val="20"/>
              </w:rPr>
              <w:t>arsimore vendore dhe drejtuesit e shkollave ( çdo vit 400-500</w:t>
            </w:r>
            <w:r w:rsidRPr="00E71C84">
              <w:rPr>
                <w:rFonts w:ascii="Garamond" w:hAnsi="Garamond"/>
                <w:sz w:val="24"/>
                <w:szCs w:val="24"/>
              </w:rPr>
              <w:t xml:space="preserve"> </w:t>
            </w:r>
            <w:r w:rsidRPr="00E71C84">
              <w:rPr>
                <w:rFonts w:ascii="Garamond" w:hAnsi="Garamond" w:cs="Arial Narrow"/>
                <w:sz w:val="20"/>
                <w:szCs w:val="20"/>
              </w:rPr>
              <w:t>punonjës dhe specialistë të DAR-ve , drejtorë të IA-ve)</w:t>
            </w:r>
          </w:p>
        </w:tc>
        <w:tc>
          <w:tcPr>
            <w:tcW w:w="860" w:type="dxa"/>
            <w:gridSpan w:val="2"/>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7,500</w:t>
            </w:r>
          </w:p>
        </w:tc>
        <w:tc>
          <w:tcPr>
            <w:tcW w:w="12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880" w:type="dxa"/>
            <w:gridSpan w:val="2"/>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7"/>
                <w:sz w:val="20"/>
                <w:szCs w:val="20"/>
              </w:rPr>
              <w:t>8,250</w:t>
            </w:r>
          </w:p>
        </w:tc>
        <w:tc>
          <w:tcPr>
            <w:tcW w:w="12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860" w:type="dxa"/>
            <w:gridSpan w:val="2"/>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9,075</w:t>
            </w:r>
          </w:p>
        </w:tc>
        <w:tc>
          <w:tcPr>
            <w:tcW w:w="12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900" w:type="dxa"/>
            <w:gridSpan w:val="2"/>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7"/>
                <w:sz w:val="20"/>
                <w:szCs w:val="20"/>
              </w:rPr>
              <w:t>9,983</w:t>
            </w:r>
          </w:p>
        </w:tc>
        <w:tc>
          <w:tcPr>
            <w:tcW w:w="10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860" w:type="dxa"/>
            <w:gridSpan w:val="2"/>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9"/>
                <w:sz w:val="20"/>
                <w:szCs w:val="20"/>
              </w:rPr>
              <w:t>10,981</w:t>
            </w:r>
          </w:p>
        </w:tc>
        <w:tc>
          <w:tcPr>
            <w:tcW w:w="12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880" w:type="dxa"/>
            <w:gridSpan w:val="2"/>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9"/>
                <w:sz w:val="20"/>
                <w:szCs w:val="20"/>
              </w:rPr>
              <w:t>12,079</w:t>
            </w:r>
          </w:p>
        </w:tc>
        <w:tc>
          <w:tcPr>
            <w:tcW w:w="12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860" w:type="dxa"/>
            <w:gridSpan w:val="2"/>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9"/>
                <w:sz w:val="20"/>
                <w:szCs w:val="20"/>
              </w:rPr>
              <w:t>13,287</w:t>
            </w:r>
          </w:p>
        </w:tc>
        <w:tc>
          <w:tcPr>
            <w:tcW w:w="12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r>
      <w:tr w:rsidR="0020154A" w:rsidRPr="00E71C84" w:rsidTr="00720DDE">
        <w:trPr>
          <w:trHeight w:val="228"/>
          <w:jc w:val="center"/>
        </w:trPr>
        <w:tc>
          <w:tcPr>
            <w:tcW w:w="8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80" w:type="dxa"/>
            <w:gridSpan w:val="2"/>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center"/>
              <w:rPr>
                <w:rFonts w:ascii="Garamond" w:hAnsi="Garamond"/>
                <w:sz w:val="19"/>
                <w:szCs w:val="19"/>
              </w:rPr>
            </w:pPr>
          </w:p>
        </w:tc>
        <w:tc>
          <w:tcPr>
            <w:tcW w:w="32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center"/>
              <w:rPr>
                <w:rFonts w:ascii="Garamond" w:hAnsi="Garamond"/>
                <w:sz w:val="19"/>
                <w:szCs w:val="19"/>
              </w:rPr>
            </w:pPr>
          </w:p>
        </w:tc>
        <w:tc>
          <w:tcPr>
            <w:tcW w:w="14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8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4680" w:type="dxa"/>
            <w:gridSpan w:val="2"/>
            <w:vMerge/>
            <w:tcBorders>
              <w:left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rPr>
                <w:rFonts w:ascii="Garamond" w:hAnsi="Garamond"/>
                <w:sz w:val="24"/>
                <w:szCs w:val="24"/>
              </w:rPr>
            </w:pPr>
          </w:p>
        </w:tc>
        <w:tc>
          <w:tcPr>
            <w:tcW w:w="8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78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2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78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2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8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78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2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80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8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78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2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78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2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8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78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2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r>
      <w:tr w:rsidR="0020154A" w:rsidRPr="00E71C84" w:rsidTr="00720DDE">
        <w:trPr>
          <w:trHeight w:val="237"/>
          <w:jc w:val="center"/>
        </w:trPr>
        <w:tc>
          <w:tcPr>
            <w:tcW w:w="8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80" w:type="dxa"/>
            <w:gridSpan w:val="2"/>
            <w:tcBorders>
              <w:top w:val="nil"/>
              <w:left w:val="nil"/>
              <w:bottom w:val="single" w:sz="8" w:space="0" w:color="C0504D"/>
              <w:right w:val="nil"/>
            </w:tcBorders>
            <w:vAlign w:val="bottom"/>
          </w:tcPr>
          <w:p w:rsidR="0020154A" w:rsidRPr="00E71C84" w:rsidRDefault="0020154A" w:rsidP="00D026E6">
            <w:pPr>
              <w:widowControl w:val="0"/>
              <w:autoSpaceDE w:val="0"/>
              <w:autoSpaceDN w:val="0"/>
              <w:adjustRightInd w:val="0"/>
              <w:spacing w:after="0" w:line="240" w:lineRule="auto"/>
              <w:ind w:firstLine="0"/>
              <w:jc w:val="center"/>
              <w:rPr>
                <w:rFonts w:ascii="Garamond" w:hAnsi="Garamond"/>
                <w:sz w:val="20"/>
                <w:szCs w:val="20"/>
              </w:rPr>
            </w:pPr>
          </w:p>
        </w:tc>
        <w:tc>
          <w:tcPr>
            <w:tcW w:w="320" w:type="dxa"/>
            <w:tcBorders>
              <w:top w:val="nil"/>
              <w:left w:val="nil"/>
              <w:bottom w:val="single" w:sz="8" w:space="0" w:color="C0504D"/>
              <w:right w:val="nil"/>
            </w:tcBorders>
            <w:vAlign w:val="bottom"/>
          </w:tcPr>
          <w:p w:rsidR="0020154A" w:rsidRPr="00E71C84" w:rsidRDefault="0020154A" w:rsidP="00D026E6">
            <w:pPr>
              <w:widowControl w:val="0"/>
              <w:autoSpaceDE w:val="0"/>
              <w:autoSpaceDN w:val="0"/>
              <w:adjustRightInd w:val="0"/>
              <w:spacing w:after="0" w:line="240" w:lineRule="auto"/>
              <w:ind w:firstLine="0"/>
              <w:jc w:val="center"/>
              <w:rPr>
                <w:rFonts w:ascii="Garamond" w:hAnsi="Garamond"/>
                <w:sz w:val="20"/>
                <w:szCs w:val="20"/>
              </w:rPr>
            </w:pPr>
          </w:p>
        </w:tc>
        <w:tc>
          <w:tcPr>
            <w:tcW w:w="140" w:type="dxa"/>
            <w:tcBorders>
              <w:top w:val="nil"/>
              <w:left w:val="nil"/>
              <w:bottom w:val="single" w:sz="8" w:space="0" w:color="C0504D"/>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80" w:type="dxa"/>
            <w:tcBorders>
              <w:top w:val="nil"/>
              <w:left w:val="nil"/>
              <w:bottom w:val="single" w:sz="8" w:space="0" w:color="C0504D"/>
              <w:right w:val="nil"/>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4680" w:type="dxa"/>
            <w:gridSpan w:val="2"/>
            <w:vMerge/>
            <w:tcBorders>
              <w:left w:val="nil"/>
              <w:bottom w:val="single" w:sz="8" w:space="0" w:color="C0504D"/>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4"/>
                <w:szCs w:val="24"/>
              </w:rPr>
            </w:pPr>
          </w:p>
        </w:tc>
        <w:tc>
          <w:tcPr>
            <w:tcW w:w="80" w:type="dxa"/>
            <w:tcBorders>
              <w:top w:val="nil"/>
              <w:left w:val="nil"/>
              <w:bottom w:val="single" w:sz="8" w:space="0" w:color="C0504D"/>
              <w:right w:val="nil"/>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780" w:type="dxa"/>
            <w:tcBorders>
              <w:top w:val="nil"/>
              <w:left w:val="nil"/>
              <w:bottom w:val="single" w:sz="8" w:space="0" w:color="C0504D"/>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20" w:type="dxa"/>
            <w:tcBorders>
              <w:top w:val="nil"/>
              <w:left w:val="nil"/>
              <w:bottom w:val="single" w:sz="8" w:space="0" w:color="C0504D"/>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00" w:type="dxa"/>
            <w:tcBorders>
              <w:top w:val="nil"/>
              <w:left w:val="nil"/>
              <w:bottom w:val="single" w:sz="8" w:space="0" w:color="C0504D"/>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780" w:type="dxa"/>
            <w:tcBorders>
              <w:top w:val="nil"/>
              <w:left w:val="nil"/>
              <w:bottom w:val="single" w:sz="8" w:space="0" w:color="C0504D"/>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20" w:type="dxa"/>
            <w:tcBorders>
              <w:top w:val="nil"/>
              <w:left w:val="nil"/>
              <w:bottom w:val="single" w:sz="8" w:space="0" w:color="C0504D"/>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80" w:type="dxa"/>
            <w:tcBorders>
              <w:top w:val="nil"/>
              <w:left w:val="nil"/>
              <w:bottom w:val="single" w:sz="8" w:space="0" w:color="C0504D"/>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780" w:type="dxa"/>
            <w:tcBorders>
              <w:top w:val="nil"/>
              <w:left w:val="nil"/>
              <w:bottom w:val="single" w:sz="8" w:space="0" w:color="C0504D"/>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20" w:type="dxa"/>
            <w:tcBorders>
              <w:top w:val="nil"/>
              <w:left w:val="nil"/>
              <w:bottom w:val="single" w:sz="8" w:space="0" w:color="C0504D"/>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00" w:type="dxa"/>
            <w:tcBorders>
              <w:top w:val="nil"/>
              <w:left w:val="nil"/>
              <w:bottom w:val="single" w:sz="8" w:space="0" w:color="C0504D"/>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800" w:type="dxa"/>
            <w:tcBorders>
              <w:top w:val="nil"/>
              <w:left w:val="nil"/>
              <w:bottom w:val="single" w:sz="8" w:space="0" w:color="C0504D"/>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00" w:type="dxa"/>
            <w:tcBorders>
              <w:top w:val="nil"/>
              <w:left w:val="nil"/>
              <w:bottom w:val="single" w:sz="8" w:space="0" w:color="C0504D"/>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80" w:type="dxa"/>
            <w:tcBorders>
              <w:top w:val="nil"/>
              <w:left w:val="nil"/>
              <w:bottom w:val="single" w:sz="8" w:space="0" w:color="C0504D"/>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780" w:type="dxa"/>
            <w:tcBorders>
              <w:top w:val="nil"/>
              <w:left w:val="nil"/>
              <w:bottom w:val="single" w:sz="8" w:space="0" w:color="C0504D"/>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20" w:type="dxa"/>
            <w:tcBorders>
              <w:top w:val="nil"/>
              <w:left w:val="nil"/>
              <w:bottom w:val="single" w:sz="8" w:space="0" w:color="C0504D"/>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00" w:type="dxa"/>
            <w:tcBorders>
              <w:top w:val="nil"/>
              <w:left w:val="nil"/>
              <w:bottom w:val="single" w:sz="8" w:space="0" w:color="C0504D"/>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780" w:type="dxa"/>
            <w:tcBorders>
              <w:top w:val="nil"/>
              <w:left w:val="nil"/>
              <w:bottom w:val="single" w:sz="8" w:space="0" w:color="C0504D"/>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20" w:type="dxa"/>
            <w:tcBorders>
              <w:top w:val="nil"/>
              <w:left w:val="nil"/>
              <w:bottom w:val="single" w:sz="8" w:space="0" w:color="C0504D"/>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80" w:type="dxa"/>
            <w:tcBorders>
              <w:top w:val="nil"/>
              <w:left w:val="nil"/>
              <w:bottom w:val="single" w:sz="8" w:space="0" w:color="C0504D"/>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780" w:type="dxa"/>
            <w:tcBorders>
              <w:top w:val="nil"/>
              <w:left w:val="nil"/>
              <w:bottom w:val="single" w:sz="8" w:space="0" w:color="C0504D"/>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20" w:type="dxa"/>
            <w:tcBorders>
              <w:top w:val="nil"/>
              <w:left w:val="nil"/>
              <w:bottom w:val="single" w:sz="8" w:space="0" w:color="C0504D"/>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r>
      <w:tr w:rsidR="00073D92" w:rsidRPr="00E71C84" w:rsidTr="00720DDE">
        <w:trPr>
          <w:trHeight w:val="229"/>
          <w:jc w:val="center"/>
        </w:trPr>
        <w:tc>
          <w:tcPr>
            <w:tcW w:w="8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80" w:type="dxa"/>
            <w:gridSpan w:val="2"/>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center"/>
              <w:rPr>
                <w:rFonts w:ascii="Garamond" w:hAnsi="Garamond"/>
                <w:sz w:val="19"/>
                <w:szCs w:val="19"/>
              </w:rPr>
            </w:pPr>
          </w:p>
        </w:tc>
        <w:tc>
          <w:tcPr>
            <w:tcW w:w="32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center"/>
              <w:rPr>
                <w:rFonts w:ascii="Garamond" w:hAnsi="Garamond"/>
                <w:sz w:val="24"/>
                <w:szCs w:val="24"/>
              </w:rPr>
            </w:pPr>
            <w:r w:rsidRPr="00E71C84">
              <w:rPr>
                <w:rFonts w:ascii="Garamond" w:hAnsi="Garamond" w:cs="Arial Narrow"/>
                <w:b/>
                <w:bCs/>
                <w:sz w:val="20"/>
                <w:szCs w:val="20"/>
              </w:rPr>
              <w:t>3</w:t>
            </w:r>
          </w:p>
        </w:tc>
        <w:tc>
          <w:tcPr>
            <w:tcW w:w="140" w:type="dxa"/>
            <w:tcBorders>
              <w:top w:val="nil"/>
              <w:left w:val="nil"/>
              <w:bottom w:val="nil"/>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8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456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sz w:val="20"/>
                <w:szCs w:val="20"/>
              </w:rPr>
              <w:t xml:space="preserve">Zhvillohen kapacitetet për vlerësimin e nevojave për </w:t>
            </w:r>
            <w:proofErr w:type="spellStart"/>
            <w:r w:rsidR="00620C2E" w:rsidRPr="00E71C84">
              <w:rPr>
                <w:rFonts w:ascii="Garamond" w:hAnsi="Garamond" w:cs="Arial Narrow"/>
                <w:sz w:val="20"/>
                <w:szCs w:val="20"/>
              </w:rPr>
              <w:t>ZHP</w:t>
            </w:r>
            <w:proofErr w:type="spellEnd"/>
            <w:r w:rsidRPr="00E71C84">
              <w:rPr>
                <w:rFonts w:ascii="Garamond" w:hAnsi="Garamond" w:cs="Arial Narrow"/>
                <w:sz w:val="20"/>
                <w:szCs w:val="20"/>
              </w:rPr>
              <w:t>-në</w:t>
            </w:r>
          </w:p>
        </w:tc>
        <w:tc>
          <w:tcPr>
            <w:tcW w:w="120" w:type="dxa"/>
            <w:tcBorders>
              <w:top w:val="nil"/>
              <w:left w:val="nil"/>
              <w:bottom w:val="nil"/>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8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78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1,500</w:t>
            </w:r>
          </w:p>
        </w:tc>
        <w:tc>
          <w:tcPr>
            <w:tcW w:w="120" w:type="dxa"/>
            <w:tcBorders>
              <w:top w:val="nil"/>
              <w:left w:val="nil"/>
              <w:bottom w:val="nil"/>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78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7"/>
                <w:sz w:val="20"/>
                <w:szCs w:val="20"/>
              </w:rPr>
              <w:t>1,650</w:t>
            </w:r>
          </w:p>
        </w:tc>
        <w:tc>
          <w:tcPr>
            <w:tcW w:w="120" w:type="dxa"/>
            <w:tcBorders>
              <w:top w:val="nil"/>
              <w:left w:val="nil"/>
              <w:bottom w:val="nil"/>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8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78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1,815</w:t>
            </w:r>
          </w:p>
        </w:tc>
        <w:tc>
          <w:tcPr>
            <w:tcW w:w="120" w:type="dxa"/>
            <w:tcBorders>
              <w:top w:val="nil"/>
              <w:left w:val="nil"/>
              <w:bottom w:val="nil"/>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800" w:type="dxa"/>
            <w:tcBorders>
              <w:top w:val="nil"/>
              <w:left w:val="nil"/>
              <w:bottom w:val="nil"/>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7"/>
                <w:sz w:val="20"/>
                <w:szCs w:val="20"/>
              </w:rPr>
              <w:t>1,997</w:t>
            </w:r>
          </w:p>
        </w:tc>
        <w:tc>
          <w:tcPr>
            <w:tcW w:w="100" w:type="dxa"/>
            <w:tcBorders>
              <w:top w:val="nil"/>
              <w:left w:val="nil"/>
              <w:bottom w:val="nil"/>
              <w:right w:val="single" w:sz="8" w:space="0" w:color="EFD3D2"/>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860" w:type="dxa"/>
            <w:gridSpan w:val="2"/>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2,196</w:t>
            </w:r>
          </w:p>
        </w:tc>
        <w:tc>
          <w:tcPr>
            <w:tcW w:w="120" w:type="dxa"/>
            <w:tcBorders>
              <w:top w:val="nil"/>
              <w:left w:val="nil"/>
              <w:bottom w:val="nil"/>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78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2,416</w:t>
            </w:r>
          </w:p>
        </w:tc>
        <w:tc>
          <w:tcPr>
            <w:tcW w:w="120" w:type="dxa"/>
            <w:tcBorders>
              <w:top w:val="nil"/>
              <w:left w:val="nil"/>
              <w:bottom w:val="nil"/>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8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780" w:type="dxa"/>
            <w:tcBorders>
              <w:top w:val="nil"/>
              <w:left w:val="nil"/>
              <w:bottom w:val="nil"/>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2,657</w:t>
            </w:r>
          </w:p>
        </w:tc>
        <w:tc>
          <w:tcPr>
            <w:tcW w:w="120" w:type="dxa"/>
            <w:tcBorders>
              <w:top w:val="nil"/>
              <w:left w:val="nil"/>
              <w:bottom w:val="nil"/>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r>
      <w:tr w:rsidR="00073D92" w:rsidRPr="00E71C84" w:rsidTr="00720DDE">
        <w:trPr>
          <w:trHeight w:val="74"/>
          <w:jc w:val="center"/>
        </w:trPr>
        <w:tc>
          <w:tcPr>
            <w:tcW w:w="8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6"/>
                <w:szCs w:val="6"/>
              </w:rPr>
            </w:pPr>
          </w:p>
        </w:tc>
        <w:tc>
          <w:tcPr>
            <w:tcW w:w="400" w:type="dxa"/>
            <w:gridSpan w:val="3"/>
            <w:tcBorders>
              <w:top w:val="nil"/>
              <w:left w:val="nil"/>
              <w:bottom w:val="single" w:sz="8" w:space="0" w:color="C0504D"/>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center"/>
              <w:rPr>
                <w:rFonts w:ascii="Garamond" w:hAnsi="Garamond"/>
                <w:sz w:val="6"/>
                <w:szCs w:val="6"/>
              </w:rPr>
            </w:pPr>
          </w:p>
        </w:tc>
        <w:tc>
          <w:tcPr>
            <w:tcW w:w="140" w:type="dxa"/>
            <w:tcBorders>
              <w:top w:val="nil"/>
              <w:left w:val="nil"/>
              <w:bottom w:val="single" w:sz="8" w:space="0" w:color="C0504D"/>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6"/>
                <w:szCs w:val="6"/>
              </w:rPr>
            </w:pPr>
          </w:p>
        </w:tc>
        <w:tc>
          <w:tcPr>
            <w:tcW w:w="80" w:type="dxa"/>
            <w:tcBorders>
              <w:top w:val="nil"/>
              <w:left w:val="nil"/>
              <w:bottom w:val="single" w:sz="8" w:space="0" w:color="C0504D"/>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6"/>
                <w:szCs w:val="6"/>
              </w:rPr>
            </w:pPr>
          </w:p>
        </w:tc>
        <w:tc>
          <w:tcPr>
            <w:tcW w:w="4680" w:type="dxa"/>
            <w:gridSpan w:val="2"/>
            <w:tcBorders>
              <w:top w:val="nil"/>
              <w:left w:val="nil"/>
              <w:bottom w:val="single" w:sz="8" w:space="0" w:color="C0504D"/>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6"/>
                <w:szCs w:val="6"/>
              </w:rPr>
            </w:pPr>
          </w:p>
        </w:tc>
        <w:tc>
          <w:tcPr>
            <w:tcW w:w="80" w:type="dxa"/>
            <w:tcBorders>
              <w:top w:val="nil"/>
              <w:left w:val="nil"/>
              <w:bottom w:val="single" w:sz="8" w:space="0" w:color="C0504D"/>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6"/>
                <w:szCs w:val="6"/>
              </w:rPr>
            </w:pPr>
          </w:p>
        </w:tc>
        <w:tc>
          <w:tcPr>
            <w:tcW w:w="780" w:type="dxa"/>
            <w:tcBorders>
              <w:top w:val="nil"/>
              <w:left w:val="nil"/>
              <w:bottom w:val="single" w:sz="8" w:space="0" w:color="C0504D"/>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6"/>
                <w:szCs w:val="6"/>
              </w:rPr>
            </w:pPr>
          </w:p>
        </w:tc>
        <w:tc>
          <w:tcPr>
            <w:tcW w:w="120" w:type="dxa"/>
            <w:tcBorders>
              <w:top w:val="nil"/>
              <w:left w:val="nil"/>
              <w:bottom w:val="single" w:sz="8" w:space="0" w:color="C0504D"/>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6"/>
                <w:szCs w:val="6"/>
              </w:rPr>
            </w:pPr>
          </w:p>
        </w:tc>
        <w:tc>
          <w:tcPr>
            <w:tcW w:w="100" w:type="dxa"/>
            <w:tcBorders>
              <w:top w:val="nil"/>
              <w:left w:val="nil"/>
              <w:bottom w:val="single" w:sz="8" w:space="0" w:color="C0504D"/>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6"/>
                <w:szCs w:val="6"/>
              </w:rPr>
            </w:pPr>
          </w:p>
        </w:tc>
        <w:tc>
          <w:tcPr>
            <w:tcW w:w="780" w:type="dxa"/>
            <w:tcBorders>
              <w:top w:val="nil"/>
              <w:left w:val="nil"/>
              <w:bottom w:val="single" w:sz="8" w:space="0" w:color="C0504D"/>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6"/>
                <w:szCs w:val="6"/>
              </w:rPr>
            </w:pPr>
          </w:p>
        </w:tc>
        <w:tc>
          <w:tcPr>
            <w:tcW w:w="120" w:type="dxa"/>
            <w:tcBorders>
              <w:top w:val="nil"/>
              <w:left w:val="nil"/>
              <w:bottom w:val="single" w:sz="8" w:space="0" w:color="C0504D"/>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6"/>
                <w:szCs w:val="6"/>
              </w:rPr>
            </w:pPr>
          </w:p>
        </w:tc>
        <w:tc>
          <w:tcPr>
            <w:tcW w:w="80" w:type="dxa"/>
            <w:tcBorders>
              <w:top w:val="nil"/>
              <w:left w:val="nil"/>
              <w:bottom w:val="single" w:sz="8" w:space="0" w:color="C0504D"/>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6"/>
                <w:szCs w:val="6"/>
              </w:rPr>
            </w:pPr>
          </w:p>
        </w:tc>
        <w:tc>
          <w:tcPr>
            <w:tcW w:w="780" w:type="dxa"/>
            <w:tcBorders>
              <w:top w:val="nil"/>
              <w:left w:val="nil"/>
              <w:bottom w:val="single" w:sz="8" w:space="0" w:color="C0504D"/>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6"/>
                <w:szCs w:val="6"/>
              </w:rPr>
            </w:pPr>
          </w:p>
        </w:tc>
        <w:tc>
          <w:tcPr>
            <w:tcW w:w="120" w:type="dxa"/>
            <w:tcBorders>
              <w:top w:val="nil"/>
              <w:left w:val="nil"/>
              <w:bottom w:val="single" w:sz="8" w:space="0" w:color="C0504D"/>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6"/>
                <w:szCs w:val="6"/>
              </w:rPr>
            </w:pPr>
          </w:p>
        </w:tc>
        <w:tc>
          <w:tcPr>
            <w:tcW w:w="100" w:type="dxa"/>
            <w:tcBorders>
              <w:top w:val="nil"/>
              <w:left w:val="nil"/>
              <w:bottom w:val="single" w:sz="8" w:space="0" w:color="C0504D"/>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6"/>
                <w:szCs w:val="6"/>
              </w:rPr>
            </w:pPr>
          </w:p>
        </w:tc>
        <w:tc>
          <w:tcPr>
            <w:tcW w:w="800" w:type="dxa"/>
            <w:tcBorders>
              <w:top w:val="nil"/>
              <w:left w:val="nil"/>
              <w:bottom w:val="single" w:sz="8" w:space="0" w:color="C0504D"/>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6"/>
                <w:szCs w:val="6"/>
              </w:rPr>
            </w:pPr>
          </w:p>
        </w:tc>
        <w:tc>
          <w:tcPr>
            <w:tcW w:w="100" w:type="dxa"/>
            <w:tcBorders>
              <w:top w:val="nil"/>
              <w:left w:val="nil"/>
              <w:bottom w:val="single" w:sz="8" w:space="0" w:color="C0504D"/>
              <w:right w:val="single" w:sz="8" w:space="0" w:color="EFD3D2"/>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6"/>
                <w:szCs w:val="6"/>
              </w:rPr>
            </w:pPr>
          </w:p>
        </w:tc>
        <w:tc>
          <w:tcPr>
            <w:tcW w:w="80" w:type="dxa"/>
            <w:tcBorders>
              <w:top w:val="nil"/>
              <w:left w:val="nil"/>
              <w:bottom w:val="single" w:sz="8" w:space="0" w:color="C0504D"/>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6"/>
                <w:szCs w:val="6"/>
              </w:rPr>
            </w:pPr>
          </w:p>
        </w:tc>
        <w:tc>
          <w:tcPr>
            <w:tcW w:w="780" w:type="dxa"/>
            <w:tcBorders>
              <w:top w:val="nil"/>
              <w:left w:val="nil"/>
              <w:bottom w:val="single" w:sz="8" w:space="0" w:color="C0504D"/>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6"/>
                <w:szCs w:val="6"/>
              </w:rPr>
            </w:pPr>
          </w:p>
        </w:tc>
        <w:tc>
          <w:tcPr>
            <w:tcW w:w="120" w:type="dxa"/>
            <w:tcBorders>
              <w:top w:val="nil"/>
              <w:left w:val="nil"/>
              <w:bottom w:val="single" w:sz="8" w:space="0" w:color="C0504D"/>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6"/>
                <w:szCs w:val="6"/>
              </w:rPr>
            </w:pPr>
          </w:p>
        </w:tc>
        <w:tc>
          <w:tcPr>
            <w:tcW w:w="100" w:type="dxa"/>
            <w:tcBorders>
              <w:top w:val="nil"/>
              <w:left w:val="nil"/>
              <w:bottom w:val="single" w:sz="8" w:space="0" w:color="C0504D"/>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6"/>
                <w:szCs w:val="6"/>
              </w:rPr>
            </w:pPr>
          </w:p>
        </w:tc>
        <w:tc>
          <w:tcPr>
            <w:tcW w:w="780" w:type="dxa"/>
            <w:tcBorders>
              <w:top w:val="nil"/>
              <w:left w:val="nil"/>
              <w:bottom w:val="single" w:sz="8" w:space="0" w:color="C0504D"/>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6"/>
                <w:szCs w:val="6"/>
              </w:rPr>
            </w:pPr>
          </w:p>
        </w:tc>
        <w:tc>
          <w:tcPr>
            <w:tcW w:w="120" w:type="dxa"/>
            <w:tcBorders>
              <w:top w:val="nil"/>
              <w:left w:val="nil"/>
              <w:bottom w:val="single" w:sz="8" w:space="0" w:color="C0504D"/>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6"/>
                <w:szCs w:val="6"/>
              </w:rPr>
            </w:pPr>
          </w:p>
        </w:tc>
        <w:tc>
          <w:tcPr>
            <w:tcW w:w="80" w:type="dxa"/>
            <w:tcBorders>
              <w:top w:val="nil"/>
              <w:left w:val="nil"/>
              <w:bottom w:val="single" w:sz="8" w:space="0" w:color="C0504D"/>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6"/>
                <w:szCs w:val="6"/>
              </w:rPr>
            </w:pPr>
          </w:p>
        </w:tc>
        <w:tc>
          <w:tcPr>
            <w:tcW w:w="780" w:type="dxa"/>
            <w:tcBorders>
              <w:top w:val="nil"/>
              <w:left w:val="nil"/>
              <w:bottom w:val="single" w:sz="8" w:space="0" w:color="C0504D"/>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6"/>
                <w:szCs w:val="6"/>
              </w:rPr>
            </w:pPr>
          </w:p>
        </w:tc>
        <w:tc>
          <w:tcPr>
            <w:tcW w:w="120" w:type="dxa"/>
            <w:tcBorders>
              <w:top w:val="nil"/>
              <w:left w:val="nil"/>
              <w:bottom w:val="single" w:sz="8" w:space="0" w:color="C0504D"/>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6"/>
                <w:szCs w:val="6"/>
              </w:rPr>
            </w:pPr>
          </w:p>
        </w:tc>
      </w:tr>
      <w:tr w:rsidR="00073D92" w:rsidRPr="00E71C84" w:rsidTr="00720DDE">
        <w:trPr>
          <w:trHeight w:val="224"/>
          <w:jc w:val="center"/>
        </w:trPr>
        <w:tc>
          <w:tcPr>
            <w:tcW w:w="8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400" w:type="dxa"/>
            <w:gridSpan w:val="3"/>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center"/>
              <w:rPr>
                <w:rFonts w:ascii="Garamond" w:hAnsi="Garamond"/>
                <w:sz w:val="24"/>
                <w:szCs w:val="24"/>
              </w:rPr>
            </w:pPr>
            <w:r w:rsidRPr="00E71C84">
              <w:rPr>
                <w:rFonts w:ascii="Garamond" w:hAnsi="Garamond" w:cs="Arial Narrow"/>
                <w:b/>
                <w:bCs/>
                <w:sz w:val="20"/>
                <w:szCs w:val="20"/>
              </w:rPr>
              <w:t>4</w:t>
            </w:r>
          </w:p>
        </w:tc>
        <w:tc>
          <w:tcPr>
            <w:tcW w:w="14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8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4680" w:type="dxa"/>
            <w:gridSpan w:val="2"/>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sz w:val="20"/>
                <w:szCs w:val="20"/>
              </w:rPr>
              <w:t>Akreditohen programet bazuar në nevoja</w:t>
            </w:r>
          </w:p>
        </w:tc>
        <w:tc>
          <w:tcPr>
            <w:tcW w:w="8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78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12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78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12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8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78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12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80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8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78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12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78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12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8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78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19"/>
                <w:szCs w:val="19"/>
              </w:rPr>
            </w:pPr>
          </w:p>
        </w:tc>
        <w:tc>
          <w:tcPr>
            <w:tcW w:w="12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r>
      <w:tr w:rsidR="00073D92" w:rsidRPr="00E71C84" w:rsidTr="00720DDE">
        <w:trPr>
          <w:trHeight w:val="39"/>
          <w:jc w:val="center"/>
        </w:trPr>
        <w:tc>
          <w:tcPr>
            <w:tcW w:w="8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3"/>
                <w:szCs w:val="3"/>
              </w:rPr>
            </w:pPr>
          </w:p>
        </w:tc>
        <w:tc>
          <w:tcPr>
            <w:tcW w:w="400" w:type="dxa"/>
            <w:gridSpan w:val="3"/>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jc w:val="center"/>
              <w:rPr>
                <w:rFonts w:ascii="Garamond" w:hAnsi="Garamond"/>
                <w:sz w:val="3"/>
                <w:szCs w:val="3"/>
              </w:rPr>
            </w:pPr>
          </w:p>
        </w:tc>
        <w:tc>
          <w:tcPr>
            <w:tcW w:w="14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3"/>
                <w:szCs w:val="3"/>
              </w:rPr>
            </w:pPr>
          </w:p>
        </w:tc>
        <w:tc>
          <w:tcPr>
            <w:tcW w:w="8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3"/>
                <w:szCs w:val="3"/>
              </w:rPr>
            </w:pPr>
          </w:p>
        </w:tc>
        <w:tc>
          <w:tcPr>
            <w:tcW w:w="4680" w:type="dxa"/>
            <w:gridSpan w:val="2"/>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3"/>
                <w:szCs w:val="3"/>
              </w:rPr>
            </w:pPr>
          </w:p>
        </w:tc>
        <w:tc>
          <w:tcPr>
            <w:tcW w:w="860" w:type="dxa"/>
            <w:gridSpan w:val="2"/>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880" w:type="dxa"/>
            <w:gridSpan w:val="2"/>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860" w:type="dxa"/>
            <w:gridSpan w:val="2"/>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900" w:type="dxa"/>
            <w:gridSpan w:val="2"/>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10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860" w:type="dxa"/>
            <w:gridSpan w:val="2"/>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880" w:type="dxa"/>
            <w:gridSpan w:val="2"/>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860" w:type="dxa"/>
            <w:gridSpan w:val="2"/>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3"/>
                <w:szCs w:val="3"/>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3"/>
                <w:szCs w:val="3"/>
              </w:rPr>
            </w:pPr>
          </w:p>
        </w:tc>
      </w:tr>
      <w:tr w:rsidR="0020154A" w:rsidRPr="00E71C84" w:rsidTr="00720DDE">
        <w:trPr>
          <w:trHeight w:val="230"/>
          <w:jc w:val="center"/>
        </w:trPr>
        <w:tc>
          <w:tcPr>
            <w:tcW w:w="8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80" w:type="dxa"/>
            <w:gridSpan w:val="2"/>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center"/>
              <w:rPr>
                <w:rFonts w:ascii="Garamond" w:hAnsi="Garamond"/>
                <w:sz w:val="19"/>
                <w:szCs w:val="19"/>
              </w:rPr>
            </w:pPr>
          </w:p>
        </w:tc>
        <w:tc>
          <w:tcPr>
            <w:tcW w:w="32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center"/>
              <w:rPr>
                <w:rFonts w:ascii="Garamond" w:hAnsi="Garamond"/>
                <w:sz w:val="24"/>
                <w:szCs w:val="24"/>
              </w:rPr>
            </w:pPr>
            <w:r w:rsidRPr="00E71C84">
              <w:rPr>
                <w:rFonts w:ascii="Garamond" w:hAnsi="Garamond" w:cs="Arial Narrow"/>
                <w:b/>
                <w:bCs/>
                <w:sz w:val="20"/>
                <w:szCs w:val="20"/>
              </w:rPr>
              <w:t>5</w:t>
            </w:r>
          </w:p>
        </w:tc>
        <w:tc>
          <w:tcPr>
            <w:tcW w:w="14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8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4560" w:type="dxa"/>
            <w:vMerge w:val="restart"/>
            <w:tcBorders>
              <w:top w:val="nil"/>
              <w:left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sz w:val="20"/>
                <w:szCs w:val="20"/>
              </w:rPr>
              <w:t>Trajnohen, certifikohen dhe licencohen periodikisht trajnerët</w:t>
            </w:r>
            <w:r w:rsidRPr="00E71C84">
              <w:rPr>
                <w:rFonts w:ascii="Garamond" w:hAnsi="Garamond"/>
                <w:sz w:val="24"/>
                <w:szCs w:val="24"/>
              </w:rPr>
              <w:t xml:space="preserve"> </w:t>
            </w:r>
            <w:r w:rsidRPr="00E71C84">
              <w:rPr>
                <w:rFonts w:ascii="Garamond" w:hAnsi="Garamond" w:cs="Arial Narrow"/>
                <w:sz w:val="20"/>
                <w:szCs w:val="20"/>
              </w:rPr>
              <w:t>(çdo vit 80-100 punonjës, specialistë, trajnerë)</w:t>
            </w:r>
          </w:p>
        </w:tc>
        <w:tc>
          <w:tcPr>
            <w:tcW w:w="12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8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78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1,500</w:t>
            </w:r>
          </w:p>
        </w:tc>
        <w:tc>
          <w:tcPr>
            <w:tcW w:w="12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78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7"/>
                <w:sz w:val="20"/>
                <w:szCs w:val="20"/>
              </w:rPr>
              <w:t>1,650</w:t>
            </w:r>
          </w:p>
        </w:tc>
        <w:tc>
          <w:tcPr>
            <w:tcW w:w="12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8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78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1,815</w:t>
            </w:r>
          </w:p>
        </w:tc>
        <w:tc>
          <w:tcPr>
            <w:tcW w:w="12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80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7"/>
                <w:sz w:val="20"/>
                <w:szCs w:val="20"/>
              </w:rPr>
              <w:t>1,997</w:t>
            </w:r>
          </w:p>
        </w:tc>
        <w:tc>
          <w:tcPr>
            <w:tcW w:w="100" w:type="dxa"/>
            <w:tcBorders>
              <w:top w:val="nil"/>
              <w:left w:val="nil"/>
              <w:bottom w:val="nil"/>
              <w:right w:val="single" w:sz="8" w:space="0" w:color="EFD3D2"/>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860" w:type="dxa"/>
            <w:gridSpan w:val="2"/>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2,196</w:t>
            </w:r>
          </w:p>
        </w:tc>
        <w:tc>
          <w:tcPr>
            <w:tcW w:w="12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78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2,416</w:t>
            </w:r>
          </w:p>
        </w:tc>
        <w:tc>
          <w:tcPr>
            <w:tcW w:w="12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8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78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2,657</w:t>
            </w:r>
          </w:p>
        </w:tc>
        <w:tc>
          <w:tcPr>
            <w:tcW w:w="12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r>
      <w:tr w:rsidR="0020154A" w:rsidRPr="00E71C84" w:rsidTr="00720DDE">
        <w:trPr>
          <w:trHeight w:val="230"/>
          <w:jc w:val="center"/>
        </w:trPr>
        <w:tc>
          <w:tcPr>
            <w:tcW w:w="8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80" w:type="dxa"/>
            <w:gridSpan w:val="2"/>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center"/>
              <w:rPr>
                <w:rFonts w:ascii="Garamond" w:hAnsi="Garamond"/>
                <w:sz w:val="19"/>
                <w:szCs w:val="19"/>
              </w:rPr>
            </w:pPr>
          </w:p>
        </w:tc>
        <w:tc>
          <w:tcPr>
            <w:tcW w:w="32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center"/>
              <w:rPr>
                <w:rFonts w:ascii="Garamond" w:hAnsi="Garamond"/>
                <w:sz w:val="19"/>
                <w:szCs w:val="19"/>
              </w:rPr>
            </w:pPr>
          </w:p>
        </w:tc>
        <w:tc>
          <w:tcPr>
            <w:tcW w:w="14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8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4560" w:type="dxa"/>
            <w:vMerge/>
            <w:tcBorders>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4"/>
                <w:szCs w:val="24"/>
              </w:rPr>
            </w:pPr>
          </w:p>
        </w:tc>
        <w:tc>
          <w:tcPr>
            <w:tcW w:w="12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8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78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2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78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2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8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78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2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80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single" w:sz="8" w:space="0" w:color="C0504D"/>
              <w:right w:val="single" w:sz="8" w:space="0" w:color="EFD3D2"/>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8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78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2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0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78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2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8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78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12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r>
      <w:tr w:rsidR="0020154A" w:rsidRPr="00E71C84" w:rsidTr="00720DDE">
        <w:trPr>
          <w:trHeight w:val="222"/>
          <w:jc w:val="center"/>
        </w:trPr>
        <w:tc>
          <w:tcPr>
            <w:tcW w:w="8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400" w:type="dxa"/>
            <w:gridSpan w:val="3"/>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center"/>
              <w:rPr>
                <w:rFonts w:ascii="Garamond" w:hAnsi="Garamond"/>
                <w:sz w:val="24"/>
                <w:szCs w:val="24"/>
              </w:rPr>
            </w:pPr>
            <w:r w:rsidRPr="00E71C84">
              <w:rPr>
                <w:rFonts w:ascii="Garamond" w:hAnsi="Garamond" w:cs="Arial Narrow"/>
                <w:b/>
                <w:bCs/>
                <w:sz w:val="20"/>
                <w:szCs w:val="20"/>
              </w:rPr>
              <w:t>6</w:t>
            </w:r>
          </w:p>
        </w:tc>
        <w:tc>
          <w:tcPr>
            <w:tcW w:w="14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8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4680" w:type="dxa"/>
            <w:gridSpan w:val="2"/>
            <w:vMerge w:val="restart"/>
            <w:tcBorders>
              <w:top w:val="nil"/>
              <w:left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sz w:val="20"/>
                <w:szCs w:val="20"/>
              </w:rPr>
              <w:t>Trajnohen, certifikohen dhe licencohen periodikisht mësuesit</w:t>
            </w:r>
            <w:r w:rsidRPr="00E71C84">
              <w:rPr>
                <w:rFonts w:ascii="Garamond" w:hAnsi="Garamond"/>
                <w:sz w:val="24"/>
                <w:szCs w:val="24"/>
              </w:rPr>
              <w:t xml:space="preserve"> </w:t>
            </w:r>
            <w:r w:rsidRPr="00E71C84">
              <w:rPr>
                <w:rFonts w:ascii="Garamond" w:hAnsi="Garamond" w:cs="Arial Narrow"/>
                <w:sz w:val="20"/>
                <w:szCs w:val="20"/>
              </w:rPr>
              <w:t>(çdo vit 4000-5000 punonjës me 3 deri në 5 ditë)</w:t>
            </w:r>
          </w:p>
        </w:tc>
        <w:tc>
          <w:tcPr>
            <w:tcW w:w="860" w:type="dxa"/>
            <w:gridSpan w:val="2"/>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9"/>
                <w:sz w:val="20"/>
                <w:szCs w:val="20"/>
              </w:rPr>
              <w:t>50,000</w:t>
            </w:r>
          </w:p>
        </w:tc>
        <w:tc>
          <w:tcPr>
            <w:tcW w:w="12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880" w:type="dxa"/>
            <w:gridSpan w:val="2"/>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9"/>
                <w:sz w:val="20"/>
                <w:szCs w:val="20"/>
              </w:rPr>
              <w:t>55,000</w:t>
            </w:r>
          </w:p>
        </w:tc>
        <w:tc>
          <w:tcPr>
            <w:tcW w:w="12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860" w:type="dxa"/>
            <w:gridSpan w:val="2"/>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9"/>
                <w:sz w:val="20"/>
                <w:szCs w:val="20"/>
              </w:rPr>
              <w:t>60,500</w:t>
            </w:r>
          </w:p>
        </w:tc>
        <w:tc>
          <w:tcPr>
            <w:tcW w:w="12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900" w:type="dxa"/>
            <w:gridSpan w:val="2"/>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9"/>
                <w:sz w:val="20"/>
                <w:szCs w:val="20"/>
              </w:rPr>
              <w:t>66,550</w:t>
            </w:r>
          </w:p>
        </w:tc>
        <w:tc>
          <w:tcPr>
            <w:tcW w:w="10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860" w:type="dxa"/>
            <w:gridSpan w:val="2"/>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9"/>
                <w:sz w:val="20"/>
                <w:szCs w:val="20"/>
              </w:rPr>
              <w:t>73,205</w:t>
            </w:r>
          </w:p>
        </w:tc>
        <w:tc>
          <w:tcPr>
            <w:tcW w:w="12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880" w:type="dxa"/>
            <w:gridSpan w:val="2"/>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9"/>
                <w:sz w:val="20"/>
                <w:szCs w:val="20"/>
              </w:rPr>
              <w:t>80,526</w:t>
            </w:r>
          </w:p>
        </w:tc>
        <w:tc>
          <w:tcPr>
            <w:tcW w:w="12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19"/>
                <w:szCs w:val="19"/>
              </w:rPr>
            </w:pPr>
          </w:p>
        </w:tc>
        <w:tc>
          <w:tcPr>
            <w:tcW w:w="860" w:type="dxa"/>
            <w:gridSpan w:val="2"/>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9"/>
                <w:sz w:val="20"/>
                <w:szCs w:val="20"/>
              </w:rPr>
              <w:t>88,578</w:t>
            </w:r>
          </w:p>
        </w:tc>
        <w:tc>
          <w:tcPr>
            <w:tcW w:w="12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r>
      <w:tr w:rsidR="0020154A" w:rsidRPr="00E71C84" w:rsidTr="00720DDE">
        <w:trPr>
          <w:trHeight w:val="230"/>
          <w:jc w:val="center"/>
        </w:trPr>
        <w:tc>
          <w:tcPr>
            <w:tcW w:w="8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80" w:type="dxa"/>
            <w:gridSpan w:val="2"/>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center"/>
              <w:rPr>
                <w:rFonts w:ascii="Garamond" w:hAnsi="Garamond"/>
                <w:sz w:val="20"/>
                <w:szCs w:val="20"/>
              </w:rPr>
            </w:pPr>
          </w:p>
        </w:tc>
        <w:tc>
          <w:tcPr>
            <w:tcW w:w="32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center"/>
              <w:rPr>
                <w:rFonts w:ascii="Garamond" w:hAnsi="Garamond"/>
                <w:sz w:val="20"/>
                <w:szCs w:val="20"/>
              </w:rPr>
            </w:pPr>
          </w:p>
        </w:tc>
        <w:tc>
          <w:tcPr>
            <w:tcW w:w="14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8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4680" w:type="dxa"/>
            <w:gridSpan w:val="2"/>
            <w:vMerge/>
            <w:tcBorders>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4"/>
                <w:szCs w:val="24"/>
              </w:rPr>
            </w:pPr>
          </w:p>
        </w:tc>
        <w:tc>
          <w:tcPr>
            <w:tcW w:w="8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78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2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0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78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2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8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78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2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0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80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0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8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78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2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0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78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2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8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780" w:type="dxa"/>
            <w:tcBorders>
              <w:top w:val="nil"/>
              <w:left w:val="nil"/>
              <w:bottom w:val="nil"/>
              <w:right w:val="nil"/>
            </w:tcBorders>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2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r>
      <w:tr w:rsidR="00073D92" w:rsidRPr="00E71C84" w:rsidTr="001E7297">
        <w:trPr>
          <w:trHeight w:val="85"/>
          <w:jc w:val="center"/>
        </w:trPr>
        <w:tc>
          <w:tcPr>
            <w:tcW w:w="8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7"/>
                <w:szCs w:val="7"/>
              </w:rPr>
            </w:pPr>
          </w:p>
        </w:tc>
        <w:tc>
          <w:tcPr>
            <w:tcW w:w="400" w:type="dxa"/>
            <w:gridSpan w:val="3"/>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jc w:val="center"/>
              <w:rPr>
                <w:rFonts w:ascii="Garamond" w:hAnsi="Garamond"/>
                <w:sz w:val="7"/>
                <w:szCs w:val="7"/>
              </w:rPr>
            </w:pPr>
          </w:p>
        </w:tc>
        <w:tc>
          <w:tcPr>
            <w:tcW w:w="140" w:type="dxa"/>
            <w:tcBorders>
              <w:top w:val="nil"/>
              <w:left w:val="nil"/>
              <w:bottom w:val="single" w:sz="4" w:space="0" w:color="auto"/>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7"/>
                <w:szCs w:val="7"/>
              </w:rPr>
            </w:pPr>
          </w:p>
        </w:tc>
        <w:tc>
          <w:tcPr>
            <w:tcW w:w="80" w:type="dxa"/>
            <w:tcBorders>
              <w:top w:val="nil"/>
              <w:left w:val="nil"/>
              <w:bottom w:val="single" w:sz="4"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7"/>
                <w:szCs w:val="7"/>
              </w:rPr>
            </w:pPr>
          </w:p>
        </w:tc>
        <w:tc>
          <w:tcPr>
            <w:tcW w:w="4680" w:type="dxa"/>
            <w:gridSpan w:val="2"/>
            <w:tcBorders>
              <w:top w:val="nil"/>
              <w:left w:val="nil"/>
              <w:bottom w:val="single" w:sz="4" w:space="0" w:color="auto"/>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7"/>
                <w:szCs w:val="7"/>
              </w:rPr>
            </w:pPr>
          </w:p>
        </w:tc>
        <w:tc>
          <w:tcPr>
            <w:tcW w:w="860" w:type="dxa"/>
            <w:gridSpan w:val="2"/>
            <w:tcBorders>
              <w:top w:val="nil"/>
              <w:left w:val="nil"/>
              <w:bottom w:val="single" w:sz="4"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7"/>
                <w:szCs w:val="7"/>
              </w:rPr>
            </w:pPr>
          </w:p>
        </w:tc>
        <w:tc>
          <w:tcPr>
            <w:tcW w:w="120" w:type="dxa"/>
            <w:tcBorders>
              <w:top w:val="nil"/>
              <w:left w:val="nil"/>
              <w:bottom w:val="single" w:sz="4" w:space="0" w:color="auto"/>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7"/>
                <w:szCs w:val="7"/>
              </w:rPr>
            </w:pPr>
          </w:p>
        </w:tc>
        <w:tc>
          <w:tcPr>
            <w:tcW w:w="880" w:type="dxa"/>
            <w:gridSpan w:val="2"/>
            <w:tcBorders>
              <w:top w:val="nil"/>
              <w:left w:val="nil"/>
              <w:bottom w:val="single" w:sz="4"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7"/>
                <w:szCs w:val="7"/>
              </w:rPr>
            </w:pPr>
          </w:p>
        </w:tc>
        <w:tc>
          <w:tcPr>
            <w:tcW w:w="120" w:type="dxa"/>
            <w:tcBorders>
              <w:top w:val="nil"/>
              <w:left w:val="nil"/>
              <w:bottom w:val="single" w:sz="4" w:space="0" w:color="auto"/>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7"/>
                <w:szCs w:val="7"/>
              </w:rPr>
            </w:pPr>
          </w:p>
        </w:tc>
        <w:tc>
          <w:tcPr>
            <w:tcW w:w="860" w:type="dxa"/>
            <w:gridSpan w:val="2"/>
            <w:tcBorders>
              <w:top w:val="nil"/>
              <w:left w:val="nil"/>
              <w:bottom w:val="single" w:sz="4"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7"/>
                <w:szCs w:val="7"/>
              </w:rPr>
            </w:pPr>
          </w:p>
        </w:tc>
        <w:tc>
          <w:tcPr>
            <w:tcW w:w="120" w:type="dxa"/>
            <w:tcBorders>
              <w:top w:val="nil"/>
              <w:left w:val="nil"/>
              <w:bottom w:val="single" w:sz="4" w:space="0" w:color="auto"/>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7"/>
                <w:szCs w:val="7"/>
              </w:rPr>
            </w:pPr>
          </w:p>
        </w:tc>
        <w:tc>
          <w:tcPr>
            <w:tcW w:w="900" w:type="dxa"/>
            <w:gridSpan w:val="2"/>
            <w:tcBorders>
              <w:top w:val="nil"/>
              <w:left w:val="nil"/>
              <w:bottom w:val="single" w:sz="4" w:space="0" w:color="auto"/>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7"/>
                <w:szCs w:val="7"/>
              </w:rPr>
            </w:pPr>
          </w:p>
        </w:tc>
        <w:tc>
          <w:tcPr>
            <w:tcW w:w="100" w:type="dxa"/>
            <w:tcBorders>
              <w:top w:val="nil"/>
              <w:left w:val="nil"/>
              <w:bottom w:val="single" w:sz="4"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7"/>
                <w:szCs w:val="7"/>
              </w:rPr>
            </w:pPr>
          </w:p>
        </w:tc>
        <w:tc>
          <w:tcPr>
            <w:tcW w:w="860" w:type="dxa"/>
            <w:gridSpan w:val="2"/>
            <w:tcBorders>
              <w:top w:val="nil"/>
              <w:left w:val="nil"/>
              <w:bottom w:val="single" w:sz="4"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7"/>
                <w:szCs w:val="7"/>
              </w:rPr>
            </w:pPr>
          </w:p>
        </w:tc>
        <w:tc>
          <w:tcPr>
            <w:tcW w:w="120" w:type="dxa"/>
            <w:tcBorders>
              <w:top w:val="nil"/>
              <w:left w:val="nil"/>
              <w:bottom w:val="single" w:sz="4" w:space="0" w:color="auto"/>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7"/>
                <w:szCs w:val="7"/>
              </w:rPr>
            </w:pPr>
          </w:p>
        </w:tc>
        <w:tc>
          <w:tcPr>
            <w:tcW w:w="880" w:type="dxa"/>
            <w:gridSpan w:val="2"/>
            <w:tcBorders>
              <w:top w:val="nil"/>
              <w:left w:val="nil"/>
              <w:bottom w:val="single" w:sz="4"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7"/>
                <w:szCs w:val="7"/>
              </w:rPr>
            </w:pPr>
          </w:p>
        </w:tc>
        <w:tc>
          <w:tcPr>
            <w:tcW w:w="120" w:type="dxa"/>
            <w:tcBorders>
              <w:top w:val="nil"/>
              <w:left w:val="nil"/>
              <w:bottom w:val="single" w:sz="4" w:space="0" w:color="auto"/>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7"/>
                <w:szCs w:val="7"/>
              </w:rPr>
            </w:pPr>
          </w:p>
        </w:tc>
        <w:tc>
          <w:tcPr>
            <w:tcW w:w="860" w:type="dxa"/>
            <w:gridSpan w:val="2"/>
            <w:tcBorders>
              <w:top w:val="nil"/>
              <w:left w:val="nil"/>
              <w:bottom w:val="single" w:sz="4" w:space="0" w:color="auto"/>
              <w:right w:val="nil"/>
            </w:tcBorders>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7"/>
                <w:szCs w:val="7"/>
              </w:rPr>
            </w:pPr>
          </w:p>
        </w:tc>
        <w:tc>
          <w:tcPr>
            <w:tcW w:w="120" w:type="dxa"/>
            <w:tcBorders>
              <w:top w:val="nil"/>
              <w:left w:val="nil"/>
              <w:bottom w:val="single" w:sz="4" w:space="0" w:color="auto"/>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7"/>
                <w:szCs w:val="7"/>
              </w:rPr>
            </w:pPr>
          </w:p>
        </w:tc>
      </w:tr>
      <w:tr w:rsidR="0020154A" w:rsidRPr="00E71C84" w:rsidTr="001E7297">
        <w:trPr>
          <w:trHeight w:val="230"/>
          <w:jc w:val="center"/>
        </w:trPr>
        <w:tc>
          <w:tcPr>
            <w:tcW w:w="8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80" w:type="dxa"/>
            <w:gridSpan w:val="2"/>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center"/>
              <w:rPr>
                <w:rFonts w:ascii="Garamond" w:hAnsi="Garamond"/>
                <w:sz w:val="20"/>
                <w:szCs w:val="20"/>
              </w:rPr>
            </w:pPr>
          </w:p>
        </w:tc>
        <w:tc>
          <w:tcPr>
            <w:tcW w:w="32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center"/>
              <w:rPr>
                <w:rFonts w:ascii="Garamond" w:hAnsi="Garamond"/>
                <w:sz w:val="24"/>
                <w:szCs w:val="24"/>
              </w:rPr>
            </w:pPr>
            <w:r w:rsidRPr="00E71C84">
              <w:rPr>
                <w:rFonts w:ascii="Garamond" w:hAnsi="Garamond" w:cs="Arial Narrow"/>
                <w:b/>
                <w:bCs/>
                <w:sz w:val="20"/>
                <w:szCs w:val="20"/>
              </w:rPr>
              <w:t>7</w:t>
            </w:r>
          </w:p>
        </w:tc>
        <w:tc>
          <w:tcPr>
            <w:tcW w:w="140" w:type="dxa"/>
            <w:tcBorders>
              <w:top w:val="single" w:sz="4" w:space="0" w:color="auto"/>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80" w:type="dxa"/>
            <w:tcBorders>
              <w:top w:val="single" w:sz="4" w:space="0" w:color="auto"/>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4560" w:type="dxa"/>
            <w:vMerge w:val="restart"/>
            <w:tcBorders>
              <w:top w:val="single" w:sz="4" w:space="0" w:color="auto"/>
              <w:left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w w:val="99"/>
                <w:sz w:val="20"/>
                <w:szCs w:val="20"/>
              </w:rPr>
              <w:t>Krijohet sistemi për administrimin, për hedhjen dhe përpunimin</w:t>
            </w:r>
            <w:r w:rsidRPr="00E71C84">
              <w:rPr>
                <w:rFonts w:ascii="Garamond" w:hAnsi="Garamond"/>
                <w:sz w:val="24"/>
                <w:szCs w:val="24"/>
              </w:rPr>
              <w:t xml:space="preserve"> </w:t>
            </w:r>
            <w:r w:rsidRPr="00E71C84">
              <w:rPr>
                <w:rFonts w:ascii="Garamond" w:hAnsi="Garamond" w:cs="Arial Narrow"/>
                <w:sz w:val="20"/>
                <w:szCs w:val="20"/>
              </w:rPr>
              <w:t xml:space="preserve">e të dhënave për </w:t>
            </w:r>
            <w:proofErr w:type="spellStart"/>
            <w:r w:rsidRPr="00E71C84">
              <w:rPr>
                <w:rFonts w:ascii="Garamond" w:hAnsi="Garamond" w:cs="Arial Narrow"/>
                <w:sz w:val="20"/>
                <w:szCs w:val="20"/>
              </w:rPr>
              <w:t>ZhP</w:t>
            </w:r>
            <w:proofErr w:type="spellEnd"/>
            <w:r w:rsidRPr="00E71C84">
              <w:rPr>
                <w:rFonts w:ascii="Garamond" w:hAnsi="Garamond" w:cs="Arial Narrow"/>
                <w:sz w:val="20"/>
                <w:szCs w:val="20"/>
              </w:rPr>
              <w:t>-në (çdo vit 80-100 punonjës,</w:t>
            </w:r>
            <w:r w:rsidRPr="00E71C84">
              <w:rPr>
                <w:rFonts w:ascii="Garamond" w:hAnsi="Garamond"/>
                <w:sz w:val="24"/>
                <w:szCs w:val="24"/>
              </w:rPr>
              <w:t xml:space="preserve"> </w:t>
            </w:r>
            <w:r w:rsidRPr="00E71C84">
              <w:rPr>
                <w:rFonts w:ascii="Garamond" w:hAnsi="Garamond" w:cs="Arial Narrow"/>
                <w:sz w:val="20"/>
                <w:szCs w:val="20"/>
              </w:rPr>
              <w:t>specialistë)</w:t>
            </w:r>
          </w:p>
        </w:tc>
        <w:tc>
          <w:tcPr>
            <w:tcW w:w="120" w:type="dxa"/>
            <w:tcBorders>
              <w:top w:val="single" w:sz="4" w:space="0" w:color="auto"/>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80" w:type="dxa"/>
            <w:tcBorders>
              <w:top w:val="single" w:sz="4" w:space="0" w:color="auto"/>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780" w:type="dxa"/>
            <w:tcBorders>
              <w:top w:val="single" w:sz="4" w:space="0" w:color="auto"/>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1,500</w:t>
            </w:r>
          </w:p>
        </w:tc>
        <w:tc>
          <w:tcPr>
            <w:tcW w:w="120" w:type="dxa"/>
            <w:tcBorders>
              <w:top w:val="single" w:sz="4" w:space="0" w:color="auto"/>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00" w:type="dxa"/>
            <w:tcBorders>
              <w:top w:val="single" w:sz="4" w:space="0" w:color="auto"/>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780" w:type="dxa"/>
            <w:tcBorders>
              <w:top w:val="single" w:sz="4" w:space="0" w:color="auto"/>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7"/>
                <w:sz w:val="20"/>
                <w:szCs w:val="20"/>
              </w:rPr>
              <w:t>1,650</w:t>
            </w:r>
          </w:p>
        </w:tc>
        <w:tc>
          <w:tcPr>
            <w:tcW w:w="120" w:type="dxa"/>
            <w:tcBorders>
              <w:top w:val="single" w:sz="4" w:space="0" w:color="auto"/>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80" w:type="dxa"/>
            <w:tcBorders>
              <w:top w:val="single" w:sz="4" w:space="0" w:color="auto"/>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780" w:type="dxa"/>
            <w:tcBorders>
              <w:top w:val="single" w:sz="4" w:space="0" w:color="auto"/>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1,815</w:t>
            </w:r>
          </w:p>
        </w:tc>
        <w:tc>
          <w:tcPr>
            <w:tcW w:w="120" w:type="dxa"/>
            <w:tcBorders>
              <w:top w:val="single" w:sz="4" w:space="0" w:color="auto"/>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00" w:type="dxa"/>
            <w:tcBorders>
              <w:top w:val="single" w:sz="4" w:space="0" w:color="auto"/>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800" w:type="dxa"/>
            <w:tcBorders>
              <w:top w:val="single" w:sz="4" w:space="0" w:color="auto"/>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w w:val="97"/>
                <w:sz w:val="20"/>
                <w:szCs w:val="20"/>
              </w:rPr>
              <w:t>1,997</w:t>
            </w:r>
          </w:p>
        </w:tc>
        <w:tc>
          <w:tcPr>
            <w:tcW w:w="100" w:type="dxa"/>
            <w:tcBorders>
              <w:top w:val="single" w:sz="4" w:space="0" w:color="auto"/>
              <w:left w:val="nil"/>
              <w:bottom w:val="nil"/>
              <w:right w:val="single" w:sz="8" w:space="0" w:color="EFD3D2"/>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860" w:type="dxa"/>
            <w:gridSpan w:val="2"/>
            <w:tcBorders>
              <w:top w:val="single" w:sz="4" w:space="0" w:color="auto"/>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2,196</w:t>
            </w:r>
          </w:p>
        </w:tc>
        <w:tc>
          <w:tcPr>
            <w:tcW w:w="120" w:type="dxa"/>
            <w:tcBorders>
              <w:top w:val="single" w:sz="4" w:space="0" w:color="auto"/>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100" w:type="dxa"/>
            <w:tcBorders>
              <w:top w:val="single" w:sz="4" w:space="0" w:color="auto"/>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780" w:type="dxa"/>
            <w:tcBorders>
              <w:top w:val="single" w:sz="4" w:space="0" w:color="auto"/>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2,416</w:t>
            </w:r>
          </w:p>
        </w:tc>
        <w:tc>
          <w:tcPr>
            <w:tcW w:w="120" w:type="dxa"/>
            <w:tcBorders>
              <w:top w:val="single" w:sz="4" w:space="0" w:color="auto"/>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80" w:type="dxa"/>
            <w:tcBorders>
              <w:top w:val="single" w:sz="4" w:space="0" w:color="auto"/>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0"/>
                <w:szCs w:val="20"/>
              </w:rPr>
            </w:pPr>
          </w:p>
        </w:tc>
        <w:tc>
          <w:tcPr>
            <w:tcW w:w="780" w:type="dxa"/>
            <w:tcBorders>
              <w:top w:val="single" w:sz="4" w:space="0" w:color="auto"/>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sz w:val="20"/>
                <w:szCs w:val="20"/>
              </w:rPr>
              <w:t>2,657</w:t>
            </w:r>
          </w:p>
        </w:tc>
        <w:tc>
          <w:tcPr>
            <w:tcW w:w="120" w:type="dxa"/>
            <w:tcBorders>
              <w:top w:val="single" w:sz="4" w:space="0" w:color="auto"/>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r>
      <w:tr w:rsidR="0020154A" w:rsidRPr="00E71C84" w:rsidTr="00720DDE">
        <w:trPr>
          <w:trHeight w:val="222"/>
          <w:jc w:val="center"/>
        </w:trPr>
        <w:tc>
          <w:tcPr>
            <w:tcW w:w="8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80" w:type="dxa"/>
            <w:gridSpan w:val="2"/>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32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14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8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4560" w:type="dxa"/>
            <w:vMerge/>
            <w:tcBorders>
              <w:left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rPr>
                <w:rFonts w:ascii="Garamond" w:hAnsi="Garamond"/>
                <w:sz w:val="24"/>
                <w:szCs w:val="24"/>
              </w:rPr>
            </w:pPr>
          </w:p>
        </w:tc>
        <w:tc>
          <w:tcPr>
            <w:tcW w:w="12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8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78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12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10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78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12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8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78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12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10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80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100" w:type="dxa"/>
            <w:tcBorders>
              <w:top w:val="nil"/>
              <w:left w:val="nil"/>
              <w:bottom w:val="nil"/>
              <w:right w:val="single" w:sz="8" w:space="0" w:color="EFD3D2"/>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8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78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12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10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78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12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8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780" w:type="dxa"/>
            <w:tcBorders>
              <w:top w:val="nil"/>
              <w:left w:val="nil"/>
              <w:bottom w:val="nil"/>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c>
          <w:tcPr>
            <w:tcW w:w="120" w:type="dxa"/>
            <w:tcBorders>
              <w:top w:val="nil"/>
              <w:left w:val="nil"/>
              <w:bottom w:val="nil"/>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19"/>
                <w:szCs w:val="19"/>
              </w:rPr>
            </w:pPr>
          </w:p>
        </w:tc>
      </w:tr>
      <w:tr w:rsidR="0020154A" w:rsidRPr="00E71C84" w:rsidTr="00720DDE">
        <w:trPr>
          <w:trHeight w:val="235"/>
          <w:jc w:val="center"/>
        </w:trPr>
        <w:tc>
          <w:tcPr>
            <w:tcW w:w="80" w:type="dxa"/>
            <w:tcBorders>
              <w:top w:val="nil"/>
              <w:left w:val="nil"/>
              <w:bottom w:val="nil"/>
              <w:right w:val="single" w:sz="8" w:space="0" w:color="C0504D"/>
            </w:tcBorders>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80" w:type="dxa"/>
            <w:gridSpan w:val="2"/>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32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14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8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4560" w:type="dxa"/>
            <w:vMerge/>
            <w:tcBorders>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4"/>
                <w:szCs w:val="24"/>
              </w:rPr>
            </w:pPr>
          </w:p>
        </w:tc>
        <w:tc>
          <w:tcPr>
            <w:tcW w:w="12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8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78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12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10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78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12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8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78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12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10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80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100" w:type="dxa"/>
            <w:tcBorders>
              <w:top w:val="nil"/>
              <w:left w:val="nil"/>
              <w:bottom w:val="single" w:sz="8" w:space="0" w:color="C0504D"/>
              <w:right w:val="single" w:sz="8" w:space="0" w:color="EFD3D2"/>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8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78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12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10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78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12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8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780" w:type="dxa"/>
            <w:tcBorders>
              <w:top w:val="nil"/>
              <w:left w:val="nil"/>
              <w:bottom w:val="single" w:sz="8" w:space="0" w:color="C0504D"/>
              <w:right w:val="nil"/>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c>
          <w:tcPr>
            <w:tcW w:w="120" w:type="dxa"/>
            <w:tcBorders>
              <w:top w:val="nil"/>
              <w:left w:val="nil"/>
              <w:bottom w:val="single" w:sz="8" w:space="0" w:color="C0504D"/>
              <w:right w:val="single" w:sz="8" w:space="0" w:color="C0504D"/>
            </w:tcBorders>
            <w:shd w:val="clear" w:color="auto" w:fill="EFD3D2"/>
            <w:vAlign w:val="bottom"/>
          </w:tcPr>
          <w:p w:rsidR="0020154A" w:rsidRPr="00E71C84" w:rsidRDefault="0020154A" w:rsidP="00D026E6">
            <w:pPr>
              <w:widowControl w:val="0"/>
              <w:autoSpaceDE w:val="0"/>
              <w:autoSpaceDN w:val="0"/>
              <w:adjustRightInd w:val="0"/>
              <w:spacing w:after="0" w:line="240" w:lineRule="auto"/>
              <w:ind w:firstLine="0"/>
              <w:rPr>
                <w:rFonts w:ascii="Garamond" w:hAnsi="Garamond"/>
                <w:sz w:val="20"/>
                <w:szCs w:val="20"/>
              </w:rPr>
            </w:pPr>
          </w:p>
        </w:tc>
      </w:tr>
      <w:tr w:rsidR="00073D92" w:rsidRPr="00E71C84" w:rsidTr="00720DDE">
        <w:trPr>
          <w:trHeight w:val="225"/>
          <w:jc w:val="center"/>
        </w:trPr>
        <w:tc>
          <w:tcPr>
            <w:tcW w:w="8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400" w:type="dxa"/>
            <w:gridSpan w:val="3"/>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b/>
                <w:bCs/>
                <w:sz w:val="20"/>
                <w:szCs w:val="20"/>
              </w:rPr>
              <w:t>8</w:t>
            </w:r>
          </w:p>
        </w:tc>
        <w:tc>
          <w:tcPr>
            <w:tcW w:w="14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8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4680" w:type="dxa"/>
            <w:gridSpan w:val="2"/>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sz w:val="20"/>
                <w:szCs w:val="20"/>
              </w:rPr>
              <w:t xml:space="preserve">Fuqizohen mekanizmat për qëndrueshmërinë e </w:t>
            </w:r>
            <w:proofErr w:type="spellStart"/>
            <w:r w:rsidRPr="00E71C84">
              <w:rPr>
                <w:rFonts w:ascii="Garamond" w:hAnsi="Garamond" w:cs="Arial Narrow"/>
                <w:sz w:val="20"/>
                <w:szCs w:val="20"/>
              </w:rPr>
              <w:t>ZhP</w:t>
            </w:r>
            <w:proofErr w:type="spellEnd"/>
            <w:r w:rsidRPr="00E71C84">
              <w:rPr>
                <w:rFonts w:ascii="Garamond" w:hAnsi="Garamond" w:cs="Arial Narrow"/>
                <w:sz w:val="20"/>
                <w:szCs w:val="20"/>
              </w:rPr>
              <w:t>-së në</w:t>
            </w:r>
          </w:p>
        </w:tc>
        <w:tc>
          <w:tcPr>
            <w:tcW w:w="8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78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12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10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78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12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8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78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12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10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80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10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8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78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12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10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78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12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8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78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c>
          <w:tcPr>
            <w:tcW w:w="12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19"/>
                <w:szCs w:val="19"/>
              </w:rPr>
            </w:pPr>
          </w:p>
        </w:tc>
      </w:tr>
      <w:tr w:rsidR="00073D92" w:rsidRPr="00E71C84" w:rsidTr="00720DDE">
        <w:trPr>
          <w:trHeight w:val="235"/>
          <w:jc w:val="center"/>
        </w:trPr>
        <w:tc>
          <w:tcPr>
            <w:tcW w:w="8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0"/>
                <w:szCs w:val="20"/>
              </w:rPr>
            </w:pPr>
          </w:p>
        </w:tc>
        <w:tc>
          <w:tcPr>
            <w:tcW w:w="80" w:type="dxa"/>
            <w:gridSpan w:val="2"/>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0"/>
                <w:szCs w:val="20"/>
              </w:rPr>
            </w:pPr>
          </w:p>
        </w:tc>
        <w:tc>
          <w:tcPr>
            <w:tcW w:w="32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0"/>
                <w:szCs w:val="20"/>
              </w:rPr>
            </w:pPr>
          </w:p>
        </w:tc>
        <w:tc>
          <w:tcPr>
            <w:tcW w:w="14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0"/>
                <w:szCs w:val="20"/>
              </w:rPr>
            </w:pPr>
          </w:p>
        </w:tc>
        <w:tc>
          <w:tcPr>
            <w:tcW w:w="8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0"/>
                <w:szCs w:val="20"/>
              </w:rPr>
            </w:pPr>
          </w:p>
        </w:tc>
        <w:tc>
          <w:tcPr>
            <w:tcW w:w="4680" w:type="dxa"/>
            <w:gridSpan w:val="2"/>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sz w:val="20"/>
                <w:szCs w:val="20"/>
              </w:rPr>
              <w:t>shkollë</w:t>
            </w:r>
          </w:p>
        </w:tc>
        <w:tc>
          <w:tcPr>
            <w:tcW w:w="8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0"/>
                <w:szCs w:val="20"/>
              </w:rPr>
            </w:pPr>
          </w:p>
        </w:tc>
        <w:tc>
          <w:tcPr>
            <w:tcW w:w="78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0"/>
                <w:szCs w:val="20"/>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0"/>
                <w:szCs w:val="20"/>
              </w:rPr>
            </w:pPr>
          </w:p>
        </w:tc>
        <w:tc>
          <w:tcPr>
            <w:tcW w:w="10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0"/>
                <w:szCs w:val="20"/>
              </w:rPr>
            </w:pPr>
          </w:p>
        </w:tc>
        <w:tc>
          <w:tcPr>
            <w:tcW w:w="78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0"/>
                <w:szCs w:val="20"/>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0"/>
                <w:szCs w:val="20"/>
              </w:rPr>
            </w:pPr>
          </w:p>
        </w:tc>
        <w:tc>
          <w:tcPr>
            <w:tcW w:w="8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0"/>
                <w:szCs w:val="20"/>
              </w:rPr>
            </w:pPr>
          </w:p>
        </w:tc>
        <w:tc>
          <w:tcPr>
            <w:tcW w:w="78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0"/>
                <w:szCs w:val="20"/>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0"/>
                <w:szCs w:val="20"/>
              </w:rPr>
            </w:pPr>
          </w:p>
        </w:tc>
        <w:tc>
          <w:tcPr>
            <w:tcW w:w="10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0"/>
                <w:szCs w:val="20"/>
              </w:rPr>
            </w:pPr>
          </w:p>
        </w:tc>
        <w:tc>
          <w:tcPr>
            <w:tcW w:w="80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0"/>
                <w:szCs w:val="20"/>
              </w:rPr>
            </w:pPr>
          </w:p>
        </w:tc>
        <w:tc>
          <w:tcPr>
            <w:tcW w:w="10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0"/>
                <w:szCs w:val="20"/>
              </w:rPr>
            </w:pPr>
          </w:p>
        </w:tc>
        <w:tc>
          <w:tcPr>
            <w:tcW w:w="8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0"/>
                <w:szCs w:val="20"/>
              </w:rPr>
            </w:pPr>
          </w:p>
        </w:tc>
        <w:tc>
          <w:tcPr>
            <w:tcW w:w="78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0"/>
                <w:szCs w:val="20"/>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0"/>
                <w:szCs w:val="20"/>
              </w:rPr>
            </w:pPr>
          </w:p>
        </w:tc>
        <w:tc>
          <w:tcPr>
            <w:tcW w:w="10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0"/>
                <w:szCs w:val="20"/>
              </w:rPr>
            </w:pPr>
          </w:p>
        </w:tc>
        <w:tc>
          <w:tcPr>
            <w:tcW w:w="78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0"/>
                <w:szCs w:val="20"/>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0"/>
                <w:szCs w:val="20"/>
              </w:rPr>
            </w:pPr>
          </w:p>
        </w:tc>
        <w:tc>
          <w:tcPr>
            <w:tcW w:w="8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0"/>
                <w:szCs w:val="20"/>
              </w:rPr>
            </w:pPr>
          </w:p>
        </w:tc>
        <w:tc>
          <w:tcPr>
            <w:tcW w:w="780" w:type="dxa"/>
            <w:tcBorders>
              <w:top w:val="nil"/>
              <w:left w:val="nil"/>
              <w:bottom w:val="single" w:sz="8" w:space="0" w:color="C0504D"/>
              <w:right w:val="nil"/>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0"/>
                <w:szCs w:val="20"/>
              </w:rPr>
            </w:pPr>
          </w:p>
        </w:tc>
        <w:tc>
          <w:tcPr>
            <w:tcW w:w="120" w:type="dxa"/>
            <w:tcBorders>
              <w:top w:val="nil"/>
              <w:left w:val="nil"/>
              <w:bottom w:val="single" w:sz="8" w:space="0" w:color="C0504D"/>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0"/>
                <w:szCs w:val="20"/>
              </w:rPr>
            </w:pPr>
          </w:p>
        </w:tc>
      </w:tr>
      <w:tr w:rsidR="00073D92" w:rsidRPr="00E71C84" w:rsidTr="00720DDE">
        <w:trPr>
          <w:trHeight w:val="242"/>
          <w:jc w:val="center"/>
        </w:trPr>
        <w:tc>
          <w:tcPr>
            <w:tcW w:w="8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1"/>
                <w:szCs w:val="21"/>
              </w:rPr>
            </w:pPr>
          </w:p>
        </w:tc>
        <w:tc>
          <w:tcPr>
            <w:tcW w:w="80" w:type="dxa"/>
            <w:gridSpan w:val="2"/>
            <w:tcBorders>
              <w:top w:val="nil"/>
              <w:left w:val="nil"/>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1"/>
                <w:szCs w:val="21"/>
              </w:rPr>
            </w:pPr>
          </w:p>
        </w:tc>
        <w:tc>
          <w:tcPr>
            <w:tcW w:w="320" w:type="dxa"/>
            <w:tcBorders>
              <w:top w:val="nil"/>
              <w:left w:val="nil"/>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1"/>
                <w:szCs w:val="21"/>
              </w:rPr>
            </w:pPr>
          </w:p>
        </w:tc>
        <w:tc>
          <w:tcPr>
            <w:tcW w:w="140" w:type="dxa"/>
            <w:tcBorders>
              <w:top w:val="nil"/>
              <w:left w:val="nil"/>
              <w:bottom w:val="single" w:sz="8" w:space="0" w:color="EFD3D2"/>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1"/>
                <w:szCs w:val="21"/>
              </w:rPr>
            </w:pPr>
          </w:p>
        </w:tc>
        <w:tc>
          <w:tcPr>
            <w:tcW w:w="80" w:type="dxa"/>
            <w:tcBorders>
              <w:top w:val="nil"/>
              <w:left w:val="nil"/>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1"/>
                <w:szCs w:val="21"/>
              </w:rPr>
            </w:pPr>
          </w:p>
        </w:tc>
        <w:tc>
          <w:tcPr>
            <w:tcW w:w="4560" w:type="dxa"/>
            <w:tcBorders>
              <w:top w:val="nil"/>
              <w:left w:val="nil"/>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4"/>
                <w:szCs w:val="24"/>
              </w:rPr>
            </w:pPr>
            <w:r w:rsidRPr="00E71C84">
              <w:rPr>
                <w:rFonts w:ascii="Garamond" w:hAnsi="Garamond" w:cs="Arial Narrow"/>
                <w:b/>
                <w:bCs/>
                <w:sz w:val="20"/>
                <w:szCs w:val="20"/>
              </w:rPr>
              <w:t>Gjithsej</w:t>
            </w:r>
          </w:p>
        </w:tc>
        <w:tc>
          <w:tcPr>
            <w:tcW w:w="120" w:type="dxa"/>
            <w:tcBorders>
              <w:top w:val="nil"/>
              <w:left w:val="nil"/>
              <w:bottom w:val="single" w:sz="8" w:space="0" w:color="EFD3D2"/>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1"/>
                <w:szCs w:val="21"/>
              </w:rPr>
            </w:pPr>
          </w:p>
        </w:tc>
        <w:tc>
          <w:tcPr>
            <w:tcW w:w="80" w:type="dxa"/>
            <w:tcBorders>
              <w:top w:val="nil"/>
              <w:left w:val="nil"/>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1"/>
                <w:szCs w:val="21"/>
              </w:rPr>
            </w:pPr>
          </w:p>
        </w:tc>
        <w:tc>
          <w:tcPr>
            <w:tcW w:w="780" w:type="dxa"/>
            <w:tcBorders>
              <w:top w:val="nil"/>
              <w:left w:val="nil"/>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b/>
                <w:bCs/>
                <w:w w:val="99"/>
                <w:sz w:val="20"/>
                <w:szCs w:val="20"/>
              </w:rPr>
              <w:t>62,000</w:t>
            </w:r>
          </w:p>
        </w:tc>
        <w:tc>
          <w:tcPr>
            <w:tcW w:w="120" w:type="dxa"/>
            <w:tcBorders>
              <w:top w:val="nil"/>
              <w:left w:val="nil"/>
              <w:bottom w:val="single" w:sz="8" w:space="0" w:color="EFD3D2"/>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1"/>
                <w:szCs w:val="21"/>
              </w:rPr>
            </w:pPr>
          </w:p>
        </w:tc>
        <w:tc>
          <w:tcPr>
            <w:tcW w:w="100" w:type="dxa"/>
            <w:tcBorders>
              <w:top w:val="nil"/>
              <w:left w:val="nil"/>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1"/>
                <w:szCs w:val="21"/>
              </w:rPr>
            </w:pPr>
          </w:p>
        </w:tc>
        <w:tc>
          <w:tcPr>
            <w:tcW w:w="780" w:type="dxa"/>
            <w:tcBorders>
              <w:top w:val="nil"/>
              <w:left w:val="nil"/>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b/>
                <w:bCs/>
                <w:w w:val="99"/>
                <w:sz w:val="20"/>
                <w:szCs w:val="20"/>
              </w:rPr>
              <w:t>68,200</w:t>
            </w:r>
          </w:p>
        </w:tc>
        <w:tc>
          <w:tcPr>
            <w:tcW w:w="120" w:type="dxa"/>
            <w:tcBorders>
              <w:top w:val="nil"/>
              <w:left w:val="nil"/>
              <w:bottom w:val="single" w:sz="8" w:space="0" w:color="EFD3D2"/>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1"/>
                <w:szCs w:val="21"/>
              </w:rPr>
            </w:pPr>
          </w:p>
        </w:tc>
        <w:tc>
          <w:tcPr>
            <w:tcW w:w="80" w:type="dxa"/>
            <w:tcBorders>
              <w:top w:val="nil"/>
              <w:left w:val="nil"/>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1"/>
                <w:szCs w:val="21"/>
              </w:rPr>
            </w:pPr>
          </w:p>
        </w:tc>
        <w:tc>
          <w:tcPr>
            <w:tcW w:w="780" w:type="dxa"/>
            <w:tcBorders>
              <w:top w:val="nil"/>
              <w:left w:val="nil"/>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b/>
                <w:bCs/>
                <w:w w:val="99"/>
                <w:sz w:val="20"/>
                <w:szCs w:val="20"/>
              </w:rPr>
              <w:t>75,020</w:t>
            </w:r>
          </w:p>
        </w:tc>
        <w:tc>
          <w:tcPr>
            <w:tcW w:w="120" w:type="dxa"/>
            <w:tcBorders>
              <w:top w:val="nil"/>
              <w:left w:val="nil"/>
              <w:bottom w:val="single" w:sz="8" w:space="0" w:color="EFD3D2"/>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1"/>
                <w:szCs w:val="21"/>
              </w:rPr>
            </w:pPr>
          </w:p>
        </w:tc>
        <w:tc>
          <w:tcPr>
            <w:tcW w:w="100" w:type="dxa"/>
            <w:tcBorders>
              <w:top w:val="nil"/>
              <w:left w:val="nil"/>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1"/>
                <w:szCs w:val="21"/>
              </w:rPr>
            </w:pPr>
          </w:p>
        </w:tc>
        <w:tc>
          <w:tcPr>
            <w:tcW w:w="800" w:type="dxa"/>
            <w:tcBorders>
              <w:top w:val="nil"/>
              <w:left w:val="nil"/>
              <w:bottom w:val="single" w:sz="8" w:space="0" w:color="EFD3D2"/>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b/>
                <w:bCs/>
                <w:w w:val="99"/>
                <w:sz w:val="20"/>
                <w:szCs w:val="20"/>
              </w:rPr>
              <w:t>82,522</w:t>
            </w:r>
          </w:p>
        </w:tc>
        <w:tc>
          <w:tcPr>
            <w:tcW w:w="100" w:type="dxa"/>
            <w:tcBorders>
              <w:top w:val="nil"/>
              <w:left w:val="nil"/>
              <w:bottom w:val="single" w:sz="8" w:space="0" w:color="EFD3D2"/>
              <w:right w:val="single" w:sz="8" w:space="0" w:color="EFD3D2"/>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1"/>
                <w:szCs w:val="21"/>
              </w:rPr>
            </w:pPr>
          </w:p>
        </w:tc>
        <w:tc>
          <w:tcPr>
            <w:tcW w:w="860" w:type="dxa"/>
            <w:gridSpan w:val="2"/>
            <w:tcBorders>
              <w:top w:val="nil"/>
              <w:left w:val="nil"/>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b/>
                <w:bCs/>
                <w:w w:val="99"/>
                <w:sz w:val="20"/>
                <w:szCs w:val="20"/>
              </w:rPr>
              <w:t>90,774</w:t>
            </w:r>
          </w:p>
        </w:tc>
        <w:tc>
          <w:tcPr>
            <w:tcW w:w="120" w:type="dxa"/>
            <w:tcBorders>
              <w:top w:val="nil"/>
              <w:left w:val="nil"/>
              <w:bottom w:val="single" w:sz="8" w:space="0" w:color="EFD3D2"/>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1"/>
                <w:szCs w:val="21"/>
              </w:rPr>
            </w:pPr>
          </w:p>
        </w:tc>
        <w:tc>
          <w:tcPr>
            <w:tcW w:w="100" w:type="dxa"/>
            <w:tcBorders>
              <w:top w:val="nil"/>
              <w:left w:val="nil"/>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1"/>
                <w:szCs w:val="21"/>
              </w:rPr>
            </w:pPr>
          </w:p>
        </w:tc>
        <w:tc>
          <w:tcPr>
            <w:tcW w:w="780" w:type="dxa"/>
            <w:tcBorders>
              <w:top w:val="nil"/>
              <w:left w:val="nil"/>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b/>
                <w:bCs/>
                <w:w w:val="99"/>
                <w:sz w:val="20"/>
                <w:szCs w:val="20"/>
              </w:rPr>
              <w:t>99,852</w:t>
            </w:r>
          </w:p>
        </w:tc>
        <w:tc>
          <w:tcPr>
            <w:tcW w:w="120" w:type="dxa"/>
            <w:tcBorders>
              <w:top w:val="nil"/>
              <w:left w:val="nil"/>
              <w:bottom w:val="single" w:sz="8" w:space="0" w:color="EFD3D2"/>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1"/>
                <w:szCs w:val="21"/>
              </w:rPr>
            </w:pPr>
          </w:p>
        </w:tc>
        <w:tc>
          <w:tcPr>
            <w:tcW w:w="80" w:type="dxa"/>
            <w:tcBorders>
              <w:top w:val="nil"/>
              <w:left w:val="nil"/>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1"/>
                <w:szCs w:val="21"/>
              </w:rPr>
            </w:pPr>
          </w:p>
        </w:tc>
        <w:tc>
          <w:tcPr>
            <w:tcW w:w="780" w:type="dxa"/>
            <w:tcBorders>
              <w:top w:val="nil"/>
              <w:left w:val="nil"/>
              <w:bottom w:val="single" w:sz="8" w:space="0" w:color="EFD3D2"/>
              <w:right w:val="nil"/>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jc w:val="right"/>
              <w:rPr>
                <w:rFonts w:ascii="Garamond" w:hAnsi="Garamond"/>
                <w:sz w:val="24"/>
                <w:szCs w:val="24"/>
              </w:rPr>
            </w:pPr>
            <w:r w:rsidRPr="00E71C84">
              <w:rPr>
                <w:rFonts w:ascii="Garamond" w:hAnsi="Garamond" w:cs="Arial Narrow"/>
                <w:b/>
                <w:bCs/>
                <w:sz w:val="20"/>
                <w:szCs w:val="20"/>
              </w:rPr>
              <w:t>109,837</w:t>
            </w:r>
          </w:p>
        </w:tc>
        <w:tc>
          <w:tcPr>
            <w:tcW w:w="120" w:type="dxa"/>
            <w:tcBorders>
              <w:top w:val="nil"/>
              <w:left w:val="nil"/>
              <w:bottom w:val="single" w:sz="8" w:space="0" w:color="EFD3D2"/>
              <w:right w:val="single" w:sz="8" w:space="0" w:color="C0504D"/>
            </w:tcBorders>
            <w:shd w:val="clear" w:color="auto" w:fill="EFD3D2"/>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1"/>
                <w:szCs w:val="21"/>
              </w:rPr>
            </w:pPr>
          </w:p>
        </w:tc>
      </w:tr>
      <w:tr w:rsidR="00073D92" w:rsidRPr="00E71C84" w:rsidTr="00720DDE">
        <w:trPr>
          <w:trHeight w:val="22"/>
          <w:jc w:val="center"/>
        </w:trPr>
        <w:tc>
          <w:tcPr>
            <w:tcW w:w="80" w:type="dxa"/>
            <w:tcBorders>
              <w:top w:val="nil"/>
              <w:left w:val="nil"/>
              <w:bottom w:val="nil"/>
              <w:right w:val="single" w:sz="8" w:space="0" w:color="C0504D"/>
            </w:tcBorders>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c>
          <w:tcPr>
            <w:tcW w:w="80" w:type="dxa"/>
            <w:gridSpan w:val="2"/>
            <w:tcBorders>
              <w:top w:val="nil"/>
              <w:left w:val="nil"/>
              <w:bottom w:val="nil"/>
              <w:right w:val="nil"/>
            </w:tcBorders>
            <w:shd w:val="clear" w:color="auto" w:fill="C0504D"/>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c>
          <w:tcPr>
            <w:tcW w:w="320" w:type="dxa"/>
            <w:tcBorders>
              <w:top w:val="nil"/>
              <w:left w:val="nil"/>
              <w:bottom w:val="nil"/>
              <w:right w:val="nil"/>
            </w:tcBorders>
            <w:shd w:val="clear" w:color="auto" w:fill="C0504D"/>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c>
          <w:tcPr>
            <w:tcW w:w="140" w:type="dxa"/>
            <w:tcBorders>
              <w:top w:val="nil"/>
              <w:left w:val="nil"/>
              <w:bottom w:val="nil"/>
              <w:right w:val="single" w:sz="8" w:space="0" w:color="C0504D"/>
            </w:tcBorders>
            <w:shd w:val="clear" w:color="auto" w:fill="C0504D"/>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c>
          <w:tcPr>
            <w:tcW w:w="80" w:type="dxa"/>
            <w:tcBorders>
              <w:top w:val="nil"/>
              <w:left w:val="nil"/>
              <w:bottom w:val="nil"/>
              <w:right w:val="nil"/>
            </w:tcBorders>
            <w:shd w:val="clear" w:color="auto" w:fill="C0504D"/>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c>
          <w:tcPr>
            <w:tcW w:w="4560" w:type="dxa"/>
            <w:tcBorders>
              <w:top w:val="nil"/>
              <w:left w:val="nil"/>
              <w:bottom w:val="nil"/>
              <w:right w:val="nil"/>
            </w:tcBorders>
            <w:shd w:val="clear" w:color="auto" w:fill="C0504D"/>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c>
          <w:tcPr>
            <w:tcW w:w="120" w:type="dxa"/>
            <w:tcBorders>
              <w:top w:val="nil"/>
              <w:left w:val="nil"/>
              <w:bottom w:val="nil"/>
              <w:right w:val="single" w:sz="8" w:space="0" w:color="C0504D"/>
            </w:tcBorders>
            <w:shd w:val="clear" w:color="auto" w:fill="C0504D"/>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c>
          <w:tcPr>
            <w:tcW w:w="80" w:type="dxa"/>
            <w:tcBorders>
              <w:top w:val="nil"/>
              <w:left w:val="nil"/>
              <w:bottom w:val="nil"/>
              <w:right w:val="nil"/>
            </w:tcBorders>
            <w:shd w:val="clear" w:color="auto" w:fill="C0504D"/>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c>
          <w:tcPr>
            <w:tcW w:w="780" w:type="dxa"/>
            <w:tcBorders>
              <w:top w:val="nil"/>
              <w:left w:val="nil"/>
              <w:bottom w:val="nil"/>
              <w:right w:val="nil"/>
            </w:tcBorders>
            <w:shd w:val="clear" w:color="auto" w:fill="C0504D"/>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c>
          <w:tcPr>
            <w:tcW w:w="120" w:type="dxa"/>
            <w:tcBorders>
              <w:top w:val="nil"/>
              <w:left w:val="nil"/>
              <w:bottom w:val="nil"/>
              <w:right w:val="single" w:sz="8" w:space="0" w:color="C0504D"/>
            </w:tcBorders>
            <w:shd w:val="clear" w:color="auto" w:fill="C0504D"/>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c>
          <w:tcPr>
            <w:tcW w:w="100" w:type="dxa"/>
            <w:tcBorders>
              <w:top w:val="nil"/>
              <w:left w:val="nil"/>
              <w:bottom w:val="nil"/>
              <w:right w:val="nil"/>
            </w:tcBorders>
            <w:shd w:val="clear" w:color="auto" w:fill="C0504D"/>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c>
          <w:tcPr>
            <w:tcW w:w="780" w:type="dxa"/>
            <w:tcBorders>
              <w:top w:val="nil"/>
              <w:left w:val="nil"/>
              <w:bottom w:val="nil"/>
              <w:right w:val="nil"/>
            </w:tcBorders>
            <w:shd w:val="clear" w:color="auto" w:fill="C0504D"/>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c>
          <w:tcPr>
            <w:tcW w:w="120" w:type="dxa"/>
            <w:tcBorders>
              <w:top w:val="nil"/>
              <w:left w:val="nil"/>
              <w:bottom w:val="nil"/>
              <w:right w:val="single" w:sz="8" w:space="0" w:color="C0504D"/>
            </w:tcBorders>
            <w:shd w:val="clear" w:color="auto" w:fill="C0504D"/>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c>
          <w:tcPr>
            <w:tcW w:w="80" w:type="dxa"/>
            <w:tcBorders>
              <w:top w:val="nil"/>
              <w:left w:val="nil"/>
              <w:bottom w:val="nil"/>
              <w:right w:val="nil"/>
            </w:tcBorders>
            <w:shd w:val="clear" w:color="auto" w:fill="C0504D"/>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c>
          <w:tcPr>
            <w:tcW w:w="780" w:type="dxa"/>
            <w:tcBorders>
              <w:top w:val="nil"/>
              <w:left w:val="nil"/>
              <w:bottom w:val="nil"/>
              <w:right w:val="nil"/>
            </w:tcBorders>
            <w:shd w:val="clear" w:color="auto" w:fill="C0504D"/>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c>
          <w:tcPr>
            <w:tcW w:w="120" w:type="dxa"/>
            <w:tcBorders>
              <w:top w:val="nil"/>
              <w:left w:val="nil"/>
              <w:bottom w:val="nil"/>
              <w:right w:val="single" w:sz="8" w:space="0" w:color="C0504D"/>
            </w:tcBorders>
            <w:shd w:val="clear" w:color="auto" w:fill="C0504D"/>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c>
          <w:tcPr>
            <w:tcW w:w="100" w:type="dxa"/>
            <w:tcBorders>
              <w:top w:val="nil"/>
              <w:left w:val="nil"/>
              <w:bottom w:val="nil"/>
              <w:right w:val="nil"/>
            </w:tcBorders>
            <w:shd w:val="clear" w:color="auto" w:fill="C0504D"/>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c>
          <w:tcPr>
            <w:tcW w:w="800" w:type="dxa"/>
            <w:tcBorders>
              <w:top w:val="nil"/>
              <w:left w:val="nil"/>
              <w:bottom w:val="nil"/>
              <w:right w:val="single" w:sz="8" w:space="0" w:color="C0504D"/>
            </w:tcBorders>
            <w:shd w:val="clear" w:color="auto" w:fill="C0504D"/>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c>
          <w:tcPr>
            <w:tcW w:w="100" w:type="dxa"/>
            <w:tcBorders>
              <w:top w:val="nil"/>
              <w:left w:val="nil"/>
              <w:bottom w:val="nil"/>
              <w:right w:val="single" w:sz="8" w:space="0" w:color="C0504D"/>
            </w:tcBorders>
            <w:shd w:val="clear" w:color="auto" w:fill="C0504D"/>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c>
          <w:tcPr>
            <w:tcW w:w="80" w:type="dxa"/>
            <w:tcBorders>
              <w:top w:val="nil"/>
              <w:left w:val="nil"/>
              <w:bottom w:val="nil"/>
              <w:right w:val="nil"/>
            </w:tcBorders>
            <w:shd w:val="clear" w:color="auto" w:fill="C0504D"/>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c>
          <w:tcPr>
            <w:tcW w:w="780" w:type="dxa"/>
            <w:tcBorders>
              <w:top w:val="nil"/>
              <w:left w:val="nil"/>
              <w:bottom w:val="nil"/>
              <w:right w:val="nil"/>
            </w:tcBorders>
            <w:shd w:val="clear" w:color="auto" w:fill="C0504D"/>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c>
          <w:tcPr>
            <w:tcW w:w="120" w:type="dxa"/>
            <w:tcBorders>
              <w:top w:val="nil"/>
              <w:left w:val="nil"/>
              <w:bottom w:val="nil"/>
              <w:right w:val="single" w:sz="8" w:space="0" w:color="C0504D"/>
            </w:tcBorders>
            <w:shd w:val="clear" w:color="auto" w:fill="C0504D"/>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c>
          <w:tcPr>
            <w:tcW w:w="100" w:type="dxa"/>
            <w:tcBorders>
              <w:top w:val="nil"/>
              <w:left w:val="nil"/>
              <w:bottom w:val="nil"/>
              <w:right w:val="nil"/>
            </w:tcBorders>
            <w:shd w:val="clear" w:color="auto" w:fill="C0504D"/>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c>
          <w:tcPr>
            <w:tcW w:w="780" w:type="dxa"/>
            <w:tcBorders>
              <w:top w:val="nil"/>
              <w:left w:val="nil"/>
              <w:bottom w:val="nil"/>
              <w:right w:val="nil"/>
            </w:tcBorders>
            <w:shd w:val="clear" w:color="auto" w:fill="C0504D"/>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c>
          <w:tcPr>
            <w:tcW w:w="120" w:type="dxa"/>
            <w:tcBorders>
              <w:top w:val="nil"/>
              <w:left w:val="nil"/>
              <w:bottom w:val="nil"/>
              <w:right w:val="single" w:sz="8" w:space="0" w:color="C0504D"/>
            </w:tcBorders>
            <w:shd w:val="clear" w:color="auto" w:fill="C0504D"/>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c>
          <w:tcPr>
            <w:tcW w:w="80" w:type="dxa"/>
            <w:tcBorders>
              <w:top w:val="nil"/>
              <w:left w:val="nil"/>
              <w:bottom w:val="nil"/>
              <w:right w:val="nil"/>
            </w:tcBorders>
            <w:shd w:val="clear" w:color="auto" w:fill="C0504D"/>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c>
          <w:tcPr>
            <w:tcW w:w="780" w:type="dxa"/>
            <w:tcBorders>
              <w:top w:val="nil"/>
              <w:left w:val="nil"/>
              <w:bottom w:val="nil"/>
              <w:right w:val="nil"/>
            </w:tcBorders>
            <w:shd w:val="clear" w:color="auto" w:fill="C0504D"/>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c>
          <w:tcPr>
            <w:tcW w:w="120" w:type="dxa"/>
            <w:tcBorders>
              <w:top w:val="nil"/>
              <w:left w:val="nil"/>
              <w:bottom w:val="nil"/>
              <w:right w:val="single" w:sz="8" w:space="0" w:color="C0504D"/>
            </w:tcBorders>
            <w:shd w:val="clear" w:color="auto" w:fill="C0504D"/>
            <w:vAlign w:val="bottom"/>
          </w:tcPr>
          <w:p w:rsidR="00073D92" w:rsidRPr="00E71C84" w:rsidRDefault="00073D92" w:rsidP="00D026E6">
            <w:pPr>
              <w:widowControl w:val="0"/>
              <w:autoSpaceDE w:val="0"/>
              <w:autoSpaceDN w:val="0"/>
              <w:adjustRightInd w:val="0"/>
              <w:spacing w:after="0" w:line="240" w:lineRule="auto"/>
              <w:ind w:firstLine="0"/>
              <w:rPr>
                <w:rFonts w:ascii="Garamond" w:hAnsi="Garamond"/>
                <w:sz w:val="2"/>
                <w:szCs w:val="2"/>
              </w:rPr>
            </w:pPr>
          </w:p>
        </w:tc>
      </w:tr>
    </w:tbl>
    <w:p w:rsidR="00073D92" w:rsidRDefault="00073D92" w:rsidP="00D026E6">
      <w:pPr>
        <w:widowControl w:val="0"/>
        <w:autoSpaceDE w:val="0"/>
        <w:autoSpaceDN w:val="0"/>
        <w:adjustRightInd w:val="0"/>
        <w:spacing w:after="0" w:line="240" w:lineRule="auto"/>
        <w:rPr>
          <w:rFonts w:ascii="Times New Roman" w:hAnsi="Times New Roman"/>
          <w:sz w:val="14"/>
          <w:szCs w:val="24"/>
        </w:rPr>
      </w:pPr>
    </w:p>
    <w:p w:rsidR="001E7297" w:rsidRPr="00E71C84" w:rsidRDefault="001E7297" w:rsidP="00D026E6">
      <w:pPr>
        <w:widowControl w:val="0"/>
        <w:autoSpaceDE w:val="0"/>
        <w:autoSpaceDN w:val="0"/>
        <w:adjustRightInd w:val="0"/>
        <w:spacing w:after="0" w:line="240" w:lineRule="auto"/>
        <w:rPr>
          <w:rFonts w:ascii="Times New Roman" w:hAnsi="Times New Roman"/>
          <w:sz w:val="14"/>
          <w:szCs w:val="24"/>
        </w:rPr>
      </w:pPr>
    </w:p>
    <w:p w:rsidR="00073D92" w:rsidRPr="00E71C84" w:rsidRDefault="00073D92" w:rsidP="00EF6A95">
      <w:pPr>
        <w:widowControl w:val="0"/>
        <w:autoSpaceDE w:val="0"/>
        <w:autoSpaceDN w:val="0"/>
        <w:adjustRightInd w:val="0"/>
        <w:spacing w:after="0" w:line="240" w:lineRule="auto"/>
        <w:jc w:val="center"/>
        <w:rPr>
          <w:rFonts w:ascii="Times New Roman" w:hAnsi="Times New Roman"/>
          <w:sz w:val="24"/>
          <w:szCs w:val="24"/>
        </w:rPr>
      </w:pPr>
      <w:bookmarkStart w:id="39" w:name="page67"/>
      <w:bookmarkEnd w:id="39"/>
      <w:r w:rsidRPr="00E71C84">
        <w:rPr>
          <w:rFonts w:ascii="Times New Roman" w:hAnsi="Times New Roman"/>
          <w:b/>
          <w:bCs/>
          <w:sz w:val="20"/>
          <w:szCs w:val="20"/>
        </w:rPr>
        <w:t xml:space="preserve">Tabela 13. Fondet për </w:t>
      </w:r>
      <w:proofErr w:type="spellStart"/>
      <w:r w:rsidRPr="00E71C84">
        <w:rPr>
          <w:rFonts w:ascii="Times New Roman" w:hAnsi="Times New Roman"/>
          <w:b/>
          <w:bCs/>
          <w:sz w:val="20"/>
          <w:szCs w:val="20"/>
        </w:rPr>
        <w:t>APU</w:t>
      </w:r>
      <w:proofErr w:type="spellEnd"/>
      <w:r w:rsidRPr="00E71C84">
        <w:rPr>
          <w:rFonts w:ascii="Times New Roman" w:hAnsi="Times New Roman"/>
          <w:b/>
          <w:bCs/>
          <w:sz w:val="20"/>
          <w:szCs w:val="20"/>
        </w:rPr>
        <w:t xml:space="preserve">-në, për periudhën 2011-2020 dhe treguesit e financimit të </w:t>
      </w:r>
      <w:proofErr w:type="spellStart"/>
      <w:r w:rsidRPr="00E71C84">
        <w:rPr>
          <w:rFonts w:ascii="Times New Roman" w:hAnsi="Times New Roman"/>
          <w:b/>
          <w:bCs/>
          <w:sz w:val="20"/>
          <w:szCs w:val="20"/>
        </w:rPr>
        <w:t>APU</w:t>
      </w:r>
      <w:proofErr w:type="spellEnd"/>
      <w:r w:rsidRPr="00E71C84">
        <w:rPr>
          <w:rFonts w:ascii="Times New Roman" w:hAnsi="Times New Roman"/>
          <w:b/>
          <w:bCs/>
          <w:sz w:val="20"/>
          <w:szCs w:val="20"/>
        </w:rPr>
        <w:t>-së për periudhën 2011-2020 (në 000 lekë)</w:t>
      </w:r>
    </w:p>
    <w:p w:rsidR="00073D92" w:rsidRPr="00E71C84" w:rsidRDefault="00073D92" w:rsidP="00D026E6">
      <w:pPr>
        <w:widowControl w:val="0"/>
        <w:autoSpaceDE w:val="0"/>
        <w:autoSpaceDN w:val="0"/>
        <w:adjustRightInd w:val="0"/>
        <w:spacing w:after="0" w:line="240" w:lineRule="auto"/>
        <w:rPr>
          <w:rFonts w:ascii="Times New Roman" w:hAnsi="Times New Roman"/>
          <w:sz w:val="16"/>
          <w:szCs w:val="24"/>
        </w:rPr>
      </w:pPr>
    </w:p>
    <w:tbl>
      <w:tblPr>
        <w:tblW w:w="13600" w:type="dxa"/>
        <w:jc w:val="center"/>
        <w:tblLayout w:type="fixed"/>
        <w:tblCellMar>
          <w:left w:w="0" w:type="dxa"/>
          <w:right w:w="0" w:type="dxa"/>
        </w:tblCellMar>
        <w:tblLook w:val="0000" w:firstRow="0" w:lastRow="0" w:firstColumn="0" w:lastColumn="0" w:noHBand="0" w:noVBand="0"/>
      </w:tblPr>
      <w:tblGrid>
        <w:gridCol w:w="2000"/>
        <w:gridCol w:w="1160"/>
        <w:gridCol w:w="1160"/>
        <w:gridCol w:w="1160"/>
        <w:gridCol w:w="620"/>
        <w:gridCol w:w="420"/>
        <w:gridCol w:w="120"/>
        <w:gridCol w:w="900"/>
        <w:gridCol w:w="260"/>
        <w:gridCol w:w="1160"/>
        <w:gridCol w:w="1160"/>
        <w:gridCol w:w="1160"/>
        <w:gridCol w:w="1160"/>
        <w:gridCol w:w="1160"/>
      </w:tblGrid>
      <w:tr w:rsidR="00073D92" w:rsidRPr="00E71C84" w:rsidTr="00F73F2B">
        <w:trPr>
          <w:trHeight w:val="214"/>
          <w:jc w:val="center"/>
        </w:trPr>
        <w:tc>
          <w:tcPr>
            <w:tcW w:w="2000" w:type="dxa"/>
            <w:tcBorders>
              <w:top w:val="single" w:sz="8" w:space="0" w:color="auto"/>
              <w:left w:val="single" w:sz="4" w:space="0" w:color="auto"/>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b/>
                <w:bCs/>
                <w:sz w:val="18"/>
                <w:szCs w:val="18"/>
              </w:rPr>
              <w:t>Artikujt</w:t>
            </w:r>
          </w:p>
        </w:tc>
        <w:tc>
          <w:tcPr>
            <w:tcW w:w="1160" w:type="dxa"/>
            <w:tcBorders>
              <w:top w:val="single" w:sz="8" w:space="0" w:color="auto"/>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24"/>
                <w:szCs w:val="24"/>
              </w:rPr>
            </w:pPr>
            <w:r w:rsidRPr="00E71C84">
              <w:rPr>
                <w:rFonts w:ascii="Garamond" w:hAnsi="Garamond" w:cs="Arial Narrow"/>
                <w:b/>
                <w:bCs/>
                <w:sz w:val="18"/>
                <w:szCs w:val="18"/>
              </w:rPr>
              <w:t>Realizimi</w:t>
            </w:r>
          </w:p>
        </w:tc>
        <w:tc>
          <w:tcPr>
            <w:tcW w:w="1160" w:type="dxa"/>
            <w:tcBorders>
              <w:top w:val="single" w:sz="8" w:space="0" w:color="auto"/>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24"/>
                <w:szCs w:val="24"/>
              </w:rPr>
            </w:pPr>
            <w:r w:rsidRPr="00E71C84">
              <w:rPr>
                <w:rFonts w:ascii="Garamond" w:hAnsi="Garamond" w:cs="Arial Narrow"/>
                <w:b/>
                <w:bCs/>
                <w:sz w:val="18"/>
                <w:szCs w:val="18"/>
              </w:rPr>
              <w:t>Realizimi</w:t>
            </w:r>
          </w:p>
        </w:tc>
        <w:tc>
          <w:tcPr>
            <w:tcW w:w="1160" w:type="dxa"/>
            <w:tcBorders>
              <w:top w:val="single" w:sz="8" w:space="0" w:color="auto"/>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24"/>
                <w:szCs w:val="24"/>
              </w:rPr>
            </w:pPr>
            <w:r w:rsidRPr="00E71C84">
              <w:rPr>
                <w:rFonts w:ascii="Garamond" w:hAnsi="Garamond" w:cs="Arial Narrow"/>
                <w:b/>
                <w:bCs/>
                <w:sz w:val="18"/>
                <w:szCs w:val="18"/>
              </w:rPr>
              <w:t>Realizimi</w:t>
            </w:r>
          </w:p>
        </w:tc>
        <w:tc>
          <w:tcPr>
            <w:tcW w:w="1040" w:type="dxa"/>
            <w:gridSpan w:val="2"/>
            <w:tcBorders>
              <w:top w:val="single" w:sz="8" w:space="0" w:color="auto"/>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24"/>
                <w:szCs w:val="24"/>
              </w:rPr>
            </w:pPr>
            <w:r w:rsidRPr="00E71C84">
              <w:rPr>
                <w:rFonts w:ascii="Garamond" w:hAnsi="Garamond" w:cs="Arial Narrow"/>
                <w:b/>
                <w:bCs/>
                <w:sz w:val="18"/>
                <w:szCs w:val="18"/>
              </w:rPr>
              <w:t>Buxheti i</w:t>
            </w:r>
          </w:p>
        </w:tc>
        <w:tc>
          <w:tcPr>
            <w:tcW w:w="120" w:type="dxa"/>
            <w:tcBorders>
              <w:top w:val="single" w:sz="8" w:space="0" w:color="auto"/>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18"/>
                <w:szCs w:val="18"/>
              </w:rPr>
            </w:pPr>
          </w:p>
        </w:tc>
        <w:tc>
          <w:tcPr>
            <w:tcW w:w="1160" w:type="dxa"/>
            <w:gridSpan w:val="2"/>
            <w:tcBorders>
              <w:top w:val="single" w:sz="8" w:space="0" w:color="auto"/>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24"/>
                <w:szCs w:val="24"/>
              </w:rPr>
            </w:pPr>
            <w:r w:rsidRPr="00E71C84">
              <w:rPr>
                <w:rFonts w:ascii="Garamond" w:hAnsi="Garamond" w:cs="Arial Narrow"/>
                <w:b/>
                <w:bCs/>
                <w:sz w:val="18"/>
                <w:szCs w:val="18"/>
              </w:rPr>
              <w:t>Buxheti i</w:t>
            </w:r>
          </w:p>
        </w:tc>
        <w:tc>
          <w:tcPr>
            <w:tcW w:w="2320" w:type="dxa"/>
            <w:gridSpan w:val="2"/>
            <w:tcBorders>
              <w:top w:val="single" w:sz="8" w:space="0" w:color="auto"/>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24"/>
                <w:szCs w:val="24"/>
              </w:rPr>
            </w:pPr>
            <w:r w:rsidRPr="00E71C84">
              <w:rPr>
                <w:rFonts w:ascii="Garamond" w:hAnsi="Garamond" w:cs="Arial Narrow"/>
                <w:b/>
                <w:bCs/>
                <w:w w:val="99"/>
                <w:sz w:val="18"/>
                <w:szCs w:val="18"/>
              </w:rPr>
              <w:t xml:space="preserve">Buxheti sipas ligjit </w:t>
            </w:r>
            <w:r w:rsidR="00620C2E" w:rsidRPr="00E71C84">
              <w:rPr>
                <w:rFonts w:ascii="Garamond" w:hAnsi="Garamond" w:cs="Arial Narrow"/>
                <w:b/>
                <w:bCs/>
                <w:w w:val="99"/>
                <w:sz w:val="18"/>
                <w:szCs w:val="18"/>
              </w:rPr>
              <w:t xml:space="preserve">nr. </w:t>
            </w:r>
            <w:r w:rsidRPr="00E71C84">
              <w:rPr>
                <w:rFonts w:ascii="Garamond" w:hAnsi="Garamond" w:cs="Arial Narrow"/>
                <w:b/>
                <w:bCs/>
                <w:w w:val="99"/>
                <w:sz w:val="18"/>
                <w:szCs w:val="18"/>
              </w:rPr>
              <w:t>160</w:t>
            </w:r>
          </w:p>
        </w:tc>
        <w:tc>
          <w:tcPr>
            <w:tcW w:w="3480" w:type="dxa"/>
            <w:gridSpan w:val="3"/>
            <w:tcBorders>
              <w:top w:val="single" w:sz="8" w:space="0" w:color="auto"/>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24"/>
                <w:szCs w:val="24"/>
              </w:rPr>
            </w:pPr>
            <w:r w:rsidRPr="00E71C84">
              <w:rPr>
                <w:rFonts w:ascii="Garamond" w:hAnsi="Garamond" w:cs="Arial Narrow"/>
                <w:b/>
                <w:bCs/>
                <w:sz w:val="18"/>
                <w:szCs w:val="18"/>
              </w:rPr>
              <w:t xml:space="preserve">Parashikim </w:t>
            </w:r>
            <w:proofErr w:type="spellStart"/>
            <w:r w:rsidRPr="00E71C84">
              <w:rPr>
                <w:rFonts w:ascii="Garamond" w:hAnsi="Garamond" w:cs="Arial Narrow"/>
                <w:b/>
                <w:bCs/>
                <w:sz w:val="18"/>
                <w:szCs w:val="18"/>
              </w:rPr>
              <w:t>PBA</w:t>
            </w:r>
            <w:proofErr w:type="spellEnd"/>
            <w:r w:rsidRPr="00E71C84">
              <w:rPr>
                <w:rFonts w:ascii="Garamond" w:hAnsi="Garamond" w:cs="Arial Narrow"/>
                <w:b/>
                <w:bCs/>
                <w:sz w:val="18"/>
                <w:szCs w:val="18"/>
              </w:rPr>
              <w:t xml:space="preserve"> 2018-2020</w:t>
            </w:r>
          </w:p>
        </w:tc>
      </w:tr>
      <w:tr w:rsidR="00073D92" w:rsidRPr="00E71C84" w:rsidTr="00F73F2B">
        <w:trPr>
          <w:trHeight w:val="208"/>
          <w:jc w:val="center"/>
        </w:trPr>
        <w:tc>
          <w:tcPr>
            <w:tcW w:w="2000" w:type="dxa"/>
            <w:tcBorders>
              <w:top w:val="nil"/>
              <w:left w:val="single" w:sz="4" w:space="0" w:color="auto"/>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18"/>
                <w:szCs w:val="18"/>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18"/>
                <w:szCs w:val="18"/>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18"/>
                <w:szCs w:val="18"/>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18"/>
                <w:szCs w:val="18"/>
              </w:rPr>
            </w:pPr>
          </w:p>
        </w:tc>
        <w:tc>
          <w:tcPr>
            <w:tcW w:w="1040" w:type="dxa"/>
            <w:gridSpan w:val="2"/>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24"/>
                <w:szCs w:val="24"/>
              </w:rPr>
            </w:pPr>
            <w:r w:rsidRPr="00E71C84">
              <w:rPr>
                <w:rFonts w:ascii="Garamond" w:hAnsi="Garamond" w:cs="Arial Narrow"/>
                <w:b/>
                <w:bCs/>
                <w:sz w:val="18"/>
                <w:szCs w:val="18"/>
              </w:rPr>
              <w:t>miratuar</w:t>
            </w:r>
          </w:p>
        </w:tc>
        <w:tc>
          <w:tcPr>
            <w:tcW w:w="12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18"/>
                <w:szCs w:val="18"/>
              </w:rPr>
            </w:pPr>
          </w:p>
        </w:tc>
        <w:tc>
          <w:tcPr>
            <w:tcW w:w="1160" w:type="dxa"/>
            <w:gridSpan w:val="2"/>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24"/>
                <w:szCs w:val="24"/>
              </w:rPr>
            </w:pPr>
            <w:r w:rsidRPr="00E71C84">
              <w:rPr>
                <w:rFonts w:ascii="Garamond" w:hAnsi="Garamond" w:cs="Arial Narrow"/>
                <w:b/>
                <w:bCs/>
                <w:sz w:val="18"/>
                <w:szCs w:val="18"/>
              </w:rPr>
              <w:t>miratuar</w:t>
            </w:r>
          </w:p>
        </w:tc>
        <w:tc>
          <w:tcPr>
            <w:tcW w:w="2320" w:type="dxa"/>
            <w:gridSpan w:val="2"/>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24"/>
                <w:szCs w:val="24"/>
              </w:rPr>
            </w:pPr>
            <w:r w:rsidRPr="00E71C84">
              <w:rPr>
                <w:rFonts w:ascii="Garamond" w:hAnsi="Garamond" w:cs="Arial Narrow"/>
                <w:b/>
                <w:bCs/>
                <w:w w:val="99"/>
                <w:sz w:val="18"/>
                <w:szCs w:val="18"/>
              </w:rPr>
              <w:t>/2014 për buxhetin 2016-2017</w:t>
            </w:r>
          </w:p>
        </w:tc>
        <w:tc>
          <w:tcPr>
            <w:tcW w:w="1160" w:type="dxa"/>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18"/>
                <w:szCs w:val="18"/>
              </w:rPr>
            </w:pPr>
          </w:p>
        </w:tc>
        <w:tc>
          <w:tcPr>
            <w:tcW w:w="1160" w:type="dxa"/>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18"/>
                <w:szCs w:val="18"/>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18"/>
                <w:szCs w:val="18"/>
              </w:rPr>
            </w:pPr>
          </w:p>
        </w:tc>
      </w:tr>
      <w:tr w:rsidR="00073D92" w:rsidRPr="00E71C84" w:rsidTr="00F73F2B">
        <w:trPr>
          <w:trHeight w:val="196"/>
          <w:jc w:val="center"/>
        </w:trPr>
        <w:tc>
          <w:tcPr>
            <w:tcW w:w="2000" w:type="dxa"/>
            <w:tcBorders>
              <w:top w:val="nil"/>
              <w:left w:val="single" w:sz="4" w:space="0" w:color="auto"/>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b/>
                <w:bCs/>
                <w:sz w:val="18"/>
                <w:szCs w:val="18"/>
              </w:rPr>
              <w:t>Periudha 2011-2020</w:t>
            </w: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24"/>
                <w:szCs w:val="24"/>
              </w:rPr>
            </w:pPr>
            <w:r w:rsidRPr="00E71C84">
              <w:rPr>
                <w:rFonts w:ascii="Garamond" w:hAnsi="Garamond" w:cs="Arial Narrow"/>
                <w:b/>
                <w:bCs/>
                <w:w w:val="97"/>
                <w:sz w:val="18"/>
                <w:szCs w:val="18"/>
              </w:rPr>
              <w:t>2011</w:t>
            </w: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24"/>
                <w:szCs w:val="24"/>
              </w:rPr>
            </w:pPr>
            <w:r w:rsidRPr="00E71C84">
              <w:rPr>
                <w:rFonts w:ascii="Garamond" w:hAnsi="Garamond" w:cs="Arial Narrow"/>
                <w:b/>
                <w:bCs/>
                <w:w w:val="97"/>
                <w:sz w:val="18"/>
                <w:szCs w:val="18"/>
              </w:rPr>
              <w:t>2012</w:t>
            </w: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24"/>
                <w:szCs w:val="24"/>
              </w:rPr>
            </w:pPr>
            <w:r w:rsidRPr="00E71C84">
              <w:rPr>
                <w:rFonts w:ascii="Garamond" w:hAnsi="Garamond" w:cs="Arial Narrow"/>
                <w:b/>
                <w:bCs/>
                <w:w w:val="97"/>
                <w:sz w:val="18"/>
                <w:szCs w:val="18"/>
              </w:rPr>
              <w:t>2013</w:t>
            </w:r>
          </w:p>
        </w:tc>
        <w:tc>
          <w:tcPr>
            <w:tcW w:w="1040" w:type="dxa"/>
            <w:gridSpan w:val="2"/>
            <w:tcBorders>
              <w:top w:val="nil"/>
              <w:left w:val="nil"/>
              <w:bottom w:val="single" w:sz="8" w:space="0" w:color="auto"/>
              <w:right w:val="nil"/>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24"/>
                <w:szCs w:val="24"/>
              </w:rPr>
            </w:pPr>
            <w:r w:rsidRPr="00E71C84">
              <w:rPr>
                <w:rFonts w:ascii="Garamond" w:hAnsi="Garamond" w:cs="Arial Narrow"/>
                <w:b/>
                <w:bCs/>
                <w:w w:val="97"/>
                <w:sz w:val="18"/>
                <w:szCs w:val="18"/>
              </w:rPr>
              <w:t>2014</w:t>
            </w:r>
          </w:p>
        </w:tc>
        <w:tc>
          <w:tcPr>
            <w:tcW w:w="12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rPr>
                <w:rFonts w:ascii="Garamond" w:hAnsi="Garamond"/>
                <w:sz w:val="17"/>
                <w:szCs w:val="17"/>
              </w:rPr>
            </w:pPr>
          </w:p>
        </w:tc>
        <w:tc>
          <w:tcPr>
            <w:tcW w:w="900" w:type="dxa"/>
            <w:tcBorders>
              <w:top w:val="nil"/>
              <w:left w:val="nil"/>
              <w:bottom w:val="single" w:sz="8" w:space="0" w:color="auto"/>
              <w:right w:val="nil"/>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24"/>
                <w:szCs w:val="24"/>
              </w:rPr>
            </w:pPr>
            <w:r w:rsidRPr="00E71C84">
              <w:rPr>
                <w:rFonts w:ascii="Garamond" w:hAnsi="Garamond" w:cs="Arial Narrow"/>
                <w:b/>
                <w:bCs/>
                <w:w w:val="99"/>
                <w:sz w:val="18"/>
                <w:szCs w:val="18"/>
              </w:rPr>
              <w:t>**2015</w:t>
            </w:r>
          </w:p>
        </w:tc>
        <w:tc>
          <w:tcPr>
            <w:tcW w:w="2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rPr>
                <w:rFonts w:ascii="Garamond" w:hAnsi="Garamond"/>
                <w:sz w:val="17"/>
                <w:szCs w:val="17"/>
              </w:rPr>
            </w:pP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24"/>
                <w:szCs w:val="24"/>
              </w:rPr>
            </w:pPr>
            <w:r w:rsidRPr="00E71C84">
              <w:rPr>
                <w:rFonts w:ascii="Garamond" w:hAnsi="Garamond" w:cs="Arial Narrow"/>
                <w:b/>
                <w:bCs/>
                <w:w w:val="97"/>
                <w:sz w:val="18"/>
                <w:szCs w:val="18"/>
              </w:rPr>
              <w:t>2016</w:t>
            </w: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24"/>
                <w:szCs w:val="24"/>
              </w:rPr>
            </w:pPr>
            <w:r w:rsidRPr="00E71C84">
              <w:rPr>
                <w:rFonts w:ascii="Garamond" w:hAnsi="Garamond" w:cs="Arial Narrow"/>
                <w:b/>
                <w:bCs/>
                <w:w w:val="97"/>
                <w:sz w:val="18"/>
                <w:szCs w:val="18"/>
              </w:rPr>
              <w:t>2017</w:t>
            </w: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24"/>
                <w:szCs w:val="24"/>
              </w:rPr>
            </w:pPr>
            <w:r w:rsidRPr="00E71C84">
              <w:rPr>
                <w:rFonts w:ascii="Garamond" w:hAnsi="Garamond" w:cs="Arial Narrow"/>
                <w:b/>
                <w:bCs/>
                <w:w w:val="97"/>
                <w:sz w:val="18"/>
                <w:szCs w:val="18"/>
              </w:rPr>
              <w:t>2018</w:t>
            </w: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24"/>
                <w:szCs w:val="24"/>
              </w:rPr>
            </w:pPr>
            <w:r w:rsidRPr="00E71C84">
              <w:rPr>
                <w:rFonts w:ascii="Garamond" w:hAnsi="Garamond" w:cs="Arial Narrow"/>
                <w:b/>
                <w:bCs/>
                <w:w w:val="97"/>
                <w:sz w:val="18"/>
                <w:szCs w:val="18"/>
              </w:rPr>
              <w:t>2019</w:t>
            </w: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center"/>
              <w:rPr>
                <w:rFonts w:ascii="Garamond" w:hAnsi="Garamond"/>
                <w:sz w:val="24"/>
                <w:szCs w:val="24"/>
              </w:rPr>
            </w:pPr>
            <w:r w:rsidRPr="00E71C84">
              <w:rPr>
                <w:rFonts w:ascii="Garamond" w:hAnsi="Garamond" w:cs="Arial Narrow"/>
                <w:b/>
                <w:bCs/>
                <w:w w:val="97"/>
                <w:sz w:val="18"/>
                <w:szCs w:val="18"/>
              </w:rPr>
              <w:t>2020</w:t>
            </w:r>
          </w:p>
        </w:tc>
      </w:tr>
      <w:tr w:rsidR="00073D92" w:rsidRPr="00E71C84" w:rsidTr="00F73F2B">
        <w:trPr>
          <w:trHeight w:val="196"/>
          <w:jc w:val="center"/>
        </w:trPr>
        <w:tc>
          <w:tcPr>
            <w:tcW w:w="2000" w:type="dxa"/>
            <w:tcBorders>
              <w:top w:val="nil"/>
              <w:left w:val="single" w:sz="4" w:space="0" w:color="auto"/>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Paga</w:t>
            </w: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26,801,256</w:t>
            </w: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27,808,947</w:t>
            </w: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7"/>
                <w:sz w:val="18"/>
                <w:szCs w:val="18"/>
              </w:rPr>
              <w:t>28,482,906</w:t>
            </w:r>
          </w:p>
        </w:tc>
        <w:tc>
          <w:tcPr>
            <w:tcW w:w="1040" w:type="dxa"/>
            <w:gridSpan w:val="2"/>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7"/>
                <w:sz w:val="18"/>
                <w:szCs w:val="18"/>
              </w:rPr>
              <w:t>29,613,426</w:t>
            </w:r>
          </w:p>
        </w:tc>
        <w:tc>
          <w:tcPr>
            <w:tcW w:w="12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gridSpan w:val="2"/>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7"/>
                <w:sz w:val="18"/>
                <w:szCs w:val="18"/>
              </w:rPr>
              <w:t>29,058,955</w:t>
            </w: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29,349,545</w:t>
            </w: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29,643,040</w:t>
            </w: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30,235,901</w:t>
            </w: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30,840,619</w:t>
            </w: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31,457,431</w:t>
            </w:r>
          </w:p>
        </w:tc>
      </w:tr>
      <w:tr w:rsidR="00073D92" w:rsidRPr="00E71C84" w:rsidTr="00F73F2B">
        <w:trPr>
          <w:trHeight w:val="199"/>
          <w:jc w:val="center"/>
        </w:trPr>
        <w:tc>
          <w:tcPr>
            <w:tcW w:w="2000" w:type="dxa"/>
            <w:tcBorders>
              <w:top w:val="nil"/>
              <w:left w:val="single" w:sz="4" w:space="0" w:color="auto"/>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proofErr w:type="spellStart"/>
            <w:r w:rsidRPr="00E71C84">
              <w:rPr>
                <w:rFonts w:ascii="Garamond" w:hAnsi="Garamond" w:cs="Arial Narrow"/>
                <w:sz w:val="18"/>
                <w:szCs w:val="18"/>
              </w:rPr>
              <w:t>Korrente</w:t>
            </w:r>
            <w:proofErr w:type="spellEnd"/>
            <w:r w:rsidRPr="00E71C84">
              <w:rPr>
                <w:rFonts w:ascii="Garamond" w:hAnsi="Garamond" w:cs="Arial Narrow"/>
                <w:sz w:val="18"/>
                <w:szCs w:val="18"/>
              </w:rPr>
              <w:t xml:space="preserve"> të tjera</w:t>
            </w: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1,177,055</w:t>
            </w: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7"/>
                <w:sz w:val="18"/>
                <w:szCs w:val="18"/>
              </w:rPr>
              <w:t>1,343,144</w:t>
            </w: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7"/>
                <w:sz w:val="18"/>
                <w:szCs w:val="18"/>
              </w:rPr>
              <w:t>1,455,666</w:t>
            </w:r>
          </w:p>
        </w:tc>
        <w:tc>
          <w:tcPr>
            <w:tcW w:w="1040" w:type="dxa"/>
            <w:gridSpan w:val="2"/>
            <w:tcBorders>
              <w:top w:val="nil"/>
              <w:left w:val="nil"/>
              <w:bottom w:val="single" w:sz="8" w:space="0" w:color="auto"/>
              <w:right w:val="nil"/>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7"/>
                <w:sz w:val="18"/>
                <w:szCs w:val="18"/>
              </w:rPr>
              <w:t>2,182,223</w:t>
            </w:r>
          </w:p>
        </w:tc>
        <w:tc>
          <w:tcPr>
            <w:tcW w:w="12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900" w:type="dxa"/>
            <w:tcBorders>
              <w:top w:val="nil"/>
              <w:left w:val="nil"/>
              <w:bottom w:val="single" w:sz="8" w:space="0" w:color="auto"/>
              <w:right w:val="nil"/>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7"/>
                <w:sz w:val="18"/>
                <w:szCs w:val="18"/>
              </w:rPr>
              <w:t>1,394,166</w:t>
            </w:r>
          </w:p>
        </w:tc>
        <w:tc>
          <w:tcPr>
            <w:tcW w:w="2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1,400,000</w:t>
            </w: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1,400,000</w:t>
            </w: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1,428,000</w:t>
            </w: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1,456,560</w:t>
            </w: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1,485,691</w:t>
            </w:r>
          </w:p>
        </w:tc>
      </w:tr>
      <w:tr w:rsidR="00073D92" w:rsidRPr="00E71C84" w:rsidTr="00F73F2B">
        <w:trPr>
          <w:trHeight w:val="204"/>
          <w:jc w:val="center"/>
        </w:trPr>
        <w:tc>
          <w:tcPr>
            <w:tcW w:w="2000" w:type="dxa"/>
            <w:tcBorders>
              <w:top w:val="nil"/>
              <w:left w:val="single" w:sz="4" w:space="0" w:color="auto"/>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Kapitale të brendshme</w:t>
            </w: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1,487,157</w:t>
            </w: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7"/>
                <w:sz w:val="18"/>
                <w:szCs w:val="18"/>
              </w:rPr>
              <w:t>1,650,790</w:t>
            </w: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7"/>
                <w:sz w:val="18"/>
                <w:szCs w:val="18"/>
              </w:rPr>
              <w:t>1,862,713</w:t>
            </w:r>
          </w:p>
        </w:tc>
        <w:tc>
          <w:tcPr>
            <w:tcW w:w="1040" w:type="dxa"/>
            <w:gridSpan w:val="2"/>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7"/>
                <w:sz w:val="18"/>
                <w:szCs w:val="18"/>
              </w:rPr>
              <w:t>4,015,360</w:t>
            </w:r>
          </w:p>
        </w:tc>
        <w:tc>
          <w:tcPr>
            <w:tcW w:w="12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90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7"/>
                <w:sz w:val="18"/>
                <w:szCs w:val="18"/>
              </w:rPr>
              <w:t>1,999,500</w:t>
            </w:r>
          </w:p>
        </w:tc>
        <w:tc>
          <w:tcPr>
            <w:tcW w:w="2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2,880,000</w:t>
            </w: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4,026,000</w:t>
            </w: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4,106,520</w:t>
            </w: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4,188,650</w:t>
            </w: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4,272,423</w:t>
            </w:r>
          </w:p>
        </w:tc>
      </w:tr>
      <w:tr w:rsidR="00073D92" w:rsidRPr="00E71C84" w:rsidTr="00F73F2B">
        <w:trPr>
          <w:trHeight w:val="79"/>
          <w:jc w:val="center"/>
        </w:trPr>
        <w:tc>
          <w:tcPr>
            <w:tcW w:w="2000" w:type="dxa"/>
            <w:tcBorders>
              <w:top w:val="nil"/>
              <w:left w:val="single" w:sz="4" w:space="0" w:color="auto"/>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6"/>
                <w:szCs w:val="6"/>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6"/>
                <w:szCs w:val="6"/>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6"/>
                <w:szCs w:val="6"/>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6"/>
                <w:szCs w:val="6"/>
              </w:rPr>
            </w:pPr>
          </w:p>
        </w:tc>
        <w:tc>
          <w:tcPr>
            <w:tcW w:w="1040" w:type="dxa"/>
            <w:gridSpan w:val="2"/>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6"/>
                <w:szCs w:val="6"/>
              </w:rPr>
            </w:pPr>
          </w:p>
        </w:tc>
        <w:tc>
          <w:tcPr>
            <w:tcW w:w="12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6"/>
                <w:szCs w:val="6"/>
              </w:rPr>
            </w:pPr>
          </w:p>
        </w:tc>
        <w:tc>
          <w:tcPr>
            <w:tcW w:w="900" w:type="dxa"/>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6"/>
                <w:szCs w:val="6"/>
              </w:rPr>
            </w:pPr>
          </w:p>
        </w:tc>
        <w:tc>
          <w:tcPr>
            <w:tcW w:w="2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6"/>
                <w:szCs w:val="6"/>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6"/>
                <w:szCs w:val="6"/>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6"/>
                <w:szCs w:val="6"/>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6"/>
                <w:szCs w:val="6"/>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6"/>
                <w:szCs w:val="6"/>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6"/>
                <w:szCs w:val="6"/>
              </w:rPr>
            </w:pPr>
          </w:p>
        </w:tc>
      </w:tr>
      <w:tr w:rsidR="00073D92" w:rsidRPr="00E71C84" w:rsidTr="00F73F2B">
        <w:trPr>
          <w:trHeight w:val="196"/>
          <w:jc w:val="center"/>
        </w:trPr>
        <w:tc>
          <w:tcPr>
            <w:tcW w:w="2000" w:type="dxa"/>
            <w:tcBorders>
              <w:top w:val="nil"/>
              <w:left w:val="single" w:sz="4" w:space="0" w:color="auto"/>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Kapitale të huaja</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1,206,782</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7"/>
                <w:sz w:val="18"/>
                <w:szCs w:val="18"/>
              </w:rPr>
              <w:t>1,477,272</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7"/>
                <w:sz w:val="18"/>
                <w:szCs w:val="18"/>
              </w:rPr>
              <w:t>224,685</w:t>
            </w:r>
          </w:p>
        </w:tc>
        <w:tc>
          <w:tcPr>
            <w:tcW w:w="1040" w:type="dxa"/>
            <w:gridSpan w:val="2"/>
            <w:tcBorders>
              <w:top w:val="nil"/>
              <w:left w:val="nil"/>
              <w:bottom w:val="nil"/>
              <w:right w:val="nil"/>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7"/>
                <w:sz w:val="18"/>
                <w:szCs w:val="18"/>
              </w:rPr>
              <w:t>100,000</w:t>
            </w:r>
          </w:p>
        </w:tc>
        <w:tc>
          <w:tcPr>
            <w:tcW w:w="12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900" w:type="dxa"/>
            <w:tcBorders>
              <w:top w:val="nil"/>
              <w:left w:val="nil"/>
              <w:bottom w:val="nil"/>
              <w:right w:val="nil"/>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7"/>
                <w:sz w:val="18"/>
                <w:szCs w:val="18"/>
              </w:rPr>
              <w:t>200,000</w:t>
            </w:r>
          </w:p>
        </w:tc>
        <w:tc>
          <w:tcPr>
            <w:tcW w:w="2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1,250,000</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1,250,000</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1,275,000</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1,300,500</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1,326,510</w:t>
            </w:r>
          </w:p>
        </w:tc>
      </w:tr>
      <w:tr w:rsidR="00073D92" w:rsidRPr="00E71C84" w:rsidTr="00F73F2B">
        <w:trPr>
          <w:trHeight w:val="74"/>
          <w:jc w:val="center"/>
        </w:trPr>
        <w:tc>
          <w:tcPr>
            <w:tcW w:w="2000" w:type="dxa"/>
            <w:tcBorders>
              <w:top w:val="nil"/>
              <w:left w:val="single" w:sz="4" w:space="0" w:color="auto"/>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rPr>
                <w:rFonts w:ascii="Garamond" w:hAnsi="Garamond"/>
                <w:sz w:val="6"/>
                <w:szCs w:val="6"/>
              </w:rPr>
            </w:pP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6"/>
                <w:szCs w:val="6"/>
              </w:rPr>
            </w:pP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6"/>
                <w:szCs w:val="6"/>
              </w:rPr>
            </w:pP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6"/>
                <w:szCs w:val="6"/>
              </w:rPr>
            </w:pPr>
          </w:p>
        </w:tc>
        <w:tc>
          <w:tcPr>
            <w:tcW w:w="1040" w:type="dxa"/>
            <w:gridSpan w:val="2"/>
            <w:tcBorders>
              <w:top w:val="nil"/>
              <w:left w:val="nil"/>
              <w:bottom w:val="single" w:sz="8" w:space="0" w:color="auto"/>
              <w:right w:val="nil"/>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6"/>
                <w:szCs w:val="6"/>
              </w:rPr>
            </w:pPr>
          </w:p>
        </w:tc>
        <w:tc>
          <w:tcPr>
            <w:tcW w:w="12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6"/>
                <w:szCs w:val="6"/>
              </w:rPr>
            </w:pPr>
          </w:p>
        </w:tc>
        <w:tc>
          <w:tcPr>
            <w:tcW w:w="1160" w:type="dxa"/>
            <w:gridSpan w:val="2"/>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6"/>
                <w:szCs w:val="6"/>
              </w:rPr>
            </w:pP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6"/>
                <w:szCs w:val="6"/>
              </w:rPr>
            </w:pP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6"/>
                <w:szCs w:val="6"/>
              </w:rPr>
            </w:pP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6"/>
                <w:szCs w:val="6"/>
              </w:rPr>
            </w:pP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6"/>
                <w:szCs w:val="6"/>
              </w:rPr>
            </w:pP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6"/>
                <w:szCs w:val="6"/>
              </w:rPr>
            </w:pPr>
          </w:p>
        </w:tc>
      </w:tr>
      <w:tr w:rsidR="00073D92" w:rsidRPr="00E71C84" w:rsidTr="00F73F2B">
        <w:trPr>
          <w:trHeight w:val="194"/>
          <w:jc w:val="center"/>
        </w:trPr>
        <w:tc>
          <w:tcPr>
            <w:tcW w:w="2000" w:type="dxa"/>
            <w:tcBorders>
              <w:top w:val="nil"/>
              <w:left w:val="single" w:sz="4" w:space="0" w:color="auto"/>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Totali</w:t>
            </w: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30,672,250</w:t>
            </w: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32,280,153</w:t>
            </w: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7"/>
                <w:sz w:val="18"/>
                <w:szCs w:val="18"/>
              </w:rPr>
              <w:t>32,025,970</w:t>
            </w:r>
          </w:p>
        </w:tc>
        <w:tc>
          <w:tcPr>
            <w:tcW w:w="1040" w:type="dxa"/>
            <w:gridSpan w:val="2"/>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7"/>
                <w:sz w:val="18"/>
                <w:szCs w:val="18"/>
              </w:rPr>
              <w:t>35,911,009</w:t>
            </w:r>
          </w:p>
        </w:tc>
        <w:tc>
          <w:tcPr>
            <w:tcW w:w="12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6"/>
                <w:szCs w:val="16"/>
              </w:rPr>
            </w:pPr>
          </w:p>
        </w:tc>
        <w:tc>
          <w:tcPr>
            <w:tcW w:w="1160" w:type="dxa"/>
            <w:gridSpan w:val="2"/>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7"/>
                <w:sz w:val="18"/>
                <w:szCs w:val="18"/>
              </w:rPr>
              <w:t>32,652,621</w:t>
            </w: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34,879,545</w:t>
            </w: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36,319,040</w:t>
            </w: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37,045,421</w:t>
            </w: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37,786,329</w:t>
            </w: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38,542,056</w:t>
            </w:r>
          </w:p>
        </w:tc>
      </w:tr>
      <w:tr w:rsidR="00073D92" w:rsidRPr="00E71C84" w:rsidTr="00F73F2B">
        <w:trPr>
          <w:trHeight w:val="77"/>
          <w:jc w:val="center"/>
        </w:trPr>
        <w:tc>
          <w:tcPr>
            <w:tcW w:w="2000" w:type="dxa"/>
            <w:tcBorders>
              <w:top w:val="nil"/>
              <w:left w:val="single" w:sz="4" w:space="0" w:color="auto"/>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6"/>
                <w:szCs w:val="6"/>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6"/>
                <w:szCs w:val="6"/>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6"/>
                <w:szCs w:val="6"/>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6"/>
                <w:szCs w:val="6"/>
              </w:rPr>
            </w:pPr>
          </w:p>
        </w:tc>
        <w:tc>
          <w:tcPr>
            <w:tcW w:w="1040" w:type="dxa"/>
            <w:gridSpan w:val="2"/>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6"/>
                <w:szCs w:val="6"/>
              </w:rPr>
            </w:pPr>
          </w:p>
        </w:tc>
        <w:tc>
          <w:tcPr>
            <w:tcW w:w="12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6"/>
                <w:szCs w:val="6"/>
              </w:rPr>
            </w:pPr>
          </w:p>
        </w:tc>
        <w:tc>
          <w:tcPr>
            <w:tcW w:w="900" w:type="dxa"/>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6"/>
                <w:szCs w:val="6"/>
              </w:rPr>
            </w:pPr>
          </w:p>
        </w:tc>
        <w:tc>
          <w:tcPr>
            <w:tcW w:w="2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6"/>
                <w:szCs w:val="6"/>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6"/>
                <w:szCs w:val="6"/>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6"/>
                <w:szCs w:val="6"/>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6"/>
                <w:szCs w:val="6"/>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6"/>
                <w:szCs w:val="6"/>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6"/>
                <w:szCs w:val="6"/>
              </w:rPr>
            </w:pPr>
          </w:p>
        </w:tc>
      </w:tr>
      <w:tr w:rsidR="00073D92" w:rsidRPr="00E71C84" w:rsidTr="00F73F2B">
        <w:trPr>
          <w:trHeight w:val="196"/>
          <w:jc w:val="center"/>
        </w:trPr>
        <w:tc>
          <w:tcPr>
            <w:tcW w:w="2000" w:type="dxa"/>
            <w:tcBorders>
              <w:top w:val="nil"/>
              <w:left w:val="single" w:sz="4" w:space="0" w:color="auto"/>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 xml:space="preserve">Buxheti i </w:t>
            </w:r>
            <w:proofErr w:type="spellStart"/>
            <w:r w:rsidRPr="00E71C84">
              <w:rPr>
                <w:rFonts w:ascii="Garamond" w:hAnsi="Garamond" w:cs="Arial Narrow"/>
                <w:sz w:val="18"/>
                <w:szCs w:val="18"/>
              </w:rPr>
              <w:t>MAS</w:t>
            </w:r>
            <w:proofErr w:type="spellEnd"/>
            <w:r w:rsidRPr="00E71C84">
              <w:rPr>
                <w:rFonts w:ascii="Garamond" w:hAnsi="Garamond" w:cs="Arial Narrow"/>
                <w:sz w:val="18"/>
                <w:szCs w:val="18"/>
              </w:rPr>
              <w:t xml:space="preserve"> në % ndaj</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2.36%</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5"/>
                <w:sz w:val="18"/>
                <w:szCs w:val="18"/>
              </w:rPr>
              <w:t>2.43%</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5"/>
                <w:sz w:val="18"/>
                <w:szCs w:val="18"/>
              </w:rPr>
              <w:t>2.36%</w:t>
            </w:r>
          </w:p>
        </w:tc>
        <w:tc>
          <w:tcPr>
            <w:tcW w:w="1040" w:type="dxa"/>
            <w:gridSpan w:val="2"/>
            <w:tcBorders>
              <w:top w:val="nil"/>
              <w:left w:val="nil"/>
              <w:bottom w:val="nil"/>
              <w:right w:val="nil"/>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5"/>
                <w:sz w:val="18"/>
                <w:szCs w:val="18"/>
              </w:rPr>
              <w:t>2.53%</w:t>
            </w:r>
          </w:p>
        </w:tc>
        <w:tc>
          <w:tcPr>
            <w:tcW w:w="12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900" w:type="dxa"/>
            <w:tcBorders>
              <w:top w:val="nil"/>
              <w:left w:val="nil"/>
              <w:bottom w:val="nil"/>
              <w:right w:val="nil"/>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5"/>
                <w:sz w:val="18"/>
                <w:szCs w:val="18"/>
              </w:rPr>
              <w:t>2.19%</w:t>
            </w:r>
          </w:p>
        </w:tc>
        <w:tc>
          <w:tcPr>
            <w:tcW w:w="2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2.19%</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2.11%</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2.07%</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2.03%</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1.99%</w:t>
            </w:r>
          </w:p>
        </w:tc>
      </w:tr>
      <w:tr w:rsidR="00073D92" w:rsidRPr="00E71C84" w:rsidTr="00F73F2B">
        <w:trPr>
          <w:trHeight w:val="206"/>
          <w:jc w:val="center"/>
        </w:trPr>
        <w:tc>
          <w:tcPr>
            <w:tcW w:w="2000" w:type="dxa"/>
            <w:tcBorders>
              <w:top w:val="nil"/>
              <w:left w:val="single" w:sz="4" w:space="0" w:color="auto"/>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proofErr w:type="spellStart"/>
            <w:r w:rsidRPr="00E71C84">
              <w:rPr>
                <w:rFonts w:ascii="Garamond" w:hAnsi="Garamond" w:cs="Arial Narrow"/>
                <w:sz w:val="18"/>
                <w:szCs w:val="18"/>
              </w:rPr>
              <w:t>PPB</w:t>
            </w:r>
            <w:proofErr w:type="spellEnd"/>
            <w:r w:rsidRPr="00E71C84">
              <w:rPr>
                <w:rFonts w:ascii="Garamond" w:hAnsi="Garamond" w:cs="Arial Narrow"/>
                <w:sz w:val="18"/>
                <w:szCs w:val="18"/>
              </w:rPr>
              <w:t>-së</w:t>
            </w: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620" w:type="dxa"/>
            <w:tcBorders>
              <w:top w:val="nil"/>
              <w:left w:val="nil"/>
              <w:bottom w:val="single" w:sz="8" w:space="0" w:color="auto"/>
              <w:right w:val="nil"/>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420" w:type="dxa"/>
            <w:tcBorders>
              <w:top w:val="nil"/>
              <w:left w:val="nil"/>
              <w:bottom w:val="single" w:sz="8" w:space="0" w:color="auto"/>
              <w:right w:val="nil"/>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2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900" w:type="dxa"/>
            <w:tcBorders>
              <w:top w:val="nil"/>
              <w:left w:val="nil"/>
              <w:bottom w:val="single" w:sz="8" w:space="0" w:color="auto"/>
              <w:right w:val="nil"/>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2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r>
      <w:tr w:rsidR="00073D92" w:rsidRPr="00E71C84" w:rsidTr="00F73F2B">
        <w:trPr>
          <w:trHeight w:val="197"/>
          <w:jc w:val="center"/>
        </w:trPr>
        <w:tc>
          <w:tcPr>
            <w:tcW w:w="2000" w:type="dxa"/>
            <w:tcBorders>
              <w:top w:val="nil"/>
              <w:left w:val="single" w:sz="4" w:space="0" w:color="auto"/>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proofErr w:type="spellStart"/>
            <w:r w:rsidRPr="00E71C84">
              <w:rPr>
                <w:rFonts w:ascii="Garamond" w:hAnsi="Garamond" w:cs="Arial Narrow"/>
                <w:sz w:val="18"/>
                <w:szCs w:val="18"/>
              </w:rPr>
              <w:t>Jobuxhetore</w:t>
            </w:r>
            <w:proofErr w:type="spellEnd"/>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7"/>
                <w:sz w:val="18"/>
                <w:szCs w:val="18"/>
              </w:rPr>
              <w:t>60,447</w:t>
            </w: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7"/>
                <w:sz w:val="18"/>
                <w:szCs w:val="18"/>
              </w:rPr>
              <w:t>32,146</w:t>
            </w: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7"/>
                <w:sz w:val="18"/>
                <w:szCs w:val="18"/>
              </w:rPr>
              <w:t>17,156</w:t>
            </w:r>
          </w:p>
        </w:tc>
        <w:tc>
          <w:tcPr>
            <w:tcW w:w="1040" w:type="dxa"/>
            <w:gridSpan w:val="2"/>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7"/>
                <w:sz w:val="18"/>
                <w:szCs w:val="18"/>
              </w:rPr>
              <w:t>20,000</w:t>
            </w:r>
          </w:p>
        </w:tc>
        <w:tc>
          <w:tcPr>
            <w:tcW w:w="12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90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7"/>
                <w:sz w:val="18"/>
                <w:szCs w:val="18"/>
              </w:rPr>
              <w:t>20,000</w:t>
            </w:r>
          </w:p>
        </w:tc>
        <w:tc>
          <w:tcPr>
            <w:tcW w:w="2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7"/>
                <w:sz w:val="18"/>
                <w:szCs w:val="18"/>
              </w:rPr>
              <w:t>20,000</w:t>
            </w: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7"/>
                <w:sz w:val="18"/>
                <w:szCs w:val="18"/>
              </w:rPr>
              <w:t>20,000</w:t>
            </w: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7"/>
                <w:sz w:val="18"/>
                <w:szCs w:val="18"/>
              </w:rPr>
              <w:t>20,000</w:t>
            </w: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20,000</w:t>
            </w: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20,000</w:t>
            </w:r>
          </w:p>
        </w:tc>
      </w:tr>
      <w:tr w:rsidR="00073D92" w:rsidRPr="00E71C84" w:rsidTr="00F73F2B">
        <w:trPr>
          <w:trHeight w:val="77"/>
          <w:jc w:val="center"/>
        </w:trPr>
        <w:tc>
          <w:tcPr>
            <w:tcW w:w="2000" w:type="dxa"/>
            <w:tcBorders>
              <w:top w:val="nil"/>
              <w:left w:val="single" w:sz="4" w:space="0" w:color="auto"/>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6"/>
                <w:szCs w:val="6"/>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6"/>
                <w:szCs w:val="6"/>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6"/>
                <w:szCs w:val="6"/>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6"/>
                <w:szCs w:val="6"/>
              </w:rPr>
            </w:pPr>
          </w:p>
        </w:tc>
        <w:tc>
          <w:tcPr>
            <w:tcW w:w="1040" w:type="dxa"/>
            <w:gridSpan w:val="2"/>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6"/>
                <w:szCs w:val="6"/>
              </w:rPr>
            </w:pPr>
          </w:p>
        </w:tc>
        <w:tc>
          <w:tcPr>
            <w:tcW w:w="12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6"/>
                <w:szCs w:val="6"/>
              </w:rPr>
            </w:pPr>
          </w:p>
        </w:tc>
        <w:tc>
          <w:tcPr>
            <w:tcW w:w="1160" w:type="dxa"/>
            <w:gridSpan w:val="2"/>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6"/>
                <w:szCs w:val="6"/>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6"/>
                <w:szCs w:val="6"/>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6"/>
                <w:szCs w:val="6"/>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6"/>
                <w:szCs w:val="6"/>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6"/>
                <w:szCs w:val="6"/>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6"/>
                <w:szCs w:val="6"/>
              </w:rPr>
            </w:pPr>
          </w:p>
        </w:tc>
      </w:tr>
      <w:tr w:rsidR="00073D92" w:rsidRPr="00E71C84" w:rsidTr="00F73F2B">
        <w:trPr>
          <w:trHeight w:val="196"/>
          <w:jc w:val="center"/>
        </w:trPr>
        <w:tc>
          <w:tcPr>
            <w:tcW w:w="2000" w:type="dxa"/>
            <w:tcBorders>
              <w:top w:val="nil"/>
              <w:left w:val="single" w:sz="4" w:space="0" w:color="auto"/>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b/>
                <w:bCs/>
                <w:sz w:val="18"/>
                <w:szCs w:val="18"/>
              </w:rPr>
              <w:t>TOTALI</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b/>
                <w:bCs/>
                <w:sz w:val="18"/>
                <w:szCs w:val="18"/>
              </w:rPr>
              <w:t>30,732,697</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b/>
                <w:bCs/>
                <w:sz w:val="18"/>
                <w:szCs w:val="18"/>
              </w:rPr>
              <w:t>32,312,299</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b/>
                <w:bCs/>
                <w:w w:val="97"/>
                <w:sz w:val="18"/>
                <w:szCs w:val="18"/>
              </w:rPr>
              <w:t>32,043,126</w:t>
            </w:r>
          </w:p>
        </w:tc>
        <w:tc>
          <w:tcPr>
            <w:tcW w:w="1040" w:type="dxa"/>
            <w:gridSpan w:val="2"/>
            <w:tcBorders>
              <w:top w:val="nil"/>
              <w:left w:val="nil"/>
              <w:bottom w:val="nil"/>
              <w:right w:val="nil"/>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b/>
                <w:bCs/>
                <w:w w:val="97"/>
                <w:sz w:val="18"/>
                <w:szCs w:val="18"/>
              </w:rPr>
              <w:t>35,931,009</w:t>
            </w:r>
          </w:p>
        </w:tc>
        <w:tc>
          <w:tcPr>
            <w:tcW w:w="12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gridSpan w:val="2"/>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b/>
                <w:bCs/>
                <w:w w:val="97"/>
                <w:sz w:val="18"/>
                <w:szCs w:val="18"/>
              </w:rPr>
              <w:t>32,672,621</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b/>
                <w:bCs/>
                <w:sz w:val="18"/>
                <w:szCs w:val="18"/>
              </w:rPr>
              <w:t>34,899,545</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b/>
                <w:bCs/>
                <w:sz w:val="18"/>
                <w:szCs w:val="18"/>
              </w:rPr>
              <w:t>36,339,040</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b/>
                <w:bCs/>
                <w:sz w:val="18"/>
                <w:szCs w:val="18"/>
              </w:rPr>
              <w:t>37,065,421</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b/>
                <w:bCs/>
                <w:sz w:val="18"/>
                <w:szCs w:val="18"/>
              </w:rPr>
              <w:t>37,806,329</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b/>
                <w:bCs/>
                <w:sz w:val="18"/>
                <w:szCs w:val="18"/>
              </w:rPr>
              <w:t>38,562,056</w:t>
            </w:r>
          </w:p>
        </w:tc>
      </w:tr>
      <w:tr w:rsidR="00073D92" w:rsidRPr="00E71C84" w:rsidTr="00F73F2B">
        <w:trPr>
          <w:trHeight w:val="74"/>
          <w:jc w:val="center"/>
        </w:trPr>
        <w:tc>
          <w:tcPr>
            <w:tcW w:w="2000" w:type="dxa"/>
            <w:tcBorders>
              <w:top w:val="nil"/>
              <w:left w:val="single" w:sz="4" w:space="0" w:color="auto"/>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rPr>
                <w:rFonts w:ascii="Garamond" w:hAnsi="Garamond"/>
                <w:sz w:val="6"/>
                <w:szCs w:val="6"/>
              </w:rPr>
            </w:pP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6"/>
                <w:szCs w:val="6"/>
              </w:rPr>
            </w:pP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6"/>
                <w:szCs w:val="6"/>
              </w:rPr>
            </w:pP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6"/>
                <w:szCs w:val="6"/>
              </w:rPr>
            </w:pPr>
          </w:p>
        </w:tc>
        <w:tc>
          <w:tcPr>
            <w:tcW w:w="1040" w:type="dxa"/>
            <w:gridSpan w:val="2"/>
            <w:tcBorders>
              <w:top w:val="nil"/>
              <w:left w:val="nil"/>
              <w:bottom w:val="single" w:sz="8" w:space="0" w:color="auto"/>
              <w:right w:val="nil"/>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6"/>
                <w:szCs w:val="6"/>
              </w:rPr>
            </w:pPr>
          </w:p>
        </w:tc>
        <w:tc>
          <w:tcPr>
            <w:tcW w:w="12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6"/>
                <w:szCs w:val="6"/>
              </w:rPr>
            </w:pPr>
          </w:p>
        </w:tc>
        <w:tc>
          <w:tcPr>
            <w:tcW w:w="900" w:type="dxa"/>
            <w:tcBorders>
              <w:top w:val="nil"/>
              <w:left w:val="nil"/>
              <w:bottom w:val="single" w:sz="8" w:space="0" w:color="auto"/>
              <w:right w:val="nil"/>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6"/>
                <w:szCs w:val="6"/>
              </w:rPr>
            </w:pPr>
          </w:p>
        </w:tc>
        <w:tc>
          <w:tcPr>
            <w:tcW w:w="2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6"/>
                <w:szCs w:val="6"/>
              </w:rPr>
            </w:pP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6"/>
                <w:szCs w:val="6"/>
              </w:rPr>
            </w:pP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6"/>
                <w:szCs w:val="6"/>
              </w:rPr>
            </w:pP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6"/>
                <w:szCs w:val="6"/>
              </w:rPr>
            </w:pP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6"/>
                <w:szCs w:val="6"/>
              </w:rPr>
            </w:pP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6"/>
                <w:szCs w:val="6"/>
              </w:rPr>
            </w:pPr>
          </w:p>
        </w:tc>
      </w:tr>
      <w:tr w:rsidR="00073D92" w:rsidRPr="00E71C84" w:rsidTr="00F73F2B">
        <w:trPr>
          <w:trHeight w:val="194"/>
          <w:jc w:val="center"/>
        </w:trPr>
        <w:tc>
          <w:tcPr>
            <w:tcW w:w="2000" w:type="dxa"/>
            <w:tcBorders>
              <w:top w:val="nil"/>
              <w:left w:val="single" w:sz="4" w:space="0" w:color="auto"/>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Kërkesa shtesë për</w:t>
            </w: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6"/>
                <w:sz w:val="18"/>
                <w:szCs w:val="18"/>
              </w:rPr>
              <w:t>0</w:t>
            </w: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6"/>
                <w:sz w:val="18"/>
                <w:szCs w:val="18"/>
              </w:rPr>
              <w:t>0</w:t>
            </w: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6"/>
                <w:sz w:val="18"/>
                <w:szCs w:val="18"/>
              </w:rPr>
              <w:t>0</w:t>
            </w:r>
          </w:p>
        </w:tc>
        <w:tc>
          <w:tcPr>
            <w:tcW w:w="1040" w:type="dxa"/>
            <w:gridSpan w:val="2"/>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7"/>
                <w:sz w:val="18"/>
                <w:szCs w:val="18"/>
              </w:rPr>
              <w:t>2,600,000</w:t>
            </w:r>
          </w:p>
        </w:tc>
        <w:tc>
          <w:tcPr>
            <w:tcW w:w="12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6"/>
                <w:szCs w:val="16"/>
              </w:rPr>
            </w:pPr>
          </w:p>
        </w:tc>
        <w:tc>
          <w:tcPr>
            <w:tcW w:w="90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7"/>
                <w:sz w:val="18"/>
                <w:szCs w:val="18"/>
              </w:rPr>
              <w:t>6,600,000</w:t>
            </w:r>
          </w:p>
        </w:tc>
        <w:tc>
          <w:tcPr>
            <w:tcW w:w="2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6"/>
                <w:szCs w:val="16"/>
              </w:rPr>
            </w:pP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7,600,000</w:t>
            </w: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10,600,000</w:t>
            </w: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12,000,000</w:t>
            </w: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15,600,000</w:t>
            </w: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18,600,000</w:t>
            </w:r>
          </w:p>
        </w:tc>
      </w:tr>
      <w:tr w:rsidR="00073D92" w:rsidRPr="00E71C84" w:rsidTr="00F73F2B">
        <w:trPr>
          <w:trHeight w:val="206"/>
          <w:jc w:val="center"/>
        </w:trPr>
        <w:tc>
          <w:tcPr>
            <w:tcW w:w="2000" w:type="dxa"/>
            <w:tcBorders>
              <w:top w:val="nil"/>
              <w:left w:val="single" w:sz="4" w:space="0" w:color="auto"/>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 xml:space="preserve">synimet "Fondet për </w:t>
            </w:r>
            <w:proofErr w:type="spellStart"/>
            <w:r w:rsidRPr="00E71C84">
              <w:rPr>
                <w:rFonts w:ascii="Garamond" w:hAnsi="Garamond" w:cs="Arial Narrow"/>
                <w:sz w:val="18"/>
                <w:szCs w:val="18"/>
              </w:rPr>
              <w:t>APU</w:t>
            </w:r>
            <w:proofErr w:type="spellEnd"/>
            <w:r w:rsidRPr="00E71C84">
              <w:rPr>
                <w:rFonts w:ascii="Garamond" w:hAnsi="Garamond" w:cs="Arial Narrow"/>
                <w:sz w:val="18"/>
                <w:szCs w:val="18"/>
              </w:rPr>
              <w:t>-</w:t>
            </w: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62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42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2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90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2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r>
      <w:tr w:rsidR="00073D92" w:rsidRPr="00E71C84" w:rsidTr="00F73F2B">
        <w:trPr>
          <w:trHeight w:val="208"/>
          <w:jc w:val="center"/>
        </w:trPr>
        <w:tc>
          <w:tcPr>
            <w:tcW w:w="2000" w:type="dxa"/>
            <w:tcBorders>
              <w:top w:val="nil"/>
              <w:left w:val="single" w:sz="4" w:space="0" w:color="auto"/>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 xml:space="preserve">në </w:t>
            </w:r>
            <w:proofErr w:type="spellStart"/>
            <w:r w:rsidRPr="00E71C84">
              <w:rPr>
                <w:rFonts w:ascii="Garamond" w:hAnsi="Garamond" w:cs="Arial Narrow"/>
                <w:sz w:val="18"/>
                <w:szCs w:val="18"/>
              </w:rPr>
              <w:t>në</w:t>
            </w:r>
            <w:proofErr w:type="spellEnd"/>
            <w:r w:rsidRPr="00E71C84">
              <w:rPr>
                <w:rFonts w:ascii="Garamond" w:hAnsi="Garamond" w:cs="Arial Narrow"/>
                <w:sz w:val="18"/>
                <w:szCs w:val="18"/>
              </w:rPr>
              <w:t xml:space="preserve"> 3% të </w:t>
            </w:r>
            <w:proofErr w:type="spellStart"/>
            <w:r w:rsidRPr="00E71C84">
              <w:rPr>
                <w:rFonts w:ascii="Garamond" w:hAnsi="Garamond" w:cs="Arial Narrow"/>
                <w:sz w:val="18"/>
                <w:szCs w:val="18"/>
              </w:rPr>
              <w:t>PBB</w:t>
            </w:r>
            <w:proofErr w:type="spellEnd"/>
            <w:r w:rsidRPr="00E71C84">
              <w:rPr>
                <w:rFonts w:ascii="Garamond" w:hAnsi="Garamond" w:cs="Arial Narrow"/>
                <w:sz w:val="18"/>
                <w:szCs w:val="18"/>
              </w:rPr>
              <w:t>"</w:t>
            </w: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620" w:type="dxa"/>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420" w:type="dxa"/>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12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900" w:type="dxa"/>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2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r>
      <w:tr w:rsidR="00073D92" w:rsidRPr="00E71C84" w:rsidTr="00F73F2B">
        <w:trPr>
          <w:trHeight w:val="197"/>
          <w:jc w:val="center"/>
        </w:trPr>
        <w:tc>
          <w:tcPr>
            <w:tcW w:w="2000" w:type="dxa"/>
            <w:tcBorders>
              <w:top w:val="nil"/>
              <w:left w:val="single" w:sz="4" w:space="0" w:color="auto"/>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 xml:space="preserve">Fondet për </w:t>
            </w:r>
            <w:proofErr w:type="spellStart"/>
            <w:r w:rsidRPr="00E71C84">
              <w:rPr>
                <w:rFonts w:ascii="Garamond" w:hAnsi="Garamond" w:cs="Arial Narrow"/>
                <w:sz w:val="18"/>
                <w:szCs w:val="18"/>
              </w:rPr>
              <w:t>APU</w:t>
            </w:r>
            <w:proofErr w:type="spellEnd"/>
            <w:r w:rsidRPr="00E71C84">
              <w:rPr>
                <w:rFonts w:ascii="Garamond" w:hAnsi="Garamond" w:cs="Arial Narrow"/>
                <w:sz w:val="18"/>
                <w:szCs w:val="18"/>
              </w:rPr>
              <w:t>-në +</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30,732,697</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32,312,299</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7"/>
                <w:sz w:val="18"/>
                <w:szCs w:val="18"/>
              </w:rPr>
              <w:t>32,043,126</w:t>
            </w:r>
          </w:p>
        </w:tc>
        <w:tc>
          <w:tcPr>
            <w:tcW w:w="1040" w:type="dxa"/>
            <w:gridSpan w:val="2"/>
            <w:tcBorders>
              <w:top w:val="nil"/>
              <w:left w:val="nil"/>
              <w:bottom w:val="nil"/>
              <w:right w:val="nil"/>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7"/>
                <w:sz w:val="18"/>
                <w:szCs w:val="18"/>
              </w:rPr>
              <w:t>38,531,009</w:t>
            </w:r>
          </w:p>
        </w:tc>
        <w:tc>
          <w:tcPr>
            <w:tcW w:w="12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gridSpan w:val="2"/>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7"/>
                <w:sz w:val="18"/>
                <w:szCs w:val="18"/>
              </w:rPr>
              <w:t>39,272,621</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42,499,545</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46,939,040</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49,065,421</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53,406,329</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57,162,056</w:t>
            </w:r>
          </w:p>
        </w:tc>
      </w:tr>
      <w:tr w:rsidR="00073D92" w:rsidRPr="00E71C84" w:rsidTr="00F73F2B">
        <w:trPr>
          <w:trHeight w:val="206"/>
          <w:jc w:val="center"/>
        </w:trPr>
        <w:tc>
          <w:tcPr>
            <w:tcW w:w="2000" w:type="dxa"/>
            <w:tcBorders>
              <w:top w:val="nil"/>
              <w:left w:val="single" w:sz="4" w:space="0" w:color="auto"/>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kërkesat shtesë</w:t>
            </w: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620" w:type="dxa"/>
            <w:tcBorders>
              <w:top w:val="nil"/>
              <w:left w:val="nil"/>
              <w:bottom w:val="single" w:sz="8" w:space="0" w:color="auto"/>
              <w:right w:val="nil"/>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420" w:type="dxa"/>
            <w:tcBorders>
              <w:top w:val="nil"/>
              <w:left w:val="nil"/>
              <w:bottom w:val="single" w:sz="8" w:space="0" w:color="auto"/>
              <w:right w:val="nil"/>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2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900" w:type="dxa"/>
            <w:tcBorders>
              <w:top w:val="nil"/>
              <w:left w:val="nil"/>
              <w:bottom w:val="single" w:sz="8" w:space="0" w:color="auto"/>
              <w:right w:val="nil"/>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2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r>
      <w:tr w:rsidR="00073D92" w:rsidRPr="00E71C84" w:rsidTr="00F73F2B">
        <w:trPr>
          <w:trHeight w:val="197"/>
          <w:jc w:val="center"/>
        </w:trPr>
        <w:tc>
          <w:tcPr>
            <w:tcW w:w="2000" w:type="dxa"/>
            <w:tcBorders>
              <w:top w:val="nil"/>
              <w:left w:val="single" w:sz="4" w:space="0" w:color="auto"/>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 xml:space="preserve">Fondet për </w:t>
            </w:r>
            <w:proofErr w:type="spellStart"/>
            <w:r w:rsidRPr="00E71C84">
              <w:rPr>
                <w:rFonts w:ascii="Garamond" w:hAnsi="Garamond" w:cs="Arial Narrow"/>
                <w:sz w:val="18"/>
                <w:szCs w:val="18"/>
              </w:rPr>
              <w:t>APU</w:t>
            </w:r>
            <w:proofErr w:type="spellEnd"/>
            <w:r w:rsidRPr="00E71C84">
              <w:rPr>
                <w:rFonts w:ascii="Garamond" w:hAnsi="Garamond" w:cs="Arial Narrow"/>
                <w:sz w:val="18"/>
                <w:szCs w:val="18"/>
              </w:rPr>
              <w:t>-në në %</w:t>
            </w: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2.36%</w:t>
            </w: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5"/>
                <w:sz w:val="18"/>
                <w:szCs w:val="18"/>
              </w:rPr>
              <w:t>2.44%</w:t>
            </w: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5"/>
                <w:sz w:val="18"/>
                <w:szCs w:val="18"/>
              </w:rPr>
              <w:t>2.36%</w:t>
            </w:r>
          </w:p>
        </w:tc>
        <w:tc>
          <w:tcPr>
            <w:tcW w:w="1040" w:type="dxa"/>
            <w:gridSpan w:val="2"/>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5"/>
                <w:sz w:val="18"/>
                <w:szCs w:val="18"/>
              </w:rPr>
              <w:t>2.72%</w:t>
            </w:r>
          </w:p>
        </w:tc>
        <w:tc>
          <w:tcPr>
            <w:tcW w:w="12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90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5"/>
                <w:sz w:val="18"/>
                <w:szCs w:val="18"/>
              </w:rPr>
              <w:t>2.63%</w:t>
            </w:r>
          </w:p>
        </w:tc>
        <w:tc>
          <w:tcPr>
            <w:tcW w:w="2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2.66%</w:t>
            </w: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2.73%</w:t>
            </w: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2.75%</w:t>
            </w: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2.87%</w:t>
            </w: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2.96%</w:t>
            </w:r>
          </w:p>
        </w:tc>
      </w:tr>
      <w:tr w:rsidR="00073D92" w:rsidRPr="00E71C84" w:rsidTr="00F73F2B">
        <w:trPr>
          <w:trHeight w:val="208"/>
          <w:jc w:val="center"/>
        </w:trPr>
        <w:tc>
          <w:tcPr>
            <w:tcW w:w="2000" w:type="dxa"/>
            <w:tcBorders>
              <w:top w:val="nil"/>
              <w:left w:val="single" w:sz="4" w:space="0" w:color="auto"/>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 xml:space="preserve">ndaj </w:t>
            </w:r>
            <w:proofErr w:type="spellStart"/>
            <w:r w:rsidRPr="00E71C84">
              <w:rPr>
                <w:rFonts w:ascii="Garamond" w:hAnsi="Garamond" w:cs="Arial Narrow"/>
                <w:sz w:val="18"/>
                <w:szCs w:val="18"/>
              </w:rPr>
              <w:t>GDP</w:t>
            </w:r>
            <w:proofErr w:type="spellEnd"/>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620" w:type="dxa"/>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420" w:type="dxa"/>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12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900" w:type="dxa"/>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2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r>
      <w:tr w:rsidR="00073D92" w:rsidRPr="00E71C84" w:rsidTr="00F73F2B">
        <w:trPr>
          <w:trHeight w:val="198"/>
          <w:jc w:val="center"/>
        </w:trPr>
        <w:tc>
          <w:tcPr>
            <w:tcW w:w="2000" w:type="dxa"/>
            <w:tcBorders>
              <w:top w:val="nil"/>
              <w:left w:val="single" w:sz="4" w:space="0" w:color="auto"/>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Sektori i arsimit + të</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42,233,069</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45,529,594</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7"/>
                <w:sz w:val="18"/>
                <w:szCs w:val="18"/>
              </w:rPr>
              <w:t>46,203,837</w:t>
            </w:r>
          </w:p>
        </w:tc>
        <w:tc>
          <w:tcPr>
            <w:tcW w:w="1040" w:type="dxa"/>
            <w:gridSpan w:val="2"/>
            <w:tcBorders>
              <w:top w:val="nil"/>
              <w:left w:val="nil"/>
              <w:bottom w:val="nil"/>
              <w:right w:val="nil"/>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7"/>
                <w:sz w:val="18"/>
                <w:szCs w:val="18"/>
              </w:rPr>
              <w:t>48,261,880</w:t>
            </w:r>
          </w:p>
        </w:tc>
        <w:tc>
          <w:tcPr>
            <w:tcW w:w="12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gridSpan w:val="2"/>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7"/>
                <w:sz w:val="18"/>
                <w:szCs w:val="18"/>
              </w:rPr>
              <w:t>50,983,418</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54,463,400</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57,259,592</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57,259,593</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57,259,594</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57,259,595</w:t>
            </w:r>
          </w:p>
        </w:tc>
      </w:tr>
      <w:tr w:rsidR="00073D92" w:rsidRPr="00E71C84" w:rsidTr="001E7297">
        <w:trPr>
          <w:trHeight w:val="205"/>
          <w:jc w:val="center"/>
        </w:trPr>
        <w:tc>
          <w:tcPr>
            <w:tcW w:w="2000" w:type="dxa"/>
            <w:tcBorders>
              <w:top w:val="nil"/>
              <w:left w:val="single" w:sz="4" w:space="0" w:color="auto"/>
              <w:bottom w:val="single" w:sz="4"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 xml:space="preserve">ardhurat </w:t>
            </w:r>
            <w:proofErr w:type="spellStart"/>
            <w:r w:rsidRPr="00E71C84">
              <w:rPr>
                <w:rFonts w:ascii="Garamond" w:hAnsi="Garamond" w:cs="Arial Narrow"/>
                <w:sz w:val="18"/>
                <w:szCs w:val="18"/>
              </w:rPr>
              <w:t>IAL</w:t>
            </w:r>
            <w:proofErr w:type="spellEnd"/>
          </w:p>
        </w:tc>
        <w:tc>
          <w:tcPr>
            <w:tcW w:w="1160" w:type="dxa"/>
            <w:tcBorders>
              <w:top w:val="nil"/>
              <w:left w:val="nil"/>
              <w:bottom w:val="single" w:sz="4"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single" w:sz="4"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single" w:sz="4"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620" w:type="dxa"/>
            <w:tcBorders>
              <w:top w:val="nil"/>
              <w:left w:val="nil"/>
              <w:bottom w:val="single" w:sz="4" w:space="0" w:color="auto"/>
              <w:right w:val="nil"/>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420" w:type="dxa"/>
            <w:tcBorders>
              <w:top w:val="nil"/>
              <w:left w:val="nil"/>
              <w:bottom w:val="single" w:sz="4" w:space="0" w:color="auto"/>
              <w:right w:val="nil"/>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20" w:type="dxa"/>
            <w:tcBorders>
              <w:top w:val="nil"/>
              <w:left w:val="nil"/>
              <w:bottom w:val="single" w:sz="4"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900" w:type="dxa"/>
            <w:tcBorders>
              <w:top w:val="nil"/>
              <w:left w:val="nil"/>
              <w:bottom w:val="single" w:sz="4" w:space="0" w:color="auto"/>
              <w:right w:val="nil"/>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260" w:type="dxa"/>
            <w:tcBorders>
              <w:top w:val="nil"/>
              <w:left w:val="nil"/>
              <w:bottom w:val="single" w:sz="4"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single" w:sz="4"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single" w:sz="4"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single" w:sz="4"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single" w:sz="4"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single" w:sz="4"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r>
      <w:tr w:rsidR="00073D92" w:rsidRPr="00E71C84" w:rsidTr="001E7297">
        <w:trPr>
          <w:trHeight w:val="195"/>
          <w:jc w:val="center"/>
        </w:trPr>
        <w:tc>
          <w:tcPr>
            <w:tcW w:w="2000" w:type="dxa"/>
            <w:tcBorders>
              <w:top w:val="single" w:sz="4" w:space="0" w:color="auto"/>
              <w:left w:val="single" w:sz="4" w:space="0" w:color="auto"/>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 xml:space="preserve">Buxheti në % ndaj </w:t>
            </w:r>
            <w:proofErr w:type="spellStart"/>
            <w:r w:rsidRPr="00E71C84">
              <w:rPr>
                <w:rFonts w:ascii="Garamond" w:hAnsi="Garamond" w:cs="Arial Narrow"/>
                <w:sz w:val="18"/>
                <w:szCs w:val="18"/>
              </w:rPr>
              <w:t>PPB</w:t>
            </w:r>
            <w:proofErr w:type="spellEnd"/>
          </w:p>
        </w:tc>
        <w:tc>
          <w:tcPr>
            <w:tcW w:w="1160" w:type="dxa"/>
            <w:tcBorders>
              <w:top w:val="single" w:sz="4" w:space="0" w:color="auto"/>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3.24%</w:t>
            </w:r>
          </w:p>
        </w:tc>
        <w:tc>
          <w:tcPr>
            <w:tcW w:w="1160" w:type="dxa"/>
            <w:tcBorders>
              <w:top w:val="single" w:sz="4" w:space="0" w:color="auto"/>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5"/>
                <w:sz w:val="18"/>
                <w:szCs w:val="18"/>
              </w:rPr>
              <w:t>3.43%</w:t>
            </w:r>
          </w:p>
        </w:tc>
        <w:tc>
          <w:tcPr>
            <w:tcW w:w="1160" w:type="dxa"/>
            <w:tcBorders>
              <w:top w:val="single" w:sz="4" w:space="0" w:color="auto"/>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5"/>
                <w:sz w:val="18"/>
                <w:szCs w:val="18"/>
              </w:rPr>
              <w:t>3.40%</w:t>
            </w:r>
          </w:p>
        </w:tc>
        <w:tc>
          <w:tcPr>
            <w:tcW w:w="1040" w:type="dxa"/>
            <w:gridSpan w:val="2"/>
            <w:tcBorders>
              <w:top w:val="single" w:sz="4" w:space="0" w:color="auto"/>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5"/>
                <w:sz w:val="18"/>
                <w:szCs w:val="18"/>
              </w:rPr>
              <w:t>3.40%</w:t>
            </w:r>
          </w:p>
        </w:tc>
        <w:tc>
          <w:tcPr>
            <w:tcW w:w="120" w:type="dxa"/>
            <w:tcBorders>
              <w:top w:val="single" w:sz="4" w:space="0" w:color="auto"/>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6"/>
                <w:szCs w:val="16"/>
              </w:rPr>
            </w:pPr>
          </w:p>
        </w:tc>
        <w:tc>
          <w:tcPr>
            <w:tcW w:w="900" w:type="dxa"/>
            <w:tcBorders>
              <w:top w:val="single" w:sz="4" w:space="0" w:color="auto"/>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5"/>
                <w:sz w:val="18"/>
                <w:szCs w:val="18"/>
              </w:rPr>
              <w:t>3.42%</w:t>
            </w:r>
          </w:p>
        </w:tc>
        <w:tc>
          <w:tcPr>
            <w:tcW w:w="260" w:type="dxa"/>
            <w:tcBorders>
              <w:top w:val="single" w:sz="4" w:space="0" w:color="auto"/>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6"/>
                <w:szCs w:val="16"/>
              </w:rPr>
            </w:pPr>
          </w:p>
        </w:tc>
        <w:tc>
          <w:tcPr>
            <w:tcW w:w="1160" w:type="dxa"/>
            <w:tcBorders>
              <w:top w:val="single" w:sz="4" w:space="0" w:color="auto"/>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3.41%</w:t>
            </w:r>
          </w:p>
        </w:tc>
        <w:tc>
          <w:tcPr>
            <w:tcW w:w="1160" w:type="dxa"/>
            <w:tcBorders>
              <w:top w:val="single" w:sz="4" w:space="0" w:color="auto"/>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3.33%</w:t>
            </w:r>
          </w:p>
        </w:tc>
        <w:tc>
          <w:tcPr>
            <w:tcW w:w="1160" w:type="dxa"/>
            <w:tcBorders>
              <w:top w:val="single" w:sz="4" w:space="0" w:color="auto"/>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3.20%</w:t>
            </w:r>
          </w:p>
        </w:tc>
        <w:tc>
          <w:tcPr>
            <w:tcW w:w="1160" w:type="dxa"/>
            <w:tcBorders>
              <w:top w:val="single" w:sz="4" w:space="0" w:color="auto"/>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3.08%</w:t>
            </w:r>
          </w:p>
        </w:tc>
        <w:tc>
          <w:tcPr>
            <w:tcW w:w="1160" w:type="dxa"/>
            <w:tcBorders>
              <w:top w:val="single" w:sz="4" w:space="0" w:color="auto"/>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2.96%</w:t>
            </w:r>
          </w:p>
        </w:tc>
      </w:tr>
      <w:tr w:rsidR="00073D92" w:rsidRPr="00E71C84" w:rsidTr="00F73F2B">
        <w:trPr>
          <w:trHeight w:val="77"/>
          <w:jc w:val="center"/>
        </w:trPr>
        <w:tc>
          <w:tcPr>
            <w:tcW w:w="2000" w:type="dxa"/>
            <w:tcBorders>
              <w:top w:val="nil"/>
              <w:left w:val="single" w:sz="4" w:space="0" w:color="auto"/>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6"/>
                <w:szCs w:val="6"/>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6"/>
                <w:szCs w:val="6"/>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6"/>
                <w:szCs w:val="6"/>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6"/>
                <w:szCs w:val="6"/>
              </w:rPr>
            </w:pPr>
          </w:p>
        </w:tc>
        <w:tc>
          <w:tcPr>
            <w:tcW w:w="1040" w:type="dxa"/>
            <w:gridSpan w:val="2"/>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6"/>
                <w:szCs w:val="6"/>
              </w:rPr>
            </w:pPr>
          </w:p>
        </w:tc>
        <w:tc>
          <w:tcPr>
            <w:tcW w:w="12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6"/>
                <w:szCs w:val="6"/>
              </w:rPr>
            </w:pPr>
          </w:p>
        </w:tc>
        <w:tc>
          <w:tcPr>
            <w:tcW w:w="1160" w:type="dxa"/>
            <w:gridSpan w:val="2"/>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6"/>
                <w:szCs w:val="6"/>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6"/>
                <w:szCs w:val="6"/>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6"/>
                <w:szCs w:val="6"/>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6"/>
                <w:szCs w:val="6"/>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6"/>
                <w:szCs w:val="6"/>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rPr>
                <w:rFonts w:ascii="Garamond" w:hAnsi="Garamond"/>
                <w:sz w:val="6"/>
                <w:szCs w:val="6"/>
              </w:rPr>
            </w:pPr>
          </w:p>
        </w:tc>
      </w:tr>
      <w:tr w:rsidR="00073D92" w:rsidRPr="00E71C84" w:rsidTr="00F73F2B">
        <w:trPr>
          <w:trHeight w:val="198"/>
          <w:jc w:val="center"/>
        </w:trPr>
        <w:tc>
          <w:tcPr>
            <w:tcW w:w="2000" w:type="dxa"/>
            <w:tcBorders>
              <w:top w:val="nil"/>
              <w:left w:val="single" w:sz="4" w:space="0" w:color="auto"/>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Kërkesa shtesë për të</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6"/>
                <w:sz w:val="18"/>
                <w:szCs w:val="18"/>
              </w:rPr>
              <w:t>0</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6"/>
                <w:sz w:val="18"/>
                <w:szCs w:val="18"/>
              </w:rPr>
              <w:t>0</w:t>
            </w:r>
          </w:p>
        </w:tc>
        <w:tc>
          <w:tcPr>
            <w:tcW w:w="1040" w:type="dxa"/>
            <w:gridSpan w:val="2"/>
            <w:tcBorders>
              <w:top w:val="nil"/>
              <w:left w:val="nil"/>
              <w:bottom w:val="nil"/>
              <w:right w:val="nil"/>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7"/>
                <w:sz w:val="18"/>
                <w:szCs w:val="18"/>
              </w:rPr>
              <w:t>2,600,000</w:t>
            </w:r>
          </w:p>
        </w:tc>
        <w:tc>
          <w:tcPr>
            <w:tcW w:w="12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gridSpan w:val="2"/>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7"/>
                <w:sz w:val="18"/>
                <w:szCs w:val="18"/>
              </w:rPr>
              <w:t>10,600,000</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17,600,000</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27,600,000</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31,600,000</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35,600,000</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38,600,000</w:t>
            </w:r>
          </w:p>
        </w:tc>
      </w:tr>
      <w:tr w:rsidR="00073D92" w:rsidRPr="00E71C84" w:rsidTr="00F73F2B">
        <w:trPr>
          <w:trHeight w:val="204"/>
          <w:jc w:val="center"/>
        </w:trPr>
        <w:tc>
          <w:tcPr>
            <w:tcW w:w="2000" w:type="dxa"/>
            <w:tcBorders>
              <w:top w:val="nil"/>
              <w:left w:val="single" w:sz="4" w:space="0" w:color="auto"/>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arritur synime "Fondet për</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620" w:type="dxa"/>
            <w:tcBorders>
              <w:top w:val="nil"/>
              <w:left w:val="nil"/>
              <w:bottom w:val="nil"/>
              <w:right w:val="nil"/>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420" w:type="dxa"/>
            <w:tcBorders>
              <w:top w:val="nil"/>
              <w:left w:val="nil"/>
              <w:bottom w:val="nil"/>
              <w:right w:val="nil"/>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2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900" w:type="dxa"/>
            <w:tcBorders>
              <w:top w:val="nil"/>
              <w:left w:val="nil"/>
              <w:bottom w:val="nil"/>
              <w:right w:val="nil"/>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2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r>
      <w:tr w:rsidR="00073D92" w:rsidRPr="00E71C84" w:rsidTr="00F73F2B">
        <w:trPr>
          <w:trHeight w:val="208"/>
          <w:jc w:val="center"/>
        </w:trPr>
        <w:tc>
          <w:tcPr>
            <w:tcW w:w="2000" w:type="dxa"/>
            <w:tcBorders>
              <w:top w:val="nil"/>
              <w:left w:val="single" w:sz="4" w:space="0" w:color="auto"/>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 xml:space="preserve">arsimin në 5 % të </w:t>
            </w:r>
            <w:proofErr w:type="spellStart"/>
            <w:r w:rsidRPr="00E71C84">
              <w:rPr>
                <w:rFonts w:ascii="Garamond" w:hAnsi="Garamond" w:cs="Arial Narrow"/>
                <w:sz w:val="18"/>
                <w:szCs w:val="18"/>
              </w:rPr>
              <w:t>PBB</w:t>
            </w:r>
            <w:proofErr w:type="spellEnd"/>
            <w:r w:rsidRPr="00E71C84">
              <w:rPr>
                <w:rFonts w:ascii="Garamond" w:hAnsi="Garamond" w:cs="Arial Narrow"/>
                <w:sz w:val="18"/>
                <w:szCs w:val="18"/>
              </w:rPr>
              <w:t>"</w:t>
            </w: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620" w:type="dxa"/>
            <w:tcBorders>
              <w:top w:val="nil"/>
              <w:left w:val="nil"/>
              <w:bottom w:val="single" w:sz="8" w:space="0" w:color="auto"/>
              <w:right w:val="nil"/>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420" w:type="dxa"/>
            <w:tcBorders>
              <w:top w:val="nil"/>
              <w:left w:val="nil"/>
              <w:bottom w:val="single" w:sz="8" w:space="0" w:color="auto"/>
              <w:right w:val="nil"/>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12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900" w:type="dxa"/>
            <w:tcBorders>
              <w:top w:val="nil"/>
              <w:left w:val="nil"/>
              <w:bottom w:val="single" w:sz="8" w:space="0" w:color="auto"/>
              <w:right w:val="nil"/>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2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r>
      <w:tr w:rsidR="00073D92" w:rsidRPr="00E71C84" w:rsidTr="00F73F2B">
        <w:trPr>
          <w:trHeight w:val="195"/>
          <w:jc w:val="center"/>
        </w:trPr>
        <w:tc>
          <w:tcPr>
            <w:tcW w:w="2000" w:type="dxa"/>
            <w:tcBorders>
              <w:top w:val="nil"/>
              <w:left w:val="single" w:sz="4" w:space="0" w:color="auto"/>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Fondet për arsimin bashkë</w:t>
            </w: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3.2%</w:t>
            </w: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4"/>
                <w:sz w:val="18"/>
                <w:szCs w:val="18"/>
              </w:rPr>
              <w:t>3.4%</w:t>
            </w: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4"/>
                <w:sz w:val="18"/>
                <w:szCs w:val="18"/>
              </w:rPr>
              <w:t>3.4%</w:t>
            </w:r>
          </w:p>
        </w:tc>
        <w:tc>
          <w:tcPr>
            <w:tcW w:w="1040" w:type="dxa"/>
            <w:gridSpan w:val="2"/>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4"/>
                <w:sz w:val="18"/>
                <w:szCs w:val="18"/>
              </w:rPr>
              <w:t>3.6%</w:t>
            </w:r>
          </w:p>
        </w:tc>
        <w:tc>
          <w:tcPr>
            <w:tcW w:w="12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6"/>
                <w:szCs w:val="16"/>
              </w:rPr>
            </w:pPr>
          </w:p>
        </w:tc>
        <w:tc>
          <w:tcPr>
            <w:tcW w:w="90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4.1%</w:t>
            </w:r>
          </w:p>
        </w:tc>
        <w:tc>
          <w:tcPr>
            <w:tcW w:w="2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6"/>
                <w:szCs w:val="16"/>
              </w:rPr>
            </w:pP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4.5%</w:t>
            </w: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4.9%</w:t>
            </w: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5.0%</w:t>
            </w: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5.0%</w:t>
            </w: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5.0%</w:t>
            </w:r>
          </w:p>
        </w:tc>
      </w:tr>
      <w:tr w:rsidR="00073D92" w:rsidRPr="00E71C84" w:rsidTr="00F73F2B">
        <w:trPr>
          <w:trHeight w:val="206"/>
          <w:jc w:val="center"/>
        </w:trPr>
        <w:tc>
          <w:tcPr>
            <w:tcW w:w="2000" w:type="dxa"/>
            <w:tcBorders>
              <w:top w:val="nil"/>
              <w:left w:val="single" w:sz="4" w:space="0" w:color="auto"/>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me kërkesat shtese për</w:t>
            </w: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62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42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2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90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2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r>
      <w:tr w:rsidR="00073D92" w:rsidRPr="00E71C84" w:rsidTr="00F73F2B">
        <w:trPr>
          <w:trHeight w:val="208"/>
          <w:jc w:val="center"/>
        </w:trPr>
        <w:tc>
          <w:tcPr>
            <w:tcW w:w="2000" w:type="dxa"/>
            <w:tcBorders>
              <w:top w:val="nil"/>
              <w:left w:val="single" w:sz="4" w:space="0" w:color="auto"/>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synim 5 %</w:t>
            </w: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620" w:type="dxa"/>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420" w:type="dxa"/>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12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900" w:type="dxa"/>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2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r>
      <w:tr w:rsidR="00073D92" w:rsidRPr="00E71C84" w:rsidTr="00F73F2B">
        <w:trPr>
          <w:trHeight w:val="197"/>
          <w:jc w:val="center"/>
        </w:trPr>
        <w:tc>
          <w:tcPr>
            <w:tcW w:w="2000" w:type="dxa"/>
            <w:tcBorders>
              <w:top w:val="nil"/>
              <w:left w:val="single" w:sz="4" w:space="0" w:color="auto"/>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proofErr w:type="spellStart"/>
            <w:r w:rsidRPr="00E71C84">
              <w:rPr>
                <w:rFonts w:ascii="Garamond" w:hAnsi="Garamond" w:cs="Arial Narrow"/>
                <w:sz w:val="18"/>
                <w:szCs w:val="18"/>
              </w:rPr>
              <w:t>PPB</w:t>
            </w:r>
            <w:proofErr w:type="spellEnd"/>
            <w:r w:rsidRPr="00E71C84">
              <w:rPr>
                <w:rFonts w:ascii="Garamond" w:hAnsi="Garamond" w:cs="Arial Narrow"/>
                <w:sz w:val="18"/>
                <w:szCs w:val="18"/>
              </w:rPr>
              <w:t xml:space="preserve">, </w:t>
            </w:r>
            <w:proofErr w:type="spellStart"/>
            <w:r w:rsidRPr="00E71C84">
              <w:rPr>
                <w:rFonts w:ascii="Garamond" w:hAnsi="Garamond" w:cs="Arial Narrow"/>
                <w:sz w:val="18"/>
                <w:szCs w:val="18"/>
              </w:rPr>
              <w:t>VKM</w:t>
            </w:r>
            <w:proofErr w:type="spellEnd"/>
            <w:r w:rsidRPr="00E71C84">
              <w:rPr>
                <w:rFonts w:ascii="Garamond" w:hAnsi="Garamond" w:cs="Arial Narrow"/>
                <w:sz w:val="18"/>
                <w:szCs w:val="18"/>
              </w:rPr>
              <w:t xml:space="preserve"> 433, dt.</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9"/>
                <w:sz w:val="18"/>
                <w:szCs w:val="18"/>
              </w:rPr>
              <w:t>1,301,750,000</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9"/>
                <w:sz w:val="18"/>
                <w:szCs w:val="18"/>
              </w:rPr>
              <w:t>1,326,169,000</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9"/>
                <w:sz w:val="18"/>
                <w:szCs w:val="18"/>
              </w:rPr>
              <w:t>1,358,000,000</w:t>
            </w:r>
          </w:p>
        </w:tc>
        <w:tc>
          <w:tcPr>
            <w:tcW w:w="1040" w:type="dxa"/>
            <w:gridSpan w:val="2"/>
            <w:tcBorders>
              <w:top w:val="nil"/>
              <w:left w:val="nil"/>
              <w:bottom w:val="nil"/>
              <w:right w:val="nil"/>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9"/>
                <w:sz w:val="18"/>
                <w:szCs w:val="18"/>
              </w:rPr>
              <w:t>1,418,000,231</w:t>
            </w:r>
          </w:p>
        </w:tc>
        <w:tc>
          <w:tcPr>
            <w:tcW w:w="12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gridSpan w:val="2"/>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1,492,070,000</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9"/>
                <w:sz w:val="18"/>
                <w:szCs w:val="18"/>
              </w:rPr>
              <w:t>1,596,037,000</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9"/>
                <w:sz w:val="18"/>
                <w:szCs w:val="18"/>
              </w:rPr>
              <w:t>1,718,079,000</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9"/>
                <w:sz w:val="18"/>
                <w:szCs w:val="18"/>
              </w:rPr>
              <w:t>1,786,802,160</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9"/>
                <w:sz w:val="18"/>
                <w:szCs w:val="18"/>
              </w:rPr>
              <w:t>1,858,274,246</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9"/>
                <w:sz w:val="18"/>
                <w:szCs w:val="18"/>
              </w:rPr>
              <w:t>1,932,605,216</w:t>
            </w:r>
          </w:p>
        </w:tc>
      </w:tr>
      <w:tr w:rsidR="00073D92" w:rsidRPr="00E71C84" w:rsidTr="00F73F2B">
        <w:trPr>
          <w:trHeight w:val="205"/>
          <w:jc w:val="center"/>
        </w:trPr>
        <w:tc>
          <w:tcPr>
            <w:tcW w:w="2000" w:type="dxa"/>
            <w:tcBorders>
              <w:top w:val="nil"/>
              <w:left w:val="single" w:sz="4" w:space="0" w:color="auto"/>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2.7.2014 dhe ligji 160/2014</w:t>
            </w: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620" w:type="dxa"/>
            <w:tcBorders>
              <w:top w:val="nil"/>
              <w:left w:val="nil"/>
              <w:bottom w:val="single" w:sz="8" w:space="0" w:color="auto"/>
              <w:right w:val="nil"/>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420" w:type="dxa"/>
            <w:tcBorders>
              <w:top w:val="nil"/>
              <w:left w:val="nil"/>
              <w:bottom w:val="single" w:sz="8" w:space="0" w:color="auto"/>
              <w:right w:val="nil"/>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2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900" w:type="dxa"/>
            <w:tcBorders>
              <w:top w:val="nil"/>
              <w:left w:val="nil"/>
              <w:bottom w:val="single" w:sz="8" w:space="0" w:color="auto"/>
              <w:right w:val="nil"/>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2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r>
      <w:tr w:rsidR="00073D92" w:rsidRPr="00E71C84" w:rsidTr="00F73F2B">
        <w:trPr>
          <w:trHeight w:val="195"/>
          <w:jc w:val="center"/>
        </w:trPr>
        <w:tc>
          <w:tcPr>
            <w:tcW w:w="2000" w:type="dxa"/>
            <w:tcBorders>
              <w:top w:val="nil"/>
              <w:left w:val="single" w:sz="4" w:space="0" w:color="auto"/>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Shpenzime publike,</w:t>
            </w: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9"/>
                <w:sz w:val="18"/>
                <w:szCs w:val="18"/>
              </w:rPr>
              <w:t>376,300,000</w:t>
            </w: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9"/>
                <w:sz w:val="18"/>
                <w:szCs w:val="18"/>
              </w:rPr>
              <w:t>376,241,000</w:t>
            </w: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7"/>
                <w:sz w:val="18"/>
                <w:szCs w:val="18"/>
              </w:rPr>
              <w:t>409,594,000</w:t>
            </w:r>
          </w:p>
        </w:tc>
        <w:tc>
          <w:tcPr>
            <w:tcW w:w="1040" w:type="dxa"/>
            <w:gridSpan w:val="2"/>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9"/>
                <w:sz w:val="18"/>
                <w:szCs w:val="18"/>
              </w:rPr>
              <w:t>456,403,857</w:t>
            </w:r>
          </w:p>
        </w:tc>
        <w:tc>
          <w:tcPr>
            <w:tcW w:w="12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6"/>
                <w:szCs w:val="16"/>
              </w:rPr>
            </w:pPr>
          </w:p>
        </w:tc>
        <w:tc>
          <w:tcPr>
            <w:tcW w:w="1160" w:type="dxa"/>
            <w:gridSpan w:val="2"/>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9"/>
                <w:sz w:val="18"/>
                <w:szCs w:val="18"/>
              </w:rPr>
              <w:t>474,996,612</w:t>
            </w: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9"/>
                <w:sz w:val="18"/>
                <w:szCs w:val="18"/>
              </w:rPr>
              <w:t>487,945,000</w:t>
            </w: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9"/>
                <w:sz w:val="18"/>
                <w:szCs w:val="18"/>
              </w:rPr>
              <w:t>497,572,000</w:t>
            </w: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9"/>
                <w:sz w:val="18"/>
                <w:szCs w:val="18"/>
              </w:rPr>
              <w:t>517,474,880</w:t>
            </w: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9"/>
                <w:sz w:val="18"/>
                <w:szCs w:val="18"/>
              </w:rPr>
              <w:t>538,173,875</w:t>
            </w: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9"/>
                <w:sz w:val="18"/>
                <w:szCs w:val="18"/>
              </w:rPr>
              <w:t>559,700,830</w:t>
            </w:r>
          </w:p>
        </w:tc>
      </w:tr>
      <w:tr w:rsidR="00073D92" w:rsidRPr="00E71C84" w:rsidTr="00F73F2B">
        <w:trPr>
          <w:trHeight w:val="211"/>
          <w:jc w:val="center"/>
        </w:trPr>
        <w:tc>
          <w:tcPr>
            <w:tcW w:w="2000" w:type="dxa"/>
            <w:tcBorders>
              <w:top w:val="nil"/>
              <w:left w:val="single" w:sz="4" w:space="0" w:color="auto"/>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proofErr w:type="spellStart"/>
            <w:r w:rsidRPr="00E71C84">
              <w:rPr>
                <w:rFonts w:ascii="Garamond" w:hAnsi="Garamond" w:cs="Arial Narrow"/>
                <w:sz w:val="18"/>
                <w:szCs w:val="18"/>
              </w:rPr>
              <w:t>VKM</w:t>
            </w:r>
            <w:proofErr w:type="spellEnd"/>
            <w:r w:rsidRPr="00E71C84">
              <w:rPr>
                <w:rFonts w:ascii="Garamond" w:hAnsi="Garamond" w:cs="Arial Narrow"/>
                <w:sz w:val="18"/>
                <w:szCs w:val="18"/>
              </w:rPr>
              <w:t xml:space="preserve"> 433, dt. 2.7.2014</w:t>
            </w: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620" w:type="dxa"/>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420" w:type="dxa"/>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12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900" w:type="dxa"/>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2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r>
      <w:tr w:rsidR="00073D92" w:rsidRPr="00E71C84" w:rsidTr="00F73F2B">
        <w:trPr>
          <w:trHeight w:val="197"/>
          <w:jc w:val="center"/>
        </w:trPr>
        <w:tc>
          <w:tcPr>
            <w:tcW w:w="2000" w:type="dxa"/>
            <w:tcBorders>
              <w:top w:val="nil"/>
              <w:left w:val="single" w:sz="4" w:space="0" w:color="auto"/>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 xml:space="preserve">Buxheti i </w:t>
            </w:r>
            <w:proofErr w:type="spellStart"/>
            <w:r w:rsidRPr="00E71C84">
              <w:rPr>
                <w:rFonts w:ascii="Garamond" w:hAnsi="Garamond" w:cs="Arial Narrow"/>
                <w:sz w:val="18"/>
                <w:szCs w:val="18"/>
              </w:rPr>
              <w:t>MAS</w:t>
            </w:r>
            <w:proofErr w:type="spellEnd"/>
            <w:r w:rsidRPr="00E71C84">
              <w:rPr>
                <w:rFonts w:ascii="Garamond" w:hAnsi="Garamond" w:cs="Arial Narrow"/>
                <w:sz w:val="18"/>
                <w:szCs w:val="18"/>
              </w:rPr>
              <w:t xml:space="preserve"> ndaj</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8.15%</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5"/>
                <w:sz w:val="18"/>
                <w:szCs w:val="18"/>
              </w:rPr>
              <w:t>8.58%</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5"/>
                <w:sz w:val="18"/>
                <w:szCs w:val="18"/>
              </w:rPr>
              <w:t>7.82%</w:t>
            </w:r>
          </w:p>
        </w:tc>
        <w:tc>
          <w:tcPr>
            <w:tcW w:w="1040" w:type="dxa"/>
            <w:gridSpan w:val="2"/>
            <w:tcBorders>
              <w:top w:val="nil"/>
              <w:left w:val="nil"/>
              <w:bottom w:val="nil"/>
              <w:right w:val="nil"/>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5"/>
                <w:sz w:val="18"/>
                <w:szCs w:val="18"/>
              </w:rPr>
              <w:t>7.87%</w:t>
            </w:r>
          </w:p>
        </w:tc>
        <w:tc>
          <w:tcPr>
            <w:tcW w:w="12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900" w:type="dxa"/>
            <w:tcBorders>
              <w:top w:val="nil"/>
              <w:left w:val="nil"/>
              <w:bottom w:val="nil"/>
              <w:right w:val="nil"/>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5"/>
                <w:sz w:val="18"/>
                <w:szCs w:val="18"/>
              </w:rPr>
              <w:t>6.87%</w:t>
            </w:r>
          </w:p>
        </w:tc>
        <w:tc>
          <w:tcPr>
            <w:tcW w:w="2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7.15%</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7.30%</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7.16%</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7.02%</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6.89%</w:t>
            </w:r>
          </w:p>
        </w:tc>
      </w:tr>
      <w:tr w:rsidR="00073D92" w:rsidRPr="00E71C84" w:rsidTr="00F73F2B">
        <w:trPr>
          <w:trHeight w:val="206"/>
          <w:jc w:val="center"/>
        </w:trPr>
        <w:tc>
          <w:tcPr>
            <w:tcW w:w="2000" w:type="dxa"/>
            <w:tcBorders>
              <w:top w:val="nil"/>
              <w:left w:val="single" w:sz="4" w:space="0" w:color="auto"/>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shpenzimeve publike</w:t>
            </w: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620" w:type="dxa"/>
            <w:tcBorders>
              <w:top w:val="nil"/>
              <w:left w:val="nil"/>
              <w:bottom w:val="single" w:sz="8" w:space="0" w:color="auto"/>
              <w:right w:val="nil"/>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420" w:type="dxa"/>
            <w:tcBorders>
              <w:top w:val="nil"/>
              <w:left w:val="nil"/>
              <w:bottom w:val="single" w:sz="8" w:space="0" w:color="auto"/>
              <w:right w:val="nil"/>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2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900" w:type="dxa"/>
            <w:tcBorders>
              <w:top w:val="nil"/>
              <w:left w:val="nil"/>
              <w:bottom w:val="single" w:sz="8" w:space="0" w:color="auto"/>
              <w:right w:val="nil"/>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2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r>
      <w:tr w:rsidR="00073D92" w:rsidRPr="00E71C84" w:rsidTr="00F73F2B">
        <w:trPr>
          <w:trHeight w:val="194"/>
          <w:jc w:val="center"/>
        </w:trPr>
        <w:tc>
          <w:tcPr>
            <w:tcW w:w="2000" w:type="dxa"/>
            <w:tcBorders>
              <w:top w:val="nil"/>
              <w:left w:val="single" w:sz="4" w:space="0" w:color="auto"/>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 xml:space="preserve">Buxheti i </w:t>
            </w:r>
            <w:proofErr w:type="spellStart"/>
            <w:r w:rsidRPr="00E71C84">
              <w:rPr>
                <w:rFonts w:ascii="Garamond" w:hAnsi="Garamond" w:cs="Arial Narrow"/>
                <w:sz w:val="18"/>
                <w:szCs w:val="18"/>
              </w:rPr>
              <w:t>MAS</w:t>
            </w:r>
            <w:proofErr w:type="spellEnd"/>
            <w:r w:rsidRPr="00E71C84">
              <w:rPr>
                <w:rFonts w:ascii="Garamond" w:hAnsi="Garamond" w:cs="Arial Narrow"/>
                <w:sz w:val="18"/>
                <w:szCs w:val="18"/>
              </w:rPr>
              <w:t xml:space="preserve"> +Të ardhura</w:t>
            </w: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8.17%</w:t>
            </w: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5"/>
                <w:sz w:val="18"/>
                <w:szCs w:val="18"/>
              </w:rPr>
              <w:t>8.59%</w:t>
            </w: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5"/>
                <w:sz w:val="18"/>
                <w:szCs w:val="18"/>
              </w:rPr>
              <w:t>7.82%</w:t>
            </w:r>
          </w:p>
        </w:tc>
        <w:tc>
          <w:tcPr>
            <w:tcW w:w="1040" w:type="dxa"/>
            <w:gridSpan w:val="2"/>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5"/>
                <w:sz w:val="18"/>
                <w:szCs w:val="18"/>
              </w:rPr>
              <w:t>8.44%</w:t>
            </w:r>
          </w:p>
        </w:tc>
        <w:tc>
          <w:tcPr>
            <w:tcW w:w="12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6"/>
                <w:szCs w:val="16"/>
              </w:rPr>
            </w:pPr>
          </w:p>
        </w:tc>
        <w:tc>
          <w:tcPr>
            <w:tcW w:w="900" w:type="dxa"/>
            <w:tcBorders>
              <w:top w:val="nil"/>
              <w:left w:val="nil"/>
              <w:bottom w:val="nil"/>
              <w:right w:val="nil"/>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5"/>
                <w:sz w:val="18"/>
                <w:szCs w:val="18"/>
              </w:rPr>
              <w:t>8.27%</w:t>
            </w:r>
          </w:p>
        </w:tc>
        <w:tc>
          <w:tcPr>
            <w:tcW w:w="2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6"/>
                <w:szCs w:val="16"/>
              </w:rPr>
            </w:pP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8.71%</w:t>
            </w: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9.43%</w:t>
            </w: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9.48%</w:t>
            </w: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9.92%</w:t>
            </w:r>
          </w:p>
        </w:tc>
        <w:tc>
          <w:tcPr>
            <w:tcW w:w="1160" w:type="dxa"/>
            <w:tcBorders>
              <w:top w:val="nil"/>
              <w:left w:val="nil"/>
              <w:bottom w:val="nil"/>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9"/>
                <w:sz w:val="18"/>
                <w:szCs w:val="18"/>
              </w:rPr>
              <w:t>10.21%</w:t>
            </w:r>
          </w:p>
        </w:tc>
      </w:tr>
      <w:tr w:rsidR="00073D92" w:rsidRPr="00E71C84" w:rsidTr="00F73F2B">
        <w:trPr>
          <w:trHeight w:val="208"/>
          <w:jc w:val="center"/>
        </w:trPr>
        <w:tc>
          <w:tcPr>
            <w:tcW w:w="2000" w:type="dxa"/>
            <w:tcBorders>
              <w:top w:val="nil"/>
              <w:left w:val="single" w:sz="4" w:space="0" w:color="auto"/>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ndaj shpenzimeve publike</w:t>
            </w: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620" w:type="dxa"/>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420" w:type="dxa"/>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12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900" w:type="dxa"/>
            <w:tcBorders>
              <w:top w:val="nil"/>
              <w:left w:val="nil"/>
              <w:bottom w:val="single" w:sz="8" w:space="0" w:color="auto"/>
              <w:right w:val="nil"/>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2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1160" w:type="dxa"/>
            <w:tcBorders>
              <w:top w:val="nil"/>
              <w:left w:val="nil"/>
              <w:bottom w:val="single" w:sz="8" w:space="0" w:color="auto"/>
              <w:right w:val="single" w:sz="8" w:space="0" w:color="auto"/>
            </w:tcBorders>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r>
      <w:tr w:rsidR="00073D92" w:rsidRPr="00E71C84" w:rsidTr="00F73F2B">
        <w:trPr>
          <w:trHeight w:val="197"/>
          <w:jc w:val="center"/>
        </w:trPr>
        <w:tc>
          <w:tcPr>
            <w:tcW w:w="2000" w:type="dxa"/>
            <w:tcBorders>
              <w:top w:val="nil"/>
              <w:left w:val="single" w:sz="4" w:space="0" w:color="auto"/>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Buxheti i sektorit të arsimit</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9"/>
                <w:sz w:val="18"/>
                <w:szCs w:val="18"/>
              </w:rPr>
              <w:t>11.22%</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9"/>
                <w:sz w:val="18"/>
                <w:szCs w:val="18"/>
              </w:rPr>
              <w:t>12.10%</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9"/>
                <w:sz w:val="18"/>
                <w:szCs w:val="18"/>
              </w:rPr>
              <w:t>11.28%</w:t>
            </w:r>
          </w:p>
        </w:tc>
        <w:tc>
          <w:tcPr>
            <w:tcW w:w="1040" w:type="dxa"/>
            <w:gridSpan w:val="2"/>
            <w:tcBorders>
              <w:top w:val="nil"/>
              <w:left w:val="nil"/>
              <w:bottom w:val="nil"/>
              <w:right w:val="nil"/>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9"/>
                <w:sz w:val="18"/>
                <w:szCs w:val="18"/>
              </w:rPr>
              <w:t>10.57%</w:t>
            </w:r>
          </w:p>
        </w:tc>
        <w:tc>
          <w:tcPr>
            <w:tcW w:w="12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900" w:type="dxa"/>
            <w:tcBorders>
              <w:top w:val="nil"/>
              <w:left w:val="nil"/>
              <w:bottom w:val="nil"/>
              <w:right w:val="nil"/>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10.73%</w:t>
            </w:r>
          </w:p>
        </w:tc>
        <w:tc>
          <w:tcPr>
            <w:tcW w:w="2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9"/>
                <w:sz w:val="18"/>
                <w:szCs w:val="18"/>
              </w:rPr>
              <w:t>11.16%</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9"/>
                <w:sz w:val="18"/>
                <w:szCs w:val="18"/>
              </w:rPr>
              <w:t>11.51%</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9"/>
                <w:sz w:val="18"/>
                <w:szCs w:val="18"/>
              </w:rPr>
              <w:t>11.07%</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9"/>
                <w:sz w:val="18"/>
                <w:szCs w:val="18"/>
              </w:rPr>
              <w:t>10.64%</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w w:val="99"/>
                <w:sz w:val="18"/>
                <w:szCs w:val="18"/>
              </w:rPr>
              <w:t>10.23%</w:t>
            </w:r>
          </w:p>
        </w:tc>
      </w:tr>
      <w:tr w:rsidR="00073D92" w:rsidRPr="00E71C84" w:rsidTr="00F73F2B">
        <w:trPr>
          <w:trHeight w:val="204"/>
          <w:jc w:val="center"/>
        </w:trPr>
        <w:tc>
          <w:tcPr>
            <w:tcW w:w="2000" w:type="dxa"/>
            <w:tcBorders>
              <w:top w:val="nil"/>
              <w:left w:val="single" w:sz="4" w:space="0" w:color="auto"/>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 Të ardhurat ndaj Sh.</w:t>
            </w: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620" w:type="dxa"/>
            <w:tcBorders>
              <w:top w:val="nil"/>
              <w:left w:val="nil"/>
              <w:bottom w:val="nil"/>
              <w:right w:val="nil"/>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420" w:type="dxa"/>
            <w:tcBorders>
              <w:top w:val="nil"/>
              <w:left w:val="nil"/>
              <w:bottom w:val="nil"/>
              <w:right w:val="nil"/>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2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900" w:type="dxa"/>
            <w:tcBorders>
              <w:top w:val="nil"/>
              <w:left w:val="nil"/>
              <w:bottom w:val="nil"/>
              <w:right w:val="nil"/>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2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c>
          <w:tcPr>
            <w:tcW w:w="1160" w:type="dxa"/>
            <w:tcBorders>
              <w:top w:val="nil"/>
              <w:left w:val="nil"/>
              <w:bottom w:val="nil"/>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7"/>
                <w:szCs w:val="17"/>
              </w:rPr>
            </w:pPr>
          </w:p>
        </w:tc>
      </w:tr>
      <w:tr w:rsidR="00073D92" w:rsidRPr="00E71C84" w:rsidTr="00F73F2B">
        <w:trPr>
          <w:trHeight w:val="208"/>
          <w:jc w:val="center"/>
        </w:trPr>
        <w:tc>
          <w:tcPr>
            <w:tcW w:w="2000" w:type="dxa"/>
            <w:tcBorders>
              <w:top w:val="nil"/>
              <w:left w:val="single" w:sz="4" w:space="0" w:color="auto"/>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24"/>
                <w:szCs w:val="24"/>
              </w:rPr>
            </w:pPr>
            <w:r w:rsidRPr="00E71C84">
              <w:rPr>
                <w:rFonts w:ascii="Garamond" w:hAnsi="Garamond" w:cs="Arial Narrow"/>
                <w:sz w:val="18"/>
                <w:szCs w:val="18"/>
              </w:rPr>
              <w:t>publike</w:t>
            </w: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620" w:type="dxa"/>
            <w:tcBorders>
              <w:top w:val="nil"/>
              <w:left w:val="nil"/>
              <w:bottom w:val="single" w:sz="8" w:space="0" w:color="auto"/>
              <w:right w:val="nil"/>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420" w:type="dxa"/>
            <w:tcBorders>
              <w:top w:val="nil"/>
              <w:left w:val="nil"/>
              <w:bottom w:val="single" w:sz="8" w:space="0" w:color="auto"/>
              <w:right w:val="nil"/>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12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900" w:type="dxa"/>
            <w:tcBorders>
              <w:top w:val="nil"/>
              <w:left w:val="nil"/>
              <w:bottom w:val="single" w:sz="8" w:space="0" w:color="auto"/>
              <w:right w:val="nil"/>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2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c>
          <w:tcPr>
            <w:tcW w:w="1160" w:type="dxa"/>
            <w:tcBorders>
              <w:top w:val="nil"/>
              <w:left w:val="nil"/>
              <w:bottom w:val="single" w:sz="8" w:space="0" w:color="auto"/>
              <w:right w:val="single" w:sz="8" w:space="0" w:color="auto"/>
            </w:tcBorders>
            <w:shd w:val="clear" w:color="auto" w:fill="E5B8B7"/>
            <w:vAlign w:val="bottom"/>
          </w:tcPr>
          <w:p w:rsidR="00073D92" w:rsidRPr="00E71C84" w:rsidRDefault="00073D92" w:rsidP="00D026E6">
            <w:pPr>
              <w:widowControl w:val="0"/>
              <w:autoSpaceDE w:val="0"/>
              <w:autoSpaceDN w:val="0"/>
              <w:adjustRightInd w:val="0"/>
              <w:spacing w:after="0" w:line="240" w:lineRule="auto"/>
              <w:jc w:val="right"/>
              <w:rPr>
                <w:rFonts w:ascii="Garamond" w:hAnsi="Garamond"/>
                <w:sz w:val="18"/>
                <w:szCs w:val="18"/>
              </w:rPr>
            </w:pPr>
          </w:p>
        </w:tc>
      </w:tr>
    </w:tbl>
    <w:p w:rsidR="00073D92" w:rsidRPr="00E71C84" w:rsidRDefault="00073D92" w:rsidP="00D026E6">
      <w:pPr>
        <w:widowControl w:val="0"/>
        <w:autoSpaceDE w:val="0"/>
        <w:autoSpaceDN w:val="0"/>
        <w:adjustRightInd w:val="0"/>
        <w:spacing w:after="0" w:line="240" w:lineRule="auto"/>
        <w:rPr>
          <w:rFonts w:ascii="Times New Roman" w:hAnsi="Times New Roman"/>
          <w:sz w:val="24"/>
          <w:szCs w:val="24"/>
        </w:rPr>
      </w:pPr>
      <w:bookmarkStart w:id="40" w:name="page68"/>
      <w:bookmarkEnd w:id="40"/>
    </w:p>
    <w:p w:rsidR="00720DDE" w:rsidRPr="00E71C84" w:rsidRDefault="00720DDE" w:rsidP="00D026E6">
      <w:pPr>
        <w:widowControl w:val="0"/>
        <w:autoSpaceDE w:val="0"/>
        <w:autoSpaceDN w:val="0"/>
        <w:adjustRightInd w:val="0"/>
        <w:spacing w:after="0" w:line="240" w:lineRule="auto"/>
        <w:rPr>
          <w:rFonts w:ascii="Times New Roman" w:hAnsi="Times New Roman"/>
          <w:b/>
          <w:bCs/>
          <w:sz w:val="28"/>
          <w:szCs w:val="28"/>
        </w:rPr>
      </w:pPr>
    </w:p>
    <w:p w:rsidR="00720DDE" w:rsidRPr="00E71C84" w:rsidRDefault="00720DDE" w:rsidP="00D026E6">
      <w:pPr>
        <w:widowControl w:val="0"/>
        <w:autoSpaceDE w:val="0"/>
        <w:autoSpaceDN w:val="0"/>
        <w:adjustRightInd w:val="0"/>
        <w:spacing w:after="0" w:line="240" w:lineRule="auto"/>
        <w:rPr>
          <w:rFonts w:ascii="Times New Roman" w:hAnsi="Times New Roman"/>
          <w:b/>
          <w:bCs/>
          <w:sz w:val="28"/>
          <w:szCs w:val="28"/>
        </w:rPr>
      </w:pPr>
    </w:p>
    <w:p w:rsidR="00720DDE" w:rsidRPr="00E71C84" w:rsidRDefault="00720DDE" w:rsidP="00D026E6">
      <w:pPr>
        <w:widowControl w:val="0"/>
        <w:autoSpaceDE w:val="0"/>
        <w:autoSpaceDN w:val="0"/>
        <w:adjustRightInd w:val="0"/>
        <w:spacing w:after="0" w:line="240" w:lineRule="auto"/>
        <w:rPr>
          <w:rFonts w:ascii="Times New Roman" w:hAnsi="Times New Roman"/>
          <w:b/>
          <w:bCs/>
          <w:sz w:val="28"/>
          <w:szCs w:val="28"/>
        </w:rPr>
        <w:sectPr w:rsidR="00720DDE" w:rsidRPr="00E71C84" w:rsidSect="0068653D">
          <w:headerReference w:type="even" r:id="rId28"/>
          <w:headerReference w:type="default" r:id="rId29"/>
          <w:pgSz w:w="16840" w:h="11907" w:orient="landscape" w:code="9"/>
          <w:pgMar w:top="1134" w:right="720" w:bottom="1134" w:left="720" w:header="851" w:footer="851" w:gutter="0"/>
          <w:cols w:space="720"/>
          <w:docGrid w:linePitch="360"/>
        </w:sectPr>
      </w:pPr>
    </w:p>
    <w:p w:rsidR="00073D92" w:rsidRPr="00EF6A95" w:rsidRDefault="00073D92" w:rsidP="00D026E6">
      <w:pPr>
        <w:widowControl w:val="0"/>
        <w:autoSpaceDE w:val="0"/>
        <w:autoSpaceDN w:val="0"/>
        <w:adjustRightInd w:val="0"/>
        <w:spacing w:after="0" w:line="240" w:lineRule="auto"/>
        <w:rPr>
          <w:rFonts w:ascii="Garamond" w:hAnsi="Garamond"/>
          <w:sz w:val="24"/>
          <w:szCs w:val="24"/>
        </w:rPr>
      </w:pPr>
      <w:r w:rsidRPr="00EF6A95">
        <w:rPr>
          <w:rFonts w:ascii="Garamond" w:hAnsi="Garamond"/>
          <w:b/>
          <w:bCs/>
          <w:sz w:val="24"/>
          <w:szCs w:val="24"/>
        </w:rPr>
        <w:t>DISKUTIMI PUBLIK</w:t>
      </w:r>
    </w:p>
    <w:p w:rsidR="00073D92" w:rsidRPr="00E71C84" w:rsidRDefault="00073D92" w:rsidP="00D026E6">
      <w:pPr>
        <w:widowControl w:val="0"/>
        <w:overflowPunct w:val="0"/>
        <w:autoSpaceDE w:val="0"/>
        <w:autoSpaceDN w:val="0"/>
        <w:adjustRightInd w:val="0"/>
        <w:spacing w:after="0" w:line="240" w:lineRule="auto"/>
        <w:rPr>
          <w:rFonts w:ascii="Garamond" w:hAnsi="Garamond"/>
          <w:sz w:val="24"/>
          <w:szCs w:val="24"/>
        </w:rPr>
      </w:pPr>
      <w:r w:rsidRPr="00E71C84">
        <w:rPr>
          <w:rFonts w:ascii="Garamond" w:hAnsi="Garamond"/>
          <w:sz w:val="24"/>
          <w:szCs w:val="24"/>
        </w:rPr>
        <w:t xml:space="preserve">Drafti i dokumentit të </w:t>
      </w:r>
      <w:proofErr w:type="spellStart"/>
      <w:r w:rsidR="00E8619D">
        <w:rPr>
          <w:rFonts w:ascii="Garamond" w:hAnsi="Garamond"/>
          <w:sz w:val="24"/>
          <w:szCs w:val="24"/>
        </w:rPr>
        <w:t>SZHAPU</w:t>
      </w:r>
      <w:proofErr w:type="spellEnd"/>
      <w:r w:rsidRPr="00E71C84">
        <w:rPr>
          <w:rFonts w:ascii="Garamond" w:hAnsi="Garamond"/>
          <w:sz w:val="24"/>
          <w:szCs w:val="24"/>
        </w:rPr>
        <w:t>-së do të paraqitet për diskutim publik, duke filluar nga data 8 janar 2015. Ftohen të gjithë të interesuarit të bëjnë komentet e tyre.</w:t>
      </w:r>
    </w:p>
    <w:p w:rsidR="00073D92" w:rsidRPr="00E71C84" w:rsidRDefault="00073D92" w:rsidP="00D026E6">
      <w:pPr>
        <w:widowControl w:val="0"/>
        <w:autoSpaceDE w:val="0"/>
        <w:autoSpaceDN w:val="0"/>
        <w:adjustRightInd w:val="0"/>
        <w:spacing w:after="0" w:line="240" w:lineRule="auto"/>
        <w:rPr>
          <w:rFonts w:ascii="Garamond" w:hAnsi="Garamond"/>
          <w:sz w:val="24"/>
          <w:szCs w:val="24"/>
        </w:rPr>
      </w:pPr>
      <w:r w:rsidRPr="00E71C84">
        <w:rPr>
          <w:rFonts w:ascii="Garamond" w:hAnsi="Garamond"/>
          <w:sz w:val="24"/>
          <w:szCs w:val="24"/>
        </w:rPr>
        <w:t>Për të mundësuar dhe për të bërë të efektshëm diskutimin:</w:t>
      </w:r>
    </w:p>
    <w:p w:rsidR="001E7297" w:rsidRDefault="00E4109C" w:rsidP="001E7297">
      <w:pPr>
        <w:widowControl w:val="0"/>
        <w:overflowPunct w:val="0"/>
        <w:autoSpaceDE w:val="0"/>
        <w:autoSpaceDN w:val="0"/>
        <w:adjustRightInd w:val="0"/>
        <w:spacing w:after="0" w:line="240" w:lineRule="auto"/>
        <w:ind w:firstLine="288"/>
        <w:jc w:val="left"/>
        <w:rPr>
          <w:rFonts w:ascii="Garamond" w:hAnsi="Garamond"/>
          <w:sz w:val="24"/>
          <w:szCs w:val="24"/>
        </w:rPr>
      </w:pPr>
      <w:r w:rsidRPr="00E71C84">
        <w:rPr>
          <w:rFonts w:ascii="Garamond" w:hAnsi="Garamond"/>
          <w:sz w:val="24"/>
          <w:szCs w:val="24"/>
        </w:rPr>
        <w:t xml:space="preserve">- </w:t>
      </w:r>
      <w:r w:rsidR="00073D92" w:rsidRPr="00E71C84">
        <w:rPr>
          <w:rFonts w:ascii="Garamond" w:hAnsi="Garamond"/>
          <w:sz w:val="24"/>
          <w:szCs w:val="24"/>
        </w:rPr>
        <w:t xml:space="preserve">do të publikohet në </w:t>
      </w:r>
      <w:proofErr w:type="spellStart"/>
      <w:r w:rsidR="00073D92" w:rsidRPr="00E71C84">
        <w:rPr>
          <w:rFonts w:ascii="Garamond" w:hAnsi="Garamond"/>
          <w:sz w:val="24"/>
          <w:szCs w:val="24"/>
        </w:rPr>
        <w:t>webin</w:t>
      </w:r>
      <w:proofErr w:type="spellEnd"/>
      <w:r w:rsidR="00073D92" w:rsidRPr="00E71C84">
        <w:rPr>
          <w:rFonts w:ascii="Garamond" w:hAnsi="Garamond"/>
          <w:sz w:val="24"/>
          <w:szCs w:val="24"/>
        </w:rPr>
        <w:t xml:space="preserve"> </w:t>
      </w:r>
    </w:p>
    <w:p w:rsidR="00073D92" w:rsidRPr="00E71C84" w:rsidRDefault="00073D92" w:rsidP="001E7297">
      <w:pPr>
        <w:widowControl w:val="0"/>
        <w:overflowPunct w:val="0"/>
        <w:autoSpaceDE w:val="0"/>
        <w:autoSpaceDN w:val="0"/>
        <w:adjustRightInd w:val="0"/>
        <w:spacing w:after="0" w:line="240" w:lineRule="auto"/>
        <w:ind w:firstLine="288"/>
        <w:jc w:val="left"/>
        <w:rPr>
          <w:rFonts w:ascii="Garamond" w:hAnsi="Garamond" w:cs="Symbol"/>
          <w:sz w:val="24"/>
          <w:szCs w:val="24"/>
        </w:rPr>
      </w:pPr>
      <w:r w:rsidRPr="00E71C84">
        <w:rPr>
          <w:rFonts w:ascii="Garamond" w:hAnsi="Garamond"/>
          <w:sz w:val="24"/>
          <w:szCs w:val="24"/>
        </w:rPr>
        <w:t>http:</w:t>
      </w:r>
      <w:r w:rsidR="001E7297">
        <w:rPr>
          <w:rFonts w:ascii="Garamond" w:hAnsi="Garamond"/>
          <w:sz w:val="24"/>
          <w:szCs w:val="24"/>
        </w:rPr>
        <w:t xml:space="preserve">//www.arsimi.gov.al/ drafti i </w:t>
      </w:r>
      <w:r w:rsidRPr="00E71C84">
        <w:rPr>
          <w:rFonts w:ascii="Garamond" w:hAnsi="Garamond"/>
          <w:sz w:val="24"/>
          <w:szCs w:val="24"/>
        </w:rPr>
        <w:t xml:space="preserve">dokumentit të strategjisë; </w:t>
      </w:r>
    </w:p>
    <w:p w:rsidR="00073D92" w:rsidRPr="00E71C84" w:rsidRDefault="00E4109C" w:rsidP="00D026E6">
      <w:pPr>
        <w:widowControl w:val="0"/>
        <w:overflowPunct w:val="0"/>
        <w:autoSpaceDE w:val="0"/>
        <w:autoSpaceDN w:val="0"/>
        <w:adjustRightInd w:val="0"/>
        <w:spacing w:after="0" w:line="240" w:lineRule="auto"/>
        <w:ind w:firstLine="288"/>
        <w:rPr>
          <w:rFonts w:ascii="Garamond" w:hAnsi="Garamond" w:cs="Symbol"/>
          <w:sz w:val="24"/>
          <w:szCs w:val="24"/>
        </w:rPr>
      </w:pPr>
      <w:r w:rsidRPr="00E71C84">
        <w:rPr>
          <w:rFonts w:ascii="Garamond" w:hAnsi="Garamond"/>
          <w:sz w:val="24"/>
          <w:szCs w:val="24"/>
        </w:rPr>
        <w:t xml:space="preserve">- </w:t>
      </w:r>
      <w:r w:rsidR="00073D92" w:rsidRPr="00E71C84">
        <w:rPr>
          <w:rFonts w:ascii="Garamond" w:hAnsi="Garamond"/>
          <w:sz w:val="24"/>
          <w:szCs w:val="24"/>
        </w:rPr>
        <w:t xml:space="preserve">do të zhvillohen disa emisione televizive dhe radiofonike; </w:t>
      </w:r>
    </w:p>
    <w:p w:rsidR="00073D92" w:rsidRPr="00E71C84" w:rsidRDefault="00E4109C" w:rsidP="00D026E6">
      <w:pPr>
        <w:widowControl w:val="0"/>
        <w:overflowPunct w:val="0"/>
        <w:autoSpaceDE w:val="0"/>
        <w:autoSpaceDN w:val="0"/>
        <w:adjustRightInd w:val="0"/>
        <w:spacing w:after="0" w:line="240" w:lineRule="auto"/>
        <w:ind w:firstLine="288"/>
        <w:rPr>
          <w:rFonts w:ascii="Garamond" w:hAnsi="Garamond" w:cs="Symbol"/>
          <w:sz w:val="24"/>
          <w:szCs w:val="24"/>
        </w:rPr>
      </w:pPr>
      <w:r w:rsidRPr="00E71C84">
        <w:rPr>
          <w:rFonts w:ascii="Garamond" w:hAnsi="Garamond"/>
          <w:sz w:val="24"/>
          <w:szCs w:val="24"/>
        </w:rPr>
        <w:t xml:space="preserve">- </w:t>
      </w:r>
      <w:r w:rsidR="00073D92" w:rsidRPr="00E71C84">
        <w:rPr>
          <w:rFonts w:ascii="Garamond" w:hAnsi="Garamond"/>
          <w:sz w:val="24"/>
          <w:szCs w:val="24"/>
        </w:rPr>
        <w:t xml:space="preserve">do të organizohen tryeza të rrumbullakëta me të interesuar të ndryshëm. </w:t>
      </w:r>
    </w:p>
    <w:p w:rsidR="00073D92" w:rsidRPr="00E71C84" w:rsidRDefault="00073D92" w:rsidP="00D026E6">
      <w:pPr>
        <w:widowControl w:val="0"/>
        <w:autoSpaceDE w:val="0"/>
        <w:autoSpaceDN w:val="0"/>
        <w:adjustRightInd w:val="0"/>
        <w:spacing w:after="0" w:line="240" w:lineRule="auto"/>
        <w:rPr>
          <w:rFonts w:ascii="Garamond" w:hAnsi="Garamond"/>
          <w:sz w:val="24"/>
          <w:szCs w:val="24"/>
        </w:rPr>
      </w:pPr>
      <w:r w:rsidRPr="00E71C84">
        <w:rPr>
          <w:rFonts w:ascii="Garamond" w:hAnsi="Garamond"/>
          <w:sz w:val="24"/>
          <w:szCs w:val="24"/>
        </w:rPr>
        <w:t xml:space="preserve">Komentet rreth saj mund të jenë </w:t>
      </w:r>
      <w:proofErr w:type="spellStart"/>
      <w:r w:rsidRPr="00E71C84">
        <w:rPr>
          <w:rFonts w:ascii="Garamond" w:hAnsi="Garamond"/>
          <w:sz w:val="24"/>
          <w:szCs w:val="24"/>
        </w:rPr>
        <w:t>konfi</w:t>
      </w:r>
      <w:r w:rsidR="001E7297">
        <w:rPr>
          <w:rFonts w:ascii="Garamond" w:hAnsi="Garamond"/>
          <w:sz w:val="24"/>
          <w:szCs w:val="24"/>
        </w:rPr>
        <w:t>-</w:t>
      </w:r>
      <w:bookmarkStart w:id="41" w:name="_GoBack"/>
      <w:bookmarkEnd w:id="41"/>
      <w:r w:rsidRPr="00E71C84">
        <w:rPr>
          <w:rFonts w:ascii="Garamond" w:hAnsi="Garamond"/>
          <w:sz w:val="24"/>
          <w:szCs w:val="24"/>
        </w:rPr>
        <w:t>denciale</w:t>
      </w:r>
      <w:proofErr w:type="spellEnd"/>
      <w:r w:rsidRPr="00E71C84">
        <w:rPr>
          <w:rFonts w:ascii="Garamond" w:hAnsi="Garamond"/>
          <w:sz w:val="24"/>
          <w:szCs w:val="24"/>
        </w:rPr>
        <w:t xml:space="preserve"> ose publike.</w:t>
      </w:r>
    </w:p>
    <w:p w:rsidR="00073D92" w:rsidRPr="00E71C84" w:rsidRDefault="00073D92" w:rsidP="00D026E6">
      <w:pPr>
        <w:widowControl w:val="0"/>
        <w:autoSpaceDE w:val="0"/>
        <w:autoSpaceDN w:val="0"/>
        <w:adjustRightInd w:val="0"/>
        <w:spacing w:after="0" w:line="240" w:lineRule="auto"/>
        <w:rPr>
          <w:rFonts w:ascii="Garamond" w:hAnsi="Garamond"/>
          <w:sz w:val="24"/>
          <w:szCs w:val="24"/>
        </w:rPr>
      </w:pPr>
      <w:r w:rsidRPr="00E71C84">
        <w:rPr>
          <w:rFonts w:ascii="Garamond" w:hAnsi="Garamond"/>
          <w:sz w:val="24"/>
          <w:szCs w:val="24"/>
        </w:rPr>
        <w:t>Komentet duhet të dërgohen në adresën:</w:t>
      </w:r>
    </w:p>
    <w:p w:rsidR="00073D92" w:rsidRPr="00E71C84" w:rsidRDefault="00073D92" w:rsidP="00D026E6">
      <w:pPr>
        <w:widowControl w:val="0"/>
        <w:autoSpaceDE w:val="0"/>
        <w:autoSpaceDN w:val="0"/>
        <w:adjustRightInd w:val="0"/>
        <w:spacing w:after="0" w:line="240" w:lineRule="auto"/>
        <w:rPr>
          <w:rFonts w:ascii="Garamond" w:hAnsi="Garamond"/>
          <w:sz w:val="24"/>
          <w:szCs w:val="24"/>
        </w:rPr>
      </w:pPr>
      <w:r w:rsidRPr="00E71C84">
        <w:rPr>
          <w:rFonts w:ascii="Garamond" w:hAnsi="Garamond"/>
          <w:b/>
          <w:bCs/>
          <w:sz w:val="24"/>
          <w:szCs w:val="24"/>
        </w:rPr>
        <w:t>Ministria e Arsimit dhe Sportit (</w:t>
      </w:r>
      <w:proofErr w:type="spellStart"/>
      <w:r w:rsidRPr="00E71C84">
        <w:rPr>
          <w:rFonts w:ascii="Garamond" w:hAnsi="Garamond"/>
          <w:b/>
          <w:bCs/>
          <w:sz w:val="24"/>
          <w:szCs w:val="24"/>
        </w:rPr>
        <w:t>MAS</w:t>
      </w:r>
      <w:proofErr w:type="spellEnd"/>
      <w:r w:rsidRPr="00E71C84">
        <w:rPr>
          <w:rFonts w:ascii="Garamond" w:hAnsi="Garamond"/>
          <w:b/>
          <w:bCs/>
          <w:sz w:val="24"/>
          <w:szCs w:val="24"/>
        </w:rPr>
        <w:t>)</w:t>
      </w:r>
    </w:p>
    <w:p w:rsidR="00073D92" w:rsidRPr="00E71C84" w:rsidRDefault="00073D92" w:rsidP="00D026E6">
      <w:pPr>
        <w:widowControl w:val="0"/>
        <w:autoSpaceDE w:val="0"/>
        <w:autoSpaceDN w:val="0"/>
        <w:adjustRightInd w:val="0"/>
        <w:spacing w:after="0" w:line="240" w:lineRule="auto"/>
        <w:rPr>
          <w:rFonts w:ascii="Garamond" w:hAnsi="Garamond"/>
          <w:sz w:val="24"/>
          <w:szCs w:val="24"/>
        </w:rPr>
      </w:pPr>
      <w:r w:rsidRPr="00E71C84">
        <w:rPr>
          <w:rFonts w:ascii="Garamond" w:hAnsi="Garamond"/>
          <w:b/>
          <w:bCs/>
          <w:sz w:val="24"/>
          <w:szCs w:val="24"/>
        </w:rPr>
        <w:t xml:space="preserve">Drejtoria e Arsimit </w:t>
      </w:r>
      <w:proofErr w:type="spellStart"/>
      <w:r w:rsidRPr="00E71C84">
        <w:rPr>
          <w:rFonts w:ascii="Garamond" w:hAnsi="Garamond"/>
          <w:b/>
          <w:bCs/>
          <w:sz w:val="24"/>
          <w:szCs w:val="24"/>
        </w:rPr>
        <w:t>Parauniversitar</w:t>
      </w:r>
      <w:proofErr w:type="spellEnd"/>
    </w:p>
    <w:p w:rsidR="00073D92" w:rsidRPr="00E71C84" w:rsidRDefault="00620C2E" w:rsidP="00D026E6">
      <w:pPr>
        <w:widowControl w:val="0"/>
        <w:autoSpaceDE w:val="0"/>
        <w:autoSpaceDN w:val="0"/>
        <w:adjustRightInd w:val="0"/>
        <w:spacing w:after="0" w:line="240" w:lineRule="auto"/>
        <w:rPr>
          <w:rFonts w:ascii="Garamond" w:hAnsi="Garamond"/>
          <w:sz w:val="24"/>
          <w:szCs w:val="24"/>
        </w:rPr>
      </w:pPr>
      <w:r w:rsidRPr="00E71C84">
        <w:rPr>
          <w:rFonts w:ascii="Garamond" w:hAnsi="Garamond"/>
          <w:b/>
          <w:bCs/>
          <w:sz w:val="24"/>
          <w:szCs w:val="24"/>
        </w:rPr>
        <w:t xml:space="preserve">Nr. </w:t>
      </w:r>
      <w:r w:rsidR="00073D92" w:rsidRPr="00E71C84">
        <w:rPr>
          <w:rFonts w:ascii="Garamond" w:hAnsi="Garamond"/>
          <w:b/>
          <w:bCs/>
          <w:sz w:val="24"/>
          <w:szCs w:val="24"/>
        </w:rPr>
        <w:t xml:space="preserve">23, </w:t>
      </w:r>
      <w:proofErr w:type="spellStart"/>
      <w:r w:rsidR="00073D92" w:rsidRPr="00E71C84">
        <w:rPr>
          <w:rFonts w:ascii="Garamond" w:hAnsi="Garamond"/>
          <w:b/>
          <w:bCs/>
          <w:sz w:val="24"/>
          <w:szCs w:val="24"/>
        </w:rPr>
        <w:t>AL</w:t>
      </w:r>
      <w:proofErr w:type="spellEnd"/>
      <w:r w:rsidR="00073D92" w:rsidRPr="00E71C84">
        <w:rPr>
          <w:rFonts w:ascii="Garamond" w:hAnsi="Garamond"/>
          <w:b/>
          <w:bCs/>
          <w:sz w:val="24"/>
          <w:szCs w:val="24"/>
        </w:rPr>
        <w:t xml:space="preserve"> 1001, Tiranë</w:t>
      </w:r>
    </w:p>
    <w:p w:rsidR="00073D92" w:rsidRPr="00E71C84" w:rsidRDefault="00073D92" w:rsidP="00D026E6">
      <w:pPr>
        <w:widowControl w:val="0"/>
        <w:autoSpaceDE w:val="0"/>
        <w:autoSpaceDN w:val="0"/>
        <w:adjustRightInd w:val="0"/>
        <w:spacing w:after="0" w:line="240" w:lineRule="auto"/>
        <w:rPr>
          <w:rFonts w:ascii="Garamond" w:hAnsi="Garamond"/>
          <w:sz w:val="24"/>
          <w:szCs w:val="24"/>
        </w:rPr>
      </w:pPr>
      <w:r w:rsidRPr="00E71C84">
        <w:rPr>
          <w:rFonts w:ascii="Garamond" w:hAnsi="Garamond"/>
          <w:sz w:val="24"/>
          <w:szCs w:val="24"/>
        </w:rPr>
        <w:t xml:space="preserve">Komentet tuaja mund të dërgohen edhe në </w:t>
      </w:r>
      <w:r w:rsidRPr="00E71C84">
        <w:rPr>
          <w:rFonts w:ascii="Garamond" w:hAnsi="Garamond"/>
          <w:i/>
          <w:iCs/>
          <w:sz w:val="24"/>
          <w:szCs w:val="24"/>
        </w:rPr>
        <w:t>e-</w:t>
      </w:r>
      <w:proofErr w:type="spellStart"/>
      <w:r w:rsidRPr="00E71C84">
        <w:rPr>
          <w:rFonts w:ascii="Garamond" w:hAnsi="Garamond"/>
          <w:i/>
          <w:iCs/>
          <w:sz w:val="24"/>
          <w:szCs w:val="24"/>
        </w:rPr>
        <w:t>mail</w:t>
      </w:r>
      <w:proofErr w:type="spellEnd"/>
      <w:r w:rsidRPr="00E71C84">
        <w:rPr>
          <w:rFonts w:ascii="Garamond" w:hAnsi="Garamond"/>
          <w:sz w:val="24"/>
          <w:szCs w:val="24"/>
        </w:rPr>
        <w:t>-et:</w:t>
      </w:r>
    </w:p>
    <w:p w:rsidR="00073D92" w:rsidRPr="00E71C84" w:rsidRDefault="00E4109C" w:rsidP="00D026E6">
      <w:pPr>
        <w:widowControl w:val="0"/>
        <w:overflowPunct w:val="0"/>
        <w:autoSpaceDE w:val="0"/>
        <w:autoSpaceDN w:val="0"/>
        <w:adjustRightInd w:val="0"/>
        <w:spacing w:after="0" w:line="240" w:lineRule="auto"/>
        <w:ind w:firstLine="288"/>
        <w:rPr>
          <w:rFonts w:ascii="Garamond" w:hAnsi="Garamond" w:cs="Symbol"/>
          <w:sz w:val="24"/>
          <w:szCs w:val="24"/>
        </w:rPr>
      </w:pPr>
      <w:r w:rsidRPr="00E71C84">
        <w:rPr>
          <w:rFonts w:ascii="Garamond" w:hAnsi="Garamond"/>
          <w:sz w:val="24"/>
          <w:szCs w:val="24"/>
        </w:rPr>
        <w:t xml:space="preserve">- </w:t>
      </w:r>
      <w:r w:rsidR="00073D92" w:rsidRPr="00E71C84">
        <w:rPr>
          <w:rFonts w:ascii="Garamond" w:hAnsi="Garamond"/>
          <w:sz w:val="24"/>
          <w:szCs w:val="24"/>
        </w:rPr>
        <w:t xml:space="preserve">pkarameta@gmail.com </w:t>
      </w:r>
    </w:p>
    <w:p w:rsidR="00073D92" w:rsidRPr="00E71C84" w:rsidRDefault="00E4109C" w:rsidP="00D026E6">
      <w:pPr>
        <w:widowControl w:val="0"/>
        <w:overflowPunct w:val="0"/>
        <w:autoSpaceDE w:val="0"/>
        <w:autoSpaceDN w:val="0"/>
        <w:adjustRightInd w:val="0"/>
        <w:spacing w:after="0" w:line="240" w:lineRule="auto"/>
        <w:ind w:firstLine="288"/>
        <w:rPr>
          <w:rFonts w:ascii="Garamond" w:hAnsi="Garamond" w:cs="Symbol"/>
          <w:sz w:val="24"/>
          <w:szCs w:val="24"/>
        </w:rPr>
      </w:pPr>
      <w:r w:rsidRPr="00E71C84">
        <w:rPr>
          <w:rFonts w:ascii="Garamond" w:hAnsi="Garamond"/>
          <w:sz w:val="24"/>
          <w:szCs w:val="24"/>
        </w:rPr>
        <w:t xml:space="preserve">- </w:t>
      </w:r>
      <w:r w:rsidR="00073D92" w:rsidRPr="00E71C84">
        <w:rPr>
          <w:rFonts w:ascii="Garamond" w:hAnsi="Garamond"/>
          <w:sz w:val="24"/>
          <w:szCs w:val="24"/>
        </w:rPr>
        <w:t xml:space="preserve">zamira_gjini@yahoo.com </w:t>
      </w:r>
    </w:p>
    <w:p w:rsidR="00073D92" w:rsidRPr="00E71C84" w:rsidRDefault="00073D92" w:rsidP="00D026E6">
      <w:pPr>
        <w:widowControl w:val="0"/>
        <w:autoSpaceDE w:val="0"/>
        <w:autoSpaceDN w:val="0"/>
        <w:adjustRightInd w:val="0"/>
        <w:spacing w:after="0" w:line="240" w:lineRule="auto"/>
        <w:rPr>
          <w:rFonts w:ascii="Garamond" w:hAnsi="Garamond"/>
          <w:sz w:val="24"/>
          <w:szCs w:val="24"/>
        </w:rPr>
      </w:pPr>
      <w:r w:rsidRPr="00E71C84">
        <w:rPr>
          <w:rFonts w:ascii="Garamond" w:hAnsi="Garamond"/>
          <w:sz w:val="24"/>
          <w:szCs w:val="24"/>
        </w:rPr>
        <w:t xml:space="preserve">Mbas diskutimit publik, dokumenti i Strategjisë do të rishikohet dhe, më pas, do të paraqitet për miratim në </w:t>
      </w:r>
      <w:r w:rsidR="00760CA5" w:rsidRPr="00E71C84">
        <w:rPr>
          <w:rFonts w:ascii="Garamond" w:hAnsi="Garamond"/>
          <w:sz w:val="24"/>
          <w:szCs w:val="24"/>
        </w:rPr>
        <w:t>q</w:t>
      </w:r>
      <w:r w:rsidRPr="00E71C84">
        <w:rPr>
          <w:rFonts w:ascii="Garamond" w:hAnsi="Garamond"/>
          <w:sz w:val="24"/>
          <w:szCs w:val="24"/>
        </w:rPr>
        <w:t>everi.</w:t>
      </w:r>
    </w:p>
    <w:p w:rsidR="009B6A29" w:rsidRPr="00E71C84" w:rsidRDefault="009B6A29" w:rsidP="00D026E6">
      <w:pPr>
        <w:widowControl w:val="0"/>
        <w:autoSpaceDE w:val="0"/>
        <w:autoSpaceDN w:val="0"/>
        <w:adjustRightInd w:val="0"/>
        <w:spacing w:after="0" w:line="240" w:lineRule="auto"/>
        <w:rPr>
          <w:rFonts w:ascii="Garamond" w:hAnsi="Garamond"/>
          <w:sz w:val="24"/>
          <w:szCs w:val="24"/>
        </w:rPr>
        <w:sectPr w:rsidR="009B6A29" w:rsidRPr="00E71C84" w:rsidSect="009B6A29">
          <w:headerReference w:type="even" r:id="rId30"/>
          <w:headerReference w:type="default" r:id="rId31"/>
          <w:pgSz w:w="11907" w:h="16840" w:code="9"/>
          <w:pgMar w:top="720" w:right="1134" w:bottom="720" w:left="1134" w:header="851" w:footer="851" w:gutter="0"/>
          <w:cols w:num="2" w:space="454"/>
          <w:docGrid w:linePitch="360"/>
        </w:sectPr>
      </w:pPr>
    </w:p>
    <w:p w:rsidR="00155884" w:rsidRPr="00E71C84" w:rsidRDefault="00155884" w:rsidP="00D026E6">
      <w:pPr>
        <w:widowControl w:val="0"/>
        <w:autoSpaceDE w:val="0"/>
        <w:autoSpaceDN w:val="0"/>
        <w:adjustRightInd w:val="0"/>
        <w:spacing w:after="0" w:line="240" w:lineRule="auto"/>
        <w:rPr>
          <w:rFonts w:ascii="Garamond" w:hAnsi="Garamond"/>
          <w:sz w:val="24"/>
          <w:szCs w:val="24"/>
        </w:rPr>
      </w:pPr>
    </w:p>
    <w:p w:rsidR="00155884" w:rsidRPr="00E71C84" w:rsidRDefault="00155884" w:rsidP="00D026E6">
      <w:pPr>
        <w:widowControl w:val="0"/>
        <w:autoSpaceDE w:val="0"/>
        <w:autoSpaceDN w:val="0"/>
        <w:adjustRightInd w:val="0"/>
        <w:spacing w:after="0" w:line="240" w:lineRule="auto"/>
        <w:rPr>
          <w:rFonts w:ascii="Garamond" w:hAnsi="Garamond"/>
          <w:sz w:val="24"/>
          <w:szCs w:val="24"/>
        </w:rPr>
        <w:sectPr w:rsidR="00155884" w:rsidRPr="00E71C84" w:rsidSect="009B6A29">
          <w:type w:val="continuous"/>
          <w:pgSz w:w="11907" w:h="16840" w:code="9"/>
          <w:pgMar w:top="720" w:right="1134" w:bottom="720" w:left="1134" w:header="851" w:footer="851" w:gutter="0"/>
          <w:cols w:space="454"/>
          <w:docGrid w:linePitch="360"/>
        </w:sectPr>
      </w:pPr>
    </w:p>
    <w:p w:rsidR="00155884" w:rsidRPr="00E71C84" w:rsidRDefault="00155884" w:rsidP="00D026E6">
      <w:pPr>
        <w:widowControl w:val="0"/>
        <w:autoSpaceDE w:val="0"/>
        <w:autoSpaceDN w:val="0"/>
        <w:adjustRightInd w:val="0"/>
        <w:spacing w:after="0" w:line="240" w:lineRule="auto"/>
        <w:rPr>
          <w:rFonts w:ascii="Garamond" w:hAnsi="Garamond"/>
          <w:sz w:val="24"/>
          <w:szCs w:val="24"/>
        </w:rPr>
      </w:pPr>
    </w:p>
    <w:p w:rsidR="00155884" w:rsidRPr="00E71C84" w:rsidRDefault="00155884" w:rsidP="00D026E6">
      <w:pPr>
        <w:widowControl w:val="0"/>
        <w:autoSpaceDE w:val="0"/>
        <w:autoSpaceDN w:val="0"/>
        <w:adjustRightInd w:val="0"/>
        <w:spacing w:after="0" w:line="240" w:lineRule="auto"/>
        <w:rPr>
          <w:rFonts w:ascii="Garamond" w:hAnsi="Garamond"/>
          <w:sz w:val="24"/>
          <w:szCs w:val="24"/>
        </w:rPr>
      </w:pPr>
    </w:p>
    <w:p w:rsidR="00155884" w:rsidRPr="00E71C84" w:rsidRDefault="00155884" w:rsidP="00D026E6">
      <w:pPr>
        <w:widowControl w:val="0"/>
        <w:autoSpaceDE w:val="0"/>
        <w:autoSpaceDN w:val="0"/>
        <w:adjustRightInd w:val="0"/>
        <w:spacing w:after="0" w:line="240" w:lineRule="auto"/>
        <w:rPr>
          <w:rFonts w:ascii="Garamond" w:hAnsi="Garamond"/>
          <w:sz w:val="24"/>
          <w:szCs w:val="24"/>
        </w:rPr>
      </w:pPr>
    </w:p>
    <w:p w:rsidR="00155884" w:rsidRPr="00E71C84" w:rsidRDefault="00155884" w:rsidP="00D026E6">
      <w:pPr>
        <w:widowControl w:val="0"/>
        <w:autoSpaceDE w:val="0"/>
        <w:autoSpaceDN w:val="0"/>
        <w:adjustRightInd w:val="0"/>
        <w:spacing w:after="0" w:line="240" w:lineRule="auto"/>
        <w:rPr>
          <w:rFonts w:ascii="Garamond" w:hAnsi="Garamond"/>
          <w:sz w:val="24"/>
          <w:szCs w:val="24"/>
        </w:rPr>
      </w:pPr>
    </w:p>
    <w:p w:rsidR="00155884" w:rsidRPr="00E71C84" w:rsidRDefault="00155884" w:rsidP="00D026E6">
      <w:pPr>
        <w:widowControl w:val="0"/>
        <w:autoSpaceDE w:val="0"/>
        <w:autoSpaceDN w:val="0"/>
        <w:adjustRightInd w:val="0"/>
        <w:spacing w:after="0" w:line="240" w:lineRule="auto"/>
        <w:rPr>
          <w:rFonts w:ascii="Garamond" w:hAnsi="Garamond"/>
          <w:sz w:val="24"/>
          <w:szCs w:val="24"/>
        </w:rPr>
      </w:pPr>
    </w:p>
    <w:p w:rsidR="00155884" w:rsidRPr="00E71C84" w:rsidRDefault="00155884" w:rsidP="00D026E6">
      <w:pPr>
        <w:widowControl w:val="0"/>
        <w:autoSpaceDE w:val="0"/>
        <w:autoSpaceDN w:val="0"/>
        <w:adjustRightInd w:val="0"/>
        <w:spacing w:after="0" w:line="240" w:lineRule="auto"/>
        <w:rPr>
          <w:rFonts w:ascii="Garamond" w:hAnsi="Garamond"/>
          <w:sz w:val="24"/>
          <w:szCs w:val="24"/>
        </w:rPr>
      </w:pPr>
    </w:p>
    <w:p w:rsidR="00155884" w:rsidRPr="00E71C84" w:rsidRDefault="00155884" w:rsidP="00D026E6">
      <w:pPr>
        <w:widowControl w:val="0"/>
        <w:autoSpaceDE w:val="0"/>
        <w:autoSpaceDN w:val="0"/>
        <w:adjustRightInd w:val="0"/>
        <w:spacing w:after="0" w:line="240" w:lineRule="auto"/>
        <w:rPr>
          <w:rFonts w:ascii="Garamond" w:hAnsi="Garamond"/>
          <w:sz w:val="24"/>
          <w:szCs w:val="24"/>
        </w:rPr>
      </w:pPr>
    </w:p>
    <w:p w:rsidR="00155884" w:rsidRPr="00E71C84" w:rsidRDefault="00155884" w:rsidP="00D026E6">
      <w:pPr>
        <w:widowControl w:val="0"/>
        <w:autoSpaceDE w:val="0"/>
        <w:autoSpaceDN w:val="0"/>
        <w:adjustRightInd w:val="0"/>
        <w:spacing w:after="0" w:line="240" w:lineRule="auto"/>
        <w:rPr>
          <w:rFonts w:ascii="Garamond" w:hAnsi="Garamond"/>
          <w:sz w:val="24"/>
          <w:szCs w:val="24"/>
        </w:rPr>
      </w:pPr>
    </w:p>
    <w:p w:rsidR="00155884" w:rsidRPr="00E71C84" w:rsidRDefault="00155884" w:rsidP="00D026E6">
      <w:pPr>
        <w:widowControl w:val="0"/>
        <w:autoSpaceDE w:val="0"/>
        <w:autoSpaceDN w:val="0"/>
        <w:adjustRightInd w:val="0"/>
        <w:spacing w:after="0" w:line="240" w:lineRule="auto"/>
        <w:rPr>
          <w:rFonts w:ascii="Garamond" w:hAnsi="Garamond"/>
          <w:sz w:val="24"/>
          <w:szCs w:val="24"/>
        </w:rPr>
      </w:pPr>
    </w:p>
    <w:p w:rsidR="00155884" w:rsidRPr="00E71C84" w:rsidRDefault="00155884" w:rsidP="00D026E6">
      <w:pPr>
        <w:widowControl w:val="0"/>
        <w:autoSpaceDE w:val="0"/>
        <w:autoSpaceDN w:val="0"/>
        <w:adjustRightInd w:val="0"/>
        <w:spacing w:after="0" w:line="240" w:lineRule="auto"/>
        <w:rPr>
          <w:rFonts w:ascii="Garamond" w:hAnsi="Garamond"/>
          <w:sz w:val="24"/>
          <w:szCs w:val="24"/>
        </w:rPr>
      </w:pPr>
    </w:p>
    <w:p w:rsidR="00155884" w:rsidRPr="00E71C84" w:rsidRDefault="00155884" w:rsidP="00D026E6">
      <w:pPr>
        <w:widowControl w:val="0"/>
        <w:autoSpaceDE w:val="0"/>
        <w:autoSpaceDN w:val="0"/>
        <w:adjustRightInd w:val="0"/>
        <w:spacing w:after="0" w:line="240" w:lineRule="auto"/>
        <w:rPr>
          <w:rFonts w:ascii="Garamond" w:hAnsi="Garamond"/>
          <w:sz w:val="24"/>
          <w:szCs w:val="24"/>
        </w:rPr>
      </w:pPr>
    </w:p>
    <w:p w:rsidR="00155884" w:rsidRPr="00E71C84" w:rsidRDefault="00155884" w:rsidP="00D026E6">
      <w:pPr>
        <w:widowControl w:val="0"/>
        <w:autoSpaceDE w:val="0"/>
        <w:autoSpaceDN w:val="0"/>
        <w:adjustRightInd w:val="0"/>
        <w:spacing w:after="0" w:line="240" w:lineRule="auto"/>
        <w:rPr>
          <w:rFonts w:ascii="Garamond" w:hAnsi="Garamond"/>
          <w:sz w:val="24"/>
          <w:szCs w:val="24"/>
        </w:rPr>
      </w:pPr>
    </w:p>
    <w:p w:rsidR="00155884" w:rsidRPr="00E71C84" w:rsidRDefault="00155884" w:rsidP="00D026E6">
      <w:pPr>
        <w:widowControl w:val="0"/>
        <w:autoSpaceDE w:val="0"/>
        <w:autoSpaceDN w:val="0"/>
        <w:adjustRightInd w:val="0"/>
        <w:spacing w:after="0" w:line="240" w:lineRule="auto"/>
        <w:rPr>
          <w:rFonts w:ascii="Garamond" w:hAnsi="Garamond"/>
          <w:sz w:val="24"/>
          <w:szCs w:val="24"/>
        </w:rPr>
      </w:pPr>
    </w:p>
    <w:p w:rsidR="00155884" w:rsidRPr="00E71C84" w:rsidRDefault="00155884" w:rsidP="00D026E6">
      <w:pPr>
        <w:widowControl w:val="0"/>
        <w:autoSpaceDE w:val="0"/>
        <w:autoSpaceDN w:val="0"/>
        <w:adjustRightInd w:val="0"/>
        <w:spacing w:after="0" w:line="240" w:lineRule="auto"/>
        <w:rPr>
          <w:rFonts w:ascii="Garamond" w:hAnsi="Garamond"/>
          <w:sz w:val="24"/>
          <w:szCs w:val="24"/>
        </w:rPr>
      </w:pPr>
    </w:p>
    <w:p w:rsidR="00155884" w:rsidRPr="00E71C84" w:rsidRDefault="00155884" w:rsidP="00D026E6">
      <w:pPr>
        <w:widowControl w:val="0"/>
        <w:autoSpaceDE w:val="0"/>
        <w:autoSpaceDN w:val="0"/>
        <w:adjustRightInd w:val="0"/>
        <w:spacing w:after="0" w:line="240" w:lineRule="auto"/>
        <w:rPr>
          <w:rFonts w:ascii="Garamond" w:hAnsi="Garamond"/>
          <w:sz w:val="24"/>
          <w:szCs w:val="24"/>
        </w:rPr>
      </w:pPr>
    </w:p>
    <w:p w:rsidR="00155884" w:rsidRPr="00E71C84" w:rsidRDefault="00155884" w:rsidP="00D026E6">
      <w:pPr>
        <w:widowControl w:val="0"/>
        <w:autoSpaceDE w:val="0"/>
        <w:autoSpaceDN w:val="0"/>
        <w:adjustRightInd w:val="0"/>
        <w:spacing w:after="0" w:line="240" w:lineRule="auto"/>
        <w:rPr>
          <w:rFonts w:ascii="Garamond" w:hAnsi="Garamond"/>
          <w:sz w:val="24"/>
          <w:szCs w:val="24"/>
        </w:rPr>
      </w:pPr>
    </w:p>
    <w:p w:rsidR="00155884" w:rsidRPr="00E71C84" w:rsidRDefault="00155884" w:rsidP="00D026E6">
      <w:pPr>
        <w:widowControl w:val="0"/>
        <w:autoSpaceDE w:val="0"/>
        <w:autoSpaceDN w:val="0"/>
        <w:adjustRightInd w:val="0"/>
        <w:spacing w:after="0" w:line="240" w:lineRule="auto"/>
        <w:rPr>
          <w:rFonts w:ascii="Garamond" w:hAnsi="Garamond"/>
          <w:sz w:val="24"/>
          <w:szCs w:val="24"/>
        </w:rPr>
      </w:pPr>
    </w:p>
    <w:p w:rsidR="00155884" w:rsidRPr="00E71C84" w:rsidRDefault="00155884" w:rsidP="00D026E6">
      <w:pPr>
        <w:widowControl w:val="0"/>
        <w:autoSpaceDE w:val="0"/>
        <w:autoSpaceDN w:val="0"/>
        <w:adjustRightInd w:val="0"/>
        <w:spacing w:after="0" w:line="240" w:lineRule="auto"/>
        <w:rPr>
          <w:rFonts w:ascii="Garamond" w:hAnsi="Garamond"/>
          <w:sz w:val="24"/>
          <w:szCs w:val="24"/>
        </w:rPr>
      </w:pPr>
    </w:p>
    <w:p w:rsidR="00155884" w:rsidRPr="00E71C84" w:rsidRDefault="00155884" w:rsidP="00D026E6">
      <w:pPr>
        <w:widowControl w:val="0"/>
        <w:autoSpaceDE w:val="0"/>
        <w:autoSpaceDN w:val="0"/>
        <w:adjustRightInd w:val="0"/>
        <w:spacing w:after="0" w:line="240" w:lineRule="auto"/>
        <w:rPr>
          <w:rFonts w:ascii="Garamond" w:hAnsi="Garamond"/>
          <w:sz w:val="24"/>
          <w:szCs w:val="24"/>
        </w:rPr>
      </w:pPr>
    </w:p>
    <w:p w:rsidR="00155884" w:rsidRPr="00E71C84" w:rsidRDefault="00155884" w:rsidP="00D026E6">
      <w:pPr>
        <w:widowControl w:val="0"/>
        <w:autoSpaceDE w:val="0"/>
        <w:autoSpaceDN w:val="0"/>
        <w:adjustRightInd w:val="0"/>
        <w:spacing w:after="0" w:line="240" w:lineRule="auto"/>
        <w:rPr>
          <w:rFonts w:ascii="Garamond" w:hAnsi="Garamond"/>
          <w:sz w:val="24"/>
          <w:szCs w:val="24"/>
        </w:rPr>
      </w:pPr>
    </w:p>
    <w:p w:rsidR="00155884" w:rsidRPr="00E71C84" w:rsidRDefault="00155884" w:rsidP="00D026E6">
      <w:pPr>
        <w:widowControl w:val="0"/>
        <w:autoSpaceDE w:val="0"/>
        <w:autoSpaceDN w:val="0"/>
        <w:adjustRightInd w:val="0"/>
        <w:spacing w:after="0" w:line="240" w:lineRule="auto"/>
        <w:rPr>
          <w:rFonts w:ascii="Garamond" w:hAnsi="Garamond"/>
          <w:sz w:val="24"/>
          <w:szCs w:val="24"/>
        </w:rPr>
      </w:pPr>
    </w:p>
    <w:p w:rsidR="00155884" w:rsidRPr="00E71C84" w:rsidRDefault="00155884" w:rsidP="00D026E6">
      <w:pPr>
        <w:widowControl w:val="0"/>
        <w:autoSpaceDE w:val="0"/>
        <w:autoSpaceDN w:val="0"/>
        <w:adjustRightInd w:val="0"/>
        <w:spacing w:after="0" w:line="240" w:lineRule="auto"/>
        <w:rPr>
          <w:rFonts w:ascii="Garamond" w:hAnsi="Garamond"/>
          <w:sz w:val="24"/>
          <w:szCs w:val="24"/>
        </w:rPr>
      </w:pPr>
    </w:p>
    <w:p w:rsidR="00155884" w:rsidRPr="00E71C84" w:rsidRDefault="00155884" w:rsidP="00D026E6">
      <w:pPr>
        <w:widowControl w:val="0"/>
        <w:autoSpaceDE w:val="0"/>
        <w:autoSpaceDN w:val="0"/>
        <w:adjustRightInd w:val="0"/>
        <w:spacing w:after="0" w:line="240" w:lineRule="auto"/>
        <w:rPr>
          <w:rFonts w:ascii="Garamond" w:hAnsi="Garamond"/>
          <w:sz w:val="24"/>
          <w:szCs w:val="24"/>
        </w:rPr>
      </w:pPr>
    </w:p>
    <w:p w:rsidR="00155884" w:rsidRPr="00E71C84" w:rsidRDefault="00155884" w:rsidP="00D026E6">
      <w:pPr>
        <w:widowControl w:val="0"/>
        <w:autoSpaceDE w:val="0"/>
        <w:autoSpaceDN w:val="0"/>
        <w:adjustRightInd w:val="0"/>
        <w:spacing w:after="0" w:line="240" w:lineRule="auto"/>
        <w:rPr>
          <w:rFonts w:ascii="Garamond" w:hAnsi="Garamond"/>
          <w:sz w:val="24"/>
          <w:szCs w:val="24"/>
        </w:rPr>
      </w:pPr>
    </w:p>
    <w:p w:rsidR="00155884" w:rsidRPr="00E71C84" w:rsidRDefault="00155884" w:rsidP="00D026E6">
      <w:pPr>
        <w:widowControl w:val="0"/>
        <w:autoSpaceDE w:val="0"/>
        <w:autoSpaceDN w:val="0"/>
        <w:adjustRightInd w:val="0"/>
        <w:spacing w:after="0" w:line="240" w:lineRule="auto"/>
        <w:rPr>
          <w:rFonts w:ascii="Garamond" w:hAnsi="Garamond"/>
          <w:sz w:val="24"/>
          <w:szCs w:val="24"/>
        </w:rPr>
      </w:pPr>
    </w:p>
    <w:p w:rsidR="00155884" w:rsidRPr="00E71C84" w:rsidRDefault="00155884" w:rsidP="00D026E6">
      <w:pPr>
        <w:widowControl w:val="0"/>
        <w:autoSpaceDE w:val="0"/>
        <w:autoSpaceDN w:val="0"/>
        <w:adjustRightInd w:val="0"/>
        <w:spacing w:after="0" w:line="240" w:lineRule="auto"/>
        <w:rPr>
          <w:rFonts w:ascii="Garamond" w:hAnsi="Garamond"/>
          <w:sz w:val="24"/>
          <w:szCs w:val="24"/>
        </w:rPr>
      </w:pPr>
    </w:p>
    <w:p w:rsidR="00155884" w:rsidRPr="00E71C84" w:rsidRDefault="00155884" w:rsidP="00D026E6">
      <w:pPr>
        <w:widowControl w:val="0"/>
        <w:autoSpaceDE w:val="0"/>
        <w:autoSpaceDN w:val="0"/>
        <w:adjustRightInd w:val="0"/>
        <w:spacing w:after="0" w:line="240" w:lineRule="auto"/>
        <w:rPr>
          <w:rFonts w:ascii="Garamond" w:hAnsi="Garamond"/>
          <w:sz w:val="24"/>
          <w:szCs w:val="24"/>
        </w:rPr>
      </w:pPr>
    </w:p>
    <w:p w:rsidR="00155884" w:rsidRPr="00E71C84" w:rsidRDefault="00155884" w:rsidP="00D026E6">
      <w:pPr>
        <w:widowControl w:val="0"/>
        <w:autoSpaceDE w:val="0"/>
        <w:autoSpaceDN w:val="0"/>
        <w:adjustRightInd w:val="0"/>
        <w:spacing w:after="0" w:line="240" w:lineRule="auto"/>
        <w:rPr>
          <w:rFonts w:ascii="Garamond" w:hAnsi="Garamond"/>
          <w:sz w:val="24"/>
          <w:szCs w:val="24"/>
        </w:rPr>
      </w:pPr>
    </w:p>
    <w:p w:rsidR="00155884" w:rsidRPr="00E71C84" w:rsidRDefault="00155884" w:rsidP="00D026E6">
      <w:pPr>
        <w:widowControl w:val="0"/>
        <w:autoSpaceDE w:val="0"/>
        <w:autoSpaceDN w:val="0"/>
        <w:adjustRightInd w:val="0"/>
        <w:spacing w:after="0" w:line="240" w:lineRule="auto"/>
        <w:rPr>
          <w:rFonts w:ascii="Garamond" w:hAnsi="Garamond"/>
          <w:sz w:val="24"/>
          <w:szCs w:val="24"/>
        </w:rPr>
      </w:pPr>
    </w:p>
    <w:p w:rsidR="00155884" w:rsidRPr="00E71C84" w:rsidRDefault="00155884" w:rsidP="00D026E6">
      <w:pPr>
        <w:widowControl w:val="0"/>
        <w:autoSpaceDE w:val="0"/>
        <w:autoSpaceDN w:val="0"/>
        <w:adjustRightInd w:val="0"/>
        <w:spacing w:after="0" w:line="240" w:lineRule="auto"/>
        <w:rPr>
          <w:rFonts w:ascii="Garamond" w:hAnsi="Garamond"/>
          <w:sz w:val="24"/>
          <w:szCs w:val="24"/>
        </w:rPr>
      </w:pPr>
    </w:p>
    <w:p w:rsidR="00155884" w:rsidRPr="00E71C84" w:rsidRDefault="00155884" w:rsidP="00D026E6">
      <w:pPr>
        <w:widowControl w:val="0"/>
        <w:autoSpaceDE w:val="0"/>
        <w:autoSpaceDN w:val="0"/>
        <w:adjustRightInd w:val="0"/>
        <w:spacing w:after="0" w:line="240" w:lineRule="auto"/>
        <w:rPr>
          <w:rFonts w:ascii="Garamond" w:hAnsi="Garamond"/>
          <w:sz w:val="24"/>
          <w:szCs w:val="24"/>
        </w:rPr>
      </w:pPr>
    </w:p>
    <w:p w:rsidR="00155884" w:rsidRPr="00E71C84" w:rsidRDefault="00155884" w:rsidP="00D026E6">
      <w:pPr>
        <w:widowControl w:val="0"/>
        <w:autoSpaceDE w:val="0"/>
        <w:autoSpaceDN w:val="0"/>
        <w:adjustRightInd w:val="0"/>
        <w:spacing w:after="0" w:line="240" w:lineRule="auto"/>
        <w:rPr>
          <w:rFonts w:ascii="Garamond" w:hAnsi="Garamond"/>
          <w:sz w:val="24"/>
          <w:szCs w:val="24"/>
        </w:rPr>
      </w:pPr>
    </w:p>
    <w:p w:rsidR="00155884" w:rsidRPr="00E71C84" w:rsidRDefault="00155884" w:rsidP="00D026E6">
      <w:pPr>
        <w:widowControl w:val="0"/>
        <w:autoSpaceDE w:val="0"/>
        <w:autoSpaceDN w:val="0"/>
        <w:adjustRightInd w:val="0"/>
        <w:spacing w:after="0" w:line="240" w:lineRule="auto"/>
        <w:rPr>
          <w:rFonts w:ascii="Garamond" w:hAnsi="Garamond"/>
          <w:sz w:val="24"/>
          <w:szCs w:val="24"/>
        </w:rPr>
      </w:pPr>
    </w:p>
    <w:p w:rsidR="00155884" w:rsidRPr="00E71C84" w:rsidRDefault="00155884" w:rsidP="00D026E6">
      <w:pPr>
        <w:widowControl w:val="0"/>
        <w:autoSpaceDE w:val="0"/>
        <w:autoSpaceDN w:val="0"/>
        <w:adjustRightInd w:val="0"/>
        <w:spacing w:after="0" w:line="240" w:lineRule="auto"/>
        <w:rPr>
          <w:rFonts w:ascii="Garamond" w:hAnsi="Garamond"/>
          <w:sz w:val="24"/>
          <w:szCs w:val="24"/>
        </w:rPr>
      </w:pPr>
    </w:p>
    <w:p w:rsidR="00155884" w:rsidRPr="00E71C84" w:rsidRDefault="00155884" w:rsidP="00D026E6">
      <w:pPr>
        <w:widowControl w:val="0"/>
        <w:autoSpaceDE w:val="0"/>
        <w:autoSpaceDN w:val="0"/>
        <w:adjustRightInd w:val="0"/>
        <w:spacing w:after="0" w:line="240" w:lineRule="auto"/>
        <w:rPr>
          <w:rFonts w:ascii="Garamond" w:hAnsi="Garamond"/>
          <w:sz w:val="24"/>
          <w:szCs w:val="24"/>
        </w:rPr>
      </w:pPr>
    </w:p>
    <w:p w:rsidR="00155884" w:rsidRPr="00E71C84" w:rsidRDefault="00155884" w:rsidP="00D026E6">
      <w:pPr>
        <w:widowControl w:val="0"/>
        <w:autoSpaceDE w:val="0"/>
        <w:autoSpaceDN w:val="0"/>
        <w:adjustRightInd w:val="0"/>
        <w:spacing w:after="0" w:line="240" w:lineRule="auto"/>
        <w:rPr>
          <w:rFonts w:ascii="Garamond" w:hAnsi="Garamond"/>
          <w:sz w:val="24"/>
          <w:szCs w:val="24"/>
        </w:rPr>
      </w:pPr>
    </w:p>
    <w:p w:rsidR="00155884" w:rsidRPr="00E71C84" w:rsidRDefault="00155884" w:rsidP="00D026E6">
      <w:pPr>
        <w:widowControl w:val="0"/>
        <w:autoSpaceDE w:val="0"/>
        <w:autoSpaceDN w:val="0"/>
        <w:adjustRightInd w:val="0"/>
        <w:spacing w:after="0" w:line="240" w:lineRule="auto"/>
        <w:rPr>
          <w:rFonts w:ascii="Garamond" w:hAnsi="Garamond"/>
          <w:sz w:val="24"/>
          <w:szCs w:val="24"/>
        </w:rPr>
      </w:pPr>
    </w:p>
    <w:p w:rsidR="00155884" w:rsidRPr="00E71C84" w:rsidRDefault="00155884" w:rsidP="00D026E6">
      <w:pPr>
        <w:widowControl w:val="0"/>
        <w:autoSpaceDE w:val="0"/>
        <w:autoSpaceDN w:val="0"/>
        <w:adjustRightInd w:val="0"/>
        <w:spacing w:after="0" w:line="240" w:lineRule="auto"/>
        <w:rPr>
          <w:rFonts w:ascii="Garamond" w:hAnsi="Garamond"/>
          <w:sz w:val="24"/>
          <w:szCs w:val="24"/>
        </w:rPr>
      </w:pPr>
    </w:p>
    <w:p w:rsidR="00155884" w:rsidRPr="00E71C84" w:rsidRDefault="00155884" w:rsidP="00D026E6">
      <w:pPr>
        <w:widowControl w:val="0"/>
        <w:autoSpaceDE w:val="0"/>
        <w:autoSpaceDN w:val="0"/>
        <w:adjustRightInd w:val="0"/>
        <w:spacing w:after="0" w:line="240" w:lineRule="auto"/>
        <w:rPr>
          <w:rFonts w:ascii="Garamond" w:hAnsi="Garamond"/>
          <w:sz w:val="24"/>
          <w:szCs w:val="24"/>
        </w:rPr>
      </w:pPr>
    </w:p>
    <w:p w:rsidR="00155884" w:rsidRPr="00E71C84" w:rsidRDefault="00155884" w:rsidP="00D026E6">
      <w:pPr>
        <w:widowControl w:val="0"/>
        <w:autoSpaceDE w:val="0"/>
        <w:autoSpaceDN w:val="0"/>
        <w:adjustRightInd w:val="0"/>
        <w:spacing w:after="0" w:line="240" w:lineRule="auto"/>
        <w:rPr>
          <w:rFonts w:ascii="Garamond" w:hAnsi="Garamond"/>
          <w:sz w:val="24"/>
          <w:szCs w:val="24"/>
        </w:rPr>
      </w:pPr>
    </w:p>
    <w:p w:rsidR="00155884" w:rsidRPr="00E71C84" w:rsidRDefault="00155884" w:rsidP="00D026E6">
      <w:pPr>
        <w:widowControl w:val="0"/>
        <w:autoSpaceDE w:val="0"/>
        <w:autoSpaceDN w:val="0"/>
        <w:adjustRightInd w:val="0"/>
        <w:spacing w:after="0" w:line="240" w:lineRule="auto"/>
        <w:rPr>
          <w:rFonts w:ascii="Garamond" w:hAnsi="Garamond"/>
          <w:sz w:val="24"/>
          <w:szCs w:val="24"/>
        </w:rPr>
      </w:pPr>
    </w:p>
    <w:p w:rsidR="00155884" w:rsidRPr="00E71C84" w:rsidRDefault="00155884" w:rsidP="00D026E6">
      <w:pPr>
        <w:widowControl w:val="0"/>
        <w:autoSpaceDE w:val="0"/>
        <w:autoSpaceDN w:val="0"/>
        <w:adjustRightInd w:val="0"/>
        <w:spacing w:after="0" w:line="240" w:lineRule="auto"/>
        <w:rPr>
          <w:rFonts w:ascii="Garamond" w:hAnsi="Garamond"/>
          <w:sz w:val="24"/>
          <w:szCs w:val="24"/>
        </w:rPr>
      </w:pPr>
    </w:p>
    <w:p w:rsidR="00155884" w:rsidRPr="00E71C84" w:rsidRDefault="00155884" w:rsidP="00D026E6">
      <w:pPr>
        <w:widowControl w:val="0"/>
        <w:autoSpaceDE w:val="0"/>
        <w:autoSpaceDN w:val="0"/>
        <w:adjustRightInd w:val="0"/>
        <w:spacing w:after="0" w:line="240" w:lineRule="auto"/>
        <w:rPr>
          <w:rFonts w:ascii="Garamond" w:hAnsi="Garamond"/>
          <w:sz w:val="24"/>
          <w:szCs w:val="24"/>
        </w:rPr>
      </w:pPr>
    </w:p>
    <w:p w:rsidR="00155884" w:rsidRPr="00E71C84" w:rsidRDefault="00155884" w:rsidP="00D026E6">
      <w:pPr>
        <w:widowControl w:val="0"/>
        <w:autoSpaceDE w:val="0"/>
        <w:autoSpaceDN w:val="0"/>
        <w:adjustRightInd w:val="0"/>
        <w:spacing w:after="0" w:line="240" w:lineRule="auto"/>
        <w:rPr>
          <w:rFonts w:ascii="Garamond" w:hAnsi="Garamond"/>
          <w:sz w:val="24"/>
          <w:szCs w:val="24"/>
        </w:rPr>
      </w:pPr>
    </w:p>
    <w:p w:rsidR="00155884" w:rsidRPr="00E71C84" w:rsidRDefault="00155884" w:rsidP="00D026E6">
      <w:pPr>
        <w:widowControl w:val="0"/>
        <w:autoSpaceDE w:val="0"/>
        <w:autoSpaceDN w:val="0"/>
        <w:adjustRightInd w:val="0"/>
        <w:spacing w:after="0" w:line="240" w:lineRule="auto"/>
        <w:rPr>
          <w:rFonts w:ascii="Garamond" w:hAnsi="Garamond"/>
          <w:sz w:val="24"/>
          <w:szCs w:val="24"/>
        </w:rPr>
      </w:pPr>
    </w:p>
    <w:p w:rsidR="00155884" w:rsidRPr="00E71C84" w:rsidRDefault="00155884" w:rsidP="00D026E6">
      <w:pPr>
        <w:widowControl w:val="0"/>
        <w:autoSpaceDE w:val="0"/>
        <w:autoSpaceDN w:val="0"/>
        <w:adjustRightInd w:val="0"/>
        <w:spacing w:after="0" w:line="240" w:lineRule="auto"/>
        <w:rPr>
          <w:rFonts w:ascii="Garamond" w:hAnsi="Garamond"/>
          <w:sz w:val="24"/>
          <w:szCs w:val="24"/>
        </w:rPr>
      </w:pPr>
    </w:p>
    <w:p w:rsidR="00155884" w:rsidRPr="00E71C84" w:rsidRDefault="00155884" w:rsidP="00D026E6">
      <w:pPr>
        <w:widowControl w:val="0"/>
        <w:autoSpaceDE w:val="0"/>
        <w:autoSpaceDN w:val="0"/>
        <w:adjustRightInd w:val="0"/>
        <w:spacing w:after="0" w:line="240" w:lineRule="auto"/>
        <w:rPr>
          <w:rFonts w:ascii="Garamond" w:hAnsi="Garamond"/>
          <w:sz w:val="24"/>
          <w:szCs w:val="24"/>
        </w:rPr>
      </w:pPr>
    </w:p>
    <w:p w:rsidR="00155884" w:rsidRPr="00E71C84" w:rsidRDefault="00155884" w:rsidP="00D026E6">
      <w:pPr>
        <w:widowControl w:val="0"/>
        <w:autoSpaceDE w:val="0"/>
        <w:autoSpaceDN w:val="0"/>
        <w:adjustRightInd w:val="0"/>
        <w:spacing w:after="0" w:line="240" w:lineRule="auto"/>
        <w:rPr>
          <w:rFonts w:ascii="Garamond" w:hAnsi="Garamond"/>
          <w:sz w:val="24"/>
          <w:szCs w:val="24"/>
        </w:rPr>
      </w:pPr>
    </w:p>
    <w:p w:rsidR="00155884" w:rsidRPr="00E71C84" w:rsidRDefault="00155884" w:rsidP="00D026E6">
      <w:pPr>
        <w:widowControl w:val="0"/>
        <w:autoSpaceDE w:val="0"/>
        <w:autoSpaceDN w:val="0"/>
        <w:adjustRightInd w:val="0"/>
        <w:spacing w:after="0" w:line="240" w:lineRule="auto"/>
        <w:rPr>
          <w:rFonts w:ascii="Garamond" w:hAnsi="Garamond"/>
          <w:sz w:val="24"/>
          <w:szCs w:val="24"/>
        </w:rPr>
      </w:pPr>
    </w:p>
    <w:p w:rsidR="00155884" w:rsidRPr="00E71C84" w:rsidRDefault="00155884" w:rsidP="00D026E6">
      <w:pPr>
        <w:widowControl w:val="0"/>
        <w:autoSpaceDE w:val="0"/>
        <w:autoSpaceDN w:val="0"/>
        <w:adjustRightInd w:val="0"/>
        <w:spacing w:after="0" w:line="240" w:lineRule="auto"/>
        <w:rPr>
          <w:rFonts w:ascii="Garamond" w:hAnsi="Garamond"/>
          <w:sz w:val="24"/>
          <w:szCs w:val="24"/>
        </w:rPr>
      </w:pPr>
    </w:p>
    <w:p w:rsidR="00155884" w:rsidRPr="00E71C84" w:rsidRDefault="00155884" w:rsidP="00D026E6">
      <w:pPr>
        <w:widowControl w:val="0"/>
        <w:autoSpaceDE w:val="0"/>
        <w:autoSpaceDN w:val="0"/>
        <w:adjustRightInd w:val="0"/>
        <w:spacing w:after="0" w:line="240" w:lineRule="auto"/>
        <w:rPr>
          <w:rFonts w:ascii="Garamond" w:hAnsi="Garamond"/>
          <w:sz w:val="24"/>
          <w:szCs w:val="24"/>
        </w:rPr>
      </w:pPr>
    </w:p>
    <w:p w:rsidR="00155884" w:rsidRPr="00E71C84" w:rsidRDefault="00155884" w:rsidP="00D026E6">
      <w:pPr>
        <w:widowControl w:val="0"/>
        <w:autoSpaceDE w:val="0"/>
        <w:autoSpaceDN w:val="0"/>
        <w:adjustRightInd w:val="0"/>
        <w:spacing w:after="0" w:line="240" w:lineRule="auto"/>
        <w:rPr>
          <w:rFonts w:ascii="Garamond" w:hAnsi="Garamond"/>
          <w:sz w:val="24"/>
          <w:szCs w:val="24"/>
        </w:rPr>
      </w:pPr>
    </w:p>
    <w:p w:rsidR="00155884" w:rsidRPr="00E71C84" w:rsidRDefault="00155884" w:rsidP="00D026E6">
      <w:pPr>
        <w:widowControl w:val="0"/>
        <w:autoSpaceDE w:val="0"/>
        <w:autoSpaceDN w:val="0"/>
        <w:adjustRightInd w:val="0"/>
        <w:spacing w:after="0" w:line="240" w:lineRule="auto"/>
        <w:rPr>
          <w:rFonts w:ascii="Garamond" w:hAnsi="Garamond"/>
          <w:sz w:val="24"/>
          <w:szCs w:val="24"/>
        </w:rPr>
      </w:pPr>
    </w:p>
    <w:p w:rsidR="00D026E6" w:rsidRPr="00E71C84" w:rsidRDefault="00D026E6" w:rsidP="00D026E6">
      <w:pPr>
        <w:pStyle w:val="Paragrafi"/>
        <w:rPr>
          <w:lang w:val="sq-AL"/>
        </w:rPr>
        <w:sectPr w:rsidR="00D026E6" w:rsidRPr="00E71C84" w:rsidSect="0068653D">
          <w:type w:val="continuous"/>
          <w:pgSz w:w="11907" w:h="16840" w:code="9"/>
          <w:pgMar w:top="720" w:right="1134" w:bottom="720" w:left="1134" w:header="851" w:footer="851" w:gutter="0"/>
          <w:cols w:space="454"/>
          <w:docGrid w:linePitch="360"/>
        </w:sectPr>
      </w:pPr>
    </w:p>
    <w:p w:rsidR="00073D92" w:rsidRPr="00E71C84" w:rsidRDefault="00073D92" w:rsidP="00D026E6">
      <w:pPr>
        <w:pStyle w:val="Paragrafi"/>
        <w:rPr>
          <w:lang w:val="sq-AL"/>
        </w:rPr>
      </w:pPr>
    </w:p>
    <w:p w:rsidR="00073D92" w:rsidRPr="00E71C84" w:rsidRDefault="00073D92" w:rsidP="00D026E6">
      <w:pPr>
        <w:pStyle w:val="Paragrafi"/>
        <w:rPr>
          <w:lang w:val="sq-AL"/>
        </w:rPr>
      </w:pPr>
    </w:p>
    <w:p w:rsidR="00073D92" w:rsidRPr="00E71C84" w:rsidRDefault="00073D92"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B25C90" w:rsidRPr="00E71C84" w:rsidRDefault="00B25C90" w:rsidP="00D026E6">
      <w:pPr>
        <w:pStyle w:val="Paragrafi"/>
        <w:rPr>
          <w:lang w:val="sq-AL"/>
        </w:rPr>
      </w:pPr>
    </w:p>
    <w:p w:rsidR="005B076B" w:rsidRPr="00E71C84" w:rsidRDefault="005B076B" w:rsidP="00D026E6">
      <w:pPr>
        <w:pStyle w:val="Paragrafi"/>
        <w:rPr>
          <w:lang w:val="sq-AL"/>
        </w:rPr>
      </w:pPr>
    </w:p>
    <w:p w:rsidR="005B076B" w:rsidRPr="00E71C84" w:rsidRDefault="005B076B" w:rsidP="00D026E6">
      <w:pPr>
        <w:pStyle w:val="Paragrafi"/>
        <w:rPr>
          <w:lang w:val="sq-AL"/>
        </w:rPr>
      </w:pPr>
    </w:p>
    <w:p w:rsidR="005B076B" w:rsidRPr="00E71C84" w:rsidRDefault="005B076B" w:rsidP="00D026E6">
      <w:pPr>
        <w:pStyle w:val="Paragrafi"/>
        <w:rPr>
          <w:lang w:val="sq-AL"/>
        </w:rPr>
      </w:pPr>
    </w:p>
    <w:p w:rsidR="005B076B" w:rsidRPr="00E71C84" w:rsidRDefault="005B076B" w:rsidP="00D026E6">
      <w:pPr>
        <w:pStyle w:val="Paragrafi"/>
        <w:rPr>
          <w:lang w:val="sq-AL"/>
        </w:rPr>
      </w:pPr>
    </w:p>
    <w:p w:rsidR="005B076B" w:rsidRPr="00E71C84" w:rsidRDefault="005B076B" w:rsidP="00D026E6">
      <w:pPr>
        <w:pStyle w:val="Paragrafi"/>
        <w:rPr>
          <w:lang w:val="sq-AL"/>
        </w:rPr>
      </w:pPr>
    </w:p>
    <w:p w:rsidR="005B076B" w:rsidRPr="00E71C84" w:rsidRDefault="005B076B" w:rsidP="00D026E6">
      <w:pPr>
        <w:pStyle w:val="Paragrafi"/>
        <w:rPr>
          <w:lang w:val="sq-AL"/>
        </w:rPr>
      </w:pPr>
    </w:p>
    <w:p w:rsidR="005B076B" w:rsidRPr="00E71C84" w:rsidRDefault="005B076B" w:rsidP="00D026E6">
      <w:pPr>
        <w:pStyle w:val="Paragrafi"/>
        <w:rPr>
          <w:lang w:val="sq-AL"/>
        </w:rPr>
      </w:pPr>
    </w:p>
    <w:p w:rsidR="005B076B" w:rsidRPr="00E71C84" w:rsidRDefault="005B076B" w:rsidP="00D026E6">
      <w:pPr>
        <w:pStyle w:val="Paragrafi"/>
        <w:rPr>
          <w:lang w:val="sq-AL"/>
        </w:rPr>
      </w:pPr>
    </w:p>
    <w:p w:rsidR="005B076B" w:rsidRPr="00E71C84" w:rsidRDefault="005B076B" w:rsidP="00D026E6">
      <w:pPr>
        <w:pStyle w:val="Paragrafi"/>
        <w:rPr>
          <w:lang w:val="sq-AL"/>
        </w:rPr>
      </w:pPr>
    </w:p>
    <w:p w:rsidR="005B076B" w:rsidRPr="00E71C84" w:rsidRDefault="005B076B" w:rsidP="00D026E6">
      <w:pPr>
        <w:pStyle w:val="Paragrafi"/>
        <w:rPr>
          <w:lang w:val="sq-AL"/>
        </w:rPr>
      </w:pPr>
    </w:p>
    <w:p w:rsidR="005B076B" w:rsidRPr="00E71C84" w:rsidRDefault="005B076B" w:rsidP="00D026E6">
      <w:pPr>
        <w:pStyle w:val="Paragrafi"/>
        <w:rPr>
          <w:lang w:val="sq-AL"/>
        </w:rPr>
      </w:pPr>
    </w:p>
    <w:p w:rsidR="005B076B" w:rsidRPr="00E71C84" w:rsidRDefault="005B076B" w:rsidP="00D026E6">
      <w:pPr>
        <w:pStyle w:val="Paragrafi"/>
        <w:rPr>
          <w:lang w:val="sq-AL"/>
        </w:rPr>
      </w:pPr>
    </w:p>
    <w:p w:rsidR="005B076B" w:rsidRPr="00E71C84" w:rsidRDefault="005B076B" w:rsidP="00D026E6">
      <w:pPr>
        <w:pStyle w:val="Paragrafi"/>
        <w:rPr>
          <w:lang w:val="sq-AL"/>
        </w:rPr>
      </w:pPr>
    </w:p>
    <w:p w:rsidR="005B076B" w:rsidRPr="00E71C84" w:rsidRDefault="005B076B" w:rsidP="00D026E6">
      <w:pPr>
        <w:pStyle w:val="Paragrafi"/>
        <w:rPr>
          <w:lang w:val="sq-AL"/>
        </w:rPr>
      </w:pPr>
    </w:p>
    <w:p w:rsidR="005B076B" w:rsidRPr="00E71C84" w:rsidRDefault="005B076B" w:rsidP="00D026E6">
      <w:pPr>
        <w:pStyle w:val="Paragrafi"/>
        <w:rPr>
          <w:lang w:val="sq-AL"/>
        </w:rPr>
      </w:pPr>
    </w:p>
    <w:p w:rsidR="005B076B" w:rsidRPr="00E71C84" w:rsidRDefault="005B076B" w:rsidP="00D026E6">
      <w:pPr>
        <w:pStyle w:val="Paragrafi"/>
        <w:rPr>
          <w:lang w:val="sq-AL"/>
        </w:rPr>
      </w:pPr>
    </w:p>
    <w:p w:rsidR="005B076B" w:rsidRPr="00E71C84" w:rsidRDefault="005B076B" w:rsidP="00D026E6">
      <w:pPr>
        <w:pStyle w:val="Paragrafi"/>
        <w:rPr>
          <w:lang w:val="sq-AL"/>
        </w:rPr>
      </w:pPr>
    </w:p>
    <w:p w:rsidR="005B076B" w:rsidRPr="00E71C84" w:rsidRDefault="005B076B" w:rsidP="00D026E6">
      <w:pPr>
        <w:pStyle w:val="Paragrafi"/>
        <w:rPr>
          <w:lang w:val="sq-AL"/>
        </w:rPr>
      </w:pPr>
    </w:p>
    <w:p w:rsidR="005B076B" w:rsidRPr="00E71C84" w:rsidRDefault="005B076B" w:rsidP="00D026E6">
      <w:pPr>
        <w:pStyle w:val="Paragrafi"/>
        <w:rPr>
          <w:lang w:val="sq-AL"/>
        </w:rPr>
      </w:pPr>
    </w:p>
    <w:p w:rsidR="005B076B" w:rsidRPr="00E71C84" w:rsidRDefault="005B076B" w:rsidP="00D026E6">
      <w:pPr>
        <w:pStyle w:val="Paragrafi"/>
        <w:rPr>
          <w:lang w:val="sq-AL"/>
        </w:rPr>
      </w:pPr>
    </w:p>
    <w:p w:rsidR="005B076B" w:rsidRPr="00E71C84" w:rsidRDefault="005B076B" w:rsidP="00D026E6">
      <w:pPr>
        <w:pStyle w:val="Paragrafi"/>
        <w:rPr>
          <w:lang w:val="sq-AL"/>
        </w:rPr>
      </w:pPr>
    </w:p>
    <w:p w:rsidR="005B076B" w:rsidRPr="00E71C84" w:rsidRDefault="005B076B" w:rsidP="00D026E6">
      <w:pPr>
        <w:pStyle w:val="Paragrafi"/>
        <w:rPr>
          <w:lang w:val="sq-AL"/>
        </w:rPr>
      </w:pPr>
    </w:p>
    <w:p w:rsidR="005B076B" w:rsidRPr="00E71C84" w:rsidRDefault="005B076B" w:rsidP="00D026E6">
      <w:pPr>
        <w:pStyle w:val="Paragrafi"/>
        <w:rPr>
          <w:lang w:val="sq-AL"/>
        </w:rPr>
      </w:pPr>
    </w:p>
    <w:p w:rsidR="005B076B" w:rsidRPr="00E71C84" w:rsidRDefault="005B076B" w:rsidP="00D026E6">
      <w:pPr>
        <w:pStyle w:val="Paragrafi"/>
        <w:rPr>
          <w:lang w:val="sq-AL"/>
        </w:rPr>
      </w:pPr>
    </w:p>
    <w:p w:rsidR="005B076B" w:rsidRPr="00E71C84" w:rsidRDefault="005B076B" w:rsidP="00D026E6">
      <w:pPr>
        <w:pStyle w:val="Paragrafi"/>
        <w:rPr>
          <w:lang w:val="sq-AL"/>
        </w:rPr>
      </w:pPr>
    </w:p>
    <w:p w:rsidR="005B076B" w:rsidRPr="00E71C84" w:rsidRDefault="005B076B" w:rsidP="00D026E6">
      <w:pPr>
        <w:pStyle w:val="Paragrafi"/>
        <w:rPr>
          <w:lang w:val="sq-AL"/>
        </w:rPr>
      </w:pPr>
    </w:p>
    <w:p w:rsidR="005B076B" w:rsidRPr="00E71C84" w:rsidRDefault="005B076B" w:rsidP="00D026E6">
      <w:pPr>
        <w:pStyle w:val="Paragrafi"/>
        <w:rPr>
          <w:lang w:val="sq-AL"/>
        </w:rPr>
      </w:pPr>
    </w:p>
    <w:p w:rsidR="005B076B" w:rsidRPr="00E71C84" w:rsidRDefault="005B076B" w:rsidP="00D026E6">
      <w:pPr>
        <w:pStyle w:val="Paragrafi"/>
        <w:rPr>
          <w:lang w:val="sq-AL"/>
        </w:rPr>
      </w:pPr>
    </w:p>
    <w:p w:rsidR="005B076B" w:rsidRPr="00E71C84" w:rsidRDefault="005B076B" w:rsidP="00D026E6">
      <w:pPr>
        <w:pStyle w:val="Paragrafi"/>
        <w:rPr>
          <w:lang w:val="sq-AL"/>
        </w:rPr>
      </w:pPr>
    </w:p>
    <w:p w:rsidR="005B076B" w:rsidRPr="00E71C84" w:rsidRDefault="005B076B" w:rsidP="00D026E6">
      <w:pPr>
        <w:pStyle w:val="Paragrafi"/>
        <w:rPr>
          <w:lang w:val="sq-AL"/>
        </w:rPr>
      </w:pPr>
    </w:p>
    <w:p w:rsidR="005B076B" w:rsidRPr="00E71C84" w:rsidRDefault="005B076B" w:rsidP="00D026E6">
      <w:pPr>
        <w:pStyle w:val="Paragrafi"/>
        <w:rPr>
          <w:lang w:val="sq-AL"/>
        </w:rPr>
      </w:pPr>
    </w:p>
    <w:p w:rsidR="005B076B" w:rsidRPr="00E71C84" w:rsidRDefault="005B076B" w:rsidP="00D026E6">
      <w:pPr>
        <w:pStyle w:val="Paragrafi"/>
        <w:rPr>
          <w:lang w:val="sq-AL"/>
        </w:rPr>
      </w:pPr>
    </w:p>
    <w:p w:rsidR="005B076B" w:rsidRPr="00E71C84" w:rsidRDefault="005B076B" w:rsidP="00D026E6">
      <w:pPr>
        <w:pStyle w:val="Paragrafi"/>
        <w:rPr>
          <w:lang w:val="sq-AL"/>
        </w:rPr>
      </w:pPr>
    </w:p>
    <w:p w:rsidR="000116B0" w:rsidRPr="00E71C84" w:rsidRDefault="000116B0" w:rsidP="00D026E6">
      <w:pPr>
        <w:pStyle w:val="Paragrafi"/>
        <w:rPr>
          <w:lang w:val="sq-AL"/>
        </w:rPr>
      </w:pPr>
    </w:p>
    <w:p w:rsidR="000116B0" w:rsidRPr="00E71C84" w:rsidRDefault="000116B0"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pPr>
    </w:p>
    <w:p w:rsidR="00CD68A2" w:rsidRPr="00E71C84" w:rsidRDefault="00CD68A2" w:rsidP="00D026E6">
      <w:pPr>
        <w:pStyle w:val="Paragrafi"/>
        <w:rPr>
          <w:lang w:val="sq-AL"/>
        </w:rPr>
        <w:sectPr w:rsidR="00CD68A2" w:rsidRPr="00E71C84" w:rsidSect="0068653D">
          <w:type w:val="continuous"/>
          <w:pgSz w:w="11907" w:h="16840" w:code="9"/>
          <w:pgMar w:top="720" w:right="1134" w:bottom="720" w:left="1134" w:header="851" w:footer="851" w:gutter="0"/>
          <w:cols w:space="720"/>
          <w:docGrid w:linePitch="360"/>
        </w:sectPr>
      </w:pPr>
    </w:p>
    <w:p w:rsidR="00BB43CF" w:rsidRPr="00E71C84" w:rsidRDefault="00BB43CF" w:rsidP="00D026E6">
      <w:pPr>
        <w:pStyle w:val="Paragrafi"/>
        <w:rPr>
          <w:lang w:val="sq-AL"/>
        </w:rPr>
      </w:pPr>
    </w:p>
    <w:p w:rsidR="00BB43CF" w:rsidRPr="00E71C84" w:rsidRDefault="00BB43CF" w:rsidP="00D026E6">
      <w:pPr>
        <w:pStyle w:val="Paragrafi"/>
        <w:rPr>
          <w:lang w:val="sq-AL"/>
        </w:rPr>
      </w:pPr>
    </w:p>
    <w:p w:rsidR="00BB43CF" w:rsidRPr="00E71C84" w:rsidRDefault="00BB43CF" w:rsidP="00D026E6">
      <w:pPr>
        <w:pStyle w:val="Paragrafi"/>
        <w:rPr>
          <w:lang w:val="sq-AL"/>
        </w:rPr>
      </w:pPr>
    </w:p>
    <w:p w:rsidR="00DC5A5B" w:rsidRPr="00E71C84" w:rsidRDefault="00DC5A5B" w:rsidP="00D026E6">
      <w:pPr>
        <w:pStyle w:val="Paragrafi"/>
        <w:rPr>
          <w:lang w:val="sq-AL"/>
        </w:rPr>
        <w:sectPr w:rsidR="00DC5A5B" w:rsidRPr="00E71C84" w:rsidSect="0068653D">
          <w:headerReference w:type="even" r:id="rId32"/>
          <w:headerReference w:type="default" r:id="rId33"/>
          <w:pgSz w:w="11907" w:h="16840" w:code="9"/>
          <w:pgMar w:top="720" w:right="1134" w:bottom="720" w:left="1134" w:header="851" w:footer="851" w:gutter="0"/>
          <w:cols w:space="720"/>
          <w:docGrid w:linePitch="360"/>
        </w:sectPr>
      </w:pPr>
    </w:p>
    <w:p w:rsidR="00023FE7" w:rsidRPr="00E71C84" w:rsidRDefault="00023FE7" w:rsidP="00D026E6">
      <w:pPr>
        <w:pStyle w:val="Paragrafi"/>
        <w:rPr>
          <w:lang w:val="sq-AL"/>
        </w:rPr>
      </w:pPr>
    </w:p>
    <w:p w:rsidR="00D026E6" w:rsidRPr="00E71C84" w:rsidRDefault="00D026E6">
      <w:pPr>
        <w:pStyle w:val="Paragrafi"/>
        <w:rPr>
          <w:lang w:val="sq-AL"/>
        </w:rPr>
      </w:pPr>
    </w:p>
    <w:sectPr w:rsidR="00D026E6" w:rsidRPr="00E71C84" w:rsidSect="0068653D">
      <w:headerReference w:type="even" r:id="rId34"/>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52DC" w:rsidRDefault="000952DC" w:rsidP="00375B7D">
      <w:pPr>
        <w:spacing w:after="0" w:line="240" w:lineRule="auto"/>
      </w:pPr>
      <w:r>
        <w:separator/>
      </w:r>
    </w:p>
  </w:endnote>
  <w:endnote w:type="continuationSeparator" w:id="0">
    <w:p w:rsidR="000952DC" w:rsidRDefault="000952DC"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font>
  <w:font w:name="Lohit Hindi">
    <w:altName w:val="MS Mincho"/>
    <w:charset w:val="80"/>
    <w:family w:val="auto"/>
    <w:pitch w:val="variable"/>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0952DC" w:rsidRPr="00B4283E" w:rsidRDefault="000952DC"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1E7297">
          <w:rPr>
            <w:rFonts w:ascii="Garamond" w:hAnsi="Garamond"/>
            <w:noProof/>
            <w:sz w:val="24"/>
            <w:szCs w:val="24"/>
          </w:rPr>
          <w:t>58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0952DC" w:rsidRPr="005B4361" w:rsidRDefault="000952DC"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1E7297">
              <w:rPr>
                <w:rFonts w:ascii="Garamond" w:hAnsi="Garamond"/>
                <w:noProof/>
                <w:sz w:val="24"/>
                <w:szCs w:val="24"/>
              </w:rPr>
              <w:t>59</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0952DC" w:rsidRPr="00833610" w:rsidRDefault="000952DC">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0952DC" w:rsidRDefault="000952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52DC" w:rsidRDefault="000952DC" w:rsidP="00375B7D">
      <w:pPr>
        <w:spacing w:after="0" w:line="240" w:lineRule="auto"/>
      </w:pPr>
      <w:r>
        <w:separator/>
      </w:r>
    </w:p>
  </w:footnote>
  <w:footnote w:type="continuationSeparator" w:id="0">
    <w:p w:rsidR="000952DC" w:rsidRDefault="000952DC" w:rsidP="00375B7D">
      <w:pPr>
        <w:spacing w:after="0" w:line="240" w:lineRule="auto"/>
      </w:pPr>
      <w:r>
        <w:continuationSeparator/>
      </w:r>
    </w:p>
  </w:footnote>
  <w:footnote w:id="1">
    <w:p w:rsidR="000952DC" w:rsidRPr="00E65DC6" w:rsidRDefault="000952DC" w:rsidP="00E65DC6">
      <w:pPr>
        <w:widowControl w:val="0"/>
        <w:autoSpaceDE w:val="0"/>
        <w:autoSpaceDN w:val="0"/>
        <w:adjustRightInd w:val="0"/>
        <w:spacing w:after="0" w:line="240" w:lineRule="auto"/>
        <w:ind w:firstLine="288"/>
        <w:rPr>
          <w:rFonts w:ascii="Garamond" w:hAnsi="Garamond"/>
          <w:sz w:val="20"/>
          <w:szCs w:val="20"/>
        </w:rPr>
      </w:pPr>
      <w:r w:rsidRPr="00E65DC6">
        <w:rPr>
          <w:rStyle w:val="FootnoteReference"/>
          <w:rFonts w:ascii="Garamond" w:hAnsi="Garamond"/>
          <w:sz w:val="20"/>
          <w:szCs w:val="20"/>
        </w:rPr>
        <w:footnoteRef/>
      </w:r>
      <w:r w:rsidRPr="00E65DC6">
        <w:rPr>
          <w:rFonts w:ascii="Garamond" w:hAnsi="Garamond"/>
          <w:sz w:val="20"/>
          <w:szCs w:val="20"/>
        </w:rPr>
        <w:t xml:space="preserve"> </w:t>
      </w:r>
      <w:r w:rsidRPr="00E65DC6">
        <w:rPr>
          <w:rFonts w:ascii="Garamond" w:hAnsi="Garamond"/>
          <w:sz w:val="20"/>
          <w:szCs w:val="20"/>
          <w:lang w:val="it-IT"/>
        </w:rPr>
        <w:t xml:space="preserve">Në këtë strategji nuk përfshihet arsimi dhe formimi profesional, pasi strategjinë e tij e ka zhvilluar MMSR-ja. </w:t>
      </w:r>
      <w:r w:rsidRPr="00E65DC6">
        <w:rPr>
          <w:rFonts w:ascii="Garamond" w:hAnsi="Garamond"/>
          <w:sz w:val="20"/>
          <w:szCs w:val="20"/>
        </w:rPr>
        <w:t>[</w:t>
      </w:r>
      <w:proofErr w:type="spellStart"/>
      <w:r w:rsidRPr="00E65DC6">
        <w:rPr>
          <w:rFonts w:ascii="Garamond" w:hAnsi="Garamond"/>
          <w:sz w:val="20"/>
          <w:szCs w:val="20"/>
        </w:rPr>
        <w:t>MMSR</w:t>
      </w:r>
      <w:proofErr w:type="spellEnd"/>
      <w:r w:rsidRPr="00E65DC6">
        <w:rPr>
          <w:rFonts w:ascii="Garamond" w:hAnsi="Garamond"/>
          <w:sz w:val="20"/>
          <w:szCs w:val="20"/>
        </w:rPr>
        <w:t xml:space="preserve"> (2014), “</w:t>
      </w:r>
      <w:r w:rsidRPr="00E65DC6">
        <w:rPr>
          <w:rFonts w:ascii="Garamond" w:hAnsi="Garamond"/>
          <w:i/>
          <w:iCs/>
          <w:sz w:val="20"/>
          <w:szCs w:val="20"/>
        </w:rPr>
        <w:t>Strategjia Kombëtare për Punësim dhe Aftësi 2014-2020</w:t>
      </w:r>
      <w:r w:rsidRPr="00E65DC6">
        <w:rPr>
          <w:rFonts w:ascii="Garamond" w:hAnsi="Garamond"/>
          <w:sz w:val="20"/>
          <w:szCs w:val="20"/>
        </w:rPr>
        <w:t xml:space="preserve">”] </w:t>
      </w:r>
    </w:p>
  </w:footnote>
  <w:footnote w:id="2">
    <w:p w:rsidR="000952DC" w:rsidRPr="00E65DC6" w:rsidRDefault="000952DC" w:rsidP="00E65DC6">
      <w:pPr>
        <w:widowControl w:val="0"/>
        <w:overflowPunct w:val="0"/>
        <w:autoSpaceDE w:val="0"/>
        <w:autoSpaceDN w:val="0"/>
        <w:adjustRightInd w:val="0"/>
        <w:spacing w:after="0" w:line="240" w:lineRule="auto"/>
        <w:ind w:firstLine="288"/>
        <w:rPr>
          <w:rFonts w:ascii="Garamond" w:hAnsi="Garamond"/>
          <w:sz w:val="20"/>
          <w:szCs w:val="20"/>
          <w:lang w:val="it-IT"/>
        </w:rPr>
      </w:pPr>
      <w:r w:rsidRPr="00E65DC6">
        <w:rPr>
          <w:rStyle w:val="FootnoteReference"/>
          <w:rFonts w:ascii="Garamond" w:hAnsi="Garamond"/>
          <w:sz w:val="20"/>
          <w:szCs w:val="20"/>
        </w:rPr>
        <w:footnoteRef/>
      </w:r>
      <w:r w:rsidRPr="00E65DC6">
        <w:rPr>
          <w:rFonts w:ascii="Garamond" w:hAnsi="Garamond"/>
          <w:sz w:val="20"/>
          <w:szCs w:val="20"/>
        </w:rPr>
        <w:t xml:space="preserve"> </w:t>
      </w:r>
      <w:r w:rsidRPr="00E65DC6">
        <w:rPr>
          <w:rFonts w:ascii="Garamond" w:hAnsi="Garamond"/>
          <w:sz w:val="20"/>
          <w:szCs w:val="20"/>
          <w:lang w:val="it-IT"/>
        </w:rPr>
        <w:t>MASH (2009), “</w:t>
      </w:r>
      <w:r w:rsidRPr="00E65DC6">
        <w:rPr>
          <w:rFonts w:ascii="Garamond" w:hAnsi="Garamond"/>
          <w:i/>
          <w:iCs/>
          <w:sz w:val="20"/>
          <w:szCs w:val="20"/>
          <w:lang w:val="it-IT"/>
        </w:rPr>
        <w:t>Strategjia Kombëtare e APU-së 2009 - 2013</w:t>
      </w:r>
      <w:r w:rsidRPr="00E65DC6">
        <w:rPr>
          <w:rFonts w:ascii="Garamond" w:hAnsi="Garamond"/>
          <w:sz w:val="20"/>
          <w:szCs w:val="20"/>
          <w:lang w:val="it-IT"/>
        </w:rPr>
        <w:t xml:space="preserve">”. </w:t>
      </w:r>
    </w:p>
  </w:footnote>
  <w:footnote w:id="3">
    <w:p w:rsidR="000952DC" w:rsidRPr="00E65DC6" w:rsidRDefault="000952DC" w:rsidP="00E65DC6">
      <w:pPr>
        <w:widowControl w:val="0"/>
        <w:overflowPunct w:val="0"/>
        <w:autoSpaceDE w:val="0"/>
        <w:autoSpaceDN w:val="0"/>
        <w:adjustRightInd w:val="0"/>
        <w:spacing w:after="0" w:line="240" w:lineRule="auto"/>
        <w:ind w:firstLine="288"/>
        <w:rPr>
          <w:rFonts w:ascii="Garamond" w:hAnsi="Garamond"/>
          <w:sz w:val="20"/>
          <w:szCs w:val="20"/>
        </w:rPr>
      </w:pPr>
      <w:r w:rsidRPr="00E65DC6">
        <w:rPr>
          <w:rStyle w:val="FootnoteReference"/>
          <w:rFonts w:ascii="Garamond" w:hAnsi="Garamond"/>
          <w:sz w:val="20"/>
          <w:szCs w:val="20"/>
        </w:rPr>
        <w:footnoteRef/>
      </w:r>
      <w:r w:rsidRPr="00E65DC6">
        <w:rPr>
          <w:rFonts w:ascii="Garamond" w:hAnsi="Garamond"/>
          <w:sz w:val="20"/>
          <w:szCs w:val="20"/>
        </w:rPr>
        <w:t xml:space="preserve"> Fletorja Zyrtare e Republikës së Shqipërisë, 14 korrik 2014: </w:t>
      </w:r>
      <w:r w:rsidRPr="00E65DC6">
        <w:rPr>
          <w:rFonts w:ascii="Garamond" w:hAnsi="Garamond"/>
          <w:i/>
          <w:iCs/>
          <w:sz w:val="20"/>
          <w:szCs w:val="20"/>
        </w:rPr>
        <w:t>“Vendim i KM-së nr. 438, datë 02.07.2014</w:t>
      </w:r>
      <w:r w:rsidRPr="00E65DC6">
        <w:rPr>
          <w:rFonts w:ascii="Garamond" w:hAnsi="Garamond"/>
          <w:sz w:val="20"/>
          <w:szCs w:val="20"/>
        </w:rPr>
        <w:t xml:space="preserve"> </w:t>
      </w:r>
    </w:p>
    <w:p w:rsidR="000952DC" w:rsidRPr="00E65DC6" w:rsidRDefault="000952DC" w:rsidP="00E65DC6">
      <w:pPr>
        <w:widowControl w:val="0"/>
        <w:overflowPunct w:val="0"/>
        <w:autoSpaceDE w:val="0"/>
        <w:autoSpaceDN w:val="0"/>
        <w:adjustRightInd w:val="0"/>
        <w:spacing w:after="0" w:line="240" w:lineRule="auto"/>
        <w:ind w:firstLine="288"/>
        <w:rPr>
          <w:rFonts w:ascii="Garamond" w:hAnsi="Garamond"/>
          <w:sz w:val="20"/>
          <w:szCs w:val="20"/>
        </w:rPr>
      </w:pPr>
      <w:r w:rsidRPr="00E65DC6">
        <w:rPr>
          <w:rFonts w:ascii="Garamond" w:hAnsi="Garamond"/>
          <w:i/>
          <w:iCs/>
          <w:sz w:val="20"/>
          <w:szCs w:val="20"/>
        </w:rPr>
        <w:t xml:space="preserve">“Për miratimin e Planit Kombëtar për Integrimin </w:t>
      </w:r>
      <w:proofErr w:type="spellStart"/>
      <w:r w:rsidRPr="00E65DC6">
        <w:rPr>
          <w:rFonts w:ascii="Garamond" w:hAnsi="Garamond"/>
          <w:i/>
          <w:iCs/>
          <w:sz w:val="20"/>
          <w:szCs w:val="20"/>
        </w:rPr>
        <w:t>Europian</w:t>
      </w:r>
      <w:proofErr w:type="spellEnd"/>
      <w:r w:rsidRPr="00E65DC6">
        <w:rPr>
          <w:rFonts w:ascii="Garamond" w:hAnsi="Garamond"/>
          <w:i/>
          <w:iCs/>
          <w:sz w:val="20"/>
          <w:szCs w:val="20"/>
        </w:rPr>
        <w:t>, 2014- 2020”, kap. 26</w:t>
      </w:r>
      <w:r w:rsidRPr="00E65DC6">
        <w:rPr>
          <w:rFonts w:ascii="Garamond" w:hAnsi="Garamond"/>
          <w:sz w:val="20"/>
          <w:szCs w:val="20"/>
        </w:rPr>
        <w:t>.</w:t>
      </w:r>
      <w:r w:rsidRPr="00E65DC6">
        <w:rPr>
          <w:rFonts w:ascii="Garamond" w:hAnsi="Garamond"/>
          <w:i/>
          <w:iCs/>
          <w:sz w:val="20"/>
          <w:szCs w:val="20"/>
        </w:rPr>
        <w:t xml:space="preserve"> </w:t>
      </w:r>
    </w:p>
  </w:footnote>
  <w:footnote w:id="4">
    <w:p w:rsidR="000952DC" w:rsidRPr="00E65DC6" w:rsidRDefault="000952DC" w:rsidP="00E65DC6">
      <w:pPr>
        <w:widowControl w:val="0"/>
        <w:overflowPunct w:val="0"/>
        <w:autoSpaceDE w:val="0"/>
        <w:autoSpaceDN w:val="0"/>
        <w:adjustRightInd w:val="0"/>
        <w:spacing w:after="0" w:line="240" w:lineRule="auto"/>
        <w:ind w:firstLine="288"/>
        <w:rPr>
          <w:rFonts w:ascii="Garamond" w:hAnsi="Garamond"/>
          <w:sz w:val="20"/>
          <w:szCs w:val="20"/>
        </w:rPr>
      </w:pPr>
      <w:r w:rsidRPr="00E65DC6">
        <w:rPr>
          <w:rStyle w:val="FootnoteReference"/>
          <w:rFonts w:ascii="Garamond" w:hAnsi="Garamond"/>
          <w:sz w:val="20"/>
          <w:szCs w:val="20"/>
        </w:rPr>
        <w:footnoteRef/>
      </w:r>
      <w:r w:rsidRPr="00E65DC6">
        <w:rPr>
          <w:rFonts w:ascii="Garamond" w:hAnsi="Garamond"/>
          <w:sz w:val="20"/>
          <w:szCs w:val="20"/>
        </w:rPr>
        <w:t xml:space="preserve"> Sipas OECD-së, pjesa më e madhe e reformave të analizuara fokusohen në: i) mbështetjen e fëmijëve të </w:t>
      </w:r>
      <w:proofErr w:type="spellStart"/>
      <w:r w:rsidRPr="00E65DC6">
        <w:rPr>
          <w:rFonts w:ascii="Garamond" w:hAnsi="Garamond"/>
          <w:sz w:val="20"/>
          <w:szCs w:val="20"/>
        </w:rPr>
        <w:t>pafavorizuar</w:t>
      </w:r>
      <w:proofErr w:type="spellEnd"/>
      <w:r w:rsidRPr="00E65DC6">
        <w:rPr>
          <w:rFonts w:ascii="Garamond" w:hAnsi="Garamond"/>
          <w:sz w:val="20"/>
          <w:szCs w:val="20"/>
        </w:rPr>
        <w:t xml:space="preserve"> dhe kujdesin për fëmijërinë e hershme; </w:t>
      </w:r>
      <w:proofErr w:type="spellStart"/>
      <w:r w:rsidRPr="00E65DC6">
        <w:rPr>
          <w:rFonts w:ascii="Garamond" w:hAnsi="Garamond"/>
          <w:sz w:val="20"/>
          <w:szCs w:val="20"/>
        </w:rPr>
        <w:t>ii</w:t>
      </w:r>
      <w:proofErr w:type="spellEnd"/>
      <w:r w:rsidRPr="00E65DC6">
        <w:rPr>
          <w:rFonts w:ascii="Garamond" w:hAnsi="Garamond"/>
          <w:sz w:val="20"/>
          <w:szCs w:val="20"/>
        </w:rPr>
        <w:t xml:space="preserve">) reformimin e sistemeve të arsimit profesional dhe krijimin e lidhjeve me punëdhënësit; </w:t>
      </w:r>
      <w:proofErr w:type="spellStart"/>
      <w:r w:rsidRPr="00E65DC6">
        <w:rPr>
          <w:rFonts w:ascii="Garamond" w:hAnsi="Garamond"/>
          <w:sz w:val="20"/>
          <w:szCs w:val="20"/>
        </w:rPr>
        <w:t>iii</w:t>
      </w:r>
      <w:proofErr w:type="spellEnd"/>
      <w:r w:rsidRPr="00E65DC6">
        <w:rPr>
          <w:rFonts w:ascii="Garamond" w:hAnsi="Garamond"/>
          <w:sz w:val="20"/>
          <w:szCs w:val="20"/>
        </w:rPr>
        <w:t xml:space="preserve">) përmirësimin e formimit dhe zhvillimit profesional të mësuesve; forcimin e vlerësimit të shkollës dhe çmuarjen e rezultateve. </w:t>
      </w:r>
    </w:p>
    <w:p w:rsidR="000952DC" w:rsidRPr="00E65DC6" w:rsidRDefault="000952DC" w:rsidP="00E65DC6">
      <w:pPr>
        <w:widowControl w:val="0"/>
        <w:overflowPunct w:val="0"/>
        <w:autoSpaceDE w:val="0"/>
        <w:autoSpaceDN w:val="0"/>
        <w:adjustRightInd w:val="0"/>
        <w:spacing w:after="0" w:line="240" w:lineRule="auto"/>
        <w:ind w:firstLine="288"/>
        <w:rPr>
          <w:rFonts w:ascii="Garamond" w:hAnsi="Garamond"/>
          <w:sz w:val="20"/>
          <w:szCs w:val="20"/>
        </w:rPr>
      </w:pPr>
      <w:r w:rsidRPr="00E65DC6">
        <w:rPr>
          <w:rFonts w:ascii="Garamond" w:hAnsi="Garamond"/>
          <w:sz w:val="20"/>
          <w:szCs w:val="20"/>
        </w:rPr>
        <w:t xml:space="preserve">[OECD (2015), </w:t>
      </w:r>
      <w:proofErr w:type="spellStart"/>
      <w:r w:rsidRPr="00E65DC6">
        <w:rPr>
          <w:rFonts w:ascii="Garamond" w:hAnsi="Garamond"/>
          <w:i/>
          <w:iCs/>
          <w:sz w:val="20"/>
          <w:szCs w:val="20"/>
        </w:rPr>
        <w:t>Report</w:t>
      </w:r>
      <w:proofErr w:type="spellEnd"/>
      <w:r w:rsidRPr="00E65DC6">
        <w:rPr>
          <w:rFonts w:ascii="Garamond" w:hAnsi="Garamond"/>
          <w:i/>
          <w:iCs/>
          <w:sz w:val="20"/>
          <w:szCs w:val="20"/>
        </w:rPr>
        <w:t xml:space="preserve"> </w:t>
      </w:r>
      <w:proofErr w:type="spellStart"/>
      <w:r w:rsidRPr="00E65DC6">
        <w:rPr>
          <w:rFonts w:ascii="Garamond" w:hAnsi="Garamond"/>
          <w:i/>
          <w:iCs/>
          <w:sz w:val="20"/>
          <w:szCs w:val="20"/>
        </w:rPr>
        <w:t>Launch</w:t>
      </w:r>
      <w:proofErr w:type="spellEnd"/>
      <w:r w:rsidRPr="00E65DC6">
        <w:rPr>
          <w:rFonts w:ascii="Garamond" w:hAnsi="Garamond"/>
          <w:i/>
          <w:iCs/>
          <w:sz w:val="20"/>
          <w:szCs w:val="20"/>
        </w:rPr>
        <w:t xml:space="preserve">: </w:t>
      </w:r>
      <w:proofErr w:type="spellStart"/>
      <w:r w:rsidRPr="00E65DC6">
        <w:rPr>
          <w:rFonts w:ascii="Garamond" w:hAnsi="Garamond"/>
          <w:i/>
          <w:iCs/>
          <w:sz w:val="20"/>
          <w:szCs w:val="20"/>
        </w:rPr>
        <w:t>Education</w:t>
      </w:r>
      <w:proofErr w:type="spellEnd"/>
      <w:r w:rsidRPr="00E65DC6">
        <w:rPr>
          <w:rFonts w:ascii="Garamond" w:hAnsi="Garamond"/>
          <w:i/>
          <w:iCs/>
          <w:sz w:val="20"/>
          <w:szCs w:val="20"/>
        </w:rPr>
        <w:t xml:space="preserve"> </w:t>
      </w:r>
      <w:proofErr w:type="spellStart"/>
      <w:r w:rsidRPr="00E65DC6">
        <w:rPr>
          <w:rFonts w:ascii="Garamond" w:hAnsi="Garamond"/>
          <w:i/>
          <w:iCs/>
          <w:sz w:val="20"/>
          <w:szCs w:val="20"/>
        </w:rPr>
        <w:t>policy</w:t>
      </w:r>
      <w:proofErr w:type="spellEnd"/>
      <w:r w:rsidRPr="00E65DC6">
        <w:rPr>
          <w:rFonts w:ascii="Garamond" w:hAnsi="Garamond"/>
          <w:i/>
          <w:iCs/>
          <w:sz w:val="20"/>
          <w:szCs w:val="20"/>
        </w:rPr>
        <w:t xml:space="preserve"> Outlook 2015: </w:t>
      </w:r>
      <w:proofErr w:type="spellStart"/>
      <w:r w:rsidRPr="00E65DC6">
        <w:rPr>
          <w:rFonts w:ascii="Garamond" w:hAnsi="Garamond"/>
          <w:i/>
          <w:iCs/>
          <w:sz w:val="20"/>
          <w:szCs w:val="20"/>
        </w:rPr>
        <w:t>Making</w:t>
      </w:r>
      <w:proofErr w:type="spellEnd"/>
      <w:r w:rsidRPr="00E65DC6">
        <w:rPr>
          <w:rFonts w:ascii="Garamond" w:hAnsi="Garamond"/>
          <w:i/>
          <w:iCs/>
          <w:sz w:val="20"/>
          <w:szCs w:val="20"/>
        </w:rPr>
        <w:t xml:space="preserve"> </w:t>
      </w:r>
      <w:proofErr w:type="spellStart"/>
      <w:r w:rsidRPr="00E65DC6">
        <w:rPr>
          <w:rFonts w:ascii="Garamond" w:hAnsi="Garamond"/>
          <w:i/>
          <w:iCs/>
          <w:sz w:val="20"/>
          <w:szCs w:val="20"/>
        </w:rPr>
        <w:t>Reforms</w:t>
      </w:r>
      <w:proofErr w:type="spellEnd"/>
      <w:r w:rsidRPr="00E65DC6">
        <w:rPr>
          <w:rFonts w:ascii="Garamond" w:hAnsi="Garamond"/>
          <w:i/>
          <w:iCs/>
          <w:sz w:val="20"/>
          <w:szCs w:val="20"/>
        </w:rPr>
        <w:t xml:space="preserve"> </w:t>
      </w:r>
      <w:proofErr w:type="spellStart"/>
      <w:r w:rsidRPr="00E65DC6">
        <w:rPr>
          <w:rFonts w:ascii="Garamond" w:hAnsi="Garamond"/>
          <w:i/>
          <w:iCs/>
          <w:sz w:val="20"/>
          <w:szCs w:val="20"/>
        </w:rPr>
        <w:t>Happen</w:t>
      </w:r>
      <w:proofErr w:type="spellEnd"/>
      <w:r w:rsidRPr="00E65DC6">
        <w:rPr>
          <w:rFonts w:ascii="Garamond" w:hAnsi="Garamond"/>
          <w:sz w:val="20"/>
          <w:szCs w:val="20"/>
        </w:rPr>
        <w:t xml:space="preserve">] </w:t>
      </w:r>
    </w:p>
  </w:footnote>
  <w:footnote w:id="5">
    <w:p w:rsidR="000952DC" w:rsidRPr="00E65DC6" w:rsidRDefault="000952DC" w:rsidP="00E65DC6">
      <w:pPr>
        <w:widowControl w:val="0"/>
        <w:autoSpaceDE w:val="0"/>
        <w:autoSpaceDN w:val="0"/>
        <w:adjustRightInd w:val="0"/>
        <w:spacing w:after="0" w:line="240" w:lineRule="auto"/>
        <w:ind w:firstLine="288"/>
        <w:rPr>
          <w:rFonts w:ascii="Garamond" w:hAnsi="Garamond"/>
          <w:sz w:val="20"/>
          <w:szCs w:val="20"/>
          <w:lang w:val="it-IT"/>
        </w:rPr>
      </w:pPr>
      <w:r w:rsidRPr="00E65DC6">
        <w:rPr>
          <w:rStyle w:val="FootnoteReference"/>
          <w:rFonts w:ascii="Garamond" w:hAnsi="Garamond"/>
          <w:sz w:val="20"/>
          <w:szCs w:val="20"/>
        </w:rPr>
        <w:footnoteRef/>
      </w:r>
      <w:r w:rsidRPr="00E65DC6">
        <w:rPr>
          <w:rFonts w:ascii="Garamond" w:hAnsi="Garamond"/>
          <w:sz w:val="20"/>
          <w:szCs w:val="20"/>
        </w:rPr>
        <w:t xml:space="preserve"> </w:t>
      </w:r>
      <w:r w:rsidRPr="00E65DC6">
        <w:rPr>
          <w:rFonts w:ascii="Garamond" w:hAnsi="Garamond"/>
          <w:sz w:val="20"/>
          <w:szCs w:val="20"/>
          <w:lang w:val="it-IT"/>
        </w:rPr>
        <w:t>Ligji 69/2012 “Për arsimin parauniversitar” (neni72, pika 4).</w:t>
      </w:r>
    </w:p>
    <w:p w:rsidR="000952DC" w:rsidRDefault="000952DC" w:rsidP="00073D92">
      <w:pPr>
        <w:pStyle w:val="FootnoteText"/>
      </w:pPr>
    </w:p>
  </w:footnote>
  <w:footnote w:id="6">
    <w:p w:rsidR="000952DC" w:rsidRPr="004E47E1" w:rsidRDefault="000952DC" w:rsidP="00073D92">
      <w:pPr>
        <w:pStyle w:val="FootnoteText"/>
        <w:rPr>
          <w:rFonts w:ascii="Garamond" w:hAnsi="Garamond"/>
        </w:rPr>
      </w:pPr>
      <w:r w:rsidRPr="004E47E1">
        <w:rPr>
          <w:rStyle w:val="FootnoteReference"/>
          <w:rFonts w:ascii="Garamond" w:hAnsi="Garamond"/>
        </w:rPr>
        <w:footnoteRef/>
      </w:r>
      <w:r w:rsidRPr="004E47E1">
        <w:rPr>
          <w:rFonts w:ascii="Garamond" w:hAnsi="Garamond"/>
        </w:rPr>
        <w:t xml:space="preserve"> </w:t>
      </w:r>
      <w:r w:rsidRPr="004E47E1">
        <w:rPr>
          <w:rFonts w:ascii="Garamond" w:hAnsi="Garamond"/>
          <w:lang w:val="it-IT"/>
        </w:rPr>
        <w:t>Sot, në Kosovë, p.sh., funksionojnë 7 shkolla speciale, 5 prej të cilave janë kthyer në qendra burimore.</w:t>
      </w:r>
    </w:p>
  </w:footnote>
  <w:footnote w:id="7">
    <w:p w:rsidR="000952DC" w:rsidRPr="004E47E1" w:rsidRDefault="000952DC" w:rsidP="00073D92">
      <w:pPr>
        <w:widowControl w:val="0"/>
        <w:overflowPunct w:val="0"/>
        <w:autoSpaceDE w:val="0"/>
        <w:autoSpaceDN w:val="0"/>
        <w:adjustRightInd w:val="0"/>
        <w:spacing w:after="0" w:line="240" w:lineRule="auto"/>
        <w:rPr>
          <w:rFonts w:ascii="Garamond" w:hAnsi="Garamond"/>
          <w:sz w:val="20"/>
          <w:szCs w:val="20"/>
          <w:lang w:val="it-IT"/>
        </w:rPr>
      </w:pPr>
      <w:r w:rsidRPr="004E47E1">
        <w:rPr>
          <w:rStyle w:val="FootnoteReference"/>
          <w:rFonts w:ascii="Garamond" w:hAnsi="Garamond"/>
          <w:sz w:val="20"/>
          <w:szCs w:val="20"/>
        </w:rPr>
        <w:footnoteRef/>
      </w:r>
      <w:r w:rsidRPr="004E47E1">
        <w:rPr>
          <w:rFonts w:ascii="Garamond" w:hAnsi="Garamond"/>
          <w:sz w:val="20"/>
          <w:szCs w:val="20"/>
        </w:rPr>
        <w:t xml:space="preserve"> </w:t>
      </w:r>
      <w:r w:rsidRPr="004E47E1">
        <w:rPr>
          <w:rFonts w:ascii="Garamond" w:hAnsi="Garamond"/>
          <w:sz w:val="20"/>
          <w:szCs w:val="20"/>
          <w:lang w:val="it-IT"/>
        </w:rPr>
        <w:t xml:space="preserve">Shihni </w:t>
      </w:r>
      <w:r w:rsidRPr="004E47E1">
        <w:rPr>
          <w:rFonts w:ascii="Garamond" w:hAnsi="Garamond"/>
          <w:sz w:val="20"/>
          <w:szCs w:val="20"/>
          <w:lang w:val="it-IT"/>
        </w:rPr>
        <w:t>urdhr</w:t>
      </w:r>
      <w:r>
        <w:rPr>
          <w:rFonts w:ascii="Garamond" w:hAnsi="Garamond"/>
          <w:sz w:val="20"/>
          <w:szCs w:val="20"/>
          <w:lang w:val="it-IT"/>
        </w:rPr>
        <w:t>in e përbashkët nr. 2, datë 5.</w:t>
      </w:r>
      <w:r w:rsidRPr="004E47E1">
        <w:rPr>
          <w:rFonts w:ascii="Garamond" w:hAnsi="Garamond"/>
          <w:sz w:val="20"/>
          <w:szCs w:val="20"/>
          <w:lang w:val="it-IT"/>
        </w:rPr>
        <w:t>1.2015</w:t>
      </w:r>
      <w:r>
        <w:rPr>
          <w:rFonts w:ascii="Garamond" w:hAnsi="Garamond"/>
          <w:sz w:val="20"/>
          <w:szCs w:val="20"/>
          <w:lang w:val="it-IT"/>
        </w:rPr>
        <w:t>,</w:t>
      </w:r>
      <w:r w:rsidRPr="004E47E1">
        <w:rPr>
          <w:rFonts w:ascii="Garamond" w:hAnsi="Garamond"/>
          <w:sz w:val="20"/>
          <w:szCs w:val="20"/>
          <w:lang w:val="it-IT"/>
        </w:rPr>
        <w:t xml:space="preserve"> </w:t>
      </w:r>
      <w:r w:rsidRPr="004E47E1">
        <w:rPr>
          <w:rFonts w:ascii="Garamond" w:hAnsi="Garamond"/>
          <w:i/>
          <w:iCs/>
          <w:sz w:val="20"/>
          <w:szCs w:val="20"/>
          <w:lang w:val="it-IT"/>
        </w:rPr>
        <w:t>“Për miratimin e rregullores për zbatimin e</w:t>
      </w:r>
      <w:r w:rsidRPr="004E47E1">
        <w:rPr>
          <w:rFonts w:ascii="Garamond" w:hAnsi="Garamond"/>
          <w:sz w:val="20"/>
          <w:szCs w:val="20"/>
          <w:lang w:val="it-IT"/>
        </w:rPr>
        <w:t xml:space="preserve"> </w:t>
      </w:r>
      <w:r w:rsidRPr="004E47E1">
        <w:rPr>
          <w:rFonts w:ascii="Garamond" w:hAnsi="Garamond"/>
          <w:i/>
          <w:iCs/>
          <w:sz w:val="20"/>
          <w:szCs w:val="20"/>
          <w:lang w:val="it-IT"/>
        </w:rPr>
        <w:t>marr</w:t>
      </w:r>
      <w:r>
        <w:rPr>
          <w:rFonts w:ascii="Garamond" w:hAnsi="Garamond"/>
          <w:i/>
          <w:iCs/>
          <w:sz w:val="20"/>
          <w:szCs w:val="20"/>
          <w:lang w:val="it-IT"/>
        </w:rPr>
        <w:t>ëveshjes së bashkëpunimit datë 2.</w:t>
      </w:r>
      <w:r w:rsidRPr="004E47E1">
        <w:rPr>
          <w:rFonts w:ascii="Garamond" w:hAnsi="Garamond"/>
          <w:i/>
          <w:iCs/>
          <w:sz w:val="20"/>
          <w:szCs w:val="20"/>
          <w:lang w:val="it-IT"/>
        </w:rPr>
        <w:t>8.2013</w:t>
      </w:r>
      <w:r>
        <w:rPr>
          <w:rFonts w:ascii="Garamond" w:hAnsi="Garamond"/>
          <w:i/>
          <w:iCs/>
          <w:sz w:val="20"/>
          <w:szCs w:val="20"/>
          <w:lang w:val="it-IT"/>
        </w:rPr>
        <w:t>,</w:t>
      </w:r>
      <w:r w:rsidRPr="004E47E1">
        <w:rPr>
          <w:rFonts w:ascii="Garamond" w:hAnsi="Garamond"/>
          <w:i/>
          <w:iCs/>
          <w:sz w:val="20"/>
          <w:szCs w:val="20"/>
          <w:lang w:val="it-IT"/>
        </w:rPr>
        <w:t xml:space="preserve"> “Për identifikimin dhe regjistrimin në shkollë të të gjithë fëmijëve të moshës së detyrimit shkollor”” (MAS - MPB - MSH)</w:t>
      </w:r>
      <w:r w:rsidRPr="004E47E1">
        <w:rPr>
          <w:rFonts w:ascii="Garamond" w:hAnsi="Garamond"/>
          <w:sz w:val="20"/>
          <w:szCs w:val="20"/>
          <w:lang w:val="it-IT"/>
        </w:rPr>
        <w:t>.</w:t>
      </w:r>
      <w:r w:rsidRPr="004E47E1">
        <w:rPr>
          <w:rFonts w:ascii="Garamond" w:hAnsi="Garamond"/>
          <w:i/>
          <w:iCs/>
          <w:sz w:val="20"/>
          <w:szCs w:val="20"/>
          <w:lang w:val="it-IT"/>
        </w:rPr>
        <w:t xml:space="preserve"> </w:t>
      </w:r>
    </w:p>
    <w:p w:rsidR="000952DC" w:rsidRPr="004E47E1" w:rsidRDefault="000952DC" w:rsidP="00073D92">
      <w:pPr>
        <w:pStyle w:val="FootnoteText"/>
        <w:rPr>
          <w:rFonts w:ascii="Garamond" w:hAnsi="Garamond"/>
        </w:rPr>
      </w:pPr>
    </w:p>
  </w:footnote>
  <w:footnote w:id="8">
    <w:p w:rsidR="000952DC" w:rsidRPr="004E47E1" w:rsidRDefault="000952DC" w:rsidP="004E47E1">
      <w:pPr>
        <w:spacing w:after="0" w:line="240" w:lineRule="auto"/>
        <w:ind w:firstLine="288"/>
        <w:rPr>
          <w:rFonts w:ascii="Garamond" w:hAnsi="Garamond"/>
          <w:sz w:val="20"/>
          <w:szCs w:val="20"/>
        </w:rPr>
      </w:pPr>
      <w:r w:rsidRPr="004E47E1">
        <w:rPr>
          <w:rFonts w:ascii="Garamond" w:hAnsi="Garamond"/>
          <w:sz w:val="20"/>
          <w:szCs w:val="20"/>
          <w:vertAlign w:val="superscript"/>
        </w:rPr>
        <w:footnoteRef/>
      </w:r>
      <w:r w:rsidRPr="004E47E1">
        <w:rPr>
          <w:rFonts w:ascii="Garamond" w:hAnsi="Garamond"/>
          <w:sz w:val="20"/>
          <w:szCs w:val="20"/>
          <w:vertAlign w:val="superscript"/>
        </w:rPr>
        <w:t xml:space="preserve"> </w:t>
      </w:r>
      <w:r w:rsidRPr="004E47E1">
        <w:rPr>
          <w:rFonts w:ascii="Garamond" w:hAnsi="Garamond"/>
          <w:sz w:val="20"/>
          <w:szCs w:val="20"/>
        </w:rPr>
        <w:t xml:space="preserve">Vendet e BE-së synojnë që, pas vitit 2020, të përfshihen në </w:t>
      </w:r>
      <w:proofErr w:type="spellStart"/>
      <w:r w:rsidRPr="004E47E1">
        <w:rPr>
          <w:rFonts w:ascii="Garamond" w:hAnsi="Garamond"/>
          <w:sz w:val="20"/>
          <w:szCs w:val="20"/>
        </w:rPr>
        <w:t>APSh</w:t>
      </w:r>
      <w:proofErr w:type="spellEnd"/>
      <w:r w:rsidRPr="004E47E1">
        <w:rPr>
          <w:rFonts w:ascii="Garamond" w:hAnsi="Garamond"/>
          <w:sz w:val="20"/>
          <w:szCs w:val="20"/>
        </w:rPr>
        <w:t>, të paktën 95% e fëmijëve (mosha 4 vjeç e sipër); të jenë të pakualifikuar në lexim, matematikë dhe shkencë, më pak se 15% e nxënësve 15-vjeçarë dhe shkollat të braktisen nga më pak se 10% e të rinjve.</w:t>
      </w:r>
    </w:p>
    <w:p w:rsidR="000952DC" w:rsidRPr="004E47E1" w:rsidRDefault="000952DC" w:rsidP="004E47E1">
      <w:pPr>
        <w:spacing w:after="0" w:line="240" w:lineRule="auto"/>
        <w:ind w:firstLine="288"/>
        <w:rPr>
          <w:rFonts w:ascii="Garamond" w:hAnsi="Garamond"/>
          <w:sz w:val="20"/>
          <w:szCs w:val="20"/>
        </w:rPr>
      </w:pPr>
      <w:r w:rsidRPr="004E47E1">
        <w:rPr>
          <w:rFonts w:ascii="Garamond" w:hAnsi="Garamond"/>
          <w:sz w:val="20"/>
          <w:szCs w:val="20"/>
        </w:rPr>
        <w:t>[</w:t>
      </w:r>
      <w:proofErr w:type="spellStart"/>
      <w:r w:rsidRPr="004E47E1">
        <w:rPr>
          <w:rFonts w:ascii="Garamond" w:hAnsi="Garamond"/>
          <w:sz w:val="20"/>
          <w:szCs w:val="20"/>
        </w:rPr>
        <w:t>Official</w:t>
      </w:r>
      <w:proofErr w:type="spellEnd"/>
      <w:r w:rsidRPr="004E47E1">
        <w:rPr>
          <w:rFonts w:ascii="Garamond" w:hAnsi="Garamond"/>
          <w:sz w:val="20"/>
          <w:szCs w:val="20"/>
        </w:rPr>
        <w:t xml:space="preserve"> </w:t>
      </w:r>
      <w:proofErr w:type="spellStart"/>
      <w:r w:rsidRPr="004E47E1">
        <w:rPr>
          <w:rFonts w:ascii="Garamond" w:hAnsi="Garamond"/>
          <w:sz w:val="20"/>
          <w:szCs w:val="20"/>
        </w:rPr>
        <w:t>Journal</w:t>
      </w:r>
      <w:proofErr w:type="spellEnd"/>
      <w:r w:rsidRPr="004E47E1">
        <w:rPr>
          <w:rFonts w:ascii="Garamond" w:hAnsi="Garamond"/>
          <w:sz w:val="20"/>
          <w:szCs w:val="20"/>
        </w:rPr>
        <w:t xml:space="preserve"> </w:t>
      </w:r>
      <w:proofErr w:type="spellStart"/>
      <w:r w:rsidRPr="004E47E1">
        <w:rPr>
          <w:rFonts w:ascii="Garamond" w:hAnsi="Garamond"/>
          <w:sz w:val="20"/>
          <w:szCs w:val="20"/>
        </w:rPr>
        <w:t>of</w:t>
      </w:r>
      <w:proofErr w:type="spellEnd"/>
      <w:r w:rsidRPr="004E47E1">
        <w:rPr>
          <w:rFonts w:ascii="Garamond" w:hAnsi="Garamond"/>
          <w:sz w:val="20"/>
          <w:szCs w:val="20"/>
        </w:rPr>
        <w:t xml:space="preserve"> the </w:t>
      </w:r>
      <w:proofErr w:type="spellStart"/>
      <w:r w:rsidRPr="004E47E1">
        <w:rPr>
          <w:rFonts w:ascii="Garamond" w:hAnsi="Garamond"/>
          <w:sz w:val="20"/>
          <w:szCs w:val="20"/>
        </w:rPr>
        <w:t>European</w:t>
      </w:r>
      <w:proofErr w:type="spellEnd"/>
      <w:r w:rsidRPr="004E47E1">
        <w:rPr>
          <w:rFonts w:ascii="Garamond" w:hAnsi="Garamond"/>
          <w:sz w:val="20"/>
          <w:szCs w:val="20"/>
        </w:rPr>
        <w:t xml:space="preserve"> Union (2009), </w:t>
      </w:r>
      <w:proofErr w:type="spellStart"/>
      <w:r w:rsidRPr="004E47E1">
        <w:rPr>
          <w:rFonts w:ascii="Garamond" w:hAnsi="Garamond"/>
          <w:sz w:val="20"/>
          <w:szCs w:val="20"/>
        </w:rPr>
        <w:t>Council</w:t>
      </w:r>
      <w:proofErr w:type="spellEnd"/>
      <w:r w:rsidRPr="004E47E1">
        <w:rPr>
          <w:rFonts w:ascii="Garamond" w:hAnsi="Garamond"/>
          <w:sz w:val="20"/>
          <w:szCs w:val="20"/>
        </w:rPr>
        <w:t xml:space="preserve"> </w:t>
      </w:r>
      <w:proofErr w:type="spellStart"/>
      <w:r w:rsidRPr="004E47E1">
        <w:rPr>
          <w:rFonts w:ascii="Garamond" w:hAnsi="Garamond"/>
          <w:sz w:val="20"/>
          <w:szCs w:val="20"/>
        </w:rPr>
        <w:t>conclusions</w:t>
      </w:r>
      <w:proofErr w:type="spellEnd"/>
      <w:r w:rsidRPr="004E47E1">
        <w:rPr>
          <w:rFonts w:ascii="Garamond" w:hAnsi="Garamond"/>
          <w:sz w:val="20"/>
          <w:szCs w:val="20"/>
        </w:rPr>
        <w:t xml:space="preserve"> </w:t>
      </w:r>
      <w:proofErr w:type="spellStart"/>
      <w:r w:rsidRPr="004E47E1">
        <w:rPr>
          <w:rFonts w:ascii="Garamond" w:hAnsi="Garamond"/>
          <w:sz w:val="20"/>
          <w:szCs w:val="20"/>
        </w:rPr>
        <w:t>of</w:t>
      </w:r>
      <w:proofErr w:type="spellEnd"/>
      <w:r w:rsidRPr="004E47E1">
        <w:rPr>
          <w:rFonts w:ascii="Garamond" w:hAnsi="Garamond"/>
          <w:sz w:val="20"/>
          <w:szCs w:val="20"/>
        </w:rPr>
        <w:t xml:space="preserve"> 12 </w:t>
      </w:r>
      <w:proofErr w:type="spellStart"/>
      <w:r w:rsidRPr="004E47E1">
        <w:rPr>
          <w:rFonts w:ascii="Garamond" w:hAnsi="Garamond"/>
          <w:sz w:val="20"/>
          <w:szCs w:val="20"/>
        </w:rPr>
        <w:t>May</w:t>
      </w:r>
      <w:proofErr w:type="spellEnd"/>
      <w:r w:rsidRPr="004E47E1">
        <w:rPr>
          <w:rFonts w:ascii="Garamond" w:hAnsi="Garamond"/>
          <w:sz w:val="20"/>
          <w:szCs w:val="20"/>
        </w:rPr>
        <w:t xml:space="preserve"> 2009 </w:t>
      </w:r>
      <w:proofErr w:type="spellStart"/>
      <w:r w:rsidRPr="004E47E1">
        <w:rPr>
          <w:rFonts w:ascii="Garamond" w:hAnsi="Garamond"/>
          <w:sz w:val="20"/>
          <w:szCs w:val="20"/>
        </w:rPr>
        <w:t>on</w:t>
      </w:r>
      <w:proofErr w:type="spellEnd"/>
      <w:r w:rsidRPr="004E47E1">
        <w:rPr>
          <w:rFonts w:ascii="Garamond" w:hAnsi="Garamond"/>
          <w:sz w:val="20"/>
          <w:szCs w:val="20"/>
        </w:rPr>
        <w:t xml:space="preserve"> a </w:t>
      </w:r>
      <w:proofErr w:type="spellStart"/>
      <w:r w:rsidRPr="004E47E1">
        <w:rPr>
          <w:rFonts w:ascii="Garamond" w:hAnsi="Garamond"/>
          <w:sz w:val="20"/>
          <w:szCs w:val="20"/>
        </w:rPr>
        <w:t>strategic</w:t>
      </w:r>
      <w:proofErr w:type="spellEnd"/>
      <w:r w:rsidRPr="004E47E1">
        <w:rPr>
          <w:rFonts w:ascii="Garamond" w:hAnsi="Garamond"/>
          <w:sz w:val="20"/>
          <w:szCs w:val="20"/>
        </w:rPr>
        <w:t xml:space="preserve"> </w:t>
      </w:r>
      <w:proofErr w:type="spellStart"/>
      <w:r w:rsidRPr="004E47E1">
        <w:rPr>
          <w:rFonts w:ascii="Garamond" w:hAnsi="Garamond"/>
          <w:sz w:val="20"/>
          <w:szCs w:val="20"/>
        </w:rPr>
        <w:t>framework</w:t>
      </w:r>
      <w:proofErr w:type="spellEnd"/>
      <w:r w:rsidRPr="004E47E1">
        <w:rPr>
          <w:rFonts w:ascii="Garamond" w:hAnsi="Garamond"/>
          <w:sz w:val="20"/>
          <w:szCs w:val="20"/>
        </w:rPr>
        <w:t xml:space="preserve"> </w:t>
      </w:r>
      <w:proofErr w:type="spellStart"/>
      <w:r w:rsidRPr="004E47E1">
        <w:rPr>
          <w:rFonts w:ascii="Garamond" w:hAnsi="Garamond"/>
          <w:sz w:val="20"/>
          <w:szCs w:val="20"/>
        </w:rPr>
        <w:t>for</w:t>
      </w:r>
      <w:proofErr w:type="spellEnd"/>
      <w:r w:rsidRPr="004E47E1">
        <w:rPr>
          <w:rFonts w:ascii="Garamond" w:hAnsi="Garamond"/>
          <w:sz w:val="20"/>
          <w:szCs w:val="20"/>
        </w:rPr>
        <w:t xml:space="preserve"> </w:t>
      </w:r>
      <w:proofErr w:type="spellStart"/>
      <w:r w:rsidRPr="004E47E1">
        <w:rPr>
          <w:rFonts w:ascii="Garamond" w:hAnsi="Garamond"/>
          <w:sz w:val="20"/>
          <w:szCs w:val="20"/>
        </w:rPr>
        <w:t>European</w:t>
      </w:r>
      <w:proofErr w:type="spellEnd"/>
      <w:r w:rsidRPr="004E47E1">
        <w:rPr>
          <w:rFonts w:ascii="Garamond" w:hAnsi="Garamond"/>
          <w:i/>
          <w:iCs/>
          <w:sz w:val="20"/>
          <w:szCs w:val="20"/>
        </w:rPr>
        <w:t xml:space="preserve"> </w:t>
      </w:r>
      <w:proofErr w:type="spellStart"/>
      <w:r w:rsidRPr="004E47E1">
        <w:rPr>
          <w:rFonts w:ascii="Garamond" w:hAnsi="Garamond"/>
          <w:i/>
          <w:iCs/>
          <w:sz w:val="20"/>
          <w:szCs w:val="20"/>
        </w:rPr>
        <w:t>cooperation</w:t>
      </w:r>
      <w:proofErr w:type="spellEnd"/>
      <w:r w:rsidRPr="004E47E1">
        <w:rPr>
          <w:rFonts w:ascii="Garamond" w:hAnsi="Garamond"/>
          <w:i/>
          <w:iCs/>
          <w:sz w:val="20"/>
          <w:szCs w:val="20"/>
        </w:rPr>
        <w:t xml:space="preserve"> in </w:t>
      </w:r>
      <w:proofErr w:type="spellStart"/>
      <w:r w:rsidRPr="004E47E1">
        <w:rPr>
          <w:rFonts w:ascii="Garamond" w:hAnsi="Garamond"/>
          <w:i/>
          <w:iCs/>
          <w:sz w:val="20"/>
          <w:szCs w:val="20"/>
        </w:rPr>
        <w:t>education</w:t>
      </w:r>
      <w:proofErr w:type="spellEnd"/>
      <w:r w:rsidRPr="004E47E1">
        <w:rPr>
          <w:rFonts w:ascii="Garamond" w:hAnsi="Garamond"/>
          <w:i/>
          <w:iCs/>
          <w:sz w:val="20"/>
          <w:szCs w:val="20"/>
        </w:rPr>
        <w:t xml:space="preserve"> </w:t>
      </w:r>
      <w:proofErr w:type="spellStart"/>
      <w:r w:rsidRPr="004E47E1">
        <w:rPr>
          <w:rFonts w:ascii="Garamond" w:hAnsi="Garamond"/>
          <w:i/>
          <w:iCs/>
          <w:sz w:val="20"/>
          <w:szCs w:val="20"/>
        </w:rPr>
        <w:t>and</w:t>
      </w:r>
      <w:proofErr w:type="spellEnd"/>
      <w:r w:rsidRPr="004E47E1">
        <w:rPr>
          <w:rFonts w:ascii="Garamond" w:hAnsi="Garamond"/>
          <w:i/>
          <w:iCs/>
          <w:sz w:val="20"/>
          <w:szCs w:val="20"/>
        </w:rPr>
        <w:t xml:space="preserve"> </w:t>
      </w:r>
      <w:proofErr w:type="spellStart"/>
      <w:r w:rsidRPr="004E47E1">
        <w:rPr>
          <w:rFonts w:ascii="Garamond" w:hAnsi="Garamond"/>
          <w:i/>
          <w:iCs/>
          <w:sz w:val="20"/>
          <w:szCs w:val="20"/>
        </w:rPr>
        <w:t>training</w:t>
      </w:r>
      <w:proofErr w:type="spellEnd"/>
      <w:r w:rsidRPr="004E47E1">
        <w:rPr>
          <w:rFonts w:ascii="Garamond" w:hAnsi="Garamond"/>
          <w:i/>
          <w:iCs/>
          <w:sz w:val="20"/>
          <w:szCs w:val="20"/>
        </w:rPr>
        <w:t xml:space="preserve"> (‘ET 2020’)</w:t>
      </w:r>
      <w:r w:rsidRPr="004E47E1">
        <w:rPr>
          <w:rFonts w:ascii="Garamond" w:hAnsi="Garamond"/>
          <w:sz w:val="20"/>
          <w:szCs w:val="20"/>
        </w:rPr>
        <w:t>]</w:t>
      </w:r>
    </w:p>
    <w:p w:rsidR="000952DC" w:rsidRPr="004E47E1" w:rsidRDefault="000952DC" w:rsidP="004E47E1">
      <w:pPr>
        <w:pStyle w:val="FootnoteText"/>
        <w:ind w:firstLine="288"/>
      </w:pPr>
    </w:p>
  </w:footnote>
  <w:footnote w:id="9">
    <w:p w:rsidR="000952DC" w:rsidRPr="004E47E1" w:rsidRDefault="000952DC" w:rsidP="004E47E1">
      <w:pPr>
        <w:widowControl w:val="0"/>
        <w:overflowPunct w:val="0"/>
        <w:autoSpaceDE w:val="0"/>
        <w:autoSpaceDN w:val="0"/>
        <w:adjustRightInd w:val="0"/>
        <w:spacing w:after="0" w:line="240" w:lineRule="auto"/>
        <w:ind w:firstLine="288"/>
        <w:rPr>
          <w:rFonts w:ascii="Garamond" w:hAnsi="Garamond"/>
          <w:sz w:val="20"/>
          <w:szCs w:val="20"/>
        </w:rPr>
      </w:pPr>
      <w:r w:rsidRPr="004E47E1">
        <w:rPr>
          <w:rStyle w:val="FootnoteReference"/>
          <w:rFonts w:ascii="Garamond" w:hAnsi="Garamond"/>
          <w:sz w:val="20"/>
          <w:szCs w:val="20"/>
        </w:rPr>
        <w:footnoteRef/>
      </w:r>
      <w:r w:rsidRPr="004E47E1">
        <w:rPr>
          <w:rFonts w:ascii="Garamond" w:hAnsi="Garamond"/>
          <w:sz w:val="20"/>
          <w:szCs w:val="20"/>
        </w:rPr>
        <w:t xml:space="preserve"> KE (2012), </w:t>
      </w:r>
      <w:proofErr w:type="spellStart"/>
      <w:r w:rsidRPr="004E47E1">
        <w:rPr>
          <w:rFonts w:ascii="Garamond" w:hAnsi="Garamond"/>
          <w:i/>
          <w:iCs/>
          <w:sz w:val="20"/>
          <w:szCs w:val="20"/>
        </w:rPr>
        <w:t>Rethinking</w:t>
      </w:r>
      <w:proofErr w:type="spellEnd"/>
      <w:r w:rsidRPr="004E47E1">
        <w:rPr>
          <w:rFonts w:ascii="Garamond" w:hAnsi="Garamond"/>
          <w:i/>
          <w:iCs/>
          <w:sz w:val="20"/>
          <w:szCs w:val="20"/>
        </w:rPr>
        <w:t xml:space="preserve"> </w:t>
      </w:r>
      <w:proofErr w:type="spellStart"/>
      <w:r w:rsidRPr="004E47E1">
        <w:rPr>
          <w:rFonts w:ascii="Garamond" w:hAnsi="Garamond"/>
          <w:i/>
          <w:iCs/>
          <w:sz w:val="20"/>
          <w:szCs w:val="20"/>
        </w:rPr>
        <w:t>Education</w:t>
      </w:r>
      <w:proofErr w:type="spellEnd"/>
      <w:r w:rsidRPr="004E47E1">
        <w:rPr>
          <w:rFonts w:ascii="Garamond" w:hAnsi="Garamond"/>
          <w:i/>
          <w:iCs/>
          <w:sz w:val="20"/>
          <w:szCs w:val="20"/>
        </w:rPr>
        <w:t xml:space="preserve">: </w:t>
      </w:r>
      <w:proofErr w:type="spellStart"/>
      <w:r w:rsidRPr="004E47E1">
        <w:rPr>
          <w:rFonts w:ascii="Garamond" w:hAnsi="Garamond"/>
          <w:i/>
          <w:iCs/>
          <w:sz w:val="20"/>
          <w:szCs w:val="20"/>
        </w:rPr>
        <w:t>Investing</w:t>
      </w:r>
      <w:proofErr w:type="spellEnd"/>
      <w:r w:rsidRPr="004E47E1">
        <w:rPr>
          <w:rFonts w:ascii="Garamond" w:hAnsi="Garamond"/>
          <w:i/>
          <w:iCs/>
          <w:sz w:val="20"/>
          <w:szCs w:val="20"/>
        </w:rPr>
        <w:t xml:space="preserve"> in </w:t>
      </w:r>
      <w:proofErr w:type="spellStart"/>
      <w:r w:rsidRPr="004E47E1">
        <w:rPr>
          <w:rFonts w:ascii="Garamond" w:hAnsi="Garamond"/>
          <w:i/>
          <w:iCs/>
          <w:sz w:val="20"/>
          <w:szCs w:val="20"/>
        </w:rPr>
        <w:t>skills</w:t>
      </w:r>
      <w:proofErr w:type="spellEnd"/>
      <w:r w:rsidRPr="004E47E1">
        <w:rPr>
          <w:rFonts w:ascii="Garamond" w:hAnsi="Garamond"/>
          <w:i/>
          <w:iCs/>
          <w:sz w:val="20"/>
          <w:szCs w:val="20"/>
        </w:rPr>
        <w:t xml:space="preserve"> </w:t>
      </w:r>
      <w:proofErr w:type="spellStart"/>
      <w:r w:rsidRPr="004E47E1">
        <w:rPr>
          <w:rFonts w:ascii="Garamond" w:hAnsi="Garamond"/>
          <w:i/>
          <w:iCs/>
          <w:sz w:val="20"/>
          <w:szCs w:val="20"/>
        </w:rPr>
        <w:t>for</w:t>
      </w:r>
      <w:proofErr w:type="spellEnd"/>
      <w:r w:rsidRPr="004E47E1">
        <w:rPr>
          <w:rFonts w:ascii="Garamond" w:hAnsi="Garamond"/>
          <w:i/>
          <w:iCs/>
          <w:sz w:val="20"/>
          <w:szCs w:val="20"/>
        </w:rPr>
        <w:t xml:space="preserve"> </w:t>
      </w:r>
      <w:proofErr w:type="spellStart"/>
      <w:r w:rsidRPr="004E47E1">
        <w:rPr>
          <w:rFonts w:ascii="Garamond" w:hAnsi="Garamond"/>
          <w:i/>
          <w:iCs/>
          <w:sz w:val="20"/>
          <w:szCs w:val="20"/>
        </w:rPr>
        <w:t>better</w:t>
      </w:r>
      <w:proofErr w:type="spellEnd"/>
      <w:r w:rsidRPr="004E47E1">
        <w:rPr>
          <w:rFonts w:ascii="Garamond" w:hAnsi="Garamond"/>
          <w:i/>
          <w:iCs/>
          <w:sz w:val="20"/>
          <w:szCs w:val="20"/>
        </w:rPr>
        <w:t xml:space="preserve"> socio-</w:t>
      </w:r>
      <w:proofErr w:type="spellStart"/>
      <w:r w:rsidRPr="004E47E1">
        <w:rPr>
          <w:rFonts w:ascii="Garamond" w:hAnsi="Garamond"/>
          <w:i/>
          <w:iCs/>
          <w:sz w:val="20"/>
          <w:szCs w:val="20"/>
        </w:rPr>
        <w:t>economic</w:t>
      </w:r>
      <w:proofErr w:type="spellEnd"/>
      <w:r w:rsidRPr="004E47E1">
        <w:rPr>
          <w:rFonts w:ascii="Garamond" w:hAnsi="Garamond"/>
          <w:i/>
          <w:iCs/>
          <w:sz w:val="20"/>
          <w:szCs w:val="20"/>
        </w:rPr>
        <w:t xml:space="preserve"> </w:t>
      </w:r>
      <w:proofErr w:type="spellStart"/>
      <w:r w:rsidRPr="004E47E1">
        <w:rPr>
          <w:rFonts w:ascii="Garamond" w:hAnsi="Garamond"/>
          <w:i/>
          <w:iCs/>
          <w:sz w:val="20"/>
          <w:szCs w:val="20"/>
        </w:rPr>
        <w:t>outcomes</w:t>
      </w:r>
      <w:proofErr w:type="spellEnd"/>
      <w:r w:rsidRPr="004E47E1">
        <w:rPr>
          <w:rFonts w:ascii="Garamond" w:hAnsi="Garamond"/>
          <w:i/>
          <w:iCs/>
          <w:sz w:val="20"/>
          <w:szCs w:val="20"/>
        </w:rPr>
        <w:t>.</w:t>
      </w:r>
      <w:r w:rsidRPr="004E47E1">
        <w:rPr>
          <w:rFonts w:ascii="Garamond" w:hAnsi="Garamond"/>
          <w:sz w:val="20"/>
          <w:szCs w:val="20"/>
        </w:rPr>
        <w:t xml:space="preserve"> </w:t>
      </w:r>
    </w:p>
  </w:footnote>
  <w:footnote w:id="10">
    <w:p w:rsidR="000952DC" w:rsidRPr="004E47E1" w:rsidRDefault="000952DC" w:rsidP="004E47E1">
      <w:pPr>
        <w:widowControl w:val="0"/>
        <w:overflowPunct w:val="0"/>
        <w:autoSpaceDE w:val="0"/>
        <w:autoSpaceDN w:val="0"/>
        <w:adjustRightInd w:val="0"/>
        <w:spacing w:after="0" w:line="240" w:lineRule="auto"/>
        <w:ind w:firstLine="288"/>
        <w:rPr>
          <w:rFonts w:ascii="Garamond" w:hAnsi="Garamond"/>
          <w:sz w:val="20"/>
          <w:szCs w:val="20"/>
        </w:rPr>
      </w:pPr>
      <w:r w:rsidRPr="004E47E1">
        <w:rPr>
          <w:rStyle w:val="FootnoteReference"/>
          <w:rFonts w:ascii="Garamond" w:hAnsi="Garamond"/>
          <w:sz w:val="20"/>
          <w:szCs w:val="20"/>
        </w:rPr>
        <w:footnoteRef/>
      </w:r>
      <w:r w:rsidRPr="004E47E1">
        <w:rPr>
          <w:rFonts w:ascii="Garamond" w:hAnsi="Garamond"/>
          <w:sz w:val="20"/>
          <w:szCs w:val="20"/>
        </w:rPr>
        <w:t xml:space="preserve"> Udhëzimi </w:t>
      </w:r>
      <w:r>
        <w:rPr>
          <w:rFonts w:ascii="Garamond" w:hAnsi="Garamond"/>
          <w:sz w:val="20"/>
          <w:szCs w:val="20"/>
        </w:rPr>
        <w:t>n</w:t>
      </w:r>
      <w:r w:rsidRPr="004E47E1">
        <w:rPr>
          <w:rFonts w:ascii="Garamond" w:hAnsi="Garamond"/>
          <w:sz w:val="20"/>
          <w:szCs w:val="20"/>
        </w:rPr>
        <w:t xml:space="preserve">r. 26, datë 15.8.2014, neni 6, përcakton që një ditë trajnimi përbëhet nga 6 orë, 3 orë zhvillohen nga trajneri dhe 3 orë punë individuale. </w:t>
      </w:r>
    </w:p>
    <w:p w:rsidR="000952DC" w:rsidRPr="004E47E1" w:rsidRDefault="000952DC" w:rsidP="004E47E1">
      <w:pPr>
        <w:pStyle w:val="FootnoteText"/>
        <w:ind w:firstLine="288"/>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0952DC" w:rsidRPr="00EB260B" w:rsidTr="00F36D8E">
      <w:trPr>
        <w:trHeight w:val="936"/>
        <w:jc w:val="center"/>
      </w:trPr>
      <w:tc>
        <w:tcPr>
          <w:tcW w:w="2811" w:type="dxa"/>
          <w:shd w:val="pct5" w:color="auto" w:fill="F2F2F2"/>
          <w:vAlign w:val="center"/>
        </w:tcPr>
        <w:p w:rsidR="000952DC" w:rsidRPr="00EB260B" w:rsidRDefault="000952DC"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0952DC" w:rsidRPr="00EB260B" w:rsidRDefault="000952DC"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0952DC" w:rsidRPr="00EB260B" w:rsidRDefault="000952DC" w:rsidP="00F36D8E">
          <w:pPr>
            <w:pStyle w:val="NoSpacing"/>
            <w:spacing w:before="100" w:after="100"/>
            <w:jc w:val="center"/>
            <w:rPr>
              <w:rFonts w:ascii="Garamond" w:hAnsi="Garamond"/>
              <w:b/>
              <w:sz w:val="28"/>
              <w:szCs w:val="28"/>
            </w:rPr>
          </w:pPr>
          <w:r>
            <w:rPr>
              <w:rFonts w:ascii="Garamond" w:hAnsi="Garamond"/>
              <w:b/>
              <w:sz w:val="28"/>
              <w:szCs w:val="28"/>
            </w:rPr>
            <w:t xml:space="preserve"> Viti 2016 – Numri 2</w:t>
          </w:r>
        </w:p>
      </w:tc>
    </w:tr>
  </w:tbl>
  <w:p w:rsidR="000952DC" w:rsidRPr="00385E2C" w:rsidRDefault="000952DC"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0952DC" w:rsidRPr="00EB260B" w:rsidTr="00023FE7">
      <w:trPr>
        <w:trHeight w:val="1023"/>
        <w:jc w:val="center"/>
      </w:trPr>
      <w:tc>
        <w:tcPr>
          <w:tcW w:w="1375" w:type="pct"/>
          <w:shd w:val="pct5" w:color="auto" w:fill="F2F2F2"/>
          <w:vAlign w:val="center"/>
        </w:tcPr>
        <w:p w:rsidR="000952DC" w:rsidRPr="00EB260B" w:rsidRDefault="000952DC"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0952DC" w:rsidRPr="00EB260B" w:rsidRDefault="000952DC"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952DC" w:rsidRPr="00EB260B" w:rsidRDefault="000952DC"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0952DC" w:rsidRDefault="000952D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0952DC" w:rsidRPr="00EB260B" w:rsidTr="00F63542">
      <w:trPr>
        <w:trHeight w:val="936"/>
        <w:jc w:val="center"/>
      </w:trPr>
      <w:tc>
        <w:tcPr>
          <w:tcW w:w="2811" w:type="dxa"/>
          <w:shd w:val="pct5" w:color="auto" w:fill="F2F2F2"/>
          <w:vAlign w:val="center"/>
        </w:tcPr>
        <w:p w:rsidR="000952DC" w:rsidRPr="00EB260B" w:rsidRDefault="000952DC"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0952DC" w:rsidRPr="00EB260B" w:rsidRDefault="000952DC"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0952DC" w:rsidRPr="00EB260B" w:rsidRDefault="000952DC" w:rsidP="008B7F0C">
          <w:pPr>
            <w:pStyle w:val="NoSpacing"/>
            <w:spacing w:before="100" w:after="100"/>
            <w:jc w:val="center"/>
            <w:rPr>
              <w:rFonts w:ascii="Garamond" w:hAnsi="Garamond"/>
              <w:b/>
              <w:sz w:val="28"/>
              <w:szCs w:val="28"/>
            </w:rPr>
          </w:pPr>
          <w:r>
            <w:rPr>
              <w:rFonts w:ascii="Garamond" w:hAnsi="Garamond"/>
              <w:b/>
              <w:sz w:val="28"/>
              <w:szCs w:val="28"/>
            </w:rPr>
            <w:t xml:space="preserve"> Viti 2016 – Numri 2</w:t>
          </w:r>
        </w:p>
      </w:tc>
    </w:tr>
  </w:tbl>
  <w:p w:rsidR="000952DC" w:rsidRDefault="000952D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2DC" w:rsidRDefault="000952DC"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0952DC" w:rsidRPr="00EB260B" w:rsidTr="009B6A29">
      <w:trPr>
        <w:trHeight w:val="936"/>
        <w:jc w:val="center"/>
      </w:trPr>
      <w:tc>
        <w:tcPr>
          <w:tcW w:w="1392" w:type="pct"/>
          <w:shd w:val="pct5" w:color="auto" w:fill="F2F2F2"/>
          <w:vAlign w:val="center"/>
        </w:tcPr>
        <w:p w:rsidR="000952DC" w:rsidRPr="00EB260B" w:rsidRDefault="000952DC"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0952DC" w:rsidRPr="00EB260B" w:rsidRDefault="000952DC"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extent cx="304524" cy="427512"/>
                <wp:effectExtent l="0" t="0" r="635" b="0"/>
                <wp:docPr id="2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0952DC" w:rsidRPr="00EB260B" w:rsidRDefault="000952DC" w:rsidP="00F36D8E">
          <w:pPr>
            <w:pStyle w:val="NoSpacing"/>
            <w:spacing w:before="100" w:after="100"/>
            <w:jc w:val="center"/>
            <w:rPr>
              <w:rFonts w:ascii="Garamond" w:hAnsi="Garamond"/>
              <w:b/>
              <w:sz w:val="28"/>
              <w:szCs w:val="28"/>
            </w:rPr>
          </w:pPr>
          <w:r>
            <w:rPr>
              <w:rFonts w:ascii="Garamond" w:hAnsi="Garamond"/>
              <w:b/>
              <w:sz w:val="28"/>
              <w:szCs w:val="28"/>
            </w:rPr>
            <w:t xml:space="preserve"> Viti 2016 – Numri 2</w:t>
          </w:r>
        </w:p>
      </w:tc>
    </w:tr>
  </w:tbl>
  <w:p w:rsidR="000952DC" w:rsidRPr="00385E2C" w:rsidRDefault="000952DC"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0952DC" w:rsidRPr="00EB260B" w:rsidTr="009B6A29">
      <w:trPr>
        <w:trHeight w:val="936"/>
        <w:jc w:val="center"/>
      </w:trPr>
      <w:tc>
        <w:tcPr>
          <w:tcW w:w="1392" w:type="pct"/>
          <w:shd w:val="pct5" w:color="auto" w:fill="F2F2F2"/>
          <w:vAlign w:val="center"/>
        </w:tcPr>
        <w:p w:rsidR="000952DC" w:rsidRPr="00EB260B" w:rsidRDefault="000952DC"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0952DC" w:rsidRPr="00EB260B" w:rsidRDefault="000952DC"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extent cx="304524" cy="427512"/>
                <wp:effectExtent l="0" t="0" r="635" b="0"/>
                <wp:docPr id="2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0952DC" w:rsidRPr="00EB260B" w:rsidRDefault="000952DC" w:rsidP="008B7F0C">
          <w:pPr>
            <w:pStyle w:val="NoSpacing"/>
            <w:spacing w:before="100" w:after="100"/>
            <w:jc w:val="center"/>
            <w:rPr>
              <w:rFonts w:ascii="Garamond" w:hAnsi="Garamond"/>
              <w:b/>
              <w:sz w:val="28"/>
              <w:szCs w:val="28"/>
            </w:rPr>
          </w:pPr>
          <w:r>
            <w:rPr>
              <w:rFonts w:ascii="Garamond" w:hAnsi="Garamond"/>
              <w:b/>
              <w:sz w:val="28"/>
              <w:szCs w:val="28"/>
            </w:rPr>
            <w:t xml:space="preserve"> Viti 2016 – Numri 2</w:t>
          </w:r>
        </w:p>
      </w:tc>
    </w:tr>
  </w:tbl>
  <w:p w:rsidR="000952DC" w:rsidRDefault="000952D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1E7297" w:rsidRPr="00EB260B" w:rsidTr="009B6A29">
      <w:trPr>
        <w:trHeight w:val="936"/>
        <w:jc w:val="center"/>
      </w:trPr>
      <w:tc>
        <w:tcPr>
          <w:tcW w:w="1392" w:type="pct"/>
          <w:shd w:val="pct5" w:color="auto" w:fill="F2F2F2"/>
          <w:vAlign w:val="center"/>
        </w:tcPr>
        <w:p w:rsidR="001E7297" w:rsidRPr="00EB260B" w:rsidRDefault="001E7297"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1E7297" w:rsidRPr="00EB260B" w:rsidRDefault="001E7297"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14:anchorId="31F1DBF5" wp14:editId="2690247E">
                <wp:extent cx="304524" cy="427512"/>
                <wp:effectExtent l="0" t="0" r="635" b="0"/>
                <wp:docPr id="1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1E7297" w:rsidRPr="00EB260B" w:rsidRDefault="001E7297" w:rsidP="00F36D8E">
          <w:pPr>
            <w:pStyle w:val="NoSpacing"/>
            <w:spacing w:before="100" w:after="100"/>
            <w:jc w:val="center"/>
            <w:rPr>
              <w:rFonts w:ascii="Garamond" w:hAnsi="Garamond"/>
              <w:b/>
              <w:sz w:val="28"/>
              <w:szCs w:val="28"/>
            </w:rPr>
          </w:pPr>
          <w:r>
            <w:rPr>
              <w:rFonts w:ascii="Garamond" w:hAnsi="Garamond"/>
              <w:b/>
              <w:sz w:val="28"/>
              <w:szCs w:val="28"/>
            </w:rPr>
            <w:t xml:space="preserve"> Viti 2016 – Numri 2</w:t>
          </w:r>
        </w:p>
      </w:tc>
    </w:tr>
  </w:tbl>
  <w:p w:rsidR="001E7297" w:rsidRPr="00385E2C" w:rsidRDefault="001E7297"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0952DC" w:rsidRPr="00EB260B" w:rsidTr="009B6A29">
      <w:trPr>
        <w:trHeight w:val="936"/>
        <w:jc w:val="center"/>
      </w:trPr>
      <w:tc>
        <w:tcPr>
          <w:tcW w:w="1392" w:type="pct"/>
          <w:shd w:val="pct5" w:color="auto" w:fill="F2F2F2"/>
          <w:vAlign w:val="center"/>
        </w:tcPr>
        <w:p w:rsidR="000952DC" w:rsidRPr="00EB260B" w:rsidRDefault="000952DC"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0952DC" w:rsidRPr="00EB260B" w:rsidRDefault="000952DC"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14:anchorId="5D06F903" wp14:editId="6F8BE2E5">
                <wp:extent cx="304524" cy="427512"/>
                <wp:effectExtent l="0" t="0" r="635" b="0"/>
                <wp:docPr id="2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0952DC" w:rsidRPr="00EB260B" w:rsidRDefault="000952DC" w:rsidP="008B7F0C">
          <w:pPr>
            <w:pStyle w:val="NoSpacing"/>
            <w:spacing w:before="100" w:after="100"/>
            <w:jc w:val="center"/>
            <w:rPr>
              <w:rFonts w:ascii="Garamond" w:hAnsi="Garamond"/>
              <w:b/>
              <w:sz w:val="28"/>
              <w:szCs w:val="28"/>
            </w:rPr>
          </w:pPr>
          <w:r>
            <w:rPr>
              <w:rFonts w:ascii="Garamond" w:hAnsi="Garamond"/>
              <w:b/>
              <w:sz w:val="28"/>
              <w:szCs w:val="28"/>
            </w:rPr>
            <w:t xml:space="preserve"> Viti 2016 – Numri 2</w:t>
          </w:r>
        </w:p>
      </w:tc>
    </w:tr>
  </w:tbl>
  <w:p w:rsidR="000952DC" w:rsidRDefault="000952DC">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0952DC" w:rsidRPr="00EB260B" w:rsidTr="00971166">
      <w:trPr>
        <w:trHeight w:val="936"/>
        <w:jc w:val="center"/>
      </w:trPr>
      <w:tc>
        <w:tcPr>
          <w:tcW w:w="1392" w:type="pct"/>
          <w:shd w:val="pct5" w:color="auto" w:fill="F2F2F2"/>
          <w:vAlign w:val="center"/>
        </w:tcPr>
        <w:p w:rsidR="000952DC" w:rsidRPr="00EB260B" w:rsidRDefault="000952DC"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0952DC" w:rsidRPr="00EB260B" w:rsidRDefault="000952DC"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0952DC" w:rsidRPr="00EB260B" w:rsidRDefault="000952DC"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0952DC" w:rsidRPr="00385E2C" w:rsidRDefault="000952DC" w:rsidP="00385E2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0952DC" w:rsidRPr="00EB260B" w:rsidTr="00235BFF">
      <w:trPr>
        <w:trHeight w:val="936"/>
        <w:jc w:val="center"/>
      </w:trPr>
      <w:tc>
        <w:tcPr>
          <w:tcW w:w="1392" w:type="pct"/>
          <w:shd w:val="pct5" w:color="auto" w:fill="F2F2F2"/>
          <w:vAlign w:val="center"/>
        </w:tcPr>
        <w:p w:rsidR="000952DC" w:rsidRPr="00EB260B" w:rsidRDefault="000952DC"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0952DC" w:rsidRPr="00EB260B" w:rsidRDefault="000952DC"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0952DC" w:rsidRPr="00EB260B" w:rsidRDefault="000952DC"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0952DC" w:rsidRDefault="000952D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1953"/>
    <w:multiLevelType w:val="hybridMultilevel"/>
    <w:tmpl w:val="00006BCB"/>
    <w:lvl w:ilvl="0" w:tplc="00000FC9">
      <w:start w:val="4"/>
      <w:numFmt w:val="decimal"/>
      <w:lvlText w:val="%1."/>
      <w:lvlJc w:val="left"/>
      <w:pPr>
        <w:tabs>
          <w:tab w:val="num" w:pos="630"/>
        </w:tabs>
        <w:ind w:left="63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2CD6"/>
    <w:multiLevelType w:val="hybridMultilevel"/>
    <w:tmpl w:val="000072AE"/>
    <w:lvl w:ilvl="0" w:tplc="00006952">
      <w:start w:val="1"/>
      <w:numFmt w:val="upp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32E6"/>
    <w:multiLevelType w:val="hybridMultilevel"/>
    <w:tmpl w:val="0000401D"/>
    <w:lvl w:ilvl="0" w:tplc="000071F0">
      <w:start w:val="4"/>
      <w:numFmt w:val="upp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3807"/>
    <w:multiLevelType w:val="hybridMultilevel"/>
    <w:tmpl w:val="0000773B"/>
    <w:lvl w:ilvl="0" w:tplc="0000063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5753"/>
    <w:multiLevelType w:val="hybridMultilevel"/>
    <w:tmpl w:val="000060BF"/>
    <w:lvl w:ilvl="0" w:tplc="00005C67">
      <w:start w:val="1"/>
      <w:numFmt w:val="bullet"/>
      <w:lvlText w:val=""/>
      <w:lvlJc w:val="left"/>
      <w:pPr>
        <w:tabs>
          <w:tab w:val="num" w:pos="720"/>
        </w:tabs>
        <w:ind w:left="720" w:hanging="360"/>
      </w:pPr>
    </w:lvl>
    <w:lvl w:ilvl="1" w:tplc="00003CD6">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7282"/>
    <w:multiLevelType w:val="hybridMultilevel"/>
    <w:tmpl w:val="0000251F"/>
    <w:lvl w:ilvl="0" w:tplc="00001D1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nsid w:val="4BC92EA8"/>
    <w:multiLevelType w:val="hybridMultilevel"/>
    <w:tmpl w:val="01905C38"/>
    <w:lvl w:ilvl="0" w:tplc="10D41954">
      <w:start w:val="1"/>
      <w:numFmt w:val="upperRoman"/>
      <w:pStyle w:val="Level1"/>
      <w:lvlText w:val="%1."/>
      <w:lvlJc w:val="left"/>
      <w:pPr>
        <w:tabs>
          <w:tab w:val="num" w:pos="720"/>
        </w:tabs>
        <w:ind w:left="720" w:hanging="720"/>
      </w:pPr>
      <w:rPr>
        <w:rFonts w:hint="default"/>
        <w:b/>
      </w:rPr>
    </w:lvl>
    <w:lvl w:ilvl="1" w:tplc="08FE613C">
      <w:start w:val="1"/>
      <w:numFmt w:val="lowerLetter"/>
      <w:lvlText w:val="%2."/>
      <w:lvlJc w:val="left"/>
      <w:pPr>
        <w:tabs>
          <w:tab w:val="num" w:pos="1080"/>
        </w:tabs>
        <w:ind w:left="1080" w:hanging="360"/>
      </w:pPr>
    </w:lvl>
    <w:lvl w:ilvl="2" w:tplc="9398C282" w:tentative="1">
      <w:start w:val="1"/>
      <w:numFmt w:val="lowerRoman"/>
      <w:lvlText w:val="%3."/>
      <w:lvlJc w:val="right"/>
      <w:pPr>
        <w:tabs>
          <w:tab w:val="num" w:pos="1800"/>
        </w:tabs>
        <w:ind w:left="1800" w:hanging="180"/>
      </w:pPr>
    </w:lvl>
    <w:lvl w:ilvl="3" w:tplc="7F9E78F8" w:tentative="1">
      <w:start w:val="1"/>
      <w:numFmt w:val="decimal"/>
      <w:lvlText w:val="%4."/>
      <w:lvlJc w:val="left"/>
      <w:pPr>
        <w:tabs>
          <w:tab w:val="num" w:pos="2520"/>
        </w:tabs>
        <w:ind w:left="2520" w:hanging="360"/>
      </w:pPr>
    </w:lvl>
    <w:lvl w:ilvl="4" w:tplc="3398DA1A" w:tentative="1">
      <w:start w:val="1"/>
      <w:numFmt w:val="lowerLetter"/>
      <w:lvlText w:val="%5."/>
      <w:lvlJc w:val="left"/>
      <w:pPr>
        <w:tabs>
          <w:tab w:val="num" w:pos="3240"/>
        </w:tabs>
        <w:ind w:left="3240" w:hanging="360"/>
      </w:pPr>
    </w:lvl>
    <w:lvl w:ilvl="5" w:tplc="A8E4B5FA" w:tentative="1">
      <w:start w:val="1"/>
      <w:numFmt w:val="lowerRoman"/>
      <w:lvlText w:val="%6."/>
      <w:lvlJc w:val="right"/>
      <w:pPr>
        <w:tabs>
          <w:tab w:val="num" w:pos="3960"/>
        </w:tabs>
        <w:ind w:left="3960" w:hanging="180"/>
      </w:pPr>
    </w:lvl>
    <w:lvl w:ilvl="6" w:tplc="E4426F56" w:tentative="1">
      <w:start w:val="1"/>
      <w:numFmt w:val="decimal"/>
      <w:lvlText w:val="%7."/>
      <w:lvlJc w:val="left"/>
      <w:pPr>
        <w:tabs>
          <w:tab w:val="num" w:pos="4680"/>
        </w:tabs>
        <w:ind w:left="4680" w:hanging="360"/>
      </w:pPr>
    </w:lvl>
    <w:lvl w:ilvl="7" w:tplc="C6CAC84C" w:tentative="1">
      <w:start w:val="1"/>
      <w:numFmt w:val="lowerLetter"/>
      <w:lvlText w:val="%8."/>
      <w:lvlJc w:val="left"/>
      <w:pPr>
        <w:tabs>
          <w:tab w:val="num" w:pos="5400"/>
        </w:tabs>
        <w:ind w:left="5400" w:hanging="360"/>
      </w:pPr>
    </w:lvl>
    <w:lvl w:ilvl="8" w:tplc="ABBE14F8" w:tentative="1">
      <w:start w:val="1"/>
      <w:numFmt w:val="lowerRoman"/>
      <w:lvlText w:val="%9."/>
      <w:lvlJc w:val="right"/>
      <w:pPr>
        <w:tabs>
          <w:tab w:val="num" w:pos="6120"/>
        </w:tabs>
        <w:ind w:left="6120" w:hanging="180"/>
      </w:pPr>
    </w:lvl>
  </w:abstractNum>
  <w:abstractNum w:abstractNumId="19">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0">
    <w:nsid w:val="65511E35"/>
    <w:multiLevelType w:val="hybridMultilevel"/>
    <w:tmpl w:val="685E4388"/>
    <w:lvl w:ilvl="0" w:tplc="CE48409C">
      <w:start w:val="1"/>
      <w:numFmt w:val="decimal"/>
      <w:pStyle w:val="BodyText"/>
      <w:lvlText w:val="%1."/>
      <w:lvlJc w:val="left"/>
      <w:pPr>
        <w:tabs>
          <w:tab w:val="num" w:pos="360"/>
        </w:tabs>
        <w:ind w:left="360" w:hanging="360"/>
      </w:pPr>
      <w:rPr>
        <w:b w:val="0"/>
        <w:bCs w:val="0"/>
        <w:i w:val="0"/>
        <w:iCs w:val="0"/>
        <w:color w:val="auto"/>
        <w:sz w:val="22"/>
        <w:szCs w:val="22"/>
      </w:rPr>
    </w:lvl>
    <w:lvl w:ilvl="1" w:tplc="F33E2760">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1E29192">
      <w:start w:val="3"/>
      <w:numFmt w:val="lowerLetter"/>
      <w:lvlText w:val="%3)"/>
      <w:lvlJc w:val="left"/>
      <w:pPr>
        <w:tabs>
          <w:tab w:val="num" w:pos="1800"/>
        </w:tabs>
        <w:ind w:left="1800" w:hanging="360"/>
      </w:pPr>
      <w:rPr>
        <w:rFonts w:hint="default"/>
      </w:rPr>
    </w:lvl>
    <w:lvl w:ilvl="3" w:tplc="F1FE65BA" w:tentative="1">
      <w:start w:val="1"/>
      <w:numFmt w:val="decimal"/>
      <w:lvlText w:val="%4."/>
      <w:lvlJc w:val="left"/>
      <w:pPr>
        <w:tabs>
          <w:tab w:val="num" w:pos="2340"/>
        </w:tabs>
        <w:ind w:left="2340" w:hanging="360"/>
      </w:pPr>
    </w:lvl>
    <w:lvl w:ilvl="4" w:tplc="002001C2" w:tentative="1">
      <w:start w:val="1"/>
      <w:numFmt w:val="lowerLetter"/>
      <w:lvlText w:val="%5."/>
      <w:lvlJc w:val="left"/>
      <w:pPr>
        <w:tabs>
          <w:tab w:val="num" w:pos="3060"/>
        </w:tabs>
        <w:ind w:left="3060" w:hanging="360"/>
      </w:pPr>
    </w:lvl>
    <w:lvl w:ilvl="5" w:tplc="EA0C5484" w:tentative="1">
      <w:start w:val="1"/>
      <w:numFmt w:val="lowerRoman"/>
      <w:lvlText w:val="%6."/>
      <w:lvlJc w:val="right"/>
      <w:pPr>
        <w:tabs>
          <w:tab w:val="num" w:pos="3780"/>
        </w:tabs>
        <w:ind w:left="3780" w:hanging="180"/>
      </w:pPr>
    </w:lvl>
    <w:lvl w:ilvl="6" w:tplc="E15AF594" w:tentative="1">
      <w:start w:val="1"/>
      <w:numFmt w:val="decimal"/>
      <w:lvlText w:val="%7."/>
      <w:lvlJc w:val="left"/>
      <w:pPr>
        <w:tabs>
          <w:tab w:val="num" w:pos="4500"/>
        </w:tabs>
        <w:ind w:left="4500" w:hanging="360"/>
      </w:pPr>
    </w:lvl>
    <w:lvl w:ilvl="7" w:tplc="BE0A31BA" w:tentative="1">
      <w:start w:val="1"/>
      <w:numFmt w:val="lowerLetter"/>
      <w:lvlText w:val="%8."/>
      <w:lvlJc w:val="left"/>
      <w:pPr>
        <w:tabs>
          <w:tab w:val="num" w:pos="5220"/>
        </w:tabs>
        <w:ind w:left="5220" w:hanging="360"/>
      </w:pPr>
    </w:lvl>
    <w:lvl w:ilvl="8" w:tplc="05109D64" w:tentative="1">
      <w:start w:val="1"/>
      <w:numFmt w:val="lowerRoman"/>
      <w:lvlText w:val="%9."/>
      <w:lvlJc w:val="right"/>
      <w:pPr>
        <w:tabs>
          <w:tab w:val="num" w:pos="5940"/>
        </w:tabs>
        <w:ind w:left="5940" w:hanging="180"/>
      </w:pPr>
    </w:lvl>
  </w:abstractNum>
  <w:abstractNum w:abstractNumId="21">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nsid w:val="71E82170"/>
    <w:multiLevelType w:val="hybridMultilevel"/>
    <w:tmpl w:val="446071D4"/>
    <w:lvl w:ilvl="0" w:tplc="3DAA346A">
      <w:start w:val="1"/>
      <w:numFmt w:val="bullet"/>
      <w:pStyle w:val="ListePunktII"/>
      <w:lvlText w:val=""/>
      <w:lvlJc w:val="left"/>
      <w:pPr>
        <w:ind w:left="720" w:hanging="360"/>
      </w:pPr>
      <w:rPr>
        <w:rFonts w:ascii="Symbol" w:hAnsi="Symbol" w:hint="default"/>
      </w:rPr>
    </w:lvl>
    <w:lvl w:ilvl="1" w:tplc="43022D74" w:tentative="1">
      <w:start w:val="1"/>
      <w:numFmt w:val="bullet"/>
      <w:lvlText w:val="o"/>
      <w:lvlJc w:val="left"/>
      <w:pPr>
        <w:ind w:left="1440" w:hanging="360"/>
      </w:pPr>
      <w:rPr>
        <w:rFonts w:ascii="Courier New" w:hAnsi="Courier New" w:cs="Courier New" w:hint="default"/>
      </w:rPr>
    </w:lvl>
    <w:lvl w:ilvl="2" w:tplc="10EA44DE" w:tentative="1">
      <w:start w:val="1"/>
      <w:numFmt w:val="bullet"/>
      <w:lvlText w:val=""/>
      <w:lvlJc w:val="left"/>
      <w:pPr>
        <w:ind w:left="2160" w:hanging="360"/>
      </w:pPr>
      <w:rPr>
        <w:rFonts w:ascii="Wingdings" w:hAnsi="Wingdings" w:hint="default"/>
      </w:rPr>
    </w:lvl>
    <w:lvl w:ilvl="3" w:tplc="6A1633EC" w:tentative="1">
      <w:start w:val="1"/>
      <w:numFmt w:val="bullet"/>
      <w:lvlText w:val=""/>
      <w:lvlJc w:val="left"/>
      <w:pPr>
        <w:ind w:left="2880" w:hanging="360"/>
      </w:pPr>
      <w:rPr>
        <w:rFonts w:ascii="Symbol" w:hAnsi="Symbol" w:hint="default"/>
      </w:rPr>
    </w:lvl>
    <w:lvl w:ilvl="4" w:tplc="52A4E54E" w:tentative="1">
      <w:start w:val="1"/>
      <w:numFmt w:val="bullet"/>
      <w:lvlText w:val="o"/>
      <w:lvlJc w:val="left"/>
      <w:pPr>
        <w:ind w:left="3600" w:hanging="360"/>
      </w:pPr>
      <w:rPr>
        <w:rFonts w:ascii="Courier New" w:hAnsi="Courier New" w:cs="Courier New" w:hint="default"/>
      </w:rPr>
    </w:lvl>
    <w:lvl w:ilvl="5" w:tplc="A6AA594A" w:tentative="1">
      <w:start w:val="1"/>
      <w:numFmt w:val="bullet"/>
      <w:lvlText w:val=""/>
      <w:lvlJc w:val="left"/>
      <w:pPr>
        <w:ind w:left="4320" w:hanging="360"/>
      </w:pPr>
      <w:rPr>
        <w:rFonts w:ascii="Wingdings" w:hAnsi="Wingdings" w:hint="default"/>
      </w:rPr>
    </w:lvl>
    <w:lvl w:ilvl="6" w:tplc="C912337A" w:tentative="1">
      <w:start w:val="1"/>
      <w:numFmt w:val="bullet"/>
      <w:lvlText w:val=""/>
      <w:lvlJc w:val="left"/>
      <w:pPr>
        <w:ind w:left="5040" w:hanging="360"/>
      </w:pPr>
      <w:rPr>
        <w:rFonts w:ascii="Symbol" w:hAnsi="Symbol" w:hint="default"/>
      </w:rPr>
    </w:lvl>
    <w:lvl w:ilvl="7" w:tplc="53147E68" w:tentative="1">
      <w:start w:val="1"/>
      <w:numFmt w:val="bullet"/>
      <w:lvlText w:val="o"/>
      <w:lvlJc w:val="left"/>
      <w:pPr>
        <w:ind w:left="5760" w:hanging="360"/>
      </w:pPr>
      <w:rPr>
        <w:rFonts w:ascii="Courier New" w:hAnsi="Courier New" w:cs="Courier New" w:hint="default"/>
      </w:rPr>
    </w:lvl>
    <w:lvl w:ilvl="8" w:tplc="F7CE28CE" w:tentative="1">
      <w:start w:val="1"/>
      <w:numFmt w:val="bullet"/>
      <w:lvlText w:val=""/>
      <w:lvlJc w:val="left"/>
      <w:pPr>
        <w:ind w:left="6480" w:hanging="360"/>
      </w:pPr>
      <w:rPr>
        <w:rFonts w:ascii="Wingdings" w:hAnsi="Wingdings" w:hint="default"/>
      </w:rPr>
    </w:lvl>
  </w:abstractNum>
  <w:abstractNum w:abstractNumId="23">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0"/>
  </w:num>
  <w:num w:numId="2">
    <w:abstractNumId w:val="18"/>
  </w:num>
  <w:num w:numId="3">
    <w:abstractNumId w:val="16"/>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num>
  <w:num w:numId="15">
    <w:abstractNumId w:val="23"/>
  </w:num>
  <w:num w:numId="16">
    <w:abstractNumId w:val="21"/>
  </w:num>
  <w:num w:numId="17">
    <w:abstractNumId w:val="19"/>
  </w:num>
  <w:num w:numId="18">
    <w:abstractNumId w:val="22"/>
  </w:num>
  <w:num w:numId="19">
    <w:abstractNumId w:val="11"/>
  </w:num>
  <w:num w:numId="20">
    <w:abstractNumId w:val="14"/>
  </w:num>
  <w:num w:numId="21">
    <w:abstractNumId w:val="12"/>
  </w:num>
  <w:num w:numId="22">
    <w:abstractNumId w:val="10"/>
  </w:num>
  <w:num w:numId="23">
    <w:abstractNumId w:val="13"/>
  </w:num>
  <w:num w:numId="24">
    <w:abstractNumId w:val="1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GrammaticalErrors/>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71361">
      <o:colormenu v:ext="edit" strokecolor="none [3212]"/>
    </o:shapedefaults>
  </w:hdrShapeDefaults>
  <w:footnotePr>
    <w:footnote w:id="-1"/>
    <w:footnote w:id="0"/>
  </w:footnotePr>
  <w:endnotePr>
    <w:endnote w:id="-1"/>
    <w:endnote w:id="0"/>
  </w:endnotePr>
  <w:compat>
    <w:compatSetting w:name="compatibilityMode" w:uri="http://schemas.microsoft.com/office/word" w:val="12"/>
  </w:compat>
  <w:rsids>
    <w:rsidRoot w:val="00375B7D"/>
    <w:rsid w:val="00005093"/>
    <w:rsid w:val="0000579A"/>
    <w:rsid w:val="0001095E"/>
    <w:rsid w:val="000116B0"/>
    <w:rsid w:val="00011A18"/>
    <w:rsid w:val="000149E1"/>
    <w:rsid w:val="00020C07"/>
    <w:rsid w:val="000214E2"/>
    <w:rsid w:val="00021AB5"/>
    <w:rsid w:val="00022288"/>
    <w:rsid w:val="00022F44"/>
    <w:rsid w:val="000237CA"/>
    <w:rsid w:val="00023FE7"/>
    <w:rsid w:val="00024260"/>
    <w:rsid w:val="00025CCC"/>
    <w:rsid w:val="00035D3C"/>
    <w:rsid w:val="0004296E"/>
    <w:rsid w:val="000477A2"/>
    <w:rsid w:val="000518E6"/>
    <w:rsid w:val="00054A72"/>
    <w:rsid w:val="00054C74"/>
    <w:rsid w:val="0005578F"/>
    <w:rsid w:val="00056E5E"/>
    <w:rsid w:val="0005715C"/>
    <w:rsid w:val="00060658"/>
    <w:rsid w:val="00060858"/>
    <w:rsid w:val="000662C3"/>
    <w:rsid w:val="00070320"/>
    <w:rsid w:val="00073D92"/>
    <w:rsid w:val="00075E46"/>
    <w:rsid w:val="00090610"/>
    <w:rsid w:val="00091A67"/>
    <w:rsid w:val="00092636"/>
    <w:rsid w:val="00093869"/>
    <w:rsid w:val="00094686"/>
    <w:rsid w:val="000952DC"/>
    <w:rsid w:val="000A041C"/>
    <w:rsid w:val="000A44AB"/>
    <w:rsid w:val="000A523C"/>
    <w:rsid w:val="000A5FEA"/>
    <w:rsid w:val="000A6C76"/>
    <w:rsid w:val="000B586D"/>
    <w:rsid w:val="000C05D5"/>
    <w:rsid w:val="000C4D55"/>
    <w:rsid w:val="000D1978"/>
    <w:rsid w:val="000D1ED8"/>
    <w:rsid w:val="000D371E"/>
    <w:rsid w:val="000E3D5E"/>
    <w:rsid w:val="000E5D7E"/>
    <w:rsid w:val="000E672E"/>
    <w:rsid w:val="000F2AAC"/>
    <w:rsid w:val="000F5DB9"/>
    <w:rsid w:val="001011D8"/>
    <w:rsid w:val="0010506A"/>
    <w:rsid w:val="00113356"/>
    <w:rsid w:val="00113674"/>
    <w:rsid w:val="00114F08"/>
    <w:rsid w:val="00115C2F"/>
    <w:rsid w:val="0011667C"/>
    <w:rsid w:val="00121430"/>
    <w:rsid w:val="00122543"/>
    <w:rsid w:val="00125A16"/>
    <w:rsid w:val="001303D2"/>
    <w:rsid w:val="00132332"/>
    <w:rsid w:val="0013457C"/>
    <w:rsid w:val="0014047F"/>
    <w:rsid w:val="00142489"/>
    <w:rsid w:val="00143E2E"/>
    <w:rsid w:val="0014594D"/>
    <w:rsid w:val="00150FFC"/>
    <w:rsid w:val="001517DA"/>
    <w:rsid w:val="00153DFB"/>
    <w:rsid w:val="001546B0"/>
    <w:rsid w:val="00155884"/>
    <w:rsid w:val="00162312"/>
    <w:rsid w:val="001627E6"/>
    <w:rsid w:val="00165B24"/>
    <w:rsid w:val="00167847"/>
    <w:rsid w:val="00172429"/>
    <w:rsid w:val="001733E1"/>
    <w:rsid w:val="001848CC"/>
    <w:rsid w:val="0019212B"/>
    <w:rsid w:val="00192979"/>
    <w:rsid w:val="00193835"/>
    <w:rsid w:val="00194FE8"/>
    <w:rsid w:val="0019562F"/>
    <w:rsid w:val="00195731"/>
    <w:rsid w:val="001967DF"/>
    <w:rsid w:val="001B2FEB"/>
    <w:rsid w:val="001B5CBE"/>
    <w:rsid w:val="001B7FC8"/>
    <w:rsid w:val="001C2960"/>
    <w:rsid w:val="001C3BDE"/>
    <w:rsid w:val="001D090A"/>
    <w:rsid w:val="001D0A98"/>
    <w:rsid w:val="001D0BA5"/>
    <w:rsid w:val="001D1FCB"/>
    <w:rsid w:val="001D672E"/>
    <w:rsid w:val="001D76C5"/>
    <w:rsid w:val="001E62EC"/>
    <w:rsid w:val="001E7297"/>
    <w:rsid w:val="001F0BBB"/>
    <w:rsid w:val="001F37B8"/>
    <w:rsid w:val="0020154A"/>
    <w:rsid w:val="0020454E"/>
    <w:rsid w:val="002048AB"/>
    <w:rsid w:val="00205C97"/>
    <w:rsid w:val="0021169F"/>
    <w:rsid w:val="00221879"/>
    <w:rsid w:val="00221E5E"/>
    <w:rsid w:val="00226CB3"/>
    <w:rsid w:val="00227E08"/>
    <w:rsid w:val="00233662"/>
    <w:rsid w:val="0023399C"/>
    <w:rsid w:val="00233B25"/>
    <w:rsid w:val="00233E91"/>
    <w:rsid w:val="00235BFF"/>
    <w:rsid w:val="00237CF6"/>
    <w:rsid w:val="00240F1E"/>
    <w:rsid w:val="002451C3"/>
    <w:rsid w:val="00246A94"/>
    <w:rsid w:val="00247CBD"/>
    <w:rsid w:val="00264792"/>
    <w:rsid w:val="00272B85"/>
    <w:rsid w:val="00274542"/>
    <w:rsid w:val="0027672B"/>
    <w:rsid w:val="00276956"/>
    <w:rsid w:val="00277011"/>
    <w:rsid w:val="0027715D"/>
    <w:rsid w:val="002804BD"/>
    <w:rsid w:val="002815CE"/>
    <w:rsid w:val="0028168A"/>
    <w:rsid w:val="00282479"/>
    <w:rsid w:val="002858C8"/>
    <w:rsid w:val="00286428"/>
    <w:rsid w:val="00286DCA"/>
    <w:rsid w:val="0029109F"/>
    <w:rsid w:val="00295B07"/>
    <w:rsid w:val="002A45D6"/>
    <w:rsid w:val="002A49FB"/>
    <w:rsid w:val="002A703A"/>
    <w:rsid w:val="002A7828"/>
    <w:rsid w:val="002B28A8"/>
    <w:rsid w:val="002B3B56"/>
    <w:rsid w:val="002B4F2D"/>
    <w:rsid w:val="002B6166"/>
    <w:rsid w:val="002B661E"/>
    <w:rsid w:val="002B73F1"/>
    <w:rsid w:val="002C0121"/>
    <w:rsid w:val="002C2C83"/>
    <w:rsid w:val="002C35D8"/>
    <w:rsid w:val="002C7ABD"/>
    <w:rsid w:val="002E26B0"/>
    <w:rsid w:val="002E4456"/>
    <w:rsid w:val="002E4C4D"/>
    <w:rsid w:val="002E668F"/>
    <w:rsid w:val="002E7012"/>
    <w:rsid w:val="002F06B8"/>
    <w:rsid w:val="002F6D96"/>
    <w:rsid w:val="00300E9E"/>
    <w:rsid w:val="0030333D"/>
    <w:rsid w:val="003045CF"/>
    <w:rsid w:val="00305527"/>
    <w:rsid w:val="00321A87"/>
    <w:rsid w:val="003225AB"/>
    <w:rsid w:val="00323617"/>
    <w:rsid w:val="00330117"/>
    <w:rsid w:val="0033026A"/>
    <w:rsid w:val="00333CD9"/>
    <w:rsid w:val="00333FAB"/>
    <w:rsid w:val="003353E5"/>
    <w:rsid w:val="00343289"/>
    <w:rsid w:val="0034456B"/>
    <w:rsid w:val="0034697C"/>
    <w:rsid w:val="00347CFE"/>
    <w:rsid w:val="00351E4C"/>
    <w:rsid w:val="00357007"/>
    <w:rsid w:val="00361996"/>
    <w:rsid w:val="00366108"/>
    <w:rsid w:val="00375B7D"/>
    <w:rsid w:val="00382AE9"/>
    <w:rsid w:val="00385E2C"/>
    <w:rsid w:val="00386FB8"/>
    <w:rsid w:val="00390196"/>
    <w:rsid w:val="00390EC3"/>
    <w:rsid w:val="003914C0"/>
    <w:rsid w:val="00392C4F"/>
    <w:rsid w:val="00392FB4"/>
    <w:rsid w:val="00394502"/>
    <w:rsid w:val="003952DC"/>
    <w:rsid w:val="00397E6C"/>
    <w:rsid w:val="003A0FC8"/>
    <w:rsid w:val="003A1699"/>
    <w:rsid w:val="003A2255"/>
    <w:rsid w:val="003A341E"/>
    <w:rsid w:val="003A416E"/>
    <w:rsid w:val="003A474C"/>
    <w:rsid w:val="003B052E"/>
    <w:rsid w:val="003B0F15"/>
    <w:rsid w:val="003B1DC0"/>
    <w:rsid w:val="003B6016"/>
    <w:rsid w:val="003C2D25"/>
    <w:rsid w:val="003C4A5B"/>
    <w:rsid w:val="003D1C14"/>
    <w:rsid w:val="003D1DD5"/>
    <w:rsid w:val="003D23C6"/>
    <w:rsid w:val="003D38A7"/>
    <w:rsid w:val="003D50C3"/>
    <w:rsid w:val="003F00D7"/>
    <w:rsid w:val="00407858"/>
    <w:rsid w:val="00411AF4"/>
    <w:rsid w:val="0042068C"/>
    <w:rsid w:val="004257D4"/>
    <w:rsid w:val="00431168"/>
    <w:rsid w:val="004356C8"/>
    <w:rsid w:val="00435CD8"/>
    <w:rsid w:val="00436DE1"/>
    <w:rsid w:val="0043744C"/>
    <w:rsid w:val="004410AF"/>
    <w:rsid w:val="0044747F"/>
    <w:rsid w:val="00451189"/>
    <w:rsid w:val="004621A7"/>
    <w:rsid w:val="00462CA3"/>
    <w:rsid w:val="004666EC"/>
    <w:rsid w:val="004721AD"/>
    <w:rsid w:val="004800ED"/>
    <w:rsid w:val="00480214"/>
    <w:rsid w:val="00481426"/>
    <w:rsid w:val="004904B0"/>
    <w:rsid w:val="004923C4"/>
    <w:rsid w:val="00493D35"/>
    <w:rsid w:val="004940CC"/>
    <w:rsid w:val="00497D70"/>
    <w:rsid w:val="004A5318"/>
    <w:rsid w:val="004A5768"/>
    <w:rsid w:val="004A5F17"/>
    <w:rsid w:val="004A6682"/>
    <w:rsid w:val="004B1263"/>
    <w:rsid w:val="004B7FC9"/>
    <w:rsid w:val="004C0E49"/>
    <w:rsid w:val="004C43E9"/>
    <w:rsid w:val="004C43FD"/>
    <w:rsid w:val="004C6C4C"/>
    <w:rsid w:val="004C7862"/>
    <w:rsid w:val="004D488E"/>
    <w:rsid w:val="004D6564"/>
    <w:rsid w:val="004D7E64"/>
    <w:rsid w:val="004E0EA0"/>
    <w:rsid w:val="004E1117"/>
    <w:rsid w:val="004E2955"/>
    <w:rsid w:val="004E47E1"/>
    <w:rsid w:val="004F0604"/>
    <w:rsid w:val="004F0657"/>
    <w:rsid w:val="004F2910"/>
    <w:rsid w:val="004F4DCA"/>
    <w:rsid w:val="004F72C9"/>
    <w:rsid w:val="004F7D72"/>
    <w:rsid w:val="00500A0B"/>
    <w:rsid w:val="00503653"/>
    <w:rsid w:val="00503CED"/>
    <w:rsid w:val="00504951"/>
    <w:rsid w:val="00507586"/>
    <w:rsid w:val="005101AF"/>
    <w:rsid w:val="005112DE"/>
    <w:rsid w:val="0051196C"/>
    <w:rsid w:val="00512844"/>
    <w:rsid w:val="00514C6E"/>
    <w:rsid w:val="00522DAD"/>
    <w:rsid w:val="005304B8"/>
    <w:rsid w:val="005313D4"/>
    <w:rsid w:val="005363E7"/>
    <w:rsid w:val="00541E80"/>
    <w:rsid w:val="005422F5"/>
    <w:rsid w:val="005423CA"/>
    <w:rsid w:val="005428B3"/>
    <w:rsid w:val="005459DC"/>
    <w:rsid w:val="00550556"/>
    <w:rsid w:val="005529EA"/>
    <w:rsid w:val="00562385"/>
    <w:rsid w:val="00563784"/>
    <w:rsid w:val="00565D9E"/>
    <w:rsid w:val="005661E4"/>
    <w:rsid w:val="00572E4D"/>
    <w:rsid w:val="00580D0A"/>
    <w:rsid w:val="00580EB9"/>
    <w:rsid w:val="00582582"/>
    <w:rsid w:val="00583C8E"/>
    <w:rsid w:val="00583F92"/>
    <w:rsid w:val="00584053"/>
    <w:rsid w:val="005846E6"/>
    <w:rsid w:val="00590E3D"/>
    <w:rsid w:val="00591C8C"/>
    <w:rsid w:val="005A2F2D"/>
    <w:rsid w:val="005A47F1"/>
    <w:rsid w:val="005B076B"/>
    <w:rsid w:val="005B085D"/>
    <w:rsid w:val="005B4361"/>
    <w:rsid w:val="005B48FA"/>
    <w:rsid w:val="005B5057"/>
    <w:rsid w:val="005B54A2"/>
    <w:rsid w:val="005D05C1"/>
    <w:rsid w:val="005D5F62"/>
    <w:rsid w:val="005D655C"/>
    <w:rsid w:val="005D7593"/>
    <w:rsid w:val="005D7BD5"/>
    <w:rsid w:val="005E55B2"/>
    <w:rsid w:val="005E58D9"/>
    <w:rsid w:val="005F4763"/>
    <w:rsid w:val="00600438"/>
    <w:rsid w:val="00604366"/>
    <w:rsid w:val="00604549"/>
    <w:rsid w:val="00610607"/>
    <w:rsid w:val="006123D0"/>
    <w:rsid w:val="0061665D"/>
    <w:rsid w:val="00620C2E"/>
    <w:rsid w:val="00620C6B"/>
    <w:rsid w:val="00620FE4"/>
    <w:rsid w:val="0062339D"/>
    <w:rsid w:val="006253A8"/>
    <w:rsid w:val="00631DF2"/>
    <w:rsid w:val="00631EF3"/>
    <w:rsid w:val="006337DC"/>
    <w:rsid w:val="006414E3"/>
    <w:rsid w:val="00643085"/>
    <w:rsid w:val="0064370A"/>
    <w:rsid w:val="00645C60"/>
    <w:rsid w:val="00646C6F"/>
    <w:rsid w:val="00653B2E"/>
    <w:rsid w:val="00654A1E"/>
    <w:rsid w:val="00663F5D"/>
    <w:rsid w:val="006648AB"/>
    <w:rsid w:val="0067307F"/>
    <w:rsid w:val="006742F0"/>
    <w:rsid w:val="00681ED9"/>
    <w:rsid w:val="00682636"/>
    <w:rsid w:val="0068653D"/>
    <w:rsid w:val="006954CD"/>
    <w:rsid w:val="00696B83"/>
    <w:rsid w:val="006A7D2F"/>
    <w:rsid w:val="006B037D"/>
    <w:rsid w:val="006B086C"/>
    <w:rsid w:val="006B2089"/>
    <w:rsid w:val="006B3DFC"/>
    <w:rsid w:val="006B46CF"/>
    <w:rsid w:val="006B7409"/>
    <w:rsid w:val="006C5853"/>
    <w:rsid w:val="006D4072"/>
    <w:rsid w:val="006E29A7"/>
    <w:rsid w:val="006E4137"/>
    <w:rsid w:val="006E47AB"/>
    <w:rsid w:val="006E77D0"/>
    <w:rsid w:val="006F3281"/>
    <w:rsid w:val="006F3D7E"/>
    <w:rsid w:val="006F644C"/>
    <w:rsid w:val="006F757D"/>
    <w:rsid w:val="00704FA5"/>
    <w:rsid w:val="00705BD8"/>
    <w:rsid w:val="0070628B"/>
    <w:rsid w:val="007100FB"/>
    <w:rsid w:val="00716207"/>
    <w:rsid w:val="00717A9C"/>
    <w:rsid w:val="00717C06"/>
    <w:rsid w:val="00720DDE"/>
    <w:rsid w:val="00723D87"/>
    <w:rsid w:val="00732829"/>
    <w:rsid w:val="00732C0D"/>
    <w:rsid w:val="0073489D"/>
    <w:rsid w:val="00737425"/>
    <w:rsid w:val="00737D19"/>
    <w:rsid w:val="0074259E"/>
    <w:rsid w:val="00742C7D"/>
    <w:rsid w:val="00753A66"/>
    <w:rsid w:val="00755075"/>
    <w:rsid w:val="00760CA5"/>
    <w:rsid w:val="007645C4"/>
    <w:rsid w:val="00770038"/>
    <w:rsid w:val="00771183"/>
    <w:rsid w:val="00773203"/>
    <w:rsid w:val="00773550"/>
    <w:rsid w:val="00782C67"/>
    <w:rsid w:val="007867A9"/>
    <w:rsid w:val="00792369"/>
    <w:rsid w:val="0079291B"/>
    <w:rsid w:val="007935A4"/>
    <w:rsid w:val="007A2214"/>
    <w:rsid w:val="007A2D44"/>
    <w:rsid w:val="007A623D"/>
    <w:rsid w:val="007A7AD5"/>
    <w:rsid w:val="007B1680"/>
    <w:rsid w:val="007B2130"/>
    <w:rsid w:val="007B3122"/>
    <w:rsid w:val="007B3803"/>
    <w:rsid w:val="007C219A"/>
    <w:rsid w:val="007C6295"/>
    <w:rsid w:val="007D1F99"/>
    <w:rsid w:val="007D3493"/>
    <w:rsid w:val="007E0F31"/>
    <w:rsid w:val="007E65F4"/>
    <w:rsid w:val="007E6D77"/>
    <w:rsid w:val="007F1013"/>
    <w:rsid w:val="007F191D"/>
    <w:rsid w:val="007F1F3E"/>
    <w:rsid w:val="007F56B6"/>
    <w:rsid w:val="00802BD1"/>
    <w:rsid w:val="00804326"/>
    <w:rsid w:val="00804F2F"/>
    <w:rsid w:val="00805CEE"/>
    <w:rsid w:val="008109E4"/>
    <w:rsid w:val="00813B1F"/>
    <w:rsid w:val="00817911"/>
    <w:rsid w:val="0082047D"/>
    <w:rsid w:val="008211E3"/>
    <w:rsid w:val="008237A0"/>
    <w:rsid w:val="00831094"/>
    <w:rsid w:val="00831282"/>
    <w:rsid w:val="008315B7"/>
    <w:rsid w:val="00832F64"/>
    <w:rsid w:val="00833610"/>
    <w:rsid w:val="00834D69"/>
    <w:rsid w:val="00835D9B"/>
    <w:rsid w:val="00835EC3"/>
    <w:rsid w:val="00841A49"/>
    <w:rsid w:val="00843EA2"/>
    <w:rsid w:val="00846548"/>
    <w:rsid w:val="00850527"/>
    <w:rsid w:val="0085140B"/>
    <w:rsid w:val="00852490"/>
    <w:rsid w:val="008524C6"/>
    <w:rsid w:val="008528D2"/>
    <w:rsid w:val="00852FB0"/>
    <w:rsid w:val="008567A0"/>
    <w:rsid w:val="00862EC0"/>
    <w:rsid w:val="00863F88"/>
    <w:rsid w:val="00866E8C"/>
    <w:rsid w:val="0087387F"/>
    <w:rsid w:val="00877E60"/>
    <w:rsid w:val="008818ED"/>
    <w:rsid w:val="00884FF4"/>
    <w:rsid w:val="008903F2"/>
    <w:rsid w:val="00891EB6"/>
    <w:rsid w:val="008A058B"/>
    <w:rsid w:val="008A6B6E"/>
    <w:rsid w:val="008B150B"/>
    <w:rsid w:val="008B567E"/>
    <w:rsid w:val="008B76D7"/>
    <w:rsid w:val="008B7F0C"/>
    <w:rsid w:val="008C01FC"/>
    <w:rsid w:val="008C4AA7"/>
    <w:rsid w:val="008C5660"/>
    <w:rsid w:val="008D585D"/>
    <w:rsid w:val="008E1932"/>
    <w:rsid w:val="008E2022"/>
    <w:rsid w:val="008E2AA3"/>
    <w:rsid w:val="008E4864"/>
    <w:rsid w:val="008E61CD"/>
    <w:rsid w:val="008E63B3"/>
    <w:rsid w:val="008F0F73"/>
    <w:rsid w:val="008F285D"/>
    <w:rsid w:val="008F68D1"/>
    <w:rsid w:val="009008FD"/>
    <w:rsid w:val="00900F6C"/>
    <w:rsid w:val="0091037D"/>
    <w:rsid w:val="00912F67"/>
    <w:rsid w:val="00930135"/>
    <w:rsid w:val="009328F9"/>
    <w:rsid w:val="00935223"/>
    <w:rsid w:val="00937C5F"/>
    <w:rsid w:val="0094314E"/>
    <w:rsid w:val="00946290"/>
    <w:rsid w:val="00946E8D"/>
    <w:rsid w:val="00953C99"/>
    <w:rsid w:val="00955443"/>
    <w:rsid w:val="00955AC6"/>
    <w:rsid w:val="009565D0"/>
    <w:rsid w:val="009606B6"/>
    <w:rsid w:val="009638FC"/>
    <w:rsid w:val="00971166"/>
    <w:rsid w:val="00976C01"/>
    <w:rsid w:val="00977FF8"/>
    <w:rsid w:val="009817B4"/>
    <w:rsid w:val="00981DC5"/>
    <w:rsid w:val="00986652"/>
    <w:rsid w:val="00986AAF"/>
    <w:rsid w:val="00986D36"/>
    <w:rsid w:val="009921D0"/>
    <w:rsid w:val="009A04F8"/>
    <w:rsid w:val="009A1BB0"/>
    <w:rsid w:val="009A4112"/>
    <w:rsid w:val="009B1641"/>
    <w:rsid w:val="009B246F"/>
    <w:rsid w:val="009B2D12"/>
    <w:rsid w:val="009B6A29"/>
    <w:rsid w:val="009B6F34"/>
    <w:rsid w:val="009B7C7C"/>
    <w:rsid w:val="009C5B6E"/>
    <w:rsid w:val="009C7BC0"/>
    <w:rsid w:val="009D0BA8"/>
    <w:rsid w:val="009E0197"/>
    <w:rsid w:val="009F5C2A"/>
    <w:rsid w:val="009F7619"/>
    <w:rsid w:val="00A10391"/>
    <w:rsid w:val="00A13BC7"/>
    <w:rsid w:val="00A1550F"/>
    <w:rsid w:val="00A17AD9"/>
    <w:rsid w:val="00A206E2"/>
    <w:rsid w:val="00A20E57"/>
    <w:rsid w:val="00A24138"/>
    <w:rsid w:val="00A322DD"/>
    <w:rsid w:val="00A32D26"/>
    <w:rsid w:val="00A4619F"/>
    <w:rsid w:val="00A476C6"/>
    <w:rsid w:val="00A53542"/>
    <w:rsid w:val="00A55703"/>
    <w:rsid w:val="00A56CBF"/>
    <w:rsid w:val="00A66092"/>
    <w:rsid w:val="00A71F75"/>
    <w:rsid w:val="00A73DFA"/>
    <w:rsid w:val="00A75F95"/>
    <w:rsid w:val="00A81D6D"/>
    <w:rsid w:val="00A8360F"/>
    <w:rsid w:val="00A87F7B"/>
    <w:rsid w:val="00AA178D"/>
    <w:rsid w:val="00AA2BFC"/>
    <w:rsid w:val="00AA41CB"/>
    <w:rsid w:val="00AA55E9"/>
    <w:rsid w:val="00AA69C7"/>
    <w:rsid w:val="00AB6B0B"/>
    <w:rsid w:val="00AB6D93"/>
    <w:rsid w:val="00AB74DE"/>
    <w:rsid w:val="00AC013E"/>
    <w:rsid w:val="00AC5C8F"/>
    <w:rsid w:val="00AD4462"/>
    <w:rsid w:val="00AD7DE2"/>
    <w:rsid w:val="00AE328B"/>
    <w:rsid w:val="00AF4B1F"/>
    <w:rsid w:val="00B01042"/>
    <w:rsid w:val="00B0350E"/>
    <w:rsid w:val="00B060FC"/>
    <w:rsid w:val="00B13A43"/>
    <w:rsid w:val="00B15256"/>
    <w:rsid w:val="00B213AC"/>
    <w:rsid w:val="00B25C90"/>
    <w:rsid w:val="00B3285A"/>
    <w:rsid w:val="00B330AF"/>
    <w:rsid w:val="00B342F0"/>
    <w:rsid w:val="00B405BE"/>
    <w:rsid w:val="00B4283E"/>
    <w:rsid w:val="00B53F3B"/>
    <w:rsid w:val="00B5484E"/>
    <w:rsid w:val="00B57C18"/>
    <w:rsid w:val="00B61B83"/>
    <w:rsid w:val="00B63004"/>
    <w:rsid w:val="00B70D85"/>
    <w:rsid w:val="00B72B64"/>
    <w:rsid w:val="00B735C7"/>
    <w:rsid w:val="00B779AC"/>
    <w:rsid w:val="00B80277"/>
    <w:rsid w:val="00B83EFF"/>
    <w:rsid w:val="00B84162"/>
    <w:rsid w:val="00B860FE"/>
    <w:rsid w:val="00B90FCD"/>
    <w:rsid w:val="00B916C3"/>
    <w:rsid w:val="00B91859"/>
    <w:rsid w:val="00B9188D"/>
    <w:rsid w:val="00B9560D"/>
    <w:rsid w:val="00B95929"/>
    <w:rsid w:val="00B967D2"/>
    <w:rsid w:val="00BA11ED"/>
    <w:rsid w:val="00BA2E73"/>
    <w:rsid w:val="00BB02A9"/>
    <w:rsid w:val="00BB433C"/>
    <w:rsid w:val="00BB43CF"/>
    <w:rsid w:val="00BB50E0"/>
    <w:rsid w:val="00BB53AD"/>
    <w:rsid w:val="00BC39BD"/>
    <w:rsid w:val="00BC3B92"/>
    <w:rsid w:val="00BD08BF"/>
    <w:rsid w:val="00BD0F95"/>
    <w:rsid w:val="00BD2DD3"/>
    <w:rsid w:val="00BD3688"/>
    <w:rsid w:val="00BD79A4"/>
    <w:rsid w:val="00BE0B80"/>
    <w:rsid w:val="00BE33BE"/>
    <w:rsid w:val="00BE3AE3"/>
    <w:rsid w:val="00BE7E77"/>
    <w:rsid w:val="00BF0CB6"/>
    <w:rsid w:val="00BF5618"/>
    <w:rsid w:val="00BF5885"/>
    <w:rsid w:val="00BF5F39"/>
    <w:rsid w:val="00BF7647"/>
    <w:rsid w:val="00C0497A"/>
    <w:rsid w:val="00C0560A"/>
    <w:rsid w:val="00C0633E"/>
    <w:rsid w:val="00C13641"/>
    <w:rsid w:val="00C21C66"/>
    <w:rsid w:val="00C2302A"/>
    <w:rsid w:val="00C31F7B"/>
    <w:rsid w:val="00C44942"/>
    <w:rsid w:val="00C46200"/>
    <w:rsid w:val="00C50953"/>
    <w:rsid w:val="00C50B33"/>
    <w:rsid w:val="00C52857"/>
    <w:rsid w:val="00C52FB1"/>
    <w:rsid w:val="00C558AC"/>
    <w:rsid w:val="00C55EC5"/>
    <w:rsid w:val="00C56BFF"/>
    <w:rsid w:val="00C65BE3"/>
    <w:rsid w:val="00C70B83"/>
    <w:rsid w:val="00C813FA"/>
    <w:rsid w:val="00C83FDB"/>
    <w:rsid w:val="00C91CE9"/>
    <w:rsid w:val="00C94A12"/>
    <w:rsid w:val="00C94B79"/>
    <w:rsid w:val="00C962F2"/>
    <w:rsid w:val="00C96399"/>
    <w:rsid w:val="00CB1366"/>
    <w:rsid w:val="00CB19CF"/>
    <w:rsid w:val="00CB1E28"/>
    <w:rsid w:val="00CB5977"/>
    <w:rsid w:val="00CB616D"/>
    <w:rsid w:val="00CB79B0"/>
    <w:rsid w:val="00CC001D"/>
    <w:rsid w:val="00CC067B"/>
    <w:rsid w:val="00CC1011"/>
    <w:rsid w:val="00CC1848"/>
    <w:rsid w:val="00CC2DD7"/>
    <w:rsid w:val="00CC3076"/>
    <w:rsid w:val="00CC3FAB"/>
    <w:rsid w:val="00CC436A"/>
    <w:rsid w:val="00CC6167"/>
    <w:rsid w:val="00CD0A7B"/>
    <w:rsid w:val="00CD1B71"/>
    <w:rsid w:val="00CD483B"/>
    <w:rsid w:val="00CD54CA"/>
    <w:rsid w:val="00CD5B4B"/>
    <w:rsid w:val="00CD68A2"/>
    <w:rsid w:val="00CE0A1F"/>
    <w:rsid w:val="00CE41A5"/>
    <w:rsid w:val="00CE51CE"/>
    <w:rsid w:val="00CF415F"/>
    <w:rsid w:val="00CF4D5A"/>
    <w:rsid w:val="00D026E6"/>
    <w:rsid w:val="00D03694"/>
    <w:rsid w:val="00D04CC8"/>
    <w:rsid w:val="00D0795A"/>
    <w:rsid w:val="00D146B1"/>
    <w:rsid w:val="00D15089"/>
    <w:rsid w:val="00D211D2"/>
    <w:rsid w:val="00D22C56"/>
    <w:rsid w:val="00D2643D"/>
    <w:rsid w:val="00D27C73"/>
    <w:rsid w:val="00D3619A"/>
    <w:rsid w:val="00D36EB1"/>
    <w:rsid w:val="00D47731"/>
    <w:rsid w:val="00D53B8D"/>
    <w:rsid w:val="00D55279"/>
    <w:rsid w:val="00D56B47"/>
    <w:rsid w:val="00D648D5"/>
    <w:rsid w:val="00D70D19"/>
    <w:rsid w:val="00D808C1"/>
    <w:rsid w:val="00D80B22"/>
    <w:rsid w:val="00D8463B"/>
    <w:rsid w:val="00D850D0"/>
    <w:rsid w:val="00D85972"/>
    <w:rsid w:val="00D87412"/>
    <w:rsid w:val="00D92912"/>
    <w:rsid w:val="00D969DE"/>
    <w:rsid w:val="00D97E98"/>
    <w:rsid w:val="00DA26C8"/>
    <w:rsid w:val="00DA29A9"/>
    <w:rsid w:val="00DA52E3"/>
    <w:rsid w:val="00DA6B2F"/>
    <w:rsid w:val="00DB0B41"/>
    <w:rsid w:val="00DB2B49"/>
    <w:rsid w:val="00DB4D11"/>
    <w:rsid w:val="00DC0537"/>
    <w:rsid w:val="00DC4B00"/>
    <w:rsid w:val="00DC4C07"/>
    <w:rsid w:val="00DC599A"/>
    <w:rsid w:val="00DC5A5B"/>
    <w:rsid w:val="00DC5E58"/>
    <w:rsid w:val="00DC652E"/>
    <w:rsid w:val="00DD1A41"/>
    <w:rsid w:val="00DD2937"/>
    <w:rsid w:val="00DD31D2"/>
    <w:rsid w:val="00DD75F7"/>
    <w:rsid w:val="00DE1372"/>
    <w:rsid w:val="00DE31BA"/>
    <w:rsid w:val="00DE5026"/>
    <w:rsid w:val="00DE5C5B"/>
    <w:rsid w:val="00DE7381"/>
    <w:rsid w:val="00DF16FF"/>
    <w:rsid w:val="00DF76C3"/>
    <w:rsid w:val="00E232F7"/>
    <w:rsid w:val="00E25F4B"/>
    <w:rsid w:val="00E30DEE"/>
    <w:rsid w:val="00E336CD"/>
    <w:rsid w:val="00E4109C"/>
    <w:rsid w:val="00E4154D"/>
    <w:rsid w:val="00E4286C"/>
    <w:rsid w:val="00E43931"/>
    <w:rsid w:val="00E51DCF"/>
    <w:rsid w:val="00E57157"/>
    <w:rsid w:val="00E57182"/>
    <w:rsid w:val="00E62A30"/>
    <w:rsid w:val="00E65DC6"/>
    <w:rsid w:val="00E71B9C"/>
    <w:rsid w:val="00E71C84"/>
    <w:rsid w:val="00E7349A"/>
    <w:rsid w:val="00E80B54"/>
    <w:rsid w:val="00E84E8F"/>
    <w:rsid w:val="00E8619D"/>
    <w:rsid w:val="00E86AAF"/>
    <w:rsid w:val="00E9421E"/>
    <w:rsid w:val="00E94C15"/>
    <w:rsid w:val="00EA132D"/>
    <w:rsid w:val="00EA3510"/>
    <w:rsid w:val="00EA3E12"/>
    <w:rsid w:val="00EA525D"/>
    <w:rsid w:val="00EB2055"/>
    <w:rsid w:val="00EB2487"/>
    <w:rsid w:val="00EB6683"/>
    <w:rsid w:val="00EC2DF2"/>
    <w:rsid w:val="00EC4DA6"/>
    <w:rsid w:val="00EC5EF6"/>
    <w:rsid w:val="00EC6C91"/>
    <w:rsid w:val="00EC704E"/>
    <w:rsid w:val="00ED1065"/>
    <w:rsid w:val="00ED1F83"/>
    <w:rsid w:val="00ED3CAA"/>
    <w:rsid w:val="00ED5F90"/>
    <w:rsid w:val="00EE0A90"/>
    <w:rsid w:val="00EE1984"/>
    <w:rsid w:val="00EF6A1A"/>
    <w:rsid w:val="00EF6A95"/>
    <w:rsid w:val="00F04C34"/>
    <w:rsid w:val="00F100BF"/>
    <w:rsid w:val="00F121F2"/>
    <w:rsid w:val="00F14D83"/>
    <w:rsid w:val="00F22626"/>
    <w:rsid w:val="00F233CD"/>
    <w:rsid w:val="00F238B2"/>
    <w:rsid w:val="00F279DB"/>
    <w:rsid w:val="00F36D8E"/>
    <w:rsid w:val="00F429BF"/>
    <w:rsid w:val="00F44187"/>
    <w:rsid w:val="00F44355"/>
    <w:rsid w:val="00F4528C"/>
    <w:rsid w:val="00F465D2"/>
    <w:rsid w:val="00F50914"/>
    <w:rsid w:val="00F51EBB"/>
    <w:rsid w:val="00F5303D"/>
    <w:rsid w:val="00F533AE"/>
    <w:rsid w:val="00F62BC3"/>
    <w:rsid w:val="00F6317B"/>
    <w:rsid w:val="00F63542"/>
    <w:rsid w:val="00F70A5C"/>
    <w:rsid w:val="00F72C74"/>
    <w:rsid w:val="00F73F2B"/>
    <w:rsid w:val="00F77485"/>
    <w:rsid w:val="00F81FBF"/>
    <w:rsid w:val="00F866B7"/>
    <w:rsid w:val="00F875B1"/>
    <w:rsid w:val="00F92555"/>
    <w:rsid w:val="00F977B5"/>
    <w:rsid w:val="00FA1ED1"/>
    <w:rsid w:val="00FA2A41"/>
    <w:rsid w:val="00FA65D6"/>
    <w:rsid w:val="00FB1F95"/>
    <w:rsid w:val="00FB246A"/>
    <w:rsid w:val="00FB5B72"/>
    <w:rsid w:val="00FC63BF"/>
    <w:rsid w:val="00FC6BBA"/>
    <w:rsid w:val="00FD161E"/>
    <w:rsid w:val="00FD7FCF"/>
    <w:rsid w:val="00FE06F5"/>
    <w:rsid w:val="00FE1DF0"/>
    <w:rsid w:val="00FE3060"/>
    <w:rsid w:val="00FE3739"/>
    <w:rsid w:val="00FE5236"/>
    <w:rsid w:val="00FF1143"/>
    <w:rsid w:val="00FF32EE"/>
    <w:rsid w:val="00FF578B"/>
    <w:rsid w:val="00FF60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1361">
      <o:colormenu v:ext="edit" strokecolor="none [321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footer" w:uiPriority="99"/>
    <w:lsdException w:name="caption" w:qFormat="1"/>
    <w:lsdException w:name="footnote reference" w:uiPriority="99" w:qFormat="1"/>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E4864"/>
    <w:pPr>
      <w:ind w:firstLine="284"/>
      <w:jc w:val="both"/>
    </w:pPr>
    <w:rPr>
      <w:rFonts w:ascii="Calibri" w:eastAsia="Calibri" w:hAnsi="Calibri" w:cs="Times New Roman"/>
      <w:lang w:val="sq-AL"/>
    </w:rPr>
  </w:style>
  <w:style w:type="paragraph" w:styleId="Heading1">
    <w:name w:val="heading 1"/>
    <w:aliases w:val="Heading 1 Char1,Heading 1 Char1 Char,Heading 1 Char Char Char,Kreu,Heading 1.,num.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num.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num.                                               2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num.                                               2 Char1"/>
    <w:link w:val="Heading2"/>
    <w:locked/>
    <w:rsid w:val="00333FAB"/>
    <w:rPr>
      <w:rFonts w:ascii="Cambria" w:eastAsia="MS Mincho" w:hAnsi="Cambria" w:cs="Cambria"/>
      <w:b/>
      <w:bCs/>
      <w:sz w:val="26"/>
      <w:szCs w:val="26"/>
    </w:rPr>
  </w:style>
  <w:style w:type="character" w:customStyle="1" w:styleId="Heading3Char1">
    <w:name w:val="Heading 3 Char1"/>
    <w:aliases w:val="Germa Char1,num.                                              3 Char"/>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rPr>
      <w:b w:val="0"/>
      <w:bCs w:val="0"/>
      <w:i w:val="0"/>
      <w:iCs w:val="0"/>
      <w:smallCaps w:val="0"/>
      <w:strike w:val="0"/>
      <w:spacing w:val="0"/>
      <w:sz w:val="24"/>
      <w:szCs w:val="24"/>
    </w:rPr>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 w:type="paragraph" w:customStyle="1" w:styleId="xl160">
    <w:name w:val="xl16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8E63B3"/>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8E63B3"/>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61337556">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 w:id="1891377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jpe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1.jpeg"/><Relationship Id="rId32" Type="http://schemas.openxmlformats.org/officeDocument/2006/relationships/header" Target="header8.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header" Target="header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6.jpeg"/><Relationship Id="rId31"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header" Target="header6.xm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CA7D92-95F6-47DB-BDB1-C661B9054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53</Pages>
  <Words>19267</Words>
  <Characters>109823</Characters>
  <Application>Microsoft Office Word</Application>
  <DocSecurity>0</DocSecurity>
  <Lines>915</Lines>
  <Paragraphs>257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128833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Your User Name</cp:lastModifiedBy>
  <cp:revision>96</cp:revision>
  <cp:lastPrinted>2016-01-18T14:02:00Z</cp:lastPrinted>
  <dcterms:created xsi:type="dcterms:W3CDTF">2016-01-19T11:24:00Z</dcterms:created>
  <dcterms:modified xsi:type="dcterms:W3CDTF">2016-01-19T12:52:00Z</dcterms:modified>
</cp:coreProperties>
</file>