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454" w:rsidRPr="00B23454" w:rsidRDefault="00B23454" w:rsidP="00B23454">
      <w:pPr>
        <w:widowControl w:val="0"/>
        <w:autoSpaceDE w:val="0"/>
        <w:autoSpaceDN w:val="0"/>
        <w:adjustRightInd w:val="0"/>
        <w:spacing w:after="0" w:line="240" w:lineRule="auto"/>
        <w:jc w:val="center"/>
        <w:rPr>
          <w:rFonts w:ascii="Garamond" w:hAnsi="Garamond"/>
          <w:sz w:val="24"/>
          <w:szCs w:val="24"/>
        </w:rPr>
      </w:pPr>
      <w:r w:rsidRPr="00B23454">
        <w:rPr>
          <w:rFonts w:ascii="Garamond" w:hAnsi="Garamond"/>
          <w:b/>
          <w:bCs/>
          <w:sz w:val="24"/>
          <w:szCs w:val="24"/>
        </w:rPr>
        <w:t>LIGJ</w:t>
      </w:r>
    </w:p>
    <w:p w:rsidR="00B23454" w:rsidRPr="00B23454" w:rsidRDefault="00B23454" w:rsidP="00B23454">
      <w:pPr>
        <w:widowControl w:val="0"/>
        <w:autoSpaceDE w:val="0"/>
        <w:autoSpaceDN w:val="0"/>
        <w:adjustRightInd w:val="0"/>
        <w:spacing w:after="0" w:line="240" w:lineRule="auto"/>
        <w:jc w:val="center"/>
        <w:rPr>
          <w:rFonts w:ascii="Garamond" w:hAnsi="Garamond"/>
          <w:sz w:val="24"/>
          <w:szCs w:val="24"/>
        </w:rPr>
      </w:pPr>
      <w:r w:rsidRPr="00B23454">
        <w:rPr>
          <w:rFonts w:ascii="Garamond" w:hAnsi="Garamond"/>
          <w:b/>
          <w:bCs/>
          <w:sz w:val="24"/>
          <w:szCs w:val="24"/>
        </w:rPr>
        <w:t>Nr. 96/2016</w:t>
      </w:r>
    </w:p>
    <w:p w:rsidR="00B23454" w:rsidRPr="00B23454" w:rsidRDefault="00B23454" w:rsidP="00B23454">
      <w:pPr>
        <w:pStyle w:val="Hapesira7"/>
      </w:pPr>
    </w:p>
    <w:p w:rsidR="00B23454" w:rsidRPr="00B23454" w:rsidRDefault="00B23454" w:rsidP="00B23454">
      <w:pPr>
        <w:widowControl w:val="0"/>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PËR</w:t>
      </w:r>
      <w:r w:rsidRPr="00B23454">
        <w:rPr>
          <w:rFonts w:ascii="Garamond" w:hAnsi="Garamond"/>
          <w:sz w:val="24"/>
          <w:szCs w:val="24"/>
        </w:rPr>
        <w:t xml:space="preserve"> </w:t>
      </w:r>
      <w:r w:rsidRPr="00B23454">
        <w:rPr>
          <w:rFonts w:ascii="Garamond" w:hAnsi="Garamond"/>
          <w:b/>
          <w:bCs/>
          <w:sz w:val="24"/>
          <w:szCs w:val="24"/>
        </w:rPr>
        <w:t>STATUSIN E GJYQTARËVE DHE PROKURORËVE NË REPUBLIKËN E SHQIPËRISË</w:t>
      </w:r>
    </w:p>
    <w:p w:rsidR="00B23454" w:rsidRPr="00B23454" w:rsidRDefault="00B23454" w:rsidP="00B23454">
      <w:pPr>
        <w:pStyle w:val="Hapesira7"/>
      </w:pPr>
    </w:p>
    <w:p w:rsidR="00B23454" w:rsidRPr="00CB08B4" w:rsidRDefault="00B23454" w:rsidP="00B23454">
      <w:pPr>
        <w:autoSpaceDE w:val="0"/>
        <w:autoSpaceDN w:val="0"/>
        <w:adjustRightInd w:val="0"/>
        <w:spacing w:after="0" w:line="240" w:lineRule="auto"/>
        <w:rPr>
          <w:rFonts w:ascii="Garamond" w:hAnsi="Garamond"/>
          <w:spacing w:val="-4"/>
          <w:sz w:val="24"/>
          <w:szCs w:val="24"/>
        </w:rPr>
      </w:pPr>
      <w:r w:rsidRPr="00CB08B4">
        <w:rPr>
          <w:rFonts w:ascii="Garamond" w:hAnsi="Garamond"/>
          <w:spacing w:val="-4"/>
          <w:sz w:val="24"/>
          <w:szCs w:val="24"/>
        </w:rPr>
        <w:t xml:space="preserve">Në mbështetje të neneve 81 dhe 83, pika 1, të Kushtetutës, me propozimin e një grupi deputetësh, </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KUVENDI</w:t>
      </w:r>
    </w:p>
    <w:p w:rsidR="00B23454" w:rsidRPr="00B23454" w:rsidRDefault="00B23454" w:rsidP="00B23454">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I REPUBLIKËS SË SHQIPËRISË</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jc w:val="center"/>
        <w:outlineLvl w:val="0"/>
        <w:rPr>
          <w:rFonts w:ascii="Garamond" w:hAnsi="Garamond"/>
          <w:bCs/>
          <w:sz w:val="24"/>
          <w:szCs w:val="24"/>
        </w:rPr>
      </w:pPr>
      <w:r w:rsidRPr="00B23454">
        <w:rPr>
          <w:rFonts w:ascii="Garamond" w:hAnsi="Garamond"/>
          <w:bCs/>
          <w:sz w:val="24"/>
          <w:szCs w:val="24"/>
        </w:rPr>
        <w:t>VENDOSI:</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jc w:val="center"/>
        <w:outlineLvl w:val="0"/>
        <w:rPr>
          <w:rFonts w:ascii="Garamond" w:hAnsi="Garamond"/>
          <w:bCs/>
          <w:sz w:val="24"/>
          <w:szCs w:val="24"/>
        </w:rPr>
      </w:pPr>
      <w:r w:rsidRPr="00B23454">
        <w:rPr>
          <w:rFonts w:ascii="Garamond" w:hAnsi="Garamond"/>
          <w:bCs/>
          <w:sz w:val="24"/>
          <w:szCs w:val="24"/>
        </w:rPr>
        <w:t>PJESA I</w:t>
      </w:r>
    </w:p>
    <w:p w:rsidR="00B23454" w:rsidRPr="00B23454" w:rsidRDefault="00B23454" w:rsidP="00B23454">
      <w:pPr>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DISPOZITA TË PËRGJITHSHME</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1</w:t>
      </w:r>
    </w:p>
    <w:p w:rsidR="00B23454" w:rsidRPr="00B23454" w:rsidRDefault="00B23454" w:rsidP="00B23454">
      <w:pPr>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Objekti i ligjit</w:t>
      </w:r>
    </w:p>
    <w:p w:rsidR="00B23454" w:rsidRPr="00B23454" w:rsidRDefault="00B23454" w:rsidP="00B23454">
      <w:pPr>
        <w:pStyle w:val="Hapesira7"/>
      </w:pP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1</w:t>
      </w:r>
      <w:r w:rsidRPr="008B1515">
        <w:rPr>
          <w:rFonts w:ascii="Garamond" w:hAnsi="Garamond"/>
          <w:spacing w:val="-4"/>
          <w:sz w:val="24"/>
          <w:szCs w:val="24"/>
        </w:rPr>
        <w:t>. Objekti i këtij ligji është përcaktimi i statusit të magjistratëve, duke parashikuar rregulla në lidhje me:</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a) të drejtat dhe detyrimet e tyre;  </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b) pranimin dhe emërimin e tyre;</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c) zhvillimin e karrierës dhe mbarimin e mandatit të tyre;</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ç) vlerësimin etik dhe profesional të tyre; </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d) përgjegjësinë disiplinore, penale dhe civile të tyre;</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2. Sipas parashikimeve të këtij ligji, statusi gëzohet ligjërisht nga një person që sapo emërohet në funksion dhe përfundon me mbarimin e statusit të magjistratit. </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2</w:t>
      </w:r>
    </w:p>
    <w:p w:rsidR="00B23454" w:rsidRPr="00B23454" w:rsidRDefault="00B23454" w:rsidP="00B23454">
      <w:pPr>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Përkufizime</w:t>
      </w:r>
    </w:p>
    <w:p w:rsidR="00B23454" w:rsidRPr="00B23454" w:rsidRDefault="00B23454" w:rsidP="00B23454">
      <w:pPr>
        <w:pStyle w:val="Hapesira7"/>
      </w:pPr>
    </w:p>
    <w:p w:rsidR="00B23454" w:rsidRPr="008B1515" w:rsidRDefault="00B23454" w:rsidP="00B23454">
      <w:pPr>
        <w:autoSpaceDE w:val="0"/>
        <w:autoSpaceDN w:val="0"/>
        <w:adjustRightInd w:val="0"/>
        <w:spacing w:after="0" w:line="240" w:lineRule="auto"/>
        <w:jc w:val="left"/>
        <w:rPr>
          <w:rFonts w:ascii="Garamond" w:hAnsi="Garamond"/>
          <w:spacing w:val="-4"/>
          <w:sz w:val="24"/>
          <w:szCs w:val="24"/>
        </w:rPr>
      </w:pPr>
      <w:r w:rsidRPr="008B1515">
        <w:rPr>
          <w:rFonts w:ascii="Garamond" w:hAnsi="Garamond"/>
          <w:spacing w:val="-4"/>
          <w:sz w:val="24"/>
          <w:szCs w:val="24"/>
        </w:rPr>
        <w:t>Në këtë ligj termat e mëposhtëm kanë këto kuptime:</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a) “Çështje pa palë ndërgjyqëse” për qëllim të vlerësimit etik dhe profesional është çdo çështje gjyqësore e regjistruar në gjykatë, e paraqitur në formën e kërkesës, me të cilën nuk kërkohet zgjidhja në themel e një mosmarrëveshjeje. Në këto çështje përfshihen çështjet civile dhe çështjet administrative pa palë kundërshtare, çështjet administrativo-penale dhe masat e sigurimit.</w:t>
      </w:r>
    </w:p>
    <w:p w:rsidR="00B23454" w:rsidRPr="008B1515" w:rsidRDefault="00B23454" w:rsidP="00B23454">
      <w:pPr>
        <w:widowControl w:val="0"/>
        <w:overflowPunct w:val="0"/>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b) “Dokument ligjor” për qëllim të vlerësimit të aftësive profesionale nënkupton çdo dokument të përgatitur nga personi gjatë ushtrimit të detyrës profesionale, si vendim gjykate, kërkesë për gjykim, </w:t>
      </w:r>
      <w:r w:rsidRPr="008B1515">
        <w:rPr>
          <w:rFonts w:ascii="Garamond" w:hAnsi="Garamond"/>
          <w:spacing w:val="-4"/>
          <w:sz w:val="24"/>
          <w:szCs w:val="24"/>
        </w:rPr>
        <w:lastRenderedPageBreak/>
        <w:t>raport/relacion, padi, mendim/opinion ligjor, si dhe akte të tjera që provojnë kapacitetet profesionale të personit.</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c) “Ditë” janë ditët kalendarike, me përjashtim të afateve nën 10 ditë, të cilat llogariten me ditë pune.</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ç) “Nuk ka ushtruar funksione politike në administratën publike” do të thotë që nuk ka qenë deputet, Kryeministër, Zëvendëskrye</w:t>
      </w:r>
      <w:r w:rsidR="006D448A" w:rsidRPr="008B1515">
        <w:rPr>
          <w:rFonts w:ascii="Garamond" w:hAnsi="Garamond"/>
          <w:spacing w:val="-4"/>
          <w:sz w:val="24"/>
          <w:szCs w:val="24"/>
        </w:rPr>
        <w:t>-</w:t>
      </w:r>
      <w:r w:rsidRPr="008B1515">
        <w:rPr>
          <w:rFonts w:ascii="Garamond" w:hAnsi="Garamond"/>
          <w:spacing w:val="-4"/>
          <w:sz w:val="24"/>
          <w:szCs w:val="24"/>
        </w:rPr>
        <w:t>ministër, ministër, zëvendësministër ose nëpunës, pjesë e kabinetit të Presidentit të Republikës, Kryetarit të Kuvendit, Kryeministrit, Zëvendës</w:t>
      </w:r>
      <w:r w:rsidR="006D448A" w:rsidRPr="008B1515">
        <w:rPr>
          <w:rFonts w:ascii="Garamond" w:hAnsi="Garamond"/>
          <w:spacing w:val="-4"/>
          <w:sz w:val="24"/>
          <w:szCs w:val="24"/>
        </w:rPr>
        <w:t>-</w:t>
      </w:r>
      <w:r w:rsidRPr="008B1515">
        <w:rPr>
          <w:rFonts w:ascii="Garamond" w:hAnsi="Garamond"/>
          <w:spacing w:val="-4"/>
          <w:sz w:val="24"/>
          <w:szCs w:val="24"/>
        </w:rPr>
        <w:t>kryeministrit ose ministrit, që kryen detyrën e drejtorit të kabinetit, këshilltarit, ndihmësit, zëdhënësit ose sekretarit personal të titullarit të kabinetit.</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d) “Gjyqtar relator” është gjyqtari i caktuar me short në cilësinë e relatorit të trupit gjykues për gjykimin e një çështjeje gjyqësore.</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dh) “I diplomuar” është personi, i cili është përfshirë në listën e renditjes së të diplomuarve nga Shkolla e Magjistraturës, por nuk është emëruar ende si magjistrat.</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e) “I emëruar” është personi, i cili është diplomuar nga Shkolla e Magjistraturës dhe është emëruar si magjistrat nga Këshilli ose një ish-gjyqtar ose prokuror që është riemëruar nga Këshilli, por nuk është caktuar ende në pozicion;</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 xml:space="preserve">ë) “Këshillat” janë: </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 xml:space="preserve">i) Këshilli i Lartë Gjyqësor, i cili është organi që merret me çështje që lidhen me gjyqtarët, të emëruarit, të diplomuarit dhe kandidatët për magjistratë që ndjekin Shkollën e Magjistraturës, me qëllim që të bëhen gjyqtarë; </w:t>
      </w:r>
    </w:p>
    <w:p w:rsidR="00B23454" w:rsidRPr="008B1515" w:rsidRDefault="00B23454" w:rsidP="00B23454">
      <w:pPr>
        <w:spacing w:after="0" w:line="240" w:lineRule="auto"/>
        <w:rPr>
          <w:rFonts w:ascii="Garamond" w:hAnsi="Garamond"/>
          <w:spacing w:val="-4"/>
          <w:sz w:val="24"/>
          <w:szCs w:val="24"/>
        </w:rPr>
      </w:pPr>
      <w:r w:rsidRPr="008B1515">
        <w:rPr>
          <w:rFonts w:ascii="Garamond" w:hAnsi="Garamond"/>
          <w:spacing w:val="-4"/>
          <w:sz w:val="24"/>
          <w:szCs w:val="24"/>
        </w:rPr>
        <w:t>ii) Këshilli i Lartë i Prokurorisë është organi që merret me çështje që lidhen me prokurorët, të emëruarit, të diplomuarit dhe kandidatët për magjistratë që ndjekin Shkollën e Magjistraturës, me qëllim që të bëhen prokurorë.</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 xml:space="preserve">f) “Koha mesatare e vendimit gjyqësor” është treguesi mesatar i kohës për arsyetimin e të gjitha vendimeve gjyqësore të dhëna nga gjyqtari gjatë periudhës së vlerësimit, që llogaritet nga data e dhënies së vendimit deri në datën e depozitimit të vendimit në sekretari. </w:t>
      </w:r>
    </w:p>
    <w:p w:rsidR="00B23454" w:rsidRPr="008B1515" w:rsidRDefault="00B23454" w:rsidP="00B23454">
      <w:pPr>
        <w:autoSpaceDE w:val="0"/>
        <w:autoSpaceDN w:val="0"/>
        <w:adjustRightInd w:val="0"/>
        <w:spacing w:after="0" w:line="240" w:lineRule="auto"/>
        <w:rPr>
          <w:rFonts w:ascii="Garamond" w:hAnsi="Garamond"/>
          <w:spacing w:val="-4"/>
          <w:sz w:val="24"/>
          <w:szCs w:val="24"/>
        </w:rPr>
      </w:pPr>
      <w:r w:rsidRPr="008B1515">
        <w:rPr>
          <w:rFonts w:ascii="Garamond" w:hAnsi="Garamond"/>
          <w:spacing w:val="-4"/>
          <w:sz w:val="24"/>
          <w:szCs w:val="24"/>
        </w:rPr>
        <w:t>g) “Kryetar” i referohet kryetarit të gjykatës ose të prokurorisë, përfshirë Kryetarin e  Gjykatës së Lartë, Prokurorin e Përgjithshëm dhe Drejtuesin e Prokurorisë së Posaçme.</w:t>
      </w:r>
    </w:p>
    <w:p w:rsidR="00B23454" w:rsidRPr="00B23454" w:rsidRDefault="00B23454" w:rsidP="00B23454">
      <w:pPr>
        <w:widowControl w:val="0"/>
        <w:overflowPunct w:val="0"/>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gj) “Magjistrat” është gjyqtari, me përjashtim të gjyqtarit të Gjykatës Kushtetuese, prokurori </w:t>
      </w:r>
      <w:r w:rsidRPr="00B23454">
        <w:rPr>
          <w:rFonts w:ascii="Garamond" w:hAnsi="Garamond"/>
          <w:sz w:val="24"/>
          <w:szCs w:val="24"/>
        </w:rPr>
        <w:lastRenderedPageBreak/>
        <w:t xml:space="preserve">dhe kryetarët në kuptim të shkronjës “g” të këtij neni.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h) “Ndihmësmagjistrat” është gjyqtari i komanduar për të ndihmuar gjyqtarët në Gjykatën e Lartë ose në Gjykatën Kushtetuese, si dhe  prokurori i komanduar për të ndihmuar Prokurorin e Përgjithshëm, në trajtimin e çështjeve. Për këtë qëllim, veprimtaria e tyre përfshin, në veçanti, kryerjen e kërkimit ligjor dhe përgatitjen e opinioneve me shkrim për çështje ligjore materiale ose procedurale.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i)</w:t>
      </w:r>
      <w:r w:rsidRPr="00B23454">
        <w:rPr>
          <w:rFonts w:ascii="Garamond" w:hAnsi="Garamond"/>
          <w:color w:val="FF0000"/>
          <w:sz w:val="24"/>
          <w:szCs w:val="24"/>
        </w:rPr>
        <w:t xml:space="preserve"> </w:t>
      </w:r>
      <w:r w:rsidRPr="00B23454">
        <w:rPr>
          <w:rFonts w:ascii="Garamond" w:hAnsi="Garamond"/>
          <w:sz w:val="24"/>
          <w:szCs w:val="24"/>
        </w:rPr>
        <w:t>“Ndryshimi i strukturës administrative ose kompetencave tokësore të gjykatës ose proku</w:t>
      </w:r>
      <w:r w:rsidR="006D448A">
        <w:rPr>
          <w:rFonts w:ascii="Garamond" w:hAnsi="Garamond"/>
          <w:sz w:val="24"/>
          <w:szCs w:val="24"/>
        </w:rPr>
        <w:t>-</w:t>
      </w:r>
      <w:r w:rsidRPr="00B23454">
        <w:rPr>
          <w:rFonts w:ascii="Garamond" w:hAnsi="Garamond"/>
          <w:sz w:val="24"/>
          <w:szCs w:val="24"/>
        </w:rPr>
        <w:t xml:space="preserve">rorisë” është: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w:t>
      </w:r>
      <w:r w:rsidRPr="00B23454">
        <w:rPr>
          <w:rFonts w:ascii="Garamond" w:hAnsi="Garamond"/>
          <w:color w:val="FF0000"/>
          <w:sz w:val="24"/>
          <w:szCs w:val="24"/>
        </w:rPr>
        <w:t xml:space="preserve"> </w:t>
      </w:r>
      <w:r w:rsidRPr="00B23454">
        <w:rPr>
          <w:rFonts w:ascii="Garamond" w:hAnsi="Garamond"/>
          <w:sz w:val="24"/>
          <w:szCs w:val="24"/>
        </w:rPr>
        <w:t>ndryshimi i rretheve gjyqësore dhe kompe</w:t>
      </w:r>
      <w:r w:rsidR="006D448A">
        <w:rPr>
          <w:rFonts w:ascii="Garamond" w:hAnsi="Garamond"/>
          <w:sz w:val="24"/>
          <w:szCs w:val="24"/>
        </w:rPr>
        <w:t>-</w:t>
      </w:r>
      <w:r w:rsidRPr="00B23454">
        <w:rPr>
          <w:rFonts w:ascii="Garamond" w:hAnsi="Garamond"/>
          <w:sz w:val="24"/>
          <w:szCs w:val="24"/>
        </w:rPr>
        <w:t xml:space="preserve">tencave territoriale, sipas parashikimeve të ligjit “Për organizimin e pushtetit gjyqësor në Republikën e Shqipërisë”, me vendim të Këshillit të Ministrave; </w:t>
      </w:r>
    </w:p>
    <w:p w:rsidR="00B23454" w:rsidRPr="00B23454" w:rsidRDefault="00B23454" w:rsidP="00B23454">
      <w:pPr>
        <w:widowControl w:val="0"/>
        <w:overflowPunct w:val="0"/>
        <w:autoSpaceDE w:val="0"/>
        <w:autoSpaceDN w:val="0"/>
        <w:adjustRightInd w:val="0"/>
        <w:spacing w:after="0" w:line="240" w:lineRule="auto"/>
        <w:rPr>
          <w:rFonts w:ascii="Garamond" w:hAnsi="Garamond"/>
          <w:sz w:val="24"/>
          <w:szCs w:val="24"/>
        </w:rPr>
      </w:pPr>
      <w:r w:rsidRPr="00B23454">
        <w:rPr>
          <w:rFonts w:ascii="Garamond" w:hAnsi="Garamond"/>
          <w:sz w:val="24"/>
          <w:szCs w:val="24"/>
        </w:rPr>
        <w:t>-</w:t>
      </w:r>
      <w:r w:rsidRPr="00B23454">
        <w:rPr>
          <w:rFonts w:ascii="Garamond" w:hAnsi="Garamond"/>
          <w:color w:val="FF0000"/>
          <w:sz w:val="24"/>
          <w:szCs w:val="24"/>
        </w:rPr>
        <w:t xml:space="preserve"> </w:t>
      </w:r>
      <w:r w:rsidRPr="00B23454">
        <w:rPr>
          <w:rFonts w:ascii="Garamond" w:hAnsi="Garamond"/>
          <w:sz w:val="24"/>
          <w:szCs w:val="24"/>
        </w:rPr>
        <w:t>ndryshimi i numrit të magjistratëve për çdo gjykatë ose prokurori me vendim të Këshillave, bazuar në një analizë afatgjatë të nevojave.</w:t>
      </w:r>
    </w:p>
    <w:p w:rsidR="00B23454" w:rsidRPr="00B23454" w:rsidRDefault="00B23454" w:rsidP="00B23454">
      <w:pPr>
        <w:spacing w:after="0" w:line="240" w:lineRule="auto"/>
        <w:rPr>
          <w:rFonts w:ascii="Garamond" w:eastAsia="Times New Roman" w:hAnsi="Garamond"/>
          <w:sz w:val="24"/>
          <w:szCs w:val="24"/>
        </w:rPr>
      </w:pPr>
      <w:r w:rsidRPr="00B23454">
        <w:rPr>
          <w:rFonts w:ascii="Garamond" w:hAnsi="Garamond"/>
          <w:sz w:val="24"/>
          <w:szCs w:val="24"/>
        </w:rPr>
        <w:t xml:space="preserve">j) </w:t>
      </w:r>
      <w:r w:rsidRPr="00B23454">
        <w:rPr>
          <w:rFonts w:ascii="Garamond" w:eastAsia="Times New Roman" w:hAnsi="Garamond"/>
          <w:sz w:val="24"/>
          <w:szCs w:val="24"/>
        </w:rPr>
        <w:t>“Paga bruto fillestare”, në kuptim të këtij ligji, përfaqëson pagën referuese bazë dhe shtesën e pagës në grup.</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k) “Periudha e vlerësimit” është periudha, gjatë së cilës bëhet vlerësimi etik dhe profesional i magjistratit.</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l) “Rendimenti i përfundimit të çështjeve” për një magjistrat është raporti i numrit të çështjeve gjyqësore të përfunduara prej tij me numrin e çështjeve gjyqësore të caktuara brenda një viti kalendarik.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ll) “Skema e vlerësimit” i referohet tërësisë së rregullave të vlerësimit etik dhe profesional, sipas këtij ligji dhe akteve nënligjore të nxjerra në bazë dhe për zbatim të tij.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m)</w:t>
      </w:r>
      <w:r w:rsidRPr="00B23454">
        <w:rPr>
          <w:rFonts w:ascii="Garamond" w:hAnsi="Garamond"/>
          <w:bCs/>
          <w:sz w:val="24"/>
          <w:szCs w:val="24"/>
        </w:rPr>
        <w:t xml:space="preserve"> “Standardet minimale të afatit”</w:t>
      </w:r>
      <w:r w:rsidRPr="00B23454">
        <w:rPr>
          <w:rFonts w:ascii="Garamond" w:hAnsi="Garamond"/>
          <w:sz w:val="24"/>
          <w:szCs w:val="24"/>
        </w:rPr>
        <w:t xml:space="preserve"> janë afate orientuese, brenda të cilave një çështje duhet të përfundojë. Këshillat miratojnë dhe rishikojnë standardet minimale të afatit, në mënyrë të veçantë për lloje të ndryshme çështjesh, duke vlerësuar natyrën, kompleksitetin dhe sasinë e çështjeve të regjistruara në gjykatë ose në prokurori, si dhe infrastrukturën e gjykatës ose të prokurorisë.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n) “Vendimi jopërfundimtar” është vendimi, i cili nuk e zgjidh çështjen në themel, si vendimi për pushimin e një kërkese ose vendimi për </w:t>
      </w:r>
      <w:r w:rsidRPr="00B23454">
        <w:rPr>
          <w:rFonts w:ascii="Garamond" w:hAnsi="Garamond"/>
          <w:sz w:val="24"/>
          <w:szCs w:val="24"/>
        </w:rPr>
        <w:lastRenderedPageBreak/>
        <w:t xml:space="preserve">përfundimin ose për mbylljen e procedurës për shkaqe formale.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nj) “Veprimtari jashtë funksionit” është veprimtari e paguar ose e papaguar, e cila nuk përfshihet në veprimtarinë e gjyqtarëve ose prokurorëve, në veprimtarinë administrative që kryhen nga magjistrati, sipas parashikimeve të ligjit ose që kërkohen nga një person ose institucion përgjegjës.</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o) “Vlerësues” është çdo person i përfshirë në përgatitje dhe vendimmarrje, me qëllim të procedurave të vlerësimit etik dhe profesional.</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p) Shprehja “nuk ka mbajtur pozicione drejtuese në një parti politike” do të thotë që nuk ka qenë anëtar i organeve drejtuese të parashi</w:t>
      </w:r>
      <w:r w:rsidR="006D448A">
        <w:rPr>
          <w:rFonts w:ascii="Garamond" w:hAnsi="Garamond"/>
          <w:sz w:val="24"/>
          <w:szCs w:val="24"/>
        </w:rPr>
        <w:t>-</w:t>
      </w:r>
      <w:r w:rsidRPr="00B23454">
        <w:rPr>
          <w:rFonts w:ascii="Garamond" w:hAnsi="Garamond"/>
          <w:sz w:val="24"/>
          <w:szCs w:val="24"/>
        </w:rPr>
        <w:t xml:space="preserve">kuara në statutin e partisë politike.  </w:t>
      </w:r>
    </w:p>
    <w:p w:rsidR="00B23454" w:rsidRPr="00B23454" w:rsidRDefault="00B23454" w:rsidP="00B23454">
      <w:pPr>
        <w:pStyle w:val="Hapesira7"/>
      </w:pPr>
    </w:p>
    <w:p w:rsidR="00B23454" w:rsidRPr="00B23454" w:rsidRDefault="00B23454" w:rsidP="00B23454">
      <w:pPr>
        <w:pStyle w:val="NeniNr"/>
      </w:pPr>
      <w:r w:rsidRPr="00B23454">
        <w:t>PJESA II</w:t>
      </w:r>
    </w:p>
    <w:p w:rsidR="00B23454" w:rsidRPr="00B23454" w:rsidRDefault="00B23454" w:rsidP="00B23454">
      <w:pPr>
        <w:pStyle w:val="NeniNr"/>
      </w:pPr>
      <w:r w:rsidRPr="00B23454">
        <w:t>TË DREJTAT DHE DETYRIMET E MAGJISTRATËVE</w:t>
      </w:r>
    </w:p>
    <w:p w:rsidR="00B23454" w:rsidRPr="00B23454" w:rsidRDefault="00B23454" w:rsidP="00B23454">
      <w:pPr>
        <w:pStyle w:val="NeniNr"/>
        <w:rPr>
          <w:sz w:val="14"/>
        </w:rPr>
      </w:pPr>
    </w:p>
    <w:p w:rsidR="00B23454" w:rsidRPr="00B23454" w:rsidRDefault="00B23454" w:rsidP="00B23454">
      <w:pPr>
        <w:pStyle w:val="NeniNr"/>
      </w:pPr>
      <w:r w:rsidRPr="00B23454">
        <w:t>KREU I</w:t>
      </w:r>
    </w:p>
    <w:p w:rsidR="00B23454" w:rsidRPr="00B23454" w:rsidRDefault="00B23454" w:rsidP="00B23454">
      <w:pPr>
        <w:pStyle w:val="NeniNr"/>
      </w:pPr>
      <w:r w:rsidRPr="00B23454">
        <w:t xml:space="preserve">VLERAT THEMELORE DHE </w:t>
      </w:r>
    </w:p>
    <w:p w:rsidR="00B23454" w:rsidRPr="00B23454" w:rsidRDefault="00B23454" w:rsidP="00B23454">
      <w:pPr>
        <w:pStyle w:val="NeniNr"/>
      </w:pPr>
      <w:r w:rsidRPr="00B23454">
        <w:t xml:space="preserve">TË DREJTAT DHE DETYRIMET </w:t>
      </w:r>
    </w:p>
    <w:p w:rsidR="00B23454" w:rsidRPr="00B23454" w:rsidRDefault="00B23454" w:rsidP="00B23454">
      <w:pPr>
        <w:pStyle w:val="NeniNr"/>
      </w:pPr>
      <w:r w:rsidRPr="00B23454">
        <w:t>E PËRGJITHSHME</w:t>
      </w:r>
    </w:p>
    <w:p w:rsidR="00B23454" w:rsidRPr="00B23454" w:rsidRDefault="00B23454" w:rsidP="00B23454">
      <w:pPr>
        <w:pStyle w:val="Hapesira7"/>
      </w:pPr>
    </w:p>
    <w:p w:rsidR="00B23454" w:rsidRPr="00B23454" w:rsidRDefault="00B23454" w:rsidP="00B23454">
      <w:pPr>
        <w:pStyle w:val="NeniNr"/>
      </w:pPr>
      <w:r w:rsidRPr="00B23454">
        <w:t>Neni 3</w:t>
      </w:r>
    </w:p>
    <w:p w:rsidR="00B23454" w:rsidRPr="00B23454" w:rsidRDefault="00B23454" w:rsidP="00B23454">
      <w:pPr>
        <w:pStyle w:val="NeniNr"/>
        <w:rPr>
          <w:rFonts w:eastAsia="Times New Roman"/>
          <w:b/>
          <w:bCs/>
        </w:rPr>
      </w:pPr>
      <w:r w:rsidRPr="00B23454">
        <w:rPr>
          <w:rFonts w:eastAsia="Times New Roman"/>
          <w:b/>
          <w:bCs/>
        </w:rPr>
        <w:t>Vlerat themelore</w:t>
      </w:r>
    </w:p>
    <w:p w:rsidR="00B23454" w:rsidRPr="00B23454" w:rsidRDefault="00B23454" w:rsidP="00B23454">
      <w:pPr>
        <w:pStyle w:val="Hapesira7"/>
      </w:pPr>
    </w:p>
    <w:p w:rsidR="00B23454" w:rsidRPr="00B23454" w:rsidRDefault="00B23454" w:rsidP="00B23454">
      <w:pPr>
        <w:shd w:val="clear" w:color="auto" w:fill="FFFFFF"/>
        <w:tabs>
          <w:tab w:val="left" w:pos="10992"/>
          <w:tab w:val="left" w:pos="11908"/>
          <w:tab w:val="left" w:pos="12824"/>
          <w:tab w:val="left" w:pos="13740"/>
          <w:tab w:val="left" w:pos="14656"/>
        </w:tabs>
        <w:spacing w:after="0" w:line="240" w:lineRule="auto"/>
        <w:rPr>
          <w:rFonts w:ascii="Garamond" w:eastAsia="Times New Roman" w:hAnsi="Garamond"/>
          <w:bCs/>
          <w:sz w:val="24"/>
          <w:szCs w:val="24"/>
        </w:rPr>
      </w:pPr>
      <w:r w:rsidRPr="00B23454">
        <w:rPr>
          <w:rFonts w:ascii="Garamond" w:eastAsia="Times New Roman" w:hAnsi="Garamond"/>
          <w:bCs/>
          <w:sz w:val="24"/>
          <w:szCs w:val="24"/>
        </w:rPr>
        <w:t xml:space="preserve">1. Magjistrati ushtron funksionet e tij, në përputhje me Kushtetutën dhe ligjin. </w:t>
      </w:r>
    </w:p>
    <w:p w:rsidR="00B23454" w:rsidRPr="00B23454" w:rsidRDefault="00B23454" w:rsidP="00B23454">
      <w:pPr>
        <w:shd w:val="clear" w:color="auto" w:fill="FFFFFF"/>
        <w:tabs>
          <w:tab w:val="left" w:pos="10992"/>
          <w:tab w:val="left" w:pos="11908"/>
          <w:tab w:val="left" w:pos="12824"/>
          <w:tab w:val="left" w:pos="13740"/>
          <w:tab w:val="left" w:pos="14656"/>
        </w:tabs>
        <w:spacing w:after="0" w:line="240" w:lineRule="auto"/>
        <w:rPr>
          <w:rFonts w:ascii="Garamond" w:eastAsia="Times New Roman" w:hAnsi="Garamond"/>
          <w:bCs/>
          <w:sz w:val="24"/>
          <w:szCs w:val="24"/>
        </w:rPr>
      </w:pPr>
      <w:r w:rsidRPr="00B23454">
        <w:rPr>
          <w:rFonts w:ascii="Garamond" w:eastAsia="Times New Roman" w:hAnsi="Garamond"/>
          <w:sz w:val="24"/>
          <w:szCs w:val="24"/>
        </w:rPr>
        <w:t>2. Magjistrati ushtron funksionet në mënyrë të pavarur, duke vlerësuar faktet dhe interpretuar ligjin, sipas bindjes së tij të brendshme, i lirë nga çdo ndikim i drejtpërdrejtë ose i tërthortë nga çdo palë dhe për çdo arsye.</w:t>
      </w:r>
    </w:p>
    <w:p w:rsidR="00B23454" w:rsidRPr="00B23454" w:rsidRDefault="00B23454" w:rsidP="00B23454">
      <w:pPr>
        <w:shd w:val="clear" w:color="auto" w:fill="FFFFFF"/>
        <w:tabs>
          <w:tab w:val="left" w:pos="9360"/>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eastAsia="Times New Roman" w:hAnsi="Garamond"/>
          <w:sz w:val="24"/>
          <w:szCs w:val="24"/>
        </w:rPr>
        <w:t xml:space="preserve">3. </w:t>
      </w:r>
      <w:r w:rsidRPr="00B23454">
        <w:rPr>
          <w:rFonts w:ascii="Garamond" w:hAnsi="Garamond"/>
          <w:sz w:val="24"/>
          <w:szCs w:val="24"/>
        </w:rPr>
        <w:t xml:space="preserve">Magjistrati nuk duhet të krijojë kontakte të papërshtatshme dhe nuk duhet të ndikohet nga pushteti ekzekutiv ose nga pushteti legjislativ. Magjistrati duhet të marrë çdo masë për të qenë dhe të duket se është jashtë çdo ndikimi prej tyre. Magjistrati njofton menjëherë Këshillin dhe kryetarin, në rast se evidenton ndërhyrje ose ushtrim të ndikimit të papërshtatshëm ndaj tij. </w:t>
      </w:r>
    </w:p>
    <w:p w:rsidR="00B23454" w:rsidRPr="00B23454" w:rsidRDefault="00B23454" w:rsidP="00B23454">
      <w:pPr>
        <w:shd w:val="clear" w:color="auto" w:fill="FFFFFF"/>
        <w:spacing w:after="0" w:line="240" w:lineRule="auto"/>
        <w:rPr>
          <w:rFonts w:ascii="Garamond" w:eastAsia="Times New Roman" w:hAnsi="Garamond"/>
          <w:bCs/>
          <w:sz w:val="24"/>
          <w:szCs w:val="24"/>
        </w:rPr>
      </w:pPr>
      <w:r w:rsidRPr="00B23454">
        <w:rPr>
          <w:rFonts w:ascii="Garamond" w:eastAsia="Times New Roman" w:hAnsi="Garamond"/>
          <w:bCs/>
          <w:sz w:val="24"/>
          <w:szCs w:val="24"/>
        </w:rPr>
        <w:t>4. Magjistrati ushtron funksionet gjyqësore në mënyrë të paanshme, pa ndikim dhe pa para</w:t>
      </w:r>
      <w:r w:rsidR="007C3609">
        <w:rPr>
          <w:rFonts w:ascii="Garamond" w:eastAsia="Times New Roman" w:hAnsi="Garamond"/>
          <w:bCs/>
          <w:sz w:val="24"/>
          <w:szCs w:val="24"/>
        </w:rPr>
        <w:t>-</w:t>
      </w:r>
      <w:r w:rsidRPr="00B23454">
        <w:rPr>
          <w:rFonts w:ascii="Garamond" w:eastAsia="Times New Roman" w:hAnsi="Garamond"/>
          <w:bCs/>
          <w:sz w:val="24"/>
          <w:szCs w:val="24"/>
        </w:rPr>
        <w:t xml:space="preserve">gjykime. </w:t>
      </w:r>
    </w:p>
    <w:p w:rsidR="00B23454" w:rsidRPr="00B23454" w:rsidRDefault="00B23454" w:rsidP="00B23454">
      <w:pPr>
        <w:shd w:val="clear" w:color="auto" w:fill="FFFFFF"/>
        <w:tabs>
          <w:tab w:val="left" w:pos="10992"/>
          <w:tab w:val="left" w:pos="11908"/>
          <w:tab w:val="left" w:pos="12824"/>
          <w:tab w:val="left" w:pos="13740"/>
          <w:tab w:val="left" w:pos="14656"/>
        </w:tabs>
        <w:spacing w:after="0" w:line="240" w:lineRule="auto"/>
        <w:rPr>
          <w:rFonts w:ascii="Garamond" w:eastAsia="Times New Roman" w:hAnsi="Garamond"/>
          <w:sz w:val="24"/>
          <w:szCs w:val="24"/>
        </w:rPr>
      </w:pPr>
      <w:r w:rsidRPr="00B23454">
        <w:rPr>
          <w:rFonts w:ascii="Garamond" w:hAnsi="Garamond"/>
          <w:sz w:val="24"/>
          <w:szCs w:val="24"/>
        </w:rPr>
        <w:t xml:space="preserve">5. Sjellja e magjistratit gjatë ushtrimit të funksionit dhe jashtë tij garanton ruajtjen dhe forcimin e besimit të publikut te sistemi i drejtësisë, profesioni ligjor dhe palëve në proces. </w:t>
      </w:r>
      <w:r w:rsidRPr="00B23454">
        <w:rPr>
          <w:rFonts w:ascii="Garamond" w:eastAsia="Times New Roman" w:hAnsi="Garamond"/>
          <w:sz w:val="24"/>
          <w:szCs w:val="24"/>
        </w:rPr>
        <w:t xml:space="preserve">Magjistrati ushtron funksionet me drejtësi, në </w:t>
      </w:r>
      <w:r w:rsidRPr="00B23454">
        <w:rPr>
          <w:rFonts w:ascii="Garamond" w:eastAsia="Times New Roman" w:hAnsi="Garamond"/>
          <w:sz w:val="24"/>
          <w:szCs w:val="24"/>
        </w:rPr>
        <w:lastRenderedPageBreak/>
        <w:t xml:space="preserve">mënyrë korrekte, në kohë të arsyeshme, të ndërgjegjshme, të </w:t>
      </w:r>
      <w:r w:rsidRPr="00B23454">
        <w:rPr>
          <w:rFonts w:ascii="Garamond" w:eastAsia="Times New Roman" w:hAnsi="Garamond"/>
          <w:bCs/>
          <w:sz w:val="24"/>
          <w:szCs w:val="24"/>
        </w:rPr>
        <w:t>kujdesshme, të zellshme dhe sistematike, me objektivitet, vetëpërmbajtje dhe maturi.</w:t>
      </w:r>
    </w:p>
    <w:p w:rsidR="00B23454" w:rsidRPr="00B23454" w:rsidRDefault="00B23454" w:rsidP="00B23454">
      <w:pPr>
        <w:pStyle w:val="NeniNr"/>
      </w:pPr>
      <w:r w:rsidRPr="00B23454">
        <w:t>Neni 4</w:t>
      </w:r>
    </w:p>
    <w:p w:rsidR="00B23454" w:rsidRPr="00B23454" w:rsidRDefault="00B23454" w:rsidP="00B23454">
      <w:pPr>
        <w:pStyle w:val="NeniNr"/>
        <w:rPr>
          <w:b/>
        </w:rPr>
      </w:pPr>
      <w:r w:rsidRPr="00B23454">
        <w:rPr>
          <w:b/>
        </w:rPr>
        <w:t>Standardet e etikës dhe rregullat e sjelljes</w:t>
      </w:r>
    </w:p>
    <w:p w:rsidR="00B23454" w:rsidRPr="00B23454" w:rsidRDefault="00B23454" w:rsidP="00B23454">
      <w:pPr>
        <w:autoSpaceDE w:val="0"/>
        <w:autoSpaceDN w:val="0"/>
        <w:adjustRightInd w:val="0"/>
        <w:spacing w:after="0" w:line="240" w:lineRule="auto"/>
        <w:rPr>
          <w:rFonts w:ascii="Garamond" w:hAnsi="Garamond"/>
          <w:b/>
          <w:bCs/>
          <w:sz w:val="16"/>
          <w:szCs w:val="24"/>
        </w:rPr>
      </w:pP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1. Magjistrati merr të gjitha masat e arsyeshme për të ruajtur dinjitetin e funksionit, duke përfshirë veprimtaritë e kryera edhe kur magjistrati nuk është duke ushtruar funksionet zyrtare.</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2. Magjistrati merr të gjitha masat për të mbrojtur dhe forcuar: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 dinjitetin dhe standardet e funksionit të tij;</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b) reputacionin e organeve të drejtësisë dhe besimin e publikut në sistemin gjyqësor dhe atë të prokurorisë;</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c) statusin e funksionit të magjistratit.</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3. Në përputhje me parashikimet e këtij neni, Këshillat publikojnë standardet e etikës dhe rregullat e sjelljes.</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4. Secili Këshill emëron magjistratin si këshill</w:t>
      </w:r>
      <w:r w:rsidR="006D448A">
        <w:rPr>
          <w:rFonts w:ascii="Garamond" w:hAnsi="Garamond"/>
          <w:bCs/>
          <w:sz w:val="24"/>
          <w:szCs w:val="24"/>
        </w:rPr>
        <w:t>-</w:t>
      </w:r>
      <w:r w:rsidRPr="00B23454">
        <w:rPr>
          <w:rFonts w:ascii="Garamond" w:hAnsi="Garamond"/>
          <w:bCs/>
          <w:sz w:val="24"/>
          <w:szCs w:val="24"/>
        </w:rPr>
        <w:t>tarin e etikës, sipas parashikimeve të ligjit “Për organet e qeverisjes së sistemit të drejtësisë”.</w:t>
      </w:r>
    </w:p>
    <w:p w:rsidR="00B23454" w:rsidRPr="00B23454" w:rsidRDefault="00B23454" w:rsidP="00B23454">
      <w:pPr>
        <w:pStyle w:val="Hapesira7"/>
        <w:rPr>
          <w:sz w:val="16"/>
        </w:rPr>
      </w:pPr>
    </w:p>
    <w:p w:rsidR="00B23454" w:rsidRPr="00B23454" w:rsidRDefault="00B23454" w:rsidP="00B23454">
      <w:pPr>
        <w:pStyle w:val="NeniNr"/>
      </w:pPr>
      <w:r w:rsidRPr="00B23454">
        <w:t>Neni 5</w:t>
      </w:r>
    </w:p>
    <w:p w:rsidR="00B23454" w:rsidRPr="00B23454" w:rsidRDefault="00B23454" w:rsidP="00B23454">
      <w:pPr>
        <w:pStyle w:val="NeniNr"/>
        <w:rPr>
          <w:b/>
        </w:rPr>
      </w:pPr>
      <w:r w:rsidRPr="00B23454">
        <w:rPr>
          <w:b/>
        </w:rPr>
        <w:t>Të drejtat dhe detyrimet për formimin vazhdues</w:t>
      </w:r>
    </w:p>
    <w:p w:rsidR="00B23454" w:rsidRPr="00B23454" w:rsidRDefault="00B23454" w:rsidP="00B23454">
      <w:pPr>
        <w:pStyle w:val="Hapesira7"/>
      </w:pP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 xml:space="preserve">1. Magjistrati ka të drejtë dhe detyrimin të marrë pjesë në programet e formimit vazhdues. Magjistrati ka të drejtë të propozojë tema trajnimi dhe të bashkëpunojë me Këshillin, me qëllim përmirësimin e programeve të trajnimit. </w:t>
      </w:r>
    </w:p>
    <w:p w:rsidR="00B23454" w:rsidRPr="00B23454" w:rsidRDefault="00B23454" w:rsidP="00B23454">
      <w:pPr>
        <w:autoSpaceDE w:val="0"/>
        <w:autoSpaceDN w:val="0"/>
        <w:spacing w:after="0" w:line="240" w:lineRule="auto"/>
        <w:rPr>
          <w:rFonts w:ascii="Garamond" w:hAnsi="Garamond"/>
          <w:sz w:val="24"/>
          <w:szCs w:val="24"/>
        </w:rPr>
      </w:pPr>
      <w:r w:rsidRPr="00B23454">
        <w:rPr>
          <w:rFonts w:ascii="Garamond" w:hAnsi="Garamond"/>
          <w:sz w:val="24"/>
          <w:szCs w:val="24"/>
        </w:rPr>
        <w:t>2. Magjistrati duhet:</w:t>
      </w:r>
    </w:p>
    <w:p w:rsidR="00B23454" w:rsidRPr="00B23454" w:rsidRDefault="00B23454" w:rsidP="00B23454">
      <w:pPr>
        <w:autoSpaceDE w:val="0"/>
        <w:autoSpaceDN w:val="0"/>
        <w:spacing w:after="0" w:line="240" w:lineRule="auto"/>
        <w:rPr>
          <w:rFonts w:ascii="Garamond" w:hAnsi="Garamond"/>
          <w:sz w:val="24"/>
          <w:szCs w:val="24"/>
        </w:rPr>
      </w:pPr>
      <w:r w:rsidRPr="00B23454">
        <w:rPr>
          <w:rFonts w:ascii="Garamond" w:hAnsi="Garamond"/>
          <w:sz w:val="24"/>
          <w:szCs w:val="24"/>
        </w:rPr>
        <w:t>a) të ndjekë formimin vazhdues, në përputhje me legjislacionin në fuqi;</w:t>
      </w:r>
    </w:p>
    <w:p w:rsidR="00B23454" w:rsidRPr="00B23454" w:rsidRDefault="00B23454" w:rsidP="00B23454">
      <w:pPr>
        <w:autoSpaceDE w:val="0"/>
        <w:autoSpaceDN w:val="0"/>
        <w:spacing w:after="0" w:line="240" w:lineRule="auto"/>
        <w:rPr>
          <w:rFonts w:ascii="Garamond" w:hAnsi="Garamond"/>
          <w:sz w:val="24"/>
          <w:szCs w:val="24"/>
        </w:rPr>
      </w:pPr>
      <w:r w:rsidRPr="00B23454">
        <w:rPr>
          <w:rFonts w:ascii="Garamond" w:hAnsi="Garamond"/>
          <w:sz w:val="24"/>
          <w:szCs w:val="24"/>
        </w:rPr>
        <w:t>b) të marrë çdo masë tjetër të arsyeshme për t’u përditësuar me ndryshimet legjislative dhe të jurisprudencës.</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3. Periudha e formimit vazhdues duhet të jetë:</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 xml:space="preserve">a) jo më pak se pesë ditë të plota në vit dhe jo më pak se 30 ditë të plota gjatë pesë viteve; </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b) jo më shumë se 40 ditë në vit dhe 200 ditë gjatë pesë viteve.</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 xml:space="preserve">4. Magjistrati duhet të përmbushë detyrimin për të marrë pjesë në formimin vazhdues vetëm në ato raste kur programet e trajnimit janë: </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a) të përshtatshme për funksionin e tij;</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lastRenderedPageBreak/>
        <w:t>b) të organizuara dhe certifikuara nga Shkolla e Magjistraturës ose nga çdo institucion trajnimi në nivel kombëtar ose ndërkombëtar të njohur nga Këshilli. Një kopje e certifikatës vendoset në dosjen personale të magjistratit.</w:t>
      </w:r>
    </w:p>
    <w:p w:rsidR="00B23454" w:rsidRPr="00B23454" w:rsidRDefault="00B23454" w:rsidP="00B23454">
      <w:pPr>
        <w:shd w:val="clear" w:color="auto" w:fill="FFFFFF"/>
        <w:spacing w:after="0" w:line="240" w:lineRule="auto"/>
        <w:rPr>
          <w:rFonts w:ascii="Garamond" w:hAnsi="Garamond"/>
          <w:sz w:val="24"/>
          <w:szCs w:val="24"/>
        </w:rPr>
      </w:pPr>
      <w:r w:rsidRPr="00B23454">
        <w:rPr>
          <w:rFonts w:ascii="Garamond" w:hAnsi="Garamond"/>
          <w:sz w:val="24"/>
          <w:szCs w:val="24"/>
        </w:rPr>
        <w:t>5. Shpenzimet e udhëtimit dhe të qëndrimit për ndjekjen e  programeve të formimit vazhdues, të organizuar nga Shkolla e Magjistraturës, mbulohen me fonde nga buxheti i parashikuar për këtë qëllim të Shkollës së Magjistraturës, si dhe nga burime të tjera financiare, të paracaktuara për këto veprimtari. Këshilli mund të mbulojë nga buxheti i tij shpenzimet e udhëtimit dhe të qëndrimit për ndjekjen e trajnimeve të organizuara nga çdo institucion trajnimi, i njohur nga Këshilli.</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6. Këshillat bashkëpunojnë me Shkollën e Magjistraturës për analizën e nevojave për trajnim, zhvillimin e kurrikulave dhe programeve trajnuese. Këshillat miratojnë rregulla më të hollësishme për përshtatshmërinë dhe përmbajtjen e programeve të formimit vazhdues, shërbimet lehtësuese të lejuara, si dhe për procedurën e pajisjes me leje për ndjekjen e këtyre trajnimeve.</w:t>
      </w:r>
    </w:p>
    <w:p w:rsidR="00B23454" w:rsidRPr="00B23454" w:rsidRDefault="00B23454" w:rsidP="00B23454">
      <w:pPr>
        <w:autoSpaceDE w:val="0"/>
        <w:autoSpaceDN w:val="0"/>
        <w:adjustRightInd w:val="0"/>
        <w:spacing w:after="0" w:line="240" w:lineRule="auto"/>
        <w:rPr>
          <w:rFonts w:ascii="Garamond" w:hAnsi="Garamond"/>
          <w:bCs/>
          <w:sz w:val="14"/>
          <w:szCs w:val="24"/>
        </w:rPr>
      </w:pPr>
    </w:p>
    <w:p w:rsidR="00B23454" w:rsidRPr="00B23454" w:rsidRDefault="00B23454" w:rsidP="00B23454">
      <w:pPr>
        <w:pStyle w:val="NeniNr"/>
      </w:pPr>
      <w:r w:rsidRPr="00B23454">
        <w:t>KREU II</w:t>
      </w:r>
    </w:p>
    <w:p w:rsidR="00B23454" w:rsidRPr="00B23454" w:rsidRDefault="00B23454" w:rsidP="00B23454">
      <w:pPr>
        <w:pStyle w:val="NeniNr"/>
      </w:pPr>
      <w:r w:rsidRPr="00B23454">
        <w:t>PAPAJTUESHMËRITË, KUFIZIMET DHE VEPRIMTARITË E TJERA</w:t>
      </w:r>
    </w:p>
    <w:p w:rsidR="00B23454" w:rsidRPr="00B23454" w:rsidRDefault="00B23454" w:rsidP="00B23454">
      <w:pPr>
        <w:shd w:val="clear" w:color="auto" w:fill="FFFFFF"/>
        <w:spacing w:after="0" w:line="240" w:lineRule="auto"/>
        <w:jc w:val="center"/>
        <w:rPr>
          <w:rFonts w:ascii="Garamond" w:eastAsia="Times New Roman" w:hAnsi="Garamond"/>
          <w:bCs/>
          <w:sz w:val="16"/>
          <w:szCs w:val="24"/>
        </w:rPr>
      </w:pPr>
    </w:p>
    <w:p w:rsidR="00B23454" w:rsidRPr="00B23454" w:rsidRDefault="00B23454" w:rsidP="00B23454">
      <w:pPr>
        <w:shd w:val="clear" w:color="auto" w:fill="FFFFFF"/>
        <w:spacing w:after="0" w:line="240" w:lineRule="auto"/>
        <w:ind w:firstLine="0"/>
        <w:jc w:val="center"/>
        <w:rPr>
          <w:rFonts w:ascii="Garamond" w:eastAsia="Times New Roman" w:hAnsi="Garamond"/>
          <w:bCs/>
          <w:sz w:val="24"/>
          <w:szCs w:val="24"/>
        </w:rPr>
      </w:pPr>
      <w:r w:rsidRPr="00B23454">
        <w:rPr>
          <w:rFonts w:ascii="Garamond" w:eastAsia="Times New Roman" w:hAnsi="Garamond"/>
          <w:bCs/>
          <w:sz w:val="24"/>
          <w:szCs w:val="24"/>
        </w:rPr>
        <w:t>Neni 6</w:t>
      </w:r>
    </w:p>
    <w:p w:rsidR="00B23454" w:rsidRPr="00B23454" w:rsidRDefault="00B23454" w:rsidP="00B23454">
      <w:pPr>
        <w:shd w:val="clear" w:color="auto" w:fill="FFFFFF"/>
        <w:spacing w:after="0" w:line="240" w:lineRule="auto"/>
        <w:ind w:firstLine="0"/>
        <w:jc w:val="center"/>
        <w:rPr>
          <w:rFonts w:ascii="Garamond" w:eastAsia="Times New Roman" w:hAnsi="Garamond"/>
          <w:b/>
          <w:bCs/>
          <w:sz w:val="24"/>
          <w:szCs w:val="24"/>
        </w:rPr>
      </w:pPr>
      <w:r w:rsidRPr="00B23454">
        <w:rPr>
          <w:rFonts w:ascii="Garamond" w:eastAsia="Times New Roman" w:hAnsi="Garamond"/>
          <w:b/>
          <w:bCs/>
          <w:sz w:val="24"/>
          <w:szCs w:val="24"/>
        </w:rPr>
        <w:t>Papajtueshmëritë me funksionin e magjistratit</w:t>
      </w:r>
    </w:p>
    <w:p w:rsidR="00B23454" w:rsidRPr="00B23454" w:rsidRDefault="00B23454" w:rsidP="00B23454">
      <w:pPr>
        <w:shd w:val="clear" w:color="auto" w:fill="FFFFFF"/>
        <w:spacing w:after="0" w:line="240" w:lineRule="auto"/>
        <w:jc w:val="center"/>
        <w:rPr>
          <w:rFonts w:ascii="Garamond" w:eastAsia="Times New Roman" w:hAnsi="Garamond"/>
          <w:sz w:val="16"/>
          <w:szCs w:val="24"/>
        </w:rPr>
      </w:pP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1. </w:t>
      </w:r>
      <w:r w:rsidRPr="00B23454">
        <w:rPr>
          <w:rFonts w:ascii="Garamond" w:hAnsi="Garamond"/>
          <w:sz w:val="24"/>
          <w:szCs w:val="24"/>
        </w:rPr>
        <w:t>Funksioni i magjistratit është i papajtue</w:t>
      </w:r>
      <w:r w:rsidR="006D448A">
        <w:rPr>
          <w:rFonts w:ascii="Garamond" w:hAnsi="Garamond"/>
          <w:sz w:val="24"/>
          <w:szCs w:val="24"/>
        </w:rPr>
        <w:t>-</w:t>
      </w:r>
      <w:r w:rsidRPr="00B23454">
        <w:rPr>
          <w:rFonts w:ascii="Garamond" w:hAnsi="Garamond"/>
          <w:sz w:val="24"/>
          <w:szCs w:val="24"/>
        </w:rPr>
        <w:t>shëm me:</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a) anëtarësinë në parti politike dhe pjesë</w:t>
      </w:r>
      <w:r w:rsidR="006D448A">
        <w:rPr>
          <w:rFonts w:ascii="Garamond" w:eastAsia="Times New Roman" w:hAnsi="Garamond"/>
          <w:sz w:val="24"/>
          <w:szCs w:val="24"/>
        </w:rPr>
        <w:t>-</w:t>
      </w:r>
      <w:r w:rsidRPr="00B23454">
        <w:rPr>
          <w:rFonts w:ascii="Garamond" w:eastAsia="Times New Roman" w:hAnsi="Garamond"/>
          <w:sz w:val="24"/>
          <w:szCs w:val="24"/>
        </w:rPr>
        <w:t>marrjen në veprimtari politike të organizuara nga një parti politike;</w:t>
      </w:r>
    </w:p>
    <w:p w:rsidR="00B23454" w:rsidRPr="00B23454" w:rsidRDefault="00B23454" w:rsidP="00B23454">
      <w:pPr>
        <w:shd w:val="clear" w:color="auto" w:fill="FFFFFF"/>
        <w:spacing w:after="0" w:line="240" w:lineRule="auto"/>
        <w:rPr>
          <w:rFonts w:ascii="Garamond" w:eastAsia="Times New Roman" w:hAnsi="Garamond"/>
          <w:bCs/>
          <w:sz w:val="24"/>
          <w:szCs w:val="24"/>
        </w:rPr>
      </w:pPr>
      <w:r w:rsidRPr="00B23454">
        <w:rPr>
          <w:rFonts w:ascii="Garamond" w:eastAsia="Times New Roman" w:hAnsi="Garamond"/>
          <w:sz w:val="24"/>
          <w:szCs w:val="24"/>
        </w:rPr>
        <w:t>b)</w:t>
      </w:r>
      <w:r w:rsidRPr="00B23454">
        <w:rPr>
          <w:rFonts w:ascii="Garamond" w:eastAsia="Times New Roman" w:hAnsi="Garamond"/>
          <w:bCs/>
          <w:sz w:val="24"/>
          <w:szCs w:val="24"/>
        </w:rPr>
        <w:t xml:space="preserve"> kryerjen e çdo veprimtarie politike, pava</w:t>
      </w:r>
      <w:r w:rsidR="006D448A">
        <w:rPr>
          <w:rFonts w:ascii="Garamond" w:eastAsia="Times New Roman" w:hAnsi="Garamond"/>
          <w:bCs/>
          <w:sz w:val="24"/>
          <w:szCs w:val="24"/>
        </w:rPr>
        <w:t>-</w:t>
      </w:r>
      <w:r w:rsidRPr="00B23454">
        <w:rPr>
          <w:rFonts w:ascii="Garamond" w:eastAsia="Times New Roman" w:hAnsi="Garamond"/>
          <w:bCs/>
          <w:sz w:val="24"/>
          <w:szCs w:val="24"/>
        </w:rPr>
        <w:t xml:space="preserve">rësisht nëse veprimtaria kryhet në bashkëpunim me ndonjë parti politike ose jo, që mund të ndikojë në pavarësinë e magjistratit, të krijojë ndonjë konflikt interesi ose, në çdo rast, të krijojë përshtypjen që magjistrati është i paanshëm dhe i pandikuar.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2. Kryetari njofton Këshillin në rast se ka dyshime të bazuara për të besuar se një magjistrat i gjykatës ose prokurorisë përkatëse nuk i përmbush kërkesat e kësaj dispozite.</w:t>
      </w:r>
    </w:p>
    <w:p w:rsidR="007C3609" w:rsidRDefault="007C3609" w:rsidP="00B23454">
      <w:pPr>
        <w:shd w:val="clear" w:color="auto" w:fill="FFFFFF"/>
        <w:spacing w:after="0" w:line="240" w:lineRule="auto"/>
        <w:ind w:firstLine="0"/>
        <w:jc w:val="center"/>
        <w:rPr>
          <w:rFonts w:ascii="Garamond" w:eastAsia="Times New Roman" w:hAnsi="Garamond"/>
          <w:bCs/>
          <w:sz w:val="24"/>
          <w:szCs w:val="24"/>
        </w:rPr>
      </w:pPr>
    </w:p>
    <w:p w:rsidR="00B23454" w:rsidRPr="00B23454" w:rsidRDefault="00B23454" w:rsidP="00B23454">
      <w:pPr>
        <w:shd w:val="clear" w:color="auto" w:fill="FFFFFF"/>
        <w:spacing w:after="0" w:line="240" w:lineRule="auto"/>
        <w:ind w:firstLine="0"/>
        <w:jc w:val="center"/>
        <w:rPr>
          <w:rFonts w:ascii="Garamond" w:eastAsia="Times New Roman" w:hAnsi="Garamond"/>
          <w:bCs/>
          <w:sz w:val="24"/>
          <w:szCs w:val="24"/>
        </w:rPr>
      </w:pPr>
      <w:r w:rsidRPr="00B23454">
        <w:rPr>
          <w:rFonts w:ascii="Garamond" w:eastAsia="Times New Roman" w:hAnsi="Garamond"/>
          <w:bCs/>
          <w:sz w:val="24"/>
          <w:szCs w:val="24"/>
        </w:rPr>
        <w:lastRenderedPageBreak/>
        <w:t>Neni 7</w:t>
      </w:r>
    </w:p>
    <w:p w:rsidR="00B23454" w:rsidRPr="00B23454" w:rsidRDefault="00B23454" w:rsidP="00B23454">
      <w:pPr>
        <w:shd w:val="clear" w:color="auto" w:fill="FFFFFF"/>
        <w:spacing w:after="0" w:line="240" w:lineRule="auto"/>
        <w:ind w:firstLine="0"/>
        <w:jc w:val="center"/>
        <w:rPr>
          <w:rFonts w:ascii="Garamond" w:eastAsia="Times New Roman" w:hAnsi="Garamond"/>
          <w:b/>
          <w:bCs/>
          <w:sz w:val="24"/>
          <w:szCs w:val="24"/>
        </w:rPr>
      </w:pPr>
      <w:r w:rsidRPr="00B23454">
        <w:rPr>
          <w:rFonts w:ascii="Garamond" w:eastAsia="Times New Roman" w:hAnsi="Garamond"/>
          <w:b/>
          <w:bCs/>
          <w:sz w:val="24"/>
          <w:szCs w:val="24"/>
        </w:rPr>
        <w:t>Kufizimet për shkak të funksionit</w:t>
      </w:r>
    </w:p>
    <w:p w:rsidR="00B23454" w:rsidRPr="00B23454" w:rsidRDefault="00B23454" w:rsidP="00B23454">
      <w:pPr>
        <w:shd w:val="clear" w:color="auto" w:fill="FFFFFF"/>
        <w:spacing w:after="0" w:line="240" w:lineRule="auto"/>
        <w:rPr>
          <w:rFonts w:ascii="Garamond" w:eastAsia="Times New Roman" w:hAnsi="Garamond"/>
          <w:sz w:val="14"/>
          <w:szCs w:val="24"/>
        </w:rPr>
      </w:pP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 xml:space="preserve">1. Gjatë ushtrimit të funksionit, magjistrati nuk duhet: </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a) të bëjë publike të dhëna ose informacione për çështjet që i janë caktuar;</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b) të bëjë publike mendimet që ka dhënë gjatë hetimeve ose seancave gjyqësore, përveç rasteve kur mendimi është publikuar nëpërmjet një vendimi;</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 xml:space="preserve">c) të bëjë deklarata publike që mund të krijojnë përshtypjen </w:t>
      </w:r>
      <w:r w:rsidRPr="00B23454">
        <w:rPr>
          <w:rFonts w:ascii="Garamond" w:eastAsia="Times New Roman" w:hAnsi="Garamond"/>
          <w:bCs/>
          <w:sz w:val="24"/>
          <w:szCs w:val="24"/>
        </w:rPr>
        <w:t>që magjistrati është i njëanshëm ose i ndikuar në një çështje të caktuar.</w:t>
      </w:r>
    </w:p>
    <w:p w:rsidR="00B23454" w:rsidRPr="00B23454" w:rsidRDefault="00B23454" w:rsidP="00B23454">
      <w:pPr>
        <w:shd w:val="clear" w:color="auto" w:fill="FFFFFF"/>
        <w:spacing w:after="0" w:line="240" w:lineRule="auto"/>
        <w:rPr>
          <w:rFonts w:ascii="Garamond" w:eastAsia="Times New Roman" w:hAnsi="Garamond"/>
          <w:bCs/>
          <w:sz w:val="24"/>
          <w:szCs w:val="24"/>
        </w:rPr>
      </w:pPr>
      <w:r w:rsidRPr="00B23454">
        <w:rPr>
          <w:rFonts w:ascii="Garamond" w:eastAsia="Times New Roman" w:hAnsi="Garamond"/>
          <w:sz w:val="24"/>
          <w:szCs w:val="24"/>
        </w:rPr>
        <w:t xml:space="preserve">2. Parashikimet e pikës 1, të këtij neni, nuk e ndalojnë magjistratin </w:t>
      </w:r>
      <w:r w:rsidRPr="00B23454">
        <w:rPr>
          <w:rFonts w:ascii="Garamond" w:eastAsia="Times New Roman" w:hAnsi="Garamond"/>
          <w:bCs/>
          <w:sz w:val="24"/>
          <w:szCs w:val="24"/>
        </w:rPr>
        <w:t xml:space="preserve">të ushtrojë përgjegjësitë </w:t>
      </w:r>
      <w:r w:rsidRPr="00B23454">
        <w:rPr>
          <w:rFonts w:ascii="Garamond" w:eastAsia="Times New Roman" w:hAnsi="Garamond"/>
          <w:sz w:val="24"/>
          <w:szCs w:val="24"/>
        </w:rPr>
        <w:t xml:space="preserve">si magjistrat shtypi, lidhur me marrëdhëniet me publikun </w:t>
      </w:r>
      <w:r w:rsidRPr="00B23454">
        <w:rPr>
          <w:rFonts w:ascii="Garamond" w:eastAsia="Times New Roman" w:hAnsi="Garamond"/>
          <w:bCs/>
          <w:sz w:val="24"/>
          <w:szCs w:val="24"/>
        </w:rPr>
        <w:t xml:space="preserve">në gjykata dhe në prokurori. </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3. Magjistrati nuk mund të marrë pjesë në grevë.</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4. Magjistratit i ndalohet:</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a) të administrojë, të drejtojë ose të ushtrojë ndikim në shoqëritë tregtare ose fitimprurëse, personalisht ose nëpërmjet përfaqësimit;</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b) të zotërojë në mënyrë aktive aksione ose pjesë të kapitalit të një shoqërie tregtare, në përputhje me legjislacionin në fuqi për parandalimin e konfliktit të interesit;</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c) të zotërojë në mënyrë pasive aksione ose pjesë të kapitalit të një shoqërie tregtare, nëse shoqëria ka fitime ose të mira nga kontratat publike, në përputhje me legjislacionin për parandalimin e konfliktit të interesit në fuqi;</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 xml:space="preserve">ç) të zotërojë në mënyrë pasive aksione ose pjesë të kapitalit të një shoqërie tregtare, në të cilën veprimtaria e magjistratit është e ndaluar, për shkak se mund të ndikojë në pavarësinë e magjistratit, krijon konflikt interesi ose </w:t>
      </w:r>
      <w:r w:rsidRPr="00B23454">
        <w:rPr>
          <w:rFonts w:ascii="Garamond" w:eastAsia="Times New Roman" w:hAnsi="Garamond"/>
          <w:bCs/>
          <w:sz w:val="24"/>
          <w:szCs w:val="24"/>
        </w:rPr>
        <w:t>krijon përshtypjen që magjistrati është i njëanshëm ose i ndikuar</w:t>
      </w:r>
      <w:r w:rsidRPr="00B23454">
        <w:rPr>
          <w:rFonts w:ascii="Garamond" w:eastAsia="Times New Roman" w:hAnsi="Garamond"/>
          <w:sz w:val="24"/>
          <w:szCs w:val="24"/>
        </w:rPr>
        <w:t xml:space="preserve">; </w:t>
      </w:r>
    </w:p>
    <w:p w:rsidR="00B23454" w:rsidRPr="00B23454" w:rsidRDefault="00B23454" w:rsidP="00B23454">
      <w:pPr>
        <w:shd w:val="clear" w:color="auto" w:fill="FFFFFF"/>
        <w:spacing w:after="0" w:line="240" w:lineRule="auto"/>
        <w:rPr>
          <w:rFonts w:ascii="Garamond" w:eastAsia="Times New Roman" w:hAnsi="Garamond"/>
          <w:sz w:val="24"/>
          <w:szCs w:val="24"/>
        </w:rPr>
      </w:pPr>
      <w:r w:rsidRPr="00B23454">
        <w:rPr>
          <w:rFonts w:ascii="Garamond" w:eastAsia="Times New Roman" w:hAnsi="Garamond"/>
          <w:sz w:val="24"/>
          <w:szCs w:val="24"/>
        </w:rPr>
        <w:t>d) të jetë ekspert në gjykatat vendase ose arbitër në arbitrazhin tregtar.</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5. Kryetari njofton Këshillin në rast se ka dyshim të arsyeshëm për të besuar që një magjistrat i gjykatës ose prokurorisë përkatëse nuk plotëson kriteret e parashikuara në këtë dispozitë.</w:t>
      </w:r>
    </w:p>
    <w:p w:rsidR="00B23454" w:rsidRDefault="00B23454" w:rsidP="00B23454">
      <w:pPr>
        <w:pStyle w:val="Hapesira7"/>
      </w:pPr>
    </w:p>
    <w:p w:rsidR="006D448A" w:rsidRDefault="006D448A" w:rsidP="00B23454">
      <w:pPr>
        <w:pStyle w:val="Hapesira7"/>
      </w:pPr>
    </w:p>
    <w:p w:rsidR="006D448A" w:rsidRDefault="006D448A" w:rsidP="00B23454">
      <w:pPr>
        <w:pStyle w:val="Hapesira7"/>
      </w:pPr>
    </w:p>
    <w:p w:rsidR="006D448A" w:rsidRDefault="006D448A" w:rsidP="00B23454">
      <w:pPr>
        <w:pStyle w:val="Hapesira7"/>
      </w:pPr>
    </w:p>
    <w:p w:rsidR="006D448A" w:rsidRPr="00B23454" w:rsidRDefault="006D448A" w:rsidP="00B23454">
      <w:pPr>
        <w:pStyle w:val="Hapesira7"/>
      </w:pPr>
    </w:p>
    <w:p w:rsidR="00B23454" w:rsidRPr="00B23454" w:rsidRDefault="00B23454" w:rsidP="00B23454">
      <w:pPr>
        <w:shd w:val="clear" w:color="auto" w:fill="FFFFFF"/>
        <w:spacing w:after="0" w:line="240" w:lineRule="auto"/>
        <w:ind w:firstLine="0"/>
        <w:jc w:val="center"/>
        <w:rPr>
          <w:rFonts w:ascii="Garamond" w:hAnsi="Garamond"/>
          <w:sz w:val="24"/>
          <w:szCs w:val="24"/>
        </w:rPr>
      </w:pPr>
      <w:r w:rsidRPr="00B23454">
        <w:rPr>
          <w:rFonts w:ascii="Garamond" w:hAnsi="Garamond"/>
          <w:sz w:val="24"/>
          <w:szCs w:val="24"/>
        </w:rPr>
        <w:lastRenderedPageBreak/>
        <w:t>Neni 8</w:t>
      </w:r>
    </w:p>
    <w:p w:rsidR="00B23454" w:rsidRPr="00B23454" w:rsidRDefault="00B23454" w:rsidP="00B23454">
      <w:pPr>
        <w:shd w:val="clear" w:color="auto" w:fill="FFFFFF"/>
        <w:spacing w:after="0" w:line="240" w:lineRule="auto"/>
        <w:ind w:firstLine="0"/>
        <w:jc w:val="center"/>
        <w:rPr>
          <w:rFonts w:ascii="Garamond" w:hAnsi="Garamond"/>
          <w:b/>
          <w:sz w:val="24"/>
          <w:szCs w:val="24"/>
        </w:rPr>
      </w:pPr>
      <w:r w:rsidRPr="00B23454">
        <w:rPr>
          <w:rFonts w:ascii="Garamond" w:hAnsi="Garamond"/>
          <w:b/>
          <w:sz w:val="24"/>
          <w:szCs w:val="24"/>
        </w:rPr>
        <w:t>Papajtueshmëria ambientale</w:t>
      </w:r>
    </w:p>
    <w:p w:rsidR="00B23454" w:rsidRPr="00B23454" w:rsidRDefault="00B23454" w:rsidP="00B23454">
      <w:pPr>
        <w:pStyle w:val="Hapesira7"/>
      </w:pPr>
    </w:p>
    <w:p w:rsidR="00B23454" w:rsidRPr="00B23454" w:rsidRDefault="00B23454" w:rsidP="00B23454">
      <w:pPr>
        <w:tabs>
          <w:tab w:val="left" w:pos="270"/>
        </w:tabs>
        <w:spacing w:after="0" w:line="240" w:lineRule="auto"/>
        <w:contextualSpacing/>
        <w:rPr>
          <w:rFonts w:ascii="Garamond" w:hAnsi="Garamond"/>
          <w:sz w:val="24"/>
          <w:szCs w:val="24"/>
        </w:rPr>
      </w:pPr>
      <w:r w:rsidRPr="00B23454">
        <w:rPr>
          <w:rFonts w:ascii="Garamond" w:hAnsi="Garamond"/>
          <w:sz w:val="24"/>
          <w:szCs w:val="24"/>
        </w:rPr>
        <w:tab/>
        <w:t>1. Këshillat marrin masa për të shmangur papajtueshmërinë ambientale që krijohet për shkak të lidhjeve të ngushta familjare mes magjistratëve, që janë përkatësisht bashkëshorti/</w:t>
      </w:r>
      <w:r w:rsidR="006D448A">
        <w:rPr>
          <w:rFonts w:ascii="Garamond" w:hAnsi="Garamond"/>
          <w:sz w:val="24"/>
          <w:szCs w:val="24"/>
        </w:rPr>
        <w:t xml:space="preserve"> </w:t>
      </w:r>
      <w:r w:rsidRPr="00B23454">
        <w:rPr>
          <w:rFonts w:ascii="Garamond" w:hAnsi="Garamond"/>
          <w:sz w:val="24"/>
          <w:szCs w:val="24"/>
        </w:rPr>
        <w:t>ja, bashkëjetuesi/ja, ose persona të tjerë në lidhje të ngushtë nga gjaku ose me ligj, sipas parashi</w:t>
      </w:r>
      <w:r w:rsidR="006D448A">
        <w:rPr>
          <w:rFonts w:ascii="Garamond" w:hAnsi="Garamond"/>
          <w:sz w:val="24"/>
          <w:szCs w:val="24"/>
        </w:rPr>
        <w:t>-</w:t>
      </w:r>
      <w:r w:rsidRPr="00B23454">
        <w:rPr>
          <w:rFonts w:ascii="Garamond" w:hAnsi="Garamond"/>
          <w:sz w:val="24"/>
          <w:szCs w:val="24"/>
        </w:rPr>
        <w:t>kimeve të Kodit të Procedurës Civile.</w:t>
      </w:r>
    </w:p>
    <w:p w:rsidR="00B23454" w:rsidRPr="00B23454" w:rsidRDefault="00B23454" w:rsidP="00B23454">
      <w:pPr>
        <w:tabs>
          <w:tab w:val="left" w:pos="270"/>
        </w:tabs>
        <w:spacing w:after="0" w:line="240" w:lineRule="auto"/>
        <w:contextualSpacing/>
        <w:rPr>
          <w:rFonts w:ascii="Garamond" w:hAnsi="Garamond"/>
          <w:sz w:val="24"/>
          <w:szCs w:val="24"/>
        </w:rPr>
      </w:pPr>
      <w:r w:rsidRPr="00B23454">
        <w:rPr>
          <w:rFonts w:ascii="Garamond" w:hAnsi="Garamond"/>
          <w:sz w:val="24"/>
          <w:szCs w:val="24"/>
        </w:rPr>
        <w:tab/>
        <w:t>2. Për këtë qëllim, në gjykatat dhe prokuroritë zbatohen parashikimet e mëposhtme: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 xml:space="preserve">a) magjistrati nuk ushtron funksionin në një gjykatë ose prokurori, nëse një magjistrat tjetër, me të cilin ka lidhje të ngushta familjare, ushtron funksionin respektivisht në të njëjtën gjykatë ose prokurori;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b) gjyqtari nuk ushtron funksionin në një gjykatë administrative të shkallës së parë nëse një gjyqtar tjetër, me të cilin ka lidhje të ngushta familjare, ushtron funksionin në Gjykatën Administrative të Apelit, si dhe anasjelltas;</w:t>
      </w:r>
    </w:p>
    <w:p w:rsidR="00B23454" w:rsidRPr="005E4770" w:rsidRDefault="00B23454" w:rsidP="00B23454">
      <w:pPr>
        <w:spacing w:after="0" w:line="240" w:lineRule="auto"/>
        <w:rPr>
          <w:rFonts w:ascii="Garamond" w:hAnsi="Garamond"/>
          <w:spacing w:val="-4"/>
          <w:sz w:val="24"/>
          <w:szCs w:val="24"/>
        </w:rPr>
      </w:pPr>
      <w:r w:rsidRPr="005E4770">
        <w:rPr>
          <w:rFonts w:ascii="Garamond" w:hAnsi="Garamond"/>
          <w:spacing w:val="-4"/>
          <w:sz w:val="24"/>
          <w:szCs w:val="24"/>
        </w:rPr>
        <w:t>c) gjyqtari nuk ushtron funksionin në seksionin civil të gjykatës së zakonshme të shkallës së parë nëse një gjyqtar tjetër, me të cilin ka lidhje të ngushta familjare, ushtron funksionin në seksionin civil të gjykatës së apelit, që ka nën juridiksion gjykatën e zakonshme të shkallës së parë, si dhe anasjelltas;</w:t>
      </w:r>
    </w:p>
    <w:p w:rsidR="00B23454" w:rsidRPr="005E4770" w:rsidRDefault="00B23454" w:rsidP="00B23454">
      <w:pPr>
        <w:spacing w:after="0" w:line="240" w:lineRule="auto"/>
        <w:rPr>
          <w:rFonts w:ascii="Garamond" w:hAnsi="Garamond"/>
          <w:spacing w:val="-4"/>
          <w:sz w:val="24"/>
          <w:szCs w:val="24"/>
        </w:rPr>
      </w:pPr>
      <w:r w:rsidRPr="005E4770">
        <w:rPr>
          <w:rFonts w:ascii="Garamond" w:hAnsi="Garamond"/>
          <w:spacing w:val="-4"/>
          <w:sz w:val="24"/>
          <w:szCs w:val="24"/>
        </w:rPr>
        <w:t>ç) magjistrati nuk ushtron funksionin në seksionin penal të gjykatës së zakonshme të shkallës së parë dhe në prokurorinë në juridiksion të kësaj gjykate, nëse një magjistrat tjetër, me të cilin ka lidhje të ngushta familjare, ushtron funksionin në prokurorinë pranë gjykatës së apelit ose në seksionin penal të gjykatës së apelit, që ka nën juridiksion gjykatën dhe prokurorinë e shkallës së parë, si dhe anasjelltas.</w:t>
      </w:r>
    </w:p>
    <w:p w:rsidR="00B23454" w:rsidRPr="00B23454" w:rsidRDefault="00B23454" w:rsidP="00B23454">
      <w:pPr>
        <w:shd w:val="clear" w:color="auto" w:fill="FFFFFF"/>
        <w:tabs>
          <w:tab w:val="left" w:pos="270"/>
        </w:tabs>
        <w:spacing w:after="0" w:line="240" w:lineRule="auto"/>
        <w:rPr>
          <w:rFonts w:ascii="Garamond" w:hAnsi="Garamond"/>
          <w:sz w:val="24"/>
          <w:szCs w:val="24"/>
        </w:rPr>
      </w:pPr>
      <w:r w:rsidRPr="00B23454">
        <w:rPr>
          <w:rFonts w:ascii="Garamond" w:hAnsi="Garamond"/>
          <w:sz w:val="24"/>
          <w:szCs w:val="24"/>
        </w:rPr>
        <w:tab/>
        <w:t xml:space="preserve">2. Magjistrati nuk duhet të ushtrojë funksionin në gjykatat e posaçme për gjykimin e veprave penale të korrupsionit dhe krimit të organizuar ose në Prokurorinë e Posaçme nëse një magjistrat tjetër, me të cilin ka lidhje të ngushta familjare, ushtron funksionin në këto struktura. </w:t>
      </w:r>
    </w:p>
    <w:p w:rsidR="00B23454" w:rsidRPr="00B23454" w:rsidRDefault="00B23454" w:rsidP="00B23454">
      <w:pPr>
        <w:shd w:val="clear" w:color="auto" w:fill="FFFFFF"/>
        <w:tabs>
          <w:tab w:val="left" w:pos="270"/>
        </w:tabs>
        <w:spacing w:after="0" w:line="240" w:lineRule="auto"/>
        <w:rPr>
          <w:rFonts w:ascii="Garamond" w:hAnsi="Garamond"/>
          <w:sz w:val="24"/>
          <w:szCs w:val="24"/>
        </w:rPr>
      </w:pPr>
      <w:r w:rsidRPr="00B23454">
        <w:rPr>
          <w:rFonts w:ascii="Garamond" w:hAnsi="Garamond"/>
          <w:sz w:val="24"/>
          <w:szCs w:val="24"/>
        </w:rPr>
        <w:tab/>
        <w:t>3. Magjistrati duhet të njoftojë Këshillin pa vonesë në çdo rast papajtueshmërie ambientale para emërimit për herë të parë të tij. Magjistrati dhe kryetari njoftojnë Këshillin pa vonesë në rast se kjo papajtueshmëri lind gjatë ushtrimit të funksionit.</w:t>
      </w:r>
    </w:p>
    <w:p w:rsidR="00B23454" w:rsidRPr="005E4770" w:rsidRDefault="00B23454" w:rsidP="00B23454">
      <w:pPr>
        <w:shd w:val="clear" w:color="auto" w:fill="FFFFFF"/>
        <w:tabs>
          <w:tab w:val="left" w:pos="270"/>
        </w:tabs>
        <w:spacing w:after="0" w:line="240" w:lineRule="auto"/>
        <w:rPr>
          <w:rFonts w:ascii="Garamond" w:hAnsi="Garamond"/>
          <w:spacing w:val="-4"/>
          <w:sz w:val="24"/>
          <w:szCs w:val="24"/>
        </w:rPr>
      </w:pPr>
      <w:r w:rsidRPr="00B23454">
        <w:rPr>
          <w:rFonts w:ascii="Garamond" w:hAnsi="Garamond"/>
          <w:sz w:val="24"/>
          <w:szCs w:val="24"/>
        </w:rPr>
        <w:lastRenderedPageBreak/>
        <w:tab/>
      </w:r>
      <w:r w:rsidRPr="005E4770">
        <w:rPr>
          <w:rFonts w:ascii="Garamond" w:hAnsi="Garamond"/>
          <w:spacing w:val="-4"/>
          <w:sz w:val="24"/>
          <w:szCs w:val="24"/>
        </w:rPr>
        <w:t>4. Në rast të evidentimit të rasteve të papajtueshmërisë ambientale, gjatë ushtrimit të funksionit në një gjykatë, magjistrati caktohet në një seksion tjetër. Në rast pamundësie, Këshilli respektiv transferon një nga magjistratët në gjykatën ose prokurorinë më të afërt të mundshme të të njëjtit nivel, në rast se magjistrati përmbush të gjitha kriteret e parashikuara për këtë pozicion. Këshilli transferon atë magjistrat, i cili:</w:t>
      </w:r>
    </w:p>
    <w:p w:rsidR="00B23454" w:rsidRPr="005E4770" w:rsidRDefault="00B23454" w:rsidP="00B23454">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 xml:space="preserve">a) jep miratimin për transferimin; </w:t>
      </w:r>
    </w:p>
    <w:p w:rsidR="00B23454" w:rsidRPr="005E4770" w:rsidRDefault="00B23454" w:rsidP="00B23454">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b) ka shkaktuar papajtueshmërinë ambientale, në rast se asnjë nga magjistratët përkatës nuk jep miratimin për transferim;</w:t>
      </w:r>
    </w:p>
    <w:p w:rsidR="00B23454" w:rsidRPr="005E4770" w:rsidRDefault="00B23454" w:rsidP="00B23454">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c) ka më pak eksperiencë pune si magjistrat në gjykatë ose prokurori në krahasim me magjistra</w:t>
      </w:r>
      <w:r w:rsidR="006D448A" w:rsidRPr="005E4770">
        <w:rPr>
          <w:rFonts w:ascii="Garamond" w:hAnsi="Garamond"/>
          <w:spacing w:val="-4"/>
          <w:sz w:val="24"/>
          <w:szCs w:val="24"/>
        </w:rPr>
        <w:t>-</w:t>
      </w:r>
      <w:r w:rsidRPr="005E4770">
        <w:rPr>
          <w:rFonts w:ascii="Garamond" w:hAnsi="Garamond"/>
          <w:spacing w:val="-4"/>
          <w:sz w:val="24"/>
          <w:szCs w:val="24"/>
        </w:rPr>
        <w:t>tin tjetër, në rast se nuk arrihet një zgjidhje midis tyre.</w:t>
      </w:r>
    </w:p>
    <w:p w:rsidR="00B23454" w:rsidRPr="005E4770" w:rsidRDefault="00B23454" w:rsidP="00B23454">
      <w:pPr>
        <w:shd w:val="clear" w:color="auto" w:fill="FFFFFF"/>
        <w:tabs>
          <w:tab w:val="left" w:pos="270"/>
        </w:tabs>
        <w:spacing w:after="0" w:line="240" w:lineRule="auto"/>
        <w:rPr>
          <w:rFonts w:ascii="Garamond" w:hAnsi="Garamond"/>
          <w:spacing w:val="-4"/>
          <w:sz w:val="24"/>
          <w:szCs w:val="24"/>
        </w:rPr>
      </w:pPr>
      <w:r w:rsidRPr="005E4770">
        <w:rPr>
          <w:rFonts w:ascii="Garamond" w:hAnsi="Garamond"/>
          <w:spacing w:val="-4"/>
          <w:sz w:val="24"/>
          <w:szCs w:val="24"/>
        </w:rPr>
        <w:tab/>
        <w:t>5. Transferimi për shkak të papajtueshmërisë ambientale ka përparësi ndaj lëvizjeve paralele.</w:t>
      </w:r>
    </w:p>
    <w:p w:rsidR="00B23454" w:rsidRPr="005E4770" w:rsidRDefault="00B23454" w:rsidP="00B23454">
      <w:pPr>
        <w:pStyle w:val="Hapesira7"/>
        <w:rPr>
          <w:spacing w:val="-4"/>
        </w:rPr>
      </w:pPr>
    </w:p>
    <w:p w:rsidR="00B23454" w:rsidRPr="005E4770" w:rsidRDefault="00B23454" w:rsidP="00B23454">
      <w:pPr>
        <w:shd w:val="clear" w:color="auto" w:fill="FFFFFF"/>
        <w:spacing w:after="0" w:line="240" w:lineRule="auto"/>
        <w:ind w:firstLine="0"/>
        <w:jc w:val="center"/>
        <w:rPr>
          <w:rFonts w:ascii="Garamond" w:eastAsia="Times New Roman" w:hAnsi="Garamond"/>
          <w:bCs/>
          <w:spacing w:val="-4"/>
          <w:sz w:val="24"/>
          <w:szCs w:val="24"/>
        </w:rPr>
      </w:pPr>
      <w:r w:rsidRPr="005E4770">
        <w:rPr>
          <w:rFonts w:ascii="Garamond" w:eastAsia="Times New Roman" w:hAnsi="Garamond"/>
          <w:bCs/>
          <w:spacing w:val="-4"/>
          <w:sz w:val="24"/>
          <w:szCs w:val="24"/>
        </w:rPr>
        <w:t>Neni 9</w:t>
      </w:r>
    </w:p>
    <w:p w:rsidR="00B23454" w:rsidRPr="005E4770" w:rsidRDefault="00B23454" w:rsidP="00B23454">
      <w:pPr>
        <w:shd w:val="clear" w:color="auto" w:fill="FFFFFF"/>
        <w:spacing w:after="0" w:line="240" w:lineRule="auto"/>
        <w:ind w:firstLine="0"/>
        <w:jc w:val="center"/>
        <w:rPr>
          <w:rFonts w:ascii="Garamond" w:eastAsia="Times New Roman" w:hAnsi="Garamond"/>
          <w:spacing w:val="-4"/>
          <w:sz w:val="24"/>
          <w:szCs w:val="24"/>
        </w:rPr>
      </w:pPr>
      <w:r w:rsidRPr="005E4770">
        <w:rPr>
          <w:rFonts w:ascii="Garamond" w:eastAsia="Times New Roman" w:hAnsi="Garamond"/>
          <w:b/>
          <w:bCs/>
          <w:spacing w:val="-4"/>
          <w:sz w:val="24"/>
          <w:szCs w:val="24"/>
        </w:rPr>
        <w:t>Veprimtaritë jashtë funksionit</w:t>
      </w:r>
    </w:p>
    <w:p w:rsidR="00B23454" w:rsidRPr="005E4770" w:rsidRDefault="00B23454" w:rsidP="00B23454">
      <w:pPr>
        <w:pStyle w:val="Hapesira7"/>
        <w:rPr>
          <w:spacing w:val="-4"/>
        </w:rPr>
      </w:pP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1. Magjistrati lejohet të kryejë veprimtari jashtë funksionit, vetëm nëse këto veprimtari:</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a)  janë në përputhje me dinjitetin e ushtrimit të funksionit;</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b) nuk krijojnë perceptime të ndikimit ose njëanshmëri gjatë ushtrimit të funksionit;</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c) nuk bien ndesh me interesat thelbësorë të funksionit, duke mos cenuar afatet dhe ushtrimin në mënyrë efiçiente të funksioneve. Në çdo rast veprimtaritë jashtë funksionit të paguara, duke përfshirë dhe punën përgatitore për realizimin e kësaj veprimtarie, nuk i kalojnë 200 orë gjatë dhe jashtë orarit të punës për vit;</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 xml:space="preserve">ç) nuk bien ndesh me qëllimin për të cilin është ulur ngarkesa e punës; </w:t>
      </w:r>
    </w:p>
    <w:p w:rsidR="00B23454" w:rsidRPr="005E4770" w:rsidRDefault="00B23454" w:rsidP="00B23454">
      <w:pPr>
        <w:shd w:val="clear" w:color="auto" w:fill="FFFFFF"/>
        <w:spacing w:after="0" w:line="240" w:lineRule="auto"/>
        <w:rPr>
          <w:rFonts w:ascii="Garamond" w:hAnsi="Garamond"/>
          <w:bCs/>
          <w:spacing w:val="-4"/>
          <w:sz w:val="24"/>
          <w:szCs w:val="24"/>
        </w:rPr>
      </w:pPr>
      <w:r w:rsidRPr="005E4770">
        <w:rPr>
          <w:rFonts w:ascii="Garamond" w:eastAsia="Times New Roman" w:hAnsi="Garamond"/>
          <w:spacing w:val="-4"/>
          <w:sz w:val="24"/>
          <w:szCs w:val="24"/>
        </w:rPr>
        <w:tab/>
        <w:t xml:space="preserve">d) në rast se shpërblimi për veprimtaritë jashtë funksionit përfshin çdo lloj dhe formë pagese, shpërblim financiar ose kompensim, të cilat nuk tejkalojnë rregullat e zakonshme të tregut; </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dh) nuk janë të papajtueshme me ushtrimin e funksionit të magjistratit dhe nuk ndalohen sipas këtij ligji.</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2.  Me përjashtim të botimeve shkencore ose trajnimeve, magjistrati ndalohet të përdorë titullin e magjistratit në veprimtaritë jashtë funksionit, si dhe merr masa që palët e treta të mos e përdorin titullin e tij në këto veprimtari.</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 xml:space="preserve">3. Magjistrati mund të shkruajë, të publikojë, të japë leksione dhe mësimdhënie për çështjet ligjore </w:t>
      </w:r>
      <w:r w:rsidRPr="005E4770">
        <w:rPr>
          <w:rFonts w:ascii="Garamond" w:eastAsia="Times New Roman" w:hAnsi="Garamond"/>
          <w:spacing w:val="-4"/>
          <w:sz w:val="24"/>
          <w:szCs w:val="24"/>
        </w:rPr>
        <w:lastRenderedPageBreak/>
        <w:t>dhe të marrë pjesë në veprimtari që lidhen me çështje ligjore, sistemin ligjor, administrimin e drejtësisë dhe çështje të tjera të lidhura me to, sipas parashikimeve të pikës 1 të këtij neni.</w:t>
      </w:r>
    </w:p>
    <w:p w:rsidR="00B23454" w:rsidRPr="005E4770" w:rsidRDefault="00B23454" w:rsidP="00B23454">
      <w:pPr>
        <w:autoSpaceDE w:val="0"/>
        <w:autoSpaceDN w:val="0"/>
        <w:adjustRightInd w:val="0"/>
        <w:spacing w:after="0" w:line="240" w:lineRule="auto"/>
        <w:rPr>
          <w:rFonts w:ascii="Garamond" w:hAnsi="Garamond"/>
          <w:bCs/>
          <w:spacing w:val="-4"/>
          <w:sz w:val="24"/>
          <w:szCs w:val="24"/>
        </w:rPr>
      </w:pPr>
      <w:r w:rsidRPr="005E4770">
        <w:rPr>
          <w:rFonts w:ascii="Garamond" w:eastAsia="Times New Roman" w:hAnsi="Garamond"/>
          <w:spacing w:val="-4"/>
          <w:sz w:val="24"/>
          <w:szCs w:val="24"/>
        </w:rPr>
        <w:tab/>
        <w:t>4</w:t>
      </w:r>
      <w:r w:rsidRPr="005E4770">
        <w:rPr>
          <w:rFonts w:ascii="Garamond" w:hAnsi="Garamond"/>
          <w:bCs/>
          <w:spacing w:val="-4"/>
          <w:sz w:val="24"/>
          <w:szCs w:val="24"/>
        </w:rPr>
        <w:t xml:space="preserve">. Magjistrati, para se të fillojë kryerjen e një veprimtarie të paguar jashtë funksionit, sipas përcaktimeve të këtij neni, </w:t>
      </w:r>
      <w:r w:rsidRPr="005E4770">
        <w:rPr>
          <w:rFonts w:ascii="Garamond" w:eastAsia="Times New Roman" w:hAnsi="Garamond"/>
          <w:spacing w:val="-4"/>
          <w:sz w:val="24"/>
          <w:szCs w:val="24"/>
        </w:rPr>
        <w:t>duhet të njoftojë Këshillin dhe t’i paraqesë dokumentacionin e nevojshëm që:</w:t>
      </w:r>
      <w:r w:rsidRPr="005E4770">
        <w:rPr>
          <w:rFonts w:ascii="Garamond" w:hAnsi="Garamond"/>
          <w:bCs/>
          <w:spacing w:val="-4"/>
          <w:sz w:val="24"/>
          <w:szCs w:val="24"/>
        </w:rPr>
        <w:t xml:space="preserve"> </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a) përshkruan natyrën dhe kohëzgjatjen e këtyre veprimtarive;</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b) vërteton masën e shpërblimit të këtyre veprimtarive;</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c) evidenton ngarkesën në punë në gjykatë ose prokurori, ngarkesën totale të punës në gjykatë ose prokurori, si dhe përmbushjen në kohë të detyrave përgjatë 12 muajve të mëparshëm.</w:t>
      </w:r>
    </w:p>
    <w:p w:rsidR="00B23454" w:rsidRPr="005E4770" w:rsidRDefault="00B23454" w:rsidP="00B23454">
      <w:pPr>
        <w:shd w:val="clear" w:color="auto" w:fill="FFFFFF"/>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ab/>
        <w:t>5. Magjistrati merr miratimin e Këshillit përkatës, përpara se të pranojë kryerjen e veprimtarive të paguara jashtë funksionit.</w:t>
      </w:r>
    </w:p>
    <w:p w:rsidR="00B23454" w:rsidRPr="005E4770" w:rsidRDefault="00B23454" w:rsidP="00B23454">
      <w:pPr>
        <w:shd w:val="clear" w:color="auto" w:fill="FFFFFF"/>
        <w:spacing w:after="0" w:line="240" w:lineRule="auto"/>
        <w:rPr>
          <w:rFonts w:ascii="Garamond" w:hAnsi="Garamond"/>
          <w:spacing w:val="-4"/>
          <w:sz w:val="24"/>
          <w:szCs w:val="24"/>
        </w:rPr>
      </w:pPr>
      <w:r w:rsidRPr="005E4770">
        <w:rPr>
          <w:rFonts w:ascii="Garamond" w:eastAsia="Times New Roman" w:hAnsi="Garamond"/>
          <w:spacing w:val="-4"/>
          <w:sz w:val="24"/>
          <w:szCs w:val="24"/>
        </w:rPr>
        <w:tab/>
        <w:t xml:space="preserve">6. </w:t>
      </w:r>
      <w:r w:rsidRPr="005E4770">
        <w:rPr>
          <w:rFonts w:ascii="Garamond" w:hAnsi="Garamond"/>
          <w:spacing w:val="-4"/>
          <w:sz w:val="24"/>
          <w:szCs w:val="24"/>
        </w:rPr>
        <w:t>Këshilli vendos brenda tri javëve nga marrja e kërkesës dhe e dokumentacionit të plotë dhe jep miratimin nëse veprimtaria dhe çdo shpërblim për kryerjen e saj janë në përputhje me pikën 1 të këtij neni. Në rast se Këshilli brenda afatit 3-javor nga marrja e kërkesës dhe e dokumentacionit të plotë nuk shprehet me vendim, nuk njofton të interesuarin, si dhe nuk merr vendimin për zgjatjen e afatit, kërkesa konsiderohet e aprovuar, në përputhje me parashikimet e Kodit të Procedurave Adminis</w:t>
      </w:r>
      <w:r w:rsidR="006D448A" w:rsidRPr="005E4770">
        <w:rPr>
          <w:rFonts w:ascii="Garamond" w:hAnsi="Garamond"/>
          <w:spacing w:val="-4"/>
          <w:sz w:val="24"/>
          <w:szCs w:val="24"/>
        </w:rPr>
        <w:t>-</w:t>
      </w:r>
      <w:r w:rsidRPr="005E4770">
        <w:rPr>
          <w:rFonts w:ascii="Garamond" w:hAnsi="Garamond"/>
          <w:spacing w:val="-4"/>
          <w:sz w:val="24"/>
          <w:szCs w:val="24"/>
        </w:rPr>
        <w:t>trative</w:t>
      </w:r>
      <w:r w:rsidRPr="005E4770">
        <w:rPr>
          <w:rFonts w:ascii="Garamond" w:eastAsia="Times New Roman" w:hAnsi="Garamond"/>
          <w:spacing w:val="-4"/>
          <w:sz w:val="24"/>
          <w:szCs w:val="24"/>
        </w:rPr>
        <w:t>.</w:t>
      </w:r>
      <w:r w:rsidRPr="005E4770">
        <w:rPr>
          <w:rFonts w:ascii="Garamond" w:hAnsi="Garamond"/>
          <w:spacing w:val="-4"/>
          <w:sz w:val="24"/>
          <w:szCs w:val="24"/>
        </w:rPr>
        <w:t xml:space="preserve"> </w:t>
      </w:r>
    </w:p>
    <w:p w:rsidR="00B23454" w:rsidRPr="005E4770" w:rsidRDefault="00B23454" w:rsidP="00B23454">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7. Magjistrati duhet të njoftojë Kryetarin për veprimtaritë jashtë funksionit të papaguara, të cilat nuk janë në kompetencë të këshillit, ku magjistrati:</w:t>
      </w:r>
    </w:p>
    <w:p w:rsidR="00B23454" w:rsidRPr="005E4770" w:rsidRDefault="00B23454" w:rsidP="00B23454">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a) vepron si përfaqësues i gjyqësorit ose pro</w:t>
      </w:r>
      <w:r w:rsidR="006D448A" w:rsidRPr="005E4770">
        <w:rPr>
          <w:rFonts w:ascii="Garamond" w:hAnsi="Garamond"/>
          <w:bCs/>
          <w:spacing w:val="-4"/>
          <w:sz w:val="24"/>
          <w:szCs w:val="24"/>
        </w:rPr>
        <w:t>-</w:t>
      </w:r>
      <w:r w:rsidRPr="005E4770">
        <w:rPr>
          <w:rFonts w:ascii="Garamond" w:hAnsi="Garamond"/>
          <w:bCs/>
          <w:spacing w:val="-4"/>
          <w:sz w:val="24"/>
          <w:szCs w:val="24"/>
        </w:rPr>
        <w:t>kurorisë;</w:t>
      </w:r>
    </w:p>
    <w:p w:rsidR="00B23454" w:rsidRPr="005E4770" w:rsidRDefault="00B23454" w:rsidP="00B23454">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b) bën deklarata publike të përgjithshme për çështje që prekin gjyqësorin ose prokurorinë;</w:t>
      </w:r>
    </w:p>
    <w:p w:rsidR="00B23454" w:rsidRPr="005E4770" w:rsidRDefault="00B23454" w:rsidP="00B23454">
      <w:pPr>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c) merr pjesë në diskutime për çështje të ligjit.</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5E4770">
        <w:rPr>
          <w:rFonts w:ascii="Garamond" w:hAnsi="Garamond"/>
          <w:bCs/>
          <w:spacing w:val="-4"/>
          <w:sz w:val="24"/>
          <w:szCs w:val="24"/>
        </w:rPr>
        <w:tab/>
        <w:t>8. Kryetari raporton të paktën një herë në vit në Këshillat përkatës për natyrën dhe numrin e orëve, për veprimtaritë e papaguara jashtë funksionit të magjistratëve në gjykatën ose</w:t>
      </w:r>
      <w:r w:rsidRPr="00B23454">
        <w:rPr>
          <w:rFonts w:ascii="Garamond" w:hAnsi="Garamond"/>
          <w:bCs/>
          <w:sz w:val="24"/>
          <w:szCs w:val="24"/>
        </w:rPr>
        <w:t xml:space="preserve"> prokurorinë respektive. </w:t>
      </w:r>
    </w:p>
    <w:p w:rsidR="00B23454" w:rsidRPr="005E4770" w:rsidRDefault="00B23454" w:rsidP="00B23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spacing w:val="-4"/>
          <w:sz w:val="24"/>
          <w:szCs w:val="24"/>
        </w:rPr>
      </w:pPr>
      <w:r w:rsidRPr="005E4770">
        <w:rPr>
          <w:rFonts w:ascii="Garamond" w:eastAsia="Times New Roman" w:hAnsi="Garamond"/>
          <w:spacing w:val="-4"/>
          <w:sz w:val="24"/>
          <w:szCs w:val="24"/>
        </w:rPr>
        <w:t xml:space="preserve">9. </w:t>
      </w:r>
      <w:r w:rsidRPr="005E4770">
        <w:rPr>
          <w:rFonts w:ascii="Garamond" w:eastAsia="Times New Roman" w:hAnsi="Garamond"/>
          <w:bCs/>
          <w:spacing w:val="-4"/>
          <w:sz w:val="24"/>
          <w:szCs w:val="24"/>
        </w:rPr>
        <w:t>Brenda m</w:t>
      </w:r>
      <w:r w:rsidRPr="005E4770">
        <w:rPr>
          <w:rFonts w:ascii="Garamond" w:eastAsia="Times New Roman" w:hAnsi="Garamond"/>
          <w:spacing w:val="-4"/>
          <w:sz w:val="24"/>
          <w:szCs w:val="24"/>
        </w:rPr>
        <w:t xml:space="preserve">uajit janar të çdo viti, Këshillat publikojnë në faqen zyrtare, si dhe i dërgojnë Inspektoratit të Lartë të Deklarimit të Pasurive dhe Konfliktit të Interesave dhe organeve të administratës tatimore një raport me shkrim të arsyetuar për veprimtaritë jashtë funksionit të </w:t>
      </w:r>
      <w:r w:rsidRPr="005E4770">
        <w:rPr>
          <w:rFonts w:ascii="Garamond" w:eastAsia="Times New Roman" w:hAnsi="Garamond"/>
          <w:spacing w:val="-4"/>
          <w:sz w:val="24"/>
          <w:szCs w:val="24"/>
        </w:rPr>
        <w:lastRenderedPageBreak/>
        <w:t>paguara të magjistratëve, duke përcaktuar pagesën ose shpërblimin e përfituar gjatë vitit paraardhës dhe vlerën përkatëse të tregut. Institucionet përkatëse bashkëpunojnë me Këshillat për përcaktimin e vlerave normale të tregut.</w:t>
      </w:r>
    </w:p>
    <w:p w:rsidR="00B23454" w:rsidRPr="005E4770"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5E4770">
        <w:rPr>
          <w:rFonts w:ascii="Garamond" w:hAnsi="Garamond"/>
          <w:bCs/>
          <w:spacing w:val="-4"/>
          <w:sz w:val="24"/>
          <w:szCs w:val="24"/>
        </w:rPr>
        <w:t xml:space="preserve">10. Bazuar në parimin e barazisë dhe të proporcionalitetit, Këshilli miraton rregulla të detajuara për veprimtaritë jashtë funksionit. </w:t>
      </w:r>
    </w:p>
    <w:p w:rsidR="00B23454" w:rsidRPr="005E4770" w:rsidRDefault="00B23454" w:rsidP="00B23454">
      <w:pPr>
        <w:pStyle w:val="Hapesira7"/>
        <w:rPr>
          <w:rStyle w:val="grame"/>
          <w:spacing w:val="-4"/>
        </w:rPr>
      </w:pPr>
    </w:p>
    <w:p w:rsidR="00B23454" w:rsidRPr="005E4770"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5E4770">
        <w:rPr>
          <w:rFonts w:ascii="Garamond" w:hAnsi="Garamond"/>
          <w:bCs/>
          <w:spacing w:val="-4"/>
          <w:sz w:val="24"/>
          <w:szCs w:val="24"/>
        </w:rPr>
        <w:t>Neni 10</w:t>
      </w:r>
    </w:p>
    <w:p w:rsidR="00B23454" w:rsidRPr="005E4770"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5E4770">
        <w:rPr>
          <w:rFonts w:ascii="Garamond" w:hAnsi="Garamond"/>
          <w:b/>
          <w:bCs/>
          <w:spacing w:val="-4"/>
          <w:sz w:val="24"/>
          <w:szCs w:val="24"/>
        </w:rPr>
        <w:t>Liria e organizimit dhe e shprehjes</w:t>
      </w:r>
    </w:p>
    <w:p w:rsidR="00B23454" w:rsidRPr="005E4770" w:rsidRDefault="00B23454" w:rsidP="00B23454">
      <w:pPr>
        <w:pStyle w:val="Hapesira7"/>
        <w:rPr>
          <w:spacing w:val="-4"/>
        </w:rPr>
      </w:pPr>
    </w:p>
    <w:p w:rsidR="00B23454" w:rsidRPr="005E4770" w:rsidRDefault="00B23454" w:rsidP="00B23454">
      <w:pPr>
        <w:tabs>
          <w:tab w:val="left" w:pos="270"/>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ab/>
        <w:t xml:space="preserve"> 1.  Magjistratët kanë të drejtë të themelojnë shoqata ose organizata dhe të marrin pjesë në to, me qëllim:</w:t>
      </w:r>
    </w:p>
    <w:p w:rsidR="00B23454" w:rsidRPr="005E4770"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 xml:space="preserve">a) mbrojtjen e të drejtave dhe interesave të tyre; </w:t>
      </w:r>
    </w:p>
    <w:p w:rsidR="00B23454" w:rsidRPr="005E4770"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b) ngritjen e tyre profesionale.</w:t>
      </w:r>
    </w:p>
    <w:p w:rsidR="00B23454" w:rsidRPr="005E4770"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pacing w:val="-4"/>
          <w:sz w:val="24"/>
          <w:szCs w:val="24"/>
        </w:rPr>
      </w:pPr>
      <w:r w:rsidRPr="005E4770">
        <w:rPr>
          <w:rFonts w:ascii="Garamond" w:hAnsi="Garamond"/>
          <w:bCs/>
          <w:spacing w:val="-4"/>
          <w:sz w:val="24"/>
          <w:szCs w:val="24"/>
        </w:rPr>
        <w:t>2. Shoqatat ose organizatat e magjistratëve në ushtrimin e aktivitetit nuk duhet të bien ndesh me kompetencat e institucioneve të drejtësisë.</w:t>
      </w:r>
    </w:p>
    <w:p w:rsidR="00B23454" w:rsidRPr="002E6AFF" w:rsidRDefault="00B23454" w:rsidP="00B23454">
      <w:pPr>
        <w:pStyle w:val="Hapesira7"/>
        <w:rPr>
          <w:spacing w:val="-4"/>
        </w:rPr>
      </w:pP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2E6AFF">
        <w:rPr>
          <w:rFonts w:ascii="Garamond" w:hAnsi="Garamond"/>
          <w:bCs/>
          <w:spacing w:val="-4"/>
          <w:sz w:val="24"/>
          <w:szCs w:val="24"/>
        </w:rPr>
        <w:t>KREU  III</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2E6AFF">
        <w:rPr>
          <w:rFonts w:ascii="Garamond" w:hAnsi="Garamond"/>
          <w:bCs/>
          <w:spacing w:val="-4"/>
          <w:sz w:val="24"/>
          <w:szCs w:val="24"/>
        </w:rPr>
        <w:t>PAGA DHE PËRFITIMET E TJERA FINANCIARE DHE SHOQËRORE</w:t>
      </w:r>
    </w:p>
    <w:p w:rsidR="00B23454" w:rsidRPr="002E6AFF" w:rsidRDefault="00B23454" w:rsidP="00B23454">
      <w:pPr>
        <w:pStyle w:val="Hapesira7"/>
        <w:ind w:firstLine="0"/>
        <w:rPr>
          <w:spacing w:val="-4"/>
        </w:rPr>
      </w:pP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pacing w:val="-4"/>
          <w:sz w:val="24"/>
          <w:szCs w:val="24"/>
        </w:rPr>
      </w:pPr>
      <w:r w:rsidRPr="002E6AFF">
        <w:rPr>
          <w:rFonts w:ascii="Garamond" w:hAnsi="Garamond"/>
          <w:bCs/>
          <w:spacing w:val="-4"/>
          <w:sz w:val="24"/>
          <w:szCs w:val="24"/>
        </w:rPr>
        <w:t>Neni  11</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
          <w:bCs/>
          <w:spacing w:val="-4"/>
          <w:sz w:val="24"/>
          <w:szCs w:val="24"/>
        </w:rPr>
      </w:pPr>
      <w:r w:rsidRPr="002E6AFF">
        <w:rPr>
          <w:rFonts w:ascii="Garamond" w:hAnsi="Garamond"/>
          <w:b/>
          <w:bCs/>
          <w:spacing w:val="-4"/>
          <w:sz w:val="24"/>
          <w:szCs w:val="24"/>
        </w:rPr>
        <w:t>Parimet e caktimit të pagës dhe përfitimeve financiare të magjistratit</w:t>
      </w:r>
    </w:p>
    <w:p w:rsidR="00B23454" w:rsidRPr="002E6AFF" w:rsidRDefault="00B23454" w:rsidP="00B23454">
      <w:pPr>
        <w:pStyle w:val="Hapesira7"/>
        <w:rPr>
          <w:spacing w:val="-4"/>
        </w:rPr>
      </w:pP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1. Paga e magjistratit dhe përfitimet e tjera financiare duhet të jenë në përp</w:t>
      </w:r>
      <w:r w:rsidRPr="002E6AFF">
        <w:rPr>
          <w:rFonts w:ascii="Garamond" w:eastAsia="Times New Roman" w:hAnsi="Garamond"/>
          <w:spacing w:val="-4"/>
          <w:sz w:val="24"/>
          <w:szCs w:val="24"/>
        </w:rPr>
        <w:t>uthje me dinjitetin e detyrës së magjistratit dhe të përshtatshme për të garantuar pavarësinë dhe m</w:t>
      </w:r>
      <w:r w:rsidRPr="002E6AFF">
        <w:rPr>
          <w:rFonts w:ascii="Garamond" w:hAnsi="Garamond"/>
          <w:spacing w:val="-4"/>
          <w:sz w:val="24"/>
          <w:szCs w:val="24"/>
        </w:rPr>
        <w:t xml:space="preserve">brojtjen nga ndërhyrjet e jashtme në </w:t>
      </w:r>
      <w:r w:rsidRPr="002E6AFF">
        <w:rPr>
          <w:rFonts w:ascii="Garamond" w:eastAsia="Times New Roman" w:hAnsi="Garamond"/>
          <w:spacing w:val="-4"/>
          <w:sz w:val="24"/>
          <w:szCs w:val="24"/>
        </w:rPr>
        <w:t>ushtrim të funksionit të tyre.</w:t>
      </w:r>
      <w:r w:rsidRPr="002E6AFF">
        <w:rPr>
          <w:rFonts w:ascii="Garamond" w:hAnsi="Garamond"/>
          <w:bCs/>
          <w:spacing w:val="-4"/>
          <w:sz w:val="24"/>
          <w:szCs w:val="24"/>
        </w:rPr>
        <w:t xml:space="preserve">  </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2. Paga e magjistratit caktohet në bazë të kritereve të mëposhtme:</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a)  shkalla e gjykatës ose prokurorisë ku magjistrati ushtron funksionin;</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b) vjetërsia në ushtrimin e funksionit;</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c) fusha e veçantë e kompetencës lëndore në të cilën magjistrati ushtron funksionin;</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ç) pozicioni drejtues.</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3. Përfitimet e tjera financiare përfshijnë:</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a) kompensim për transferimin e  përkohshëm ose skemën e delegimit;</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b) shpërblim për aftësi;</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 xml:space="preserve"> c) pension shtetëror suplementar, sipas parashikimit të këtij ligji dhe legjislacionit për pensionet shtetërore suplementare;</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autoSpaceDE w:val="0"/>
        <w:autoSpaceDN w:val="0"/>
        <w:spacing w:after="0" w:line="240" w:lineRule="auto"/>
        <w:rPr>
          <w:rFonts w:ascii="Garamond" w:hAnsi="Garamond"/>
          <w:bCs/>
          <w:spacing w:val="-4"/>
          <w:sz w:val="24"/>
          <w:szCs w:val="24"/>
        </w:rPr>
      </w:pPr>
      <w:r w:rsidRPr="002E6AFF">
        <w:rPr>
          <w:rFonts w:ascii="Garamond" w:hAnsi="Garamond"/>
          <w:bCs/>
          <w:spacing w:val="-4"/>
          <w:sz w:val="24"/>
          <w:szCs w:val="24"/>
        </w:rPr>
        <w:t xml:space="preserve"> ç) çdo përfitim tjetër, duke u bazuar në kushtet e veçanta të punës ose gjendjen personale dhe atë </w:t>
      </w:r>
      <w:r w:rsidRPr="002E6AFF">
        <w:rPr>
          <w:rFonts w:ascii="Garamond" w:hAnsi="Garamond"/>
          <w:bCs/>
          <w:spacing w:val="-4"/>
          <w:sz w:val="24"/>
          <w:szCs w:val="24"/>
        </w:rPr>
        <w:lastRenderedPageBreak/>
        <w:t>familjare të magjistratit, të parashikuara nga legjisla</w:t>
      </w:r>
      <w:r w:rsidR="005E4770">
        <w:rPr>
          <w:rFonts w:ascii="Garamond" w:hAnsi="Garamond"/>
          <w:bCs/>
          <w:spacing w:val="-4"/>
          <w:sz w:val="24"/>
          <w:szCs w:val="24"/>
        </w:rPr>
        <w:t>-</w:t>
      </w:r>
      <w:r w:rsidRPr="002E6AFF">
        <w:rPr>
          <w:rFonts w:ascii="Garamond" w:hAnsi="Garamond"/>
          <w:bCs/>
          <w:spacing w:val="-4"/>
          <w:sz w:val="24"/>
          <w:szCs w:val="24"/>
        </w:rPr>
        <w:t>cioni në fuqi.</w:t>
      </w:r>
    </w:p>
    <w:p w:rsidR="00B23454" w:rsidRPr="002E6AFF" w:rsidRDefault="00B23454" w:rsidP="00B23454">
      <w:pPr>
        <w:pStyle w:val="Hapesira7"/>
        <w:rPr>
          <w:spacing w:val="-4"/>
        </w:rPr>
      </w:pP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pacing w:val="-4"/>
          <w:sz w:val="24"/>
          <w:szCs w:val="24"/>
        </w:rPr>
      </w:pPr>
      <w:r w:rsidRPr="002E6AFF">
        <w:rPr>
          <w:rFonts w:ascii="Garamond" w:hAnsi="Garamond"/>
          <w:bCs/>
          <w:spacing w:val="-4"/>
          <w:sz w:val="24"/>
          <w:szCs w:val="24"/>
        </w:rPr>
        <w:t>Neni 12</w:t>
      </w:r>
    </w:p>
    <w:p w:rsidR="00B23454" w:rsidRPr="002E6AF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
          <w:bCs/>
          <w:spacing w:val="-4"/>
          <w:sz w:val="24"/>
          <w:szCs w:val="24"/>
        </w:rPr>
      </w:pPr>
      <w:r w:rsidRPr="002E6AFF">
        <w:rPr>
          <w:rFonts w:ascii="Garamond" w:hAnsi="Garamond"/>
          <w:b/>
          <w:bCs/>
          <w:spacing w:val="-4"/>
          <w:sz w:val="24"/>
          <w:szCs w:val="24"/>
        </w:rPr>
        <w:t>Caktimi i pagës së magjistratit</w:t>
      </w:r>
    </w:p>
    <w:p w:rsidR="00B23454" w:rsidRPr="002E6AFF" w:rsidRDefault="00B23454" w:rsidP="00B23454">
      <w:pPr>
        <w:pStyle w:val="Hapesira7"/>
        <w:rPr>
          <w:spacing w:val="-4"/>
        </w:rPr>
      </w:pPr>
    </w:p>
    <w:p w:rsidR="00B23454" w:rsidRPr="002E6AFF" w:rsidRDefault="00B23454" w:rsidP="00B23454">
      <w:pPr>
        <w:spacing w:after="0" w:line="240" w:lineRule="auto"/>
        <w:rPr>
          <w:rFonts w:ascii="Garamond" w:hAnsi="Garamond"/>
          <w:spacing w:val="-4"/>
          <w:sz w:val="24"/>
          <w:szCs w:val="24"/>
        </w:rPr>
      </w:pPr>
      <w:r w:rsidRPr="002E6AFF">
        <w:rPr>
          <w:rFonts w:ascii="Garamond" w:hAnsi="Garamond"/>
          <w:bCs/>
          <w:spacing w:val="-4"/>
          <w:sz w:val="24"/>
          <w:szCs w:val="24"/>
        </w:rPr>
        <w:t xml:space="preserve">1. </w:t>
      </w:r>
      <w:r w:rsidRPr="002E6AFF">
        <w:rPr>
          <w:rFonts w:ascii="Garamond" w:hAnsi="Garamond"/>
          <w:spacing w:val="-4"/>
          <w:sz w:val="24"/>
          <w:szCs w:val="24"/>
        </w:rPr>
        <w:t xml:space="preserve">Paga e magjistratit caktohet sipas përkatësisë së magjistratit në grupin dhe nivelin e pagës. </w:t>
      </w:r>
    </w:p>
    <w:p w:rsidR="00B23454" w:rsidRPr="002E6AFF" w:rsidRDefault="00B23454" w:rsidP="00B23454">
      <w:pPr>
        <w:spacing w:after="0" w:line="240" w:lineRule="auto"/>
        <w:rPr>
          <w:rFonts w:ascii="Garamond" w:hAnsi="Garamond"/>
          <w:bCs/>
          <w:spacing w:val="-4"/>
          <w:sz w:val="24"/>
          <w:szCs w:val="24"/>
        </w:rPr>
      </w:pPr>
      <w:r w:rsidRPr="002E6AFF">
        <w:rPr>
          <w:rFonts w:ascii="Garamond" w:hAnsi="Garamond"/>
          <w:bCs/>
          <w:spacing w:val="-4"/>
          <w:sz w:val="24"/>
          <w:szCs w:val="24"/>
        </w:rPr>
        <w:tab/>
        <w:t xml:space="preserve">2. Paga e magjistratit ndahet sipas grupeve të pagave (G), bazuar në këto tregues: </w:t>
      </w:r>
    </w:p>
    <w:p w:rsidR="00B23454" w:rsidRPr="002E6AFF" w:rsidRDefault="00B23454" w:rsidP="00B23454">
      <w:pPr>
        <w:spacing w:after="0" w:line="240" w:lineRule="auto"/>
        <w:rPr>
          <w:rFonts w:ascii="Garamond" w:hAnsi="Garamond"/>
          <w:bCs/>
          <w:spacing w:val="-4"/>
          <w:sz w:val="24"/>
          <w:szCs w:val="24"/>
        </w:rPr>
      </w:pPr>
      <w:r w:rsidRPr="002E6AFF">
        <w:rPr>
          <w:rFonts w:ascii="Garamond" w:hAnsi="Garamond"/>
          <w:bCs/>
          <w:spacing w:val="-4"/>
          <w:sz w:val="24"/>
          <w:szCs w:val="24"/>
        </w:rPr>
        <w:tab/>
        <w:t>a) magjistrati që ushtron funksionin në gjykatat e shkallës së parë të juridiksionit të përgjithshëm dhe atij administrativ ose prokuroritë pranë gjykatave të shkallës së parë (G1);</w:t>
      </w:r>
    </w:p>
    <w:p w:rsidR="00B23454" w:rsidRPr="002E6AFF" w:rsidRDefault="00B23454" w:rsidP="00B23454">
      <w:pPr>
        <w:spacing w:after="0" w:line="240" w:lineRule="auto"/>
        <w:rPr>
          <w:rFonts w:ascii="Garamond" w:hAnsi="Garamond"/>
          <w:bCs/>
          <w:spacing w:val="-4"/>
          <w:sz w:val="24"/>
          <w:szCs w:val="24"/>
        </w:rPr>
      </w:pPr>
      <w:r w:rsidRPr="002E6AFF">
        <w:rPr>
          <w:rFonts w:ascii="Garamond" w:hAnsi="Garamond"/>
          <w:bCs/>
          <w:spacing w:val="-4"/>
          <w:sz w:val="24"/>
          <w:szCs w:val="24"/>
        </w:rPr>
        <w:tab/>
        <w:t>b) magjistrati që ushtron funksionin në gjykatat e apelit të juridiksionit të përgjithshëm dhe atij administrativ, prokuroritë pranë gjykatave së apelit, magjistratët që ushtrojnë funksionin në gjykatën e posaçme për luftën kundër korrupsionit dhe krimit të organizuar shkalla e parë (G2);</w:t>
      </w:r>
    </w:p>
    <w:p w:rsidR="00B23454" w:rsidRPr="002E6AFF" w:rsidRDefault="00B23454" w:rsidP="00B23454">
      <w:pPr>
        <w:spacing w:after="0" w:line="240" w:lineRule="auto"/>
        <w:rPr>
          <w:rFonts w:ascii="Garamond" w:hAnsi="Garamond"/>
          <w:spacing w:val="-4"/>
          <w:sz w:val="24"/>
          <w:szCs w:val="24"/>
        </w:rPr>
      </w:pPr>
      <w:r w:rsidRPr="002E6AFF">
        <w:rPr>
          <w:rFonts w:ascii="Garamond" w:hAnsi="Garamond"/>
          <w:spacing w:val="-4"/>
          <w:sz w:val="24"/>
          <w:szCs w:val="24"/>
        </w:rPr>
        <w:tab/>
        <w:t>c) magjistrati që ushtron funksionin në Gjykatën e Lartë dhe Prokurorinë e Përgjithshme, ashtu si dhe magjistratët që ushtrojnë funksionin në Gjykatën e Apelit Kundër Korrupsionit dhe Krimit të Organizuar, si dhe Prokurorinë e Posaçme (G3).</w:t>
      </w:r>
    </w:p>
    <w:p w:rsidR="00B23454" w:rsidRPr="002E6AFF" w:rsidRDefault="00B23454" w:rsidP="00B23454">
      <w:pPr>
        <w:spacing w:after="0" w:line="240" w:lineRule="auto"/>
        <w:rPr>
          <w:rFonts w:ascii="Garamond" w:hAnsi="Garamond"/>
          <w:spacing w:val="-4"/>
          <w:sz w:val="24"/>
          <w:szCs w:val="24"/>
        </w:rPr>
      </w:pPr>
      <w:r w:rsidRPr="002E6AFF">
        <w:rPr>
          <w:rFonts w:ascii="Garamond" w:hAnsi="Garamond"/>
          <w:spacing w:val="-4"/>
          <w:sz w:val="24"/>
          <w:szCs w:val="24"/>
        </w:rPr>
        <w:tab/>
        <w:t>3. Shtesa për vjetërsi në ushtrimin e funksionit llogaritet në masën 2 për qind të pagës referuese bazë për çdo vit shërbimi në funksion, por jo më shumë se 25 vjet shërbim.</w:t>
      </w:r>
    </w:p>
    <w:p w:rsidR="00B23454" w:rsidRPr="002E6AFF" w:rsidRDefault="00B23454" w:rsidP="00B23454">
      <w:pPr>
        <w:spacing w:after="0" w:line="240" w:lineRule="auto"/>
        <w:rPr>
          <w:rFonts w:ascii="Garamond" w:hAnsi="Garamond"/>
          <w:spacing w:val="-4"/>
          <w:sz w:val="24"/>
          <w:szCs w:val="24"/>
        </w:rPr>
      </w:pPr>
      <w:r w:rsidRPr="002E6AFF">
        <w:rPr>
          <w:rFonts w:ascii="Garamond" w:hAnsi="Garamond"/>
          <w:spacing w:val="-4"/>
          <w:sz w:val="24"/>
          <w:szCs w:val="24"/>
        </w:rPr>
        <w:tab/>
        <w:t>4. Në rastin e gjyqtarëve të Gjykatës së Lartë, të emëruar nga radhët e juristëve që nuk vijnë nga karriera gjyqësore, për efekt të përcaktimit të vjetërsisë së ushtrimit në detyrë, shtesa për vjetërsi llogaritet në mënyrë të barasvlershme me atë të 15 vjetëve karrierë gjyqësore.</w:t>
      </w:r>
    </w:p>
    <w:p w:rsidR="00B23454" w:rsidRPr="002E6AFF" w:rsidRDefault="00B23454" w:rsidP="00B23454">
      <w:pPr>
        <w:spacing w:after="0" w:line="240" w:lineRule="auto"/>
        <w:rPr>
          <w:rFonts w:ascii="Garamond" w:hAnsi="Garamond"/>
          <w:spacing w:val="-4"/>
          <w:sz w:val="24"/>
          <w:szCs w:val="24"/>
        </w:rPr>
      </w:pPr>
      <w:r w:rsidRPr="002E6AFF">
        <w:rPr>
          <w:rFonts w:ascii="Garamond" w:hAnsi="Garamond"/>
          <w:spacing w:val="-4"/>
          <w:sz w:val="24"/>
          <w:szCs w:val="24"/>
        </w:rPr>
        <w:tab/>
        <w:t xml:space="preserve">5. Paga mujore bruto e magjistratit përbëhet nga elementet si vijon: </w:t>
      </w:r>
    </w:p>
    <w:p w:rsidR="00B23454" w:rsidRPr="003B5728" w:rsidRDefault="00B23454" w:rsidP="00B23454">
      <w:pPr>
        <w:spacing w:after="0" w:line="240" w:lineRule="auto"/>
        <w:rPr>
          <w:rFonts w:ascii="Garamond" w:hAnsi="Garamond"/>
          <w:spacing w:val="-4"/>
          <w:sz w:val="24"/>
          <w:szCs w:val="24"/>
        </w:rPr>
      </w:pPr>
      <w:r w:rsidRPr="002E6AFF">
        <w:rPr>
          <w:rFonts w:ascii="Garamond" w:hAnsi="Garamond"/>
          <w:spacing w:val="-4"/>
          <w:sz w:val="24"/>
          <w:szCs w:val="24"/>
        </w:rPr>
        <w:tab/>
      </w:r>
      <w:r w:rsidRPr="003B5728">
        <w:rPr>
          <w:rFonts w:ascii="Garamond" w:hAnsi="Garamond"/>
          <w:spacing w:val="-4"/>
          <w:sz w:val="24"/>
          <w:szCs w:val="24"/>
        </w:rPr>
        <w:t xml:space="preserve">a) paga referuese bazë për funksionet gjyqësore dhe të prokurorisë, e cila është e njëjtë me “pagën për funksion” të punonjësve të shërbimit civil të kategorisë së parë, klasa e tretë në pozicionin e drejtorit të drejtorisë së përgjithshme në Kryeministri, ose me çdo pozicion tjetër të barasvlershëm me të, sipas përcaktimeve të vendimit të Këshillit të Ministrave. Referimi i pagës mujore bazë për funksionet gjyqësore dhe të prokurorisë me “pagën për funksion”, sipas përcaktimeve të mësipërme, nuk ka si qëllim të përcaktojë vlerën relative të funksioneve gjyqësore dhe të prokurorisë me pozicionet e punës në </w:t>
      </w:r>
      <w:r w:rsidRPr="003B5728">
        <w:rPr>
          <w:rFonts w:ascii="Garamond" w:hAnsi="Garamond"/>
          <w:spacing w:val="-4"/>
          <w:sz w:val="24"/>
          <w:szCs w:val="24"/>
        </w:rPr>
        <w:lastRenderedPageBreak/>
        <w:t>shërbimin  civil ose të  mundësojë  klasifikimin e tij në kategorinë ose klasën përkatëse;</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b) shtesa për pagën në grup, e cila është shuma që rezulton nga shumëzimi i pagës referuese bazë me koeficientin në përqindje, sipas funksionit që magjistrati ushtron, referuar pikës 2, të këtij neni, përkatësisht:</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i) G1 90 për qind;</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ii) G2 98 për qind;</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iii) G3 106 për qind;</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 xml:space="preserve">c) shtesa për vjetërsi, e llogaritur mbi pagën referuese bazë, sipas pikave 3 dhe 4 të këtij neni; </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 xml:space="preserve">ç) shtesa për pozicionin drejtues, e përcaktuar sipas parashikimeve të nenit 14 të këtij ligji; </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d) shtesë për vështirësi pune, sipas parashi</w:t>
      </w:r>
      <w:r w:rsidR="003B5728">
        <w:rPr>
          <w:rFonts w:ascii="Garamond" w:hAnsi="Garamond"/>
          <w:spacing w:val="-4"/>
          <w:sz w:val="24"/>
          <w:szCs w:val="24"/>
        </w:rPr>
        <w:t>-</w:t>
      </w:r>
      <w:r w:rsidRPr="003B5728">
        <w:rPr>
          <w:rFonts w:ascii="Garamond" w:hAnsi="Garamond"/>
          <w:spacing w:val="-4"/>
          <w:sz w:val="24"/>
          <w:szCs w:val="24"/>
        </w:rPr>
        <w:t>kimeve të ligjit “Për organizimin dhe funksionimin e institucioneve për të luftuar korrupsionin dhe krimin e organizuar”.</w:t>
      </w:r>
    </w:p>
    <w:p w:rsidR="00B23454" w:rsidRPr="003B5728" w:rsidRDefault="00B23454" w:rsidP="00B23454">
      <w:pPr>
        <w:pStyle w:val="Hapesira7"/>
        <w:rPr>
          <w:spacing w:val="-4"/>
        </w:rPr>
      </w:pPr>
    </w:p>
    <w:p w:rsidR="00B23454" w:rsidRPr="003B572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pacing w:val="-4"/>
          <w:sz w:val="24"/>
          <w:szCs w:val="24"/>
        </w:rPr>
      </w:pPr>
      <w:r w:rsidRPr="003B5728">
        <w:rPr>
          <w:rFonts w:ascii="Garamond" w:hAnsi="Garamond"/>
          <w:bCs/>
          <w:spacing w:val="-4"/>
          <w:sz w:val="24"/>
          <w:szCs w:val="24"/>
        </w:rPr>
        <w:t>Neni 13</w:t>
      </w:r>
    </w:p>
    <w:p w:rsidR="00B23454" w:rsidRPr="003B572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
          <w:bCs/>
          <w:spacing w:val="-4"/>
          <w:sz w:val="24"/>
          <w:szCs w:val="24"/>
        </w:rPr>
      </w:pPr>
      <w:r w:rsidRPr="003B5728">
        <w:rPr>
          <w:rFonts w:ascii="Garamond" w:hAnsi="Garamond"/>
          <w:b/>
          <w:bCs/>
          <w:spacing w:val="-4"/>
          <w:sz w:val="24"/>
          <w:szCs w:val="24"/>
        </w:rPr>
        <w:t>Pagat e magjistratëve të komanduar dhe ndihmësmagjistratëve</w:t>
      </w:r>
    </w:p>
    <w:p w:rsidR="00B23454" w:rsidRPr="003B5728" w:rsidRDefault="00B23454" w:rsidP="00B23454">
      <w:pPr>
        <w:pStyle w:val="Hapesira7"/>
        <w:rPr>
          <w:spacing w:val="-4"/>
        </w:rPr>
      </w:pP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 xml:space="preserve">1. Me përjashtim të rasteve kur në ligj parashikohet ndryshe, magjistratët e komanduar, të cilët kanë ushtruar më parë funksionin e magjistratit, vazhdojnë të marrin pagën në përputhje me kriteret e karrierës dhe vjetërsisë për funksionet e kryera më parë. </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 xml:space="preserve">2. Me përjashtim të rasteve kur në ligj parashikohet ndryshe, për magjistratët e komanduar, të cilët nuk kanë ushtruar më parë funksionin e magjistratit, zbatohen rregullat për caktimin e pagës së magjistratit të shkallës së parë. </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3. Në rastet kur për pozicionet e komanduara zbatohet një skemë e veçantë pagash, magjistrati, përfiton pagën sipas kësaj skeme të veçantë gjatë komandimit. Pas mbarimit të mandatit të komandimit, magjistrati paguhet në bazë të pagës së pozicionit në të cilin kthehet, transferohet, caktohet ose ngrihet në detyrë.</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4. Magjistrati i komanduar merr pagën më të lartë ndërmjet dy pagave. Në rastet kur pozicioni i komanduar nuk paguhet nga buxheti gjyqësor ose i prokurorisë, paga e parashikuar për pozicionet e komanduara në institucione të tjera mbulohet nga buxheti i këtij institucioni, ndërsa diferenca në pagën përkatëse të magjistratit mbulohet nga buxheti gjyqësor ose i prokurorisë.</w:t>
      </w:r>
    </w:p>
    <w:p w:rsidR="00B23454" w:rsidRDefault="00B23454" w:rsidP="00B23454">
      <w:pPr>
        <w:pStyle w:val="Hapesira7"/>
        <w:rPr>
          <w:spacing w:val="-4"/>
        </w:rPr>
      </w:pPr>
    </w:p>
    <w:p w:rsidR="003B5728" w:rsidRDefault="003B5728" w:rsidP="00B23454">
      <w:pPr>
        <w:pStyle w:val="Hapesira7"/>
        <w:rPr>
          <w:spacing w:val="-4"/>
        </w:rPr>
      </w:pPr>
    </w:p>
    <w:p w:rsidR="003B5728" w:rsidRPr="003B5728" w:rsidRDefault="003B5728" w:rsidP="00B23454">
      <w:pPr>
        <w:pStyle w:val="Hapesira7"/>
        <w:rPr>
          <w:spacing w:val="-4"/>
        </w:rPr>
      </w:pPr>
    </w:p>
    <w:p w:rsidR="00B23454" w:rsidRPr="003B572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pacing w:val="-4"/>
          <w:sz w:val="24"/>
          <w:szCs w:val="24"/>
        </w:rPr>
      </w:pPr>
      <w:r w:rsidRPr="003B5728">
        <w:rPr>
          <w:rFonts w:ascii="Garamond" w:hAnsi="Garamond"/>
          <w:bCs/>
          <w:spacing w:val="-4"/>
          <w:sz w:val="24"/>
          <w:szCs w:val="24"/>
        </w:rPr>
        <w:lastRenderedPageBreak/>
        <w:t>Neni 14</w:t>
      </w:r>
    </w:p>
    <w:p w:rsidR="00B23454" w:rsidRPr="003B572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
          <w:spacing w:val="-4"/>
          <w:sz w:val="24"/>
          <w:szCs w:val="24"/>
        </w:rPr>
      </w:pPr>
      <w:r w:rsidRPr="003B5728">
        <w:rPr>
          <w:rFonts w:ascii="Garamond" w:hAnsi="Garamond"/>
          <w:b/>
          <w:bCs/>
          <w:spacing w:val="-4"/>
          <w:sz w:val="24"/>
          <w:szCs w:val="24"/>
        </w:rPr>
        <w:t>Paga e magjistratëve në pozicione drejtuese</w:t>
      </w:r>
    </w:p>
    <w:p w:rsidR="00B23454" w:rsidRPr="003B5728" w:rsidRDefault="00B23454" w:rsidP="00B23454">
      <w:pPr>
        <w:pStyle w:val="Hapesira7"/>
        <w:rPr>
          <w:spacing w:val="-4"/>
        </w:rPr>
      </w:pP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1. Për ushtrimin e funksionit të kryetarit të gjykatës ose të prokurorisë, magjistrati përfiton 10 për qind shtesë page mbi pagën bruto fillestare të tij.</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2. Për ushtrimin e funksionit të zëvendës-kryetarit, kryetarit të seksionit, magjistratit të shtypit, këshilltarit të etikës ose të magjistratit udhëheqës, magjistrati përfiton 5 për qind shtesë page mbi pagën bruto fillestare të tij.</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3. Këshillat miratojnë rregulla të hollësishme për kompensimin e shpenzimeve të magjistratëve të deleguar për të ushtruar funksionin e tyre në një degë të gjykatës dhe të prokurorisë.</w:t>
      </w:r>
    </w:p>
    <w:p w:rsidR="00B23454" w:rsidRPr="003B5728" w:rsidRDefault="00B23454" w:rsidP="00B23454">
      <w:pPr>
        <w:spacing w:after="0" w:line="240" w:lineRule="auto"/>
        <w:rPr>
          <w:rFonts w:ascii="Garamond" w:eastAsia="Times New Roman" w:hAnsi="Garamond"/>
          <w:spacing w:val="-4"/>
          <w:sz w:val="24"/>
          <w:szCs w:val="24"/>
        </w:rPr>
      </w:pPr>
      <w:r w:rsidRPr="003B5728">
        <w:rPr>
          <w:rFonts w:ascii="Garamond" w:hAnsi="Garamond"/>
          <w:spacing w:val="-4"/>
          <w:sz w:val="24"/>
          <w:szCs w:val="24"/>
        </w:rPr>
        <w:tab/>
        <w:t>4. Këshilli i Lartë i Prok</w:t>
      </w:r>
      <w:r w:rsidRPr="003B5728">
        <w:rPr>
          <w:rFonts w:ascii="Garamond" w:eastAsia="Times New Roman" w:hAnsi="Garamond"/>
          <w:spacing w:val="-4"/>
          <w:sz w:val="24"/>
          <w:szCs w:val="24"/>
        </w:rPr>
        <w:t>urorisë miraton rregulla të hollësishme për kompensimin e punës jashtë orarit të prokurorëve të Prokurorisë së Posaçme të organizuar në raste të veçanta.</w:t>
      </w:r>
    </w:p>
    <w:p w:rsidR="00B23454" w:rsidRPr="003B5728" w:rsidRDefault="00B23454" w:rsidP="00B23454">
      <w:pPr>
        <w:spacing w:after="0" w:line="240" w:lineRule="auto"/>
        <w:rPr>
          <w:rFonts w:ascii="Garamond" w:hAnsi="Garamond"/>
          <w:spacing w:val="-4"/>
          <w:sz w:val="24"/>
          <w:szCs w:val="24"/>
        </w:rPr>
      </w:pPr>
      <w:r w:rsidRPr="003B5728">
        <w:rPr>
          <w:rFonts w:ascii="Garamond" w:eastAsia="Times New Roman" w:hAnsi="Garamond"/>
          <w:spacing w:val="-4"/>
          <w:sz w:val="24"/>
          <w:szCs w:val="24"/>
        </w:rPr>
        <w:tab/>
        <w:t>5. Për shpër</w:t>
      </w:r>
      <w:r w:rsidRPr="003B5728">
        <w:rPr>
          <w:rFonts w:ascii="Garamond" w:hAnsi="Garamond"/>
          <w:spacing w:val="-4"/>
          <w:sz w:val="24"/>
          <w:szCs w:val="24"/>
        </w:rPr>
        <w:t xml:space="preserve">blimin e anëtarëve të Këshillit të Emërimeve në Drejtësi, </w:t>
      </w:r>
      <w:r w:rsidRPr="003B5728">
        <w:rPr>
          <w:rFonts w:ascii="Garamond" w:eastAsia="Times New Roman" w:hAnsi="Garamond"/>
          <w:spacing w:val="-4"/>
          <w:sz w:val="24"/>
          <w:szCs w:val="24"/>
        </w:rPr>
        <w:t>ose funksione të tjera të magjistratëve, parashikuar në këtë ligj, do të ndiqen rregullat e përcaktuara nga Këshilli i Ministrave për shpër</w:t>
      </w:r>
      <w:r w:rsidRPr="003B5728">
        <w:rPr>
          <w:rFonts w:ascii="Garamond" w:hAnsi="Garamond"/>
          <w:spacing w:val="-4"/>
          <w:sz w:val="24"/>
          <w:szCs w:val="24"/>
        </w:rPr>
        <w:t>blimin e anëtarëve të organeve kolegjiale.</w:t>
      </w:r>
    </w:p>
    <w:p w:rsidR="00B23454" w:rsidRPr="003B5728" w:rsidRDefault="00B23454" w:rsidP="00B23454">
      <w:pPr>
        <w:pStyle w:val="Hapesira7"/>
        <w:rPr>
          <w:spacing w:val="-4"/>
        </w:rPr>
      </w:pPr>
    </w:p>
    <w:p w:rsidR="00B23454" w:rsidRPr="003B572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pacing w:val="-4"/>
          <w:sz w:val="24"/>
          <w:szCs w:val="24"/>
        </w:rPr>
      </w:pPr>
      <w:r w:rsidRPr="003B5728">
        <w:rPr>
          <w:rFonts w:ascii="Garamond" w:hAnsi="Garamond"/>
          <w:bCs/>
          <w:spacing w:val="-4"/>
          <w:sz w:val="24"/>
          <w:szCs w:val="24"/>
        </w:rPr>
        <w:t>Neni 15</w:t>
      </w:r>
    </w:p>
    <w:p w:rsidR="00B23454" w:rsidRPr="003B572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
          <w:bCs/>
          <w:spacing w:val="-4"/>
          <w:sz w:val="24"/>
          <w:szCs w:val="24"/>
        </w:rPr>
      </w:pPr>
      <w:r w:rsidRPr="003B5728">
        <w:rPr>
          <w:rFonts w:ascii="Garamond" w:hAnsi="Garamond"/>
          <w:b/>
          <w:bCs/>
          <w:spacing w:val="-4"/>
          <w:sz w:val="24"/>
          <w:szCs w:val="24"/>
        </w:rPr>
        <w:t>Kompensimi i magjistratëve në skemën e delegimit</w:t>
      </w:r>
    </w:p>
    <w:p w:rsidR="00B23454" w:rsidRPr="003B5728" w:rsidRDefault="00B23454" w:rsidP="00B23454">
      <w:pPr>
        <w:pStyle w:val="Hapesira7"/>
        <w:rPr>
          <w:spacing w:val="-4"/>
        </w:rPr>
      </w:pP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1. Magjistrati i deleg</w:t>
      </w:r>
      <w:r w:rsidRPr="003B5728">
        <w:rPr>
          <w:rFonts w:ascii="Garamond" w:eastAsia="Times New Roman" w:hAnsi="Garamond"/>
          <w:spacing w:val="-4"/>
          <w:sz w:val="24"/>
          <w:szCs w:val="24"/>
        </w:rPr>
        <w:t xml:space="preserve">uar </w:t>
      </w:r>
      <w:r w:rsidRPr="003B5728">
        <w:rPr>
          <w:rFonts w:ascii="Garamond" w:hAnsi="Garamond"/>
          <w:spacing w:val="-4"/>
          <w:sz w:val="24"/>
          <w:szCs w:val="24"/>
        </w:rPr>
        <w:t>merr një kompensim prej 60 për qind të pagës referuese bazë për pozicione si magjistrat në skemën e delegimit. Në rastet kur magjistrati që është në skemën e delegimit, caktohet të punojë në Tiranë ose në gjykata dhe në prokurori me një distancë jo më shumë se 45 km, kompensimi shtesë ulet me 1 për qind për çdo ditë pune në këto zona qendrore. Ky kompensim është shuma që jepet për mbulimin e shpenzimeve të qëndrimit dhe të transportit të magjistratit në skemën e delegimit. Këshilli i Lartë Gjyqësor dhe Këshilli i Lartë i Prokurorisë në konsultim me Ministrinë e Financave miratojnë rregulla më të detajuara.</w:t>
      </w:r>
    </w:p>
    <w:p w:rsidR="00B23454" w:rsidRPr="003B5728" w:rsidRDefault="00B23454" w:rsidP="00B23454">
      <w:pPr>
        <w:spacing w:after="0" w:line="240" w:lineRule="auto"/>
        <w:rPr>
          <w:rFonts w:ascii="Garamond" w:hAnsi="Garamond"/>
          <w:spacing w:val="-4"/>
          <w:sz w:val="24"/>
          <w:szCs w:val="24"/>
        </w:rPr>
      </w:pPr>
      <w:r w:rsidRPr="003B5728">
        <w:rPr>
          <w:rFonts w:ascii="Garamond" w:hAnsi="Garamond"/>
          <w:spacing w:val="-4"/>
          <w:sz w:val="24"/>
          <w:szCs w:val="24"/>
        </w:rPr>
        <w:tab/>
        <w:t xml:space="preserve">2. Magjistrati, i cili transferohet përkohësisht, sipas nenit 46, të këtij ligji, përfiton kompensim shtesë në vlerën jo më pak se 2 për qind të pagës referuese bazë, për çdo ditë të ushtrimit të funksionit në gjykatën ose prokurorinë ku transferohet. </w:t>
      </w:r>
    </w:p>
    <w:p w:rsidR="00B23454" w:rsidRPr="003B5728" w:rsidRDefault="00B23454" w:rsidP="00B23454">
      <w:pPr>
        <w:pStyle w:val="Hapesira7"/>
        <w:rPr>
          <w:spacing w:val="-4"/>
        </w:rPr>
      </w:pPr>
    </w:p>
    <w:p w:rsidR="003B5728" w:rsidRDefault="003B5728"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z w:val="24"/>
          <w:szCs w:val="24"/>
        </w:rPr>
      </w:pPr>
      <w:r w:rsidRPr="00B23454">
        <w:rPr>
          <w:rFonts w:ascii="Garamond" w:hAnsi="Garamond"/>
          <w:bCs/>
          <w:sz w:val="24"/>
          <w:szCs w:val="24"/>
        </w:rPr>
        <w:lastRenderedPageBreak/>
        <w:t>Neni 16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bCs/>
          <w:sz w:val="24"/>
          <w:szCs w:val="24"/>
        </w:rPr>
      </w:pPr>
      <w:r w:rsidRPr="00B23454">
        <w:rPr>
          <w:rFonts w:ascii="Garamond" w:hAnsi="Garamond"/>
          <w:b/>
          <w:bCs/>
          <w:sz w:val="24"/>
          <w:szCs w:val="24"/>
        </w:rPr>
        <w:t>Shpërblimi për aftësi</w:t>
      </w:r>
    </w:p>
    <w:p w:rsidR="00B23454" w:rsidRPr="00B23454" w:rsidRDefault="00B23454" w:rsidP="00B23454">
      <w:pPr>
        <w:pStyle w:val="Hapesira7"/>
      </w:pPr>
    </w:p>
    <w:p w:rsidR="00B23454" w:rsidRPr="00B23454" w:rsidRDefault="00B23454" w:rsidP="00B23454">
      <w:pPr>
        <w:spacing w:after="0" w:line="240" w:lineRule="auto"/>
        <w:rPr>
          <w:rFonts w:ascii="Garamond" w:hAnsi="Garamond"/>
          <w:bCs/>
          <w:sz w:val="24"/>
          <w:szCs w:val="24"/>
        </w:rPr>
      </w:pPr>
      <w:r w:rsidRPr="00B23454">
        <w:rPr>
          <w:rFonts w:ascii="Garamond" w:hAnsi="Garamond"/>
          <w:sz w:val="24"/>
          <w:szCs w:val="24"/>
        </w:rPr>
        <w:tab/>
        <w:t>1. Çdo vit, magjistratët, të cilët në vitin paraardhës kalendarik, në mënyrë të veçantë, kanë pasur vlerësimin më të lartë etik dhe profesional, marrin një shpërblim të barabartë me një pagë referuese bazë.</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2. Këshillat miratojnë rregulla më të detajuara lidhur me shpërblimin, sipas pikës 1, të këtij neni, duke: </w:t>
      </w:r>
    </w:p>
    <w:p w:rsidR="00B23454" w:rsidRPr="00B23454" w:rsidRDefault="00B23454" w:rsidP="00B23454">
      <w:pPr>
        <w:tabs>
          <w:tab w:val="left" w:pos="0"/>
        </w:tabs>
        <w:spacing w:after="0" w:line="240" w:lineRule="auto"/>
        <w:rPr>
          <w:rFonts w:ascii="Garamond" w:hAnsi="Garamond"/>
          <w:bCs/>
          <w:sz w:val="24"/>
          <w:szCs w:val="24"/>
        </w:rPr>
      </w:pPr>
      <w:r w:rsidRPr="00B23454">
        <w:rPr>
          <w:rFonts w:ascii="Garamond" w:hAnsi="Garamond"/>
          <w:bCs/>
          <w:sz w:val="24"/>
          <w:szCs w:val="24"/>
        </w:rPr>
        <w:tab/>
        <w:t>a) kufizuar të drejtën e përfitimit për 5 për qind të magjistratëve në vit, të vlerësuar gjatë vitit të kaluar kalendarik;</w:t>
      </w:r>
    </w:p>
    <w:p w:rsidR="00B23454" w:rsidRPr="00B23454" w:rsidRDefault="00B23454" w:rsidP="00B23454">
      <w:pPr>
        <w:tabs>
          <w:tab w:val="left" w:pos="0"/>
        </w:tabs>
        <w:spacing w:after="0" w:line="240" w:lineRule="auto"/>
        <w:contextualSpacing/>
        <w:rPr>
          <w:rFonts w:ascii="Garamond" w:hAnsi="Garamond"/>
          <w:bCs/>
          <w:sz w:val="24"/>
          <w:szCs w:val="24"/>
        </w:rPr>
      </w:pPr>
      <w:r w:rsidRPr="00B23454">
        <w:rPr>
          <w:rFonts w:ascii="Garamond" w:hAnsi="Garamond"/>
          <w:bCs/>
          <w:sz w:val="24"/>
          <w:szCs w:val="24"/>
        </w:rPr>
        <w:tab/>
        <w:t xml:space="preserve">b) përcaktuar kriteret dhe procedurën për përzgjedhjen e magjistratëve që gëzojnë këtë të drejtë.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z w:val="24"/>
          <w:szCs w:val="24"/>
        </w:rPr>
      </w:pPr>
      <w:r w:rsidRPr="00B23454">
        <w:rPr>
          <w:rFonts w:ascii="Garamond" w:hAnsi="Garamond"/>
          <w:bCs/>
          <w:sz w:val="24"/>
          <w:szCs w:val="24"/>
        </w:rPr>
        <w:t>Neni 17</w:t>
      </w:r>
    </w:p>
    <w:p w:rsidR="00B23454" w:rsidRPr="00B23454" w:rsidRDefault="00B23454" w:rsidP="00B23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bCs/>
          <w:sz w:val="24"/>
          <w:szCs w:val="24"/>
        </w:rPr>
      </w:pPr>
      <w:r w:rsidRPr="00B23454">
        <w:rPr>
          <w:rFonts w:ascii="Garamond" w:hAnsi="Garamond"/>
          <w:b/>
          <w:bCs/>
          <w:sz w:val="24"/>
          <w:szCs w:val="24"/>
        </w:rPr>
        <w:t>Kredi për shtëpi</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Magjistrati ka të drejtë që një herë gjatë ushtrimit të funksionit të tij, pasi të ketë ushtruar jo më pak se tre vjet të detyrës, të përfitojë kredi për shtëpinë të financuar nga shteti, në shumën e vlerës mesatare të një apartamenti prej 50 m</w:t>
      </w:r>
      <w:r w:rsidRPr="00B23454">
        <w:rPr>
          <w:rFonts w:ascii="Garamond" w:hAnsi="Garamond"/>
          <w:sz w:val="24"/>
          <w:szCs w:val="24"/>
          <w:vertAlign w:val="superscript"/>
        </w:rPr>
        <w:t>2</w:t>
      </w:r>
      <w:r w:rsidRPr="00B23454">
        <w:rPr>
          <w:rFonts w:ascii="Garamond" w:hAnsi="Garamond"/>
          <w:sz w:val="24"/>
          <w:szCs w:val="24"/>
        </w:rPr>
        <w:t xml:space="preserve"> në zonën e qendrës së qytetit ku magjistrati ushtron detyrën.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Për çdo anëtar të familjes, sipas parashi</w:t>
      </w:r>
      <w:r w:rsidR="004627FF">
        <w:rPr>
          <w:rFonts w:ascii="Garamond" w:hAnsi="Garamond"/>
          <w:sz w:val="24"/>
          <w:szCs w:val="24"/>
        </w:rPr>
        <w:t>-</w:t>
      </w:r>
      <w:r w:rsidRPr="00B23454">
        <w:rPr>
          <w:rFonts w:ascii="Garamond" w:hAnsi="Garamond"/>
          <w:sz w:val="24"/>
          <w:szCs w:val="24"/>
        </w:rPr>
        <w:t>kimeve të pikës 5, të këtij neni, i cili jeton në të njëjtën banesë me magjistratin, masa referuese e sipërfaqes së banesës shtohet me 10 m</w:t>
      </w:r>
      <w:r w:rsidRPr="00B23454">
        <w:rPr>
          <w:rFonts w:ascii="Garamond" w:hAnsi="Garamond"/>
          <w:sz w:val="24"/>
          <w:szCs w:val="24"/>
          <w:vertAlign w:val="superscript"/>
        </w:rPr>
        <w:t>2</w:t>
      </w:r>
      <w:r w:rsidRPr="00B23454">
        <w:rPr>
          <w:rFonts w:ascii="Garamond" w:hAnsi="Garamond"/>
          <w:sz w:val="24"/>
          <w:szCs w:val="24"/>
        </w:rPr>
        <w:t xml:space="preserve"> për person. Në rast se në një familje, dy persona kanë të drejtë të përfitojnë kredi për shtëpi të subvencionuar nga shteti, do të përfitohet vetëm nga një prej tyre.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Banesa e blerë nëpërmjet kredisë lihet kolateral në bankë për sigurimin e kredisë.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Magjistrati ka të drejtën të gëzojë pronën për nevojat e tij, si dhe të familjes së tij për nevojat për strehim. Magjistrati ka të drejtë të shesë pronën gjatë kohës së amortizimit të kredisë dhe të blejë një banesë tjetër. Në rastet kur shuma e përfituar nga shitja është me e madhe se rritja e vlerës së tregut të pronës, atëherë diferenca do t’i kthehet shtetit. Magjistrati nuk ka të drejtë të japë me qira banesën e përfituar me kredi.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Magjistrati detyrohet t’i rimbursojë shtetit shumën e marrë dhe interesat e kredisë, në rast se ndaj tij është dhënë masa disiplinore e shkarkimit nga detyra.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6. Në rastin kur magjistrati ose bashkëshorti/</w:t>
      </w:r>
      <w:r w:rsidR="003B5728">
        <w:rPr>
          <w:rFonts w:ascii="Garamond" w:hAnsi="Garamond"/>
          <w:sz w:val="24"/>
          <w:szCs w:val="24"/>
        </w:rPr>
        <w:t xml:space="preserve"> </w:t>
      </w:r>
      <w:r w:rsidRPr="00B23454">
        <w:rPr>
          <w:rFonts w:ascii="Garamond" w:hAnsi="Garamond"/>
          <w:sz w:val="24"/>
          <w:szCs w:val="24"/>
        </w:rPr>
        <w:t>ja, bashkëjetuesi/ja, fëmija i tij nën moshën 18 vjeç ka në pronësi pasuri pa kolateral, që përmbush nevojat e strehimit, ose kur ata kanë pasuri të mjaftueshme për të blerë një pronë të tillë, nuk gëzon të drejtën për kredi për shtëpi, sipas këtij neni.</w:t>
      </w:r>
    </w:p>
    <w:p w:rsidR="00B23454" w:rsidRPr="00282E3E"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282E3E">
        <w:rPr>
          <w:rFonts w:ascii="Garamond" w:hAnsi="Garamond"/>
          <w:spacing w:val="-4"/>
          <w:sz w:val="24"/>
          <w:szCs w:val="24"/>
        </w:rPr>
        <w:t xml:space="preserve">7. Këshilli i Ministrave miraton legjislacionin mbështetës për marrëveshjet me bankat për skemën e huamarrjes, në të cilën do të parashikohen kriteret dhe kushtet për kontratën e kredisë, si dhe detyrimet e shtetit lidhur me interesat e huamarrjes. Këshilli i Ministrave miraton  rregulla më të detajuara për procedurën e dhënies së kredisë për shtëpi, si dhe kriteret dhe kushtet që magjistrati përmbush në përputhje me parashikimet e këtij neni. </w:t>
      </w:r>
    </w:p>
    <w:p w:rsidR="00B23454" w:rsidRPr="00B23454" w:rsidRDefault="00B23454" w:rsidP="00B23454">
      <w:pPr>
        <w:pStyle w:val="Hapesira7"/>
      </w:pPr>
    </w:p>
    <w:p w:rsidR="00B23454" w:rsidRPr="00B23454" w:rsidRDefault="00B23454" w:rsidP="0028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z w:val="24"/>
          <w:szCs w:val="24"/>
        </w:rPr>
      </w:pPr>
      <w:r w:rsidRPr="00B23454">
        <w:rPr>
          <w:rFonts w:ascii="Garamond" w:hAnsi="Garamond"/>
          <w:bCs/>
          <w:sz w:val="24"/>
          <w:szCs w:val="24"/>
        </w:rPr>
        <w:t>Neni 18</w:t>
      </w:r>
    </w:p>
    <w:p w:rsidR="00B23454" w:rsidRPr="00B23454" w:rsidRDefault="00B23454" w:rsidP="00282E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bCs/>
          <w:sz w:val="24"/>
          <w:szCs w:val="24"/>
        </w:rPr>
      </w:pPr>
      <w:r w:rsidRPr="00B23454">
        <w:rPr>
          <w:rFonts w:ascii="Garamond" w:hAnsi="Garamond"/>
          <w:b/>
          <w:bCs/>
          <w:sz w:val="24"/>
          <w:szCs w:val="24"/>
        </w:rPr>
        <w:t>Rregulla të hollësishme për pagat dhe përfitimet e tjera financiare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Këshilli argumenton në mënyrë të detajuar në projektbuxhetin e tij kriteret dhe kushtet për shtesat dhe uljet e pagës.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z w:val="24"/>
          <w:szCs w:val="24"/>
        </w:rPr>
      </w:pPr>
      <w:r w:rsidRPr="00B23454">
        <w:rPr>
          <w:rFonts w:ascii="Garamond" w:hAnsi="Garamond"/>
          <w:bCs/>
          <w:sz w:val="24"/>
          <w:szCs w:val="24"/>
        </w:rPr>
        <w:t>Neni 19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
          <w:i/>
          <w:sz w:val="24"/>
          <w:szCs w:val="24"/>
        </w:rPr>
      </w:pPr>
      <w:r w:rsidRPr="00B23454">
        <w:rPr>
          <w:rFonts w:ascii="Garamond" w:hAnsi="Garamond"/>
          <w:b/>
          <w:bCs/>
          <w:sz w:val="24"/>
          <w:szCs w:val="24"/>
        </w:rPr>
        <w:t>Bursa e shkollimit për kandidatët magjistratë</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Kandidati për magjistrat, i cili pranohet të ndjekë kursin e formimit fillestar në Shkollën e Magjistraturës përfiton bursë shkollimi sipas këtyre treguesve: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në vitin e parë 30 për qind  të pagës bruto fillestare të tij;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në vitin e dytë 40 për qind të pagës bruto fillestare të tij;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në vitin e tretë 50 për qind  të pagën bruto fillestare të tij.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Kandidati magjistrat që merr më shumë se 90 për qind të pikëve gjatë një viti akademik, sipas përcaktimeve të Këshillit Drejtues të Shkollës së Magjistraturës, përfiton në vitin pasues akademik një shtesë në masën 10 për qind të bursës së shkollimit të përcaktuar në pikën 1 të këtij neni. </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3. Rregullat e nenit 22 aplikohen për aq sa gjejnë zbatim.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Kandidati për magjistrat është i detyruar të kthejë shumën e përfituar të bursës së shkollimit, brenda një viti, në rastet kur: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a) kandidati është përjashtuar ose ka lënë shkollën;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në rastet kur kandidati për magjistrat nuk kandidon për t’u emëruar në një pozicion brenda një viti nga përfundimi i formimit fillestar në Shkollën e Magjistraturës.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Kandidati magjistrat duhet të kthejë 50 për qind të shumës së përfituar të bursës së shkollimit që është marrë gjatë tri viteve të kursit të formimit fillestar në Shkollën e Magjistraturës, në rastet kur: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kandidati për magjistrat nuk plotëson kushtet e emërimit si magjistrat, sipas nenit 40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mandati i magjistratit ka përfunduar përpara plotësimit të paktën të pesë viteve të ushtrimit të funksionit. </w:t>
      </w:r>
    </w:p>
    <w:p w:rsidR="00B23454" w:rsidRPr="00B23454" w:rsidRDefault="00B23454" w:rsidP="00B23454">
      <w:pPr>
        <w:spacing w:after="0" w:line="240" w:lineRule="auto"/>
        <w:rPr>
          <w:rFonts w:ascii="Garamond" w:hAnsi="Garamond"/>
          <w:strike/>
          <w:sz w:val="24"/>
          <w:szCs w:val="24"/>
        </w:rPr>
      </w:pPr>
      <w:r w:rsidRPr="00B23454">
        <w:rPr>
          <w:rFonts w:ascii="Garamond" w:hAnsi="Garamond"/>
          <w:sz w:val="24"/>
          <w:szCs w:val="24"/>
        </w:rPr>
        <w:tab/>
        <w:t>6. Këshilli Drejtues i Shkollës së Magjistraturës, për shkaqe shëndetësore ose për shkaqe të tjera të justifikuara, miraton me vendim përjashtimin e kandidatit magjistrat nga detyrimi për kthimin e shumës së përfituar të bursës së shkollimit, sipas parashikimeve të pikës 4, të këtij neni, si dhe rastet e parashikuara në pikën 5, shkronja “b”, të këtij neni.</w:t>
      </w:r>
      <w:r w:rsidRPr="00B23454">
        <w:rPr>
          <w:rFonts w:ascii="Garamond" w:hAnsi="Garamond"/>
          <w:strike/>
          <w:sz w:val="24"/>
          <w:szCs w:val="24"/>
        </w:rPr>
        <w:t xml:space="preserve">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0"/>
        <w:jc w:val="center"/>
        <w:rPr>
          <w:rFonts w:ascii="Garamond" w:hAnsi="Garamond"/>
          <w:bCs/>
          <w:sz w:val="24"/>
          <w:szCs w:val="24"/>
        </w:rPr>
      </w:pPr>
      <w:r w:rsidRPr="00B23454">
        <w:rPr>
          <w:rFonts w:ascii="Garamond" w:hAnsi="Garamond"/>
          <w:bCs/>
          <w:sz w:val="24"/>
          <w:szCs w:val="24"/>
        </w:rPr>
        <w:t>Neni 20</w:t>
      </w:r>
    </w:p>
    <w:p w:rsidR="00B23454" w:rsidRPr="00B23454" w:rsidRDefault="00B23454" w:rsidP="00D36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Mbrojtja e veçantë e magjistratit gjatë ushtrimit të funksionit</w:t>
      </w:r>
      <w:r w:rsidR="00D36F67">
        <w:rPr>
          <w:rFonts w:ascii="Garamond" w:hAnsi="Garamond"/>
          <w:b/>
          <w:bCs/>
          <w:sz w:val="24"/>
          <w:szCs w:val="24"/>
        </w:rPr>
        <w:t xml:space="preserve"> </w:t>
      </w:r>
      <w:r w:rsidRPr="00B23454">
        <w:rPr>
          <w:rFonts w:ascii="Garamond" w:hAnsi="Garamond"/>
          <w:b/>
          <w:bCs/>
          <w:sz w:val="24"/>
          <w:szCs w:val="24"/>
        </w:rPr>
        <w:t>ose për shkak të tij</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Gjatë ushtrimit të funksionit ose për shkak të tij, magjistrati dhe familja e tij gëzojnë të drejtën të kenë mbrojtje të veçantë nga shteti për jetën, shëndetin dhe pasurinë e tyre. Magjistrati që nuk e ushtron funksionin ose që ka dalë në pension gëzon këtë mbrojtje, në rast se e kërkon, si dhe në rast cenimi për shkak të ushtrimit të mëparshëm të funksionit të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Në rast se jeta, shëndeti dhe pasuria e magjistratit ose familja e tij janë në rrezik, shteti  ofron mbrojtje të veçantë, si dhe mbrojtje fizike, sipas kritereve dhe procedurave të përcaktuara me vendim të Këshillit të Ministrave, pas konsultimit me Këshillat.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Dëmet e shkaktuara për jetën, shëndetin ose pasurinë e magjistratit ose familjes së tij/saj, shpërblehen nga shteti, në rast se këto dëme shkaktohen gjatë ushtrimit të funksionit të magjistratit ose për shkak të tij.  </w:t>
      </w:r>
    </w:p>
    <w:p w:rsidR="00B23454" w:rsidRDefault="00B23454" w:rsidP="00B23454">
      <w:pPr>
        <w:pStyle w:val="Hapesira7"/>
      </w:pPr>
    </w:p>
    <w:p w:rsidR="004627FF" w:rsidRDefault="004627FF" w:rsidP="00B23454">
      <w:pPr>
        <w:pStyle w:val="Hapesira7"/>
      </w:pPr>
    </w:p>
    <w:p w:rsidR="004627FF" w:rsidRPr="00B23454" w:rsidRDefault="004627FF"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lastRenderedPageBreak/>
        <w:t>Neni 21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Pensioni suplementar dhe përfitimet e tjera</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Magjistratët, përveç rasteve të parashikuara në pikën 2, të këtij neni, përfitojnë pension shtetëror suplementar dhe përfitime të tjera të parashikuara nga ligji “Për pensionet shtetërore suplementare të personave që kryejnë funksione kushtetuese dhe të punonjësve të shtetit”, të njëjtë me funksionarët e parashikuar në grupin e dytë, sipas përcaktimit të shkronjës “a”, të pikës 9, të nenit 1, të ligjit “Për pensionet shtetërore suplementare të personave që kryejnë funksione kushtetuese dhe të punonjësve të shtetit”.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Magjistratët që ushtrojnë funksionin në Gjykatën e Lartë përfitojnë pension shtetëror suplementar dhe përfitime të tjera të parashikuara nga ligji “Për pensionet shtetërore suplementare të personave që kryejnë funksione kushtetuese dhe të punonjësve të shtetit”, të njëjtë me funksionarët e parashikuar në grupin e parë, sipas përcaktimit të shkronjës “b”, të pikës 8, të nenit 1, të ligjit “Për pensionet shtetërore suplementare të personave që kryejnë funksione kushtetuese dhe të punonjësve të shtetit”. Kryetari i Gjykatës së Lartë dhe Prokurori i Përgjithshëm përfitojnë pension shtetëror suplementar dhe përfitime të tjera, të parashikuar nga ligji për pensionet suplementare, të njëjtë me funksionarët e parashikuar në grupin e parë, sipas përcaktimit të shkronjës “a”, të pikës 8, të nenit 1, të ligjit “Për pensionet shtetërore suplementare të personave që kryejnë funksione kushtetuese dhe të punonjësve të shtetit”.</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lang w:eastAsia="sq-AL"/>
        </w:rPr>
        <w:tab/>
        <w:t xml:space="preserve">3. Magjistratët përfitojnë këtë pension suplementar dhe përfitime të tjera suplementare, sipas kushteve dhe procedurave të parashikuara nga legjislacioni në fuqi për pensionet shtetërore suplementare të funksioneve kushtetuese dhe punonjësve të shtetit dhe aktet nënligjore në zbatim të tij.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22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Paprekshmëria e pagës dhe përfitimeve të tjera financiare të magjistratit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Paga dhe përfitimet e tjera të magjistratit nuk mund të ulen, me përjashtim të rasteve kur: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ka situata të vështira financiare në vend ose emergjenca të tjera kombëtare, duke marrë parasysh faktorët si vijon: një mospërputhje e </w:t>
      </w:r>
      <w:r w:rsidRPr="00B23454">
        <w:rPr>
          <w:rFonts w:ascii="Garamond" w:hAnsi="Garamond"/>
          <w:sz w:val="24"/>
          <w:szCs w:val="24"/>
        </w:rPr>
        <w:lastRenderedPageBreak/>
        <w:t xml:space="preserve">qartë midis dinamikës së pagave të magjistratëve dhe dinamikës së pagave standarde në shërbimin civil; indeksi i pagesave, ashtu si dhe indeksi i çmimeve të konsumatorit. Këta faktorë është e nevojshme që të vlerësohen, për të gjetur balancën mes paprekshmërisë së pagës dhe  nevojës për të shmangur  marrjen e borxheve të reja;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magjistrati ushtron të drejtën për t’u kthyer nga një pozicion i mëparshëm më i lartë ose më i specializuar ose me mandat të kufizuar dhe me pagesë më të lartë;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magjistrati ka masë disiplinore;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vjen si pasojë e një vlerësimi të ulët etik dhe profesional, sipas parashikimeve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Magjistrati duhet të kthejë shumat e përfituara të pagës ose përfitimeve financiare nëse ka përfituar më shumë sesa është parashi</w:t>
      </w:r>
      <w:r w:rsidR="004627FF">
        <w:rPr>
          <w:rFonts w:ascii="Garamond" w:hAnsi="Garamond"/>
          <w:sz w:val="24"/>
          <w:szCs w:val="24"/>
        </w:rPr>
        <w:t>-</w:t>
      </w:r>
      <w:r w:rsidRPr="00B23454">
        <w:rPr>
          <w:rFonts w:ascii="Garamond" w:hAnsi="Garamond"/>
          <w:sz w:val="24"/>
          <w:szCs w:val="24"/>
        </w:rPr>
        <w:t>kuar në ligj.</w:t>
      </w:r>
    </w:p>
    <w:p w:rsidR="00B23454" w:rsidRPr="008F7838"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left"/>
        <w:rPr>
          <w:rFonts w:ascii="Garamond" w:hAnsi="Garamond"/>
          <w:b/>
          <w:bCs/>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KREU IV</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LEJA DHE ULJA E KOHËS SË PUNËS</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23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Pushimet vjetore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Magjistrati gëzon të drejtën për pushime vjetore të paguara me kohëzgjatje 25 ditë pune.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Magjistrati që ushtron funksionin në gjykatën e posaçme për gjykimin e veprave penale të korrupsionit dhe krimit të organizuar ose në Prokurorinë e Posaçme,  ka të drejtë të përfitojë pesë ditë pune shtesë leje vjetore.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Pushimet vjetore për magjistratin që autorizohet të punojë me kohë të pjesshme, zbriten në përpjesëtim me kohën e punës që kryen.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Në vitin kur magjistrati caktohet në pozicion ose largohet prej tij ose kur është me leje prindërore, gëzon të drejtën për pushime të pjesshme vjetore të paguara, të cilat përcaktohen në raport me kohëzgjatjen në funksion, si vijon: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2 ditë pune leje për çdo muaj të plotë në funksion;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2 ditë pune leje për një muaj jo të plotë, prej më shumë se 15 ditë pune;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1 ditë pune leje për një muaj jo të plotë deri në 15 ditë pune.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Pushimet vjetore mund të merren njëherësh ose në periudha të ndryshme, sipas kërkesës së magjistratit dhe në përputhje me </w:t>
      </w:r>
      <w:r w:rsidRPr="00B23454">
        <w:rPr>
          <w:rFonts w:ascii="Garamond" w:hAnsi="Garamond"/>
          <w:sz w:val="24"/>
          <w:szCs w:val="24"/>
        </w:rPr>
        <w:lastRenderedPageBreak/>
        <w:t>kërkesat e funksionit. Në çdo rast, pushimet duhet të përfshijnë një periudhë trejavore pa ndërprerje, gjatë muajit gusht, përveç kur kërkesat e ushtrimit të funksionit kërkojnë vazhdimin e aktiviteteve të gjykatës ose proku</w:t>
      </w:r>
      <w:r w:rsidR="008F7838">
        <w:rPr>
          <w:rFonts w:ascii="Garamond" w:hAnsi="Garamond"/>
          <w:sz w:val="24"/>
          <w:szCs w:val="24"/>
        </w:rPr>
        <w:t>-</w:t>
      </w:r>
      <w:r w:rsidRPr="00B23454">
        <w:rPr>
          <w:rFonts w:ascii="Garamond" w:hAnsi="Garamond"/>
          <w:sz w:val="24"/>
          <w:szCs w:val="24"/>
        </w:rPr>
        <w:t xml:space="preserve">rorisë.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Magjistrati i sapocaktuar në pozicion përfiton pushime vjetore vetëm pasi ka ushtruar funksionin për një periudhë tremujore. Përjashtimisht, pushimet mund të miratohen para këtij afati, në raste të jashtëzakonshme dhe të arsyetuara.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7. Magjistrati që kalon sëmundje gjatë pushimeve vjetore, të cilat mund ta pengonin atë në ushtrimin e funksionit nëse nuk do të ishte me pushime, përfiton shtyrje të kohëzgjatjes së pushimeve vjetore, të njëjtë me kohëzgjatjen e sëmundjes, me kushtin që kjo e fundit të vërtetohet me raport mjekësor.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8. Magjistrati që nuk merr pushimet e plota vjetore deri në fund të vitit përkatës kalendarik, për arsye që nuk lidhen me kërkesa të funksionit, mund të shtyjë kohëzgjatjen e mbetur të pushimeve në vitin pasardhës, me kushtin që kohëzgjatja e mbetur të jetë deri në pesë ditë. Leja e prapambetur mund të merret deri në fund të muajit mars të vitit pasardhës. Magjistrati që nuk ka marrë pushimet e plota vjetore në kohën e largimit nga funksioni, përfiton kompensim në pagesë, të barabartë me një të tridhjetën e pagës që merrte para largimit, për çdo ditë pushimi të mbetur. Shuma e përllogaritur, sipas kësaj pike, zbritet nga pagesa që magjistrati duhet të përfitojë, në rast se në kohën e largimit nga funksioni ka marrë më shumë pushime vjetore sesa ka pasur të drejtë deri në atë moment.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9. Magjistrati që ndërpret pushimet vjetore për shkak të kërkesave të funksionit ose që i anulohen këto pushime, gëzon të drejtën për t’u kompensuar për të gjitha shpenzimet e kryera, veçanërisht shpenzimet e transportit, nëse ato vërtetohen me dokumentacionin e nevojshëm.</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10. Me përjashtim të rasteve të sëmundjes ose aksidentit, magjistrati nuk mund të kryejë mungesa në detyrë. Nëse magjistrati ka kryer mungesa në detyrë, të cilat nuk janë miratuar, ato zbriten nga periudha e pushimeve vjetore. Pavarësisht nëse jepet masë disiplinore ose jo, magjistrati nuk paguhet për ditët e munguara.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11. Pushimet vjetore jepen nga kryetari i gjykatës ose prokurorisë. Kërkesa për leje vjetore për një periudhë më shumë se tre ditë i drejtohet kryetarit të paktën një muaj para marrjes së tyre.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24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Pushimet e tjera</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Përveç pushimeve vjetore, magjistrati gëzon të drejtën të marrë në përputhje me Kodin e Punës: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pushime të tjera;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leje prindërore.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Leja e veçantë miratohet nga kryetari i gjykatës ose prokurorisë. Këshillat miratojnë lejen prindërore, pasi kanë marrë mendimin e kryetarit të gjykatës ose prokurorisë.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Magjistrati mund të kërkojë leje të papaguar deri në 2 vjet për qëllime kualifikimi profesional dhe specializime në një institucion trajnimi, ose për arsye familjare ose shëndetësore. Leja e papaguar mund të merret e gjitha njëherësh ose në periudha të ndryshme sipas kërkesës së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Këshillat mund të japin lejen e papaguar pasi kanë marrë mendimin e kryetarit të gjykatës ose prokurorisë, nëse leja nuk bie ndesh me interesat kryesorë të funksionit dhe nuk vë në rrezik në tërësi përmbushjen e funksionit me efiçencë dhe në kohë, në gjykatë ose në prokurori.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Periudha e lejes së papaguar nuk merret në konsideratë për vjetërsinë në punë ose për efekt të përfitimeve të tjera.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Këshilli përcakton rregulla më të detajuara për kriteret dhe procedurat për dhënien e lejes së papaguar.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25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Siguria dhe shëndeti në punë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     Me përjashtim të rasteve kur ky ligj parashikon ndryshe, Këshillat, gjykatat dhe prokuroritë zbatojnë dispozitat e ligjit për sigurinë dhe shëndetin në punë.</w:t>
      </w:r>
      <w:r w:rsidRPr="00B23454">
        <w:rPr>
          <w:rFonts w:ascii="Garamond" w:hAnsi="Garamond"/>
          <w:bCs/>
          <w:sz w:val="24"/>
          <w:szCs w:val="24"/>
          <w:vertAlign w:val="superscript"/>
        </w:rPr>
        <w:t xml:space="preserve"> </w:t>
      </w:r>
    </w:p>
    <w:p w:rsidR="00B23454" w:rsidRPr="00B23454" w:rsidRDefault="00B23454" w:rsidP="00B23454">
      <w:pPr>
        <w:pStyle w:val="Hapesira7"/>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4627FF" w:rsidRDefault="004627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4627FF" w:rsidRDefault="004627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lastRenderedPageBreak/>
        <w:t>KREU V</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TË DREJTAT E TJERA</w:t>
      </w:r>
    </w:p>
    <w:p w:rsidR="004627FF" w:rsidRPr="004627FF" w:rsidRDefault="004627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26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Ulja e ngarkesës</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Magjistrati ka të drejtë për ulje të ngarkesës së çështjeve, në rast nevoje, për një nga këto shkaqe: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sëmundje e përkohshme, për një kohë</w:t>
      </w:r>
      <w:r w:rsidR="008F7838">
        <w:rPr>
          <w:rFonts w:ascii="Garamond" w:hAnsi="Garamond"/>
          <w:sz w:val="24"/>
          <w:szCs w:val="24"/>
        </w:rPr>
        <w:t>-</w:t>
      </w:r>
      <w:r w:rsidRPr="00B23454">
        <w:rPr>
          <w:rFonts w:ascii="Garamond" w:hAnsi="Garamond"/>
          <w:sz w:val="24"/>
          <w:szCs w:val="24"/>
        </w:rPr>
        <w:t>zgjatje të kufizuar deri në dy vjet;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studime jashtë kursit të formimit vazhdues në Shkollën e Magjistraturës, për një kohëzgjatje të kufizuar deri në tre vjet.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Ngarkesa e çështjeve mund të ulet deri në 75 për qind të ngarkesës, në varësi të rrethanave.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Këshillat mund të vendosin ulje të ngarkesës së çështjeve të magjistratit, pas marrjes së mendimit të kryetarit, nëse plotësohen këto kushte: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në rastin e parashikuar në shkronjën “a”, të pikës 1, të këtij neni, sëmundja e magjistratit kërkon ulje të ngarkesës në punë, bazuar në raportin e komisionit mjekësor të caktimit të aftësisë në punë;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në rastin e parashikuar në shkronjën “b”, të pikës 1, të këtij neni: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i) kur studimet kanë si qëllim të rrisin aftësitë profesionale të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ii) kur ulja e ngarkesës nuk cenon </w:t>
      </w:r>
      <w:r w:rsidRPr="00B23454">
        <w:rPr>
          <w:rFonts w:ascii="Garamond" w:eastAsia="Times New Roman" w:hAnsi="Garamond"/>
          <w:sz w:val="24"/>
          <w:szCs w:val="24"/>
        </w:rPr>
        <w:t>interesat thelbësorë të funksionit, afatet dhe ushtrimin në mënyrë efiçiente të funksioneve</w:t>
      </w:r>
      <w:r w:rsidRPr="00B23454">
        <w:rPr>
          <w:rFonts w:ascii="Garamond" w:hAnsi="Garamond"/>
          <w:sz w:val="24"/>
          <w:szCs w:val="24"/>
        </w:rPr>
        <w:t xml:space="preserve"> në gjykatën ose prokurorinë përkatëse.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Këshillat miratojnë rregulla më të detajuara, të cilat përcaktojnë: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procedurën që ndiqet për kërkesat për uljen e ngarkesës, veçanërisht detajimi për provat e duhura që duhet të paraqiten në mbështetje të një kërkese;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në rastet kur kërkesa pranohet, rregullat për uljen e pagës dhe përfitimeve të tjera, të bazuara në arsyet e shkronjës “a”, të parashikuara në pikën 1, të këtij neni, në përputhje me parimin e mosdiskriminimit dhe proporcionalitetit, duke pasur në konsideratë nevojën për uljen e ngarkesës, të shkaktuar nga një rrethanë jashtë vullnetit të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rregullat për uljen e pagës dhe përfitimeve të tjera në rastet kur kërkesa pranohet, për arsyet e parashikuara në shkronjën “b”, të pikës 1, të </w:t>
      </w:r>
      <w:r w:rsidRPr="00B23454">
        <w:rPr>
          <w:rFonts w:ascii="Garamond" w:hAnsi="Garamond"/>
          <w:sz w:val="24"/>
          <w:szCs w:val="24"/>
        </w:rPr>
        <w:lastRenderedPageBreak/>
        <w:t>këtij neni, në përputhje me parimin e mosdiskri</w:t>
      </w:r>
      <w:r w:rsidR="002E6AFF">
        <w:rPr>
          <w:rFonts w:ascii="Garamond" w:hAnsi="Garamond"/>
          <w:sz w:val="24"/>
          <w:szCs w:val="24"/>
        </w:rPr>
        <w:t>-</w:t>
      </w:r>
      <w:r w:rsidRPr="00B23454">
        <w:rPr>
          <w:rFonts w:ascii="Garamond" w:hAnsi="Garamond"/>
          <w:sz w:val="24"/>
          <w:szCs w:val="24"/>
        </w:rPr>
        <w:t xml:space="preserve">minimit dhe proporcionalitetit;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rregullat për përcaktimin e kohëzgjatjes gjatë së cilës ulet ngarkesa;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rregulla të ndërmjetme për transferimin e një pjese të ngarkesës së magjistratit, në rastet kur kërkesa pranohet.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Ulja e pagës dhe përfitimeve të tjera nuk duhet të jetë më shumë se 75  për qind.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27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Pensioni i parakohshëm</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Magjistrati gëzon të drejtën e pensionit të parakohshëm nëse: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ka mbushur të paktën moshën 60 vjeç;</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ka ushtruar funksionin e magjistratit për të paktën 30 vjet, duke përfshirë edhe periudhën e komandimit;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nuk është në gjendje të ushtrojë funksionin e tij, për shkak të sëmundjes, të vërtetuar nga komisioni mjekësor i caktimit të aftësisë në punë.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Magjistrati që ushtron funksionin në gjykatën e posaçme për gjykimin e veprave penale të korrupsionit dhe krimit të organizuar, si dhe Prokurorinë e Posaçme, gëzon të drejtën e pensionit të parakohshëm tre muaj më parë, për çdo vit të ushtrimit të funksionit në këto struktura.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Këshillat miratojnë pensionin e para</w:t>
      </w:r>
      <w:r w:rsidR="008F7838">
        <w:rPr>
          <w:rFonts w:ascii="Garamond" w:hAnsi="Garamond"/>
          <w:sz w:val="24"/>
          <w:szCs w:val="24"/>
        </w:rPr>
        <w:t>-</w:t>
      </w:r>
      <w:r w:rsidRPr="00B23454">
        <w:rPr>
          <w:rFonts w:ascii="Garamond" w:hAnsi="Garamond"/>
          <w:sz w:val="24"/>
          <w:szCs w:val="24"/>
        </w:rPr>
        <w:t>kohshëm të magjistratit, pasi kanë marrë më parë mendimin e kryetarit të gjykatës/prokurorisë.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Këshillat miratojnë rregulla më të detajuara, në të cilat përcaktohet: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procedura që ndiqet për kërkesat për pension të parakohshëm dhe dokumentacionin mbështetës;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rregullat për mënyrën e llogaritjes së pensionit të parakohshëm dhe përfitimeve të tjera, në rastet kur kërkesa pranohet. </w:t>
      </w:r>
    </w:p>
    <w:p w:rsidR="008F7838" w:rsidRDefault="008F7838"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2E6AFF" w:rsidRPr="002E6AFF" w:rsidRDefault="002E6AFF"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12"/>
          <w:szCs w:val="24"/>
        </w:rPr>
      </w:pPr>
    </w:p>
    <w:p w:rsidR="00B23454" w:rsidRPr="00B23454" w:rsidRDefault="00B23454" w:rsidP="002E6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lastRenderedPageBreak/>
        <w:t>PJESA III</w:t>
      </w:r>
    </w:p>
    <w:p w:rsidR="00B23454" w:rsidRPr="00B23454" w:rsidRDefault="00B23454" w:rsidP="002E6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ZHVILLIMI I KARRIERËS SË MAGJISTRATËVE</w:t>
      </w:r>
    </w:p>
    <w:p w:rsidR="00B23454" w:rsidRPr="00B23454" w:rsidRDefault="00B23454" w:rsidP="002E6AFF">
      <w:pPr>
        <w:pStyle w:val="Hapesira7"/>
        <w:ind w:firstLine="0"/>
      </w:pPr>
    </w:p>
    <w:p w:rsidR="00B23454" w:rsidRPr="00B23454" w:rsidRDefault="00B23454" w:rsidP="002E6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KREU I</w:t>
      </w:r>
    </w:p>
    <w:p w:rsidR="00B23454" w:rsidRPr="00B23454" w:rsidRDefault="00B23454" w:rsidP="002E6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REKRUTIMI I KANDIDATËVE MAGJISTRATË</w:t>
      </w:r>
    </w:p>
    <w:p w:rsidR="00B23454" w:rsidRPr="00B23454" w:rsidRDefault="00B23454" w:rsidP="002E6AFF">
      <w:pPr>
        <w:pStyle w:val="Hapesira7"/>
        <w:ind w:firstLine="0"/>
      </w:pPr>
    </w:p>
    <w:p w:rsidR="00B23454" w:rsidRPr="00B23454" w:rsidRDefault="00B23454" w:rsidP="002E6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28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Kriteret e pranimit në formimin fillestar</w:t>
      </w:r>
    </w:p>
    <w:p w:rsidR="00B23454" w:rsidRPr="00B23454" w:rsidRDefault="00B23454" w:rsidP="00B23454">
      <w:pPr>
        <w:pStyle w:val="Hapesira7"/>
      </w:pPr>
    </w:p>
    <w:p w:rsidR="00B23454" w:rsidRPr="00B211D8" w:rsidRDefault="00B23454" w:rsidP="00B23454">
      <w:pPr>
        <w:spacing w:after="0" w:line="240" w:lineRule="auto"/>
        <w:rPr>
          <w:rFonts w:ascii="Garamond" w:hAnsi="Garamond"/>
          <w:spacing w:val="-4"/>
          <w:sz w:val="24"/>
          <w:szCs w:val="24"/>
          <w:lang w:eastAsia="en-GB"/>
        </w:rPr>
      </w:pPr>
      <w:r w:rsidRPr="00B23454">
        <w:rPr>
          <w:rFonts w:ascii="Garamond" w:hAnsi="Garamond"/>
          <w:sz w:val="24"/>
          <w:szCs w:val="24"/>
          <w:lang w:eastAsia="en-GB"/>
        </w:rPr>
        <w:tab/>
      </w:r>
      <w:r w:rsidRPr="00B211D8">
        <w:rPr>
          <w:rFonts w:ascii="Garamond" w:hAnsi="Garamond"/>
          <w:spacing w:val="-4"/>
          <w:sz w:val="24"/>
          <w:szCs w:val="24"/>
          <w:lang w:eastAsia="en-GB"/>
        </w:rPr>
        <w:t>Çdo person ka të drejtë të kandidojë në Shkollën e Magjistraturës, për t’u pranuar në formimin fillestar për magjistrat, nëse</w:t>
      </w:r>
      <w:r w:rsidRPr="00B211D8">
        <w:rPr>
          <w:rFonts w:ascii="Garamond" w:hAnsi="Garamond"/>
          <w:spacing w:val="-4"/>
          <w:sz w:val="24"/>
          <w:szCs w:val="24"/>
        </w:rPr>
        <w:t xml:space="preserve"> përmbush njëkohësisht kriteret e mëposhtme:</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a) ka zotësi të plotë për të vepruar;</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b) është shtetas shqiptar;</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 xml:space="preserve">c) ka përfunduar, me pikët minimale të përcaktuara nga Shkolla e Magjistraturës, ciklin e dytë të studimeve universitare për drejtësi, me diplomë “Master i shkencave”, si dhe ka dhënë provimin e shtetit për jurist në Shqipëri, ose ka kryer, me pikët minimale të përcaktuara nga Shkolla e Magjistraturës, studimet universitare për drejtësi në një vend anëtar të Bashkimit Europian dhe ka marrë një diplomë të barasvlershme, e njësuar sipas rregullave për njësimin e diplomave të parashikuar me ligj; </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ç) ka të paktën tre vjet përvojë profesionale aktive me kohë të plotë, në sistemin gjyqësor ose të prokurorisë, në administratën publike, profesionet e lira ligjore, mësimdhënie në fakultetet e drejtësisë, ose në çdo pozicion tjetër të barasvlershëm me to, në sektorin privat ose organizatat ndërkombëtare;</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d) nuk është dënuar me vendim penal të formës së prerë;</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 xml:space="preserve">dh) nuk është larguar nga detyra për shkaqe disiplinore, si dhe nuk ka masë disiplinore në fuqi; </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spacing w:val="-4"/>
          <w:sz w:val="24"/>
          <w:szCs w:val="24"/>
        </w:rPr>
        <w:tab/>
        <w:t>e) nuk është</w:t>
      </w:r>
      <w:r w:rsidRPr="00B211D8">
        <w:rPr>
          <w:rFonts w:ascii="Garamond" w:hAnsi="Garamond"/>
          <w:bCs/>
          <w:spacing w:val="-4"/>
          <w:sz w:val="24"/>
          <w:szCs w:val="24"/>
        </w:rPr>
        <w:t xml:space="preserve"> anëtar i partive politike në kohën e kandidimit;</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bCs/>
          <w:spacing w:val="-4"/>
          <w:sz w:val="24"/>
          <w:szCs w:val="24"/>
        </w:rPr>
        <w:tab/>
        <w:t>ë) nuk ka qenë anëtar, bashkëpunëtor ose i favorizuar nga Sigurimi i Shtetit përpara vitit 1990;</w:t>
      </w:r>
    </w:p>
    <w:p w:rsidR="00B23454" w:rsidRPr="00B211D8" w:rsidRDefault="00B23454" w:rsidP="00B23454">
      <w:pPr>
        <w:tabs>
          <w:tab w:val="left" w:pos="0"/>
        </w:tabs>
        <w:spacing w:after="0" w:line="240" w:lineRule="auto"/>
        <w:rPr>
          <w:rFonts w:ascii="Garamond" w:hAnsi="Garamond"/>
          <w:spacing w:val="-4"/>
          <w:sz w:val="24"/>
          <w:szCs w:val="24"/>
        </w:rPr>
      </w:pPr>
      <w:r w:rsidRPr="00B211D8">
        <w:rPr>
          <w:rFonts w:ascii="Garamond" w:hAnsi="Garamond"/>
          <w:bCs/>
          <w:spacing w:val="-4"/>
          <w:sz w:val="24"/>
          <w:szCs w:val="24"/>
        </w:rPr>
        <w:tab/>
        <w:t>f) nuk ka qenë bashkëpunëtor, informator, ose agjent i shërbimeve sekrete.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29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Thirrja për kandidatura</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Në janar të çdo viti, Këshillat, pasi kanë kryer një analizë të nevojave, përcaktojnë dhe publikojnë numrin maksimal të kandidatëve </w:t>
      </w:r>
      <w:r w:rsidRPr="00B23454">
        <w:rPr>
          <w:rFonts w:ascii="Garamond" w:hAnsi="Garamond"/>
          <w:sz w:val="24"/>
          <w:szCs w:val="24"/>
        </w:rPr>
        <w:lastRenderedPageBreak/>
        <w:t>magjistratë që pranohen në formimin fillestar për vitin e ri akademik.</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Shkolla e Magjistraturës publikon thirrjen për kandidime për formimin fillestar, brenda një jave kalendarike nga data e publikimit të numrit maksimal të magjistratëve, sipas pikës 1, të këtij neni, nëpërmjet shpalljes së njoftimit: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në faqen zyrtare të Këshillit të Lartë Gjyqësor, Këshillit të Lartë të Prokurorisë dhe Shkollës së Magjistraturës;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në të paktën  një prej gazetave me tirazh më të lartë në vend.</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30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Kandidimi dhe vlerësimi paraprak i kandidatëve</w:t>
      </w:r>
    </w:p>
    <w:p w:rsidR="00B23454" w:rsidRPr="00B23454" w:rsidRDefault="00B23454" w:rsidP="00B23454">
      <w:pPr>
        <w:pStyle w:val="Hapesira7"/>
      </w:pPr>
    </w:p>
    <w:p w:rsidR="00B23454" w:rsidRPr="003B1F1D"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3B1F1D">
        <w:rPr>
          <w:rFonts w:ascii="Garamond" w:hAnsi="Garamond"/>
          <w:spacing w:val="4"/>
          <w:sz w:val="24"/>
          <w:szCs w:val="24"/>
        </w:rPr>
        <w:t>1. Shkolla e Magjistraturës pranon aplikimet për pranimin në formimin fillestar, deri në fund të muajit shkurt të çdo viti.</w:t>
      </w:r>
    </w:p>
    <w:p w:rsidR="00B23454" w:rsidRPr="003B1F1D" w:rsidRDefault="00B23454" w:rsidP="00B23454">
      <w:pPr>
        <w:spacing w:after="0" w:line="240" w:lineRule="auto"/>
        <w:rPr>
          <w:rFonts w:ascii="Garamond" w:hAnsi="Garamond"/>
          <w:spacing w:val="4"/>
          <w:sz w:val="24"/>
          <w:szCs w:val="24"/>
        </w:rPr>
      </w:pPr>
      <w:r w:rsidRPr="003B1F1D">
        <w:rPr>
          <w:rFonts w:ascii="Garamond" w:hAnsi="Garamond"/>
          <w:spacing w:val="4"/>
          <w:sz w:val="24"/>
          <w:szCs w:val="24"/>
        </w:rPr>
        <w:tab/>
        <w:t xml:space="preserve">2. Kandidatët paraqesin dokumentacionin e nevojshëm që vërteton përmbushjen e kritereve të parashikuara në nenin 28 të këtij ligji. Nëse dokumentacioni i paraqitur nuk vërteton plotësisht përmbushjen e kritereve, nuk është i plotë, i saktë, ose ka dyshime të arsyeshme për vërtetësinë e tij, Shkolla e Magjistraturës mund të kërkojë informacion ose dokumentacion shtesë nga organet publike ose punëdhënësit e kandidatit. </w:t>
      </w:r>
    </w:p>
    <w:p w:rsidR="00B23454" w:rsidRPr="003B1F1D" w:rsidRDefault="00B23454" w:rsidP="00B23454">
      <w:pPr>
        <w:spacing w:after="0" w:line="240" w:lineRule="auto"/>
        <w:rPr>
          <w:rFonts w:ascii="Garamond" w:hAnsi="Garamond"/>
          <w:spacing w:val="4"/>
          <w:sz w:val="24"/>
          <w:szCs w:val="24"/>
        </w:rPr>
      </w:pPr>
      <w:r w:rsidRPr="003B1F1D">
        <w:rPr>
          <w:rFonts w:ascii="Garamond" w:hAnsi="Garamond"/>
          <w:spacing w:val="4"/>
          <w:sz w:val="24"/>
          <w:szCs w:val="24"/>
        </w:rPr>
        <w:tab/>
        <w:t xml:space="preserve">3.  Deri në datën 15 mars të çdo viti, Shkolla e Magjistraturës kryen një vlerësim paraprak, nëse kandidati përmbush kriteret e kandidimit, të parashikuara në nenin 28 të këtij ligji. </w:t>
      </w:r>
    </w:p>
    <w:p w:rsidR="00B23454" w:rsidRPr="003B1F1D" w:rsidRDefault="00B23454" w:rsidP="00B23454">
      <w:pPr>
        <w:spacing w:after="0" w:line="240" w:lineRule="auto"/>
        <w:rPr>
          <w:rFonts w:ascii="Garamond" w:hAnsi="Garamond"/>
          <w:spacing w:val="4"/>
          <w:sz w:val="24"/>
          <w:szCs w:val="24"/>
        </w:rPr>
      </w:pPr>
      <w:r w:rsidRPr="003B1F1D">
        <w:rPr>
          <w:rFonts w:ascii="Garamond" w:hAnsi="Garamond"/>
          <w:spacing w:val="4"/>
          <w:sz w:val="24"/>
          <w:szCs w:val="24"/>
        </w:rPr>
        <w:tab/>
        <w:t>4. Shkolla e Magjistraturës i paraqet Këshillave raportin për rezultatet e vlerësimit paraprak së bashku me dosjet me dokumentet e kandidimit për secilin kandidat. Këshillat mund të japin komente ose kundërshtime jo më vonë se në fund të muajit mars të çdo viti. Shkolla e Magjistraturës miraton raportin e vlerësimit përfundimtar, duke marrë në konsideratë komentet dhe kundërshtimet e bëra, dhe publikon raportin e vlerësimit përfundimtar në faqen e saj zyrtare, duke përfshirë listën e kandidatëve, të cilët plotësojnë kriteret e parashikuara në nenin 28 të këtij.</w:t>
      </w:r>
    </w:p>
    <w:p w:rsidR="00B23454" w:rsidRPr="003B1F1D" w:rsidRDefault="00B23454" w:rsidP="00B23454">
      <w:pPr>
        <w:spacing w:after="0" w:line="240" w:lineRule="auto"/>
        <w:rPr>
          <w:rFonts w:ascii="Garamond" w:hAnsi="Garamond"/>
          <w:spacing w:val="4"/>
          <w:sz w:val="24"/>
          <w:szCs w:val="24"/>
        </w:rPr>
      </w:pPr>
      <w:r w:rsidRPr="003B1F1D">
        <w:rPr>
          <w:rFonts w:ascii="Garamond" w:hAnsi="Garamond"/>
          <w:spacing w:val="4"/>
          <w:sz w:val="24"/>
          <w:szCs w:val="24"/>
        </w:rPr>
        <w:tab/>
        <w:t xml:space="preserve">5. Çdo kandidat, i cili nuk është përfshirë në listën e kandidatëve, të cilët plotësojnë kriteret, </w:t>
      </w:r>
      <w:r w:rsidRPr="003B1F1D">
        <w:rPr>
          <w:rFonts w:ascii="Garamond" w:hAnsi="Garamond"/>
          <w:spacing w:val="4"/>
          <w:sz w:val="24"/>
          <w:szCs w:val="24"/>
        </w:rPr>
        <w:lastRenderedPageBreak/>
        <w:t>ka të drejtë të ushtrojë mjetet ligjore të ankimit, të parashikuara në ligjin “Për organet e qeverisjes së sistemit të drejtësisë” dhe aktet nënligjore përkatëse.</w:t>
      </w:r>
    </w:p>
    <w:p w:rsidR="003B1F1D" w:rsidRPr="003B1F1D" w:rsidRDefault="003B1F1D"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3B1F1D">
        <w:rPr>
          <w:rFonts w:ascii="Garamond" w:hAnsi="Garamond"/>
          <w:spacing w:val="4"/>
          <w:sz w:val="24"/>
          <w:szCs w:val="24"/>
        </w:rPr>
        <w:t>Ne</w:t>
      </w:r>
      <w:r w:rsidRPr="00B23454">
        <w:rPr>
          <w:rFonts w:ascii="Garamond" w:hAnsi="Garamond"/>
          <w:sz w:val="24"/>
          <w:szCs w:val="24"/>
        </w:rPr>
        <w:t>ni 31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Provimi</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Shkolla e Magjistraturës organizon provimin për pranimin në formimin fillestar në përputhje me rregullat që parashikon ligji “Për organet e qeverisjes së sistemit të drejtësisë në Republikën e Shqipërisë”. Provimi i pranimit zhvillohet në fund të muajit prill të çdo viti dhe është i hapur për të gjithë kandidatët e përfshirë në listën e kandidatëve, siç përcaktohet në procedurat e vlerësimit, të parashikuara në nenin 30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Shkolla e Magjistraturës harton listën e renditjes e kandidatëve, sipas rezultateve të provimit, dhe publikon listën e miratuar, deri në datën 15 maj të çdo viti, duke treguar në listë numrin maksimal të kandidatëve të pranuar në formimin fillestar, në përputhje me vendimin e Këshillave, të marra sipas përcaktimeve të nenit 29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Çdo kandidat ka të drejtë të ushtrojë mjetet ligjore të ankimit, të parashikuara në ligjin “Për organet e qeverisjes së sistemit të drejtësisë në Republikën e Shqipërisë”.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32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Verifikimi i pasurisë dhe figurës</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Kandidatët me rezultatet më të larta në listën e publikuar, sipas përcaktimeve të nenit 31, të këtij ligji, të cilët mund të pranohen në formimin fillestar të Shkollës së Magjistraturës, i nënshtrohen verifikimit të plotë të pasurisë dhe figurës.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Brenda një jave nga publikimi i listës përfundimtare, sipas nenit 31, të këtij ligji, për secilin kandidat të parashikuar në pikën 1 të këtij neni, Këshillat kërkojnë raportim nga institucionet kompetente për verifikimin e pasurisë dhe të figurës në lidhje me çdo shkak tjetër përjashtues, nga Inspektorati i Lartë i Deklarimit dhe Kontrollit të Pasurive dhe Konfliktit të Interesave, prokuroria, organet e administratës tatimore dhe doganore, Byroja Kombëtare e Hetimit, shërbimet shtetërore informative, si dhe çdo organ disiplinor që ka </w:t>
      </w:r>
      <w:r w:rsidRPr="00B23454">
        <w:rPr>
          <w:rFonts w:ascii="Garamond" w:hAnsi="Garamond"/>
          <w:sz w:val="24"/>
          <w:szCs w:val="24"/>
        </w:rPr>
        <w:lastRenderedPageBreak/>
        <w:t>mbikëqyrur disiplinën në marrëdhëniet e punës së kandidatit. Nëse është e nevojshme, Këshillat kërkojnë informacion shtesë nga institucionet e përmendura në këtë pikë.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Çdo institucion publik, subjekt fizik ose juridik, duhet të përmbushë kërkesat e Këshillave për informacion, dokumentacion, ose materiale të tjera në lidhje me një hetim, me përjashtim të rasteve të kufizuara me ligj, brenda afatit ligjor të arsyeshëm të përcaktuar nga Këshillat në kërkesën  e tyre.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Në çdo rast, kandidati nuk pranohet në Shkollën e Magjistraturës kur: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raporti i Inspektoratit të Lartë të Deklarimit dhe të Kontrollit të Pasurive dhe Konfliktit të Interesave tregon që burimet financiare të kandidatit nuk justifikojnë pasuritë e tij dhe nuk ka deklaruar pasuri ose asete ose ka dhënë një deklaratë të rreme ose jo të saktë të aseteve;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raportet e Byrosë Kombëtare të Hetimit ose Shërbimit Informativ Shtetëror tregojnë se kandidati ka lidhje me krimin e organizuar, sipas përcaktimeve të bëra në ligjin “Për organizimin dhe funksionimin e institucioneve për të luftuar  korrupsionin dhe krimin e organizuar”;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ka ndonjë shkak tjetër përjashtues të njohur, të parashikuar sipas ligjit.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Deri në datën 5 shtator të çdo viti, Këshillat vendosin pranueshmërinë e kandidatëve, bazuar në informacionin që kanë marrë për rezultatet e verifikimit të pasurisë dhe figurës së tyre.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Kandidatët kanë të drejtë të njihen me dosjen dhe të ankohen në gjykatën kompetente ndaj vendimit të Këshillave, brenda 5 ditëve. Gjykata kompetente vendos për ankimin, brenda dy javëve nga paraqitja e tij. </w:t>
      </w:r>
    </w:p>
    <w:p w:rsidR="00B23454" w:rsidRPr="00B23454" w:rsidRDefault="00B23454" w:rsidP="00B23454">
      <w:pPr>
        <w:spacing w:after="0" w:line="240" w:lineRule="auto"/>
        <w:rPr>
          <w:rFonts w:ascii="Garamond" w:hAnsi="Garamond"/>
          <w:sz w:val="24"/>
          <w:szCs w:val="24"/>
        </w:rPr>
      </w:pPr>
      <w:r w:rsidRPr="00B23454">
        <w:rPr>
          <w:rFonts w:ascii="Garamond" w:eastAsia="Times New Roman" w:hAnsi="Garamond"/>
          <w:bCs/>
          <w:sz w:val="24"/>
          <w:szCs w:val="24"/>
        </w:rPr>
        <w:tab/>
        <w:t xml:space="preserve">7. Pas përfundimit të verifikimit të pasurisë dhe figurës, Këshillat miratojnë dhe publikojnë në fund të muajit shtator të çdo viti, listën përfundimtare të kandidatëve magjistratë, që pranohen në Shkollën e Magjistraturës, në formimin fillestar trevjeçar, në përputhje me numrin e kandidatëve të përcaktuar sipas nenit 29 dhe </w:t>
      </w:r>
      <w:r w:rsidRPr="00B23454">
        <w:rPr>
          <w:rFonts w:ascii="Garamond" w:hAnsi="Garamond"/>
          <w:bCs/>
          <w:sz w:val="24"/>
          <w:szCs w:val="24"/>
        </w:rPr>
        <w:t>duke respektuar me përpikëri renditjen e kandidatëve</w:t>
      </w:r>
      <w:r w:rsidRPr="00B23454">
        <w:rPr>
          <w:rFonts w:ascii="Garamond" w:eastAsia="Times New Roman" w:hAnsi="Garamond"/>
          <w:bCs/>
          <w:sz w:val="24"/>
          <w:szCs w:val="24"/>
        </w:rPr>
        <w:t xml:space="preserve"> në listën e parashikuar në pikën 2, të nenit 31, të këtij ligji. </w:t>
      </w:r>
    </w:p>
    <w:p w:rsidR="003B1F1D" w:rsidRDefault="003B1F1D"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p>
    <w:p w:rsidR="003B1F1D" w:rsidRDefault="003B1F1D"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p>
    <w:p w:rsidR="003B1F1D" w:rsidRDefault="003B1F1D"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p>
    <w:p w:rsidR="003B1F1D" w:rsidRDefault="003B1F1D"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lastRenderedPageBreak/>
        <w:t>Neni 33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lang w:eastAsia="en-GB"/>
        </w:rPr>
      </w:pPr>
      <w:r w:rsidRPr="00B23454">
        <w:rPr>
          <w:rFonts w:ascii="Garamond" w:hAnsi="Garamond"/>
          <w:b/>
          <w:sz w:val="24"/>
          <w:szCs w:val="24"/>
          <w:lang w:eastAsia="en-GB"/>
        </w:rPr>
        <w:t>Praktika profesionale e kandidatëve magjistratë</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Kandidatët gjyqtarë dhe kandidatët prokurorë kryejnë praktikën profesionale, përkatësisht, në gjykata dhe në prokurori, në vitin e tretë të formimit fillestar. Praktika profesionale zgjat 12 muaj, duke filluar në muajin korrik dhe përfundon në muajin qershor të vitit pasardhës.</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2. Këshillat përcaktojnë gjykatat dhe prokuroritë e shkallës së parë, për kryerjen e praktikës profesionale për kandidatët magjistratë, bazuar në këto tregues:</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a) disponueshmërinë e gjyqtarëve dhe proku</w:t>
      </w:r>
      <w:r w:rsidR="008D03F9">
        <w:rPr>
          <w:rFonts w:ascii="Garamond" w:hAnsi="Garamond"/>
          <w:sz w:val="24"/>
          <w:szCs w:val="24"/>
        </w:rPr>
        <w:t>-</w:t>
      </w:r>
      <w:r w:rsidRPr="00B23454">
        <w:rPr>
          <w:rFonts w:ascii="Garamond" w:hAnsi="Garamond"/>
          <w:sz w:val="24"/>
          <w:szCs w:val="24"/>
        </w:rPr>
        <w:t xml:space="preserve">rorëve udhëheqës;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b) infrastrukturën e gjykatës dhe të proku</w:t>
      </w:r>
      <w:r w:rsidR="008D03F9">
        <w:rPr>
          <w:rFonts w:ascii="Garamond" w:hAnsi="Garamond"/>
          <w:sz w:val="24"/>
          <w:szCs w:val="24"/>
        </w:rPr>
        <w:t>-</w:t>
      </w:r>
      <w:r w:rsidRPr="00B23454">
        <w:rPr>
          <w:rFonts w:ascii="Garamond" w:hAnsi="Garamond"/>
          <w:sz w:val="24"/>
          <w:szCs w:val="24"/>
        </w:rPr>
        <w:t>rorisë;</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c) disponueshmërinë e hapësirës dhe mjediseve të punës për kandidatët magjistratë;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ç) mundësinë për t’u njohur me një numër të madh ligjesh dhe shumëllojshmëri çështjesh gjatë praktikës profesionale.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Këshillat caktojnë një trupë magjistratësh udhëheqës, me një kohëzgjatje prej tre vjetësh, me të drejtë riemërimi. Çdo magjistrat udhëheqës duhet të përmbushë njëkohësisht këto kritere: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a) të ketë të paktën pesë vjet përvojë si gjyqtar ose prokuror;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b) të jetë vlerësuar në përputhje me këtë ligj, të paktën “shumë mirë” në vlerësimin e fundit etik dhe profesional;</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c) të ketë përfunduar me sukses trajnimin për udhëheqës në tri vitet e fundit, në Shkollën e Magjistraturës;</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ç) të mos ketë qenë subjekt i masave disiplinore;</w:t>
      </w:r>
      <w:r w:rsidRPr="00B23454">
        <w:rPr>
          <w:rFonts w:ascii="Garamond" w:hAnsi="Garamond"/>
          <w:strike/>
          <w:sz w:val="24"/>
          <w:szCs w:val="24"/>
        </w:rPr>
        <w:t xml:space="preserve">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d) të ketë respektuar afatet ligjore për hetimin apo gjykimin e çështjeve, të paktën në vitin paraardhës përpara se të caktohet si udhëheqës.</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4. Këshilli cakton udhëheqës për secilin prej kandidatëve magjistratë, me qëllim që secili prej tyre: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a) të ketë udhëheqës të ndryshëm për secilën nga tri periudhat katërmujore të njëpasnjëshme;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b) të fitojë përvojë profesionale në fushat e së drejtës civile, penale dhe administrative;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c) të përfshihet sa më shumë që është e mundur në aspekte të punës së përditshme të magjistratit udhëheqës, pavarësisht nga fakti që </w:t>
      </w:r>
      <w:r w:rsidRPr="00B23454">
        <w:rPr>
          <w:rFonts w:ascii="Garamond" w:hAnsi="Garamond"/>
          <w:sz w:val="24"/>
          <w:szCs w:val="24"/>
        </w:rPr>
        <w:lastRenderedPageBreak/>
        <w:t>nuk ushtron ende funksionin e magjistratit, duke përfshirë:</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 shpjegimet dhe diskutimet për çështjet e papërfunduara;</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ii) pjesëmarrjen në seancat dëgjimore ose në marrjet në pyetje;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iii) aspektet në menaxhimin e çështjeve;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iv) përvojën në menaxhimin e dosjeve;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v) përgatitjen dhe diskutimin e projekt-vendimeve;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vi) përvojën në administratën e gjykatës ose prokurorisë;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vii) aspekte për standardet e etikës dhe rregullat e sjelljes së magjistratëve.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5. Magjistrati udhëheqës, të cilit i është caktuar një kandidat magjistrat përjashtohet nga hedhja e 10-të e shortit për ndarjen e çështjeve në gjykatën ose prokurorinë, pranë të cilës ushtron funksionin.</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6. Magjistrati udhëheqës bën vlerësimin etik dhe profesional të secilit kandidat magjistrat, duke u bazuar në kriteret dhe nivelet e vlerësimit, të përcaktuara në këtë ligj.</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7. Gjatë praktikës profesionale, kandidati magjistrat gëzon të drejtën e pushimeve vjetore të paguara në kohëzgjatjen 25 ditë pune, nga të cilat, 15 ditë pune merren gjatë muajit gusht, në të njëjtën kohë me magjistratin udhëheqës. Kryetari i gjykatës ose i prokurorisë jep pushimet vjetore, pasi konsultohet me magjistratin udhëheqës të tij.</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t>8</w:t>
      </w:r>
      <w:r w:rsidRPr="008D03F9">
        <w:rPr>
          <w:rFonts w:ascii="Garamond" w:hAnsi="Garamond"/>
          <w:spacing w:val="-4"/>
          <w:sz w:val="24"/>
          <w:szCs w:val="24"/>
        </w:rPr>
        <w:t>. Me propozim të Shkollës së Magjistraturës, Këshillat nxjerrin udhëzime për vlerësimin e cilësisë së veprimtarisë së udhëheqjes.</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 xml:space="preserve">9. Këshillat hartojnë rregulla të përbashkëta për caktimin e gjykatave, prokurorive dhe magjistratëve udhëheqës për programin e praktikës profesionale, vlerësimin etik, profesional, si dhe cilësisë së kandidatëve magjistratë, me qëllim që të garantohet një formim sa më i mirë i tyre. </w:t>
      </w:r>
    </w:p>
    <w:p w:rsidR="00B23454" w:rsidRPr="008D03F9" w:rsidRDefault="00B23454" w:rsidP="00B23454">
      <w:pPr>
        <w:pStyle w:val="Hapesira7"/>
        <w:rPr>
          <w:spacing w:val="-4"/>
        </w:rPr>
      </w:pPr>
    </w:p>
    <w:p w:rsidR="00B23454" w:rsidRPr="008D03F9" w:rsidRDefault="00B23454" w:rsidP="00B23454">
      <w:pPr>
        <w:tabs>
          <w:tab w:val="left" w:pos="195"/>
          <w:tab w:val="center" w:pos="4680"/>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Neni 34</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Lista e renditjes së kandidatëve magjistratë të diplomuar</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Çdo vit, deri në fund muajit qershor, Shkolla e Magjistraturës publikon listën e kandidatëve magjistratë, të diplomuar në formimin fillestar gjatë atij viti.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2. Të diplomuarit renditen në listë, bazuar në rezultatet e provimeve gjatë vitit të parë dhe të dytë, </w:t>
      </w:r>
      <w:r w:rsidRPr="008D03F9">
        <w:rPr>
          <w:rFonts w:ascii="Garamond" w:hAnsi="Garamond"/>
          <w:spacing w:val="-4"/>
          <w:sz w:val="24"/>
          <w:szCs w:val="24"/>
        </w:rPr>
        <w:lastRenderedPageBreak/>
        <w:t>provimit përfundimtar, si dhe vlerësimet gjatë praktikës profesionale.</w:t>
      </w: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3. Shkolla e Magjistraturës harton dhe publikon kriteret për koeficientët e vlerësimit të praktikës profesionale dhe rezultatet e çdo provimi.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4. Të diplomuarit përfshihen përkatësisht në listën e të diplomuarve për kandidatët gjyqtarë dhe në listën e të diplomuarve për kandidatët prokurorë. Kandidatët magjistratë renditen në listën e të diplomuarve në përputhje me pikën 2 të këtij neni.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KREU II</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EMËRIMI I MAGJISTRATËVE</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Neni 35</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Emërimi i kandidatit magjistrat të diplomuar</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I diplomuari emërohet magjistrat nëse plotëson njëkohësisht këto kritere: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është diplomuar në Shkollën e Magjistraturës, në formimin fillestar, me të paktën 70 për qind të pikëve maksimale të mundshme;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është vlerësuar minimalisht “mirë” për të gjitha detyrat e dhëna gjatë stazhit profesional në vitin e tretë të formimit fillestar;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ka kaluar sërish verifikimin e pasurisë dhe figurës, të kryer nga Këshillat në përputhje me parashikimet në pikat 2 deri në 6, të nenit 32,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I diplomuari kandidon për t’u emëruar magjistrat pas marrjes së ftesës, sipas pikës 1, të nenit 39, të këtij ligji dhe brenda një afati dyjavor nga data e publikimit të listës së të diplomuarve. Për arsye të justifikuara, një i diplomuar mund të kandidojë për t’u emëruar në vitin pasues.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Kandidati për gjyqtar kërkon të emërohet si gjyqtar nëpërmjet një kërkese me shkrim drejtuar Këshillit. Në kërkesë përcaktohen, sipas renditjes preferenciale, tri gjykata në të cilat i diplomuari kërkon të emërohet. Kandidati për prokuror kërkon të emërohet si prokuror nëpërmjet një kërkese me shkrim drejtuar Këshillit. Në kërkesë përcaktohen, sipas renditjes preferenciale, tri prokurori, në të cilat i diplomuari kërkon të emërohet.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Brenda afatit njëmujor nga data e publikimit të listës së të diplomuarve, Këshillat: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emërojnë magjistrat çdo person që është në listën e të diplomuarve, i cili përmbush kriteret e emërimit, si dhe ka paraqitur kërkesë, në </w:t>
      </w:r>
      <w:r w:rsidRPr="00B23454">
        <w:rPr>
          <w:rFonts w:ascii="Garamond" w:hAnsi="Garamond"/>
          <w:sz w:val="24"/>
          <w:szCs w:val="24"/>
        </w:rPr>
        <w:lastRenderedPageBreak/>
        <w:t xml:space="preserve">përputhje me parashikimet e pikave 2 dhe 3 të këtij neni;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refuzojnë të emërojnë magjistrat çdo person që është në listën e të diplomuarve që ka paraqitur kërkesë, sipas pikave 2 dhe 3, të këtij neni, por nuk përmbush kriteret e emërimit.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Këshilli miraton rregulla të mëtejshme për arsyet e justifikuara për kandidimin në vitin pasardhës të mëvonshëm, sipas parashikimeve të pikës 2 të këtij neni.</w:t>
      </w:r>
    </w:p>
    <w:p w:rsidR="00CA5F49" w:rsidRPr="00CA5F49" w:rsidRDefault="00CA5F49" w:rsidP="00B23454">
      <w:pPr>
        <w:tabs>
          <w:tab w:val="left" w:pos="427"/>
        </w:tabs>
        <w:autoSpaceDE w:val="0"/>
        <w:autoSpaceDN w:val="0"/>
        <w:adjustRightInd w:val="0"/>
        <w:spacing w:after="0" w:line="240" w:lineRule="auto"/>
        <w:ind w:firstLine="0"/>
        <w:jc w:val="center"/>
        <w:rPr>
          <w:rFonts w:ascii="Garamond" w:hAnsi="Garamond"/>
          <w:sz w:val="14"/>
          <w:szCs w:val="24"/>
        </w:rPr>
      </w:pPr>
    </w:p>
    <w:p w:rsidR="00B23454" w:rsidRPr="00B23454" w:rsidRDefault="00B23454" w:rsidP="00B23454">
      <w:pPr>
        <w:tabs>
          <w:tab w:val="left" w:pos="427"/>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36</w:t>
      </w:r>
    </w:p>
    <w:p w:rsidR="00B23454" w:rsidRPr="00B23454" w:rsidRDefault="00B23454" w:rsidP="00B23454">
      <w:pPr>
        <w:tabs>
          <w:tab w:val="left" w:pos="427"/>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Emërimi magjistrat i ish-gjyqtarëve dhe ish-prokurorëve</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Brenda afatit dyjavor, nga data e publikimit të listës së të diplomuarve, ish-gjyqtarët dhe ish-prokurorët mund të kandidojnë për t’u riemëruar, pas marrjes së ftesës, në përputhje me përcaktimet në pikën 1, të nenit 39, të këtij ligji. Kërkesa për t’u riemëruar si magjistrat duhet të përcaktojë renditjen preferenciale të tre gjykatave ose prokurorive.</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t xml:space="preserve">2. Brenda afatit njëmujor që nga data e publikimit të listës së të diplomuarve, Këshillat </w:t>
      </w:r>
      <w:r w:rsidRPr="008D03F9">
        <w:rPr>
          <w:rFonts w:ascii="Garamond" w:hAnsi="Garamond"/>
          <w:spacing w:val="-4"/>
          <w:sz w:val="24"/>
          <w:szCs w:val="24"/>
        </w:rPr>
        <w:t>shqyrtojnë kërkesat e paraqitura për emërim dhe emërojnë magjistrat kandidatët që:</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 xml:space="preserve">a) përmbushin kriteret e shkronjave “a”, “b”, “d”, “dh”, “ë” dhe “f”, të nenit 28, të këtij ligji; </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 xml:space="preserve">b) janë diplomuar në Shkollën e Magjistraturës dhe kanë ushtruar funksionin e magjistratit për të paktën 5 vjet në 15 vitet e fundit; </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c) nuk duhet të kenë mbajtur funksione politike në administratën publike, ose pozicione drejtuese në parti politike, gjatë 10 viteve të fundit përpara kërkesës për riemërim si magjistrat.</w:t>
      </w:r>
    </w:p>
    <w:p w:rsidR="00B23454" w:rsidRPr="008D03F9" w:rsidRDefault="00B23454" w:rsidP="00B23454">
      <w:pPr>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ab/>
        <w:t>3. Brenda afatit njëmujor nga data e publikimit të listës së të diplomuarve, Këshillat refuzojnë të riemërojnë çdo person që nuk plotëson kriteret e përcaktuara në pikën 2, shkronja “a”, të këtij neni.</w:t>
      </w:r>
    </w:p>
    <w:p w:rsidR="00B23454" w:rsidRPr="008D03F9" w:rsidRDefault="00B23454" w:rsidP="00B23454">
      <w:pPr>
        <w:pStyle w:val="Hapesira7"/>
        <w:rPr>
          <w:spacing w:val="-4"/>
        </w:rPr>
      </w:pPr>
    </w:p>
    <w:p w:rsidR="00B23454" w:rsidRPr="008D03F9" w:rsidRDefault="00B23454" w:rsidP="00B23454">
      <w:pPr>
        <w:tabs>
          <w:tab w:val="left" w:pos="427"/>
        </w:tabs>
        <w:autoSpaceDE w:val="0"/>
        <w:autoSpaceDN w:val="0"/>
        <w:adjustRightInd w:val="0"/>
        <w:spacing w:after="0" w:line="240" w:lineRule="auto"/>
        <w:jc w:val="center"/>
        <w:rPr>
          <w:rFonts w:ascii="Garamond" w:hAnsi="Garamond"/>
          <w:spacing w:val="-4"/>
          <w:sz w:val="24"/>
          <w:szCs w:val="24"/>
        </w:rPr>
      </w:pPr>
      <w:r w:rsidRPr="008D03F9">
        <w:rPr>
          <w:rFonts w:ascii="Garamond" w:hAnsi="Garamond"/>
          <w:spacing w:val="-4"/>
          <w:sz w:val="24"/>
          <w:szCs w:val="24"/>
        </w:rPr>
        <w:t>Neni 37</w:t>
      </w:r>
    </w:p>
    <w:p w:rsidR="00B23454" w:rsidRPr="008D03F9" w:rsidRDefault="00B23454" w:rsidP="00B234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Garamond" w:hAnsi="Garamond"/>
          <w:b/>
          <w:spacing w:val="-4"/>
          <w:sz w:val="24"/>
          <w:szCs w:val="24"/>
        </w:rPr>
      </w:pPr>
      <w:r w:rsidRPr="008D03F9">
        <w:rPr>
          <w:rFonts w:ascii="Garamond" w:hAnsi="Garamond"/>
          <w:b/>
          <w:spacing w:val="-4"/>
          <w:sz w:val="24"/>
          <w:szCs w:val="24"/>
        </w:rPr>
        <w:t>Betimi</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 xml:space="preserve">     1. Magjistrati, para fillimit të ushtrimit të funksionit, bën betimin si më poshtë: </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8D03F9">
        <w:rPr>
          <w:rFonts w:ascii="Garamond" w:hAnsi="Garamond"/>
          <w:spacing w:val="-4"/>
          <w:sz w:val="24"/>
          <w:szCs w:val="24"/>
        </w:rPr>
        <w:t xml:space="preserve">“Betohem solemnisht se gjatë kryerjes së detyrës do t'i qëndroj kurdoherë besnik Kushtetutës së Republikës së Shqipërisë, ligjeve në fuqi dhe do të respektoj rregullat e etikës profesionale”. </w:t>
      </w:r>
    </w:p>
    <w:p w:rsidR="00B23454" w:rsidRPr="008D03F9" w:rsidRDefault="00B23454" w:rsidP="00B23454">
      <w:pPr>
        <w:tabs>
          <w:tab w:val="left" w:pos="0"/>
        </w:tabs>
        <w:spacing w:after="0" w:line="240" w:lineRule="auto"/>
        <w:rPr>
          <w:rFonts w:ascii="Garamond" w:hAnsi="Garamond"/>
          <w:bCs/>
          <w:spacing w:val="-4"/>
          <w:sz w:val="24"/>
          <w:szCs w:val="24"/>
        </w:rPr>
      </w:pPr>
      <w:r w:rsidRPr="008D03F9">
        <w:rPr>
          <w:rFonts w:ascii="Garamond" w:hAnsi="Garamond"/>
          <w:spacing w:val="-4"/>
          <w:sz w:val="24"/>
          <w:szCs w:val="24"/>
        </w:rPr>
        <w:tab/>
        <w:t xml:space="preserve">2. Betimi i magjistratit bëhet me një ceremoni publike. </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Cs/>
          <w:spacing w:val="-4"/>
          <w:sz w:val="24"/>
          <w:szCs w:val="24"/>
        </w:rPr>
      </w:pPr>
      <w:r w:rsidRPr="008D03F9">
        <w:rPr>
          <w:rFonts w:ascii="Garamond" w:hAnsi="Garamond"/>
          <w:bCs/>
          <w:spacing w:val="-4"/>
          <w:sz w:val="24"/>
          <w:szCs w:val="24"/>
        </w:rPr>
        <w:lastRenderedPageBreak/>
        <w:t>Neni 38</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bCs/>
          <w:spacing w:val="-4"/>
          <w:sz w:val="24"/>
          <w:szCs w:val="24"/>
        </w:rPr>
      </w:pPr>
      <w:r w:rsidRPr="008D03F9">
        <w:rPr>
          <w:rFonts w:ascii="Garamond" w:hAnsi="Garamond"/>
          <w:b/>
          <w:bCs/>
          <w:spacing w:val="-4"/>
          <w:sz w:val="24"/>
          <w:szCs w:val="24"/>
        </w:rPr>
        <w:t>Dosjet personale dhe regjistri i magjistratëve</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Këshill</w:t>
      </w:r>
      <w:r w:rsidRPr="008D03F9">
        <w:rPr>
          <w:rFonts w:ascii="Garamond" w:hAnsi="Garamond"/>
          <w:bCs/>
          <w:spacing w:val="-4"/>
          <w:sz w:val="24"/>
          <w:szCs w:val="24"/>
        </w:rPr>
        <w:t>a</w:t>
      </w:r>
      <w:r w:rsidRPr="008D03F9">
        <w:rPr>
          <w:rFonts w:ascii="Garamond" w:hAnsi="Garamond"/>
          <w:spacing w:val="-4"/>
          <w:sz w:val="24"/>
          <w:szCs w:val="24"/>
        </w:rPr>
        <w:t>t krijojnë dhe administrojnë dosjet personale dhe regjistrin e magjistratëve. Regjistri i magjistratëve është një bazë unike e të dhënave profesionale dhe personale të magjistratit.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2. Dosja personale e magjistratit duhet të përmbajë të paktën informacionin e mëposhtëm:</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emrin dhe adresën;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gjendjen civile, emrin dhe profesionin e bashkëshortit/es ose bashkëjetuesit/es dhe fëmijëve;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historinë e arsimimit;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datën e emërimit;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d) pjesëmarrjen në kurset e trajnimit;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dh) çdo të dhënë me natyrë disiplinore, penale dhe të dhënat e marra nga Inspektorati i Lartë i Deklarimit dhe të Kontrollit të Pasurive dhe Konfliktit të Interesave;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e) rezultatet e vlerësimit të veprimtarisë;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ë) ecurinë e detajuar të zhvillimit të karrierës;</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f) datën dhe shkaqet e ndërprerjes së mandatit, sipas rastit.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3.  Këshillat miratojnë rregulla të hollësishme për: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formatin e regjistrit dhe të dhënat që administrohen në të;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informacion shtesë që duhet të përfshihet në dosjet personale;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mënyrën e mbajtjes së dosjes personale dhe regjistrit;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pjesët e dosjes personale dhe regjistrit që aksesohen nga publiku.</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4. Këshillat mbledhin dhe përpunojnë të dhënat në përputhje me legjislacionin në fuqi për mbrojtjen e të dhënave personale.</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KREU III</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CAKTIMI NË POZICION</w:t>
      </w:r>
    </w:p>
    <w:p w:rsidR="00B23454" w:rsidRPr="008D03F9" w:rsidRDefault="00B23454" w:rsidP="00B23454">
      <w:pPr>
        <w:pStyle w:val="Hapesira7"/>
        <w:ind w:firstLine="0"/>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Neni 39</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Caktimi në pozicion i magjistratit të emëruar</w:t>
      </w:r>
    </w:p>
    <w:p w:rsidR="00B23454" w:rsidRPr="008D03F9" w:rsidRDefault="00B23454" w:rsidP="00B23454">
      <w:pPr>
        <w:pStyle w:val="Hapesira7"/>
        <w:rPr>
          <w:spacing w:val="-4"/>
        </w:rPr>
      </w:pPr>
      <w:r w:rsidRPr="008D03F9">
        <w:rPr>
          <w:spacing w:val="-4"/>
        </w:rPr>
        <w:t xml:space="preserve"> </w:t>
      </w:r>
    </w:p>
    <w:p w:rsidR="00B23454" w:rsidRPr="00B23454" w:rsidRDefault="00B23454" w:rsidP="00B23454">
      <w:pPr>
        <w:spacing w:after="0" w:line="240" w:lineRule="auto"/>
        <w:rPr>
          <w:rFonts w:ascii="Garamond" w:hAnsi="Garamond"/>
          <w:sz w:val="24"/>
          <w:szCs w:val="24"/>
        </w:rPr>
      </w:pPr>
      <w:r w:rsidRPr="008D03F9">
        <w:rPr>
          <w:rFonts w:ascii="Garamond" w:hAnsi="Garamond"/>
          <w:spacing w:val="-4"/>
          <w:sz w:val="24"/>
          <w:szCs w:val="24"/>
        </w:rPr>
        <w:tab/>
        <w:t>1. Brenda muajit qershor të çdo viti, pas përfundimit të procedurave të transferimit paralel</w:t>
      </w:r>
      <w:r w:rsidRPr="00B23454">
        <w:rPr>
          <w:rFonts w:ascii="Garamond" w:hAnsi="Garamond"/>
          <w:sz w:val="24"/>
          <w:szCs w:val="24"/>
        </w:rPr>
        <w:t xml:space="preserve"> dhe ngritjes në detyrë, secili Këshill shpall vendet e lira për të emëruarit.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Brenda muajit korrik të çdo viti, secili Këshill publikon vendimet e tij për caktimin e të emëruarve  në pozicionet e lira për magjistrat.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3. Caktimi në pozicion i të emëruarit të sapodiplomuar në Shkollën e Magjistraturës është parësor dhe bazohet në: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renditjen e tyre në listën e të diplomuarve, sipas nenit 34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përmbushjen e preferencave të deklaruara nga të diplomuarit në formimin fillestar, duke e zbatuar, për aq sa është e  mundur, në përputhje me shkronjën “a”, pika 3, të këtij neni.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Pas caktimit të të emëruarve, sipas përcaktimeve të pikës 3, të këtij neni, caktimi i magjistratëve të riemëruar, sipas nenit 36, të këtij ligji, bazohet: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së pari në rezultatet e vlerësimit të aftësive profesionale, sipas parashikimeve të nenit 49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së dyti, në rastin kur ka barazi në aftësitë profesionale, mbizotëron kriteri i përvojës profesionale, duke iu referuar viteve të përvojës në sistemin gjyqësor ose prokurorisë; </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c) së treti, </w:t>
      </w:r>
      <w:r w:rsidRPr="008D03F9">
        <w:rPr>
          <w:rFonts w:ascii="Garamond" w:hAnsi="Garamond"/>
          <w:spacing w:val="-4"/>
          <w:sz w:val="24"/>
          <w:szCs w:val="24"/>
        </w:rPr>
        <w:t xml:space="preserve">duke përmbushur preferencat e deklaruara nga magjistratët, në respektim të përcaktimeve të bëra në shkronjat “a” dhe “b”, të kësaj pike, për aq sa gjejnë zbatim.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5. I emëruari që caktohet në pozicion në gjykatat administrative, duhet të ketë përvojë pune në të paktën një vit e gjysmë në administratën publike ose të ketë rezultate “shumë të mira” në lëndët e së drejtës administrative në Shkollën e Magjistraturës.</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40</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Caktimi i përkohshëm në pozicione të komanduara të të emëruarve</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 Brenda afatit kohor të përcaktuar në pikat 1 dhe 2, të nenit 39, të këtij ligji, në rastin kur numri i kërkesave për t’u caktuar në pozicion është më i madh se numri i vendeve të lira për magjistrat, Këshillat e caktojnë të emëruarin në një pozicion të komanduar në një institucion.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2. Në rastet kur i emëruari caktohet në një pozicion të komanduar në një institucion:</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Këshillat i ofrojnë të emëruarit mundësinë e zgjedhjes për të paktën dy pozicione, sipas radhës së renditjes së tyre në listën e të diplomuarve;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i emëruari  i caktuar në një pozicion të komanduar në një institucion duhet të marrë pjesë në procedurën e radhës të lëvizjes paralele në shkallën e parë, me qëllim që të caktohet sa më shpejt në një pozicion të lirë si magjistrat;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lastRenderedPageBreak/>
        <w:tab/>
        <w:t>c) i emëruari i caktuar në një pozicion të komanduar në një institucion përfiton pagë dhe përfitime të tjera financiare të barabarta me ato që përfitojnë magjistratët e shkallës së parë.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3. Këshillat miratojnë rregulla më të detajuara për përcaktimin e kritereve, kushteve dhe procedurën e caktimit të të emëruarve në pozicione të komanduara, me qëllim që të sigurojnë që pozicioni për çdo të emëruar të jetë i përshtatshëm me profilin e magjistratit.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41</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Të drejtat dhe detyrimet e të emëruarit</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I emëruari duhet të pranojë pozicionin e ofruar në përputhje me nenet 39 dhe 40, të këtij ligji, duke përfshirë: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pozicionin që nuk është deklaruar në preferencat e tij;</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pozicionin e komanduar.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2.  I emëruari ka të drejtë të ankimojë vendimin për caktimin në pozicion. Ankimi nuk pezullon zbatimin e vendimit. Gjykata kompetente merr vendimin brenda dy javëve nga dita e ankimit. Vendimi i gjykatës kompetente është i formës së prerë.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3. Vendimi i Këshillit për caktimin e të emëruarit në pozicion, në përputhje me këtë nen, merr formë të prerë kur: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nuk është depozituar ankim brenda afateve të ankimit;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është depozituar ankim sipas afateve dhe gjykata ka vendosur pushimin e çështjes ose rrëzimin e ankimit;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c) është depozituar ankim sipas afateve dhe mbi bazën e tij është dhënë vendim gjyqësor i formës së prerë.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4. Në rastet kur gjykata pranon ankimin dhe shfuqizon vendimin e Këshillit, ky i fundit, brenda dy javëve nga njoftimi i vendimit gjyqësor, rishikon vendimin e caktimit në pozicion të të emëruarit, në masën e nevojshme për zbatimin e vendimmarrjes së gjykatës.</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KREU IV</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TRANSFERIMI</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42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Parimet e transferimit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“Transferimi” është: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lëvizja në mënyrë të përkohshme ose të përhershme nga një pozicion në një gjykatë ose </w:t>
      </w:r>
      <w:r w:rsidRPr="00B23454">
        <w:rPr>
          <w:rFonts w:ascii="Garamond" w:hAnsi="Garamond"/>
          <w:sz w:val="24"/>
          <w:szCs w:val="24"/>
        </w:rPr>
        <w:lastRenderedPageBreak/>
        <w:t xml:space="preserve">prokurori në një pozicion në një gjykatë ose prokurori tjetër të të njëjtit nivel; </w:t>
      </w:r>
    </w:p>
    <w:p w:rsidR="00B23454" w:rsidRPr="00B23454" w:rsidRDefault="00B23454" w:rsidP="00B23454">
      <w:pPr>
        <w:spacing w:after="0" w:line="240" w:lineRule="auto"/>
        <w:rPr>
          <w:rFonts w:ascii="Garamond" w:hAnsi="Garamond"/>
          <w:strike/>
          <w:sz w:val="24"/>
          <w:szCs w:val="24"/>
        </w:rPr>
      </w:pPr>
      <w:r w:rsidRPr="00B23454">
        <w:rPr>
          <w:rFonts w:ascii="Garamond" w:hAnsi="Garamond"/>
          <w:sz w:val="24"/>
          <w:szCs w:val="24"/>
        </w:rPr>
        <w:tab/>
        <w:t>b) caktimi nga një pozicion i komanduar në një pozicion në gjykatë ose në prokurori, i cili është në të njëjtin nivel me pozicionin e mëparshëm;</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caktimi nga një pozicion i komanduar në një pozicion në gjykatë ose në prokurori të shkallës së parë, nëse magjistrati nuk ka pasur pozicione të mëparshme.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Transferimi bëhet në një pozicion të lirë të përhershëm ose të përkohshëm. Pozicioni është i lirë në mënyrë të përhershme vetëm nëse nuk ka magjistratë me të drejtën për t’u kthyer në atë pozicion. Pozicioni është përkohësisht i lirë kur magjistrati që ka atë pozicion në mënyrë të përhershme, për të paktën 3 muaj, është përkohësisht në pamundësi për të ushtruar funksionin në atë pozicion.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Një pozicion i lirë i përhershëm plotësohet me radhë si më poshtë:</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8D03F9">
        <w:rPr>
          <w:rFonts w:ascii="Garamond" w:hAnsi="Garamond"/>
          <w:spacing w:val="-4"/>
          <w:sz w:val="24"/>
          <w:szCs w:val="24"/>
        </w:rPr>
        <w:t>a) nga magjistrati që ka të drejtën për t’u caktuar në një pozicion në nivel apeli;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nga magjistrati që transferohet për shkak të papajtueshmërisë ambientale ose për shkak të ndryshimeve në strukturën administrative ose në kompetencën tokësore të gjykatave ose proku</w:t>
      </w:r>
      <w:r w:rsidR="00CA5F49">
        <w:rPr>
          <w:rFonts w:ascii="Garamond" w:hAnsi="Garamond"/>
          <w:spacing w:val="-4"/>
          <w:sz w:val="24"/>
          <w:szCs w:val="24"/>
        </w:rPr>
        <w:t>-</w:t>
      </w:r>
      <w:r w:rsidRPr="008D03F9">
        <w:rPr>
          <w:rFonts w:ascii="Garamond" w:hAnsi="Garamond"/>
          <w:spacing w:val="-4"/>
          <w:sz w:val="24"/>
          <w:szCs w:val="24"/>
        </w:rPr>
        <w:t>rorive;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nga magjistrati që transferohet për shkak të lëvizjes paralele;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nga magjistrati që ka të drejtën e ngritjes në detyrë.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4. Një pozicion i lirë në mënyrë të përkohshme plotësohet nga magjistrati që ka të drejtën për t’u kthyer. Gjatë periudhës, sipas parashikimeve të pikës 2, të këtij neni, pozicioni përkohësisht i lirë plotësohet përkohësisht me radhë si më poshtë: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nga magjistrati që ka të drejtën për t’u caktuar në një pozicion në nivel apeli;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nga magjistrati që transferohet për shkak të papajtueshmërisë ambientale ose për shkak të ndryshimeve në strukturën administrative ose në kompetencën tokësore të gjykatave ose prokurorive;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nga magjistrati që transferohet për shkak të lëvizjes paralele;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nga magjistrati që ka të drejtën e ngritjes në detyrë.</w:t>
      </w:r>
    </w:p>
    <w:p w:rsidR="00B23454" w:rsidRPr="008D03F9" w:rsidRDefault="00B23454" w:rsidP="00B23454">
      <w:pPr>
        <w:spacing w:after="0" w:line="240" w:lineRule="auto"/>
        <w:rPr>
          <w:rFonts w:ascii="Garamond" w:hAnsi="Garamond"/>
          <w:strike/>
          <w:spacing w:val="-4"/>
          <w:sz w:val="24"/>
          <w:szCs w:val="24"/>
        </w:rPr>
      </w:pPr>
      <w:r w:rsidRPr="008D03F9">
        <w:rPr>
          <w:rFonts w:ascii="Garamond" w:hAnsi="Garamond"/>
          <w:spacing w:val="-4"/>
          <w:sz w:val="24"/>
          <w:szCs w:val="24"/>
        </w:rPr>
        <w:lastRenderedPageBreak/>
        <w:tab/>
        <w:t>5. Magjistrati nuk transferohet pa pëlqimin e tij, përveç rasteve kur parashikohet ndryshe në këtë ligj.</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6. Magjistrati nuk ulet në detyrë pa pëlqimin e tij në një pozicion më të ulët, përveç rasteve kur në ligj parashikohet ndryshe.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7. Në rastin e transferimit të përkohshëm, magjistrati kthehet në pozicionin e mëparshëm me përfundimin e periudhës së transferimit.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8. Një gjyqtar nuk lejohet të transferohet në mënyrë të përkohshme ose të përhershme në  gjykatat e posaçme për gjykimin e veprave penale të korrupsionit dhe krimit të organizuar. </w:t>
      </w:r>
    </w:p>
    <w:p w:rsidR="00B23454" w:rsidRPr="008D03F9" w:rsidRDefault="00B23454" w:rsidP="00B23454">
      <w:pPr>
        <w:spacing w:after="0" w:line="240" w:lineRule="auto"/>
        <w:rPr>
          <w:rFonts w:ascii="Garamond" w:hAnsi="Garamond"/>
          <w:strike/>
          <w:spacing w:val="-4"/>
          <w:sz w:val="24"/>
          <w:szCs w:val="24"/>
        </w:rPr>
      </w:pPr>
      <w:r w:rsidRPr="008D03F9">
        <w:rPr>
          <w:rFonts w:ascii="Garamond" w:hAnsi="Garamond"/>
          <w:spacing w:val="-4"/>
          <w:sz w:val="24"/>
          <w:szCs w:val="24"/>
        </w:rPr>
        <w:tab/>
        <w:t xml:space="preserve">9. Në rast të hapjes së pozicioneve të lira në gjykatën e apelit administrativ, procedura e lëvizjeve paralele do të jetë e hapur vetëm për gjyqtarë që kanë punuar për të paktën për pesë vjet në 9 vitet e fundit si gjyqtar në çështjet administrative.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43</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Procedura e lëvizjes paralele</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Në zbatim të nenit 42, pikat 3 dhe 4, të këtij ligji, Këshillat organizojnë, të paktën çdo 3 muaj, procedurën e lëvizjes paralele për çdo pozicion që: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është i lirë;</w:t>
      </w:r>
      <w:r w:rsidRPr="008D03F9">
        <w:rPr>
          <w:rFonts w:ascii="Garamond" w:hAnsi="Garamond"/>
          <w:strike/>
          <w:spacing w:val="-4"/>
          <w:sz w:val="24"/>
          <w:szCs w:val="24"/>
        </w:rPr>
        <w:t xml:space="preserv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pritet të bëhet i lirë brenda 3 muajve.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2. Këshillat shpallin procedurën e lëvizjes paralele dhe i bëjnë thirrje për të kandiduar magjistratëve,</w:t>
      </w:r>
      <w:r w:rsidRPr="008D03F9">
        <w:rPr>
          <w:rFonts w:ascii="Garamond" w:hAnsi="Garamond"/>
          <w:b/>
          <w:spacing w:val="-4"/>
          <w:sz w:val="24"/>
          <w:szCs w:val="24"/>
        </w:rPr>
        <w:t xml:space="preserve"> </w:t>
      </w:r>
      <w:r w:rsidRPr="008D03F9">
        <w:rPr>
          <w:rFonts w:ascii="Garamond" w:hAnsi="Garamond"/>
          <w:spacing w:val="-4"/>
          <w:sz w:val="24"/>
          <w:szCs w:val="24"/>
        </w:rPr>
        <w:t>të cilët plotësojnë këto kritere ligjore: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magjistrati që ushtron funksionin në gjykatë ose në prokurori të të njëjtit nivel me pozicionin e lirë;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magjistrati që ushtron funksionin në gjykatë ose prokurori të një niveli më të ulët dhe është vlerësuar, të paktën dy herë, me vlerësim jo më të ulët se “shumë mirë”,  në dy vlerësimet e fundit;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magjistrati i komanduar që ka punuar më parë në gjykatë ose prokurori të të njëjtit nivel me pozicionin e lirë;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në lidhje me pozicionet e lira në nivel apeli, magjistrati në skemën e delegimit, që ka përvojë profesionale, sipas parashikimit të nenit 47, të këtij ligji, i cili ka shërbyer për të paktën katër vjet në skemën e delegimit dhe gjatë kësaj periudhe është caktuar, të paktën për një vit, në një pozicion në nivel apeli.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Kandidati që ka ushtruar funksionin si anëtar i Këshillit, përjashtohet nga procedura e lëvizjes paralele gjatë kohës së ushtrimit të </w:t>
      </w:r>
      <w:r w:rsidRPr="00B23454">
        <w:rPr>
          <w:rFonts w:ascii="Garamond" w:hAnsi="Garamond"/>
          <w:sz w:val="24"/>
          <w:szCs w:val="24"/>
        </w:rPr>
        <w:lastRenderedPageBreak/>
        <w:t>funksionit si anëtar, si dhe tre vjet pas mbarimit të mandatit.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Në zbatim të pikës 2, të këtij neni, shpallja publikohet të paktën në faqen zyrtare të Këshillit dhe duhet të përmbajë informacionin e nevoj</w:t>
      </w:r>
      <w:r w:rsidR="00CA5F49">
        <w:rPr>
          <w:rFonts w:ascii="Garamond" w:hAnsi="Garamond"/>
          <w:sz w:val="24"/>
          <w:szCs w:val="24"/>
        </w:rPr>
        <w:t>-</w:t>
      </w:r>
      <w:r w:rsidRPr="00B23454">
        <w:rPr>
          <w:rFonts w:ascii="Garamond" w:hAnsi="Garamond"/>
          <w:sz w:val="24"/>
          <w:szCs w:val="24"/>
        </w:rPr>
        <w:t xml:space="preserve">shëm për pozicionin e lirë, si dhe të përcaktojë: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afatin e kandidimit, i cili është të paktën dy javë nga data e shpalljes së procedurës;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informacionin dhe dokumentacionin që i bashkëlidhet kandidimit;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procedurën e kandidimit dhe vendin e dorëzimit të dokumentacionit.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Pas shpalljes së pozicionit të lirë, magjistrati mund të kandidojë për jo më shumë se tre pozicione të lira ose pozicione që priten të bëhen të lira. Nëse magjistrati kandidon për më shumë se një pozicion, ai bën renditjen e tyre sipas preferencës.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Magjistrati nuk ka të drejtë të kandidojë në rast se gjatë pesë viteve të fundit nuk ka të paktën një vit përvojë profesionale në fushën përkatëse të së drejtës për pozicionin e lirë ose nëse ka në fuqi një masë disiplinore.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7. Këshillat shqyrtojnë kandidimet dhe rendisin magjistratët që përmbushin kërkesat, sipas rezultateve të mëposhtme: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së pari, dy vlerësimet e mëparshme, duke përfshirë edhe ato si magjistrat i komanduar, duke pasur parasysh:</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 që përvoja në pozicionet e komanduara dhe si magjistrat në skemën e delegimit do të konsiderohet një vlerë e shtuar;</w:t>
      </w:r>
      <w:r w:rsidRPr="00B23454">
        <w:rPr>
          <w:rFonts w:ascii="Garamond" w:hAnsi="Garamond"/>
          <w:strike/>
          <w:sz w:val="24"/>
          <w:szCs w:val="24"/>
        </w:rPr>
        <w:t xml:space="preserve"> </w:t>
      </w:r>
      <w:r w:rsidRPr="00B23454">
        <w:rPr>
          <w:rFonts w:ascii="Garamond" w:hAnsi="Garamond"/>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 në rastet e më shumë magjistratëve me të njëjtën nivel vlerësimi, magjistratët brenda grupit të magjistratëve me rezultatet më të larta të vlerësimit do të renditen sipas skemës së pikëve, të përcaktuar nga Këshilli i Lartë Gjyqësor.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së dyti, në rast se pas vlerësimit të bërë sipas shkronjës “a”, të pikës 7, të këtij neni,  ka më shumë se një magjistrat me pikë më të larta, Këshilli rendit këta magjistratë sipas përvojës profesionale specifike që kërkohet për pozicionin e lirë;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së treti, në rast se pas vlerësimit të bërë sipas shkronjës “b”, të pikës 7, të këtij neni, ka më shumë se një magjistrat me pikë më të larta, Këshilli rendit këta magjistratë sipas vjetërsisë si magjistrat.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8. Në rastet e lëvizjes paralele në gjykatë ose prokurori të shkallës së parë, kur nuk ka </w:t>
      </w:r>
      <w:r w:rsidRPr="00B23454">
        <w:rPr>
          <w:rFonts w:ascii="Garamond" w:hAnsi="Garamond"/>
          <w:sz w:val="24"/>
          <w:szCs w:val="24"/>
        </w:rPr>
        <w:lastRenderedPageBreak/>
        <w:t xml:space="preserve">kandidime, sipas pikës 7, të këtij neni, procedura e lëvizjes paralele hapet për magjistratët, të cilët nuk janë vlerësuar dy herë. Ata renditen duke u bazuar njëkohësisht: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në rezultatin e vlerësimit etik dhe profe</w:t>
      </w:r>
      <w:r w:rsidR="000D7499">
        <w:rPr>
          <w:rFonts w:ascii="Garamond" w:hAnsi="Garamond"/>
          <w:sz w:val="24"/>
          <w:szCs w:val="24"/>
        </w:rPr>
        <w:t>-</w:t>
      </w:r>
      <w:r w:rsidRPr="00B23454">
        <w:rPr>
          <w:rFonts w:ascii="Garamond" w:hAnsi="Garamond"/>
          <w:sz w:val="24"/>
          <w:szCs w:val="24"/>
        </w:rPr>
        <w:t>sional përkatës, sipas pikës 6, të këtij neni;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në renditjen në listën e të diplomuarve në Shkollën e Magjistraturës ose në vlerësimin profesional në rastin e magjistratit të riemëruar sipas nenit 36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9. Në rastet e lëvizjes paralele në gjykatë ose prokurori të shkallës së parë, kur nuk ka kandidime sipas pikës 8, të këtij neni, procedura e lëvizjes paralele hapet për magjistratët, të cilët nuk janë vlerësuar ndonjëherë. Ata renditen sipas pikës 8, shkronja “b”, të këtij neni. </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10. Këshillat shpallin pozicione të lira për magjistratët, sipas renditjes së parashikuar në pikat 7, 8 dhe 9, të këtij neni, dhe në përputhje me </w:t>
      </w:r>
      <w:r w:rsidRPr="008D03F9">
        <w:rPr>
          <w:rFonts w:ascii="Garamond" w:hAnsi="Garamond"/>
          <w:spacing w:val="-4"/>
          <w:sz w:val="24"/>
          <w:szCs w:val="24"/>
        </w:rPr>
        <w:t>rregullat e miratuara sipas pikës 12 të këtij neni.</w:t>
      </w:r>
    </w:p>
    <w:p w:rsidR="00B23454" w:rsidRPr="008D03F9" w:rsidRDefault="00B23454" w:rsidP="00B23454">
      <w:pPr>
        <w:spacing w:after="0" w:line="240" w:lineRule="auto"/>
        <w:rPr>
          <w:rFonts w:ascii="Garamond" w:hAnsi="Garamond"/>
          <w:bCs/>
          <w:spacing w:val="-4"/>
          <w:sz w:val="24"/>
          <w:szCs w:val="24"/>
        </w:rPr>
      </w:pPr>
      <w:r w:rsidRPr="008D03F9">
        <w:rPr>
          <w:rFonts w:ascii="Garamond" w:hAnsi="Garamond"/>
          <w:bCs/>
          <w:spacing w:val="-4"/>
          <w:sz w:val="24"/>
          <w:szCs w:val="24"/>
        </w:rPr>
        <w:tab/>
        <w:t xml:space="preserve">11. Rregullat e nenit 41, </w:t>
      </w:r>
      <w:r w:rsidRPr="008D03F9">
        <w:rPr>
          <w:rFonts w:ascii="Garamond" w:hAnsi="Garamond"/>
          <w:spacing w:val="-4"/>
          <w:sz w:val="24"/>
          <w:szCs w:val="24"/>
        </w:rPr>
        <w:t xml:space="preserve">pikat 2 deri në 4, </w:t>
      </w:r>
      <w:r w:rsidRPr="008D03F9">
        <w:rPr>
          <w:rFonts w:ascii="Garamond" w:hAnsi="Garamond"/>
          <w:bCs/>
          <w:spacing w:val="-4"/>
          <w:sz w:val="24"/>
          <w:szCs w:val="24"/>
        </w:rPr>
        <w:t xml:space="preserve">aplikohen për aq sa gjejnë zbatim edhe në këtë nen. </w:t>
      </w:r>
    </w:p>
    <w:p w:rsidR="00B23454" w:rsidRPr="008D03F9" w:rsidRDefault="008D03F9"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12. </w:t>
      </w:r>
      <w:r w:rsidR="00B23454" w:rsidRPr="008D03F9">
        <w:rPr>
          <w:rFonts w:ascii="Garamond" w:hAnsi="Garamond"/>
          <w:spacing w:val="-4"/>
          <w:sz w:val="24"/>
          <w:szCs w:val="24"/>
        </w:rPr>
        <w:t>Këshillat miratojnë rregulla më të detajuara, të cilat përcaktojnë: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kriteret për vlerësimin etik dhe profesional ndërmjet magjistratëve me pikë të barabarta vlerësimi;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kriteret për vlerësimin e përvojës profesionale që kërkohet për pozicionin e lirë;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procedurën që ndiqet në rastin e pikëve të barabarta;</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zbatimin dhe përshtatjen e këtij neni për pozicionet e lira të përkohshme.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44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Transferimi pa pëlqim</w:t>
      </w:r>
    </w:p>
    <w:p w:rsidR="00B23454" w:rsidRPr="00B23454" w:rsidRDefault="00B23454" w:rsidP="00B23454">
      <w:pPr>
        <w:pStyle w:val="Hapesira7"/>
      </w:pP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8D03F9">
        <w:rPr>
          <w:rFonts w:ascii="Garamond" w:hAnsi="Garamond"/>
          <w:spacing w:val="-4"/>
          <w:sz w:val="24"/>
          <w:szCs w:val="24"/>
        </w:rPr>
        <w:t>1. Magjistratët transferohen pa pëlqim vetëm në këto raste: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në zbatim të masës disiplinore;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kur pozicioni i magjistratit suprimohet për shkak të ndryshimeve në strukturën administrative ose në kompetencën tokësore të gjykatave ose prokurorive, pas kryerjes së një vlerësimi, bazuar në kritere objektive dhe transparente;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për shkak të krijimit të marrëdhënieve familjare që çojnë në papajtueshmëri ambientale, sipas nenit 8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për shkak të mungesave të përkohshme të magjistratëve në gjykata dhe prokurori, të cilat nuk mund të plotësohen nga magjistratët që janë </w:t>
      </w:r>
      <w:r w:rsidRPr="00B23454">
        <w:rPr>
          <w:rFonts w:ascii="Garamond" w:hAnsi="Garamond"/>
          <w:sz w:val="24"/>
          <w:szCs w:val="24"/>
        </w:rPr>
        <w:lastRenderedPageBreak/>
        <w:t>në skemën e delegimit, sipas përcaktimeve të bëra në nenin 46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Magjistrati, të cilit i suprimohet pozicioni, sipas shkronjës “b”, pikës 1, të këtij neni: </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a) transferohet në pozicion në strukturën e re </w:t>
      </w:r>
      <w:r w:rsidRPr="008D03F9">
        <w:rPr>
          <w:rFonts w:ascii="Garamond" w:hAnsi="Garamond"/>
          <w:spacing w:val="-4"/>
          <w:sz w:val="24"/>
          <w:szCs w:val="24"/>
        </w:rPr>
        <w:t>të së njëjtës shkallë, që ka në kompetencë tokësore gjykatën ose prokurorinë, pranë të cilës magjistrati ka ushtruar më parë funksionin, ose kur kjo nuk është e mundur;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gëzon të drejtën të zgjedhë për t’u transferuar në çdo pozicion, që është i lirë apo pritet të bëhet i lirë brenda gjashtë muajve nga momenti i shkurtimit të pozicionit, në gjykatë ose prokurori të të njëjtit nivel, të së njëjtës kompetencë lëndore.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3. Për shkak të mungesave të përkohshme të magjistratëve, sipas shkronjës “ç”, pikës 1, të këtij neni, Këshilli cakton një magjistrat nga skema e delegimit ose transferon një magjistrat  përkohësisht, sipas nenit 46 të këtij ligji.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4. Magjistrati ka të drejtë të ankimojë në gjykatë vendimin për transferim pa pëlqim. Shqyrtimi i i ankimit në gjykatë nuk pezullon vendimin për transferim.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45</w:t>
      </w:r>
    </w:p>
    <w:p w:rsidR="00B23454" w:rsidRPr="008D03F9" w:rsidRDefault="00B23454" w:rsidP="00B23454">
      <w:pPr>
        <w:tabs>
          <w:tab w:val="left" w:pos="2685"/>
          <w:tab w:val="center" w:pos="4680"/>
        </w:tabs>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Magjistratët në skemën e delegimit</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 Magjistratët në të gjitha shkallët, me të paktën një vit përvojë në funksion, mund të kandidojnë për t’u komanduar në një pozicion, në skemën e delegimit, e cila krijohet në Këshill.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2. Magjistrati shërben në skemën e delegimit jo më shumë se 5 vjet.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3. Magjistrati që kandidon për pozicione në skemën e delegimit, nënshkruan një deklaratë për dhënien e pëlqimit për t’u caktuar në çdo gjykatë ose prokurori.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4. Këshilli cakton magjistratin në skemën e delegimit në bazë të nevojave të një gjykate ose prokurorie: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në çdo pozicion të të njëjtit nivel ose të një niveli tjetër, për të cilin magjistrati përmbush kërkesat;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në një pozicion në gjykatën e posaçme për gjykimin e veprave penale të korrupsionit dhe krimit të organizuar ose Prokurori të Posaçme, nëse magjistrati përmbush kriteret, sipas nenit 47, të këtij ligji, si dhe jep pëlqimin sipas kërkesës së pikës 3, të nenit 47, të këtij ligji.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5. Në pritje për t’u caktuar pranë një gjykate ose prokurorie, sipas parashikimeve të këtij neni, </w:t>
      </w:r>
      <w:r w:rsidRPr="008D03F9">
        <w:rPr>
          <w:rFonts w:ascii="Garamond" w:hAnsi="Garamond"/>
          <w:spacing w:val="-4"/>
          <w:sz w:val="24"/>
          <w:szCs w:val="24"/>
        </w:rPr>
        <w:lastRenderedPageBreak/>
        <w:t xml:space="preserve">magjistrati në skemën e delegimit shërben në strukturat administrative të Këshillave.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6. Kryetari i gjykatës ose i prokurorisë ka të drejtë t’i kërkojë Këshillit caktimin për një periudhë të caktuar të magjistratit nga skema e delegimit në gjykatën ose prokurorinë përkatëse, duke paraqitur arsyet e nevojës për caktimin e magjistratit dhe të periudhës kohore të kërkuar.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7. Këshilli vlerëson kërkesën brenda 3 ditëve nga marrja e saj. Nëse Këshilli vlerëson se ka nevojë në gjykatën ose prokurorinë respektive, cakton magjistratin nga skema e delegimit, duke vlerësuar njëkohësisht: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plotësimin e kërkesave për pozicionin respektiv;</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disponueshmërinë;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përvojën e veçantë profesionale të magjis</w:t>
      </w:r>
      <w:r w:rsidR="000D7499">
        <w:rPr>
          <w:rFonts w:ascii="Garamond" w:hAnsi="Garamond"/>
          <w:spacing w:val="-4"/>
          <w:sz w:val="24"/>
          <w:szCs w:val="24"/>
        </w:rPr>
        <w:t>-</w:t>
      </w:r>
      <w:r w:rsidRPr="008D03F9">
        <w:rPr>
          <w:rFonts w:ascii="Garamond" w:hAnsi="Garamond"/>
          <w:spacing w:val="-4"/>
          <w:sz w:val="24"/>
          <w:szCs w:val="24"/>
        </w:rPr>
        <w:t xml:space="preserve">tratëve;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caktimin në mënyrë të barabartë të magjistratëve në skemën e delegimit, në gjykatat apo prokuroritë e largëta.</w:t>
      </w:r>
    </w:p>
    <w:p w:rsidR="00B23454" w:rsidRPr="008D03F9" w:rsidRDefault="00B23454" w:rsidP="00B23454">
      <w:pPr>
        <w:spacing w:after="0" w:line="240" w:lineRule="auto"/>
        <w:rPr>
          <w:rFonts w:ascii="Garamond" w:hAnsi="Garamond"/>
          <w:b/>
          <w:spacing w:val="-4"/>
          <w:sz w:val="24"/>
          <w:szCs w:val="24"/>
        </w:rPr>
      </w:pPr>
      <w:r w:rsidRPr="008D03F9">
        <w:rPr>
          <w:rFonts w:ascii="Garamond" w:hAnsi="Garamond"/>
          <w:spacing w:val="-4"/>
          <w:sz w:val="24"/>
          <w:szCs w:val="24"/>
        </w:rPr>
        <w:tab/>
        <w:t xml:space="preserve">8. Çdo Këshill miraton rregulla të detajuara për kriteret dhe procedurën për përzgjedhjen e magjistratëve, si dhe kohën e shërbimit për skemën e delegimit.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46</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Transferimi i përkohshëm</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Në rastin kur në skemën e delegimit nuk ka magjistrat të disponueshëm, Këshilli mund t’i kërkojë magjistratit në një nga gjykatat ose prokuroritë me ngarkesën më të ulët, i cili përmbush kriteret për t’u transferuar ose për t’u ngritur në detyrë në pozicionin përkatës, të japë pëlqimin që për një periudhë të caktuar të transferohet përkohësisht në atë pozicion. Në këtë rast, Këshilli merr paraprakisht mendimin e kryetarit të gjykatës ose prokurorisë ku ushtron funksionin magjistrati.</w:t>
      </w:r>
    </w:p>
    <w:p w:rsidR="00B23454" w:rsidRPr="00B23454" w:rsidRDefault="00B23454" w:rsidP="00B23454">
      <w:pPr>
        <w:spacing w:after="0" w:line="240" w:lineRule="auto"/>
        <w:rPr>
          <w:rFonts w:ascii="Garamond" w:hAnsi="Garamond"/>
          <w:sz w:val="24"/>
          <w:szCs w:val="24"/>
        </w:rPr>
      </w:pPr>
      <w:r w:rsidRPr="008D03F9">
        <w:rPr>
          <w:rFonts w:ascii="Garamond" w:hAnsi="Garamond"/>
          <w:spacing w:val="-4"/>
          <w:sz w:val="24"/>
          <w:szCs w:val="24"/>
        </w:rPr>
        <w:tab/>
        <w:t>2. Në rastin kur asnjë magjistrat nuk jep pëlqimin për t’u transferuar përkohësisht, Këshilli i kërkon një magjistrati nga një gjykatë ose prokurori me ngarkesë më të ulët për t’u transferuar përkohësisht. Ky magjistrat duhet të jetë me përvojën më të pakët si magjistrat në atë gjykatë ose prokurori, si dhe duhet të përmbush</w:t>
      </w:r>
      <w:r w:rsidRPr="00B23454">
        <w:rPr>
          <w:rFonts w:ascii="Garamond" w:hAnsi="Garamond"/>
          <w:sz w:val="24"/>
          <w:szCs w:val="24"/>
        </w:rPr>
        <w:t xml:space="preserve">ë kriteret për pozicionin që kërkohet për t’u transferuar përkohësisht, Në këtë rast, Këshilli merr paraprakisht mendimin e kryetarit të gjykatës ose prokurorisë ku ushtron funksionin magjistrati.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3. Për çështje voluminoze dhe komplekse, Drejtuesi i </w:t>
      </w:r>
      <w:r w:rsidRPr="00B23454">
        <w:rPr>
          <w:rFonts w:ascii="Garamond" w:hAnsi="Garamond"/>
          <w:bCs/>
          <w:sz w:val="24"/>
          <w:szCs w:val="24"/>
        </w:rPr>
        <w:t xml:space="preserve">Prokurorisë së </w:t>
      </w:r>
      <w:r w:rsidRPr="00B23454">
        <w:rPr>
          <w:rFonts w:ascii="Garamond" w:hAnsi="Garamond"/>
          <w:sz w:val="24"/>
          <w:szCs w:val="24"/>
        </w:rPr>
        <w:t xml:space="preserve">Posaçme mund t’i kërkojë kryetarit të prokurorisë së shkallës së parë të japë pëlqimin për transferimin e prokurorëve me kualifikim të veçantë në </w:t>
      </w:r>
      <w:r w:rsidRPr="00B23454">
        <w:rPr>
          <w:rFonts w:ascii="Garamond" w:hAnsi="Garamond"/>
          <w:bCs/>
          <w:sz w:val="24"/>
          <w:szCs w:val="24"/>
        </w:rPr>
        <w:t>zyrën e Prokurorisë së Posaçme</w:t>
      </w:r>
      <w:r w:rsidRPr="00B23454">
        <w:rPr>
          <w:rFonts w:ascii="Garamond" w:hAnsi="Garamond"/>
          <w:sz w:val="24"/>
          <w:szCs w:val="24"/>
        </w:rPr>
        <w:t xml:space="preserve">, për të punuar me çështje të veçanta, për një periudhë të caktuar. </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4. Para se të merret vendimi për transferimin, sipas pikës 3, të këtij neni, Kryetari i </w:t>
      </w:r>
      <w:r w:rsidRPr="00B23454">
        <w:rPr>
          <w:rFonts w:ascii="Garamond" w:hAnsi="Garamond"/>
          <w:bCs/>
          <w:sz w:val="24"/>
          <w:szCs w:val="24"/>
        </w:rPr>
        <w:t>Prokurorisë</w:t>
      </w:r>
      <w:r w:rsidRPr="00B23454">
        <w:rPr>
          <w:rFonts w:ascii="Garamond" w:hAnsi="Garamond"/>
          <w:sz w:val="24"/>
          <w:szCs w:val="24"/>
        </w:rPr>
        <w:t xml:space="preserve"> </w:t>
      </w:r>
      <w:r w:rsidRPr="008D03F9">
        <w:rPr>
          <w:rFonts w:ascii="Garamond" w:hAnsi="Garamond"/>
          <w:spacing w:val="-4"/>
          <w:sz w:val="24"/>
          <w:szCs w:val="24"/>
        </w:rPr>
        <w:t xml:space="preserve">së Posaçme kërkon mendimin e Këshillit të Lartë të Prokurorisë për transferimin dhe kualifikimin e prokurorit përkatës. Këshilli i Lartë i Prokurorisë mund të japë mendim jo të detyrueshëm të paktën tre ditë pas marrjes së kërkesës.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5. Prokurori përkatës që kërkohet të transferohet duhet të ketë jo më pak se pesë vite përvojë si prokuror, të japë pëlqimin për transferimin dhe respektimin e kushteve të sigurisë për besimin dhe konfidencialitetin në </w:t>
      </w:r>
      <w:r w:rsidRPr="008D03F9">
        <w:rPr>
          <w:rFonts w:ascii="Garamond" w:hAnsi="Garamond"/>
          <w:bCs/>
          <w:spacing w:val="-4"/>
          <w:sz w:val="24"/>
          <w:szCs w:val="24"/>
        </w:rPr>
        <w:t>Prokurorinë e Posaçme, sipas pikës 3, të nenit 47, të këtij ligji</w:t>
      </w:r>
      <w:r w:rsidRPr="008D03F9">
        <w:rPr>
          <w:rFonts w:ascii="Garamond" w:hAnsi="Garamond"/>
          <w:spacing w:val="-4"/>
          <w:sz w:val="24"/>
          <w:szCs w:val="24"/>
        </w:rPr>
        <w:t xml:space="preserve">. Pas dhënies së pëlqimit nga kryetari i prokurorisë përkatëse, Drejtuesi i </w:t>
      </w:r>
      <w:r w:rsidRPr="008D03F9">
        <w:rPr>
          <w:rFonts w:ascii="Garamond" w:hAnsi="Garamond"/>
          <w:bCs/>
          <w:spacing w:val="-4"/>
          <w:sz w:val="24"/>
          <w:szCs w:val="24"/>
        </w:rPr>
        <w:t>Prokurorisë së Posaçme</w:t>
      </w:r>
      <w:r w:rsidRPr="008D03F9">
        <w:rPr>
          <w:rFonts w:ascii="Garamond" w:hAnsi="Garamond"/>
          <w:spacing w:val="-4"/>
          <w:sz w:val="24"/>
          <w:szCs w:val="24"/>
        </w:rPr>
        <w:t xml:space="preserve"> transferon prokurorin për periudhën për të cilën është rënë dakord. Prokurori gëzon të drejtën të marrë pagën më të lartë, vetëm gjatë periudhës së transferimit.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6. Magjistrati transferohet në mënyrë të përkohshme për një periudhë të caktuar, por në çdo rast nuk duhet të zgjasë më shumë se një vit.</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KREU V</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NGRITJA NË DETYRË</w:t>
      </w:r>
    </w:p>
    <w:p w:rsidR="00B23454" w:rsidRPr="008D03F9" w:rsidRDefault="00B23454" w:rsidP="00B23454">
      <w:pPr>
        <w:pStyle w:val="Hapesira7"/>
        <w:rPr>
          <w:spacing w:val="-4"/>
        </w:rPr>
      </w:pPr>
    </w:p>
    <w:p w:rsidR="00B23454" w:rsidRPr="008D03F9" w:rsidRDefault="00B23454" w:rsidP="00B23454">
      <w:pPr>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47</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Kriteret minimale të përvojës profesionale për ngritjen në detyrë</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  “Ngritja në detyrë” është kalimi nga:</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një pozicion në sistemin gjyqësor ose të prokurorisë, në një pozicion tjetër të një niveli më të lartë;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një pozicion i juridiksionit të përgjithshëm civil, penal ose administrativ në një pozicion në një prej gjykatave të posaçme për gjykimin e veprave penale të korrupsionit dhe krimit të organizuar ose në Prokurorinë e Posaçme;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një pozicion si magjistrat, në pozicionin e kryetarit të një gjykate ose prokurorie;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një pozicion i komanduar ose pozicion në skemën e delegimit, në një pozicion të një niveli më të lartë sesa pozicioni i mbajtur para komandimit.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lastRenderedPageBreak/>
        <w:tab/>
        <w:t xml:space="preserve">2. Magjistrati ngrihet në detyrë nëse plotëson këto kritere minimale për përvojën profesionale: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për pozicionin gjyqtar në gjykatën e posaçme të shkallës së parë për gjykimin e veprave penale të korrupsionit dhe krimit të organizuar, magjistrati duhet të ketë ushtruar funksionin jo më pak se shtatë vjet si gjyqtar, nga të cilat të paktën pesë vjet si gjyqtar në fushën e drejtësisë kriminale ose si inspektor në Zyrën e Inspektorit të Lartë të Drejtësisë, duke përfshirë edhe përvojën si magjistrat i komanduar;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për pozicionin gjyqtar apeli në Gjykatën e Posaçme të Apelit për gjykimin e veprave penale të korrupsionit dhe krimit të organizuar, magjistrati duhet të ketë ushtruar funksionin jo më pak se dhjetë vjet si gjyqtar, nga të cilat të paktën pesë vjet si gjyqtar për çështjet penale ose si inspektor në Zyrën e Inspektorit të Lartë të Drejtësisë;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për pozicionin prokuror në Prokurorinë e Posaçme, magjistrati duhet të ketë ushtruar funksionin për jo më pak se dhjetë vjet si prokuror, duke përfshirë edhe përvojën si prokuror i komanduar.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3. Për të gjitha pozicionet e përcaktuara në pikën 1, të këtij neni, magjistrati duhet të përmbushë edhe kriteret e tjera dhe kushtet e sigurisë, të parashikuara në ligjin “Për organizimin dhe funksionimin e institucioneve për të luftuar  korrupsionin dhe krimin e organizuar”.  </w:t>
      </w:r>
    </w:p>
    <w:p w:rsidR="00B23454" w:rsidRPr="00B23454" w:rsidRDefault="00B23454" w:rsidP="00B23454">
      <w:pPr>
        <w:spacing w:after="0" w:line="240" w:lineRule="auto"/>
        <w:rPr>
          <w:rFonts w:ascii="Garamond" w:hAnsi="Garamond"/>
          <w:sz w:val="24"/>
          <w:szCs w:val="24"/>
        </w:rPr>
      </w:pPr>
      <w:r w:rsidRPr="008D03F9">
        <w:rPr>
          <w:rFonts w:ascii="Garamond" w:hAnsi="Garamond"/>
          <w:spacing w:val="-4"/>
          <w:sz w:val="24"/>
          <w:szCs w:val="24"/>
        </w:rPr>
        <w:tab/>
        <w:t>4. Magjistrati mund të ngrihet në detyrë në pozicione pranë gjykatave ose prokurorive të shkallës së dytë, nëse ka ushtruar funksionin jo më pak se shtatë vjet në shkallën e parë, nga të cilat të paktën pesë vjet në fushën e së drejtës përkatëse të përshtatshme për pozicionin e lirë, duke përfshirë edhe përvojën si magjistrat i</w:t>
      </w:r>
      <w:r w:rsidRPr="00B23454">
        <w:rPr>
          <w:rFonts w:ascii="Garamond" w:hAnsi="Garamond"/>
          <w:sz w:val="24"/>
          <w:szCs w:val="24"/>
        </w:rPr>
        <w:t xml:space="preserve"> komanduar.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Magjistrati mund të ngrihet në detyrë në pozicione pranë Gjykatës së Lartë dhe Prokurorisë së Përgjithshme, nëse ka ushtruar funksionin jo më pak se trembëdhjetë vjet në nivele më të ulëta, nga të cilat të paktën pesë vjet në fushën e së drejtës përkatëse të përshtatshme për pozicionin e lirë, duke përfshirë edhe përvojën si magjistrat i komanduar.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Magjistrati mund të ngrihet në detyrë, në pozicionin e kryetarit të gjykatës ose prokurorisë së shkallës së parë ose të dytë, nëse: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ka ushtruar funksionin e magjistratit jo më pak se shtatë vjet, gjatë të cilës, të paktën katër </w:t>
      </w:r>
      <w:r w:rsidRPr="00B23454">
        <w:rPr>
          <w:rFonts w:ascii="Garamond" w:hAnsi="Garamond"/>
          <w:sz w:val="24"/>
          <w:szCs w:val="24"/>
        </w:rPr>
        <w:lastRenderedPageBreak/>
        <w:t>vjet në të njëjtën shkallë, duke përfshirë edhe përvojën si magjistrat i komanduar;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përmbush treguesit e kërkuar për aftësi organizative dhe drejtuese, të tilla si: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i) përvoja si zëvendëskryetar, kryetar i një seksioni ose magjistrat për çështjet e shtypit;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 përvoja në pozicione drejtuese në administratën publike ose të drejtësisë, ose përvoja si anëtar i Këshillit, që ka përfunduar të paktën në tre vjet më parë;</w:t>
      </w:r>
      <w:r w:rsidRPr="00B23454">
        <w:rPr>
          <w:rFonts w:ascii="Garamond" w:hAnsi="Garamond"/>
          <w:strike/>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iii) njohuri për strukturat organizative dhe modele të ndryshme të drejtimit, si magjistrat në skemën e delegimit ose inspektor në Zyrën e Inspektorit të Lartë të Drejtësisë;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nuk ka qenë anëtar i Këshillit në tre vitet e fundit.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8D03F9">
        <w:rPr>
          <w:rFonts w:ascii="Garamond" w:hAnsi="Garamond"/>
          <w:spacing w:val="-4"/>
          <w:sz w:val="24"/>
          <w:szCs w:val="24"/>
        </w:rPr>
        <w:t>Neni 48</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pacing w:val="-4"/>
          <w:sz w:val="24"/>
          <w:szCs w:val="24"/>
        </w:rPr>
      </w:pPr>
      <w:r w:rsidRPr="008D03F9">
        <w:rPr>
          <w:rFonts w:ascii="Garamond" w:hAnsi="Garamond"/>
          <w:b/>
          <w:spacing w:val="-4"/>
          <w:sz w:val="24"/>
          <w:szCs w:val="24"/>
        </w:rPr>
        <w:t>Ngritja në detyrë në shkallët më të larta ose të specializuara</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 Pozicionet në Gjykatën e Lartë, Prokurorinë e Përgjithshme dhe gjykatat e posaçme për gjykimin e veprave penale të korrupsionit dhe krimit të organizuar plotësohen nëpërmjet procedurës së ngritjes në detyrë. Pozicionet në gjykatat e tjera të apelit plotësohen nëpërmjet procedurave të lëvizjes paralele, në përputhje me nenet 42 dhe 43 të këtij ligji.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2. Në rastin kur ka shumë pozicione të lira, të cilat nuk plotësohen me lëvizje paralele, secili Këshill organizon një procedurë ngritje në detyrë për çdo pozicion të lirë, të paktën një herë në çdo tre muaj. Pozicionet plotësohen jo më vonë se tre muaj nga dita e shpalljes së procedurës.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3. Këshillat shpallin procedurën e ngritjes në detyrë dhe bëjnë thirrje që të kandidojë: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magjistrati që plotëson kriteret për ngritjen në detyrë, në përputhje me kërkesat e pozicionit të lirë të shpallur;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magjistrati i komanduar ose magjistrati në skemën e delegimit që plotëson kriteret për ngritjen në detyrë, në përputhje me kërkesat e pozicionit të lirë të shpallur;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c) juristi i spikatur, sipas përcaktimeve të nenit 49 të këtij ligji.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4. Kandidati që ka ushtruar funksionin si anëtar i Këshillit, përjashtohet nga procedura e ngritjes në detyrë gjatë kohës së ushtrimit të funksionit si anëtar, si dhe tre vjet pas mbarimit të mandatit.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lastRenderedPageBreak/>
        <w:tab/>
        <w:t xml:space="preserve">5. Në zbatim të pikës 3, të këtij neni, shpallja publikohet të paktën në faqen zyrtare të Këshillit dhe duhet të përmbajë informacionin e nevojshëm për pozicionin e lirë, si dhe të përcaktojë: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afatin e kandidimit, i cili është të paktën dy javë nga data e shpalljes së procedurës;</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informacionin dhe dokumentacionin që i bashkëlidhet kandidimit;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procedurën e kandidimit dhe vendin e dorëzimit të dokumentacionit.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6. Pas shpalljes së procedurës së ngritjes në detyrë, kandidati mund të kandidojë për jo më shumë se tre pozicione të lira ose pozicione që priten të bëhen të lira. Nëse magjistrati kandidon për më shumë se një pozicion, ai bën renditjen e tyre sipas preferencës.</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7. Këshilli verifikon kandidatët, sipas parashi</w:t>
      </w:r>
      <w:r w:rsidR="000D7499">
        <w:rPr>
          <w:rFonts w:ascii="Garamond" w:hAnsi="Garamond"/>
          <w:spacing w:val="-4"/>
          <w:sz w:val="24"/>
          <w:szCs w:val="24"/>
        </w:rPr>
        <w:t>-</w:t>
      </w:r>
      <w:r w:rsidRPr="008D03F9">
        <w:rPr>
          <w:rFonts w:ascii="Garamond" w:hAnsi="Garamond"/>
          <w:spacing w:val="-4"/>
          <w:sz w:val="24"/>
          <w:szCs w:val="24"/>
        </w:rPr>
        <w:t>kimeve të pikave 2 deri në 7, të nenit 32, të këtij ligji.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8. Vetëm kandidatët të cilët kalojnë verifikimin e pasurisë dhe figurës dhe që nuk kanë masa disiplinore në fuqi, pranohen në procedurat e mëtejshme të ngritjes në detyrë.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9. Këshillat shqyrtojnë kandidimet dhe rendisin kandidatët që përmbushin kriteret, sipas rezultateve të mëposhtme: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së pari, dy vlerësimet e mëparshme, duke pasur parasysh:</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i) që përvoja në pozicionet e komanduara, si magjistrat në skemën e delegimit, ose si anëtar i Këshillit që i ka mbaruar mandati tre vite përpara kandidimit do të ketë përparësi;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ii) në rastet e më shumë kandidatëve me rezultate të njëjta, magjistratët brenda grupit të kandidatëve me rezultatet më të larta të vlerësimit do të renditen sipas skemës së pikëve, të përcaktuar nga Këshilli i Lartë i Gjyqësor;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së dyti, në rast se pas vlerësimit të bërë sipas shkronjës “a”, të pikës 9, të këtij neni,  ka më shumë se një kandidat me pikë më të larta, Këshilli rendit këta kandidatë, sipas përvojës profesionale specifike që kërkohet për pozicionin e lirë;</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c) së treti, në rast se pas vlerësimit të bërë, sipas shkronjës “b”, të pikës 9, të këtij neni,  ka më shumë se një kandidat me pikë më të larta, </w:t>
      </w:r>
      <w:r w:rsidRPr="008D03F9">
        <w:rPr>
          <w:rFonts w:ascii="Garamond" w:hAnsi="Garamond"/>
          <w:spacing w:val="-4"/>
          <w:sz w:val="24"/>
          <w:szCs w:val="24"/>
        </w:rPr>
        <w:t>Këshilli rendit këta kandidatë sipas vjetërsisë si magjistrat ose jurist.</w:t>
      </w:r>
    </w:p>
    <w:p w:rsidR="00B23454" w:rsidRPr="008D03F9" w:rsidRDefault="00B23454" w:rsidP="00B23454">
      <w:pPr>
        <w:spacing w:after="0" w:line="240" w:lineRule="auto"/>
        <w:rPr>
          <w:rFonts w:ascii="Garamond" w:hAnsi="Garamond"/>
          <w:bCs/>
          <w:spacing w:val="-4"/>
          <w:sz w:val="24"/>
          <w:szCs w:val="24"/>
        </w:rPr>
      </w:pPr>
      <w:r w:rsidRPr="008D03F9">
        <w:rPr>
          <w:rFonts w:ascii="Garamond" w:hAnsi="Garamond"/>
          <w:spacing w:val="-4"/>
          <w:sz w:val="24"/>
          <w:szCs w:val="24"/>
        </w:rPr>
        <w:tab/>
        <w:t xml:space="preserve">10. Këshillat vendosin të ngrenë në detyrë kandidatët e vlerësuar me pikët më të larta të arritura, sipas procedurës dhe rregullave të </w:t>
      </w:r>
      <w:r w:rsidRPr="008D03F9">
        <w:rPr>
          <w:rFonts w:ascii="Garamond" w:hAnsi="Garamond"/>
          <w:spacing w:val="-4"/>
          <w:sz w:val="24"/>
          <w:szCs w:val="24"/>
        </w:rPr>
        <w:lastRenderedPageBreak/>
        <w:t xml:space="preserve">parashikuara në pikat 9 dhe 14, të këtij neni. </w:t>
      </w:r>
      <w:r w:rsidRPr="008D03F9">
        <w:rPr>
          <w:rFonts w:ascii="Garamond" w:hAnsi="Garamond"/>
          <w:bCs/>
          <w:spacing w:val="-4"/>
          <w:sz w:val="24"/>
          <w:szCs w:val="24"/>
        </w:rPr>
        <w:t xml:space="preserve">Rregullat e parashikuara në nenin 41, </w:t>
      </w:r>
      <w:r w:rsidRPr="008D03F9">
        <w:rPr>
          <w:rFonts w:ascii="Garamond" w:hAnsi="Garamond"/>
          <w:spacing w:val="-4"/>
          <w:sz w:val="24"/>
          <w:szCs w:val="24"/>
        </w:rPr>
        <w:t xml:space="preserve">pikat 2 deri në 4, </w:t>
      </w:r>
      <w:r w:rsidRPr="008D03F9">
        <w:rPr>
          <w:rFonts w:ascii="Garamond" w:hAnsi="Garamond"/>
          <w:bCs/>
          <w:spacing w:val="-4"/>
          <w:sz w:val="24"/>
          <w:szCs w:val="24"/>
        </w:rPr>
        <w:t xml:space="preserve">aplikohen për aq sa gjejnë zbatim.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11. Për procedurën e ngritjes në detyrë, për plotësimin e një pozicioni të lirë në Gjykatën e Lartë, Këshilli i Lartë Gjyqësor propozon me shkrim emërimin e kandidatëve që plotësojnë kriteret ligjore, duke arsyetuar përmbushjen e kritereve dhe duke bërë renditjen e kandidatëve, sipas procedurës dhe rregullave të parashikuara në pikat 9 dhe 14 të këtij neni.</w:t>
      </w:r>
    </w:p>
    <w:p w:rsidR="00B23454" w:rsidRPr="008D03F9" w:rsidRDefault="00B23454" w:rsidP="00B23454">
      <w:pPr>
        <w:spacing w:after="0" w:line="240" w:lineRule="auto"/>
        <w:rPr>
          <w:rFonts w:ascii="Garamond" w:hAnsi="Garamond"/>
          <w:bCs/>
          <w:spacing w:val="-4"/>
          <w:sz w:val="24"/>
          <w:szCs w:val="24"/>
        </w:rPr>
      </w:pPr>
      <w:r w:rsidRPr="008D03F9">
        <w:rPr>
          <w:rFonts w:ascii="Garamond" w:hAnsi="Garamond"/>
          <w:spacing w:val="-4"/>
          <w:sz w:val="24"/>
          <w:szCs w:val="24"/>
        </w:rPr>
        <w:tab/>
        <w:t>12. Propozimi për emërimin është i anki</w:t>
      </w:r>
      <w:r w:rsidR="000D7499">
        <w:rPr>
          <w:rFonts w:ascii="Garamond" w:hAnsi="Garamond"/>
          <w:spacing w:val="-4"/>
          <w:sz w:val="24"/>
          <w:szCs w:val="24"/>
        </w:rPr>
        <w:t>-</w:t>
      </w:r>
      <w:r w:rsidRPr="008D03F9">
        <w:rPr>
          <w:rFonts w:ascii="Garamond" w:hAnsi="Garamond"/>
          <w:spacing w:val="-4"/>
          <w:sz w:val="24"/>
          <w:szCs w:val="24"/>
        </w:rPr>
        <w:t xml:space="preserve">mueshëm. </w:t>
      </w:r>
      <w:r w:rsidRPr="008D03F9">
        <w:rPr>
          <w:rFonts w:ascii="Garamond" w:hAnsi="Garamond"/>
          <w:bCs/>
          <w:spacing w:val="-4"/>
          <w:sz w:val="24"/>
          <w:szCs w:val="24"/>
        </w:rPr>
        <w:t xml:space="preserve">Rregullat e parashikuara në nenin 41, </w:t>
      </w:r>
      <w:r w:rsidRPr="008D03F9">
        <w:rPr>
          <w:rFonts w:ascii="Garamond" w:hAnsi="Garamond"/>
          <w:spacing w:val="-4"/>
          <w:sz w:val="24"/>
          <w:szCs w:val="24"/>
        </w:rPr>
        <w:t xml:space="preserve">pikat 2 deri në 4, </w:t>
      </w:r>
      <w:r w:rsidRPr="008D03F9">
        <w:rPr>
          <w:rFonts w:ascii="Garamond" w:hAnsi="Garamond"/>
          <w:bCs/>
          <w:spacing w:val="-4"/>
          <w:sz w:val="24"/>
          <w:szCs w:val="24"/>
        </w:rPr>
        <w:t>aplikohen për aq sa gjejnë zbatim</w:t>
      </w:r>
      <w:r w:rsidRPr="008D03F9">
        <w:rPr>
          <w:rFonts w:ascii="Garamond" w:hAnsi="Garamond"/>
          <w:spacing w:val="-4"/>
          <w:sz w:val="24"/>
          <w:szCs w:val="24"/>
        </w:rPr>
        <w:t>. Këshilli bën publik vendimin përfundimtar të propozimit për emërim në faqen e tij zyrtare. Vendimi i këshillave për moscaktimin në detyrë në gjykatat e posaçme kundër korrupsionit dhe krimit të organizuar dhe Prokurorinë e Posaçme është i formës së prerë.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13. Ngritja në detyrë e gjyqtarit me renditjen më të lartë dekretohet nga Presidenti i Republikës, në përputhje me nenin 136, pika 2, të Kushtetutës.</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14. Këshillat miratojnë rregulla më të detajuara, të cilat përcaktojnë: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kriteret për etikën dhe veprimtarinë profesionale ndërmjet kandidatëve me pikë të barabarta vlerësimi;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kriteret për vlerësimin e përvojës profesionale që kërkohet për pozicionin e lirë;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c) procedurën që ndiqet në rastin e pikëve të barabarta;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ç) zbatimin dhe përshtatjen e parashikimeve të këtij neni për pozicionet e lira  të përkohshme.</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pacing w:val="-4"/>
          <w:sz w:val="24"/>
          <w:szCs w:val="24"/>
        </w:rPr>
      </w:pPr>
      <w:r w:rsidRPr="008D03F9">
        <w:rPr>
          <w:rFonts w:ascii="Garamond" w:eastAsia="Times New Roman" w:hAnsi="Garamond"/>
          <w:spacing w:val="-4"/>
          <w:sz w:val="24"/>
          <w:szCs w:val="24"/>
        </w:rPr>
        <w:t>Neni 49</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pacing w:val="-4"/>
          <w:sz w:val="24"/>
          <w:szCs w:val="24"/>
        </w:rPr>
      </w:pPr>
      <w:r w:rsidRPr="008D03F9">
        <w:rPr>
          <w:rFonts w:ascii="Garamond" w:eastAsia="Times New Roman" w:hAnsi="Garamond"/>
          <w:b/>
          <w:spacing w:val="-4"/>
          <w:sz w:val="24"/>
          <w:szCs w:val="24"/>
        </w:rPr>
        <w:t>Emërimi i kandidatëve jogjyqtarë në Gjykatën e Lartë</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 Një e pesta e gjyqtarëve në Gjykatën e Lartë mund të përzgjidhen mes juristëve të spikatur, që kanë gradë shkencore në drejtësi, me jo më pak se 15 vjet përvojë si avokatë, profesorë ose lektorë të së drejtës, juristë të nivelit të lartë në administratën publike ose në fusha të tjera të së drejtës.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2. Kandidatët jogjyqtarë për pozicione në Gjykatën e Lartë duhet: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a) të plotësojnë kriteret e përcaktuara në shkronjat “a”, “b”, “d”, “dh”, “ë” dhe “f”, të nenit 28, të këtij ligji;</w:t>
      </w:r>
      <w:r w:rsidRPr="008D03F9">
        <w:rPr>
          <w:rFonts w:ascii="Garamond" w:hAnsi="Garamond"/>
          <w:strike/>
          <w:spacing w:val="-4"/>
          <w:sz w:val="24"/>
          <w:szCs w:val="24"/>
        </w:rPr>
        <w:t xml:space="preserve">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lastRenderedPageBreak/>
        <w:tab/>
        <w:t>b) të mos kenë mbajtur funksione politike në administratën publike, ose në pozicione drejtuese në parti politike,  gjatë dhjetë viteve të fundit para kandidimit.</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3. Kandidati që ka njohuri të një gjuhe të një shteti anëtar të Bashkimit Europian ka përparësi në vlerësim.</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4. Këshilli i Lartë Gjyqësor publikon thirrjen për paraqitjen e kandidaturave, në përputhje me përcaktimet e bëra në pikat 3 dhe 5, të nenit 48, të këtij ligji.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5. Këshilli vlerëson përmbushjen e kritereve, sipas parashikimeve të pikës 2, të këtij neni, dhe verifikon kandidatët, sipas parashikimeve të pikave 2 deri në 7, të nenit 32, të këtij ligji. Kandidatët, të cilët nuk përmbushin kriteret ose nuk kalojnë procesin e verifikimit të pasurisë dhe të figurës, përjashtohen nga kandidimi.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6. Këshilli i Lartë Gjyqësor vlerëson aftësitë profesionale të kandidatëve që plotësojnë kriteret ligjore, duke u bazuar në këta tregues:</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ekspertizën e veçantë të kandidatit në fusha të veçanta të ligjit, sipas kërkesave të shpallura për pozicionin e lirë;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b) vlerësimin e punës së kandidatit, përmes të paktën pesë dokumenteve ligjore, të hartuara nga kandidati gjatë përvojës së tij në profesion gjatë pesë viteve të fundit, si dhe çdo publikim shkencor dhe artikull akademik në fushën e ligjit;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rezultatet e studimeve të larta për drejtësi, të programit të formimit fillestar, përvojës në profesion ose çdo trajnimi tjetër;</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ç) aftësitë gjuhësore, të treguara nëpërmjet certifikatave dhe gjatë intervistimit.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7. Bazuar në vlerësimin e aftësive profesionale, Këshilli përgatit një listë vetëm me kandidatët e renditur me vlerësimin më mirë mes të gjithë kandidatëve, të cilët merren në pyetje në një seancë dëgjimore, për të marrë  informacion lidhur me kriteret e parashikuara në pikën 8 të këtij neni.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8. Këshillat i rendisin kandidatët sipas vlerësimit të aftësive profesionale dhe intervistës, duke iu referuar: </w:t>
      </w:r>
    </w:p>
    <w:p w:rsidR="00B23454" w:rsidRPr="008D03F9"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a) së pari rezultateve të vlerësimit të aftësive </w:t>
      </w:r>
      <w:r w:rsidRPr="008D03F9">
        <w:rPr>
          <w:rFonts w:ascii="Garamond" w:hAnsi="Garamond"/>
          <w:spacing w:val="-4"/>
          <w:sz w:val="24"/>
          <w:szCs w:val="24"/>
        </w:rPr>
        <w:t>profesionale, sipas parashikimeve të pikës 6 të këtij neni;</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së dyti, në rastet e rezultateve të njëjta të vlerësimit të aftësive profesionale, viteve të eksperiencës profesionale të përshtatshme për pozicionin e lirë.</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lastRenderedPageBreak/>
        <w:tab/>
        <w:t xml:space="preserve">9. Këshilli i Lartë Gjyqësor propozon me shkrim emërimin e kandidatëve. Propozimi duhet të jetë i arsyetuar në lidhje me përmbushjen e kritereve ligjore prej tyre, si dhe duhet të pasqyrojë renditjen e kandidatëve, sipas kritereve të parashikuara në pikën 8  të këtij neni. </w:t>
      </w:r>
    </w:p>
    <w:p w:rsidR="00B23454" w:rsidRPr="008D03F9" w:rsidRDefault="00B23454" w:rsidP="00B23454">
      <w:pPr>
        <w:spacing w:after="0" w:line="240" w:lineRule="auto"/>
        <w:rPr>
          <w:rFonts w:ascii="Garamond" w:hAnsi="Garamond"/>
          <w:bCs/>
          <w:spacing w:val="-4"/>
          <w:sz w:val="24"/>
          <w:szCs w:val="24"/>
        </w:rPr>
      </w:pPr>
      <w:r w:rsidRPr="008D03F9">
        <w:rPr>
          <w:rFonts w:ascii="Garamond" w:hAnsi="Garamond"/>
          <w:spacing w:val="-4"/>
          <w:sz w:val="24"/>
          <w:szCs w:val="24"/>
        </w:rPr>
        <w:tab/>
        <w:t xml:space="preserve">10. Vendimi i propozimit për emërim është i ankimueshëm. </w:t>
      </w:r>
      <w:r w:rsidRPr="008D03F9">
        <w:rPr>
          <w:rFonts w:ascii="Garamond" w:hAnsi="Garamond"/>
          <w:bCs/>
          <w:spacing w:val="-4"/>
          <w:sz w:val="24"/>
          <w:szCs w:val="24"/>
        </w:rPr>
        <w:t xml:space="preserve">Rregullat e parashikuara në nenin 41, </w:t>
      </w:r>
      <w:r w:rsidRPr="008D03F9">
        <w:rPr>
          <w:rFonts w:ascii="Garamond" w:hAnsi="Garamond"/>
          <w:spacing w:val="-4"/>
          <w:sz w:val="24"/>
          <w:szCs w:val="24"/>
        </w:rPr>
        <w:t xml:space="preserve">pikat 2 deri në 4, </w:t>
      </w:r>
      <w:r w:rsidRPr="008D03F9">
        <w:rPr>
          <w:rFonts w:ascii="Garamond" w:hAnsi="Garamond"/>
          <w:bCs/>
          <w:spacing w:val="-4"/>
          <w:sz w:val="24"/>
          <w:szCs w:val="24"/>
        </w:rPr>
        <w:t xml:space="preserve">aplikohen për aq sa gjejnë zbatim. </w:t>
      </w:r>
      <w:r w:rsidRPr="008D03F9">
        <w:rPr>
          <w:rFonts w:ascii="Garamond" w:hAnsi="Garamond"/>
          <w:spacing w:val="-4"/>
          <w:sz w:val="24"/>
          <w:szCs w:val="24"/>
        </w:rPr>
        <w:t>Këshilli bën publik vendimin përfundimtar të propozimit për emërim në faqen e tij zyrtare.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11. Gjyqtari me renditjen më të lartë emërohet nga Presidenti i Republikës, në përputhje me nenin 136, pika 2, të Kushtetutës.</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12.  Këshilli miraton rregulla më të detajuara, të cilat përcaktojnë: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 xml:space="preserve">a) kriteret për vlerësimin e përvojës në fusha të veçanta; </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b) kriteret dhe procedurën për vlerësimin e aftësive profesionale;</w:t>
      </w:r>
    </w:p>
    <w:p w:rsidR="00B23454" w:rsidRPr="008D03F9" w:rsidRDefault="00B23454" w:rsidP="00B23454">
      <w:pPr>
        <w:spacing w:after="0" w:line="240" w:lineRule="auto"/>
        <w:rPr>
          <w:rFonts w:ascii="Garamond" w:hAnsi="Garamond"/>
          <w:spacing w:val="-4"/>
          <w:sz w:val="24"/>
          <w:szCs w:val="24"/>
        </w:rPr>
      </w:pPr>
      <w:r w:rsidRPr="008D03F9">
        <w:rPr>
          <w:rFonts w:ascii="Garamond" w:hAnsi="Garamond"/>
          <w:spacing w:val="-4"/>
          <w:sz w:val="24"/>
          <w:szCs w:val="24"/>
        </w:rPr>
        <w:tab/>
        <w:t>c) procedurën që ndiqet në rastin e pikëve të barabarta.</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pacing w:val="-4"/>
          <w:sz w:val="24"/>
          <w:szCs w:val="24"/>
        </w:rPr>
      </w:pPr>
      <w:r w:rsidRPr="008D03F9">
        <w:rPr>
          <w:rFonts w:ascii="Garamond" w:eastAsia="Times New Roman" w:hAnsi="Garamond"/>
          <w:spacing w:val="-4"/>
          <w:sz w:val="24"/>
          <w:szCs w:val="24"/>
        </w:rPr>
        <w:t>Neni 50</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pacing w:val="-4"/>
          <w:sz w:val="24"/>
          <w:szCs w:val="24"/>
        </w:rPr>
      </w:pPr>
      <w:r w:rsidRPr="008D03F9">
        <w:rPr>
          <w:rFonts w:ascii="Garamond" w:eastAsia="Times New Roman" w:hAnsi="Garamond"/>
          <w:b/>
          <w:spacing w:val="-4"/>
          <w:sz w:val="24"/>
          <w:szCs w:val="24"/>
        </w:rPr>
        <w:t>Emërimi i Prokurorit të Përgjithshëm</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 xml:space="preserve">Rregullat për procedurën dhe kriteret e emërimit të Prokurorit të Përgjithshëm parashikohen në ligjin “Për organizimin dhe funksionimin e prokurorisë në Republikën e Shqipërisë”. </w:t>
      </w:r>
    </w:p>
    <w:p w:rsidR="00B23454" w:rsidRPr="008D03F9" w:rsidRDefault="00B23454" w:rsidP="00B23454">
      <w:pPr>
        <w:pStyle w:val="Hapesira7"/>
        <w:rPr>
          <w:spacing w:val="-4"/>
        </w:rPr>
      </w:pP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pacing w:val="-4"/>
          <w:sz w:val="24"/>
          <w:szCs w:val="24"/>
        </w:rPr>
      </w:pPr>
      <w:r w:rsidRPr="008D03F9">
        <w:rPr>
          <w:rFonts w:ascii="Garamond" w:hAnsi="Garamond"/>
          <w:spacing w:val="-4"/>
          <w:sz w:val="24"/>
          <w:szCs w:val="24"/>
        </w:rPr>
        <w:t xml:space="preserve">Neni </w:t>
      </w:r>
      <w:r w:rsidRPr="008D03F9">
        <w:rPr>
          <w:rFonts w:ascii="Garamond" w:eastAsia="Times New Roman" w:hAnsi="Garamond"/>
          <w:spacing w:val="-4"/>
          <w:sz w:val="24"/>
          <w:szCs w:val="24"/>
        </w:rPr>
        <w:t>51</w:t>
      </w:r>
    </w:p>
    <w:p w:rsidR="00B23454" w:rsidRPr="008D03F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pacing w:val="-4"/>
          <w:sz w:val="24"/>
          <w:szCs w:val="24"/>
        </w:rPr>
      </w:pPr>
      <w:r w:rsidRPr="008D03F9">
        <w:rPr>
          <w:rFonts w:ascii="Garamond" w:eastAsia="Times New Roman" w:hAnsi="Garamond"/>
          <w:b/>
          <w:spacing w:val="-4"/>
          <w:sz w:val="24"/>
          <w:szCs w:val="24"/>
        </w:rPr>
        <w:t>Zgjedhja e Kryetarit të Gjykatës së Lartë</w:t>
      </w:r>
    </w:p>
    <w:p w:rsidR="00B23454" w:rsidRPr="008D03F9" w:rsidRDefault="00B23454" w:rsidP="00B23454">
      <w:pPr>
        <w:pStyle w:val="Hapesira7"/>
        <w:rPr>
          <w:spacing w:val="-4"/>
        </w:rPr>
      </w:pP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1. Kryetari i Gjykatës </w:t>
      </w:r>
      <w:r w:rsidRPr="008D03F9">
        <w:rPr>
          <w:rFonts w:ascii="Garamond" w:hAnsi="Garamond"/>
          <w:spacing w:val="-4"/>
          <w:sz w:val="24"/>
          <w:szCs w:val="24"/>
          <w:shd w:val="clear" w:color="auto" w:fill="FFFFFF"/>
        </w:rPr>
        <w:t xml:space="preserve">së Lartë zgjidhet nga mbledhja e përgjithshme e gjykatës për një periudhë 3-vjeçare pa të drejtë rizgjedhjeje. </w:t>
      </w: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2. Kandidati, që të zgjidhet kryetar i gjykatës, duhet: </w:t>
      </w: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a) të ketë të paktën tre vjet përvojë profesionale në atë gjykatë; </w:t>
      </w: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b) të mos ketë masa disiplinore në fuqi; </w:t>
      </w: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c) të jetë vlerësuar të paktën “shumë mirë” në dy vlerësimet e fundit etike dhe profesionale;</w:t>
      </w:r>
    </w:p>
    <w:p w:rsidR="00B23454" w:rsidRPr="008D03F9" w:rsidRDefault="00B23454" w:rsidP="00B23454">
      <w:pPr>
        <w:spacing w:after="0" w:line="240" w:lineRule="auto"/>
        <w:rPr>
          <w:rFonts w:ascii="Garamond" w:eastAsia="Times New Roman" w:hAnsi="Garamond"/>
          <w:spacing w:val="-4"/>
          <w:sz w:val="24"/>
          <w:szCs w:val="24"/>
        </w:rPr>
      </w:pPr>
      <w:r w:rsidRPr="008D03F9">
        <w:rPr>
          <w:rFonts w:ascii="Garamond" w:eastAsia="Times New Roman" w:hAnsi="Garamond"/>
          <w:spacing w:val="-4"/>
          <w:sz w:val="24"/>
          <w:szCs w:val="24"/>
        </w:rPr>
        <w:tab/>
        <w:t xml:space="preserve">ç) gjyqtarët që caktohen sipas nenit 49, të këtij ligji, duhet të jenë vlerësuar të paktën “shumë mirë” në vlerësimin e mëparshëm etik dhe profesional. </w:t>
      </w:r>
    </w:p>
    <w:p w:rsidR="00B23454" w:rsidRPr="008D03F9" w:rsidRDefault="00B23454" w:rsidP="00B23454">
      <w:pPr>
        <w:spacing w:after="0" w:line="240" w:lineRule="auto"/>
        <w:rPr>
          <w:rFonts w:ascii="Garamond" w:hAnsi="Garamond"/>
          <w:spacing w:val="-4"/>
          <w:sz w:val="24"/>
          <w:szCs w:val="24"/>
          <w:shd w:val="clear" w:color="auto" w:fill="FFFFFF"/>
        </w:rPr>
      </w:pPr>
      <w:r w:rsidRPr="008D03F9">
        <w:rPr>
          <w:rFonts w:ascii="Garamond" w:eastAsia="Times New Roman" w:hAnsi="Garamond"/>
          <w:spacing w:val="-4"/>
          <w:sz w:val="24"/>
          <w:szCs w:val="24"/>
        </w:rPr>
        <w:tab/>
        <w:t xml:space="preserve">3. </w:t>
      </w:r>
      <w:r w:rsidRPr="008D03F9">
        <w:rPr>
          <w:rFonts w:ascii="Garamond" w:hAnsi="Garamond"/>
          <w:spacing w:val="-4"/>
          <w:sz w:val="24"/>
          <w:szCs w:val="24"/>
          <w:shd w:val="clear" w:color="auto" w:fill="FFFFFF"/>
        </w:rPr>
        <w:t xml:space="preserve">Mbledhja e përgjithshme e të gjithë magjistratëve të gjykatës do të drejtohet nga kryetari i gjykatës, në rastin e parashikuar në shkronjën “a”, të pikës 4, të këtij neni, dhe nga </w:t>
      </w:r>
      <w:r w:rsidRPr="008D03F9">
        <w:rPr>
          <w:rFonts w:ascii="Garamond" w:hAnsi="Garamond"/>
          <w:spacing w:val="-4"/>
          <w:sz w:val="24"/>
          <w:szCs w:val="24"/>
          <w:shd w:val="clear" w:color="auto" w:fill="FFFFFF"/>
        </w:rPr>
        <w:lastRenderedPageBreak/>
        <w:t>zëvendëskryetari, në rastin e parashikuar në shkronjën “b”, të pikës 4, të këtij neni.</w:t>
      </w:r>
    </w:p>
    <w:p w:rsidR="00B23454" w:rsidRPr="008D03F9" w:rsidRDefault="00B23454" w:rsidP="00B23454">
      <w:pPr>
        <w:spacing w:after="0" w:line="240" w:lineRule="auto"/>
        <w:rPr>
          <w:rFonts w:ascii="Garamond" w:hAnsi="Garamond"/>
          <w:spacing w:val="-4"/>
          <w:sz w:val="24"/>
          <w:szCs w:val="24"/>
        </w:rPr>
      </w:pPr>
      <w:r w:rsidRPr="008D03F9">
        <w:rPr>
          <w:rFonts w:ascii="Garamond" w:eastAsia="Times New Roman" w:hAnsi="Garamond"/>
          <w:spacing w:val="-4"/>
          <w:sz w:val="24"/>
          <w:szCs w:val="24"/>
        </w:rPr>
        <w:tab/>
        <w:t xml:space="preserve">4. </w:t>
      </w:r>
      <w:r w:rsidRPr="008D03F9">
        <w:rPr>
          <w:rFonts w:ascii="Garamond" w:hAnsi="Garamond"/>
          <w:spacing w:val="-4"/>
          <w:sz w:val="24"/>
          <w:szCs w:val="24"/>
        </w:rPr>
        <w:t xml:space="preserve">Kryetari i mbledhjes së përgjithshme fton të gjithë kandidatët që përmbushin kriteret ligjore brenda një afati 10-ditor, për të kandiduar për t’u zgjedhur si kryetar: </w:t>
      </w:r>
    </w:p>
    <w:p w:rsidR="00B23454" w:rsidRPr="008D03F9" w:rsidRDefault="00B23454" w:rsidP="00B23454">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a) të paktën dy muaj përpara datës së mbarimit të mandatit të kryetarit në detyrë; </w:t>
      </w:r>
    </w:p>
    <w:p w:rsidR="00B23454" w:rsidRPr="008D03F9" w:rsidRDefault="00B23454" w:rsidP="00B23454">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b) të paktën brenda 10 ditëve pas mbarimit të parakohshëm të mandatit të kryetarit. </w:t>
      </w:r>
    </w:p>
    <w:p w:rsidR="00B23454" w:rsidRPr="008D03F9" w:rsidRDefault="00B23454" w:rsidP="00B23454">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5. Kryetari </w:t>
      </w:r>
      <w:r w:rsidRPr="008D03F9">
        <w:rPr>
          <w:rFonts w:ascii="Garamond" w:hAnsi="Garamond"/>
          <w:spacing w:val="-4"/>
          <w:sz w:val="24"/>
          <w:szCs w:val="24"/>
        </w:rPr>
        <w:t>i gjykatës njofton</w:t>
      </w:r>
      <w:r w:rsidRPr="008D03F9">
        <w:rPr>
          <w:rFonts w:ascii="Garamond" w:hAnsi="Garamond"/>
          <w:spacing w:val="-4"/>
          <w:sz w:val="24"/>
          <w:szCs w:val="24"/>
          <w:shd w:val="clear" w:color="auto" w:fill="FFFFFF"/>
        </w:rPr>
        <w:t xml:space="preserve"> mbledhjen e përgjithshme</w:t>
      </w:r>
      <w:r w:rsidRPr="008D03F9">
        <w:rPr>
          <w:rFonts w:ascii="Garamond" w:hAnsi="Garamond"/>
          <w:spacing w:val="-4"/>
          <w:sz w:val="24"/>
          <w:szCs w:val="24"/>
        </w:rPr>
        <w:t xml:space="preserve">, </w:t>
      </w:r>
      <w:r w:rsidRPr="008D03F9">
        <w:rPr>
          <w:rFonts w:ascii="Garamond" w:hAnsi="Garamond"/>
          <w:spacing w:val="-4"/>
          <w:sz w:val="24"/>
          <w:szCs w:val="24"/>
          <w:shd w:val="clear" w:color="auto" w:fill="FFFFFF"/>
        </w:rPr>
        <w:t>si dhe shpërndan listën e kandidatëve që kanë shprehur interesin për kryetar,</w:t>
      </w:r>
      <w:r w:rsidRPr="008D03F9">
        <w:rPr>
          <w:rFonts w:ascii="Garamond" w:hAnsi="Garamond"/>
          <w:spacing w:val="-4"/>
          <w:sz w:val="24"/>
          <w:szCs w:val="24"/>
        </w:rPr>
        <w:t xml:space="preserve"> anëtarëve të mbledhjes së përgjithshme të Gjykatës së Lartë të paktën një muaj para mbarimit të mandatit. Mbledhja e përgjithshme </w:t>
      </w:r>
      <w:r w:rsidRPr="008D03F9">
        <w:rPr>
          <w:rFonts w:ascii="Garamond" w:hAnsi="Garamond"/>
          <w:spacing w:val="-4"/>
          <w:sz w:val="24"/>
          <w:szCs w:val="24"/>
          <w:shd w:val="clear" w:color="auto" w:fill="FFFFFF"/>
        </w:rPr>
        <w:t>zhvillohet të paktën dy javë para mbarimit të mandatit të kryetarit.</w:t>
      </w:r>
    </w:p>
    <w:p w:rsidR="00B23454" w:rsidRPr="008D03F9" w:rsidRDefault="00B23454" w:rsidP="00B23454">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 xml:space="preserve">6. Zëvendëskryetari i gjykatës </w:t>
      </w:r>
      <w:r w:rsidRPr="008D03F9">
        <w:rPr>
          <w:rFonts w:ascii="Garamond" w:hAnsi="Garamond"/>
          <w:spacing w:val="-4"/>
          <w:sz w:val="24"/>
          <w:szCs w:val="24"/>
        </w:rPr>
        <w:t>njofton</w:t>
      </w:r>
      <w:r w:rsidRPr="008D03F9">
        <w:rPr>
          <w:rFonts w:ascii="Garamond" w:hAnsi="Garamond"/>
          <w:spacing w:val="-4"/>
          <w:sz w:val="24"/>
          <w:szCs w:val="24"/>
          <w:shd w:val="clear" w:color="auto" w:fill="FFFFFF"/>
        </w:rPr>
        <w:t xml:space="preserve"> mbledhjen e përgjithshme</w:t>
      </w:r>
      <w:r w:rsidRPr="008D03F9">
        <w:rPr>
          <w:rFonts w:ascii="Garamond" w:hAnsi="Garamond"/>
          <w:spacing w:val="-4"/>
          <w:sz w:val="24"/>
          <w:szCs w:val="24"/>
        </w:rPr>
        <w:t xml:space="preserve">, </w:t>
      </w:r>
      <w:r w:rsidRPr="008D03F9">
        <w:rPr>
          <w:rFonts w:ascii="Garamond" w:hAnsi="Garamond"/>
          <w:spacing w:val="-4"/>
          <w:sz w:val="24"/>
          <w:szCs w:val="24"/>
          <w:shd w:val="clear" w:color="auto" w:fill="FFFFFF"/>
        </w:rPr>
        <w:t>si dhe shpërndan listën e kandidatëve që kanë shprehur interesin për kryetar,</w:t>
      </w:r>
      <w:r w:rsidRPr="008D03F9">
        <w:rPr>
          <w:rFonts w:ascii="Garamond" w:hAnsi="Garamond"/>
          <w:spacing w:val="-4"/>
          <w:sz w:val="24"/>
          <w:szCs w:val="24"/>
        </w:rPr>
        <w:t xml:space="preserve"> anëtarëve të mbledhjes së përgjithshme të Gjykatës së Lartë të paktën dy javë pas kalimit të afatit të mbarimit të parakohshëm të mandatit të kryetarit</w:t>
      </w:r>
      <w:r w:rsidRPr="008D03F9">
        <w:rPr>
          <w:rFonts w:ascii="Garamond" w:hAnsi="Garamond"/>
          <w:spacing w:val="-4"/>
          <w:sz w:val="24"/>
          <w:szCs w:val="24"/>
          <w:shd w:val="clear" w:color="auto" w:fill="FFFFFF"/>
        </w:rPr>
        <w:t xml:space="preserve">. </w:t>
      </w:r>
      <w:r w:rsidRPr="008D03F9">
        <w:rPr>
          <w:rFonts w:ascii="Garamond" w:hAnsi="Garamond"/>
          <w:spacing w:val="-4"/>
          <w:sz w:val="24"/>
          <w:szCs w:val="24"/>
        </w:rPr>
        <w:t>Mbledhja e përgjithshme</w:t>
      </w:r>
      <w:r w:rsidRPr="008D03F9">
        <w:rPr>
          <w:rFonts w:ascii="Garamond" w:hAnsi="Garamond"/>
          <w:spacing w:val="-4"/>
          <w:sz w:val="24"/>
          <w:szCs w:val="24"/>
          <w:shd w:val="clear" w:color="auto" w:fill="FFFFFF"/>
        </w:rPr>
        <w:t xml:space="preserve"> zhvillohet të paktën një muaj pas mbarimit të parakohshëm të mandatit të kryetarit.</w:t>
      </w:r>
    </w:p>
    <w:p w:rsidR="00B23454" w:rsidRPr="008D03F9" w:rsidRDefault="00B23454" w:rsidP="00B23454">
      <w:pPr>
        <w:spacing w:after="0" w:line="240" w:lineRule="auto"/>
        <w:rPr>
          <w:rFonts w:ascii="Garamond" w:hAnsi="Garamond"/>
          <w:spacing w:val="-4"/>
          <w:sz w:val="24"/>
          <w:szCs w:val="24"/>
          <w:shd w:val="clear" w:color="auto" w:fill="FFFFFF"/>
        </w:rPr>
      </w:pPr>
      <w:r w:rsidRPr="008D03F9">
        <w:rPr>
          <w:rFonts w:ascii="Garamond" w:hAnsi="Garamond"/>
          <w:spacing w:val="-4"/>
          <w:sz w:val="24"/>
          <w:szCs w:val="24"/>
          <w:shd w:val="clear" w:color="auto" w:fill="FFFFFF"/>
        </w:rPr>
        <w:tab/>
        <w:t>7. Vendimi për zgjedhjen e kryetarit duhet të merret me shumicën absolute të votave të të gjithë anëtarëve të mbledhjes së përgjithshme.</w:t>
      </w:r>
    </w:p>
    <w:p w:rsidR="00B23454" w:rsidRPr="00B23454" w:rsidRDefault="00B23454" w:rsidP="00B23454">
      <w:pPr>
        <w:spacing w:after="0" w:line="240" w:lineRule="auto"/>
        <w:rPr>
          <w:rFonts w:ascii="Garamond" w:hAnsi="Garamond"/>
          <w:sz w:val="24"/>
          <w:szCs w:val="24"/>
          <w:shd w:val="clear" w:color="auto" w:fill="FFFFFF"/>
        </w:rPr>
      </w:pPr>
      <w:r w:rsidRPr="008D03F9">
        <w:rPr>
          <w:rFonts w:ascii="Garamond" w:hAnsi="Garamond"/>
          <w:spacing w:val="-4"/>
          <w:sz w:val="24"/>
          <w:szCs w:val="24"/>
          <w:shd w:val="clear" w:color="auto" w:fill="FFFFFF"/>
        </w:rPr>
        <w:tab/>
        <w:t>8. Nëse në votimin e parë asnjë nga kandidatët nuk ka marrë numrin e nevojshëm të votave, një votim i dytë mbahet menjëherë ndërmjet dy kandidaturave që kanë pasur numrin më të madh të votave. Nëse edhe në votimin e dytë asnjë nga kandidatët nuk merr numrin e nevojshëm të votave, magjistrati me numrin më të madh të votave konsiderohet i zgjedhur. Në rastet e një barazimi votash, ka përparësi</w:t>
      </w:r>
      <w:r w:rsidRPr="00B23454">
        <w:rPr>
          <w:rFonts w:ascii="Garamond" w:hAnsi="Garamond"/>
          <w:sz w:val="24"/>
          <w:szCs w:val="24"/>
          <w:shd w:val="clear" w:color="auto" w:fill="FFFFFF"/>
        </w:rPr>
        <w:t xml:space="preserve"> magjistrati me përvojë profesionale më të gjatë si magjistrat.</w:t>
      </w:r>
    </w:p>
    <w:p w:rsidR="00B23454" w:rsidRPr="00B23454" w:rsidRDefault="00B23454" w:rsidP="00B23454">
      <w:pPr>
        <w:spacing w:after="0" w:line="240" w:lineRule="auto"/>
        <w:rPr>
          <w:rFonts w:ascii="Garamond" w:hAnsi="Garamond"/>
          <w:sz w:val="24"/>
          <w:szCs w:val="24"/>
          <w:shd w:val="clear" w:color="auto" w:fill="FFFFFF"/>
        </w:rPr>
      </w:pPr>
      <w:r w:rsidRPr="00B23454">
        <w:rPr>
          <w:rFonts w:ascii="Garamond" w:hAnsi="Garamond"/>
          <w:sz w:val="24"/>
          <w:szCs w:val="24"/>
          <w:shd w:val="clear" w:color="auto" w:fill="FFFFFF"/>
        </w:rPr>
        <w:tab/>
        <w:t>9. Këshilli miraton rregulla të detajuara për procedurat e mbledhjes së përgjithshme, votimin, mënyrën e numërimit të rezultatit të votimit.</w:t>
      </w:r>
    </w:p>
    <w:p w:rsidR="003B1F1D" w:rsidRPr="003B1F1D" w:rsidRDefault="003B1F1D"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z w:val="24"/>
          <w:szCs w:val="24"/>
        </w:rPr>
      </w:pPr>
      <w:r w:rsidRPr="00B23454">
        <w:rPr>
          <w:rFonts w:ascii="Garamond" w:eastAsia="Times New Roman" w:hAnsi="Garamond"/>
          <w:sz w:val="24"/>
          <w:szCs w:val="24"/>
        </w:rPr>
        <w:t>Neni 52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z w:val="24"/>
          <w:szCs w:val="24"/>
        </w:rPr>
      </w:pPr>
      <w:r w:rsidRPr="00B23454">
        <w:rPr>
          <w:rFonts w:ascii="Garamond" w:eastAsia="Times New Roman" w:hAnsi="Garamond"/>
          <w:b/>
          <w:sz w:val="24"/>
          <w:szCs w:val="24"/>
        </w:rPr>
        <w:t>Emërimi i kryetarëve të tjerë</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Mandati i Kryetarit të gjykatave dhe prokurorive të tjera, me përjashtim të Prokurorit të Përgjithshëm, është tre vjet, me të drejtë rizgjedhjeje vetëm një herë. Mandati i kryetarit të </w:t>
      </w:r>
      <w:r w:rsidRPr="00B23454">
        <w:rPr>
          <w:rFonts w:ascii="Garamond" w:hAnsi="Garamond"/>
          <w:sz w:val="24"/>
          <w:szCs w:val="24"/>
        </w:rPr>
        <w:lastRenderedPageBreak/>
        <w:t xml:space="preserve">Prokurorisë së Posaçme është tre vjet, pa të drejtë rizgjedhjeje.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Jo më vonë se 6 muaj përpara mbarimit të mandatit të parë, kryetari i gjykatës ose prokurorisë me të drejtën e rizgjedhjes, mund të kandidojë për një mandat të dytë. Kur kryetari nuk kandidon për një mandat të dytë brenda afatit të përcaktuar, konsiderohet që ka dhënë dorëheqjen si kryetar në fund të mandatit.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Kur kryetari në detyrë kandidon për riemërim, i nënshtrohet verifikimit të pasurisë dhe figurës nga Këshilli përkatës, jo më vonë se tre muaj para mbarimit të mandatit të parë, sipas rregullave të parashikuara në pikat nga 2 deri në 7, të nenit 32,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Kryetari riemërohet për një mandat tjetër vetëm nëse kalon me sukses verifikimin, sipas parashikimeve të pikave 2 deri në 7, të nenit 32, të këtij ligji, dhe nëse vlerësimi për veprimtarinë si kryetar dhe magjistrat, është të paktën  “shumë mirë”.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Këshilli merr vendim jo më vonë se tre muaj nga mbarimi i mandatit të kryetarit.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Në rastin kur kryetari jep dorëheqjen ose kur nuk i pranohet kërkesa për një mandat tjetër, Këshilli publikon shpalljen për vendin e lirë për pozicionin e kryetarit për kandidatët që i plotësojnë kriteret e ngritjes në detyrë, jo më vonë se tre muaj nga mbarimi i mandatit të kryetarit në detyrë.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7. Thirrja për aplikim u drejtohet magjistratëve në gjykatën ose prokurorinë përkatëse. Në rast se në gjykatën ose prokurorinë përkatëse, një pozicion bëhet në mënyrë të përhershme i lirë nga dy muaj përpara mbarimit të mandatit të kryetarit deri në tre muaj pas mbarimit të tij, thirrja për kandidim i drejtohet çdo magjistrati që plotëson kriteret për kryetar. Në rastin e Prokurorisë së Posaçme thirrja për kandidim për kryetar u drejtohet vetëm prokurorëve të kësaj prokurorie.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8. Në zbatim të  pikës 7, të këtij neni, shpallja publikohet të paktën në faqen zyrtare të Këshillit dhe duhet të përmbajë informacionin e nevojshëm për pozicionin e lirë, si dhe të përcaktojë: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afatin e aplikimit, i cili është të paktën dy javë nga data e shpalljes;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informacionin dhe dokumentacionin që i bashkëlidhet aplikimit;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c) procedurën e aplikimit dhe vendin e dorëzimit të dokumentacionit.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9. Këshilli përkatës vlerëson në rast se kandidati i plotëson kriteret të parashikuara në pikën 6 të nenit 47. Ai kryen verifikim, sipas parashikimeve të pikave 2 deri në 7, të nenit 32, të këtij ligji. Kandidatët, të cilët nuk plotësojnë kriteret e vendosura nga ligji ose nuk kalojnë me sukses verifikimin e pasurisë dhe të figurës, përjashtohen nga kandidimi.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10. Këshilli shqyrton aplikimet dhe rendit kandidatët që përmbushin kriteret, sipas rezultateve të mëposhtme: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së pari dy vlerësimet e mëparshme. Në rastet e më shumë kandidatëve me të njëjtën nivel vlerësimi, magjistratët brenda grupit të kandidatëve me rezultatet më të larta të vlerësimit renditen sipas skemës së pikëve, të përcaktuar nga Këshilli i Lartë Gjyqësor; </w:t>
      </w:r>
    </w:p>
    <w:p w:rsidR="00B23454" w:rsidRPr="00B23454" w:rsidRDefault="00B23454" w:rsidP="00B23454">
      <w:pPr>
        <w:spacing w:after="0" w:line="240" w:lineRule="auto"/>
        <w:rPr>
          <w:rFonts w:ascii="Garamond" w:hAnsi="Garamond"/>
          <w:strike/>
          <w:sz w:val="24"/>
          <w:szCs w:val="24"/>
        </w:rPr>
      </w:pPr>
      <w:r w:rsidRPr="00B23454">
        <w:rPr>
          <w:rFonts w:ascii="Garamond" w:hAnsi="Garamond"/>
          <w:sz w:val="24"/>
          <w:szCs w:val="24"/>
        </w:rPr>
        <w:tab/>
        <w:t xml:space="preserve">b) së dyti, në rast se pas vlerësimit të bërë sipas shkronjës “a”, të pikës 10, të këtij neni, ka më shumë se një kandidat me pikë më të larta, Këshilli rendit këta kandidatë, sipas përvojës profesionale specifike që kërkohet për pozicionin e lirë;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së treti, në rast se pas vlerësimit të bërë sipas shkronjës “b”, të pikës 10, të këtij neni,  ka më shumë se një kandidat me pikë më të larta, Këshilli rendit këta kandidatë sipas vjetërsisë si magjistrat.</w:t>
      </w:r>
    </w:p>
    <w:p w:rsidR="00B23454" w:rsidRPr="00B23454" w:rsidRDefault="00B23454" w:rsidP="00B23454">
      <w:pPr>
        <w:spacing w:after="0" w:line="240" w:lineRule="auto"/>
        <w:rPr>
          <w:rFonts w:ascii="Garamond" w:hAnsi="Garamond"/>
          <w:bCs/>
          <w:sz w:val="24"/>
          <w:szCs w:val="24"/>
        </w:rPr>
      </w:pPr>
      <w:r w:rsidRPr="00B23454">
        <w:rPr>
          <w:rFonts w:ascii="Garamond" w:hAnsi="Garamond"/>
          <w:sz w:val="24"/>
          <w:szCs w:val="24"/>
        </w:rPr>
        <w:tab/>
        <w:t xml:space="preserve">11. Këshilli cakton në funksionin e kryetarit kandidatin më të mirë të listuar. </w:t>
      </w:r>
      <w:r w:rsidRPr="00B23454">
        <w:rPr>
          <w:rFonts w:ascii="Garamond" w:hAnsi="Garamond"/>
          <w:bCs/>
          <w:sz w:val="24"/>
          <w:szCs w:val="24"/>
        </w:rPr>
        <w:t xml:space="preserve">Rregullat e parashikuara në nenin 41, </w:t>
      </w:r>
      <w:r w:rsidRPr="00B23454">
        <w:rPr>
          <w:rFonts w:ascii="Garamond" w:hAnsi="Garamond"/>
          <w:sz w:val="24"/>
          <w:szCs w:val="24"/>
        </w:rPr>
        <w:t xml:space="preserve">pikat 2 deri në 4, për caktimin e të emëruarve të rinj në pozicion </w:t>
      </w:r>
      <w:r w:rsidRPr="00B23454">
        <w:rPr>
          <w:rFonts w:ascii="Garamond" w:hAnsi="Garamond"/>
          <w:bCs/>
          <w:sz w:val="24"/>
          <w:szCs w:val="24"/>
        </w:rPr>
        <w:t xml:space="preserve">aplikohen për aq sa gjejnë zbatim.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12. Këshillat miratojnë rregulla më të detajuara, të cilat përcaktojnë: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kriteret për vlerësimin etik dhe profesional ndërmjet magjistratëve me pikë të barabarta vlerësimi;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kriteret për matjen e aftësive organizative dhe drejtuese;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procedurën që ndiqet në rastin e rezultateve të barabarta.</w:t>
      </w:r>
    </w:p>
    <w:p w:rsidR="00B23454" w:rsidRPr="00B23454" w:rsidRDefault="00B23454" w:rsidP="00B23454">
      <w:pPr>
        <w:pStyle w:val="Hapesira7"/>
      </w:pPr>
    </w:p>
    <w:p w:rsidR="000D7499" w:rsidRDefault="000D7499"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0D7499" w:rsidRDefault="000D7499"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0D7499" w:rsidRDefault="000D7499"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0D7499" w:rsidRDefault="000D7499"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0D7499" w:rsidRDefault="000D7499"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lastRenderedPageBreak/>
        <w:t>KREU VI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z w:val="24"/>
          <w:szCs w:val="24"/>
        </w:rPr>
      </w:pPr>
      <w:r w:rsidRPr="00B23454">
        <w:rPr>
          <w:rFonts w:ascii="Garamond" w:eastAsia="Times New Roman" w:hAnsi="Garamond"/>
          <w:sz w:val="24"/>
          <w:szCs w:val="24"/>
        </w:rPr>
        <w:t>KOMANDIMI</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z w:val="24"/>
          <w:szCs w:val="24"/>
        </w:rPr>
      </w:pPr>
      <w:r w:rsidRPr="00B23454">
        <w:rPr>
          <w:rFonts w:ascii="Garamond" w:eastAsia="Times New Roman" w:hAnsi="Garamond"/>
          <w:sz w:val="24"/>
          <w:szCs w:val="24"/>
        </w:rPr>
        <w:t>Neni 53</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pacing w:val="-4"/>
          <w:sz w:val="24"/>
          <w:szCs w:val="24"/>
        </w:rPr>
      </w:pPr>
      <w:r w:rsidRPr="005F4F0A">
        <w:rPr>
          <w:rFonts w:ascii="Garamond" w:eastAsia="Times New Roman" w:hAnsi="Garamond"/>
          <w:b/>
          <w:spacing w:val="-4"/>
          <w:sz w:val="24"/>
          <w:szCs w:val="24"/>
        </w:rPr>
        <w:t>Parimet e komandimit të magjistratëve</w:t>
      </w:r>
    </w:p>
    <w:p w:rsidR="00B23454" w:rsidRPr="005F4F0A" w:rsidRDefault="00B23454" w:rsidP="00B23454">
      <w:pPr>
        <w:pStyle w:val="Hapesira7"/>
        <w:rPr>
          <w:spacing w:val="-4"/>
        </w:rPr>
      </w:pP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1. “Komandim” është lëvizja e magjistratit në një pozicion jomagjistrati në një institucion brenda sistemit të drejtësisë, pozicion i cili është i pajtueshëm me pavarësinë dhe mbajtjen e statusit të tij.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2. “Institucioni në të cilin magjistrati koman</w:t>
      </w:r>
      <w:r w:rsidR="005F4F0A">
        <w:rPr>
          <w:rFonts w:ascii="Garamond" w:hAnsi="Garamond"/>
          <w:spacing w:val="-4"/>
          <w:sz w:val="24"/>
          <w:szCs w:val="24"/>
        </w:rPr>
        <w:t>-</w:t>
      </w:r>
      <w:r w:rsidRPr="005F4F0A">
        <w:rPr>
          <w:rFonts w:ascii="Garamond" w:hAnsi="Garamond"/>
          <w:spacing w:val="-4"/>
          <w:sz w:val="24"/>
          <w:szCs w:val="24"/>
        </w:rPr>
        <w:t xml:space="preserve">dohet”, për pozicionin e ndihmësmagjistratit është Gjykata e Lartë, Gjykata Kushtetuese ose Prokuroria e Përgjithshme; për pozicionet si inspektorë është Zyra e Inspektorit të Lartë të Drejtësisë; dhe për pozicione të tjera janë Këshillat, Ministria e Drejtësisë, Avokatura e Shtetit, Shkolla e Magjistraturës ose çdo institucion tjetër brenda sistemit të drejtësisë dhe përafrimit të legjislacionit.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3. Me përjashtim të rasteve të caktimit në pozicion të sapoemëruarve, magjistratët mund të komandohen vetëm me pëlqimin e tyre.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4. Magjistrati i komanduar ka të njëjtat të drejta dhe detyrime si çdo magjistrat tjetër, me përjashtim kur parashikohet ndryshe në këtë ligj.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5. Magjistrati nuk lejohet të komandohet në ato raste kur: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a) është në një pozicion me mandat të kufizuar;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b) është i komanduar.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6. Periudha e komandimit të magjistratit nuk mund të jetë më shumë se pesë vjet, me përjashtim kur parashikohet ndryshe në ligj.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7. Magjistrati duhet të shërbejë jo më pak se pes</w:t>
      </w:r>
      <w:r w:rsidRPr="005F4F0A">
        <w:rPr>
          <w:rFonts w:ascii="Garamond" w:hAnsi="Garamond"/>
          <w:spacing w:val="-4"/>
          <w:sz w:val="24"/>
          <w:szCs w:val="24"/>
        </w:rPr>
        <w:t>ë</w:t>
      </w:r>
      <w:r w:rsidRPr="005F4F0A">
        <w:rPr>
          <w:rFonts w:ascii="Garamond" w:eastAsia="Times New Roman" w:hAnsi="Garamond"/>
          <w:spacing w:val="-4"/>
          <w:sz w:val="24"/>
          <w:szCs w:val="24"/>
        </w:rPr>
        <w:t xml:space="preserve"> vjet si magjistrat pas përfundimit të periudhës së komandimit.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8. Magjistrati nuk mund të komandohet për më shumë se dhjetë vjet gjatë gjithë periudhës së ushtrimit të detyrës së tij</w:t>
      </w:r>
      <w:r w:rsidRPr="005F4F0A">
        <w:rPr>
          <w:rFonts w:ascii="Garamond" w:eastAsia="Times New Roman" w:hAnsi="Garamond"/>
          <w:strike/>
          <w:spacing w:val="-4"/>
          <w:sz w:val="24"/>
          <w:szCs w:val="24"/>
        </w:rPr>
        <w:t>.</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9. Përvoja e magjistratit të komanduar nga gjykata ose prokuroria e shkallës së parë në </w:t>
      </w:r>
      <w:r w:rsidRPr="005F4F0A">
        <w:rPr>
          <w:rFonts w:ascii="Garamond" w:hAnsi="Garamond"/>
          <w:spacing w:val="-4"/>
          <w:sz w:val="24"/>
          <w:szCs w:val="24"/>
        </w:rPr>
        <w:t>institucionin në të cilin magjistrati komandohet,</w:t>
      </w:r>
      <w:r w:rsidRPr="005F4F0A">
        <w:rPr>
          <w:rFonts w:ascii="Garamond" w:eastAsia="Times New Roman" w:hAnsi="Garamond"/>
          <w:spacing w:val="-4"/>
          <w:sz w:val="24"/>
          <w:szCs w:val="24"/>
        </w:rPr>
        <w:t xml:space="preserve"> llogaritet përvojë në profesion në shkallë të parë, me përjashtim të rasteve kur në ligj parashikohet ndryshe. Përvoja e magjistratit të komanduar nga gjykata ose prokuroria në shkallë të dytë, </w:t>
      </w:r>
      <w:r w:rsidRPr="005F4F0A">
        <w:rPr>
          <w:rFonts w:ascii="Garamond" w:hAnsi="Garamond"/>
          <w:spacing w:val="-4"/>
          <w:sz w:val="24"/>
          <w:szCs w:val="24"/>
        </w:rPr>
        <w:t>institucioni në të cilin magjistrati komandohet</w:t>
      </w:r>
      <w:r w:rsidRPr="005F4F0A">
        <w:rPr>
          <w:rFonts w:ascii="Garamond" w:eastAsia="Times New Roman" w:hAnsi="Garamond"/>
          <w:spacing w:val="-4"/>
          <w:sz w:val="24"/>
          <w:szCs w:val="24"/>
        </w:rPr>
        <w:t xml:space="preserve"> llogaritet si përvojë në profesion në shkallë të dytë, me përjashtim të rasteve kur në ligj parashikohet ndryshe. Ushtrimi i funksioneve drejtuese në </w:t>
      </w:r>
      <w:r w:rsidRPr="005F4F0A">
        <w:rPr>
          <w:rFonts w:ascii="Garamond" w:hAnsi="Garamond"/>
          <w:spacing w:val="-4"/>
          <w:sz w:val="24"/>
          <w:szCs w:val="24"/>
        </w:rPr>
        <w:lastRenderedPageBreak/>
        <w:t>institucionin në të cilin magjistrati  komandohet</w:t>
      </w:r>
      <w:r w:rsidRPr="005F4F0A">
        <w:rPr>
          <w:rFonts w:ascii="Garamond" w:eastAsia="Times New Roman" w:hAnsi="Garamond"/>
          <w:spacing w:val="-4"/>
          <w:sz w:val="24"/>
          <w:szCs w:val="24"/>
        </w:rPr>
        <w:t xml:space="preserve"> vlerësohet si përvojë drejtuese.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10. Magjistratit të komanduar i bëhet vlerësimi etik dhe profesional nga </w:t>
      </w:r>
      <w:r w:rsidRPr="005F4F0A">
        <w:rPr>
          <w:rFonts w:ascii="Garamond" w:hAnsi="Garamond"/>
          <w:spacing w:val="-4"/>
          <w:sz w:val="24"/>
          <w:szCs w:val="24"/>
        </w:rPr>
        <w:t>institucioni në të cilin magjistrati është komanduar</w:t>
      </w:r>
      <w:r w:rsidRPr="005F4F0A">
        <w:rPr>
          <w:rFonts w:ascii="Garamond" w:eastAsia="Times New Roman" w:hAnsi="Garamond"/>
          <w:spacing w:val="-4"/>
          <w:sz w:val="24"/>
          <w:szCs w:val="24"/>
        </w:rPr>
        <w:t xml:space="preserve">, në përputhje me kriteret dhe procedurën që zbatohet për anëtarët e tjerë të këtij institucioni, me përjashtim të rasteve kur në ligj parashikohet ndryshe. Nivelet e këtij vlerësimi njihen si nivele vlerësimi në kuptim të këtij ligji. </w:t>
      </w:r>
    </w:p>
    <w:p w:rsidR="00B23454" w:rsidRPr="005F4F0A" w:rsidRDefault="00B23454" w:rsidP="00B23454">
      <w:pPr>
        <w:spacing w:after="0" w:line="240" w:lineRule="auto"/>
        <w:rPr>
          <w:rFonts w:ascii="Garamond" w:eastAsia="Times New Roman" w:hAnsi="Garamond"/>
          <w:i/>
          <w:spacing w:val="-4"/>
          <w:sz w:val="24"/>
          <w:szCs w:val="24"/>
        </w:rPr>
      </w:pPr>
      <w:r w:rsidRPr="005F4F0A">
        <w:rPr>
          <w:rFonts w:ascii="Garamond" w:eastAsia="Times New Roman" w:hAnsi="Garamond"/>
          <w:spacing w:val="-4"/>
          <w:sz w:val="24"/>
          <w:szCs w:val="24"/>
        </w:rPr>
        <w:tab/>
        <w:t xml:space="preserve">11. Magjistratit, të cilit nuk i është bërë vlerësimi etik dhe profesional nga </w:t>
      </w:r>
      <w:r w:rsidRPr="005F4F0A">
        <w:rPr>
          <w:rFonts w:ascii="Garamond" w:hAnsi="Garamond"/>
          <w:spacing w:val="-4"/>
          <w:sz w:val="24"/>
          <w:szCs w:val="24"/>
        </w:rPr>
        <w:t>institucioni në të cilin magjistrati është komanduar,</w:t>
      </w:r>
      <w:r w:rsidRPr="005F4F0A">
        <w:rPr>
          <w:rFonts w:ascii="Garamond" w:eastAsia="Times New Roman" w:hAnsi="Garamond"/>
          <w:spacing w:val="-4"/>
          <w:sz w:val="24"/>
          <w:szCs w:val="24"/>
        </w:rPr>
        <w:t xml:space="preserve"> ka të drejtën të vlerësohet për aftësitë profesionale si kandidat jogjyqtar në Gjykatën e Lartë, sipas parashikimeve të nenit 49, të këtij ligji, për aq sa gjejnë zbatim, me qëllim që të konkurrojë në kushte të njëjta me magjistratët e tjerë për pozicionet e lira. </w:t>
      </w:r>
      <w:r w:rsidRPr="005F4F0A">
        <w:rPr>
          <w:rFonts w:ascii="Garamond" w:eastAsia="Times New Roman" w:hAnsi="Garamond"/>
          <w:i/>
          <w:spacing w:val="-4"/>
          <w:sz w:val="24"/>
          <w:szCs w:val="24"/>
        </w:rPr>
        <w:t xml:space="preserve"> </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 xml:space="preserve">12. Magjistrati, gjatë komandimit, ka përgjegjësi disiplinore, sipas parashikimeve që zbatohen për anëtarët e </w:t>
      </w:r>
      <w:r w:rsidRPr="005F4F0A">
        <w:rPr>
          <w:rFonts w:ascii="Garamond" w:hAnsi="Garamond"/>
          <w:spacing w:val="-4"/>
          <w:sz w:val="24"/>
          <w:szCs w:val="24"/>
        </w:rPr>
        <w:t>institucionitnë të cilin magjistrati është komanduar</w:t>
      </w:r>
      <w:r w:rsidRPr="005F4F0A">
        <w:rPr>
          <w:rFonts w:ascii="Garamond" w:eastAsia="Times New Roman" w:hAnsi="Garamond"/>
          <w:spacing w:val="-4"/>
          <w:sz w:val="24"/>
          <w:szCs w:val="24"/>
        </w:rPr>
        <w:t xml:space="preserve">. Në rastet kur institucioni në të cilin magjistrati është komanduar propozon shkarkimin e magjistratit si masë disiplinore, magjistrati i komanduar mund të kërkojë referimin e </w:t>
      </w:r>
      <w:r w:rsidRPr="005F4F0A">
        <w:rPr>
          <w:rFonts w:ascii="Garamond" w:hAnsi="Garamond"/>
          <w:spacing w:val="-4"/>
          <w:sz w:val="24"/>
          <w:szCs w:val="24"/>
        </w:rPr>
        <w:t>ç</w:t>
      </w:r>
      <w:r w:rsidRPr="005F4F0A">
        <w:rPr>
          <w:rFonts w:ascii="Garamond" w:eastAsia="Times New Roman" w:hAnsi="Garamond"/>
          <w:spacing w:val="-4"/>
          <w:sz w:val="24"/>
          <w:szCs w:val="24"/>
        </w:rPr>
        <w:t xml:space="preserve">ështjes te Këshilli. Në këtë rast Këshilli shqyrton </w:t>
      </w:r>
      <w:r w:rsidRPr="005F4F0A">
        <w:rPr>
          <w:rFonts w:ascii="Garamond" w:hAnsi="Garamond"/>
          <w:spacing w:val="-4"/>
          <w:sz w:val="24"/>
          <w:szCs w:val="24"/>
        </w:rPr>
        <w:t>ç</w:t>
      </w:r>
      <w:r w:rsidRPr="005F4F0A">
        <w:rPr>
          <w:rFonts w:ascii="Garamond" w:eastAsia="Times New Roman" w:hAnsi="Garamond"/>
          <w:spacing w:val="-4"/>
          <w:sz w:val="24"/>
          <w:szCs w:val="24"/>
        </w:rPr>
        <w:t xml:space="preserve">ështjen dhe zbaton procedurën disiplinore, sipas parashikimeve të këtij ligji. Institucioni në të cilin është komanduar magjistrati merr pjesë në procedurën disiplinore me të drejtat dhe detyrimet e Inspektorit të Lartë të Drejtësisë. </w:t>
      </w:r>
    </w:p>
    <w:p w:rsidR="00B23454" w:rsidRPr="00B23454" w:rsidRDefault="00B23454" w:rsidP="00B23454">
      <w:pPr>
        <w:spacing w:after="0" w:line="240" w:lineRule="auto"/>
        <w:rPr>
          <w:rFonts w:ascii="Garamond" w:eastAsia="Times New Roman" w:hAnsi="Garamond"/>
          <w:sz w:val="24"/>
          <w:szCs w:val="24"/>
        </w:rPr>
      </w:pPr>
      <w:r w:rsidRPr="005F4F0A">
        <w:rPr>
          <w:rFonts w:ascii="Garamond" w:eastAsia="Times New Roman" w:hAnsi="Garamond"/>
          <w:spacing w:val="-4"/>
          <w:sz w:val="24"/>
          <w:szCs w:val="24"/>
        </w:rPr>
        <w:tab/>
        <w:t xml:space="preserve">13. Nëse </w:t>
      </w:r>
      <w:r w:rsidRPr="005F4F0A">
        <w:rPr>
          <w:rFonts w:ascii="Garamond" w:hAnsi="Garamond"/>
          <w:spacing w:val="-4"/>
          <w:sz w:val="24"/>
          <w:szCs w:val="24"/>
        </w:rPr>
        <w:t>ç</w:t>
      </w:r>
      <w:r w:rsidRPr="005F4F0A">
        <w:rPr>
          <w:rFonts w:ascii="Garamond" w:eastAsia="Times New Roman" w:hAnsi="Garamond"/>
          <w:spacing w:val="-4"/>
          <w:sz w:val="24"/>
          <w:szCs w:val="24"/>
        </w:rPr>
        <w:t>ështja nuk është referuar në Këshill, institucioni në të cilin është komanduar magjistrati informon Këshillin për çdo vendim të ndërmarrë prej tij ndaj magjistratit të komanduar. Ankimi në gjykatë i vendimit për masë disiplinore të institucionit në të cilin është komanduar magjistrati pezullon zbatimin e</w:t>
      </w:r>
      <w:r w:rsidRPr="00B23454">
        <w:rPr>
          <w:rFonts w:ascii="Garamond" w:eastAsia="Times New Roman" w:hAnsi="Garamond"/>
          <w:sz w:val="24"/>
          <w:szCs w:val="24"/>
        </w:rPr>
        <w:t xml:space="preserve"> vendimit.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z w:val="24"/>
          <w:szCs w:val="24"/>
        </w:rPr>
      </w:pPr>
      <w:r w:rsidRPr="00B23454">
        <w:rPr>
          <w:rFonts w:ascii="Garamond" w:eastAsia="Times New Roman" w:hAnsi="Garamond"/>
          <w:sz w:val="24"/>
          <w:szCs w:val="24"/>
        </w:rPr>
        <w:t>Neni 54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z w:val="24"/>
          <w:szCs w:val="24"/>
        </w:rPr>
      </w:pPr>
      <w:r w:rsidRPr="00B23454">
        <w:rPr>
          <w:rFonts w:ascii="Garamond" w:eastAsia="Times New Roman" w:hAnsi="Garamond"/>
          <w:b/>
          <w:sz w:val="24"/>
          <w:szCs w:val="24"/>
        </w:rPr>
        <w:t>Procedurat e komandimit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Çdo institucion, i parashikuar në nenin 53, pika 2, të këtij ligji, ku komandohet magjistrati mund të kërkojnë nga çdo Këshill komandimin e magjistratëve për një periudhë të përcaktuar, në çdo rast jo më shumë se pesë vjet. </w:t>
      </w:r>
    </w:p>
    <w:p w:rsidR="00B23454" w:rsidRPr="005F4F0A" w:rsidRDefault="00B23454" w:rsidP="00B23454">
      <w:pPr>
        <w:spacing w:after="0" w:line="240" w:lineRule="auto"/>
        <w:rPr>
          <w:rFonts w:ascii="Garamond" w:hAnsi="Garamond"/>
          <w:spacing w:val="-4"/>
          <w:sz w:val="24"/>
          <w:szCs w:val="24"/>
        </w:rPr>
      </w:pPr>
      <w:r w:rsidRPr="00B23454">
        <w:rPr>
          <w:rFonts w:ascii="Garamond" w:hAnsi="Garamond"/>
          <w:sz w:val="24"/>
          <w:szCs w:val="24"/>
        </w:rPr>
        <w:tab/>
        <w:t xml:space="preserve">2. Këshilli, pasi ka bërë vlerësimin e nevojave të tij, brenda dy javëve nga paraqitja e kërkesës </w:t>
      </w:r>
      <w:r w:rsidRPr="005F4F0A">
        <w:rPr>
          <w:rFonts w:ascii="Garamond" w:hAnsi="Garamond"/>
          <w:spacing w:val="-4"/>
          <w:sz w:val="24"/>
          <w:szCs w:val="24"/>
        </w:rPr>
        <w:t xml:space="preserve">për kandidatura nga institucionet, sipas përcaktimeve të nenit 53, pika 2, për plotësimin e </w:t>
      </w:r>
      <w:r w:rsidRPr="005F4F0A">
        <w:rPr>
          <w:rFonts w:ascii="Garamond" w:hAnsi="Garamond"/>
          <w:spacing w:val="-4"/>
          <w:sz w:val="24"/>
          <w:szCs w:val="24"/>
        </w:rPr>
        <w:lastRenderedPageBreak/>
        <w:t xml:space="preserve">pozicioneve të komanduara, shpall kërkesën për kandidatura për plotësimin e këtyre pozicioneve.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3. Këshillat pranojnë kandidaturat e magjistratëve, të cilët përmbushin kriteret specifike të pozicioneve që do të komandohen, nëpërmjet shpalljes, e cila publikohet të paktën në faqen zyrtare të Këshillit dhe duhet të përmbajë informacionin e nevojshëm për pozicionin e lirë, si dhe të përcaktojë: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a) afatin e kandidimit, i cili është të paktën dy javë nga data e shpalljes;</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b) informacionin dhe dokumentacionin që i bashkëlidhet kandidimit;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c) procedurën e kandidimit dhe vendin e dorëzimit të dokumentacionit.</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4. Këshilli, brenda dy javëve pas afatit të aplikimit, përgatit një opinion për çdo kandidat dhe vlerëson nëse komandimi nuk është në përputhje me interesat e lartë të gjykatës ose prokurorisë ku kandidati ushtron funksionin. Opinioni për çdo kandidat publikohet në faqen zyrtare të Këshillit. Kandidati, komandimi i të cilit nuk është në përputhje me interesat e lartë të gjykatës ose prokurorisë, përjashtohet nga komandimi. Këshilli, brenda dy javëve pas afatit të kandidimit, i dërgon institucionit në të cilin do të bëhet komandimi emrat e kandidatëve që plotësojnë kriteret e pozicionit përkatës.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5. Institucioni ku kryhet komandimi i magjistratëve vlerëson aplikimet dhe kërkon komandimin e magjistratit të përzgjedhur për një periudhë të caktuar kohe.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6. Këshilli merr vendim për komandimin e magjistratit brenda dy javëve nga marrja e kërkesës, sipas përcaktimeve të pikës 5 të këtij neni. Vendimi përcakton kushtet e komandimit.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7. Në rastin kur kërkesa paraqitet nga institucione të tjera nga ato të parashikuara në nenin 53, pika 2, të këtij ligji, Këshilli mund të komandojë magjistratin në këto institucione sipas rastit, nëse komandimi është në interes publik dhe nuk cenon afatet dhe ushtrimin në mënyrë efiçente të funksioneve.</w:t>
      </w:r>
    </w:p>
    <w:p w:rsidR="005F4F0A" w:rsidRPr="000D7499" w:rsidRDefault="005F4F0A"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pacing w:val="-4"/>
          <w:sz w:val="12"/>
          <w:szCs w:val="24"/>
        </w:rPr>
      </w:pP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pacing w:val="-4"/>
          <w:sz w:val="24"/>
          <w:szCs w:val="24"/>
        </w:rPr>
      </w:pPr>
      <w:r w:rsidRPr="005F4F0A">
        <w:rPr>
          <w:rFonts w:ascii="Garamond" w:eastAsia="Times New Roman" w:hAnsi="Garamond"/>
          <w:spacing w:val="-4"/>
          <w:sz w:val="24"/>
          <w:szCs w:val="24"/>
        </w:rPr>
        <w:t>Neni 55</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pacing w:val="-4"/>
          <w:sz w:val="24"/>
          <w:szCs w:val="24"/>
        </w:rPr>
      </w:pPr>
      <w:r w:rsidRPr="005F4F0A">
        <w:rPr>
          <w:rFonts w:ascii="Garamond" w:eastAsia="Times New Roman" w:hAnsi="Garamond"/>
          <w:b/>
          <w:spacing w:val="-4"/>
          <w:sz w:val="24"/>
          <w:szCs w:val="24"/>
        </w:rPr>
        <w:t>Komandimi i magjistratëve në Zyrën e Inspektorit të Lartë të Drejtësisë</w:t>
      </w:r>
    </w:p>
    <w:p w:rsidR="00B23454" w:rsidRPr="005F4F0A" w:rsidRDefault="00B23454" w:rsidP="00B23454">
      <w:pPr>
        <w:pStyle w:val="Hapesira7"/>
        <w:rPr>
          <w:spacing w:val="-4"/>
        </w:rPr>
      </w:pP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1. Magjistratët që plotësojnë kriteret për t’u emëruar si magjistratë në Gjykatën e Lartë ose në </w:t>
      </w:r>
      <w:r w:rsidRPr="005F4F0A">
        <w:rPr>
          <w:rFonts w:ascii="Garamond" w:hAnsi="Garamond"/>
          <w:spacing w:val="-4"/>
          <w:sz w:val="24"/>
          <w:szCs w:val="24"/>
        </w:rPr>
        <w:lastRenderedPageBreak/>
        <w:t>Prokurorinë e Përgjithshme mund të komandohen në Zyrën e Inspektorit të Lartë të Drejtësisë.</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2. Për procedurat e komandimit në plotësimin e pozicionit të inspektorit, Këshilli, përpara përgatitjes së opinionit, sipas parashikimeve të pikës 4, të nenit 54, verifikon kandidatët sipas parashikimeve të pikave 2 deri në 7, të nenit 32, të këtij ligji.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3. Magjistrati, i cili komandohet si inspektor, konsiderohet magjistrat i ngritur në detyrë në Gjykatën e Lartë.</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4. Magjistrati mund të komandohet si inspektor në Zyrën e Inspektorit të Lartë të Drejtësisë për një periudhë pesëvjeçare. Pas mbarimit të periudhës pesëvjeçare, Inspektori ka të drejtën e rikomandimit, në rast se është vlerësuar të paktën “shumë mirë” në vlerësimin etik dhe profesional si inspektor.</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5. Inspektori i Lartë i Drejtësisë, tre muaj përpara mbarimit të afatit të mandatit të parë të komandimit të një inspektori, mund t’i paraqesë Këshillit kërkesë me shkrim, përfshirë dokumentet e nevojshme, për konfirmimin e inspektorit si i komanduar në Zyrën e Inspektorit të Lartë të Drejtësisë. Këshilli konfirmon inspektorin nëse ai është vlerësuar të paktën “shumë mirë” në vlerësimin etik dhe profesional, si dhe nëse ka dhënë pëlqimin për konfirmimin. Kur kërkesa nuk është paraqitur në kohë, afati i pozicionit të komanduar si inspektor konsiderohet i mbaruar.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6. Inspektori ka të drejtën të caktohet në një pozicion në nivel apeli në fund të përfundimit të mandatit të komandimit në rast se është vlerësuar me vlerësimin “shumë mirë” në të gjitha vlerësimet etike dhe profesionale si inspektor.</w:t>
      </w:r>
    </w:p>
    <w:p w:rsidR="00B23454" w:rsidRPr="005F4F0A" w:rsidRDefault="00B23454" w:rsidP="00B23454">
      <w:pPr>
        <w:pStyle w:val="Hapesira7"/>
        <w:rPr>
          <w:spacing w:val="-4"/>
        </w:rPr>
      </w:pP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5F4F0A">
        <w:rPr>
          <w:rFonts w:ascii="Garamond" w:hAnsi="Garamond"/>
          <w:bCs/>
          <w:spacing w:val="-4"/>
          <w:sz w:val="24"/>
          <w:szCs w:val="24"/>
        </w:rPr>
        <w:t>Neni 56</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5F4F0A">
        <w:rPr>
          <w:rFonts w:ascii="Garamond" w:hAnsi="Garamond"/>
          <w:b/>
          <w:bCs/>
          <w:spacing w:val="-4"/>
          <w:sz w:val="24"/>
          <w:szCs w:val="24"/>
        </w:rPr>
        <w:t>Komandimi në pozicionet e ndihmësmagjistratit</w:t>
      </w:r>
    </w:p>
    <w:p w:rsidR="00B23454" w:rsidRPr="005F4F0A" w:rsidRDefault="00B23454" w:rsidP="00B23454">
      <w:pPr>
        <w:pStyle w:val="Hapesira7"/>
        <w:rPr>
          <w:spacing w:val="-4"/>
        </w:rPr>
      </w:pP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1. Magjistrati m</w:t>
      </w:r>
      <w:r w:rsidRPr="005F4F0A">
        <w:rPr>
          <w:rFonts w:ascii="Garamond" w:eastAsia="Times New Roman" w:hAnsi="Garamond"/>
          <w:spacing w:val="-4"/>
          <w:sz w:val="24"/>
          <w:szCs w:val="24"/>
        </w:rPr>
        <w:t xml:space="preserve">und të komandohet në </w:t>
      </w:r>
      <w:r w:rsidRPr="005F4F0A">
        <w:rPr>
          <w:rFonts w:ascii="Garamond" w:hAnsi="Garamond"/>
          <w:spacing w:val="-4"/>
          <w:sz w:val="24"/>
          <w:szCs w:val="24"/>
        </w:rPr>
        <w:t>Gjykatën e Lartë, në Gjykatën K</w:t>
      </w:r>
      <w:r w:rsidRPr="005F4F0A">
        <w:rPr>
          <w:rFonts w:ascii="Garamond" w:eastAsia="Times New Roman" w:hAnsi="Garamond"/>
          <w:spacing w:val="-4"/>
          <w:sz w:val="24"/>
          <w:szCs w:val="24"/>
        </w:rPr>
        <w:t xml:space="preserve">ushtetuese dhe Zyrën e Prokurorisë së Përgjithshme </w:t>
      </w:r>
      <w:r w:rsidRPr="005F4F0A">
        <w:rPr>
          <w:rFonts w:ascii="Garamond" w:hAnsi="Garamond"/>
          <w:spacing w:val="-4"/>
          <w:sz w:val="24"/>
          <w:szCs w:val="24"/>
        </w:rPr>
        <w:t>me mandat pesëvjeçar, me të drejtë ripërsëritjeje, me kërkesë të instit</w:t>
      </w:r>
      <w:r w:rsidRPr="005F4F0A">
        <w:rPr>
          <w:rFonts w:ascii="Garamond" w:eastAsia="Times New Roman" w:hAnsi="Garamond"/>
          <w:spacing w:val="-4"/>
          <w:sz w:val="24"/>
          <w:szCs w:val="24"/>
        </w:rPr>
        <w:t>ucionit ku komandohet magjistrati</w:t>
      </w:r>
      <w:r w:rsidRPr="005F4F0A">
        <w:rPr>
          <w:rFonts w:ascii="Garamond" w:hAnsi="Garamond"/>
          <w:spacing w:val="-4"/>
          <w:sz w:val="24"/>
          <w:szCs w:val="24"/>
        </w:rPr>
        <w:t>.</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hAnsi="Garamond"/>
          <w:spacing w:val="-4"/>
          <w:sz w:val="24"/>
          <w:szCs w:val="24"/>
        </w:rPr>
        <w:tab/>
        <w:t xml:space="preserve">2. </w:t>
      </w:r>
      <w:r w:rsidRPr="005F4F0A">
        <w:rPr>
          <w:rFonts w:ascii="Garamond" w:eastAsia="Times New Roman" w:hAnsi="Garamond"/>
          <w:spacing w:val="-4"/>
          <w:sz w:val="24"/>
          <w:szCs w:val="24"/>
        </w:rPr>
        <w:t xml:space="preserve">Kryetari i Gjykatës Kushtetuese ose i Gjykatës së Lartë, tre muaj përpara mbarimit të afatit të mandatit të parë të komandimit të një ndihmësmagjistrati, mund t’i paraqesë Këshillit kërkesë me shkrim për konfirmimin e ndihmësmagjistratit si i komanduar në Gjykatën </w:t>
      </w:r>
      <w:r w:rsidRPr="005F4F0A">
        <w:rPr>
          <w:rFonts w:ascii="Garamond" w:eastAsia="Times New Roman" w:hAnsi="Garamond"/>
          <w:spacing w:val="-4"/>
          <w:sz w:val="24"/>
          <w:szCs w:val="24"/>
        </w:rPr>
        <w:lastRenderedPageBreak/>
        <w:t xml:space="preserve">Kushtetuese ose Gjykatën e Lartë. Këshilli konfirmon ndihmësmagjistratin nëse është vlerësuar të paktën “shumë mirë” në vlerësimin etik dhe profesional, si dhe nëse ndihmësmagjistrati ka dhënë pëlqimin për konfirmim. </w:t>
      </w:r>
    </w:p>
    <w:p w:rsidR="00B23454" w:rsidRPr="005F4F0A" w:rsidRDefault="00B23454" w:rsidP="00B23454">
      <w:pPr>
        <w:spacing w:after="0" w:line="240" w:lineRule="auto"/>
        <w:rPr>
          <w:rFonts w:ascii="Garamond" w:hAnsi="Garamond"/>
          <w:bCs/>
          <w:spacing w:val="-4"/>
          <w:sz w:val="24"/>
          <w:szCs w:val="24"/>
        </w:rPr>
      </w:pPr>
      <w:r w:rsidRPr="005F4F0A">
        <w:rPr>
          <w:rFonts w:ascii="Garamond" w:eastAsia="Times New Roman" w:hAnsi="Garamond"/>
          <w:spacing w:val="-4"/>
          <w:sz w:val="24"/>
          <w:szCs w:val="24"/>
        </w:rPr>
        <w:tab/>
        <w:t xml:space="preserve">3. Përcaktimet e pikës 2, të këtij neni, </w:t>
      </w:r>
      <w:r w:rsidRPr="005F4F0A">
        <w:rPr>
          <w:rFonts w:ascii="Garamond" w:hAnsi="Garamond"/>
          <w:bCs/>
          <w:spacing w:val="-4"/>
          <w:sz w:val="24"/>
          <w:szCs w:val="24"/>
        </w:rPr>
        <w:t>aplikohen për aq sa gjejnë zbatim,</w:t>
      </w:r>
      <w:r w:rsidRPr="005F4F0A">
        <w:rPr>
          <w:rFonts w:ascii="Garamond" w:eastAsia="Times New Roman" w:hAnsi="Garamond"/>
          <w:spacing w:val="-4"/>
          <w:sz w:val="24"/>
          <w:szCs w:val="24"/>
        </w:rPr>
        <w:t xml:space="preserve"> për kërkesën respektive të Prokurorisë së Përgjithshme drejtuar Këshillit të Lartë të Prokurorisë.</w:t>
      </w:r>
    </w:p>
    <w:p w:rsidR="00B23454" w:rsidRPr="005F4F0A" w:rsidRDefault="00B23454" w:rsidP="00B23454">
      <w:pPr>
        <w:spacing w:after="0" w:line="240" w:lineRule="auto"/>
        <w:rPr>
          <w:rFonts w:ascii="Garamond" w:eastAsia="Times New Roman" w:hAnsi="Garamond"/>
          <w:spacing w:val="-4"/>
          <w:sz w:val="24"/>
          <w:szCs w:val="24"/>
        </w:rPr>
      </w:pPr>
      <w:r w:rsidRPr="005F4F0A">
        <w:rPr>
          <w:rFonts w:ascii="Garamond" w:eastAsia="Times New Roman" w:hAnsi="Garamond"/>
          <w:spacing w:val="-4"/>
          <w:sz w:val="24"/>
          <w:szCs w:val="24"/>
        </w:rPr>
        <w:tab/>
        <w:t>4. Kur kërkesa nuk është paraqitur në kohë, sipas parashikimeve të pikave 2 dhe 3, të këtij neni, afati i pozicionit të komanduar si ndihmës</w:t>
      </w:r>
      <w:r w:rsidR="005F4F0A">
        <w:rPr>
          <w:rFonts w:ascii="Garamond" w:eastAsia="Times New Roman" w:hAnsi="Garamond"/>
          <w:spacing w:val="-4"/>
          <w:sz w:val="24"/>
          <w:szCs w:val="24"/>
        </w:rPr>
        <w:t>-</w:t>
      </w:r>
      <w:r w:rsidRPr="005F4F0A">
        <w:rPr>
          <w:rFonts w:ascii="Garamond" w:eastAsia="Times New Roman" w:hAnsi="Garamond"/>
          <w:spacing w:val="-4"/>
          <w:sz w:val="24"/>
          <w:szCs w:val="24"/>
        </w:rPr>
        <w:t xml:space="preserve">magjistrat konsiderohet i mbaruar. </w:t>
      </w:r>
    </w:p>
    <w:p w:rsidR="00B23454" w:rsidRPr="005F4F0A" w:rsidRDefault="00B23454" w:rsidP="00B23454">
      <w:pPr>
        <w:spacing w:after="0" w:line="240" w:lineRule="auto"/>
        <w:rPr>
          <w:rFonts w:ascii="Garamond" w:hAnsi="Garamond"/>
          <w:bCs/>
          <w:spacing w:val="-4"/>
          <w:sz w:val="24"/>
          <w:szCs w:val="24"/>
        </w:rPr>
      </w:pPr>
      <w:r w:rsidRPr="005F4F0A">
        <w:rPr>
          <w:rFonts w:ascii="Garamond" w:hAnsi="Garamond"/>
          <w:spacing w:val="-4"/>
          <w:sz w:val="24"/>
          <w:szCs w:val="24"/>
        </w:rPr>
        <w:tab/>
        <w:t>5. Ndihmësmagjistrati i cakt</w:t>
      </w:r>
      <w:r w:rsidRPr="005F4F0A">
        <w:rPr>
          <w:rFonts w:ascii="Garamond" w:eastAsia="Times New Roman" w:hAnsi="Garamond"/>
          <w:spacing w:val="-4"/>
          <w:sz w:val="24"/>
          <w:szCs w:val="24"/>
        </w:rPr>
        <w:t xml:space="preserve">uar në Gjykatën e Lartë dhe Zyrën e Prokurorisë së Përgjithshme </w:t>
      </w:r>
      <w:r w:rsidRPr="005F4F0A">
        <w:rPr>
          <w:rFonts w:ascii="Garamond" w:hAnsi="Garamond"/>
          <w:spacing w:val="-4"/>
          <w:sz w:val="24"/>
          <w:szCs w:val="24"/>
        </w:rPr>
        <w:t xml:space="preserve">ka përgjegjësi disiplinore dhe vlerësohet sipas dispozitave të këtij ligji, të cilat </w:t>
      </w:r>
      <w:r w:rsidRPr="005F4F0A">
        <w:rPr>
          <w:rFonts w:ascii="Garamond" w:hAnsi="Garamond"/>
          <w:bCs/>
          <w:spacing w:val="-4"/>
          <w:sz w:val="24"/>
          <w:szCs w:val="24"/>
        </w:rPr>
        <w:t xml:space="preserve">aplikohen për aq sa gjejnë zbatim. </w:t>
      </w:r>
    </w:p>
    <w:p w:rsidR="000D7499" w:rsidRPr="000D7499" w:rsidRDefault="000D7499"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12"/>
          <w:szCs w:val="24"/>
        </w:rPr>
      </w:pP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5F4F0A">
        <w:rPr>
          <w:rFonts w:ascii="Garamond" w:hAnsi="Garamond"/>
          <w:spacing w:val="-4"/>
          <w:sz w:val="24"/>
          <w:szCs w:val="24"/>
        </w:rPr>
        <w:t>Neni 57</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eastAsia="Times New Roman" w:hAnsi="Garamond"/>
          <w:b/>
          <w:spacing w:val="-4"/>
          <w:sz w:val="24"/>
          <w:szCs w:val="24"/>
        </w:rPr>
      </w:pPr>
      <w:r w:rsidRPr="005F4F0A">
        <w:rPr>
          <w:rFonts w:ascii="Garamond" w:hAnsi="Garamond"/>
          <w:b/>
          <w:spacing w:val="-4"/>
          <w:sz w:val="24"/>
          <w:szCs w:val="24"/>
        </w:rPr>
        <w:t>Përf</w:t>
      </w:r>
      <w:r w:rsidRPr="005F4F0A">
        <w:rPr>
          <w:rFonts w:ascii="Garamond" w:eastAsia="Times New Roman" w:hAnsi="Garamond"/>
          <w:b/>
          <w:spacing w:val="-4"/>
          <w:sz w:val="24"/>
          <w:szCs w:val="24"/>
        </w:rPr>
        <w:t>undimi i kohëzgjatjes së komandimit</w:t>
      </w:r>
    </w:p>
    <w:p w:rsidR="00B23454" w:rsidRPr="005F4F0A" w:rsidRDefault="00B23454" w:rsidP="00B23454">
      <w:pPr>
        <w:pStyle w:val="Hapesira7"/>
        <w:rPr>
          <w:spacing w:val="-4"/>
        </w:rPr>
      </w:pP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1. Afati i kohëzgjatjes së komandimit përfundon në fund të mandatit ose të mandatit të ripërsëritur, sipas përcaktimeve të vendimit të Këshillit për pozicionin e komanduar.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2. Me kërkesë të magjistratit të komanduar, Këshilli, pasi merr mendimin e institucionit ku është komanduar magjistrati, mund të përfundojë kohëzgjatjen e komandimit para afatit, për arsye të justifikuara.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3. Vetëm në ato raste kur magjistrati ka kryer të gjithë periudhën e komandimit, Këshilli e konsideron me përparësi në lëvizjen paralele ose në procedurat e ngritjes në detyrë.</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4. Magjistrati ka të drejtë që pas periudhës të komandimit të kthehet në pozicionin e mëparshëm, përveçse në rastet kur parashikohet ndryshe në ligj.</w:t>
      </w:r>
    </w:p>
    <w:p w:rsidR="00B23454" w:rsidRPr="005F4F0A" w:rsidRDefault="00B23454" w:rsidP="00B23454">
      <w:pPr>
        <w:pStyle w:val="Hapesira7"/>
        <w:rPr>
          <w:spacing w:val="-4"/>
        </w:rPr>
      </w:pP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eastAsia="Times New Roman" w:hAnsi="Garamond"/>
          <w:spacing w:val="-4"/>
          <w:sz w:val="24"/>
          <w:szCs w:val="24"/>
        </w:rPr>
      </w:pPr>
      <w:r w:rsidRPr="005F4F0A">
        <w:rPr>
          <w:rFonts w:ascii="Garamond" w:eastAsia="Times New Roman" w:hAnsi="Garamond"/>
          <w:spacing w:val="-4"/>
          <w:sz w:val="24"/>
          <w:szCs w:val="24"/>
        </w:rPr>
        <w:t>Neni 58</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eastAsia="Times New Roman" w:hAnsi="Garamond"/>
          <w:b/>
          <w:spacing w:val="-4"/>
          <w:sz w:val="24"/>
          <w:szCs w:val="24"/>
        </w:rPr>
      </w:pPr>
      <w:r w:rsidRPr="005F4F0A">
        <w:rPr>
          <w:rFonts w:ascii="Garamond" w:eastAsia="Times New Roman" w:hAnsi="Garamond"/>
          <w:b/>
          <w:spacing w:val="-4"/>
          <w:sz w:val="24"/>
          <w:szCs w:val="24"/>
        </w:rPr>
        <w:t>Rregulla të detajuara për komandimin</w:t>
      </w:r>
    </w:p>
    <w:p w:rsidR="00B23454" w:rsidRPr="005F4F0A" w:rsidRDefault="00B23454" w:rsidP="00B23454">
      <w:pPr>
        <w:pStyle w:val="Hapesira7"/>
        <w:rPr>
          <w:spacing w:val="-4"/>
        </w:rPr>
      </w:pPr>
      <w:r w:rsidRPr="005F4F0A">
        <w:rPr>
          <w:spacing w:val="-4"/>
        </w:rPr>
        <w:tab/>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 xml:space="preserve">Këshillat miratojnë rregulla të detajuara për komandimin, pasi kanë marrë mendimin e institucioneve ku komandohen magjistratët, për të siguruar që përvoja profesionale e magjistratit të shërbejë në institucionet ku komandohet. </w:t>
      </w:r>
      <w:r w:rsidRPr="005F4F0A">
        <w:rPr>
          <w:rFonts w:ascii="Garamond" w:hAnsi="Garamond"/>
          <w:spacing w:val="-4"/>
          <w:sz w:val="24"/>
          <w:szCs w:val="24"/>
        </w:rPr>
        <w:tab/>
        <w:t>Këto rregulla parashikojnë:</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a) kohëzgjatjen maksimale të çdo komandimi jo më shumë se pesë vjet dhe parashikime të </w:t>
      </w:r>
      <w:r w:rsidRPr="005F4F0A">
        <w:rPr>
          <w:rFonts w:ascii="Garamond" w:hAnsi="Garamond"/>
          <w:spacing w:val="-4"/>
          <w:sz w:val="24"/>
          <w:szCs w:val="24"/>
        </w:rPr>
        <w:lastRenderedPageBreak/>
        <w:t>ndryshme mund të përcaktohen për raste të ndryshme;</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b) numrin maksimal të periudhave, gjatë të cilave magjistrati mund të komandohet, dhe parashikime të ndryshme mund të bëhen për raste të ndryshme; </w:t>
      </w:r>
    </w:p>
    <w:p w:rsidR="00B23454" w:rsidRPr="005F4F0A" w:rsidRDefault="00B23454" w:rsidP="00B23454">
      <w:pPr>
        <w:spacing w:after="0" w:line="240" w:lineRule="auto"/>
        <w:rPr>
          <w:rFonts w:ascii="Garamond" w:hAnsi="Garamond"/>
          <w:spacing w:val="-4"/>
          <w:sz w:val="24"/>
          <w:szCs w:val="24"/>
        </w:rPr>
      </w:pPr>
      <w:r w:rsidRPr="005F4F0A">
        <w:rPr>
          <w:rFonts w:ascii="Garamond" w:hAnsi="Garamond"/>
          <w:spacing w:val="-4"/>
          <w:sz w:val="24"/>
          <w:szCs w:val="24"/>
        </w:rPr>
        <w:tab/>
        <w:t xml:space="preserve">c) njohjen e rezultateve të vlerësimit, në përputhje me parashikimet në këtë kre dhe rregullat për përshtatjen e parashikimeve për vlerësimin etik dhe profesional për pozicionet si ndihmësmagji-strat. </w:t>
      </w:r>
    </w:p>
    <w:p w:rsidR="00B23454" w:rsidRPr="005F4F0A" w:rsidRDefault="00B23454" w:rsidP="00B23454">
      <w:pPr>
        <w:pStyle w:val="Hapesira7"/>
        <w:rPr>
          <w:spacing w:val="-4"/>
        </w:rPr>
      </w:pP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5F4F0A">
        <w:rPr>
          <w:rFonts w:ascii="Garamond" w:hAnsi="Garamond"/>
          <w:spacing w:val="-4"/>
          <w:sz w:val="24"/>
          <w:szCs w:val="24"/>
        </w:rPr>
        <w:t>KREU VII</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5F4F0A">
        <w:rPr>
          <w:rFonts w:ascii="Garamond" w:hAnsi="Garamond"/>
          <w:spacing w:val="-4"/>
          <w:sz w:val="24"/>
          <w:szCs w:val="24"/>
        </w:rPr>
        <w:t>MANDATI I KUFIZUAR</w:t>
      </w:r>
    </w:p>
    <w:p w:rsidR="00B23454" w:rsidRPr="005F4F0A" w:rsidRDefault="00B23454" w:rsidP="00B23454">
      <w:pPr>
        <w:pStyle w:val="Hapesira7"/>
        <w:ind w:firstLine="0"/>
        <w:rPr>
          <w:spacing w:val="-4"/>
        </w:rPr>
      </w:pP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5F4F0A">
        <w:rPr>
          <w:rFonts w:ascii="Garamond" w:hAnsi="Garamond"/>
          <w:spacing w:val="-4"/>
          <w:sz w:val="24"/>
          <w:szCs w:val="24"/>
        </w:rPr>
        <w:t>Neni 59</w:t>
      </w:r>
    </w:p>
    <w:p w:rsidR="00B23454" w:rsidRPr="005F4F0A"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pacing w:val="-4"/>
          <w:sz w:val="24"/>
          <w:szCs w:val="24"/>
        </w:rPr>
      </w:pPr>
      <w:r w:rsidRPr="005F4F0A">
        <w:rPr>
          <w:rFonts w:ascii="Garamond" w:hAnsi="Garamond"/>
          <w:b/>
          <w:spacing w:val="-4"/>
          <w:sz w:val="24"/>
          <w:szCs w:val="24"/>
        </w:rPr>
        <w:t>Caktimi i përkohshëm</w:t>
      </w:r>
    </w:p>
    <w:p w:rsidR="00B23454" w:rsidRPr="000D7499"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b/>
          <w:spacing w:val="-4"/>
          <w:sz w:val="14"/>
          <w:szCs w:val="24"/>
        </w:rPr>
      </w:pPr>
    </w:p>
    <w:p w:rsidR="00B23454" w:rsidRPr="00B23454" w:rsidRDefault="00B23454" w:rsidP="00B23454">
      <w:pPr>
        <w:spacing w:after="0" w:line="240" w:lineRule="auto"/>
        <w:rPr>
          <w:rFonts w:ascii="Garamond" w:hAnsi="Garamond"/>
          <w:sz w:val="24"/>
          <w:szCs w:val="24"/>
        </w:rPr>
      </w:pPr>
      <w:r w:rsidRPr="005F4F0A">
        <w:rPr>
          <w:rFonts w:ascii="Garamond" w:hAnsi="Garamond"/>
          <w:spacing w:val="-4"/>
          <w:sz w:val="24"/>
          <w:szCs w:val="24"/>
        </w:rPr>
        <w:tab/>
        <w:t>1. Pozicioni i  magjistratit mund të plotësohet përkohësisht, kur magjistrati me pozicion</w:t>
      </w:r>
      <w:r w:rsidRPr="00B23454">
        <w:rPr>
          <w:rFonts w:ascii="Garamond" w:hAnsi="Garamond"/>
          <w:sz w:val="24"/>
          <w:szCs w:val="24"/>
        </w:rPr>
        <w:t xml:space="preserve"> të përhershëm nuk është në gjendje të ushtrojë funksionin për një periudhë jo më shumë se tre muaj, për shkak të: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caktimit në pozicione të tjera;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arsyeve të tjera të parashikuara nga ligji. </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eastAsia="Times New Roman" w:hAnsi="Garamond"/>
          <w:sz w:val="24"/>
          <w:szCs w:val="24"/>
        </w:rPr>
        <w:tab/>
        <w:t>2. Pozicionet e përkohshme krijohen në rastet e mëposhtme:</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hAnsi="Garamond"/>
          <w:sz w:val="24"/>
          <w:szCs w:val="24"/>
        </w:rPr>
        <w:tab/>
        <w:t>a) të komandimit të magjistratit;</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hAnsi="Garamond"/>
          <w:sz w:val="24"/>
          <w:szCs w:val="24"/>
        </w:rPr>
        <w:tab/>
        <w:t>b) të transferimit ose ngritjes në detyrë me mandat të kufizuar të magjistratit ose kur një pozicion është përkohësisht i lirë;</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hAnsi="Garamond"/>
          <w:sz w:val="24"/>
          <w:szCs w:val="24"/>
        </w:rPr>
        <w:tab/>
        <w:t xml:space="preserve">c) të lejes prindërore ose lejes së papaguar; </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hAnsi="Garamond"/>
          <w:sz w:val="24"/>
          <w:szCs w:val="24"/>
        </w:rPr>
        <w:tab/>
        <w:t>ç) arsyeve të tjera të parashikuara nga ligji.</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eastAsia="Times New Roman" w:hAnsi="Garamond"/>
          <w:sz w:val="24"/>
          <w:szCs w:val="24"/>
        </w:rPr>
        <w:tab/>
        <w:t xml:space="preserve">3. Transferimet e përkohshme, në kuptim të nenit 46, të këtij ligji, nuk janë pozicione të përkohshme në kuptim të këtij neni. </w:t>
      </w:r>
    </w:p>
    <w:p w:rsidR="00B23454" w:rsidRPr="00B23454" w:rsidRDefault="00B23454" w:rsidP="00B23454">
      <w:pPr>
        <w:tabs>
          <w:tab w:val="left" w:pos="270"/>
        </w:tabs>
        <w:spacing w:after="0" w:line="240" w:lineRule="auto"/>
        <w:rPr>
          <w:rFonts w:ascii="Garamond" w:hAnsi="Garamond"/>
          <w:sz w:val="24"/>
          <w:szCs w:val="24"/>
        </w:rPr>
      </w:pPr>
      <w:r w:rsidRPr="00B23454">
        <w:rPr>
          <w:rFonts w:ascii="Garamond" w:eastAsia="Times New Roman" w:hAnsi="Garamond"/>
          <w:sz w:val="24"/>
          <w:szCs w:val="24"/>
        </w:rPr>
        <w:tab/>
        <w:t xml:space="preserve">4. Këshilli merr vendim për rastet e parashikuara në pikën 2, të këtij neni, si dhe përcakton datën e fillimit dhe datën e mbarimit të periudhës kohore, në të cilën pozicioni mund të plotësohet përkohësisht. </w:t>
      </w:r>
    </w:p>
    <w:p w:rsidR="00B23454" w:rsidRPr="00B23454" w:rsidRDefault="00B23454" w:rsidP="00B23454">
      <w:pPr>
        <w:tabs>
          <w:tab w:val="left" w:pos="0"/>
          <w:tab w:val="left" w:pos="270"/>
        </w:tabs>
        <w:spacing w:after="0" w:line="240" w:lineRule="auto"/>
        <w:rPr>
          <w:rFonts w:ascii="Garamond" w:hAnsi="Garamond"/>
          <w:sz w:val="24"/>
          <w:szCs w:val="24"/>
        </w:rPr>
      </w:pPr>
      <w:r w:rsidRPr="00B23454">
        <w:rPr>
          <w:rFonts w:ascii="Garamond" w:eastAsia="Times New Roman" w:hAnsi="Garamond"/>
          <w:sz w:val="24"/>
          <w:szCs w:val="24"/>
        </w:rPr>
        <w:tab/>
        <w:t>5. Në rastet kur magjistratit që ka</w:t>
      </w:r>
      <w:r w:rsidRPr="00B23454">
        <w:rPr>
          <w:rFonts w:ascii="Garamond" w:hAnsi="Garamond"/>
          <w:sz w:val="24"/>
          <w:szCs w:val="24"/>
        </w:rPr>
        <w:t xml:space="preserve"> pozicion të përhershëm, vendi i të cilit është përkohësisht i lirë, i ka mbaruar statusi, ose </w:t>
      </w:r>
      <w:r w:rsidRPr="00B23454">
        <w:rPr>
          <w:rFonts w:ascii="Garamond" w:eastAsia="Times New Roman" w:hAnsi="Garamond"/>
          <w:sz w:val="24"/>
          <w:szCs w:val="24"/>
        </w:rPr>
        <w:t>është caktuar, transferuar ose ngritur në detyrë në një pozicion tjetër të përhershëm, pozicioni i plotësuar përkohësisht konsiderohet i përhershëm. Magjistrati që është caktuar përkohësisht në këtë pozicion njoftohet për ndryshimin e pozicionit nga një pozicion i përkohshëm në të përhershëm.</w:t>
      </w:r>
    </w:p>
    <w:p w:rsidR="00B23454" w:rsidRPr="00B23454" w:rsidRDefault="00B23454" w:rsidP="00B23454">
      <w:pPr>
        <w:tabs>
          <w:tab w:val="left" w:pos="0"/>
          <w:tab w:val="left" w:pos="270"/>
        </w:tabs>
        <w:spacing w:after="0" w:line="240" w:lineRule="auto"/>
        <w:rPr>
          <w:rFonts w:ascii="Garamond" w:hAnsi="Garamond"/>
          <w:sz w:val="24"/>
          <w:szCs w:val="24"/>
        </w:rPr>
      </w:pPr>
      <w:r w:rsidRPr="00B23454">
        <w:rPr>
          <w:rFonts w:ascii="Garamond" w:eastAsia="Times New Roman" w:hAnsi="Garamond"/>
          <w:sz w:val="24"/>
          <w:szCs w:val="24"/>
        </w:rPr>
        <w:lastRenderedPageBreak/>
        <w:tab/>
        <w:t xml:space="preserve">6. Në rastet kur në një gjykatë ose prokurori krijohet një pozicion i lirë i përhershëm, çdo magjistrat që mban një pozicion të përkohshëm në atë gjykatë ose prokurori mund të kërkojë që pozicioni i tij të bëhet i përhershëm. </w:t>
      </w:r>
    </w:p>
    <w:p w:rsidR="00B23454" w:rsidRPr="00B23454" w:rsidRDefault="00B23454" w:rsidP="00B23454">
      <w:pPr>
        <w:tabs>
          <w:tab w:val="left" w:pos="0"/>
          <w:tab w:val="left" w:pos="270"/>
        </w:tabs>
        <w:spacing w:after="0" w:line="240" w:lineRule="auto"/>
        <w:rPr>
          <w:rFonts w:ascii="Garamond" w:hAnsi="Garamond"/>
          <w:sz w:val="24"/>
          <w:szCs w:val="24"/>
        </w:rPr>
      </w:pPr>
      <w:r w:rsidRPr="00B23454">
        <w:rPr>
          <w:rFonts w:ascii="Garamond" w:hAnsi="Garamond"/>
          <w:sz w:val="24"/>
          <w:szCs w:val="24"/>
        </w:rPr>
        <w:tab/>
        <w:t>7. Këshilli vendos për ndryshimin e një pozicioni të përkohshëm përpara se të shpallë thirrjen për lëvizje paralele ose ngritje në detyrë. Nëse ka disa magjistratë, të cilët kanë pozicion të përkohshëm, që kandidojnë për ndryshimin e pozicionit, kriteret e transferimit zbatohen për aq sa është e mundur. Pozicioni i përkohshëm që mbetet i lirë plotësohet me lëvizje paralele, ashtu si dhe me procedurën e ngritjes në detyrë.</w:t>
      </w:r>
    </w:p>
    <w:p w:rsidR="00B23454" w:rsidRPr="00B23454" w:rsidRDefault="00B23454" w:rsidP="00B23454">
      <w:pPr>
        <w:tabs>
          <w:tab w:val="left" w:pos="0"/>
          <w:tab w:val="left" w:pos="270"/>
        </w:tabs>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8. Kur një pozicion është përkohësisht i lirë, ai mund të plotësohet vetëm përmes caktimit të përkohshëm të magjistratit. Kur magjistrati caktohet në një pozicion që është përkohësisht i lirë, ka të drejtë të kthehet në pozicionin e tij të mëparshëm, nëse ishte caktuar në atë pozicion në mënyrë të përhershme. Nëse magjistrati në pozicionin e mëparshëm ishte caktuar përkohësisht, ka të drejtë të kthehet në atë pozicion deri në përfundim të afatit të caktimit. </w:t>
      </w:r>
    </w:p>
    <w:p w:rsidR="00B23454" w:rsidRPr="00B23454" w:rsidRDefault="00B23454" w:rsidP="00B23454">
      <w:pPr>
        <w:tabs>
          <w:tab w:val="left" w:pos="0"/>
          <w:tab w:val="left" w:pos="360"/>
        </w:tabs>
        <w:spacing w:after="0" w:line="240" w:lineRule="auto"/>
        <w:rPr>
          <w:rFonts w:ascii="Garamond" w:hAnsi="Garamond"/>
          <w:sz w:val="24"/>
          <w:szCs w:val="24"/>
        </w:rPr>
      </w:pPr>
      <w:r w:rsidRPr="00B23454">
        <w:rPr>
          <w:rFonts w:ascii="Garamond" w:eastAsia="Times New Roman" w:hAnsi="Garamond"/>
          <w:sz w:val="24"/>
          <w:szCs w:val="24"/>
        </w:rPr>
        <w:tab/>
        <w:t xml:space="preserve">9. Këshillat miratojnë rregulla të detajuara për njoftimet dhe plotësimet e vendeve të lira të përkohshme.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60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E drejta e kthimit</w:t>
      </w:r>
    </w:p>
    <w:p w:rsidR="00B23454" w:rsidRPr="00B23454" w:rsidRDefault="00B23454" w:rsidP="00B23454">
      <w:pPr>
        <w:pStyle w:val="Hapesira7"/>
      </w:pPr>
    </w:p>
    <w:p w:rsidR="00B23454" w:rsidRPr="00B23454" w:rsidRDefault="00B23454" w:rsidP="00B23454">
      <w:pPr>
        <w:tabs>
          <w:tab w:val="left" w:pos="270"/>
        </w:tabs>
        <w:spacing w:after="0" w:line="240" w:lineRule="auto"/>
        <w:rPr>
          <w:rFonts w:ascii="Garamond" w:hAnsi="Garamond"/>
          <w:sz w:val="24"/>
          <w:szCs w:val="24"/>
        </w:rPr>
      </w:pPr>
      <w:r w:rsidRPr="00B23454">
        <w:rPr>
          <w:rFonts w:ascii="Garamond" w:hAnsi="Garamond"/>
          <w:sz w:val="24"/>
          <w:szCs w:val="24"/>
        </w:rPr>
        <w:tab/>
        <w:t xml:space="preserve">1. Magjistrati me një pozicion të përhershëm, kur përkohësisht nuk është në gjendje të ushtrojë funksionin, sipas parashikimit të nenit 59, të këtij ligji, pas mbarimit të periudhës së përkohshme ka të drejtë që të kthehet në pozicionin e mëparshëm  të përhershëm. </w:t>
      </w:r>
    </w:p>
    <w:p w:rsidR="00B23454" w:rsidRPr="00B23454" w:rsidRDefault="00B23454" w:rsidP="00B23454">
      <w:pPr>
        <w:tabs>
          <w:tab w:val="left" w:pos="270"/>
        </w:tabs>
        <w:spacing w:after="0" w:line="240" w:lineRule="auto"/>
        <w:rPr>
          <w:rFonts w:ascii="Garamond" w:hAnsi="Garamond"/>
          <w:sz w:val="24"/>
          <w:szCs w:val="24"/>
        </w:rPr>
      </w:pPr>
      <w:r w:rsidRPr="00B23454">
        <w:rPr>
          <w:rFonts w:ascii="Garamond" w:hAnsi="Garamond"/>
          <w:sz w:val="24"/>
          <w:szCs w:val="24"/>
        </w:rPr>
        <w:tab/>
        <w:t>2. Kur magjistrati ka të drejtën e kthimit, ai kthehet në pozicionin e mëparshëm të tij, përveç rasteve kur është transferuar</w:t>
      </w:r>
      <w:r w:rsidRPr="00B23454">
        <w:rPr>
          <w:rFonts w:ascii="Garamond" w:eastAsia="Times New Roman" w:hAnsi="Garamond"/>
          <w:sz w:val="24"/>
          <w:szCs w:val="24"/>
        </w:rPr>
        <w:t xml:space="preserve"> sipas lëvizjes paralele </w:t>
      </w:r>
      <w:r w:rsidRPr="00B23454">
        <w:rPr>
          <w:rFonts w:ascii="Garamond" w:hAnsi="Garamond"/>
          <w:sz w:val="24"/>
          <w:szCs w:val="24"/>
        </w:rPr>
        <w:t>ose është ngritur në detyrë në një pozicion të përhershëm.</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Në</w:t>
      </w:r>
      <w:r w:rsidRPr="00B23454">
        <w:rPr>
          <w:rFonts w:ascii="Garamond" w:eastAsia="Times New Roman" w:hAnsi="Garamond"/>
          <w:sz w:val="24"/>
          <w:szCs w:val="24"/>
        </w:rPr>
        <w:t xml:space="preserve">se </w:t>
      </w:r>
      <w:r w:rsidRPr="00B23454">
        <w:rPr>
          <w:rFonts w:ascii="Garamond" w:hAnsi="Garamond"/>
          <w:sz w:val="24"/>
          <w:szCs w:val="24"/>
        </w:rPr>
        <w:t>nuk është i mundur kthimi në pozicionin e mëparshëm, për arsye të përfundimit para kohe të shkaqeve për të cilat magjistrati është caktuar në pozicionin e përkohshëm, atëherë ai caktohet përkohësisht në pozicionin më të parë që i korrespondon nivelit të pozicionit të mëparshëm, nëse ka vende të lira dhe nëse magjistrati plotëson kërkesat përkatëse të këtij pozicioni. Në rastet k</w:t>
      </w:r>
      <w:r w:rsidRPr="00B23454">
        <w:rPr>
          <w:rFonts w:ascii="Garamond" w:eastAsia="Times New Roman" w:hAnsi="Garamond"/>
          <w:sz w:val="24"/>
          <w:szCs w:val="24"/>
        </w:rPr>
        <w:t xml:space="preserve">ur magjistrati nuk </w:t>
      </w:r>
      <w:r w:rsidRPr="00B23454">
        <w:rPr>
          <w:rFonts w:ascii="Garamond" w:eastAsia="Times New Roman" w:hAnsi="Garamond"/>
          <w:sz w:val="24"/>
          <w:szCs w:val="24"/>
        </w:rPr>
        <w:lastRenderedPageBreak/>
        <w:t>është caktuar ende në një pozicion të përhershëm, ai caktohet në një pozicion në shkallë të parë.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Nëse magjistrati nuk pranon të kthehet në pozicionin që i ofrohet, gëzon të drejtën për t’u caktuar në vendin tjetër të lirë, në të njëjtën shkallë me pozicionin e mëparshëm, nëse plotëson kërkesat përkatëse të këtij pozicioni.</w:t>
      </w:r>
    </w:p>
    <w:p w:rsidR="00B23454" w:rsidRPr="00B23454" w:rsidRDefault="00B23454" w:rsidP="00B23454">
      <w:pPr>
        <w:spacing w:after="0" w:line="240" w:lineRule="auto"/>
        <w:rPr>
          <w:rFonts w:ascii="Garamond" w:hAnsi="Garamond"/>
          <w:sz w:val="24"/>
          <w:szCs w:val="24"/>
        </w:rPr>
      </w:pPr>
      <w:r w:rsidRPr="00B23454">
        <w:rPr>
          <w:rFonts w:ascii="Garamond" w:eastAsia="Times New Roman" w:hAnsi="Garamond"/>
          <w:sz w:val="24"/>
          <w:szCs w:val="24"/>
        </w:rPr>
        <w:tab/>
        <w:t>5</w:t>
      </w:r>
      <w:r w:rsidRPr="00B23454">
        <w:rPr>
          <w:rFonts w:ascii="Garamond" w:hAnsi="Garamond"/>
          <w:sz w:val="24"/>
          <w:szCs w:val="24"/>
        </w:rPr>
        <w:t>. Nëse magjistrati nuk pranon të kthehet për herë të dytë në pozicionin që i ofrohet, ai caktohet në një  pozicion pa pëlqimin e tij.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Këshilli merr masat që kthimi i magjistratit, sipas këtij neni, të realizohet në kohë, menjëherë me mbarimin e afatit të periudhës së përkoh</w:t>
      </w:r>
      <w:r w:rsidR="006A329A">
        <w:rPr>
          <w:rFonts w:ascii="Garamond" w:hAnsi="Garamond"/>
          <w:sz w:val="24"/>
          <w:szCs w:val="24"/>
        </w:rPr>
        <w:t>-</w:t>
      </w:r>
      <w:r w:rsidRPr="00B23454">
        <w:rPr>
          <w:rFonts w:ascii="Garamond" w:hAnsi="Garamond"/>
          <w:sz w:val="24"/>
          <w:szCs w:val="24"/>
        </w:rPr>
        <w:t xml:space="preserve">shme.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7. Pavarësisht nga përcaktimet e bëra në pikat e këtij neni, magjistrati që është anëtar i Këshillit, përjashtohet nga konkurrimi në procedurën e lëvizjes paralele dhe ngritjes në detyrë, gjatë kohës së ushtrimit të funksionit si anëtar i Këshillit, si dhe tre vjet nga mbarimi i këtij mandati.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61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Kufizimi i mandatit me ligj</w:t>
      </w:r>
    </w:p>
    <w:p w:rsidR="00B23454" w:rsidRPr="00B23454" w:rsidRDefault="00B23454" w:rsidP="00B23454">
      <w:pPr>
        <w:pStyle w:val="Hapesira7"/>
      </w:pPr>
    </w:p>
    <w:p w:rsidR="00B23454" w:rsidRPr="00B23454" w:rsidRDefault="00B23454" w:rsidP="00B23454">
      <w:pPr>
        <w:tabs>
          <w:tab w:val="left" w:pos="360"/>
        </w:tabs>
        <w:spacing w:after="0" w:line="240" w:lineRule="auto"/>
        <w:rPr>
          <w:rFonts w:ascii="Garamond" w:hAnsi="Garamond"/>
          <w:sz w:val="24"/>
          <w:szCs w:val="24"/>
        </w:rPr>
      </w:pPr>
      <w:r w:rsidRPr="00B23454">
        <w:rPr>
          <w:rFonts w:ascii="Garamond" w:hAnsi="Garamond"/>
          <w:sz w:val="24"/>
          <w:szCs w:val="24"/>
        </w:rPr>
        <w:tab/>
        <w:t>1. Mandati i gjyqtarëve të Gjykatës së Lartë është nëntë vjet pa të drejtë rizgjedhjeje. Mandati i Prokurorit të Përgjithshëm është shtatë vjet pa të drejtë rizgjedhjeje. Mandati i prokurorëve në Prokurorinë e Posaçme është nëntë vjet pa të drejtë rizgjedhjeje.</w:t>
      </w:r>
    </w:p>
    <w:p w:rsidR="00B23454" w:rsidRPr="00B23454" w:rsidRDefault="00B23454" w:rsidP="00B23454">
      <w:pPr>
        <w:tabs>
          <w:tab w:val="left" w:pos="360"/>
        </w:tabs>
        <w:spacing w:after="0" w:line="240" w:lineRule="auto"/>
        <w:rPr>
          <w:rFonts w:ascii="Garamond" w:hAnsi="Garamond"/>
          <w:sz w:val="24"/>
          <w:szCs w:val="24"/>
        </w:rPr>
      </w:pPr>
      <w:r w:rsidRPr="00B23454">
        <w:rPr>
          <w:rFonts w:ascii="Garamond" w:hAnsi="Garamond"/>
          <w:sz w:val="24"/>
          <w:szCs w:val="24"/>
        </w:rPr>
        <w:tab/>
        <w:t xml:space="preserve">2. Mandati fillon ditën kur bëhet ceremonia e betimit përpara Presidentit të Republikës. Data e betimit i njoftohet dhe Këshillit dhe përfshihet në dosjen personale. </w:t>
      </w:r>
    </w:p>
    <w:p w:rsidR="00B23454" w:rsidRPr="00B23454" w:rsidRDefault="00B23454" w:rsidP="00B23454">
      <w:pPr>
        <w:tabs>
          <w:tab w:val="left" w:pos="360"/>
        </w:tabs>
        <w:spacing w:after="0" w:line="240" w:lineRule="auto"/>
        <w:rPr>
          <w:rFonts w:ascii="Garamond" w:hAnsi="Garamond"/>
          <w:sz w:val="24"/>
          <w:szCs w:val="24"/>
        </w:rPr>
      </w:pPr>
      <w:r w:rsidRPr="00B23454">
        <w:rPr>
          <w:rFonts w:ascii="Garamond" w:hAnsi="Garamond"/>
          <w:sz w:val="24"/>
          <w:szCs w:val="24"/>
        </w:rPr>
        <w:tab/>
        <w:t xml:space="preserve">3. Gjyqtari i Gjykatës së Lartë, mandati i të cilit ka mbaruar, vazhdon të mbajë funksionin deri në caktimin e gjyqtarit pasardhës, përveç rasteve të parashikuara në nenin 136, pika 5, të Kushtetutës. </w:t>
      </w:r>
    </w:p>
    <w:p w:rsidR="00B23454" w:rsidRPr="00B23454" w:rsidRDefault="00B23454" w:rsidP="00B23454">
      <w:pPr>
        <w:tabs>
          <w:tab w:val="left" w:pos="360"/>
        </w:tabs>
        <w:spacing w:after="0" w:line="240" w:lineRule="auto"/>
        <w:rPr>
          <w:rFonts w:ascii="Garamond" w:hAnsi="Garamond"/>
          <w:sz w:val="24"/>
          <w:szCs w:val="24"/>
        </w:rPr>
      </w:pPr>
      <w:r w:rsidRPr="00B23454">
        <w:rPr>
          <w:rFonts w:ascii="Garamond" w:hAnsi="Garamond"/>
          <w:sz w:val="24"/>
          <w:szCs w:val="24"/>
        </w:rPr>
        <w:tab/>
        <w:t xml:space="preserve">4. Personat e listuar në pikën 1, të këtij neni, kanë të drejtë që pas mbarimit të mandatit të caktohen në një pozicion në nivel apeli. </w:t>
      </w:r>
    </w:p>
    <w:p w:rsidR="00B23454" w:rsidRPr="00B23454" w:rsidRDefault="00B23454" w:rsidP="00B23454">
      <w:pPr>
        <w:tabs>
          <w:tab w:val="left" w:pos="360"/>
        </w:tabs>
        <w:spacing w:after="0" w:line="240" w:lineRule="auto"/>
        <w:rPr>
          <w:rFonts w:ascii="Garamond" w:hAnsi="Garamond"/>
          <w:sz w:val="24"/>
          <w:szCs w:val="24"/>
        </w:rPr>
      </w:pPr>
      <w:r w:rsidRPr="00B23454">
        <w:rPr>
          <w:rFonts w:ascii="Garamond" w:hAnsi="Garamond"/>
          <w:sz w:val="24"/>
          <w:szCs w:val="24"/>
        </w:rPr>
        <w:tab/>
        <w:t xml:space="preserve">5. Kryetari i Gjykatës së Lartë, Prokurori i Përgjithshëm dhe Drejtuesi i Prokurorisë të Posaçme, jo më vonë se tre muaj përpara mbarimit të mandatit respektiv, sipas parashikimeve të pikës 1, të këtij neni, dhe menjëherë në rastet e ndërprerjes së mandatit përpara afatit ligjor, njoftojnë Këshillin respektiv </w:t>
      </w:r>
      <w:r w:rsidRPr="00B23454">
        <w:rPr>
          <w:rFonts w:ascii="Garamond" w:hAnsi="Garamond"/>
          <w:sz w:val="24"/>
          <w:szCs w:val="24"/>
        </w:rPr>
        <w:lastRenderedPageBreak/>
        <w:t>për pozicionin e lirë. Procedura që ndjek Këshilli për ngritjen në detyrë të pasardhësit përfundon jo më vonë se data e mbarimit të mandatit dhe, në rast të ndërprerjes përpara afatit ligjor, jo më vonë se dy muaj nga marrja e njoftimit.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62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E drejta për caktim në nivel apeli</w:t>
      </w:r>
    </w:p>
    <w:p w:rsidR="00B23454" w:rsidRPr="00B23454" w:rsidRDefault="00B23454" w:rsidP="00B23454">
      <w:pPr>
        <w:pStyle w:val="Hapesira7"/>
      </w:pPr>
    </w:p>
    <w:p w:rsidR="00B23454" w:rsidRPr="00B23454" w:rsidRDefault="00B23454" w:rsidP="00B23454">
      <w:pPr>
        <w:tabs>
          <w:tab w:val="left" w:pos="284"/>
          <w:tab w:val="left" w:pos="450"/>
        </w:tabs>
        <w:autoSpaceDE w:val="0"/>
        <w:autoSpaceDN w:val="0"/>
        <w:adjustRightInd w:val="0"/>
        <w:spacing w:after="0" w:line="240" w:lineRule="auto"/>
        <w:rPr>
          <w:rFonts w:ascii="Garamond" w:hAnsi="Garamond"/>
          <w:bCs/>
          <w:sz w:val="24"/>
          <w:szCs w:val="24"/>
        </w:rPr>
      </w:pPr>
      <w:r w:rsidRPr="00B23454">
        <w:rPr>
          <w:rFonts w:ascii="Garamond" w:hAnsi="Garamond"/>
          <w:sz w:val="24"/>
          <w:szCs w:val="24"/>
        </w:rPr>
        <w:tab/>
        <w:t xml:space="preserve">1. Në fund të mandatit si gjyqtar në Gjykatën e Lartë, si Prokuror i Përgjithshëm ose në raste të tjera, ku ligji parashikon të drejtën për t’u caktuar në një pozicion në nivel apeli, magjistrati ka të drejtë për t’u caktuar në pozicionin e parë që publikohet i lirë, në nivel apeli, përkatësisht në gjykata ose prokurori, me kusht që të plotësojë kriteret për atë pozicion. Parashikimet e pikave 3 deri në 7, të nenit 60, të këtij ligji, </w:t>
      </w:r>
      <w:r w:rsidRPr="00B23454">
        <w:rPr>
          <w:rFonts w:ascii="Garamond" w:hAnsi="Garamond"/>
          <w:bCs/>
          <w:sz w:val="24"/>
          <w:szCs w:val="24"/>
        </w:rPr>
        <w:t xml:space="preserve">aplikohen për aq sa gjejnë zbatim. </w:t>
      </w:r>
    </w:p>
    <w:p w:rsidR="00B23454" w:rsidRPr="00B23454" w:rsidRDefault="00B23454" w:rsidP="00B23454">
      <w:pPr>
        <w:tabs>
          <w:tab w:val="left" w:pos="284"/>
        </w:tabs>
        <w:spacing w:after="0" w:line="240" w:lineRule="auto"/>
        <w:rPr>
          <w:rFonts w:ascii="Garamond" w:hAnsi="Garamond"/>
          <w:sz w:val="24"/>
          <w:szCs w:val="24"/>
        </w:rPr>
      </w:pPr>
      <w:r w:rsidRPr="00B23454">
        <w:rPr>
          <w:rFonts w:ascii="Garamond" w:hAnsi="Garamond"/>
          <w:sz w:val="24"/>
          <w:szCs w:val="24"/>
        </w:rPr>
        <w:tab/>
        <w:t xml:space="preserve">2. Në rastin  kur disa magjistratë kanë të drejtën e pozicionit në nivel apeli, sipas pikës 1, të këtij neni, magjistrati me rezultatet më të mira në vlerësimin etik dhe profesional gëzon i pari të drejtën për pozicionin, si dhe e ka këtë të drejtë deri në tre zgjedhje. </w:t>
      </w:r>
    </w:p>
    <w:p w:rsidR="00B23454" w:rsidRPr="00B23454" w:rsidRDefault="00B23454" w:rsidP="00B23454">
      <w:pPr>
        <w:tabs>
          <w:tab w:val="left" w:pos="284"/>
        </w:tabs>
        <w:spacing w:after="0" w:line="240" w:lineRule="auto"/>
        <w:rPr>
          <w:rFonts w:ascii="Garamond" w:hAnsi="Garamond"/>
          <w:sz w:val="24"/>
          <w:szCs w:val="24"/>
        </w:rPr>
      </w:pPr>
      <w:r w:rsidRPr="00B23454">
        <w:rPr>
          <w:rFonts w:ascii="Garamond" w:hAnsi="Garamond"/>
          <w:sz w:val="24"/>
          <w:szCs w:val="24"/>
        </w:rPr>
        <w:tab/>
        <w:t xml:space="preserve">3. Me mbarimin e periudhës së ushtrimit të funksionit në pozicionin e mëparshëm, magjistrati ka të drejtën të marrë pagën e pozicionit ku është caktuar.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63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Mbarimi i mandatit të kryetarit</w:t>
      </w:r>
    </w:p>
    <w:p w:rsidR="00B23454" w:rsidRPr="00B23454" w:rsidRDefault="00B23454" w:rsidP="00B23454">
      <w:pPr>
        <w:pStyle w:val="Hapesira7"/>
      </w:pP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Mandati i kryetarit është trevjeçar, me të drejtë rizgjedhjeje vetëm një herë, me përjashtim të rasteve kur në ligj parashikohet ndryshe. </w:t>
      </w:r>
    </w:p>
    <w:p w:rsidR="00B23454" w:rsidRPr="00B23454" w:rsidRDefault="00B23454" w:rsidP="00B23454">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bCs/>
          <w:sz w:val="24"/>
          <w:szCs w:val="24"/>
        </w:rPr>
        <w:tab/>
        <w:t xml:space="preserve">2. Mandati i kryetarit mbaron menjëherë me mbarimin e periudhës për të cilën është caktuar. </w:t>
      </w: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3. Raste të tjera të mbarimit të mandatit të kryetarit janë:</w:t>
      </w: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a) kur mbaron statusi si magjistrat, për arsyet e listuara në nenin 64 të këtij ligji; </w:t>
      </w: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b) kur kandidon për pozicionin e anëtarit të Këshillit.</w:t>
      </w: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4. Mbarimi i mandatit deklarohet me vendim të Këshillit përkatës.</w:t>
      </w: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5. Në fund të mandatit si kryetar, ai ka të drejtë të vazhdojë të ushtrojë pozicionin si magjistrat në gjykatën ose prokurorinë përkatëse.</w:t>
      </w:r>
    </w:p>
    <w:p w:rsidR="00B23454" w:rsidRDefault="00B23454" w:rsidP="00B23454">
      <w:pPr>
        <w:pStyle w:val="Hapesira7"/>
      </w:pPr>
    </w:p>
    <w:p w:rsidR="006A329A" w:rsidRDefault="006A329A" w:rsidP="00B23454">
      <w:pPr>
        <w:pStyle w:val="Hapesira7"/>
      </w:pPr>
    </w:p>
    <w:p w:rsidR="006A329A" w:rsidRDefault="006A329A" w:rsidP="00B23454">
      <w:pPr>
        <w:pStyle w:val="Hapesira7"/>
      </w:pPr>
    </w:p>
    <w:p w:rsidR="006A329A" w:rsidRPr="00B23454" w:rsidRDefault="006A329A"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lastRenderedPageBreak/>
        <w:t>KREU VIII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MBARIMI I STATUSIT TË MAGJISTRATIT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64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Kohëzgjatja në detyrë e magjistratit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Statusi i magjistratit mbaron në rastet kur: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jep dorëheqjen;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vërtetohen kushtet e pazgjedhshmërisë dhe të papajtueshmërisë në ushtrimin e funksionit;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mbush moshën e pensionit;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shkarkohet nga funksioni për përgjegjësi disiplinore, sipas parashikimeve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vërtetohet fakti i pamundësisë për të ushtruar detyrën.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Gjyqtari i Gjykatës së Lartë del në pension në moshën 70 vjeç. Gjyqtarit të Gjykatës së Lartë i mbaron mandati kur mbush moshën 70 vjeç, pavarësisht nga vitet e ushtrimit të funksionit në këtë pozicion.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Prokurori i Përgjithshëm del në pension në moshën 70 vjeç. Prokurorit të Përgjithshëm i mbaron mandati kur mbush 70 vjeç, pavarësisht nga vitet e ushtrimit të funksionit në këtë pozicion.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Prokurorit të Prokurorisë së Posaçme i mbaron mandati kur mbush moshën e pensionit, pavarësisht nga vitet e ushtrimit të funksionit në këtë pozicion.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Magjistratit, i cili plotëson kushtet e parashikuara në ligj për të dalë në pension, i mbaron statusi i magjistratit në fund të muajit në të cilin ka mbushur moshën për pension. Këshilli deklaron me vendim mbarimin e statusit të magjistratit jo më vonë se dy javë nga fundi i muajit përkatës.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Mbarimi i mandatit të gjyqtarit të Gjykatës së Lartë deklarohet me vendim të Gjykatës së Lartë jo më vonë se </w:t>
      </w:r>
      <w:r w:rsidRPr="00B23454">
        <w:rPr>
          <w:rFonts w:ascii="Garamond" w:eastAsia="Times New Roman" w:hAnsi="Garamond"/>
          <w:sz w:val="24"/>
          <w:szCs w:val="24"/>
        </w:rPr>
        <w:t>dy javë nga fundi i muajit përkatës</w:t>
      </w:r>
      <w:r w:rsidRPr="00B23454">
        <w:rPr>
          <w:rFonts w:ascii="Garamond" w:hAnsi="Garamond"/>
          <w:sz w:val="24"/>
          <w:szCs w:val="24"/>
        </w:rPr>
        <w:t xml:space="preserve">. Mbarimi i mandatit të Prokurorit të Përgjithshëm dhe prokurorit të Prokurorisë së Posaçme deklarohet me vendim të Këshillit të Lartë të Prokurorisë jo më vonë se </w:t>
      </w:r>
      <w:r w:rsidRPr="00B23454">
        <w:rPr>
          <w:rFonts w:ascii="Garamond" w:eastAsia="Times New Roman" w:hAnsi="Garamond"/>
          <w:sz w:val="24"/>
          <w:szCs w:val="24"/>
        </w:rPr>
        <w:t xml:space="preserve">dy javë nga fundi i muajit përkatës. </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65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Dorëheqja</w:t>
      </w:r>
    </w:p>
    <w:p w:rsidR="00B23454" w:rsidRPr="00B23454" w:rsidRDefault="00B23454" w:rsidP="00B23454">
      <w:pPr>
        <w:pStyle w:val="Hapesira7"/>
      </w:pPr>
    </w:p>
    <w:p w:rsidR="00B23454" w:rsidRPr="00B23454" w:rsidRDefault="00B23454" w:rsidP="00B23454">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1. Magjistrati mund të kërkojë mbarimin e statusit, nëpërmjet paraqitjes së dorëheqjes para Këshillit përkatës.</w:t>
      </w:r>
    </w:p>
    <w:p w:rsidR="00B23454" w:rsidRPr="00B23454" w:rsidRDefault="00B23454" w:rsidP="00B23454">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sz w:val="24"/>
          <w:szCs w:val="24"/>
        </w:rPr>
        <w:lastRenderedPageBreak/>
        <w:tab/>
        <w:t xml:space="preserve">2. Dorëheqja duhet të jetë me shkrim dhe nuk është e nevojshme të jetë e arsyetuar. Dorëheqja jep efektet në fund të muajit pasardhës, nga dita kur Këshilli merr deklarimin me shkrim të dorëheqjes. </w:t>
      </w:r>
      <w:r w:rsidRPr="00B23454">
        <w:rPr>
          <w:rFonts w:ascii="Garamond" w:eastAsia="Times New Roman" w:hAnsi="Garamond"/>
          <w:sz w:val="24"/>
          <w:szCs w:val="24"/>
        </w:rPr>
        <w:t>Mbarimi i statusit të magjistratit deklarohet me vendim  të Këshillit jo më vonë se dy javë nga mbarimi i statusit.</w:t>
      </w:r>
    </w:p>
    <w:p w:rsidR="00B23454" w:rsidRPr="00B23454" w:rsidRDefault="00B23454" w:rsidP="00B23454">
      <w:pPr>
        <w:tabs>
          <w:tab w:val="left" w:pos="284"/>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3. Në raste të justifikuara, me kërkesë të motivuar dhe me miratim të Këshillit, dorëheqja mund të japë efekte përpara kohës së përcaktuar në pikën 2 të këtij neni.</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66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Pazgjedhshmëria</w:t>
      </w:r>
      <w:r w:rsidRPr="00B23454">
        <w:rPr>
          <w:rFonts w:ascii="Garamond" w:hAnsi="Garamond"/>
          <w:sz w:val="24"/>
          <w:szCs w:val="24"/>
        </w:rPr>
        <w:t xml:space="preserve"> </w:t>
      </w:r>
      <w:r w:rsidRPr="00B23454">
        <w:rPr>
          <w:rFonts w:ascii="Garamond" w:hAnsi="Garamond"/>
          <w:b/>
          <w:sz w:val="24"/>
          <w:szCs w:val="24"/>
        </w:rPr>
        <w:t>dhe</w:t>
      </w:r>
      <w:r w:rsidRPr="00B23454">
        <w:rPr>
          <w:rFonts w:ascii="Garamond" w:hAnsi="Garamond"/>
          <w:sz w:val="24"/>
          <w:szCs w:val="24"/>
        </w:rPr>
        <w:t xml:space="preserve"> </w:t>
      </w:r>
      <w:r w:rsidRPr="00B23454">
        <w:rPr>
          <w:rFonts w:ascii="Garamond" w:hAnsi="Garamond"/>
          <w:b/>
          <w:sz w:val="24"/>
          <w:szCs w:val="24"/>
        </w:rPr>
        <w:t>papajtueshmëria</w:t>
      </w:r>
    </w:p>
    <w:p w:rsidR="00B23454" w:rsidRPr="00B23454" w:rsidRDefault="00B23454" w:rsidP="00B23454">
      <w:pPr>
        <w:pStyle w:val="Hapesira7"/>
      </w:pPr>
    </w:p>
    <w:p w:rsidR="00B23454" w:rsidRPr="00B23454" w:rsidRDefault="00B23454" w:rsidP="00B23454">
      <w:pPr>
        <w:spacing w:after="0" w:line="240" w:lineRule="auto"/>
        <w:rPr>
          <w:rFonts w:ascii="Garamond" w:eastAsia="Times New Roman" w:hAnsi="Garamond"/>
          <w:sz w:val="24"/>
          <w:szCs w:val="24"/>
        </w:rPr>
      </w:pPr>
      <w:r w:rsidRPr="00B23454">
        <w:rPr>
          <w:rFonts w:ascii="Garamond" w:hAnsi="Garamond"/>
          <w:sz w:val="24"/>
          <w:szCs w:val="24"/>
        </w:rPr>
        <w:tab/>
        <w:t xml:space="preserve">1. Statusi i magjistratit mbaron në ditën kur autoriteti kompetent përcakton me vendim  shkaqet e  pazgjedhshmërisë si vijon: </w:t>
      </w:r>
    </w:p>
    <w:p w:rsidR="00B23454" w:rsidRPr="00B23454" w:rsidRDefault="00B23454" w:rsidP="00B23454">
      <w:pPr>
        <w:spacing w:after="0" w:line="240" w:lineRule="auto"/>
        <w:rPr>
          <w:rFonts w:ascii="Garamond" w:eastAsia="Times New Roman" w:hAnsi="Garamond"/>
          <w:sz w:val="24"/>
          <w:szCs w:val="24"/>
        </w:rPr>
      </w:pPr>
      <w:r w:rsidRPr="00B23454">
        <w:rPr>
          <w:rFonts w:ascii="Garamond" w:hAnsi="Garamond"/>
          <w:sz w:val="24"/>
          <w:szCs w:val="24"/>
        </w:rPr>
        <w:tab/>
        <w:t>a)  kur magjistrati n</w:t>
      </w:r>
      <w:r w:rsidRPr="00B23454">
        <w:rPr>
          <w:rFonts w:ascii="Garamond" w:eastAsia="Times New Roman" w:hAnsi="Garamond"/>
          <w:sz w:val="24"/>
          <w:szCs w:val="24"/>
        </w:rPr>
        <w:t xml:space="preserve">uk plotëson kriteret e përcaktuara, sipas nenit 28 të këtij ligji; </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b) kur vendimi i emërimit është i pavlefshëm dhe nuk sjell asnjë pasojë juridike, si dhe konsiderohet se nuk ekziston.</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2. Statusi i magjistratit mbaron kur Këshilli vendos që ai nuk përmbush kushtet e papajtue-shmërisë, në përputhje me parashikimet e nenit 6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Organi përgjegjës, kryetari dhe magjistrati njoftojnë menjëherë në mënyrë të pavarur Këshillin, për shkaqet e pazgjedhshmërisë ose papajtueshmërisë që sjellin mbarimin e statusit të magjistratit. Në këto raste, magjistrati ndalon së ushtruari funksionin si magjistrat. </w:t>
      </w:r>
    </w:p>
    <w:p w:rsidR="00B23454" w:rsidRPr="00B23454" w:rsidRDefault="00B23454" w:rsidP="00B23454">
      <w:pPr>
        <w:spacing w:after="0" w:line="240" w:lineRule="auto"/>
        <w:rPr>
          <w:rFonts w:ascii="Garamond" w:eastAsia="Times New Roman" w:hAnsi="Garamond"/>
          <w:sz w:val="24"/>
          <w:szCs w:val="24"/>
        </w:rPr>
      </w:pPr>
      <w:r w:rsidRPr="00B23454">
        <w:rPr>
          <w:rFonts w:ascii="Garamond" w:hAnsi="Garamond"/>
          <w:sz w:val="24"/>
          <w:szCs w:val="24"/>
        </w:rPr>
        <w:tab/>
        <w:t>4. Këshill deklaron me vendim mbarimin e statusit të magjistratit, jo më vonë se 2 javë nga marrja e njoftimit për shkakun e pazgjedhshmërisë ose papajtueshmërisë</w:t>
      </w:r>
      <w:r w:rsidRPr="00B23454">
        <w:rPr>
          <w:rFonts w:ascii="Garamond" w:eastAsia="Times New Roman" w:hAnsi="Garamond"/>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eastAsia="Times New Roman" w:hAnsi="Garamond"/>
          <w:sz w:val="24"/>
          <w:szCs w:val="24"/>
        </w:rPr>
        <w:tab/>
        <w:t>5. Vendimi përcakton datën e m</w:t>
      </w:r>
      <w:r w:rsidRPr="00B23454">
        <w:rPr>
          <w:rFonts w:ascii="Garamond" w:hAnsi="Garamond"/>
          <w:sz w:val="24"/>
          <w:szCs w:val="24"/>
        </w:rPr>
        <w:t>barimit të statusit të magjistratit, sipas parashikimit të pikës 1 ose 2 të këtij neni.</w:t>
      </w:r>
    </w:p>
    <w:p w:rsidR="00B23454" w:rsidRPr="00B23454" w:rsidRDefault="00B23454" w:rsidP="00B23454">
      <w:pPr>
        <w:spacing w:after="0" w:line="240" w:lineRule="auto"/>
        <w:rPr>
          <w:rFonts w:ascii="Garamond" w:eastAsia="Times New Roman" w:hAnsi="Garamond"/>
          <w:sz w:val="24"/>
          <w:szCs w:val="24"/>
        </w:rPr>
      </w:pPr>
      <w:r w:rsidRPr="00B23454">
        <w:rPr>
          <w:rFonts w:ascii="Garamond" w:hAnsi="Garamond"/>
          <w:sz w:val="24"/>
          <w:szCs w:val="24"/>
        </w:rPr>
        <w:tab/>
        <w:t xml:space="preserve">6. Çdo veprim i kryer nga magjistrati pas kësaj date është i pavlefshëm dhe konsiderohet që </w:t>
      </w:r>
      <w:r w:rsidRPr="00B23454">
        <w:rPr>
          <w:rFonts w:ascii="Garamond" w:eastAsia="Times New Roman" w:hAnsi="Garamond"/>
          <w:sz w:val="24"/>
          <w:szCs w:val="24"/>
        </w:rPr>
        <w:t>nuk sjell asnjë pasojë juridike, si dhe konsiderohet se nuk ekziston.</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67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Pamundësia fizike dhe mendore e një magjistrati</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Me marrjen dijeni, Këshilli heton rastet për pamundësi fizike dhe mendore të magjistratit, të </w:t>
      </w:r>
      <w:r w:rsidRPr="00B23454">
        <w:rPr>
          <w:rFonts w:ascii="Garamond" w:hAnsi="Garamond"/>
          <w:sz w:val="24"/>
          <w:szCs w:val="24"/>
        </w:rPr>
        <w:lastRenderedPageBreak/>
        <w:t xml:space="preserve">cilat çojnë në largimin nga funksioni ose pezullimin e përkohshëm të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Këshilli autorizon një komision me ekspertë për të dhënë mendim të specializuar rreth pamundësisë së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Magjistrati ka të drejtë të ketë akses në dosje, të përfaqësohet nga përfaqësuesi i tij dhe të dëgjohet.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Këshilli vendos pezullimin përkohësisht ose mbarimin e statusit të magjistratit nëse konkludon se kushtet fizike dhe mendore të magjistratit e bëjnë atë përkohësisht ose përgjith</w:t>
      </w:r>
      <w:r w:rsidR="006A329A">
        <w:rPr>
          <w:rFonts w:ascii="Garamond" w:hAnsi="Garamond"/>
          <w:sz w:val="24"/>
          <w:szCs w:val="24"/>
        </w:rPr>
        <w:t>-</w:t>
      </w:r>
      <w:r w:rsidRPr="00B23454">
        <w:rPr>
          <w:rFonts w:ascii="Garamond" w:hAnsi="Garamond"/>
          <w:sz w:val="24"/>
          <w:szCs w:val="24"/>
        </w:rPr>
        <w:t xml:space="preserve">monë të papërshtatshëm për funksionin.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Këshilli vendos kthimin e magjistratit të larguar nga funksioni, nëse provohet se pamundësia e tij nuk vazhdon më.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Magjistrati gëzon të drejtat e pensionit dhe përfitimet e tjera për largimin nga funksioni, sipas këtij neni. </w:t>
      </w:r>
    </w:p>
    <w:p w:rsidR="00B23454" w:rsidRPr="00B23454" w:rsidRDefault="00B23454" w:rsidP="00B23454">
      <w:pPr>
        <w:spacing w:after="0" w:line="240" w:lineRule="auto"/>
        <w:rPr>
          <w:rFonts w:ascii="Garamond" w:eastAsia="Times New Roman" w:hAnsi="Garamond"/>
          <w:sz w:val="24"/>
          <w:szCs w:val="24"/>
        </w:rPr>
      </w:pPr>
      <w:r w:rsidRPr="00B23454">
        <w:rPr>
          <w:rFonts w:ascii="Garamond" w:hAnsi="Garamond"/>
          <w:sz w:val="24"/>
          <w:szCs w:val="24"/>
        </w:rPr>
        <w:tab/>
        <w:t xml:space="preserve">7. Magjistrati ka të drejtë të </w:t>
      </w:r>
      <w:r w:rsidRPr="00B23454">
        <w:rPr>
          <w:rFonts w:ascii="Garamond" w:eastAsia="Times New Roman" w:hAnsi="Garamond"/>
          <w:sz w:val="24"/>
          <w:szCs w:val="24"/>
        </w:rPr>
        <w:t>ankimojë vendi</w:t>
      </w:r>
      <w:r w:rsidR="006A329A">
        <w:rPr>
          <w:rFonts w:ascii="Garamond" w:eastAsia="Times New Roman" w:hAnsi="Garamond"/>
          <w:sz w:val="24"/>
          <w:szCs w:val="24"/>
        </w:rPr>
        <w:t>-</w:t>
      </w:r>
      <w:r w:rsidRPr="00B23454">
        <w:rPr>
          <w:rFonts w:ascii="Garamond" w:eastAsia="Times New Roman" w:hAnsi="Garamond"/>
          <w:sz w:val="24"/>
          <w:szCs w:val="24"/>
        </w:rPr>
        <w:t xml:space="preserve">min e Këshillit të dhënë, sipas parashikimeve të këtij neni. </w:t>
      </w:r>
    </w:p>
    <w:p w:rsidR="00B23454" w:rsidRPr="006A329A" w:rsidRDefault="00B23454" w:rsidP="00B23454">
      <w:pPr>
        <w:tabs>
          <w:tab w:val="left" w:pos="5358"/>
        </w:tabs>
        <w:autoSpaceDE w:val="0"/>
        <w:autoSpaceDN w:val="0"/>
        <w:adjustRightInd w:val="0"/>
        <w:spacing w:after="0" w:line="240" w:lineRule="auto"/>
        <w:rPr>
          <w:rFonts w:ascii="Garamond" w:hAnsi="Garamond"/>
          <w:bCs/>
          <w:sz w:val="12"/>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PJESA IV</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VLERËSIMI I MAGJISTRATIT</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KREU 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PARIMET E PËRGJITHSHME</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68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Qëllimi i vlerësimit të magjistratit</w:t>
      </w:r>
    </w:p>
    <w:p w:rsidR="00B23454" w:rsidRPr="00B23454" w:rsidRDefault="00B23454" w:rsidP="00B23454">
      <w:pPr>
        <w:pStyle w:val="Hapesira7"/>
      </w:pP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Qëllimi i vlerësimit etik dhe profesional të magjistratit është: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të përmirësojë në mënyrë të vazhdueshme etikën dhe aftësitë profesionale të magjistratëve;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të vendosë standarde të qëndrueshme për cilësinë dhe sasinë e veprimtarisë së magjis</w:t>
      </w:r>
      <w:r w:rsidR="006A329A">
        <w:rPr>
          <w:rFonts w:ascii="Garamond" w:hAnsi="Garamond"/>
          <w:sz w:val="24"/>
          <w:szCs w:val="24"/>
        </w:rPr>
        <w:t>-</w:t>
      </w:r>
      <w:r w:rsidRPr="00B23454">
        <w:rPr>
          <w:rFonts w:ascii="Garamond" w:hAnsi="Garamond"/>
          <w:sz w:val="24"/>
          <w:szCs w:val="24"/>
        </w:rPr>
        <w:t>tratëve;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të informojë vendimet e Këshillave në lidhje me vendimet e statusit të magjistratit, në funksion të zhvillimit të karrierës bazuar mbi meritë;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të informojë Këshillat dhe Shkollën e Magjistraturës në lidhje me nevojat për trajnim të magjistratëve dhe për të lehtësuar planifikimin e trajnimit të tyre;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 të identifikojë magjistratët që mund të kenë aftësi të veçanta profesionale për sistemin e drejtësisë;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dh) të kontribuojë në përmirësimin e struk</w:t>
      </w:r>
      <w:r w:rsidR="006A329A">
        <w:rPr>
          <w:rFonts w:ascii="Garamond" w:hAnsi="Garamond"/>
          <w:sz w:val="24"/>
          <w:szCs w:val="24"/>
        </w:rPr>
        <w:t>-</w:t>
      </w:r>
      <w:r w:rsidRPr="00B23454">
        <w:rPr>
          <w:rFonts w:ascii="Garamond" w:hAnsi="Garamond"/>
          <w:sz w:val="24"/>
          <w:szCs w:val="24"/>
        </w:rPr>
        <w:t xml:space="preserve">turës organizative të gjykatave dhe prokurorive, si dhe të kushteve të punës të magjistratëve.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69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b/>
          <w:sz w:val="24"/>
          <w:szCs w:val="24"/>
        </w:rPr>
      </w:pPr>
      <w:r w:rsidRPr="00B23454">
        <w:rPr>
          <w:rFonts w:ascii="Garamond" w:hAnsi="Garamond"/>
          <w:b/>
          <w:sz w:val="24"/>
          <w:szCs w:val="24"/>
        </w:rPr>
        <w:t>Parimet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Sistemi i vlerësimit  bazohet dhe zbatohet nëpërmjet këtyre parimeve: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parimi i pavarësisë, sipas të cilit procesi i vlerësimit nuk duhet të ndërhyjë në pavarësinë e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parimi i meritokracisë dhe i zhvillimit të karrierës, sipas të cilit vlerësimi i veprimtarisë së magjistratit kryhet duke i dhënë rëndësinë më të madhe vlerave profesionale dhe cilësisë në punë, në funksion të zhvillimit të karrierës profesionale;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parimi i efikasitetit, sipas të cilit vlerësimi i veprimtarisë kryhet nëpërmjet një procesi të shpejtë, me anë të procedurave të thjeshta dhe në afate kohore të arsyeshme për të siguruar të dhëna në kohën e duhur për karrierën e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parimi i procesit të rregullt ligjor, sipas të cilit në procedurën e vlerësimit respektohen standardet e procesit të rregullt ligjor për magjistratin, duke përfshirë të drejtën për t’u njohur me aktet, të drejtën e aksesit në dosjen e vlerësimit, të drejtën për të marrë pjesë në proces, të drejtën e kontradiktoritetit, të drejtën për t’u dëgjuar, të drejtën për t’u mbrojtur, të drejtën për të pasur një akt vlerësimi të arsyetuar dhe të drejtën për t’u ankuar mbi aktin e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parimi i konfidencialitetit, sipas të cilit subjektet e ngarkuara me detyrën e vlerësimit janë të detyruara të ruajnë konfidencialitetin e të dhënave të magjistratit që vlerësohet, si dhe të dhënat e tij personale, sipas legjislacionit në fuqi. Këto subjekte përjashtohen nga ky detyrim vetëm në rastet kur informacioni i jepet magjistratit që vlerësohet ose organeve që me ligj kanë të drejtë ta kërkojnë këtë informacion për shkak të detyrës zyrtare.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70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Subjektet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Të gjithë magjistratët, përfshirë kryetarët e gjykatave dhe prokurorive, janë subjekt i vlerë</w:t>
      </w:r>
      <w:r w:rsidR="006A329A">
        <w:rPr>
          <w:rFonts w:ascii="Garamond" w:hAnsi="Garamond"/>
          <w:sz w:val="24"/>
          <w:szCs w:val="24"/>
        </w:rPr>
        <w:t>-</w:t>
      </w:r>
      <w:r w:rsidRPr="00B23454">
        <w:rPr>
          <w:rFonts w:ascii="Garamond" w:hAnsi="Garamond"/>
          <w:sz w:val="24"/>
          <w:szCs w:val="24"/>
        </w:rPr>
        <w:lastRenderedPageBreak/>
        <w:t xml:space="preserve">simit të tyre etik dhe profesional, në përputhje me rregullat e parashikuara në këtë ligj.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Kryetarët vlerësohen gjithashtu edhe për veprimtarinë e tyre si kryetar gjykate apo prokurorie.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Magjistratët, të cilët janë në skemën e delegimit, ose janë komanduar  në Këshilla, Gjykatën e Lartë ose Prokurorinë e Përgjithshme vlerësohen sipas parashikimeve të këtij ligji. Këshillat miratojnë parashikimet e nevojshme ligjore për detajimet për pozicionet e koman</w:t>
      </w:r>
      <w:r w:rsidR="006A329A">
        <w:rPr>
          <w:rFonts w:ascii="Garamond" w:hAnsi="Garamond"/>
          <w:sz w:val="24"/>
          <w:szCs w:val="24"/>
        </w:rPr>
        <w:t>-</w:t>
      </w:r>
      <w:r w:rsidRPr="00B23454">
        <w:rPr>
          <w:rFonts w:ascii="Garamond" w:hAnsi="Garamond"/>
          <w:sz w:val="24"/>
          <w:szCs w:val="24"/>
        </w:rPr>
        <w:t xml:space="preserve">duara.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Magjistratët, të cilët janë komanduar në struktura të tjera dhe ruajnë statusin e magjis</w:t>
      </w:r>
      <w:r w:rsidR="006A329A">
        <w:rPr>
          <w:rFonts w:ascii="Garamond" w:hAnsi="Garamond"/>
          <w:sz w:val="24"/>
          <w:szCs w:val="24"/>
        </w:rPr>
        <w:t>-</w:t>
      </w:r>
      <w:r w:rsidRPr="00B23454">
        <w:rPr>
          <w:rFonts w:ascii="Garamond" w:hAnsi="Garamond"/>
          <w:sz w:val="24"/>
          <w:szCs w:val="24"/>
        </w:rPr>
        <w:t xml:space="preserve">tratit, vlerësohen sipas sistemit të vlerësimit në strukturën ku janë komanduar.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KREU 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KRITERET, BURIMET DHE NIVELET E VLERËSIMIT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SEKSIONI 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VLERËSIMI I MAGJISTRATIT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71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Kriteret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lang w:eastAsia="en-GB"/>
        </w:rPr>
        <w:tab/>
        <w:t>Vlerësimi kryhet sipas kritereve të mëposh</w:t>
      </w:r>
      <w:r w:rsidR="006A329A">
        <w:rPr>
          <w:rFonts w:ascii="Garamond" w:hAnsi="Garamond"/>
          <w:sz w:val="24"/>
          <w:szCs w:val="24"/>
          <w:lang w:eastAsia="en-GB"/>
        </w:rPr>
        <w:t>-</w:t>
      </w:r>
      <w:r w:rsidRPr="00B23454">
        <w:rPr>
          <w:rFonts w:ascii="Garamond" w:hAnsi="Garamond"/>
          <w:sz w:val="24"/>
          <w:szCs w:val="24"/>
          <w:lang w:eastAsia="en-GB"/>
        </w:rPr>
        <w:t>tme</w:t>
      </w:r>
      <w:r w:rsidRPr="00B23454">
        <w:rPr>
          <w:rFonts w:ascii="Garamond" w:hAnsi="Garamond"/>
          <w:sz w:val="24"/>
          <w:szCs w:val="24"/>
        </w:rPr>
        <w: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aftësive profesionale të gjyqtarit dhe proku</w:t>
      </w:r>
      <w:r w:rsidR="006A329A">
        <w:rPr>
          <w:rFonts w:ascii="Garamond" w:hAnsi="Garamond"/>
          <w:sz w:val="24"/>
          <w:szCs w:val="24"/>
        </w:rPr>
        <w:t>-</w:t>
      </w:r>
      <w:r w:rsidRPr="00B23454">
        <w:rPr>
          <w:rFonts w:ascii="Garamond" w:hAnsi="Garamond"/>
          <w:sz w:val="24"/>
          <w:szCs w:val="24"/>
        </w:rPr>
        <w:t>rorit;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lang w:eastAsia="en-GB"/>
        </w:rPr>
        <w:tab/>
        <w:t>b) aftësive organizative</w:t>
      </w:r>
      <w:r w:rsidRPr="00B23454">
        <w:rPr>
          <w:rFonts w:ascii="Garamond" w:hAnsi="Garamond"/>
          <w:sz w:val="24"/>
          <w:szCs w:val="24"/>
        </w:rPr>
        <w: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etikës dhe angazhimit ndaj vlerave profesio</w:t>
      </w:r>
      <w:r w:rsidR="006A329A">
        <w:rPr>
          <w:rFonts w:ascii="Garamond" w:hAnsi="Garamond"/>
          <w:sz w:val="24"/>
          <w:szCs w:val="24"/>
        </w:rPr>
        <w:t>-</w:t>
      </w:r>
      <w:r w:rsidRPr="00B23454">
        <w:rPr>
          <w:rFonts w:ascii="Garamond" w:hAnsi="Garamond"/>
          <w:sz w:val="24"/>
          <w:szCs w:val="24"/>
        </w:rPr>
        <w:t>nale të gjyqtarit dhe prokurorit;</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ç) </w:t>
      </w:r>
      <w:r w:rsidRPr="00B23454">
        <w:rPr>
          <w:rFonts w:ascii="Garamond" w:hAnsi="Garamond"/>
          <w:sz w:val="24"/>
          <w:szCs w:val="24"/>
        </w:rPr>
        <w:t>aftësive personale dhe angazhimit profesio</w:t>
      </w:r>
      <w:r w:rsidR="006A329A">
        <w:rPr>
          <w:rFonts w:ascii="Garamond" w:hAnsi="Garamond"/>
          <w:sz w:val="24"/>
          <w:szCs w:val="24"/>
        </w:rPr>
        <w:t>-</w:t>
      </w:r>
      <w:r w:rsidRPr="00B23454">
        <w:rPr>
          <w:rFonts w:ascii="Garamond" w:hAnsi="Garamond"/>
          <w:sz w:val="24"/>
          <w:szCs w:val="24"/>
        </w:rPr>
        <w:t>nal</w:t>
      </w:r>
      <w:r w:rsidRPr="00B23454">
        <w:rPr>
          <w:rFonts w:ascii="Garamond" w:hAnsi="Garamond"/>
          <w:bCs/>
          <w:sz w:val="24"/>
          <w:szCs w:val="24"/>
        </w:rPr>
        <w: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72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Aftësitë profesionale të gjyqtarit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Me anë të kriterit të aftësisë profesionale të gjyqtarit vlerësohet aftësia profesionale e gjyqtarit në drejtim të njohurive ligjore dhe arsyetimit ligjor.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Aspekti i njohurive ligjore vlerësohet duke u bazuar në aftësinë e gjyqtarit për të marrë vendime gjyqësore, duke u bazuar në tregues të tillë si aftësia e përgjithshme për të interpretuar ligjin, për të identifikuar konfliktin e normave, për të përdorur parimet e përgjithshme të teorisë së të drejtës dhe aftësinë për të analizuar jurisprudencën.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3. Aspekti i arsyetimit ligjor të gjyqtarëve në marrjen e vendimeve vlerësohet duke u bazuar në tregues të tillë si qartësia dhe kuptueshmëria e vendimit, struktura e qëndrueshme dhe e mirorganizuar e vendimit, si dhe cilësia e analizës dhe e argumentimit logjik.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Vlerësuesi çmon aftësitë gjyqësore pa gjykuar korrektësinë e vendimit dhe themelin e çështjes, si dhe pa zëvendësuar interpretimin ose logjikën e gjyqtarit që vlerësohet.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73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Aftësitë profesionale të prokurorit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Vlerësimi i aftësive profesionale të prokurorit përfshin njohuritë ligjore dhe të arsye</w:t>
      </w:r>
      <w:r w:rsidR="00DF5095">
        <w:rPr>
          <w:rFonts w:ascii="Garamond" w:hAnsi="Garamond"/>
          <w:sz w:val="24"/>
          <w:szCs w:val="24"/>
        </w:rPr>
        <w:t>-</w:t>
      </w:r>
      <w:r w:rsidRPr="00B23454">
        <w:rPr>
          <w:rFonts w:ascii="Garamond" w:hAnsi="Garamond"/>
          <w:sz w:val="24"/>
          <w:szCs w:val="24"/>
        </w:rPr>
        <w:t xml:space="preserve">timit ligjor.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Aspekti i njohurive ligjore vlerësohet duke u bazuar në aftësinë e prokurorit për të hetuar dhe për të marrë urdhra dhe vendime, duke u bazuar në tregues të tillë si aftësia e përgjithshme për të ndërmarrë logjikisht hetimin, sipas kërkesave ligjore, për të mbledhur provat e kërkuara me ligj, për të interpretuar ligjin dhe për të analizuar jurisprudencën.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Aspekti i arsyetimit ligjor të prokurorëve, në marrjen e vendimeve dhe veprimeve hetimore, vlerësohet duke u bazuar në tregues të tillë si qartësia dhe kuptueshmëria e akteve të prokurorisë, struktura e qëndrueshme dhe e mirorganizuar e akteve të prokurorisë, aftësia për të marrë në pyetje dhe cilësia e analizës dhe e argumentimit logjik të prokurorit.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Vlerësuesi çmon aftësitë profesionale të prokurorit pa gjykuar mbi korrektësinë dhe themelin e çështjes, si dhe pa zëvendësuar interpretimin ose logjikën e prokurorit që vlerësohet.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74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lang w:eastAsia="en-GB"/>
        </w:rPr>
      </w:pPr>
      <w:r w:rsidRPr="00B23454">
        <w:rPr>
          <w:rFonts w:ascii="Garamond" w:hAnsi="Garamond"/>
          <w:b/>
          <w:sz w:val="24"/>
          <w:szCs w:val="24"/>
          <w:lang w:eastAsia="en-GB"/>
        </w:rPr>
        <w:t>Aftësitë organizative</w:t>
      </w:r>
    </w:p>
    <w:p w:rsidR="00B23454" w:rsidRPr="00B23454" w:rsidRDefault="00B23454" w:rsidP="00B23454">
      <w:pPr>
        <w:pStyle w:val="Hapesira7"/>
        <w:rPr>
          <w:lang w:eastAsia="en-GB"/>
        </w:rPr>
      </w:pPr>
    </w:p>
    <w:p w:rsidR="00B23454" w:rsidRPr="00B23454" w:rsidRDefault="00B23454" w:rsidP="00B23454">
      <w:pPr>
        <w:spacing w:after="0" w:line="240" w:lineRule="auto"/>
        <w:rPr>
          <w:rFonts w:ascii="Garamond" w:hAnsi="Garamond"/>
          <w:sz w:val="24"/>
          <w:szCs w:val="24"/>
          <w:lang w:eastAsia="en-GB"/>
        </w:rPr>
      </w:pPr>
      <w:r w:rsidRPr="00B23454">
        <w:rPr>
          <w:rFonts w:ascii="Garamond" w:hAnsi="Garamond"/>
          <w:sz w:val="24"/>
          <w:szCs w:val="24"/>
          <w:lang w:eastAsia="en-GB"/>
        </w:rPr>
        <w:tab/>
        <w:t xml:space="preserve">1. </w:t>
      </w:r>
      <w:r w:rsidRPr="00B23454">
        <w:rPr>
          <w:rFonts w:ascii="Garamond" w:hAnsi="Garamond"/>
          <w:sz w:val="24"/>
          <w:szCs w:val="24"/>
        </w:rPr>
        <w:t>Me anë të kriterit të aftësisë organizative vlerësohet aftësia e magjistratit për të përballuar ngarkesën e punës dhe për të kryer procedurat hetimore ose gjyqësore, si dhe aftësia për të administruar dosjet gjyqësore, duke shmangur rrethanat, të cilat nuk varen nga magjistrati dhe që kanë efekt negativ në rezultatet e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lang w:eastAsia="en-GB"/>
        </w:rPr>
        <w:tab/>
        <w:t xml:space="preserve">2. </w:t>
      </w:r>
      <w:r w:rsidRPr="00B23454">
        <w:rPr>
          <w:rFonts w:ascii="Garamond" w:hAnsi="Garamond"/>
          <w:sz w:val="24"/>
          <w:szCs w:val="24"/>
        </w:rPr>
        <w:t xml:space="preserve">Aftësia për të përballuar ngarkesën e punës matet duke u bazuar në treguesit për respektimin e afateve ligjore, plotësimin e standardeve </w:t>
      </w:r>
      <w:r w:rsidRPr="00B23454">
        <w:rPr>
          <w:rFonts w:ascii="Garamond" w:hAnsi="Garamond"/>
          <w:sz w:val="24"/>
          <w:szCs w:val="24"/>
        </w:rPr>
        <w:lastRenderedPageBreak/>
        <w:t xml:space="preserve">minimale kohore, kohën mesatare që i dedikohet çdo çështjeje, në rendimentin e përfundimit të çështjeve gjyqësore dhe kohën mesatare për marrjen e vendimit përfundimtar </w:t>
      </w:r>
      <w:r w:rsidRPr="00B23454">
        <w:rPr>
          <w:rFonts w:ascii="Garamond" w:hAnsi="Garamond"/>
          <w:sz w:val="24"/>
          <w:szCs w:val="24"/>
          <w:lang w:eastAsia="en-GB"/>
        </w:rPr>
        <w:t>gjyqësor ose të prokurorisë për një çështje</w:t>
      </w:r>
      <w:r w:rsidRPr="00B23454">
        <w:rPr>
          <w:rFonts w:ascii="Garamond" w:hAnsi="Garamond"/>
          <w:sz w:val="24"/>
          <w:szCs w:val="24"/>
        </w:rPr>
        <w: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Në rastin e gjyqtarit, aftësia e gjyqtarit për të kryer procedurat gjyqësore matet duke u bazuar në treguesit për numrin mesatar të seancave gjyqësore për çdo çështje, kryerjen e veprimeve të nevojshme procedurale për organizimin e procesit gjyqësor, për shmangien e seancave gjyqësore joproduktive, duke përfshirë edhe mbikëqyrjen e dërgimit pa vonesë të akteve të nevojshme të njoftimit.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Në rastin e prokurorit, aftësia e prokurorit për të kryer në mënyrë të efektshme procedura hetimore dhe procedura të tjera të sistemit të prokurorisë matet duke u bazuar në treguesit e kryerjes së veprimeve të nevojshme hetimore dhe procedurale brenda afatit kohor të përcaktuar, të mbledhjes së provave të nevojshme, duke përfshirë mbikëqyrjen e dërgimit pa vonesë të akteve të nevojshme të njoftimit.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Aftësia për të administruar dosjet gjyqësore ose të prokurorisë matet duke u bazuar në treguesit e rregullshmërisë, plotësisë dhe saktësisë së dokumentacionit të dosjes.</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t>Neni 75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Etika dhe angazhimi ndaj vlerave profesionale</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1. Me anë të kriterit të etikës dhe angazhimit ndaj vlerave profesionale vlerësohet aftësia e magjistratit për etikën në punë, integritetin dhe paanësinë.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2. Etika në punë e magjistratit, në lidhje me angazhimin dhe përgjegjshmërinë në funksion, matet duke u bazuar në treguesit e dalë nga burimet e vlerësimit, të tilla si rezultati i ankesave dhe verifikimi i tyre, mendimi i kryetarëve dhe vendimet përfundimtare për masat disiplinore brenda periudhës përkatëse të vlerësimit.</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Integriteti i magjistratit, në lidhje me imunitetin e tij ndaj çdo ndikimi ose presioni të jashtëm, matet duke u bazuar në tregues të tillë si rezultati i ankesave dhe verifikimi i tyre, mendimi i kryetarëve dhe vendimet përfundimtare për masat disiplinore brenda periudhës përkatëse të vlerësimit dhe/ose raportet e Inspektoratit të </w:t>
      </w:r>
      <w:r w:rsidRPr="00B23454">
        <w:rPr>
          <w:rFonts w:ascii="Garamond" w:hAnsi="Garamond"/>
          <w:sz w:val="24"/>
          <w:szCs w:val="24"/>
        </w:rPr>
        <w:lastRenderedPageBreak/>
        <w:t>Lartë të Deklarimit dhe Kontrollit të Pasurive dhe Konfliktit të Interesave.</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4. Paanësia e magjistratit, në lidhje me kujdesin e tij ndaj konfliktit të interesit dhe respektimin e çështjeve të grupeve në nevojë, duke përfshirë edhe çështjet e barazisë gjinore dhe të pakicave, matet duke u bazuar në tregues të tillë si përdorimi i gjuhës diskriminuese, numri tejet i lartë i kërkesave të pranuara të palëve për përjashtimin e magjistratit, si dhe tregues të tjerë që dalin nga burime të tjera vlerësimi.</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76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Aftësitë personale dhe angazhimi profesional</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Me anë të kriterit të aftësisë personale dhe angazhimit profesional vlerësohen aftësitë e komunikimit, aftësia për të bashkëpunuar me kolegët dhe gatishmëria për t’u angazhuar në veprimtari të tjera.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Aftësia e komunikimit të magjistratit matet duke u bazuar në treguesit e komunikimit të qartë dhe transparent me palët gjyqësore, publikun, subjektet e tjera, të tretët, në respektim të konfidencialitetit dhe parimeve të mbrojtjes së të dhënave personale. Vlerësimi i aftësive drejtuese si kryetar me të paktën “shumë mirë” ka përparësi në vlerësimin si magjistrat, i cili kryhet pas vlerësimit si kryetar.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Aftësia për të bashkëpunuar me kolegët matet duke u bazuar në treguesit e komunikimit dhe bashkëveprimit me kolegët apo adminis</w:t>
      </w:r>
      <w:r w:rsidR="00DF5095">
        <w:rPr>
          <w:rFonts w:ascii="Garamond" w:hAnsi="Garamond"/>
          <w:sz w:val="24"/>
          <w:szCs w:val="24"/>
        </w:rPr>
        <w:t>-</w:t>
      </w:r>
      <w:r w:rsidRPr="00B23454">
        <w:rPr>
          <w:rFonts w:ascii="Garamond" w:hAnsi="Garamond"/>
          <w:sz w:val="24"/>
          <w:szCs w:val="24"/>
        </w:rPr>
        <w:t>tratën gjyqësore, si dhe shkëmbimit të njohurive apo të përvojës profesionale me ta.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Gatishmëria për t’u angazhuar në veprimtari të tjera matet duke u bazuar në tregues të tillë si pjesëmarrja e magjistratit në formimin vazhdues të Shkollës së Magjistraturës, pjesëmarrja në trajnime të tjera profesionale, disponueshmëria e gjyqtarit për të udhëhequr magjistratët e ardhshëm gjatë stazhit profesional dhe/ose për trajnimin e magjistratëve të rinj, pjesëmarrja e magjistratit në veprimtari ndërinstitucionale për përmirësimin e sistemit të drejtësisë, në veprimtaritë për marrëdhëniet me publikun të gjykatave dhe publikimet ligjore akademike.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Pjesëmarrja e magjistratit në formimin vazhdues të Shkollës së Magjistraturës matet duke u bazuar në informacionin e dërguar nga Shkolla e Magjistraturës, në vlerësimin “shumë </w:t>
      </w:r>
      <w:r w:rsidRPr="00B23454">
        <w:rPr>
          <w:rFonts w:ascii="Garamond" w:hAnsi="Garamond"/>
          <w:sz w:val="24"/>
          <w:szCs w:val="24"/>
        </w:rPr>
        <w:lastRenderedPageBreak/>
        <w:t>mirë” në rastet e përmbushjes së detyrimit ligjor për të marrë pjesë në formim vazhdues jo më shumë se 40 ditë në vit dhe jo më shumë se 200 ditë gjatë pesë vjetëve. Shkallët e tjera të vlerësimit përcaktohen me rend zbritës nga ky standard.</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77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Burimet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Vlerësimi i magjistratëve bazohet në këto burime: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dosja personale e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të dhënat statistikore, sipas përcaktimeve të parashikuara në nenin 90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dosjet e përzgjedhura me short për vlerësim, sipas nenit 91, të këtij ligji, duke përfshirë edhe regjistrimet e seancave me mjete audio ose video, në lidhje me dosjet gjyqësore, të cilat duhet të mbulojnë plotësisht të gjitha llojet e çështjeve të gjykuara dhe të hetuara;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 ç) vlerësimi i kryer nga magjistrati dhe vendimet gjyqësore ose aktet e hartuara prej prokurorit dhe të përzgjedhura prej tij. Në çdo rast, numri i vendimeve/akteve të hartuara dhe të përzgjedhura prej prokurorit nuk duhet të jetë më shumë se 2 në vit;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mendimi i  kryetarit;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të dhënat për verifikimin e ankesave të paraqitura ndaj magjistratit gjatë periudhës së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 e) informacioni me shkrim që përcillet nga Shkolla e Magjistraturës ose institucione të tjera, i cili vërteton pjesëmarrjen dhe përfshirjen e magjistratit në veprimtaritë trajnuese;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ë) vendimet përfundimtare për masat disiplinore ndaj magjistratit që janë dhënë gjatë periudhës së vlerësimit, në mënyrë të pavarur, nëse masa disiplinore është shuar ose jo;</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f) raportet e kërkuara nga Inspektorati i Lartë i Deklarimit dhe Kontrollit të Pasurive dhe Konfliktit të Interesave ose institucione të tjera audituese ose kontrolluese;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g) kundërshtimet e magjistratit dhe çdo procesverbal ose dokument i seancës dëgjimore gjatë procesit të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gj) çdo e dhënë tjetër, që tregon ngritjen profesionale të magjistratit.</w:t>
      </w:r>
    </w:p>
    <w:p w:rsidR="00B23454" w:rsidRPr="00B23454" w:rsidRDefault="00B23454" w:rsidP="00B23454">
      <w:pPr>
        <w:pStyle w:val="Hapesira7"/>
      </w:pPr>
    </w:p>
    <w:p w:rsidR="00DF5095" w:rsidRDefault="00DF5095"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DF5095" w:rsidRDefault="00DF5095"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lastRenderedPageBreak/>
        <w:t>Neni 78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Nivelet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Vlerësimi i magjistratit kryhet sipas këtyre niveleve: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“Shkëlqyeshëm”, në rastin e vlerësimit etik dhe profesional me cilësi shumë të larta;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“Shumë mirë”, në rastin e vlerësimit etik dhe profesional me cilësi mbi mesataren;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“Mirë”, në rastin e vlerësimit etik dhe profesional me cilësi mesatare;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“Mjaftueshëm”, në rastin e vlerësimit etik dhe profesional me cilësi nën mesataren.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 “I pamjaftueshëm”, në rastin e vlerësimit etik dhe profesional me cilësi të dobët.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Vlerësimi i përgjithshëm “shkëlqyeshëm” jepet në ato raste kur magjistrati është vlerësuar “shkëlqyeshëm” për të katërta kriteret. </w:t>
      </w:r>
    </w:p>
    <w:p w:rsidR="00B23454" w:rsidRPr="00B23454" w:rsidRDefault="00B23454" w:rsidP="00B23454">
      <w:pPr>
        <w:spacing w:after="0" w:line="240" w:lineRule="auto"/>
        <w:rPr>
          <w:rFonts w:ascii="Garamond" w:hAnsi="Garamond"/>
          <w:strike/>
          <w:sz w:val="24"/>
          <w:szCs w:val="24"/>
        </w:rPr>
      </w:pPr>
      <w:r w:rsidRPr="00B23454">
        <w:rPr>
          <w:rFonts w:ascii="Garamond" w:hAnsi="Garamond"/>
          <w:sz w:val="24"/>
          <w:szCs w:val="24"/>
        </w:rPr>
        <w:tab/>
        <w:t xml:space="preserve">3. Vlerësimi i përgjithshëm “shumë mirë” jepet vetëm në ato raste kur magjistrati vlerësohet “shumë mirë” për tri kritere dhe “mirë” për njërin prej tyre dhe, në çdo rast, nëse kryetari i gjykatës nuk ka dhënë për gjyqtarin vlerësimin përfundimtar “i pamjaftueshëm”. Në çdo rast, kriteret “aftësitë profesionale të gjyqtarit dhe prokurorit” dhe “etika dhe angazhimi ndaj vlerave të gjyqësorit dhe të prokurorisë” duhet të jenë vlerësuar “shumë mirë”.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Vlerësimi i përgjithshëm “mirë” jepet në rastin kur aftësitë e magjistratit vlerësohen “mirë” për dy kritere dhe “mjaftueshëm” për dy kriteret e tjera. I njëjti rregull zbatohet edhe në rastin kur ka barazi në vlerësimin e kritereve në nivelet “mjaftueshëm” dhe “i pamjaftueshëm”, me përjashtim të rastit kur parashikohet ndryshe në pikën 3, të këtij neni. Në çdo rast, kriteret “aftësitë gjyqësore ose të prokurorisë” dhe “etika dhe përkushtimi ndaj vlerave të gjyqësorit ose të prokurorisë” duhet të vlerësohen të paktën “shumë mirë”.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Vlerësimi i përgjithshëm “i pamjaftueshëm” jepet në këto raste: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kur magjistrati vlerësohet “i pamjaftue</w:t>
      </w:r>
      <w:r w:rsidR="004E4ADD">
        <w:rPr>
          <w:rFonts w:ascii="Garamond" w:hAnsi="Garamond"/>
          <w:sz w:val="24"/>
          <w:szCs w:val="24"/>
        </w:rPr>
        <w:t>-</w:t>
      </w:r>
      <w:r w:rsidRPr="00B23454">
        <w:rPr>
          <w:rFonts w:ascii="Garamond" w:hAnsi="Garamond"/>
          <w:sz w:val="24"/>
          <w:szCs w:val="24"/>
        </w:rPr>
        <w:t>shëm” për të paktën në 3 kritere;</w:t>
      </w:r>
      <w:r w:rsidRPr="00B23454">
        <w:rPr>
          <w:rFonts w:ascii="Garamond" w:hAnsi="Garamond"/>
          <w:strike/>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kur magjistrati vlerësohet “i pamjaftue</w:t>
      </w:r>
      <w:r w:rsidR="004E4ADD">
        <w:rPr>
          <w:rFonts w:ascii="Garamond" w:hAnsi="Garamond"/>
          <w:sz w:val="24"/>
          <w:szCs w:val="24"/>
        </w:rPr>
        <w:t>-</w:t>
      </w:r>
      <w:r w:rsidRPr="00B23454">
        <w:rPr>
          <w:rFonts w:ascii="Garamond" w:hAnsi="Garamond"/>
          <w:sz w:val="24"/>
          <w:szCs w:val="24"/>
        </w:rPr>
        <w:t xml:space="preserve">shëm” për kriteret “aftësitë profesionale të gjyqtarit dhe prokurorit” dhe “etika dhe angazhimi ndaj vlerave të gjyqësorit ose të prokurorisë” dhe jo më shumë se “mirë” për dy kriteret e tjera.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Në çdo rast, vlerësimi “i pamjaftueshëm” nuk i jepet magjistratit nëse kryetari i gjykatës e ka vlerësuar magjistratin “shumë mirë”.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SEKSIONI 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VLERËSIMI I VEPRIMTARISË  SË KRYETARIT</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79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Kriteret për vlerësimin e veprimtarisë së kryetarit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hAnsi="Garamond"/>
          <w:sz w:val="24"/>
          <w:szCs w:val="24"/>
        </w:rPr>
        <w:t>Vlerësimi i veprimtarisë së kryetarit të një gjykate ose prokurorie kryhet bazuar në këto kritere:</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left"/>
        <w:rPr>
          <w:rFonts w:ascii="Garamond" w:hAnsi="Garamond"/>
          <w:sz w:val="24"/>
          <w:szCs w:val="24"/>
        </w:rPr>
      </w:pPr>
      <w:r w:rsidRPr="00B23454">
        <w:rPr>
          <w:rFonts w:ascii="Garamond" w:hAnsi="Garamond"/>
          <w:sz w:val="24"/>
          <w:szCs w:val="24"/>
        </w:rPr>
        <w:t xml:space="preserve">a) aftësitë drejtuese dhe organizative;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left"/>
        <w:rPr>
          <w:rFonts w:ascii="Garamond" w:hAnsi="Garamond"/>
          <w:sz w:val="24"/>
          <w:szCs w:val="24"/>
        </w:rPr>
      </w:pPr>
      <w:r w:rsidRPr="00B23454">
        <w:rPr>
          <w:rFonts w:ascii="Garamond" w:hAnsi="Garamond"/>
          <w:sz w:val="24"/>
          <w:szCs w:val="24"/>
        </w:rPr>
        <w:t xml:space="preserve">b) aftësitë e komunikimit.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80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Aftësitë drejtuese dhe organizative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Me anë të kriterit të aftësive drejtuese dhe organizative vlerësohen aftësitë e kryetarit për organizimin e qartë të veprimtarive adminis</w:t>
      </w:r>
      <w:r w:rsidR="004E4ADD">
        <w:rPr>
          <w:rFonts w:ascii="Garamond" w:hAnsi="Garamond"/>
          <w:sz w:val="24"/>
          <w:szCs w:val="24"/>
        </w:rPr>
        <w:t>-</w:t>
      </w:r>
      <w:r w:rsidRPr="00B23454">
        <w:rPr>
          <w:rFonts w:ascii="Garamond" w:hAnsi="Garamond"/>
          <w:sz w:val="24"/>
          <w:szCs w:val="24"/>
        </w:rPr>
        <w:t xml:space="preserve">trative, si gjyqtar dhe prokuror, nëpërmjet dhënies së vendimeve dhe urdhrave për të siguruar respektimin e afateve dhe përdorimin sa më të mirë të burimeve të disponueshme, si dhe aksesin dhe transparencën në gjykatë.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Në rastin e kryetarit të gjykatës, kriteri i aftësive drejtuese dhe organizative matet duke u bazuar në treguesit që kanë lidhje me: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mirorganizimin e gjykatës në dhoma ose seksione;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ndarjen e trupave gjykues;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planifikimin e gjyqtarëve për </w:t>
      </w:r>
      <w:r w:rsidRPr="00B23454">
        <w:rPr>
          <w:sz w:val="24"/>
          <w:szCs w:val="24"/>
        </w:rPr>
        <w:t>ҫ</w:t>
      </w:r>
      <w:r w:rsidRPr="00B23454">
        <w:rPr>
          <w:rFonts w:ascii="Garamond" w:hAnsi="Garamond"/>
          <w:sz w:val="24"/>
          <w:szCs w:val="24"/>
        </w:rPr>
        <w:t xml:space="preserve">ështje të natyrës urgjente;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ndarjen e </w:t>
      </w:r>
      <w:r w:rsidRPr="00B23454">
        <w:rPr>
          <w:sz w:val="24"/>
          <w:szCs w:val="24"/>
        </w:rPr>
        <w:t>ҫ</w:t>
      </w:r>
      <w:r w:rsidRPr="00B23454">
        <w:rPr>
          <w:rFonts w:ascii="Garamond" w:hAnsi="Garamond"/>
          <w:sz w:val="24"/>
          <w:szCs w:val="24"/>
        </w:rPr>
        <w:t xml:space="preserve">ështjeve me short;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 zëvendësimin në kohë të gjyqtarëve që kanë pengesa në gjykim;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dh) zhvillimin e mbledhjeve tematike;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e) planifikimin dhe përdorimin efikas të fondeve publike, sipas nevojave të gjykatës;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ë) mbikëqyrjen, me qëllim përmirësimin e informacionit në faqen zyrtare të gjykatës;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f) mbikëqyrjen, për krijimin e ambienteve të përshtatshme në gjykatë, në përputhje me nevojat e palëve e të publikut, përfshirë edhe shenjat orientuese në gjykatë;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g) organizimin e trajnimeve për gjyqtarët ose punonjësit e gjykatës.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3. Në rastin e kryetarit të prokurorisë, kriteri i aftësive drejtuese dhe organizative matet duke u bazuar në treguesit që kanë lidhje 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mirorganizimin e prokurorisë në seksione;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planifikimin e prokurorëve për çështje të natyrës urgjente;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zëvendësimin në kohë të prokurorëve që kanë pengesa në proces;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zhvillimin e mbledhjeve tematike për prokurorët;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planifikimin dhe përdorimin efikas të fondeve publike, sipas nevojave të 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mbikëqyrjen, për efekt të përmirësimit të informacionit në faqen zyrtare të 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e) mbikëqyrjen, për krijimin e ambienteve të përshtatshme në prokurori, në përputhje me nevojat e palëve e të publikut;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ë) organizimin e trajnimeve për prokurorët dhe punonjësit e 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Përfshirja e kryetarit në veprimtari ndërinstitucionale për përmirësimin e sistemit të drejtësisë ose në trajnime profesionale për drejtimin dhe organizimin e gjykatës ose të prokurorisë vlerësohet me përparësi në matjen e këtij kriteri. </w:t>
      </w:r>
    </w:p>
    <w:p w:rsidR="00B23454" w:rsidRDefault="00B23454" w:rsidP="00B23454">
      <w:pPr>
        <w:pStyle w:val="Hapesira7"/>
      </w:pPr>
    </w:p>
    <w:p w:rsidR="00797A73" w:rsidRPr="00B23454" w:rsidRDefault="00797A73" w:rsidP="00B23454">
      <w:pPr>
        <w:pStyle w:val="Hapesira7"/>
      </w:pPr>
      <w:bookmarkStart w:id="0" w:name="_GoBack"/>
      <w:bookmarkEnd w:id="0"/>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81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Aftësitë komunikuese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Me anë të kriterit të aftësisë komunikuese vlerësohet aftësia e kryetarit për komunikim të qartë, në kohë dhe transparent. Ky kriter matet duke u bazuar në treguesit që kanë lidhje 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bashkëpunimin efektiv dhe në kohë  me Këshillin, Inspektorin e Lartë të Drejtësisë, Ministrinë e Drejtësisë, Kontrollin e Lartë të Shtetit ose me çdo institucion tjetër mbikëqyrjeje ose auditi;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komunikimin me publikun dhe të tretët, duke caktuar saktësisht oraret për pritjen e publikut, dokumentacionin e takimeve ose të shkresave për t’iu përgjigjur institucioneve të ndryshme. </w:t>
      </w:r>
    </w:p>
    <w:p w:rsidR="005C70D7" w:rsidRPr="005C70D7" w:rsidRDefault="005C70D7"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12"/>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82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 xml:space="preserve">Burimet e vlerësimit për </w:t>
      </w:r>
      <w:r w:rsidRPr="00B23454">
        <w:rPr>
          <w:rFonts w:ascii="Garamond" w:hAnsi="Garamond"/>
          <w:b/>
          <w:bCs/>
          <w:sz w:val="24"/>
          <w:szCs w:val="24"/>
        </w:rPr>
        <w:t xml:space="preserve">veprimtarinë </w:t>
      </w:r>
      <w:r w:rsidRPr="00B23454">
        <w:rPr>
          <w:rFonts w:ascii="Garamond" w:hAnsi="Garamond"/>
          <w:b/>
          <w:sz w:val="24"/>
          <w:szCs w:val="24"/>
        </w:rPr>
        <w:t>e kryetarëve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Vlerësimi i veprimtarisë së kryetarit bazohet në këto burime: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dosja personale e kryetarit;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b) vlerësimi i kryer nga kryetari, i cili përmbush, në mënyrë të njëjtë, kriteret e vlerë</w:t>
      </w:r>
      <w:r w:rsidR="005C70D7">
        <w:rPr>
          <w:rFonts w:ascii="Garamond" w:hAnsi="Garamond"/>
          <w:sz w:val="24"/>
          <w:szCs w:val="24"/>
        </w:rPr>
        <w:t>-</w:t>
      </w:r>
      <w:r w:rsidRPr="00B23454">
        <w:rPr>
          <w:rFonts w:ascii="Garamond" w:hAnsi="Garamond"/>
          <w:sz w:val="24"/>
          <w:szCs w:val="24"/>
        </w:rPr>
        <w:t xml:space="preserve">simit të kryer nga magjistrati;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raportet vjetore të kryetarit, ku pasqyrohen të dhënat e veprimtarisë financiare dhe proces</w:t>
      </w:r>
      <w:r w:rsidR="005C70D7">
        <w:rPr>
          <w:rFonts w:ascii="Garamond" w:hAnsi="Garamond"/>
          <w:sz w:val="24"/>
          <w:szCs w:val="24"/>
        </w:rPr>
        <w:t>-</w:t>
      </w:r>
      <w:r w:rsidRPr="00B23454">
        <w:rPr>
          <w:rFonts w:ascii="Garamond" w:hAnsi="Garamond"/>
          <w:sz w:val="24"/>
          <w:szCs w:val="24"/>
        </w:rPr>
        <w:t xml:space="preserve">verbalet e mbledhjeve vjetore të analizës së gjykatës ose prokurorisë, si dhe raporti përkatës i përfaqësuesit të Këshillit në këto mbledhje, duke përfshirë edhe regjistrimin audio;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çdo urdhër ose vendim i kryetarit, i nxjerrë në ushtrim të kompetencave për organizimin e gjyqtarëve ose prokurorëve ose të administratës gjyqësore ose të 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të dhëna statistikore për funksionimin e gjykatës ose prokurorisë në pesë vitet e fundit;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raportet e inspektimit të gjykatës ose prokurorisë nga institucionet shtetërore;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e) çdo dokument, i cili tregon aftësitë e komunikimit të kryetarit me publikun dhe të tretët;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ë) mendimi i dhomës vendore të avokatisë dhe të kryetarit të prokurorisë ku ushtron funksionin kryetari i gjykatës ose mendimi i dhomës vendore të avokatisë dhe të kryetarit të gjykatës ku ushtron funksionin kryetari i 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f) informacioni me shkrim nga Shkolla e Magjistraturës ose institucione të tjera që vërteton pjesëmarrjen dhe përfshirjen e kryetarit në veprimtari trajnuese për drejtimin dhe organizimin e gjykatës apo prokurorisë;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g) të dhëna për verifikimin e ankesave të paraqitura ndaj kryetarit në këtë cilësi, gjatë periudhës së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gj) vendime përfundimtare për masa disipli</w:t>
      </w:r>
      <w:r w:rsidR="005C70D7">
        <w:rPr>
          <w:rFonts w:ascii="Garamond" w:hAnsi="Garamond"/>
          <w:sz w:val="24"/>
          <w:szCs w:val="24"/>
        </w:rPr>
        <w:t>-</w:t>
      </w:r>
      <w:r w:rsidRPr="00B23454">
        <w:rPr>
          <w:rFonts w:ascii="Garamond" w:hAnsi="Garamond"/>
          <w:sz w:val="24"/>
          <w:szCs w:val="24"/>
        </w:rPr>
        <w:t>nore, për shkak të pozicionit të kryetarit, të dhëna gjatë periudhës së vlerësimit, pavarësisht nëse masa disiplinore është shuar ose jo;</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h) kundërshtimet e kryetarit dhe çdo procesverbal ose dokument i seancës dëgjimore gjatë procesit të vlerësimit;</w:t>
      </w:r>
    </w:p>
    <w:p w:rsidR="00B23454" w:rsidRPr="00B23454" w:rsidRDefault="00B23454" w:rsidP="00B23454">
      <w:pPr>
        <w:spacing w:after="0" w:line="240" w:lineRule="auto"/>
        <w:rPr>
          <w:rFonts w:ascii="Garamond" w:eastAsia="Times New Roman" w:hAnsi="Garamond"/>
          <w:b/>
          <w:sz w:val="24"/>
          <w:szCs w:val="24"/>
        </w:rPr>
      </w:pPr>
      <w:r w:rsidRPr="00B23454">
        <w:rPr>
          <w:rFonts w:ascii="Garamond" w:hAnsi="Garamond"/>
          <w:sz w:val="24"/>
          <w:szCs w:val="24"/>
        </w:rPr>
        <w:tab/>
        <w:t>i) çdo burim tjetër që evidenton veprimtarinë profesionale të kryetarit.</w:t>
      </w:r>
    </w:p>
    <w:p w:rsidR="00B23454" w:rsidRPr="005C70D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b/>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sz w:val="24"/>
          <w:szCs w:val="24"/>
        </w:rPr>
      </w:pPr>
      <w:r w:rsidRPr="00B23454">
        <w:rPr>
          <w:rFonts w:ascii="Garamond" w:eastAsia="Times New Roman" w:hAnsi="Garamond"/>
          <w:sz w:val="24"/>
          <w:szCs w:val="24"/>
        </w:rPr>
        <w:t>Neni 83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sz w:val="24"/>
          <w:szCs w:val="24"/>
        </w:rPr>
      </w:pPr>
      <w:r w:rsidRPr="00B23454">
        <w:rPr>
          <w:rFonts w:ascii="Garamond" w:eastAsia="Times New Roman" w:hAnsi="Garamond"/>
          <w:b/>
          <w:sz w:val="24"/>
          <w:szCs w:val="24"/>
        </w:rPr>
        <w:t>Nivelet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Vlerësimi i veprimtarisë të kryetarit kryhet sipas këtyre niveleve: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“Shumë mirë”, në rastin e veprimtarisë drejtuese me cilësi mbi mesataren;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b) “Mirë”, në rastin e veprimtarisë drejtuese me cilësi mesatare;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“Mjaftueshëm”, në rastin e veprimtarisë drejtuese nën mesatare. </w:t>
      </w:r>
    </w:p>
    <w:p w:rsidR="00B23454" w:rsidRPr="00B23454" w:rsidRDefault="00B23454" w:rsidP="00B23454">
      <w:pPr>
        <w:spacing w:after="0" w:line="240" w:lineRule="auto"/>
        <w:rPr>
          <w:rFonts w:ascii="Garamond" w:hAnsi="Garamond"/>
          <w:sz w:val="24"/>
          <w:szCs w:val="24"/>
        </w:rPr>
      </w:pPr>
      <w:r w:rsidRPr="00B23454">
        <w:rPr>
          <w:rFonts w:ascii="Garamond" w:eastAsia="Times New Roman" w:hAnsi="Garamond"/>
          <w:sz w:val="24"/>
          <w:szCs w:val="24"/>
        </w:rPr>
        <w:tab/>
        <w:t xml:space="preserve">2. </w:t>
      </w:r>
      <w:r w:rsidRPr="00B23454">
        <w:rPr>
          <w:rFonts w:ascii="Garamond" w:hAnsi="Garamond"/>
          <w:sz w:val="24"/>
          <w:szCs w:val="24"/>
        </w:rPr>
        <w:t xml:space="preserve">Vlerësimi i përgjithshëm “shumë mirë” jepet nëse veprimtaria drejtuese e kryetarit vlerësohet “shumë mirë” në të dyja kriteret. Vlerësimi i përgjithshëm “mjaftueshëm” jepet nëse veprimtaria drejtuese e kryetarit vlerësohet “mjaftueshëm”, të paktën në një prej kritereve. Në rastet e tjera, veprimtaria drejtuese e kryetarit vlerësohet “mirë”.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KREU III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PROCEDURA E VLERËSIMIT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SEKSIONI 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DISPOZITA TË PËRGJITHSHME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84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Periudha e vlerësimit</w:t>
      </w:r>
    </w:p>
    <w:p w:rsidR="00B23454" w:rsidRPr="00B23454" w:rsidRDefault="00B23454" w:rsidP="00B23454">
      <w:pPr>
        <w:pStyle w:val="Hapesira7"/>
      </w:pPr>
    </w:p>
    <w:p w:rsidR="00B23454" w:rsidRPr="00B23454" w:rsidRDefault="00B23454" w:rsidP="00B23454">
      <w:pPr>
        <w:widowControl w:val="0"/>
        <w:spacing w:after="0" w:line="240" w:lineRule="auto"/>
        <w:rPr>
          <w:rFonts w:ascii="Garamond" w:eastAsia="Times New Roman" w:hAnsi="Garamond"/>
          <w:sz w:val="24"/>
          <w:szCs w:val="24"/>
        </w:rPr>
      </w:pPr>
      <w:r w:rsidRPr="00B23454">
        <w:rPr>
          <w:rFonts w:ascii="Garamond" w:eastAsia="Times New Roman" w:hAnsi="Garamond"/>
          <w:sz w:val="24"/>
          <w:szCs w:val="24"/>
        </w:rPr>
        <w:tab/>
        <w:t>1. Magjistrati vlerësohet një herë në tre vjet, gjatë pesëmbëdhjetë viteve të para të përvojës profesionale, përfshirë edhe përvojën profesio</w:t>
      </w:r>
      <w:r w:rsidR="005C70D7">
        <w:rPr>
          <w:rFonts w:ascii="Garamond" w:eastAsia="Times New Roman" w:hAnsi="Garamond"/>
          <w:sz w:val="24"/>
          <w:szCs w:val="24"/>
        </w:rPr>
        <w:t>-</w:t>
      </w:r>
      <w:r w:rsidRPr="00B23454">
        <w:rPr>
          <w:rFonts w:ascii="Garamond" w:eastAsia="Times New Roman" w:hAnsi="Garamond"/>
          <w:sz w:val="24"/>
          <w:szCs w:val="24"/>
        </w:rPr>
        <w:t>nale si ndihmësmagjistrat ose magjistrat i koman</w:t>
      </w:r>
      <w:r w:rsidR="005C70D7">
        <w:rPr>
          <w:rFonts w:ascii="Garamond" w:eastAsia="Times New Roman" w:hAnsi="Garamond"/>
          <w:sz w:val="24"/>
          <w:szCs w:val="24"/>
        </w:rPr>
        <w:t>-</w:t>
      </w:r>
      <w:r w:rsidRPr="00B23454">
        <w:rPr>
          <w:rFonts w:ascii="Garamond" w:eastAsia="Times New Roman" w:hAnsi="Garamond"/>
          <w:sz w:val="24"/>
          <w:szCs w:val="24"/>
        </w:rPr>
        <w:t>duar.</w:t>
      </w:r>
    </w:p>
    <w:p w:rsidR="00B23454" w:rsidRPr="00B23454" w:rsidRDefault="00B23454" w:rsidP="00B23454">
      <w:pPr>
        <w:widowControl w:val="0"/>
        <w:spacing w:after="0" w:line="240" w:lineRule="auto"/>
        <w:rPr>
          <w:rFonts w:ascii="Garamond" w:eastAsia="Times New Roman" w:hAnsi="Garamond"/>
          <w:sz w:val="24"/>
          <w:szCs w:val="24"/>
        </w:rPr>
      </w:pPr>
      <w:r w:rsidRPr="00B23454">
        <w:rPr>
          <w:rFonts w:ascii="Garamond" w:eastAsia="Times New Roman" w:hAnsi="Garamond"/>
          <w:sz w:val="24"/>
          <w:szCs w:val="24"/>
        </w:rPr>
        <w:tab/>
        <w:t>2. Magjistrati vlerësohet një herë në pesë vjet, pas 15 viteve të para të përvojës profesionale si magjistrat.</w:t>
      </w:r>
    </w:p>
    <w:p w:rsidR="00B23454" w:rsidRPr="00B23454" w:rsidRDefault="00B23454" w:rsidP="00B23454">
      <w:pPr>
        <w:widowControl w:val="0"/>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3. Kryetari vlerësohet të paktën një herë gjatë kohëzgjatjes së mandatit si kryetar. Në çdo rast, veprimtaria e kryetarit vlerësohet nga Këshilli të paktën gjashtë muaj para përfundimit të këtij mandati. </w:t>
      </w:r>
    </w:p>
    <w:p w:rsidR="00B23454" w:rsidRPr="00B23454" w:rsidRDefault="00B23454" w:rsidP="00B23454">
      <w:pPr>
        <w:widowControl w:val="0"/>
        <w:spacing w:after="0" w:line="240" w:lineRule="auto"/>
        <w:rPr>
          <w:rFonts w:ascii="Garamond" w:eastAsia="Times New Roman" w:hAnsi="Garamond"/>
          <w:sz w:val="24"/>
          <w:szCs w:val="24"/>
        </w:rPr>
      </w:pPr>
      <w:r w:rsidRPr="00B23454">
        <w:rPr>
          <w:rFonts w:ascii="Garamond" w:hAnsi="Garamond"/>
          <w:sz w:val="24"/>
          <w:szCs w:val="24"/>
          <w:shd w:val="clear" w:color="auto" w:fill="FFFFFF"/>
        </w:rPr>
        <w:tab/>
        <w:t>4. Magjistrati, i cili ushtron funksionin si anëtar i një Këshilli, nuk vlerësohet sipas parashikimeve të këtij ligji. Këshilli miraton rregulla të detajuara për vlerësimin e veprimtarisë gjatë funksionit në Këshill. Në rast të paraqitjes së kërkesës për transferim dhe ngritje në detyrë tre vjet pas këtij funksioni, Këshilli merr në konsideratë veprimtarinë e magjistratit gjatë funksionit si anëtar i Këshillit. </w:t>
      </w:r>
    </w:p>
    <w:p w:rsidR="00B23454" w:rsidRPr="0064576E"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bCs/>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SEKSIONI 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FILLIMI I PROCEDURËS SË VLERËSIMIT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85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Programi dhe njoftimi i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1. </w:t>
      </w:r>
      <w:r w:rsidRPr="00B23454">
        <w:rPr>
          <w:rFonts w:ascii="Garamond" w:hAnsi="Garamond"/>
          <w:sz w:val="24"/>
          <w:szCs w:val="24"/>
        </w:rPr>
        <w:t xml:space="preserve">Këshilli, jo më vonë se muaji nëntor i çdo viti, miraton programin që përcakton listën e </w:t>
      </w:r>
      <w:r w:rsidRPr="00B23454">
        <w:rPr>
          <w:rFonts w:ascii="Garamond" w:hAnsi="Garamond"/>
          <w:sz w:val="24"/>
          <w:szCs w:val="24"/>
        </w:rPr>
        <w:lastRenderedPageBreak/>
        <w:t>magjistratëve dhe kryetarëve, për të cilët do të kryhet vlerësimi përgjatë vitit pasardhës dhe periudhën e vlerësimit. Në program përfshihen të paktën ata magjistratë, për të cilët përfundon ose ka përfunduar periudha e vlerësimit në vitin pasardhës, me qëllim që të sigurohet në kohë vlerësimi etik dhe profesional i magjistratit. Vendimi publikohet në faqen zyrtare të Këshillit.</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2. </w:t>
      </w:r>
      <w:r w:rsidRPr="00B23454">
        <w:rPr>
          <w:rFonts w:ascii="Garamond" w:hAnsi="Garamond"/>
          <w:sz w:val="24"/>
          <w:szCs w:val="24"/>
        </w:rPr>
        <w:t xml:space="preserve">Kryetarët dhe magjistratët, të cilët do të vlerësohen sipas programit të miratuar, </w:t>
      </w:r>
      <w:r w:rsidRPr="00B23454">
        <w:rPr>
          <w:rFonts w:ascii="Garamond" w:hAnsi="Garamond"/>
          <w:bCs/>
          <w:sz w:val="24"/>
          <w:szCs w:val="24"/>
        </w:rPr>
        <w:t xml:space="preserve">sipas pikës 1, të këtij neni, njoftohen në kohën e duhur nga Këshilli. </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3. Magjistrati kryen vlerësim </w:t>
      </w:r>
      <w:r w:rsidRPr="00B23454">
        <w:rPr>
          <w:rFonts w:ascii="Garamond" w:hAnsi="Garamond"/>
          <w:sz w:val="24"/>
          <w:szCs w:val="24"/>
        </w:rPr>
        <w:t>etik dhe profesional të punës së tij, në kuptim të nenit 77, shkronja “ç”, të këtij ligji, brenda tre javëve nga data e marrjes së njoftimit, sipas pikës 2 të këtij neni.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Magjistrati duhet të dorëzojë vlerësimin etik dhe profesional të kryer prej tij, sipas pikës 3, të këtij neni, pranë kryetarit të gjykatës ose prokurorisë ku ushtron funksionin, brenda tre javëve nga data e marrjes së njoftimit, sipas këtij neni.</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86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Vlerësimi i kryer nga magjistrati</w:t>
      </w:r>
    </w:p>
    <w:p w:rsidR="00B23454" w:rsidRPr="00B23454" w:rsidRDefault="00B23454" w:rsidP="00B23454">
      <w:pPr>
        <w:pStyle w:val="Hapesira7"/>
      </w:pP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1. </w:t>
      </w:r>
      <w:r w:rsidRPr="00B23454">
        <w:rPr>
          <w:rFonts w:ascii="Garamond" w:hAnsi="Garamond"/>
          <w:sz w:val="24"/>
          <w:szCs w:val="24"/>
        </w:rPr>
        <w:t>Magjistrati kryen vlerësimin etik dhe profesional të punës së tij, sipas nenit 85, të këtij ligji, sipas formularit standard të vendosur nga Këshilli, nëpërmjet të cilit magjistrati: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vlerëson aktivitetin përkundrejt kritereve vlerësuese;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paraqet një analizë të të dhënave statisti</w:t>
      </w:r>
      <w:r w:rsidR="0064576E">
        <w:rPr>
          <w:rFonts w:ascii="Garamond" w:hAnsi="Garamond"/>
          <w:sz w:val="24"/>
          <w:szCs w:val="24"/>
        </w:rPr>
        <w:t>-</w:t>
      </w:r>
      <w:r w:rsidRPr="00B23454">
        <w:rPr>
          <w:rFonts w:ascii="Garamond" w:hAnsi="Garamond"/>
          <w:sz w:val="24"/>
          <w:szCs w:val="24"/>
        </w:rPr>
        <w:t xml:space="preserve">kore që lidhen me veprimtarinë e tij si magjistrat;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përshkruan masat që ka ndërmarrë për përmbushjen e objektivave të përcaktuar në vlerësimin e mëparshëm;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përshkruan shkallën në të cilën janë përmbushur këta objektiva, duke dhënë edhe shpjegimin përkatës;</w:t>
      </w:r>
    </w:p>
    <w:p w:rsidR="00B23454" w:rsidRPr="00B23454" w:rsidRDefault="00B23454" w:rsidP="00B23454">
      <w:pPr>
        <w:spacing w:after="0" w:line="240" w:lineRule="auto"/>
        <w:rPr>
          <w:rFonts w:ascii="Garamond" w:hAnsi="Garamond"/>
          <w:bCs/>
          <w:sz w:val="24"/>
          <w:szCs w:val="24"/>
        </w:rPr>
      </w:pPr>
      <w:r w:rsidRPr="00B23454">
        <w:rPr>
          <w:rFonts w:ascii="Garamond" w:hAnsi="Garamond"/>
          <w:sz w:val="24"/>
          <w:szCs w:val="24"/>
        </w:rPr>
        <w:tab/>
        <w:t xml:space="preserve">d) përshkruan objektivat për zhvillimin e tij profesional për vlerësimin e ardhshëm të tij;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përshkruan nevojat për trajnim dhe rrethanat, të cilat përbëjnë pengesë për zhvillimin e tij profesional, dhe propozon zgjidhje konkrete për periudhën e ardhshme të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Në çdo rast, vlerësimi i kryer nga magjistrati duhet të shoqërohet me dy vendime gjyqësore ose dy akte të hartuara prej prokurorit, të përzgjedhura prej tij, dokumentet që tregojnë </w:t>
      </w:r>
      <w:r w:rsidRPr="00B23454">
        <w:rPr>
          <w:rFonts w:ascii="Garamond" w:hAnsi="Garamond"/>
          <w:sz w:val="24"/>
          <w:szCs w:val="24"/>
        </w:rPr>
        <w:lastRenderedPageBreak/>
        <w:t>angazhimin në veprimtaritë profesionale ndër</w:t>
      </w:r>
      <w:r w:rsidR="0064576E">
        <w:rPr>
          <w:rFonts w:ascii="Garamond" w:hAnsi="Garamond"/>
          <w:sz w:val="24"/>
          <w:szCs w:val="24"/>
        </w:rPr>
        <w:t>-</w:t>
      </w:r>
      <w:r w:rsidRPr="00B23454">
        <w:rPr>
          <w:rFonts w:ascii="Garamond" w:hAnsi="Garamond"/>
          <w:sz w:val="24"/>
          <w:szCs w:val="24"/>
        </w:rPr>
        <w:t>institucionale gjatë periudhës së vlerësimit, trajnimet jashtë programit të Shkollës së Magjis</w:t>
      </w:r>
      <w:r w:rsidR="0064576E">
        <w:rPr>
          <w:rFonts w:ascii="Garamond" w:hAnsi="Garamond"/>
          <w:sz w:val="24"/>
          <w:szCs w:val="24"/>
        </w:rPr>
        <w:t>-</w:t>
      </w:r>
      <w:r w:rsidRPr="00B23454">
        <w:rPr>
          <w:rFonts w:ascii="Garamond" w:hAnsi="Garamond"/>
          <w:sz w:val="24"/>
          <w:szCs w:val="24"/>
        </w:rPr>
        <w:t xml:space="preserve">traturës dhe çdo dokument tjetër që evidenton veprimtarinë profesionale. Dokumentet për trajnimet jashtë Shkollës së Magjistraturës duhet të evidentojnë përmbajtjen dhe kohëzgjatjen e trajnimit, si dhe të dhëna për institucionin që ka organizuar aktivitetin.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87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Mendimi i kryetarit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Kryetari i gjykatës ose i prokurorisë, ku ushtron funksionin magjistrati që vlerësohet, paraqet mendim për veprimtarinë e magjistratit, në përputhje me standardet e vendosura nga Këshilli.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Në mendimin e kryetarit përshkruhet veprimtaria e magjistratit dhe vlerësimi i tij për këtë veprimtari, sipas kritereve të vlerësimit, duke u bazuar në nivelet e vlerësimit, të parashikuara në këtë ligj, duke u ndalur veçanërisht në ato kritere, për të cilat mendimi i kryetarit ndryshon nga vlerësimi i kryer nga magjistrati. Gjithashtu, në mendimin e kryetarit pasqyrohet një analizë e të dhënave statistikore të veprimtarisë së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Mendimi i kryetarit i njoftohet magjistratit brenda katër javëve nga data e marrjes së njoftimit, sipas nenit 85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Brenda tri ditëve nga njoftimi i mendimit, magjistrati gëzon të drejtën për t’u dëgjuar dhe paraqet kërkesë për zhvillimin e një takimi me kryetarin.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Kryetari zhvillon takimin me magjistratin brenda dy javëve nga data e depozitimit të kërkesës dhe merr masat për pasqyrimin e takimit në procesverbal, i cili i bashkëlidhet mendimit të kryetarit.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Jo më vonë se dy muaj nga data e njoftimit, sipas nenit 85, të këtij ligji, kryetari paraqet mendimin përfundimtar për veprimtarinë e magjistratit, i cili pasqyron edhe kundërshtimet e mundshme të magjistratit.</w:t>
      </w:r>
    </w:p>
    <w:p w:rsid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BA6493" w:rsidRDefault="00BA6493"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BA6493" w:rsidRDefault="00BA6493"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BA6493" w:rsidRDefault="00BA6493"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BA6493" w:rsidRDefault="00BA6493"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BA6493" w:rsidRPr="00B23454" w:rsidRDefault="00BA6493"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lastRenderedPageBreak/>
        <w:t>Neni 88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Dërgimi i akteve të vlerësimit nga kryetari</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Kryetari i dërgon Këshillit aktet e vlerësimit të magjistratit, brenda dy muajve nga data e njoftimit, sipas nenit 85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Aktet e vlerësimit përfshijnë: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vlerësimin e kryer nga magjistrati, dy vendime gjyqësore ose dy akte të hartuara prej prokurorit, të përzgjedhura prej tij për çdo vit, si dhe çdo e dhënë tjetër e paraqitur nga magjistrati;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mendimin e kryetarit;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kundërshtimet e mundshme të magjistratit ndaj mendimit të kryetarit dhe procesverbalin e dëgjesës.</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SEKSIONI III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ECURIA E PROCESIT TË VLERËSIMIT</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89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Përgatitja e dokumentacionit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Këshilli miraton kriteret për caktimin e relatorit për çdo vlerësim, të zgjedhur në radhët e  anëtarëve të Këshillit.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Këshilli mbështetet nga administrata e tij në përgatitjen e dokumentacionit të nevojshëm lidhur me periudhën e vlerësimit. Administrata e Këshillit përgjigjet për përmbushjen e detyrimeve te relatori dhe kryen vetëm ato detyra që kërkohen për vlerësimin që kryhet nën drejtimin relatorit.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Magjistrati njoftohet me shkrim për relatorin dhe nëpunësin përgjegjës, të caktuar për vlerësimin e tij.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90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Krijimi i dosjes së vlerësimit</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1. Brenda dy javëve nga marrja e akteve të vlerësimit, hapet dosja e vlerësimit, e cila përmban: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aktet e vlerësimit, të dërguara nga kryetari; </w:t>
      </w:r>
    </w:p>
    <w:p w:rsidR="00B23454" w:rsidRPr="00B23454" w:rsidRDefault="00B23454" w:rsidP="00B23454">
      <w:pPr>
        <w:spacing w:after="0" w:line="240" w:lineRule="auto"/>
        <w:rPr>
          <w:rFonts w:ascii="Garamond" w:hAnsi="Garamond"/>
          <w:bCs/>
          <w:sz w:val="24"/>
          <w:szCs w:val="24"/>
        </w:rPr>
      </w:pPr>
      <w:r w:rsidRPr="00B23454">
        <w:rPr>
          <w:rFonts w:ascii="Garamond" w:hAnsi="Garamond"/>
          <w:sz w:val="24"/>
          <w:szCs w:val="24"/>
        </w:rPr>
        <w:tab/>
        <w:t>b) përmbledhje të të dhënave statistikore, në rastin e vlerësimit të gjyqtarëve, lidhur me:</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i) </w:t>
      </w:r>
      <w:r w:rsidRPr="00B23454">
        <w:rPr>
          <w:rFonts w:ascii="Garamond" w:hAnsi="Garamond"/>
          <w:sz w:val="24"/>
          <w:szCs w:val="24"/>
        </w:rPr>
        <w:t>numrin e çështjeve të gjykuara nga gjyqtari në cilësinë e relatorit, numrin e çështjeve të gjykuara në cilësinë e anëtarit të trupit gjykues, numrin e çështjeve për të cilat gjyqtari ka qenë përkohësisht i transferuar ose që ka ushtruar pozicionin në një gjykatë tjetër. Këto të dhëna kategorizohen sipas natyrës së çështjeve;</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lastRenderedPageBreak/>
        <w:tab/>
        <w:t xml:space="preserve">ii) </w:t>
      </w:r>
      <w:r w:rsidRPr="00B23454">
        <w:rPr>
          <w:rFonts w:ascii="Garamond" w:hAnsi="Garamond"/>
          <w:sz w:val="24"/>
          <w:szCs w:val="24"/>
        </w:rPr>
        <w:t xml:space="preserve">kohën e gjykimit të çështjeve, duke e krahasuar me standardet minimale kohore dhe numrin e çështjeve të gjykuara përtej afatit standard minimal, numrin e seancave gjyqësore për çdo çështje, rendimentin e gjyqtarit në përfundimin e çështjeve të gjyqtarit, si dhe kohën e arsyetimit të çdo vendimi;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iii) të dhënat e tjera statistikore të caktuara nga Këshilli.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përmbledhje të të dhënave statistikore në rastin e vlerësimit të prokurorëve, lidhur me: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 numrin e çështjeve të mbyllura, të pezulluara ose të dërguara për gjykim, numrin e masave të sigurisë dhe urdhrat e ekzekutimit. Të dhëna të tilla duhet të kategorizohen sipas natyrës së çështjes;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 të dhëna lidhur me kohën për kryerjen e hetimeve paraprake dhe hetimin përfundimtar, duke e krahasuar me standardet minimale kohore dhe numrin e çështjeve të përfunduara përtej afatit standard minimal, numrin e rasteve të zgjatjes së afateve të hetimit, periudha e zbatimit të vendimeve gjyqësore dhe respektimi i afateve të vendosura në vendimet gjyqësore;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iii) të dhëna të tjera statistikore të caktuara nga Këshilli;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të dhënat për verifikimin e ankesave të paraqitura ndaj magjistratit gjatë periudhës së vlerësimit, për inspektimin e veprimtarisë së magjistratit ose të gjykatës apo të prokurorisë, si dhe vendimet përfundimtare për masat disiplinore të dhëna ndaj magjistratit, të cilat zbatohen gjatë periudhës së vlerësimit ose raporte të Inspektoratit të Lartë të Deklarimit dhe Kontrollit të Pasurive;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numrin e çështjeve, në të cilat magjistrati është përjashtuar për shkak të konfliktit të interesit, me kërkesë të palëve;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çështjet e përzgjedhura me short për vlerësim;</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e) dokumentacionin e vënë në dispozicion nga Shkolla e Magjistraturës.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Çdo akt i marrë gjatë procedurës së vlerësimit, sipas këtij ligji, përfshihet në dosje dhe listohet në një raport, i cili analizon në mënyrë të detajuar dhe të strukturuar të dhënat.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Në çdo kohë, magjistrati ka të drejtën të ketë akses në dosjen e tij të vlerësimit dhe të marrë kopje të akteve apo ekstrakte të tyre.</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24"/>
          <w:szCs w:val="24"/>
        </w:rPr>
      </w:pPr>
      <w:r w:rsidRPr="00B23454">
        <w:rPr>
          <w:rFonts w:ascii="Garamond" w:hAnsi="Garamond"/>
          <w:sz w:val="24"/>
          <w:szCs w:val="24"/>
        </w:rPr>
        <w:lastRenderedPageBreak/>
        <w:t>Neni 91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Përzgjedhja e çështjeve për vlerësim</w:t>
      </w:r>
    </w:p>
    <w:p w:rsidR="00B23454" w:rsidRPr="00B23454" w:rsidRDefault="00B23454" w:rsidP="00B23454">
      <w:pPr>
        <w:pStyle w:val="Hapesira7"/>
      </w:pP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1. </w:t>
      </w:r>
      <w:r w:rsidRPr="00B23454">
        <w:rPr>
          <w:rFonts w:ascii="Garamond" w:hAnsi="Garamond"/>
          <w:sz w:val="24"/>
          <w:szCs w:val="24"/>
        </w:rPr>
        <w:t xml:space="preserve">Për vlerësimin etik dhe profesional të veprimtarisë së magjistratit përzgjidhen me short jo më shumë se 21 çështje </w:t>
      </w:r>
      <w:r w:rsidRPr="00B23454">
        <w:rPr>
          <w:rFonts w:ascii="Garamond" w:hAnsi="Garamond"/>
          <w:bCs/>
          <w:sz w:val="24"/>
          <w:szCs w:val="24"/>
        </w:rPr>
        <w:t>të përfunduara nga magjistrati në periudhën për të cilën bëhet vlerësimi</w:t>
      </w:r>
      <w:r w:rsidRPr="00B23454">
        <w:rPr>
          <w:rFonts w:ascii="Garamond" w:hAnsi="Garamond"/>
          <w:sz w:val="24"/>
          <w:szCs w:val="24"/>
        </w:rPr>
        <w:t>. Për vlerësimin e përgjithshëm përzgjidhen 15 dosje, nga të cilat pesë dosje për çdo vit kalendarik të periudhës për të cilën bëhet vlerësimi, në rast të vlerësimit për një periudhë trevjeçare, dhe tri dosje për çdo vit kalendarik, në rast të vlerësimit për një periudhë pesëvjeçare. Pjesa tjetër e dosjeve përzgjidhet sipas kriterit të vonesës në afate, nga të cilat 5 për qind, por jo më shumë se gjashtë çështje nga numri i përgjithshëm, është vendosur përtej afateve standarde. Në rast se magjistrati mungon në detyrë për një periudhë më shumë se gjashtë muaj, numri i dosjeve të përzgjedhura do të ulet në mënyrë proporcionale me kohën.</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2. Relatori</w:t>
      </w:r>
      <w:r w:rsidRPr="00B23454">
        <w:rPr>
          <w:rFonts w:ascii="Garamond" w:hAnsi="Garamond"/>
          <w:sz w:val="24"/>
          <w:szCs w:val="24"/>
        </w:rPr>
        <w:t xml:space="preserve"> përcakton dhomën dhe seksionin ku magjistrati ka ushtruar funksionin në periudhën për të cilën bëhet vlerësimi dhe, në varësi të numrit të çështjeve për çdo kategori, përcakton numrin e çështjeve që do të përzgjidhen në mënyrë të barabartë për secilën kategori.</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3. </w:t>
      </w:r>
      <w:r w:rsidRPr="00B23454">
        <w:rPr>
          <w:rFonts w:ascii="Garamond" w:hAnsi="Garamond"/>
          <w:sz w:val="24"/>
          <w:szCs w:val="24"/>
        </w:rPr>
        <w:t xml:space="preserve">Në short përfshihen të gjitha çështjet, për të cilat magjistrati ka qenë relator i trupit gjykues ose prokuror, duke përfshirë edhe çështjet për të cilat magjistrati është transferuar përkohësisht në një gjykatë ose prokurori tjetër ose ka ushtruar detyrën në një pozicion tjetër. Në rastin e një prokurori, të paktën gjysma e çështjeve u referohet çështjeve që përfshijnë paraburgimin dhe një apelim. </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4. Numri i çështjeve të përzgjedhura me short, të cilat janë përfunduar nga magjistrati me vendim, </w:t>
      </w:r>
      <w:r w:rsidRPr="00B23454">
        <w:rPr>
          <w:rFonts w:ascii="Garamond" w:hAnsi="Garamond"/>
          <w:sz w:val="24"/>
          <w:szCs w:val="24"/>
        </w:rPr>
        <w:t>nuk duhet të kalojë 10 për qind të numrit të përgjithshëm të çështjeve të përzgjedhura. Në rastin e prokurorit, çështjet e selektuara duhet të përfaqësojnë në mënyrë të barabartë vendimet në pushimin e çështjes dhe vendimet e lirimit pas arrestit me burg. Çështjet e përzgjedhura përtej këtij kufiri nuk vlerësohen, ndërkohë që shorti vazhdon për përzgjedhjen e çështjeve të kategorive të tjera.</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5. </w:t>
      </w:r>
      <w:r w:rsidRPr="00B23454">
        <w:rPr>
          <w:rFonts w:ascii="Garamond" w:hAnsi="Garamond"/>
          <w:sz w:val="24"/>
          <w:szCs w:val="24"/>
        </w:rPr>
        <w:t>Numri i çështjeve gjyqësore pa palë kundërshtare të gjykuara nga gjyqtari, të përzgje</w:t>
      </w:r>
      <w:r w:rsidR="00BA6493">
        <w:rPr>
          <w:rFonts w:ascii="Garamond" w:hAnsi="Garamond"/>
          <w:sz w:val="24"/>
          <w:szCs w:val="24"/>
        </w:rPr>
        <w:t>-</w:t>
      </w:r>
      <w:r w:rsidRPr="00B23454">
        <w:rPr>
          <w:rFonts w:ascii="Garamond" w:hAnsi="Garamond"/>
          <w:sz w:val="24"/>
          <w:szCs w:val="24"/>
        </w:rPr>
        <w:lastRenderedPageBreak/>
        <w:t>dhura me short, nuk duhet të kalojë 20 për qind të numrit të përgjithshëm të çështjeve të përzgjedhura. Çështjet që përzgjidhen përtej këtij kufiri nuk vlerësohen, ndërkohë që shorti vazhdon për përzgjedhjen e çështjeve të kategorive të tjera.</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6. Përzgjedhja e çështjeve me short realizohet pas fillimit </w:t>
      </w:r>
      <w:r w:rsidRPr="00B23454">
        <w:rPr>
          <w:rFonts w:ascii="Garamond" w:hAnsi="Garamond"/>
          <w:sz w:val="24"/>
          <w:szCs w:val="24"/>
        </w:rPr>
        <w:t>të procedurës së vlerësimit të magjistratit dhe konsiderohet pjesë e kësaj procedure, pavarësisht nga veprime të tjera.</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7. Shorti zhvillohet me urdhër dhe nën mbikëqyrjen e një përfaqësuesi nga Këshilli, në përputhje me parashikimet e bëra në këtë nen. </w:t>
      </w:r>
      <w:r w:rsidRPr="00B23454">
        <w:rPr>
          <w:rFonts w:ascii="Garamond" w:hAnsi="Garamond"/>
          <w:sz w:val="24"/>
          <w:szCs w:val="24"/>
        </w:rPr>
        <w:t xml:space="preserve">Shorti, i cili zhvillohet në gjykatën ose prokurorinë ku ushtron funksionet magjistrati, duhet të realizohet në mënyrë elektronike nga administrata gjyqësore. </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8. </w:t>
      </w:r>
      <w:r w:rsidRPr="00B23454">
        <w:rPr>
          <w:rFonts w:ascii="Garamond" w:hAnsi="Garamond"/>
          <w:sz w:val="24"/>
          <w:szCs w:val="24"/>
        </w:rPr>
        <w:t>Kryetari dhe kancelari marrin masat për t’i krijuar nëpunësit përgjegjës të gjitha kushtet e nevojshme për ushtrimin e detyrave.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Informacioni nga institucione të tjera</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Relatori mbledh dhe përfshin në dosjen e vlerësimit informacionin lidhur 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pjesëmarrjen në formimin vazhdues të magjistratit që i kërkohen Shkollës së Magjis</w:t>
      </w:r>
      <w:r w:rsidR="00BA6493">
        <w:rPr>
          <w:rFonts w:ascii="Garamond" w:hAnsi="Garamond"/>
          <w:sz w:val="24"/>
          <w:szCs w:val="24"/>
        </w:rPr>
        <w:t>-</w:t>
      </w:r>
      <w:r w:rsidRPr="00B23454">
        <w:rPr>
          <w:rFonts w:ascii="Garamond" w:hAnsi="Garamond"/>
          <w:sz w:val="24"/>
          <w:szCs w:val="24"/>
        </w:rPr>
        <w:t>traturës;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përfundimet e ankesave që i kërkohen Inspektorit të Lartë të Drejtësisë;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saktësinë dhe korrektësinë e deklarimit të pasurisë që i kërkohen Inspektoratit të Lartë për Deklarimin dhe Kontrollin e Pasurisë dhe Konfliktit të Interesit.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Shkolla e Magjistraturës, në cilësinë e institucionit përgjegjës për formimin vazhdues të magjistratit, dokumenton pjesëmarrjen e magjistratit në formimin vazhdues. Shkolla e Magjistraturës merr masat për të dërguar informacionin për pjesëmarrjen e magjistratit në formimin vazhdues, brenda dy javëve nga dita e depozitimit të kërkesës. Informacioni pasqyron numrin e trajnimeve në të cilat magjistrati është ftuar, temën dhe kohëzgjatjen e trajnimeve, nivelin e pjesëmarrjes së magjistratit dhe, nëse është e mundur, edhe nivelin e aktivizimit.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Inspektori i Lartë i Drejtësisë përcjell dokumentacionin për ankesat që janë regjistruar pranë këtij institucioni kundër magjistratit, gjatë periudhës në të cilën bëhet vlerësimi, duke </w:t>
      </w:r>
      <w:r w:rsidRPr="00B23454">
        <w:rPr>
          <w:rFonts w:ascii="Garamond" w:hAnsi="Garamond"/>
          <w:sz w:val="24"/>
          <w:szCs w:val="24"/>
        </w:rPr>
        <w:lastRenderedPageBreak/>
        <w:t>evidentuar minimalisht informacionin lidhur me ankuesin, datën e ankesës, përmbledhje të shkurtër të veprimeve hetimore të ndërmarra dhe mënyrën e përfundimit të ankesës.</w:t>
      </w:r>
    </w:p>
    <w:p w:rsidR="00B23454" w:rsidRPr="00B23454" w:rsidRDefault="00B23454" w:rsidP="00B23454">
      <w:pPr>
        <w:spacing w:after="0" w:line="240" w:lineRule="auto"/>
        <w:rPr>
          <w:rFonts w:ascii="Garamond" w:hAnsi="Garamond"/>
          <w:b/>
          <w:sz w:val="24"/>
          <w:szCs w:val="24"/>
        </w:rPr>
      </w:pPr>
      <w:r w:rsidRPr="00B23454">
        <w:rPr>
          <w:rFonts w:ascii="Garamond" w:hAnsi="Garamond"/>
          <w:sz w:val="24"/>
          <w:szCs w:val="24"/>
        </w:rPr>
        <w:tab/>
        <w:t>4. Inspektorati i Lartë i Deklarimit dhe Kontrollit të Pasurisë dhe Konfliktit të Intere</w:t>
      </w:r>
      <w:r w:rsidR="00BA6493">
        <w:rPr>
          <w:rFonts w:ascii="Garamond" w:hAnsi="Garamond"/>
          <w:sz w:val="24"/>
          <w:szCs w:val="24"/>
        </w:rPr>
        <w:t>-</w:t>
      </w:r>
      <w:r w:rsidRPr="00B23454">
        <w:rPr>
          <w:rFonts w:ascii="Garamond" w:hAnsi="Garamond"/>
          <w:sz w:val="24"/>
          <w:szCs w:val="24"/>
        </w:rPr>
        <w:t>save përcjell një raport.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93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Projektraporti i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1. Relatori harton projektraportin e vlerësimit, </w:t>
      </w:r>
      <w:r w:rsidRPr="00B23454">
        <w:rPr>
          <w:rFonts w:ascii="Garamond" w:hAnsi="Garamond"/>
          <w:sz w:val="24"/>
          <w:szCs w:val="24"/>
        </w:rPr>
        <w:t>brenda një muaji nga marrja e akteve të vlerë</w:t>
      </w:r>
      <w:r w:rsidR="00BA6493">
        <w:rPr>
          <w:rFonts w:ascii="Garamond" w:hAnsi="Garamond"/>
          <w:sz w:val="24"/>
          <w:szCs w:val="24"/>
        </w:rPr>
        <w:t>-</w:t>
      </w:r>
      <w:r w:rsidRPr="00B23454">
        <w:rPr>
          <w:rFonts w:ascii="Garamond" w:hAnsi="Garamond"/>
          <w:sz w:val="24"/>
          <w:szCs w:val="24"/>
        </w:rPr>
        <w:t>simit nga kryetari.</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2. </w:t>
      </w:r>
      <w:r w:rsidRPr="00B23454">
        <w:rPr>
          <w:rFonts w:ascii="Garamond" w:hAnsi="Garamond"/>
          <w:sz w:val="24"/>
          <w:szCs w:val="24"/>
        </w:rPr>
        <w:t xml:space="preserve">Të gjitha të dhënat statistikore analizohen sipas situatës, me qëllim për të shmangur përfundimet për çështje që nuk janë përgjegjësitë e magjistratit. Analiza e të dhënave statistikore për rendimentin e përfundimit të çështjeve, kohëzgjatjen e gjykimeve dhe kohën mesatare të arsyetimit të vendimeve ose në përfundimin e një çështjeje bazohet në kompleksitetin e çështjeve, volumin e çështjeve, rritjen e papritur të volumit të çështjeve dhe aspekteve </w:t>
      </w:r>
      <w:r w:rsidRPr="00B23454">
        <w:rPr>
          <w:rFonts w:ascii="Garamond" w:hAnsi="Garamond"/>
          <w:bCs/>
          <w:sz w:val="24"/>
          <w:szCs w:val="24"/>
        </w:rPr>
        <w:t>të tjera që lidhen me kushtet e punës</w:t>
      </w:r>
      <w:r w:rsidRPr="00B23454">
        <w:rPr>
          <w:rFonts w:ascii="Garamond" w:hAnsi="Garamond"/>
          <w:sz w:val="24"/>
          <w:szCs w:val="24"/>
        </w:rPr>
        <w:t>.</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3. </w:t>
      </w:r>
      <w:r w:rsidRPr="00B23454">
        <w:rPr>
          <w:rFonts w:ascii="Garamond" w:hAnsi="Garamond"/>
          <w:sz w:val="24"/>
          <w:szCs w:val="24"/>
        </w:rPr>
        <w:t>Vlerësimi i kryer nga magjistrati dhe mendimi i kryetarit verifikohen në raport me informacionin e marrë nga burime të tjera të vlerësimit.</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4. Në çdo rast dhe në mënyrë të veçantë për vlerësimin e aftësive </w:t>
      </w:r>
      <w:r w:rsidRPr="00B23454">
        <w:rPr>
          <w:rFonts w:ascii="Garamond" w:hAnsi="Garamond"/>
          <w:sz w:val="24"/>
          <w:szCs w:val="24"/>
        </w:rPr>
        <w:t xml:space="preserve">profesionale të gyqtarit dhe prokurorit, </w:t>
      </w:r>
      <w:r w:rsidRPr="00B23454">
        <w:rPr>
          <w:rFonts w:ascii="Garamond" w:hAnsi="Garamond"/>
          <w:bCs/>
          <w:sz w:val="24"/>
          <w:szCs w:val="24"/>
        </w:rPr>
        <w:t>sipas neneve 72 dhe 73, të këtij ligji, duhet të shmanget gjithmonë ndërhyrja në pavarësinë e magjistratit.</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 xml:space="preserve">5. </w:t>
      </w:r>
      <w:r w:rsidRPr="00B23454">
        <w:rPr>
          <w:rFonts w:ascii="Garamond" w:hAnsi="Garamond"/>
          <w:sz w:val="24"/>
          <w:szCs w:val="24"/>
        </w:rPr>
        <w:t>Projektraporti i vlerësimit përmban: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të dhënat personale të magjistratit: arsimimi, vjetërsia, nivelet e mëparshme të vlerësimit, si dhe informacion të përgjithshëm për periudhën në të cilën bëhet vlerësimi, dhomën ose seksionin pranë së cilës ka ushtruar funksionin dhe për masat disiplinore që janë dhënë ndaj magjistratit në periudhën në të cilën bëhet vlerësimi;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të dhënat e marra nga burimet e vlerësimit dhe analiza e tyre për vlerësimin e veprimtarisë së magjistratit, sipas kritereve të vlerësimit;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propozimin për nivelin e vlerësimit për çdo kriter vlerësimi dhe nivelin e përgjithshëm të vlerësimit;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ç) propozimin për trajnime ose rekomandime për hapat që duhen ndërmarrë për të përmirësuar veprimtarinë e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Projektraporti i vlerësimit shoqërohet me raportin që përshkruan dhe analizon në mënyrë të detajuar të dhënat e mbledhura.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7. Projektraporti i vlerësimit është pjesë përbërëse e dosjes së vlerësimit. </w:t>
      </w:r>
    </w:p>
    <w:p w:rsidR="00BA6493" w:rsidRPr="00BA6493" w:rsidRDefault="00BA6493"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94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E drejta e magjistratit për të kundërshtuar projektraportin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Magjistrati njoftohet për projektraportin e vlerësimit, si dhe informohet për të drejtën për të aksesuar dosjen e vlerësimit.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Magjistrati ka të drejtë të kundërshtojë me shkrim projektraportin e vlerësimit brenda dy javëve nga data e marrjes së njoftimit. Magjistrati mund të paraqesë prova të reja, me përjashtim të vendimeve gjyqësore dhe akteve të hartuara prej prokurorit.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Magjistrati mund të kërkojë të dëgjohet gjatë seancës dëgjimore në Këshill. Përmbajtja e deklaratës me shkrim nuk përsëritet gjatë seancës dëgjimore.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95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Vendimi për vlerësimin</w:t>
      </w:r>
    </w:p>
    <w:p w:rsidR="00B23454" w:rsidRPr="00B23454" w:rsidRDefault="00B23454" w:rsidP="00B23454">
      <w:pPr>
        <w:pStyle w:val="Hapesira7"/>
        <w:rPr>
          <w:rStyle w:val="grame"/>
        </w:rPr>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Këshilli fton magjistratin që vlerësohet, si dhe persona të tjerë në seancë dëgjimore, nëse kjo kërkohet nga magjistrati ose nëse kjo është e nevojshme për të sqaruar faktet.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Këshilli urdhëron shtyrjen e seancës për jo më shumë se 30 ditë, nëse gjatë shqyrtimit të vlerësimit konstatohen gabime procedurale ose materiale ose nëse nevojiten prova të tjera që mund të ndikojnë në nivelin e vlerësimit dhe korrigjimi i këtyre gabimeve nuk mund të bëhet menjëherë, për shkak të nevojës për të marrë dokumente të tjera.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Këshilli, pasi shqyrton projektraportin e vlerësimit dhe duke u bazuar në përfundimet e seancës dëgjimore, vendos të miratojë ose të miratojë me ndryshime ose të kërkojë hartimin e një projektraportit të ri të vlerësimit nga anëtari relator.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Në rastet kur Këshilli vlerëson magjistratin me një nivel të ndryshëm ose bën një arsyetim të ndryshëm nga ai i propozuar në projektraportin e vlerësimit, atëherë pasqyron në vendim arsyet </w:t>
      </w:r>
      <w:r w:rsidRPr="00B23454">
        <w:rPr>
          <w:rFonts w:ascii="Garamond" w:hAnsi="Garamond"/>
          <w:sz w:val="24"/>
          <w:szCs w:val="24"/>
        </w:rPr>
        <w:lastRenderedPageBreak/>
        <w:t xml:space="preserve">përkatëse. Raporti i vlerësimit që miratohet nga Këshilli është pjesë përbërëse e vendimit. </w:t>
      </w:r>
    </w:p>
    <w:p w:rsidR="00B23454" w:rsidRPr="00B23454" w:rsidRDefault="00B23454" w:rsidP="00B23454">
      <w:pPr>
        <w:spacing w:after="0" w:line="240" w:lineRule="auto"/>
        <w:rPr>
          <w:rFonts w:ascii="Garamond" w:hAnsi="Garamond"/>
          <w:sz w:val="24"/>
          <w:szCs w:val="24"/>
        </w:rPr>
      </w:pPr>
      <w:r w:rsidRPr="00B23454">
        <w:rPr>
          <w:rFonts w:ascii="Garamond" w:hAnsi="Garamond"/>
          <w:bCs/>
          <w:sz w:val="24"/>
          <w:szCs w:val="24"/>
        </w:rPr>
        <w:tab/>
        <w:t xml:space="preserve">5. Në rast kur magjistrati vlerësohet “i pamjaftueshëm” ose me vlerësim në nivel më të ulët, magjistratit i ulet paga me dy për qind gjatë dy viteve kalendarike pas këtij vlerësimi.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6. Kur magjistrati ose kryetari vlerësohet “i pamjaftueshëm”, Këshilli i dërgon raportin e vlerësimit Inspektorit të Lartë të Drejtësisë.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7. Në rastet kur Këshilli vlerëson magjistratin me një nivel më të ulët sesa “mirë”, magjistrati ka të drejtë të ankimojë vendimin e vlerësimit të Këshillit në Gjykatën e Lartë, brenda 15 ditëve nga data e njoftimit të vendimit, vetëm për shkaqe ligjore të lidhura me zbatimin jo të njëjtë të ligjit.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8. Projektraporti i vlerësimit, çdo vendim i Këshillit dhe, sipas rastit, vendimet e mundshme gjyqësore duhet të përfshihen si pjesë e dosjeve individuale të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9. Këshilli publikon ekstrakte të raportit të vlerësimit dhe vendimit, të cilat pasqyrojnë të dhënat statistikore, analizën e të dhënave, nivelin e vlerësimit dhe arsyetimin për caktimin e këtij niveli. Ekstrakti publikohet duke respektuar të drejtën e konfidencialitetit dhe mbrojtjen e të dhënave. Në çdo rast, nga ekstrakti duhet të hiqet çdo informacion që mund të zbulojë identitetin e magjistratit.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96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Procedura e vlerësimit për kryetarët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Vlerësimi i veprimtarisë së kryetarëve kryhet sipas procedurës së parashikuar në këtë ligj.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Kryetari i paraqet Këshillit vlerësimin e kryer prej tij dhe çdo burim të përshtatshëm të vlerësimit të tij në Këshill, brenda tre javëve nga data e marrjes së njoftimit, sipas nenit 85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Në procedurën e vlerësimit të veprimtarisë së kryetarit nuk zbatohen nenet 86, pika 2, 87, 88, pika 2, 90, pika 1, dhe 91 të këtij ligji.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97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Vlerësimi me kërkesë</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Magjistrati vlerësohet me procedurë të përshpejtuar, sipas kërkesës së tij, në rastet kur kërkohet të transferohet ose ngrihet në detyrë dhe kur vlerësimi i fundit është realizuar para më </w:t>
      </w:r>
      <w:r w:rsidRPr="00B23454">
        <w:rPr>
          <w:rFonts w:ascii="Garamond" w:hAnsi="Garamond"/>
          <w:sz w:val="24"/>
          <w:szCs w:val="24"/>
        </w:rPr>
        <w:lastRenderedPageBreak/>
        <w:t>shumë se dy viteve. Vlerësimi me procedurë të përshpejtuar kryhet sipas parashikimeve të këtij ligji për aq sa është e mundur</w:t>
      </w:r>
      <w:r w:rsidRPr="00B23454">
        <w:rPr>
          <w:rFonts w:ascii="Garamond" w:hAnsi="Garamond"/>
          <w:i/>
          <w:sz w:val="24"/>
          <w:szCs w:val="24"/>
        </w:rPr>
        <w:t>.</w:t>
      </w:r>
      <w:r w:rsidRPr="00B23454">
        <w:rPr>
          <w:rFonts w:ascii="Garamond" w:hAnsi="Garamond"/>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Vlerësimi me procedurë të përshpejtuar kryhet për periudhën që përfshin vitin e fundit kalendarik. Këshilli miraton programin që përcakton magjistratët që vlerësohen, sipas kësaj procedure, para se të marrë vendimin për ngritjen në detyrë ose transferimin e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Në vlerësimin, sipas kësaj procedure, përzgjidhen me short gjashtë çështje të magjistratit për vlerësim të përgjithshëm, paraqiten dy vendime gjyqësore ose akte të hartuara nga prokurori, si dhe vlerësohen jo më shumë se tre çështje, për të cilat magjistrati ka vendosur përtej afateve standarde.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Afati i përgatitjes së projektraportit të vlerësimit është dy muaj nga dita e dorëzimit të akteve të vlerësimit nga kryetari.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Këshilli vendos për vlerësimin e magjistratit në mbledhjen e radhës, pas njoftimit të magjistratit për projektraportin e vlerësimit.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Në rastet kur një vendim i Këshillit për vlerësim rezulton me rezultatet me pak se “mirë”, magjistrati ka të drejtën e ankimit kundër vendimit të Këshillit brenda 15 ditëve nga marrja e njoftimit të vendimit në gjykatën kompetente vetëm për arsye që lidhen me ligjin ose argumente për moszbatim në mënyrë të unifikuar të ligjit.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SEKSIONI IV</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Cs/>
          <w:sz w:val="24"/>
          <w:szCs w:val="24"/>
        </w:rPr>
      </w:pPr>
      <w:r w:rsidRPr="00B23454">
        <w:rPr>
          <w:rFonts w:ascii="Garamond" w:hAnsi="Garamond"/>
          <w:bCs/>
          <w:sz w:val="24"/>
          <w:szCs w:val="24"/>
        </w:rPr>
        <w:t>RAPORTIMI DHE TRANSPARENCA</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z w:val="24"/>
          <w:szCs w:val="24"/>
        </w:rPr>
      </w:pPr>
      <w:r w:rsidRPr="00B23454">
        <w:rPr>
          <w:rFonts w:ascii="Garamond" w:hAnsi="Garamond"/>
          <w:sz w:val="24"/>
          <w:szCs w:val="24"/>
        </w:rPr>
        <w:t>Neni 98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sz w:val="24"/>
          <w:szCs w:val="24"/>
        </w:rPr>
      </w:pPr>
      <w:r w:rsidRPr="00B23454">
        <w:rPr>
          <w:rFonts w:ascii="Garamond" w:hAnsi="Garamond"/>
          <w:b/>
          <w:sz w:val="24"/>
          <w:szCs w:val="24"/>
        </w:rPr>
        <w:t>Raporti i vlerësimit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hAnsi="Garamond"/>
          <w:sz w:val="24"/>
          <w:szCs w:val="24"/>
        </w:rPr>
        <w:t>1. Çdo vit kalendarik, Këshillat hartojnë raportin e vlerësimit për veprimtarinë e vlerësimit të magjistratëve që kanë kryer në vitin para</w:t>
      </w:r>
      <w:r w:rsidR="00BA6493">
        <w:rPr>
          <w:rFonts w:ascii="Garamond" w:hAnsi="Garamond"/>
          <w:sz w:val="24"/>
          <w:szCs w:val="24"/>
        </w:rPr>
        <w:t>-</w:t>
      </w:r>
      <w:r w:rsidRPr="00B23454">
        <w:rPr>
          <w:rFonts w:ascii="Garamond" w:hAnsi="Garamond"/>
          <w:sz w:val="24"/>
          <w:szCs w:val="24"/>
        </w:rPr>
        <w:t xml:space="preserve">ardhës.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rPr>
      </w:pPr>
      <w:r w:rsidRPr="00B23454">
        <w:rPr>
          <w:rFonts w:ascii="Garamond" w:hAnsi="Garamond"/>
          <w:sz w:val="24"/>
          <w:szCs w:val="24"/>
        </w:rPr>
        <w:t>2. Raporti i vlerësimit publikohet në fund të muajit mars të vitit pasardhës.</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Neni 99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Raporti periodik për sistemin e vlerësimit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Çdo 3 vjet, Këshillat publikojnë një raport periodik për sistemin e vlerësimit, në të cilin pasqyrohet të paktën ky informacion: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përshkrim i përgjithshëm i vlerësimeve të kryera gjatë periudhës që mbulon ky raport;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b) analiza e përfundimeve të vlerësimit, duke identifikuar dobësitë dhe përparësitë e trupës së magjistratëve dhe të sistemit gjyqësor ose prokurorisë;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analiza e efikasitetit të rekomandimeve të miratuara në periudhën raportuese pararendëse;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rekomandimet për masat që duhen marrë për të kapërcyer dobësitë e identifikuara.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Raporti periodik publikohet deri në fund të muajit mars të vitit që vjen pas periudhës që mbulohet nga ky raport.</w:t>
      </w:r>
    </w:p>
    <w:p w:rsidR="00B23454" w:rsidRPr="0081734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PJESA V</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PËRGJEGJËSIA DISIPLINORE, CIVILE DHE PENALE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KREU 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DISPOZITAT E PËRGJITHSHME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Parimet e procedimit disiplinor</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Inspektori i Lartë i Drejtësisë dhe Këshillat, për ushtrimin e funksioneve të parashikuara në këtë pjesë, udhëhiqen dhe synojnë zbatimin e përshtatshëm dhe në mënyrë të balancuar të parimeve të mëposhtme: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e drejta për një proces të rregullt, duke përfshirë dhe marrjen e një vendimi brenda një afati të arsyeshëm;</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parimin e ligjshmërisë, në kuptimin që organi kompetent ka detyrimin të hetojë nëse ka shkaqe të mjaftueshme për të besuar se ka ndodhur një shkelje disiplinore, si dhe parimin e “mosdënimit pa ligj”;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parimin e akuzës, në kuptimin që çdo institucion shtetëror ose zyrtar duhet të veprojë kryesisht dhe të paraqesë një ankesë nëse ka prova të mjaftueshme për të besuar që ka ndodhur një shkelje disiplinore;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parimin e barazisë para ligjit;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 prezumimin e pafajësisë;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dh) parimin e dyshimit në favor të magjistratit, subjekt i procedimit disiplinor;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e) parimin e proporcionalitetit;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ë) parimin e pavarësisë dhe paanësisë së institucioneve disiplinore dhe respektimi për pavarësinë e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f) parimin e drejtësisë së hapur;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g) parimin e konfidencialitetit dhe të drejtën e jetës private dhe mbrojtjen e të dhënave personale.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2. Në balancimin e parimit të drejtësisë së hapur, parimit të konfidencialitetit, të drejtës për jetë private dhe mbrojtjen e të dhënave personale, Inspektori i Lartë i Drejtësisë dhe Këshillat duhet të marrin parasysh veçanërisht: </w:t>
      </w:r>
    </w:p>
    <w:p w:rsidR="00B23454" w:rsidRPr="00B23454" w:rsidRDefault="00B23454" w:rsidP="00B23454">
      <w:pPr>
        <w:spacing w:after="0" w:line="240" w:lineRule="auto"/>
        <w:rPr>
          <w:rFonts w:ascii="Garamond" w:hAnsi="Garamond"/>
          <w:strike/>
          <w:sz w:val="24"/>
          <w:szCs w:val="24"/>
        </w:rPr>
      </w:pPr>
      <w:r w:rsidRPr="00B23454">
        <w:rPr>
          <w:rFonts w:ascii="Garamond" w:hAnsi="Garamond"/>
          <w:sz w:val="24"/>
          <w:szCs w:val="24"/>
        </w:rPr>
        <w:tab/>
        <w:t xml:space="preserve">a) faktin që të garantohet mbrojtja e integritetit dhe figura e magjistratit nga akuzat e pabaza;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rëndësinë që ka informimi i publikut në lidhje me akuzat e provuara në funksion të administrimit të drejtësisë. </w:t>
      </w:r>
    </w:p>
    <w:p w:rsidR="00B23454" w:rsidRPr="0081734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b/>
          <w:sz w:val="16"/>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Shkeljet disiplinore dhe çështje të veprimtarisë</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w:t>
      </w:r>
      <w:r w:rsidRPr="00B23454">
        <w:rPr>
          <w:rFonts w:ascii="Garamond" w:hAnsi="Garamond"/>
          <w:sz w:val="24"/>
          <w:szCs w:val="24"/>
        </w:rPr>
        <w:tab/>
      </w:r>
      <w:r w:rsidR="00817347">
        <w:rPr>
          <w:rFonts w:ascii="Garamond" w:hAnsi="Garamond"/>
          <w:sz w:val="24"/>
          <w:szCs w:val="24"/>
        </w:rPr>
        <w:t xml:space="preserve"> </w:t>
      </w:r>
      <w:r w:rsidRPr="00B23454">
        <w:rPr>
          <w:rFonts w:ascii="Garamond" w:hAnsi="Garamond"/>
          <w:sz w:val="24"/>
          <w:szCs w:val="24"/>
        </w:rPr>
        <w:t>Magjistrati kryen shkelje disiplinore në këto raste: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kur vepron me pakujdesi në ushtrimin e detyrave që rrjedhin nga funksioni, sipas parashikimeve të bëra në pikën 2 të këtij neni;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kur haptazi nuk i referohet ligjit ose fakteve për shkak të pakujdesisë së rëndë, siç përcaktohet në treguesit e pikës 2, të këtij neni, ose dashjes, ose kur ka paaftësi të dukshme profesionale;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në çdo rast tjetër që, në mënyrë të pajustifikuar, kryen akte dhe sjellje të papër</w:t>
      </w:r>
      <w:r w:rsidR="00817347">
        <w:rPr>
          <w:rFonts w:ascii="Garamond" w:hAnsi="Garamond"/>
          <w:sz w:val="24"/>
          <w:szCs w:val="24"/>
        </w:rPr>
        <w:t>-</w:t>
      </w:r>
      <w:r w:rsidRPr="00B23454">
        <w:rPr>
          <w:rFonts w:ascii="Garamond" w:hAnsi="Garamond"/>
          <w:sz w:val="24"/>
          <w:szCs w:val="24"/>
        </w:rPr>
        <w:t>shtatshme gjatë ushtrimit të detyrës ose jashtë saj, që diskreditojnë pozitën dhe figurën e magjistratit ose që dëmtojnë rëndë besimin e publikut në sistemin gjyqësor ose të prokurorisë.</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2. Pakujdesia në ushtrimin e detyrës nga magjistrati konsiderohet shkelje disiplinore vetëm në rastet kur vërehen gabime, të cilat tejkalojnë ato që mund të ndodhin në rrethana normale nga një magjistrat mesatar. Kufijtë midis çështjeve që kanë lidhje me ushtrimin e funksionit dhe shkeljeve të disiplinës nga magjistrati caktohen duke marrë në konsideratë këta tregues:</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a) shkallën e pakujdesisë; </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b) shpeshtësinë e kryerjes së gabimit; </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c) pozicionin e magjistratit në sistem;</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ç) nëse fusha e ligjit, në të cilën magjistrati ushtron funksionin, vlerësohet si shumë e ndërlikuar, e re ose nuk është zhvilluar sa duhet nga jurisprudenca gjyqësore ose e prokurorisë;</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d) mundësinë e ardhjes së dëmit dhe inten</w:t>
      </w:r>
      <w:r w:rsidR="00817347">
        <w:rPr>
          <w:rFonts w:ascii="Garamond" w:eastAsia="Times New Roman" w:hAnsi="Garamond"/>
          <w:sz w:val="24"/>
          <w:szCs w:val="24"/>
        </w:rPr>
        <w:t>-</w:t>
      </w:r>
      <w:r w:rsidRPr="00B23454">
        <w:rPr>
          <w:rFonts w:ascii="Garamond" w:eastAsia="Times New Roman" w:hAnsi="Garamond"/>
          <w:sz w:val="24"/>
          <w:szCs w:val="24"/>
        </w:rPr>
        <w:t xml:space="preserve">siteti i pasojave të mundshme nga shkelja; si dhe </w:t>
      </w: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dh) çdo situatë që është jashtë kontrollit të magjistratit dhe që mund të shpjegohet në </w:t>
      </w:r>
      <w:r w:rsidRPr="00B23454">
        <w:rPr>
          <w:rFonts w:ascii="Garamond" w:eastAsia="Times New Roman" w:hAnsi="Garamond"/>
          <w:sz w:val="24"/>
          <w:szCs w:val="24"/>
        </w:rPr>
        <w:lastRenderedPageBreak/>
        <w:t>mënyrë të arsyeshme me  keqfunksionimin e sistemit gjyqësor dhe të prokurorisë si një i tërë.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Në zbatim të këtij neni, shkeljet kryhen përmes veprimit dhe mosveprimit të magjistratit. Magjistrati që kryhen shkeljet disiplinore, në veçanti në rastet e parashikuara në nenet 102 deri në 104, të këtij ligji, ka përgjegjësi disiplinore sipas këtij ligji.</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i/>
          <w:sz w:val="24"/>
          <w:szCs w:val="24"/>
        </w:rPr>
      </w:pPr>
      <w:r w:rsidRPr="00B23454">
        <w:rPr>
          <w:rFonts w:ascii="Garamond" w:eastAsia="Times New Roman" w:hAnsi="Garamond"/>
          <w:b/>
          <w:iCs/>
          <w:sz w:val="24"/>
          <w:szCs w:val="24"/>
        </w:rPr>
        <w:t>Shkeljet disiplinore në lidhje me ushtrimin e funksionit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Sipas parashikimeve të shkronjës “a” ose “b”, të pikës 1, të nenit 101, të këtij ligji, shkelje disiplinore gjatë ushtrimit të funksionit gjyqësor janë në veçanti aktet dhe sjelljet e magjistratit si më poshtë: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mosparaqitja e kërkesës për heqje dorë nga procedimi ose gjykimi i çështjes, kur kjo është e detyrueshme sipas ligjit procedural, nëse magjistrati është ose vihet në dijeni të rrethanave të tilla;</w:t>
      </w:r>
    </w:p>
    <w:p w:rsidR="00B23454" w:rsidRPr="00B23454" w:rsidRDefault="00B23454" w:rsidP="00B23454">
      <w:pPr>
        <w:spacing w:after="0" w:line="240" w:lineRule="auto"/>
        <w:rPr>
          <w:rFonts w:ascii="Garamond" w:hAnsi="Garamond"/>
          <w:iCs/>
          <w:sz w:val="24"/>
          <w:szCs w:val="24"/>
        </w:rPr>
      </w:pPr>
      <w:r w:rsidRPr="00B23454">
        <w:rPr>
          <w:rFonts w:ascii="Garamond" w:hAnsi="Garamond"/>
          <w:iCs/>
          <w:sz w:val="24"/>
          <w:szCs w:val="24"/>
        </w:rPr>
        <w:tab/>
        <w:t>b) kërkesa e magjistratit për heqje dorë dhe miratimi i saj, sipas rastit, nga kryetari, nëse këto veprime:</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i) nuk bazohen në shkaqet e parashikuara në ligj;</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ii) bëhen në mënyrë të qëllimshme për të krijuar përfitime të padrejta për palët dhe të tretët ose kur synojnë të shmangin magjistratin nga detyrimi ligjor për shqyrtimin e çështjes ose synojnë të krijojnë mundësinë e shqyrtimit të saj nga magjistratë të tjerë;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iii) janë të vonuara në mënyrë të konside</w:t>
      </w:r>
      <w:r w:rsidR="00817347">
        <w:rPr>
          <w:rFonts w:ascii="Garamond" w:hAnsi="Garamond"/>
          <w:sz w:val="24"/>
          <w:szCs w:val="24"/>
        </w:rPr>
        <w:t>-</w:t>
      </w:r>
      <w:r w:rsidRPr="00B23454">
        <w:rPr>
          <w:rFonts w:ascii="Garamond" w:hAnsi="Garamond"/>
          <w:sz w:val="24"/>
          <w:szCs w:val="24"/>
        </w:rPr>
        <w:t>rueshme;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sjelljet, aktet dhe veprimet e tjera të magjistratit, të cilat, krijojnë përfitime të padrejta ose dëme për palët pjesëmarrëse në gjykim/</w:t>
      </w:r>
      <w:r w:rsidR="00817347">
        <w:rPr>
          <w:rFonts w:ascii="Garamond" w:hAnsi="Garamond"/>
          <w:sz w:val="24"/>
          <w:szCs w:val="24"/>
        </w:rPr>
        <w:t xml:space="preserve"> </w:t>
      </w:r>
      <w:r w:rsidRPr="00B23454">
        <w:rPr>
          <w:rFonts w:ascii="Garamond" w:hAnsi="Garamond"/>
          <w:sz w:val="24"/>
          <w:szCs w:val="24"/>
        </w:rPr>
        <w:t>hetim ose ndjekja e objektivave, të cilat nuk kanë lidhje me detyrimet e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 xml:space="preserve">ç) </w:t>
      </w:r>
      <w:r w:rsidRPr="00B23454">
        <w:rPr>
          <w:rFonts w:ascii="Garamond" w:hAnsi="Garamond"/>
          <w:sz w:val="24"/>
          <w:szCs w:val="24"/>
        </w:rPr>
        <w:t xml:space="preserve"> ndërhyrja ose çdo lloj ndikimi tjetër i papërshtatshëm në ushtrimin e detyrës të një magjistrati tjetër;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përdorimi i parregullt i punës së të tjerëve për përmbushjen e detyrimeve ligjore, që i përkasin ushtrimit të funksionit të magjistratit ose delegimi tek të tretët i aktiviteteve të caktuara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 xml:space="preserve">dh) </w:t>
      </w:r>
      <w:r w:rsidRPr="00B23454">
        <w:rPr>
          <w:rFonts w:ascii="Garamond" w:hAnsi="Garamond"/>
          <w:sz w:val="24"/>
          <w:szCs w:val="24"/>
        </w:rPr>
        <w:t>mospërmbushja, në mënyrë të qëllimshme ose të përsëritur dhe të pajustifikuar, përkatë</w:t>
      </w:r>
      <w:r w:rsidR="00817347">
        <w:rPr>
          <w:rFonts w:ascii="Garamond" w:hAnsi="Garamond"/>
          <w:sz w:val="24"/>
          <w:szCs w:val="24"/>
        </w:rPr>
        <w:t>-</w:t>
      </w:r>
      <w:r w:rsidRPr="00B23454">
        <w:rPr>
          <w:rFonts w:ascii="Garamond" w:hAnsi="Garamond"/>
          <w:sz w:val="24"/>
          <w:szCs w:val="24"/>
        </w:rPr>
        <w:lastRenderedPageBreak/>
        <w:t xml:space="preserve">sisht, të funksioneve të gjykimit ose hetimit, si dhe e detyrave të tjera që i caktohen magjistratit për shkak të funksionit të tij; </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e)</w:t>
      </w:r>
      <w:r w:rsidRPr="00B23454">
        <w:rPr>
          <w:rFonts w:ascii="Garamond" w:hAnsi="Garamond"/>
          <w:sz w:val="24"/>
          <w:szCs w:val="24"/>
        </w:rPr>
        <w:t xml:space="preserve"> vonesa dhe zvarritja e përsëritur dhe e pajustifikuar e veprimeve procedurale dhe e nxjerrjes së akteve gjatë ushtrimit të funksionit të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 xml:space="preserve">ë) </w:t>
      </w:r>
      <w:r w:rsidRPr="00B23454">
        <w:rPr>
          <w:rFonts w:ascii="Garamond" w:hAnsi="Garamond"/>
          <w:sz w:val="24"/>
          <w:szCs w:val="24"/>
        </w:rPr>
        <w:t>shkelja e përsëritur ose e rëndë e rregullave të solemnitetit, rregullave të sjelljes në marrë</w:t>
      </w:r>
      <w:r w:rsidR="00817347">
        <w:rPr>
          <w:rFonts w:ascii="Garamond" w:hAnsi="Garamond"/>
          <w:sz w:val="24"/>
          <w:szCs w:val="24"/>
        </w:rPr>
        <w:t>-</w:t>
      </w:r>
      <w:r w:rsidRPr="00B23454">
        <w:rPr>
          <w:rFonts w:ascii="Garamond" w:hAnsi="Garamond"/>
          <w:sz w:val="24"/>
          <w:szCs w:val="24"/>
        </w:rPr>
        <w:t>dhëniet me pjesëmarrësit në proces, prokurorët, avokatët, dëshmitarët, ekspertët, subjektet e tjera të përfshira në proces, si edhe me kryetarin, kolegët dhe personelin e administratës gjyqësore;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f) vonesa e përsëritur dhe e pajustifikuar për fillimin e seancës gjyqësore.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Sipas parashikimeve të shkronjave “a” ose “c”, të pikës 1, të nenit 101, të këtij ligji, shkeljet disiplinore gjatë ose në lidhje me ushtrimin e funksionit, brenda ose jashtë zyrës, janë në veçanti sjelljet dhe aktet e magjistratit si më poshtë: </w:t>
      </w:r>
    </w:p>
    <w:p w:rsidR="00B23454" w:rsidRPr="00B23454" w:rsidRDefault="00B23454" w:rsidP="00B23454">
      <w:pPr>
        <w:spacing w:after="0" w:line="240" w:lineRule="auto"/>
        <w:rPr>
          <w:rFonts w:ascii="Garamond" w:hAnsi="Garamond"/>
          <w:iCs/>
          <w:sz w:val="24"/>
          <w:szCs w:val="24"/>
        </w:rPr>
      </w:pPr>
      <w:r w:rsidRPr="00B23454">
        <w:rPr>
          <w:rFonts w:ascii="Garamond" w:hAnsi="Garamond"/>
          <w:iCs/>
          <w:sz w:val="24"/>
          <w:szCs w:val="24"/>
        </w:rPr>
        <w:tab/>
        <w:t xml:space="preserve">a) </w:t>
      </w:r>
      <w:r w:rsidRPr="00B23454">
        <w:rPr>
          <w:rFonts w:ascii="Garamond" w:hAnsi="Garamond"/>
          <w:sz w:val="24"/>
          <w:szCs w:val="24"/>
        </w:rPr>
        <w:t>mospërmbushja e pajustifikuar e detyri</w:t>
      </w:r>
      <w:r w:rsidR="00817347">
        <w:rPr>
          <w:rFonts w:ascii="Garamond" w:hAnsi="Garamond"/>
          <w:sz w:val="24"/>
          <w:szCs w:val="24"/>
        </w:rPr>
        <w:t>-</w:t>
      </w:r>
      <w:r w:rsidRPr="00B23454">
        <w:rPr>
          <w:rFonts w:ascii="Garamond" w:hAnsi="Garamond"/>
          <w:sz w:val="24"/>
          <w:szCs w:val="24"/>
        </w:rPr>
        <w:t xml:space="preserve">meve për të qenë i gatshëm dhe për t’u paraqitur në detyrë për nevojat e ushtrimit të funksionit pranë gjykatave ose prokurorive, nëse ky detyrim përcaktohet nga ligji ose nga vendimet e organeve kompetente;  </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 xml:space="preserve">b) </w:t>
      </w:r>
      <w:r w:rsidRPr="00B23454">
        <w:rPr>
          <w:rFonts w:ascii="Garamond" w:hAnsi="Garamond"/>
          <w:sz w:val="24"/>
          <w:szCs w:val="24"/>
        </w:rPr>
        <w:t>shkelja e rëndë ose e përsëritur e dispozi</w:t>
      </w:r>
      <w:r w:rsidR="00817347">
        <w:rPr>
          <w:rFonts w:ascii="Garamond" w:hAnsi="Garamond"/>
          <w:sz w:val="24"/>
          <w:szCs w:val="24"/>
        </w:rPr>
        <w:t>-</w:t>
      </w:r>
      <w:r w:rsidRPr="00B23454">
        <w:rPr>
          <w:rFonts w:ascii="Garamond" w:hAnsi="Garamond"/>
          <w:sz w:val="24"/>
          <w:szCs w:val="24"/>
        </w:rPr>
        <w:t>tave ligjore dhe nënligjore që rregullojnë organizimin dhe funksionimin e gjykatave ose prokurorive, në lidhje me funksionet e magjistratit në gjykim ose hetim;</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moszbatimi pa shkaqe të justifikuara i vendimeve të dhëna nga Këshilli ose refuzimi i zbatimit të masës disiplinore të dhënë ndaj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pengimi i Këshillit, Inspektorit të Lartë të Drejtësisë, ose çdo organi tjetër publik në kryerjen e funksioneve të tij, sipas ligjit;</w:t>
      </w:r>
    </w:p>
    <w:p w:rsidR="00B23454" w:rsidRPr="00B23454" w:rsidRDefault="00B23454" w:rsidP="00B23454">
      <w:pPr>
        <w:spacing w:after="0" w:line="240" w:lineRule="auto"/>
        <w:rPr>
          <w:rFonts w:ascii="Garamond" w:hAnsi="Garamond"/>
          <w:bCs/>
          <w:sz w:val="24"/>
          <w:szCs w:val="24"/>
        </w:rPr>
      </w:pPr>
      <w:r w:rsidRPr="00B23454">
        <w:rPr>
          <w:rFonts w:ascii="Garamond" w:hAnsi="Garamond"/>
          <w:bCs/>
          <w:sz w:val="24"/>
          <w:szCs w:val="24"/>
        </w:rPr>
        <w:tab/>
        <w:t>d) mospërmbushja nga ana e kryetarit e detyrimeve të përcaktuara në ligj, në veçanti detyra për të garantuar përdorimin dhe mënyrën e përdorimit të sistemit të menaxhimit të çështjeve;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shkelja e detyrimit të konfidencialitetit dhe të mospërhapjes së informacionit, që rezul</w:t>
      </w:r>
      <w:r w:rsidR="00817347">
        <w:rPr>
          <w:rFonts w:ascii="Garamond" w:hAnsi="Garamond"/>
          <w:sz w:val="24"/>
          <w:szCs w:val="24"/>
        </w:rPr>
        <w:t>-</w:t>
      </w:r>
      <w:r w:rsidRPr="00B23454">
        <w:rPr>
          <w:rFonts w:ascii="Garamond" w:hAnsi="Garamond"/>
          <w:sz w:val="24"/>
          <w:szCs w:val="24"/>
        </w:rPr>
        <w:t>tojnë nga hetimi ose gjykimi, në proces ose i për</w:t>
      </w:r>
      <w:r w:rsidR="00817347">
        <w:rPr>
          <w:rFonts w:ascii="Garamond" w:hAnsi="Garamond"/>
          <w:sz w:val="24"/>
          <w:szCs w:val="24"/>
        </w:rPr>
        <w:t>-</w:t>
      </w:r>
      <w:r w:rsidRPr="00B23454">
        <w:rPr>
          <w:rFonts w:ascii="Garamond" w:hAnsi="Garamond"/>
          <w:sz w:val="24"/>
          <w:szCs w:val="24"/>
        </w:rPr>
        <w:t xml:space="preserve">funduar, duke përfshirë lehtësimin për shkak të neglizhencës në bërjen publike ose shpërndarjen e informacioneve konfidenciale.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e) bërja publike e mendimeve që kanë dhënë ose janë dhënë nga magjistratët e tjerë gjatë procesit që akoma nuk ka marrë formën e një akti të bërë publik;</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ë) bërja e deklaratave publike në media për çështjet, me përjashtim të komunikimeve të magjistratit të shtypit brenda kufijve të detyrës së tij;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f) mospërmbushja e kushteve shtesë për emërim për magjistratin që ushtron funksionin te gjykatat e posaçme për gjykimin e veprave penale të korrupsionit dhe krimit të organizuar ose në Prokurorinë e Posaçme;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g) mospërmbushja në mënyrë të pajustifikuar e detyrimit për të marrë pjesë të paktën në numrin e përcaktuar të veprimtarive të trajnimit vazhdues, sipas kushteve dhe kritereve të përcaktuara me ligj.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Sipas parashikimeve të shkronjës “a” ose “c”, të pikës 1, të nenit 101, të këtij ligji, shkeljet disiplinore janë në veçanti mosnjoftimet nga ana e gjyqtarëve ose kryetarëve, si më poshtë:</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a) mosnjoftimi i Këshillit nga magjistrati, lidhur me ekzistencën e rasteve të papajtue</w:t>
      </w:r>
      <w:r w:rsidR="00817347">
        <w:rPr>
          <w:rFonts w:ascii="Garamond" w:hAnsi="Garamond"/>
          <w:iCs/>
          <w:sz w:val="24"/>
          <w:szCs w:val="24"/>
        </w:rPr>
        <w:t>-</w:t>
      </w:r>
      <w:r w:rsidRPr="00B23454">
        <w:rPr>
          <w:rFonts w:ascii="Garamond" w:hAnsi="Garamond"/>
          <w:iCs/>
          <w:sz w:val="24"/>
          <w:szCs w:val="24"/>
        </w:rPr>
        <w:t>shmërisë ambientale të magjistratit për ushtrimin e funksionit të tij, e veçanërisht në rastet e parashikuara në nenin 8, të këtij ligji, ose për shkaqe të mbarimit të mandatit</w:t>
      </w:r>
      <w:r w:rsidRPr="00B23454">
        <w:rPr>
          <w:rFonts w:ascii="Garamond" w:hAnsi="Garamond"/>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mosnjoftimi nga magjistrati i drejtuesit të gjykatës ose prokurorisë dhe Këshillit për ndërhyrjet ose ushtrimin e formave të tjera të ndikimit të papërshtatshëm nga magjistratët e tjerë;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mosnjoftimi nga magjistrati i drejtuesit të gjykatës ose prokurorisë dhe Këshillit, si edhe organeve kompetente, sipas ligjit, për ndërhyrjet ose ushtrimin e formave të tjera të ndikimit të papërshtatshëm nga avokatët, funksionarët politikë, funksionarët publikë dhe subjekte të tjera;</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 xml:space="preserve">ç) </w:t>
      </w:r>
      <w:r w:rsidRPr="00B23454">
        <w:rPr>
          <w:rFonts w:ascii="Garamond" w:hAnsi="Garamond"/>
          <w:sz w:val="24"/>
          <w:szCs w:val="24"/>
        </w:rPr>
        <w:t>mosnjoftimi i Inspektorit të Lartë të Drejtësisë, nga ana e kryetarit, lidhur me fakte në dijeni të tyre që mund të përbëjnë shkelje disipli</w:t>
      </w:r>
      <w:r w:rsidR="00817347">
        <w:rPr>
          <w:rFonts w:ascii="Garamond" w:hAnsi="Garamond"/>
          <w:sz w:val="24"/>
          <w:szCs w:val="24"/>
        </w:rPr>
        <w:t>-</w:t>
      </w:r>
      <w:r w:rsidRPr="00B23454">
        <w:rPr>
          <w:rFonts w:ascii="Garamond" w:hAnsi="Garamond"/>
          <w:sz w:val="24"/>
          <w:szCs w:val="24"/>
        </w:rPr>
        <w:t>nore të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d)</w:t>
      </w:r>
      <w:r w:rsidRPr="00B23454">
        <w:rPr>
          <w:rFonts w:ascii="Garamond" w:hAnsi="Garamond"/>
          <w:sz w:val="24"/>
          <w:szCs w:val="24"/>
        </w:rPr>
        <w:t xml:space="preserve"> mosnjoftimi i Këshillit, nga ana e kryetarit, </w:t>
      </w:r>
      <w:r w:rsidRPr="00B23454">
        <w:rPr>
          <w:rFonts w:ascii="Garamond" w:hAnsi="Garamond"/>
          <w:iCs/>
          <w:sz w:val="24"/>
          <w:szCs w:val="24"/>
        </w:rPr>
        <w:t>lidhur me ekzistencën e dyshimit të arsyeshëm, të rasteve të papajtueshmërisë, kufizimet e funksio</w:t>
      </w:r>
      <w:r w:rsidR="00817347">
        <w:rPr>
          <w:rFonts w:ascii="Garamond" w:hAnsi="Garamond"/>
          <w:iCs/>
          <w:sz w:val="24"/>
          <w:szCs w:val="24"/>
        </w:rPr>
        <w:t>-</w:t>
      </w:r>
      <w:r w:rsidRPr="00B23454">
        <w:rPr>
          <w:rFonts w:ascii="Garamond" w:hAnsi="Garamond"/>
          <w:iCs/>
          <w:sz w:val="24"/>
          <w:szCs w:val="24"/>
        </w:rPr>
        <w:t xml:space="preserve">nit, papajtueshmërisë ambientale të magjistratit për ushtrimin e funksionit të tij, dhe në lidhje me </w:t>
      </w:r>
      <w:r w:rsidRPr="00B23454">
        <w:rPr>
          <w:rFonts w:ascii="Garamond" w:hAnsi="Garamond"/>
          <w:iCs/>
          <w:sz w:val="24"/>
          <w:szCs w:val="24"/>
        </w:rPr>
        <w:lastRenderedPageBreak/>
        <w:t xml:space="preserve">çështjet për të cilat ligji parashikon </w:t>
      </w:r>
      <w:r w:rsidRPr="00B23454">
        <w:rPr>
          <w:rFonts w:ascii="Garamond" w:hAnsi="Garamond"/>
          <w:sz w:val="24"/>
          <w:szCs w:val="24"/>
        </w:rPr>
        <w:t>mbarimin e mandatit të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Sipas parashikimeve të shkronjës “b” të pikës 1, të nenit 101, të këtij ligji, shkeljet disipli</w:t>
      </w:r>
      <w:r w:rsidR="00817347">
        <w:rPr>
          <w:rFonts w:ascii="Garamond" w:hAnsi="Garamond"/>
          <w:sz w:val="24"/>
          <w:szCs w:val="24"/>
        </w:rPr>
        <w:t>-</w:t>
      </w:r>
      <w:r w:rsidRPr="00B23454">
        <w:rPr>
          <w:rFonts w:ascii="Garamond" w:hAnsi="Garamond"/>
          <w:sz w:val="24"/>
          <w:szCs w:val="24"/>
        </w:rPr>
        <w:t xml:space="preserve">nore gjatë ushtrimit të detyrës për veprimtaritë kryesore për gjykimin ose në zbatimin e ligjit janë në veçanti sjellje dhe veprimet e magjistratit, si vijon: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shkelja e rëndë në mosrespektim ose zbatim të gabuar të ligjit procedural dhe material, në kryerjen e veprimeve procedurale;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parashtrimi i dukshëm, i shtrembëruar i fakteve në aktet e nxjerra;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w:t>
      </w:r>
      <w:r w:rsidRPr="00B23454">
        <w:rPr>
          <w:rFonts w:ascii="Garamond" w:hAnsi="Garamond"/>
          <w:iCs/>
          <w:sz w:val="24"/>
          <w:szCs w:val="24"/>
        </w:rPr>
        <w:t xml:space="preserve">) </w:t>
      </w:r>
      <w:r w:rsidRPr="00B23454">
        <w:rPr>
          <w:rFonts w:ascii="Garamond" w:hAnsi="Garamond"/>
          <w:sz w:val="24"/>
          <w:szCs w:val="24"/>
        </w:rPr>
        <w:t>nxjerrja e akteve të paarsyetuara ose që përmbajnë në arsyetim vetëm përfundime mbi ligjin e zbatueshëm pa parashtruar rrethanat e faktit, të cilat të çojnë në ligjin e zbatueshëm për zgjidhjen e çështjes, në të gjitha ato raste kur ligji kërkon nxjerrjen e aktit në formën e arsyetuar;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nxjerrja e akteve ku pjesa përshkruese-arsyetuese parashtron arsyetime që janë haptazi në kundërshtim me pjesën urdhëruese të tij ose që nuk kanë lidhje me të;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nxjerrja e akteve të cilat nuk lejohen  nga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dh) nxjerrja e akteve të paparashikuara nga dispozitat procedurale;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e) nxjerrja e akteve për caktimin e masave të sigurimit personal, të ndryshme nga rastet e parashikuara nga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5. Përveç parashikimeve në pikën 4, të këtij neni, zbatimi dhe interpretimi i këtij ligji nga magjistrati, ashtu si dhe vlerësimi i fakteve dhe provave në çështjet të hetuara nga ai nuk është objekt i procedimit disiplinor. </w:t>
      </w:r>
    </w:p>
    <w:p w:rsidR="00B23454" w:rsidRPr="00B23454" w:rsidRDefault="00B23454" w:rsidP="00B23454">
      <w:pPr>
        <w:pStyle w:val="Hapesira7"/>
        <w:rPr>
          <w:rStyle w:val="grame"/>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eastAsia="Times New Roman" w:hAnsi="Garamond"/>
          <w:b/>
          <w:i/>
          <w:sz w:val="24"/>
          <w:szCs w:val="24"/>
        </w:rPr>
      </w:pPr>
      <w:r w:rsidRPr="00B23454">
        <w:rPr>
          <w:rFonts w:ascii="Garamond" w:eastAsia="Times New Roman" w:hAnsi="Garamond"/>
          <w:b/>
          <w:iCs/>
          <w:sz w:val="24"/>
          <w:szCs w:val="24"/>
        </w:rPr>
        <w:t>Shkeljet disiplinore jashtë ushtrimit të funksionit</w:t>
      </w:r>
    </w:p>
    <w:p w:rsidR="00B23454" w:rsidRPr="00B23454" w:rsidRDefault="00B23454" w:rsidP="00B23454">
      <w:pPr>
        <w:pStyle w:val="Hapesira7"/>
      </w:pPr>
    </w:p>
    <w:p w:rsidR="00B23454" w:rsidRPr="00B23454" w:rsidRDefault="00B23454" w:rsidP="00B23454">
      <w:pPr>
        <w:spacing w:after="0" w:line="240" w:lineRule="auto"/>
        <w:rPr>
          <w:rFonts w:ascii="Garamond" w:eastAsia="Times New Roman" w:hAnsi="Garamond"/>
          <w:sz w:val="24"/>
          <w:szCs w:val="24"/>
        </w:rPr>
      </w:pPr>
      <w:r w:rsidRPr="00B23454">
        <w:rPr>
          <w:rFonts w:ascii="Garamond" w:eastAsia="Times New Roman" w:hAnsi="Garamond"/>
          <w:sz w:val="24"/>
          <w:szCs w:val="24"/>
        </w:rPr>
        <w:tab/>
        <w:t xml:space="preserve">Sipas parashikimeve të shkronjës “c”, të pikës 1, të nenit 101, të këtij ligji, shkelje disiplinore jashtë ushtrimit të funksionit janë në veçanti aktet dhe sjelljet e magjistratit si vijon: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anëtarësia në subjekte ose ushtrimi i veprimtarive, edhe të ligjshme, por që nuk janë në pajtim me detyrat dhe parimet e ushtrimit të rregullt të funksionit të magjistratit, të parashikuara në nenet nga 6 deri në 8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përdorimi i mandatit të magjistratit, me qëllim për të përfituar arritjen e përftimeve të </w:t>
      </w:r>
      <w:r w:rsidRPr="00B23454">
        <w:rPr>
          <w:rFonts w:ascii="Garamond" w:hAnsi="Garamond"/>
          <w:sz w:val="24"/>
          <w:szCs w:val="24"/>
        </w:rPr>
        <w:lastRenderedPageBreak/>
        <w:t>pajustifikuara ose avantazhe për vete ose për të tjerët;</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c)</w:t>
      </w:r>
      <w:r w:rsidRPr="00B23454">
        <w:rPr>
          <w:rFonts w:ascii="Garamond" w:hAnsi="Garamond"/>
          <w:sz w:val="24"/>
          <w:szCs w:val="24"/>
        </w:rPr>
        <w:t xml:space="preserve"> pranimi dhe ushtrimi i detyrave dhe veprimtarive jashtë funksionit, në mungesë të lejes së miratuar për këtë qëllim, sipas ligjit, nga Këshilli;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shoqërimi me persona që janë nën ndjekje penale ose janë subjekte të një procedimi penal, ose me persona të dënuar, përveç rasteve të rehabilitimit të personave të dënuar, ose persona të cilët janë të afërm me magjistratin në lidhje gjaku ose me ligj, dhe pasja e marrëdhënieve të biznesit të papërshtatshme me këta persona; </w:t>
      </w:r>
    </w:p>
    <w:p w:rsidR="00B23454" w:rsidRPr="00B23454" w:rsidRDefault="00B23454" w:rsidP="00B23454">
      <w:pPr>
        <w:spacing w:after="0" w:line="240" w:lineRule="auto"/>
        <w:rPr>
          <w:rFonts w:ascii="Garamond" w:hAnsi="Garamond"/>
          <w:sz w:val="24"/>
          <w:szCs w:val="24"/>
        </w:rPr>
      </w:pPr>
      <w:r w:rsidRPr="00B23454">
        <w:rPr>
          <w:rFonts w:ascii="Garamond" w:hAnsi="Garamond"/>
          <w:iCs/>
          <w:sz w:val="24"/>
          <w:szCs w:val="24"/>
        </w:rPr>
        <w:tab/>
        <w:t>d)</w:t>
      </w:r>
      <w:r w:rsidRPr="00B23454">
        <w:rPr>
          <w:rFonts w:ascii="Garamond" w:hAnsi="Garamond"/>
          <w:sz w:val="24"/>
          <w:szCs w:val="24"/>
        </w:rPr>
        <w:t xml:space="preserve"> përfitimi i padrejtë, në mënyrë të drejtpër</w:t>
      </w:r>
      <w:r w:rsidR="00071525">
        <w:rPr>
          <w:rFonts w:ascii="Garamond" w:hAnsi="Garamond"/>
          <w:sz w:val="24"/>
          <w:szCs w:val="24"/>
        </w:rPr>
        <w:t>-</w:t>
      </w:r>
      <w:r w:rsidRPr="00B23454">
        <w:rPr>
          <w:rFonts w:ascii="Garamond" w:hAnsi="Garamond"/>
          <w:sz w:val="24"/>
          <w:szCs w:val="24"/>
        </w:rPr>
        <w:t>drejtë ose të tërthortë i dhuratave, favoreve, premtimeve ose trajtimeve preferenciale të çfarëdo lloji, të cilat, qoftë edhe me anë të veprimeve të ligjshme, i jepen për shkak të funksionit që ushtron ose si rrjedhojë e përdorimit prej tij të pozicionit të magjistratit;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dh) shkelje të kryera të detyrimeve të ligjit, në veçanti në lidhje me deklarimin e pasurisë dhe konfliktit të interesit, sipas ligjit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e) sjellja e papërshtatshme në përmbushjen e detyrimeve, në marrëdhëniet dhe në komuni</w:t>
      </w:r>
      <w:r w:rsidR="00071525">
        <w:rPr>
          <w:rFonts w:ascii="Garamond" w:hAnsi="Garamond"/>
          <w:sz w:val="24"/>
          <w:szCs w:val="24"/>
        </w:rPr>
        <w:t>-</w:t>
      </w:r>
      <w:r w:rsidRPr="00B23454">
        <w:rPr>
          <w:rFonts w:ascii="Garamond" w:hAnsi="Garamond"/>
          <w:sz w:val="24"/>
          <w:szCs w:val="24"/>
        </w:rPr>
        <w:t>kimin me institucionet shtetërore dhe funksio</w:t>
      </w:r>
      <w:r w:rsidR="00071525">
        <w:rPr>
          <w:rFonts w:ascii="Garamond" w:hAnsi="Garamond"/>
          <w:sz w:val="24"/>
          <w:szCs w:val="24"/>
        </w:rPr>
        <w:t>-</w:t>
      </w:r>
      <w:r w:rsidRPr="00B23454">
        <w:rPr>
          <w:rFonts w:ascii="Garamond" w:hAnsi="Garamond"/>
          <w:sz w:val="24"/>
          <w:szCs w:val="24"/>
        </w:rPr>
        <w:t>narët e tyre, dhe raste të tjera me sjellje të papër</w:t>
      </w:r>
      <w:r w:rsidR="00071525">
        <w:rPr>
          <w:rFonts w:ascii="Garamond" w:hAnsi="Garamond"/>
          <w:sz w:val="24"/>
          <w:szCs w:val="24"/>
        </w:rPr>
        <w:t>-</w:t>
      </w:r>
      <w:r w:rsidRPr="00B23454">
        <w:rPr>
          <w:rFonts w:ascii="Garamond" w:hAnsi="Garamond"/>
          <w:sz w:val="24"/>
          <w:szCs w:val="24"/>
        </w:rPr>
        <w:t>shtatshme të pajustifikuar.</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iCs/>
          <w:sz w:val="24"/>
          <w:szCs w:val="24"/>
        </w:rPr>
        <w:t>Shkeljet disiplinore për shkak të kryerjes së veprës penale</w:t>
      </w:r>
    </w:p>
    <w:p w:rsidR="00B23454" w:rsidRPr="00B23454" w:rsidRDefault="00B23454" w:rsidP="00B23454">
      <w:pPr>
        <w:pStyle w:val="Hapesira7"/>
        <w:ind w:firstLine="0"/>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Shkelje disiplinore për shkak të kryerjes së veprës penale janë:</w:t>
      </w:r>
    </w:p>
    <w:p w:rsidR="00B23454" w:rsidRPr="00B23454" w:rsidRDefault="00B23454" w:rsidP="00B23454">
      <w:pPr>
        <w:spacing w:after="0" w:line="240" w:lineRule="auto"/>
        <w:rPr>
          <w:rFonts w:ascii="Garamond" w:hAnsi="Garamond"/>
          <w:iCs/>
          <w:sz w:val="24"/>
          <w:szCs w:val="24"/>
        </w:rPr>
      </w:pPr>
      <w:r w:rsidRPr="00B23454">
        <w:rPr>
          <w:rFonts w:ascii="Garamond" w:hAnsi="Garamond"/>
          <w:iCs/>
          <w:sz w:val="24"/>
          <w:szCs w:val="24"/>
        </w:rPr>
        <w:tab/>
        <w:t>a) faktet e pranuara nga gjykata, për të cilat magjistrati është deklaruar fajtor me vendim të formës së prerë për kryerjen e një vepre penale me dashje, për të cilat ligji parashikon dënim me burgim ose me gjobë;</w:t>
      </w:r>
    </w:p>
    <w:p w:rsidR="00B23454" w:rsidRPr="00B23454" w:rsidRDefault="00B23454" w:rsidP="00B23454">
      <w:pPr>
        <w:spacing w:after="0" w:line="240" w:lineRule="auto"/>
        <w:rPr>
          <w:rFonts w:ascii="Garamond" w:hAnsi="Garamond"/>
          <w:iCs/>
          <w:sz w:val="24"/>
          <w:szCs w:val="24"/>
        </w:rPr>
      </w:pPr>
      <w:r w:rsidRPr="00B23454">
        <w:rPr>
          <w:rFonts w:ascii="Garamond" w:hAnsi="Garamond"/>
          <w:iCs/>
          <w:sz w:val="24"/>
          <w:szCs w:val="24"/>
        </w:rPr>
        <w:tab/>
        <w:t>b) faktet e pranuara nga gjykata, për të cilat magjistrati është deklaruar fajtor dhe dënuar me burgim me vendim të formës së prerë për kryerjen e një vepre penale nga pakujdesia;</w:t>
      </w:r>
    </w:p>
    <w:p w:rsidR="00B23454" w:rsidRPr="00B23454" w:rsidRDefault="00B23454" w:rsidP="00B23454">
      <w:pPr>
        <w:spacing w:after="0" w:line="240" w:lineRule="auto"/>
        <w:rPr>
          <w:rFonts w:ascii="Garamond" w:hAnsi="Garamond"/>
          <w:iCs/>
          <w:sz w:val="24"/>
          <w:szCs w:val="24"/>
        </w:rPr>
      </w:pPr>
      <w:r w:rsidRPr="00B23454">
        <w:rPr>
          <w:rFonts w:ascii="Garamond" w:hAnsi="Garamond"/>
          <w:iCs/>
          <w:sz w:val="24"/>
          <w:szCs w:val="24"/>
        </w:rPr>
        <w:tab/>
        <w:t xml:space="preserve">c) faktet e pranuara nga gjykata, për të cilat magjistrati është dënuar nga gjykata me vendim të formës së prerë për kryerjen e veprave penale të ndryshme nga ato të parashikuara në shkronjat “a dhe “b”, të këtij neni, nëse për vetë natyrën e faktit penal të konsumuar, është diskredituar rëndë figura, autoriteti, dinjiteti si dhe është </w:t>
      </w:r>
      <w:r w:rsidRPr="00B23454">
        <w:rPr>
          <w:rFonts w:ascii="Garamond" w:hAnsi="Garamond"/>
          <w:iCs/>
          <w:sz w:val="24"/>
          <w:szCs w:val="24"/>
        </w:rPr>
        <w:lastRenderedPageBreak/>
        <w:t>dëmtuar rëndë besimi i publikut te magjistrati dhe organet e drejtësisë;</w:t>
      </w:r>
    </w:p>
    <w:p w:rsidR="00B23454" w:rsidRPr="00B23454" w:rsidRDefault="00B23454" w:rsidP="00B23454">
      <w:pPr>
        <w:spacing w:after="0" w:line="240" w:lineRule="auto"/>
        <w:rPr>
          <w:rFonts w:ascii="Garamond" w:hAnsi="Garamond"/>
          <w:iCs/>
          <w:sz w:val="24"/>
          <w:szCs w:val="24"/>
        </w:rPr>
      </w:pPr>
      <w:r w:rsidRPr="00B23454">
        <w:rPr>
          <w:rFonts w:ascii="Garamond" w:hAnsi="Garamond"/>
          <w:iCs/>
          <w:sz w:val="24"/>
          <w:szCs w:val="24"/>
        </w:rPr>
        <w:tab/>
        <w:t>ç) faktet e pranuara nga organi kompetent me vendim të formës së prerë, që për nga vetë natyra e tyre është diskredituar rëndë figura, autoriteti, dinjiteti, si dhe është dëmtuar rëndë besimi i publikut te magjistrati dhe organet e drejtësisë, të cilat përbëjnë vepër penale, pavarësisht se vepra penale është shuar, ndjekja penale nuk mund të fillojë ose nuk mund të vazhdojë, është rehabilituar apo ka përfituar nga falja dhe amnistia.</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Masat disiplinore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Këshillat mund të vendosin një ose më shumë nga këto masa disiplinore: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vërejtje konfidenciale;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vërejtje publike;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ulje e përkohshme e pagës: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i) deri në 40 për qind për një periudhë jo më të gjatë se një vit;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ii) në rastin e magjistratëve që kanë dhënë dorëheqjen, gjobë në një masë të barabartë me uljen e përkohshme të pagës.</w:t>
      </w:r>
    </w:p>
    <w:p w:rsidR="00B23454" w:rsidRPr="0027586C"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27586C">
        <w:rPr>
          <w:rFonts w:ascii="Garamond" w:hAnsi="Garamond"/>
          <w:spacing w:val="-4"/>
          <w:sz w:val="24"/>
          <w:szCs w:val="24"/>
        </w:rPr>
        <w:t>ç) ulje në detyrë nga një pozicion më i lartë në një më të ulët ose nga një pozicion në gjykatën e posaçme për gjykimin e veprave penale të korrupsionit dhe krimit të organizuar ose në Prokurorinë e Posaçme në një gjykatë të juridiksionit të përgjithshëm ose në një prokurori tjetër;</w:t>
      </w:r>
    </w:p>
    <w:p w:rsidR="00B23454" w:rsidRPr="0027586C" w:rsidRDefault="00B23454" w:rsidP="00B23454">
      <w:pPr>
        <w:spacing w:after="0" w:line="240" w:lineRule="auto"/>
        <w:rPr>
          <w:rFonts w:ascii="Garamond" w:hAnsi="Garamond"/>
          <w:spacing w:val="-4"/>
          <w:sz w:val="24"/>
          <w:szCs w:val="24"/>
        </w:rPr>
      </w:pPr>
      <w:r w:rsidRPr="0027586C">
        <w:rPr>
          <w:rFonts w:ascii="Garamond" w:hAnsi="Garamond"/>
          <w:spacing w:val="-4"/>
          <w:sz w:val="24"/>
          <w:szCs w:val="24"/>
        </w:rPr>
        <w:tab/>
        <w:t>d) pezullim nga detyra për një periudhë nga tre muaj deri në dy vjet, me të drejtë për përfitimin e pagës minimale, sipas vendimit të Këshillit të Ministrave;</w:t>
      </w:r>
    </w:p>
    <w:p w:rsidR="00B23454" w:rsidRPr="0027586C" w:rsidRDefault="00B23454" w:rsidP="00B23454">
      <w:pPr>
        <w:spacing w:after="0" w:line="240" w:lineRule="auto"/>
        <w:rPr>
          <w:rFonts w:ascii="Garamond" w:hAnsi="Garamond"/>
          <w:spacing w:val="-4"/>
          <w:sz w:val="24"/>
          <w:szCs w:val="24"/>
        </w:rPr>
      </w:pPr>
      <w:r w:rsidRPr="0027586C">
        <w:rPr>
          <w:rFonts w:ascii="Garamond" w:hAnsi="Garamond"/>
          <w:spacing w:val="-4"/>
          <w:sz w:val="24"/>
          <w:szCs w:val="24"/>
        </w:rPr>
        <w:tab/>
        <w:t>dh) shkarkim nga detyra.</w:t>
      </w:r>
    </w:p>
    <w:p w:rsidR="00B23454" w:rsidRPr="0027586C" w:rsidRDefault="00B23454" w:rsidP="00B23454">
      <w:pPr>
        <w:spacing w:after="0" w:line="240" w:lineRule="auto"/>
        <w:rPr>
          <w:rFonts w:ascii="Garamond" w:hAnsi="Garamond"/>
          <w:spacing w:val="-4"/>
          <w:sz w:val="24"/>
          <w:szCs w:val="24"/>
        </w:rPr>
      </w:pPr>
      <w:r w:rsidRPr="0027586C">
        <w:rPr>
          <w:rFonts w:ascii="Garamond" w:hAnsi="Garamond"/>
          <w:spacing w:val="-4"/>
          <w:sz w:val="24"/>
          <w:szCs w:val="24"/>
        </w:rPr>
        <w:tab/>
        <w:t>2. Në caktimin e masës disiplinore, Këshilli mund të vlerësojë çdo lloj pezullimi të mëparshëm sipas kreut V të kësaj pjese, që është vendosur gjatë procedurës përkatëse disiplinore, dhe mund të vendosë në mënyrë të përshtatshme një masë disiplinore më të lehtë ose që pezullimi është masa e përshtatshme dhe e mjaftueshme për shkeljen e kryer.</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Vërejtje konfidenciale</w:t>
      </w:r>
    </w:p>
    <w:p w:rsidR="00B23454" w:rsidRPr="00B23454" w:rsidRDefault="00B23454" w:rsidP="00B23454">
      <w:pPr>
        <w:pStyle w:val="Hapesira7"/>
        <w:rPr>
          <w:rStyle w:val="grame"/>
        </w:rPr>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Vërejtja konfidenciale është masë disiplinore jopublike, e njohur vetëm për magjis</w:t>
      </w:r>
      <w:r w:rsidR="000D47B3">
        <w:rPr>
          <w:rFonts w:ascii="Garamond" w:hAnsi="Garamond"/>
          <w:sz w:val="24"/>
          <w:szCs w:val="24"/>
        </w:rPr>
        <w:t>-</w:t>
      </w:r>
      <w:r w:rsidRPr="00B23454">
        <w:rPr>
          <w:rFonts w:ascii="Garamond" w:hAnsi="Garamond"/>
          <w:sz w:val="24"/>
          <w:szCs w:val="24"/>
        </w:rPr>
        <w:lastRenderedPageBreak/>
        <w:t xml:space="preserve">tratin ndaj të cilit i jepet, e cila vërteton kryerjen e sjelljes së papërshtatshme të magjistratit. </w:t>
      </w:r>
    </w:p>
    <w:p w:rsidR="00B23454" w:rsidRPr="0027586C" w:rsidRDefault="00B23454" w:rsidP="00B23454">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r>
      <w:r w:rsidRPr="0027586C">
        <w:rPr>
          <w:rFonts w:ascii="Garamond" w:hAnsi="Garamond"/>
          <w:spacing w:val="-4"/>
          <w:sz w:val="24"/>
          <w:szCs w:val="24"/>
        </w:rPr>
        <w:t xml:space="preserve">2. Vërejtja konfidenciale përfshihet në dosjen personale të magjistratit dhe mbahet parasysh në rastin e kryerjes së shkeljeve të ngjashme disiplinore ose  për vlerësimin etik dhe profesional. </w:t>
      </w:r>
    </w:p>
    <w:p w:rsidR="00B23454" w:rsidRPr="0027586C" w:rsidRDefault="00B23454" w:rsidP="00B23454">
      <w:pPr>
        <w:autoSpaceDE w:val="0"/>
        <w:autoSpaceDN w:val="0"/>
        <w:adjustRightInd w:val="0"/>
        <w:spacing w:after="0" w:line="240" w:lineRule="auto"/>
        <w:rPr>
          <w:rFonts w:ascii="Garamond" w:hAnsi="Garamond"/>
          <w:spacing w:val="-4"/>
          <w:sz w:val="24"/>
          <w:szCs w:val="24"/>
        </w:rPr>
      </w:pPr>
      <w:r w:rsidRPr="0027586C">
        <w:rPr>
          <w:rFonts w:ascii="Garamond" w:hAnsi="Garamond"/>
          <w:spacing w:val="-4"/>
          <w:sz w:val="24"/>
          <w:szCs w:val="24"/>
        </w:rPr>
        <w:tab/>
        <w:t xml:space="preserve">3. Vërejtja konfidenciale jepet për shkelje të lehta, në të cilat publiku nuk është përfshirë ose nuk është vënë në dijeni të shkeljes.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Vërejtje publike</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left"/>
        <w:rPr>
          <w:rFonts w:ascii="Garamond" w:hAnsi="Garamond"/>
          <w:b/>
          <w:bCs/>
          <w:sz w:val="24"/>
          <w:szCs w:val="24"/>
        </w:rPr>
      </w:pPr>
    </w:p>
    <w:p w:rsidR="00B23454" w:rsidRPr="000D47B3" w:rsidRDefault="00B23454" w:rsidP="00B23454">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tab/>
      </w:r>
      <w:r w:rsidRPr="000D47B3">
        <w:rPr>
          <w:rFonts w:ascii="Garamond" w:hAnsi="Garamond"/>
          <w:spacing w:val="-4"/>
          <w:sz w:val="24"/>
          <w:szCs w:val="24"/>
        </w:rPr>
        <w:t xml:space="preserve">1. Vërejtja publike është një formë e masave disiplinore publike që deklaron publikisht kryerjen e sjelljes së papërshtatshme të magjistratit. </w:t>
      </w:r>
    </w:p>
    <w:p w:rsidR="00B23454" w:rsidRPr="000D47B3" w:rsidRDefault="00B23454" w:rsidP="00B23454">
      <w:pPr>
        <w:autoSpaceDE w:val="0"/>
        <w:autoSpaceDN w:val="0"/>
        <w:adjustRightInd w:val="0"/>
        <w:spacing w:after="0" w:line="240" w:lineRule="auto"/>
        <w:rPr>
          <w:rFonts w:ascii="Garamond" w:hAnsi="Garamond"/>
          <w:spacing w:val="-4"/>
          <w:sz w:val="24"/>
          <w:szCs w:val="24"/>
        </w:rPr>
      </w:pPr>
      <w:r w:rsidRPr="000D47B3">
        <w:rPr>
          <w:rFonts w:ascii="Garamond" w:hAnsi="Garamond"/>
          <w:spacing w:val="-4"/>
          <w:sz w:val="24"/>
          <w:szCs w:val="24"/>
        </w:rPr>
        <w:tab/>
        <w:t>2. Vërejtja publike përfshihet në dosjen perso</w:t>
      </w:r>
      <w:r w:rsidR="000D47B3" w:rsidRPr="000D47B3">
        <w:rPr>
          <w:rFonts w:ascii="Garamond" w:hAnsi="Garamond"/>
          <w:spacing w:val="-4"/>
          <w:sz w:val="24"/>
          <w:szCs w:val="24"/>
        </w:rPr>
        <w:t>-</w:t>
      </w:r>
      <w:r w:rsidRPr="000D47B3">
        <w:rPr>
          <w:rFonts w:ascii="Garamond" w:hAnsi="Garamond"/>
          <w:spacing w:val="-4"/>
          <w:sz w:val="24"/>
          <w:szCs w:val="24"/>
        </w:rPr>
        <w:t xml:space="preserve">nale të magjistratit. </w:t>
      </w:r>
    </w:p>
    <w:p w:rsidR="00B23454" w:rsidRPr="000D47B3" w:rsidRDefault="00B23454" w:rsidP="00B23454">
      <w:pPr>
        <w:autoSpaceDE w:val="0"/>
        <w:autoSpaceDN w:val="0"/>
        <w:adjustRightInd w:val="0"/>
        <w:spacing w:after="0" w:line="240" w:lineRule="auto"/>
        <w:rPr>
          <w:rFonts w:ascii="Garamond" w:hAnsi="Garamond"/>
          <w:spacing w:val="-4"/>
          <w:sz w:val="24"/>
          <w:szCs w:val="24"/>
        </w:rPr>
      </w:pPr>
      <w:r w:rsidRPr="000D47B3">
        <w:rPr>
          <w:rFonts w:ascii="Garamond" w:hAnsi="Garamond"/>
          <w:spacing w:val="-4"/>
          <w:sz w:val="24"/>
          <w:szCs w:val="24"/>
        </w:rPr>
        <w:tab/>
        <w:t xml:space="preserve">3. Vërejtja publike jepet për shkelje të lehta, të cilat janë bërë publike.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Ulja e përkohshme e pagës</w:t>
      </w:r>
    </w:p>
    <w:p w:rsidR="00B23454" w:rsidRPr="00B23454" w:rsidRDefault="00B23454" w:rsidP="00B23454">
      <w:pPr>
        <w:pStyle w:val="Hapesira7"/>
      </w:pPr>
    </w:p>
    <w:p w:rsidR="00B23454" w:rsidRPr="007C672B"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7C672B">
        <w:rPr>
          <w:rFonts w:ascii="Garamond" w:hAnsi="Garamond"/>
          <w:spacing w:val="-4"/>
          <w:sz w:val="24"/>
          <w:szCs w:val="24"/>
        </w:rPr>
        <w:t xml:space="preserve">Këshilli, kur vendos të ulë përkohësisht pagën e magjistratit deri në 40 për qind, bazuar në kriteret e përcaktuara në nenin 115, të këtij ligji, për një periudhë jo më të gjatë se një vit, ose gjobën që i është caktuar, në masë të barabartë me uljen e përkohshme të pagës, vlerëson rëndësinë e çështjes dhe të gjitha rrethanat e saj. Ulja e përkohshme e pagës jepet në këto raste: </w:t>
      </w:r>
    </w:p>
    <w:p w:rsidR="00B23454" w:rsidRPr="007C672B" w:rsidRDefault="00B23454" w:rsidP="00B23454">
      <w:pPr>
        <w:spacing w:after="0" w:line="240" w:lineRule="auto"/>
        <w:rPr>
          <w:rFonts w:ascii="Garamond" w:hAnsi="Garamond"/>
          <w:spacing w:val="-4"/>
          <w:sz w:val="24"/>
          <w:szCs w:val="24"/>
        </w:rPr>
      </w:pPr>
      <w:r w:rsidRPr="007C672B">
        <w:rPr>
          <w:rFonts w:ascii="Garamond" w:hAnsi="Garamond"/>
          <w:spacing w:val="-4"/>
          <w:sz w:val="24"/>
          <w:szCs w:val="24"/>
        </w:rPr>
        <w:tab/>
        <w:t xml:space="preserve">a) kur magjistratit i është dhënë vërejtje konfidenciale ose vërejtje publike për shkelje disiplinore të mëparshme; </w:t>
      </w:r>
    </w:p>
    <w:p w:rsidR="00B23454" w:rsidRPr="007C672B" w:rsidRDefault="00B23454" w:rsidP="00B23454">
      <w:pPr>
        <w:spacing w:after="0" w:line="240" w:lineRule="auto"/>
        <w:rPr>
          <w:rFonts w:ascii="Garamond" w:hAnsi="Garamond"/>
          <w:strike/>
          <w:spacing w:val="-4"/>
          <w:sz w:val="24"/>
          <w:szCs w:val="24"/>
        </w:rPr>
      </w:pPr>
      <w:r w:rsidRPr="007C672B">
        <w:rPr>
          <w:rFonts w:ascii="Garamond" w:hAnsi="Garamond"/>
          <w:spacing w:val="-4"/>
          <w:sz w:val="24"/>
          <w:szCs w:val="24"/>
        </w:rPr>
        <w:tab/>
        <w:t>b) kur masat më të lehta disiplinore janë të papërshtatshme për rrethanat e shkeljes disiplinore;</w:t>
      </w:r>
    </w:p>
    <w:p w:rsidR="00B23454" w:rsidRPr="007C672B" w:rsidRDefault="00B23454" w:rsidP="00B23454">
      <w:pPr>
        <w:spacing w:after="0" w:line="240" w:lineRule="auto"/>
        <w:rPr>
          <w:rFonts w:ascii="Garamond" w:hAnsi="Garamond"/>
          <w:spacing w:val="-4"/>
          <w:sz w:val="24"/>
          <w:szCs w:val="24"/>
        </w:rPr>
      </w:pPr>
      <w:r w:rsidRPr="007C672B">
        <w:rPr>
          <w:rFonts w:ascii="Garamond" w:hAnsi="Garamond"/>
          <w:spacing w:val="-4"/>
          <w:sz w:val="24"/>
          <w:szCs w:val="24"/>
        </w:rPr>
        <w:tab/>
        <w:t>c) kur rrethanat e shkeljes nuk përbëjnë shkelje disiplinore shumë të rëndë dhe nuk është e përshtatshme një masë disiplinore më e rëndë.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109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Ulja në detyrë</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Ulja në detyrë e magjistratit nga një gjykatë më e lartë në një gjykatë më të ulët ose nga një pozicion në gjykatën e posaçme për gjykimin e veprave penale të korrupsionit dhe krimit të organizuar ose në Prokurorinë e Posaçme </w:t>
      </w:r>
      <w:r w:rsidRPr="00B23454">
        <w:rPr>
          <w:rFonts w:ascii="Garamond" w:hAnsi="Garamond"/>
          <w:bCs/>
          <w:sz w:val="24"/>
          <w:szCs w:val="24"/>
        </w:rPr>
        <w:t xml:space="preserve"> </w:t>
      </w:r>
      <w:r w:rsidRPr="00B23454">
        <w:rPr>
          <w:rFonts w:ascii="Garamond" w:hAnsi="Garamond"/>
          <w:sz w:val="24"/>
          <w:szCs w:val="24"/>
        </w:rPr>
        <w:t xml:space="preserve">në një gjykatë të juridiksionit të përgjithshëm ose në një prokurori tjetër, jepet në këto raste: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kur shkelja është e rëndë;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b) kur magjistrati shfaq sjellje që evidentojnë se aftësitë e tij nuk janë të përshtatshme për gjykatën më të lartë ose gjykatën e specializuar, ndërkohë që shkelja nuk e bën magjistratin të papërshtatshëm për të ushtruar funksionin e tij si magjistrat.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Në rast uljeje në detyrë, sipas pikës 1, të këtij neni, magjistrati merr pagën e pozicionit të ulur në detyrë.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110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Pezullimi si masë disiplinore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Masa e pezullimit nga detyra e magjistratit, me të drejtën për të marrë pagën minimale për një periudhë nga tre muaj deri në dy vjet, jepet vetëm në këto raste: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kur shkelja është e shumë e rëndë;</w:t>
      </w:r>
      <w:r w:rsidRPr="00B23454">
        <w:rPr>
          <w:rFonts w:ascii="Garamond" w:hAnsi="Garamond"/>
          <w:strike/>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kur Këshilli çmon se, pavarësisht se natyra dhe rrethanat e kryerjes së shkeljes nuk e bëjnë magjistratin të papërshtatshëm ose të padenjë për të ushtruar funksionin, rëndësia e shkeljes dhe dëmi që i shkaktohet imazhit të magjistratit kërkojnë që magjistrati të pezullohet për një kohë të caktuar.</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111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Shkarkimi</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Shkarkimi i magjistratit nga detyra jepet si masë disiplinore vetëm në këto raste: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kur shkelja është shumë e rëndë;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kur Këshilli çmon se natyra dhe rrethanat e kryerjes së shkeljes e bëjnë magjistratin të papërshtatshëm ose të padenjë për të ushtruar funksionin e tij, për shkak të dënimit për kryerjen e një krimi, për shkak të paaftësisë së rëndë dhe të dukshme, ose për shkak të një sjelljeje që kryhet të paktën me pakujdesi të rëndë, sipas nenit 101, shkronja “b”, të këtij ligji, dhe që shkel haptazi vlerat themelore të sistemit gjyqësor dhe të prokurorisë.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Në rastin kur magjistrati i gjykatës së  posaçme për gjykimin e veprave penale të korrupsionit dhe krimit të organizuar ose i Prokurorisë së Posaçme </w:t>
      </w:r>
      <w:r w:rsidRPr="00B23454">
        <w:rPr>
          <w:rFonts w:ascii="Garamond" w:hAnsi="Garamond"/>
          <w:bCs/>
          <w:sz w:val="24"/>
          <w:szCs w:val="24"/>
        </w:rPr>
        <w:t xml:space="preserve">përhap informacion sensitiv, si nga pakujdesia e rëndë, </w:t>
      </w:r>
      <w:r w:rsidRPr="00B23454">
        <w:rPr>
          <w:rFonts w:ascii="Garamond" w:hAnsi="Garamond"/>
          <w:sz w:val="24"/>
          <w:szCs w:val="24"/>
        </w:rPr>
        <w:t>sipas nenit 101, shkronja “b”, të këtij ligji,</w:t>
      </w:r>
      <w:r w:rsidRPr="00B23454">
        <w:rPr>
          <w:rFonts w:ascii="Garamond" w:hAnsi="Garamond"/>
          <w:bCs/>
          <w:sz w:val="24"/>
          <w:szCs w:val="24"/>
        </w:rPr>
        <w:t xml:space="preserve"> ose me dashje, ose kur kryen shkelje tjetër të rëndë, atij i jepet masa disiplinore e shkarkimit.</w:t>
      </w:r>
    </w:p>
    <w:p w:rsidR="00B23454" w:rsidRDefault="00B23454" w:rsidP="00B23454">
      <w:pPr>
        <w:pStyle w:val="Hapesira7"/>
      </w:pPr>
    </w:p>
    <w:p w:rsidR="00B41717" w:rsidRPr="00B23454" w:rsidRDefault="00B41717"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lastRenderedPageBreak/>
        <w:t>Neni 112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Masat disiplinore plotësuese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Nëse magjistrati është dënuar me vendim të formës së prerë për vepra penale në fushën e korrupsionit, Këshilli vendos përveç shkarkimit të magjistratit edhe kthimit të shumës së pagës bruto të vitit të fundit në detyrë të përfituar prej tij.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Këshilli, së bashku me masat të parashikuara në pikën 1, shkronjat “b”, “c”, nënndarja “i”, “ç”, “d”, të nenit 105, të këtij ligji, mund të vendosë edhe një nga masat disiplinore plotësuese të mëposhtme: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ndjekjen e detyrueshme të trajnimeve profesionale të specifikuara, sipas parashikimit në nenin 113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largimin nga detyra e kryetarit.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113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z w:val="24"/>
          <w:szCs w:val="24"/>
        </w:rPr>
      </w:pPr>
      <w:r w:rsidRPr="00B23454">
        <w:rPr>
          <w:rFonts w:ascii="Garamond" w:hAnsi="Garamond"/>
          <w:b/>
          <w:sz w:val="24"/>
          <w:szCs w:val="24"/>
        </w:rPr>
        <w:t>Masa plotësuese për trajnim</w:t>
      </w:r>
    </w:p>
    <w:p w:rsidR="00B23454" w:rsidRPr="00B23454" w:rsidRDefault="00B23454" w:rsidP="00B23454">
      <w:pPr>
        <w:pStyle w:val="Hapesira7"/>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B41717">
        <w:rPr>
          <w:rFonts w:ascii="Garamond" w:hAnsi="Garamond"/>
          <w:spacing w:val="-4"/>
          <w:sz w:val="24"/>
          <w:szCs w:val="24"/>
        </w:rPr>
        <w:t>Në mbështetje të nenit 112, pika 2, shkronja “a”, të këtij ligji, Këshilli mund të vendosë masën disiplinore plotësuese të ndjekjes së detyrueshme të trajnimeve profesionale të specifikuara, nëse shkelja e kryer mund të korrigjohet nëpërmjet pjesëmarrjes në programet e detyrueshme të trajnimit. Në këtë rast, në vendim përcaktohet përmbajtja dhe kohëzgjatja e programit të detyrueshëm të trajnimit.</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B41717">
        <w:rPr>
          <w:rFonts w:ascii="Garamond" w:hAnsi="Garamond"/>
          <w:bCs/>
          <w:spacing w:val="-4"/>
          <w:sz w:val="24"/>
          <w:szCs w:val="24"/>
        </w:rPr>
        <w:t>Neni 114</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B41717">
        <w:rPr>
          <w:rFonts w:ascii="Garamond" w:hAnsi="Garamond"/>
          <w:b/>
          <w:bCs/>
          <w:spacing w:val="-4"/>
          <w:sz w:val="24"/>
          <w:szCs w:val="24"/>
        </w:rPr>
        <w:t>Largimi nga detyra e kryetarit</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B41717">
        <w:rPr>
          <w:rFonts w:ascii="Garamond" w:hAnsi="Garamond"/>
          <w:spacing w:val="-4"/>
          <w:sz w:val="24"/>
          <w:szCs w:val="24"/>
        </w:rPr>
        <w:t xml:space="preserve">     Këshilli mund të vendosë masën disiplinore plotësuese të largimit të magjistratit nga detyra e kryetarit  dhe  caktimin e tij si magjistrat, në rastet e shkeljeve të kryetarit, të cilat nuk justifikojnë vazhdimësinë e tij në funksione drejtuese, sipas parashikimeve të nenit 112, pika 2, shkronja “a”,  të këtij ligji.</w:t>
      </w:r>
    </w:p>
    <w:p w:rsidR="00B23454" w:rsidRPr="00B41717" w:rsidRDefault="00B23454" w:rsidP="00B23454">
      <w:pPr>
        <w:pStyle w:val="Hapesira7"/>
        <w:rPr>
          <w:spacing w:val="-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115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Kriteret për caktimin e masës disiplinore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Në caktimin e rëndësisë së shkeljes disiplinore dhe llojit të masës disiplinore, Këshilli merr parasysh këto kritere: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llojin dhe rrethanat e shkeljes;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shkallën e fajësisë dhe motivin;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pasojat e shkeljes;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të dhënat profesionale, të çështjeve disiplinore dhe të dhëna kriminale të magjistratit; </w:t>
      </w:r>
    </w:p>
    <w:p w:rsidR="00B23454" w:rsidRPr="00B41717" w:rsidRDefault="00B23454" w:rsidP="00B23454">
      <w:pPr>
        <w:spacing w:after="0" w:line="240" w:lineRule="auto"/>
        <w:rPr>
          <w:rFonts w:ascii="Garamond" w:hAnsi="Garamond"/>
          <w:spacing w:val="-4"/>
          <w:sz w:val="24"/>
          <w:szCs w:val="24"/>
        </w:rPr>
      </w:pPr>
      <w:r w:rsidRPr="00B23454">
        <w:rPr>
          <w:rFonts w:ascii="Garamond" w:hAnsi="Garamond"/>
          <w:sz w:val="24"/>
          <w:szCs w:val="24"/>
        </w:rPr>
        <w:lastRenderedPageBreak/>
        <w:tab/>
      </w:r>
      <w:r w:rsidRPr="00B41717">
        <w:rPr>
          <w:rFonts w:ascii="Garamond" w:hAnsi="Garamond"/>
          <w:spacing w:val="-4"/>
          <w:sz w:val="24"/>
          <w:szCs w:val="24"/>
        </w:rPr>
        <w:t>d) masën e ndonjë rreziku të shkaktuar nga shkelja disiplinore;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dh) çdo rrethanë e rëndësishme që ka lidhje me shkeljen;</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e) rrethana të lidhura me gjendjen shëndetësore të magjistratit;</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ë) sjelljen e magjistratit pas kryerjes së shkeljes dhe pas fillimit të hetimit;</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f) sjelljen e magjistratit gjatë procedimit disiplinor dhe qëndrimin që mban ndaj tij;</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g) çdo çështje tjetër që Këshilli e konsideron të rëndësishme.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2. Këshilli, kur vendos masën disiplinore: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a) duhet të arsyetojë parimin e propor</w:t>
      </w:r>
      <w:r w:rsidR="00B41717">
        <w:rPr>
          <w:rFonts w:ascii="Garamond" w:hAnsi="Garamond"/>
          <w:spacing w:val="-4"/>
          <w:sz w:val="24"/>
          <w:szCs w:val="24"/>
        </w:rPr>
        <w:t>-</w:t>
      </w:r>
      <w:r w:rsidRPr="00B41717">
        <w:rPr>
          <w:rFonts w:ascii="Garamond" w:hAnsi="Garamond"/>
          <w:spacing w:val="-4"/>
          <w:sz w:val="24"/>
          <w:szCs w:val="24"/>
        </w:rPr>
        <w:t xml:space="preserve">cionalitetit;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b) duhet të marrë parasysh çdo rrethanë lehtësuese ose rënduese.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3. Rrethanat lehtësuese, sipas pikës 2, të këtij neni, janë:</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a)  kur magjistrati e kryen shkeljen për herë të parë;</w:t>
      </w:r>
      <w:r w:rsidRPr="00B41717">
        <w:rPr>
          <w:rFonts w:ascii="Garamond" w:hAnsi="Garamond"/>
          <w:spacing w:val="-4"/>
          <w:sz w:val="24"/>
          <w:szCs w:val="24"/>
        </w:rPr>
        <w:tab/>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b) kur magjistrati ka vepruar nën ndikimin e një pale të tretë, për shkak të besimit ose frikës;</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c) duke marrë parasysh në tërësi rrethanat e çështjes, shkelja e magjistratit ka pasur ndikim të vogël;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ç) kur magjistrati bashkëpunon në hetimin dhe procedimin disiplinor, duke përfshirë dhe rastet kur pranon shkeljen e kryer ose jep informacione që ndihmojnë në hetimin dhe procedimin disiplinor;</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d) kur magjistrati ka zëvendësuar dëmin e shkaktuar nga shkelja ose ka ndihmuar në mënyrë aktive për të zhdukur ose pakësuar pasojat e saj;</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dh) koha që ka kaluar që nga kryerja e shkeljes;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e) kur ekziston çdo rrethanë tjetër, për të cilën Këshilli çmon se lehtëson shkeljen e kryer.</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4. Rrethanat rënduese, sipas pikës 2, të këtij neni, janë:</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a) kur shkelja kryhet më shumë se një herë, ose kur shkelja është kryer pas dhënies së një mase disiplinore për një shkelje të mëparshme;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b) kur shkelja është e vazhdueshme;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c) kur shkelja kryhet për shkak të motiveve diskriminuese;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ç) kur shkelja kryhet për motive të tjera të dobëta;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d) kur nxiten të tjerët për kryer shkelje ose veprime të paligjshme;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dh) kur shkelja kryhet duke shfrytëzuar dobësitë ose pozitën e cenueshme të të tjerëve;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lastRenderedPageBreak/>
        <w:tab/>
        <w:t>e) kur ekziston çdo rrethanë tjetër, për të cilën Këshilli çmon se rëndon shkeljen e kryer.</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B41717">
        <w:rPr>
          <w:rFonts w:ascii="Garamond" w:hAnsi="Garamond"/>
          <w:bCs/>
          <w:spacing w:val="-4"/>
          <w:sz w:val="24"/>
          <w:szCs w:val="24"/>
        </w:rPr>
        <w:t>Neni 116</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B41717">
        <w:rPr>
          <w:rFonts w:ascii="Garamond" w:hAnsi="Garamond"/>
          <w:b/>
          <w:bCs/>
          <w:spacing w:val="-4"/>
          <w:sz w:val="24"/>
          <w:szCs w:val="24"/>
        </w:rPr>
        <w:t>Masat për shmangien e vonesave</w:t>
      </w:r>
    </w:p>
    <w:p w:rsidR="00B23454" w:rsidRPr="00B41717" w:rsidRDefault="00B23454" w:rsidP="00B23454">
      <w:pPr>
        <w:pStyle w:val="Hapesira7"/>
        <w:rPr>
          <w:spacing w:val="-4"/>
        </w:rPr>
      </w:pPr>
    </w:p>
    <w:p w:rsidR="00B23454" w:rsidRPr="00B41717" w:rsidRDefault="00B23454" w:rsidP="00B23454">
      <w:pPr>
        <w:autoSpaceDE w:val="0"/>
        <w:autoSpaceDN w:val="0"/>
        <w:adjustRightInd w:val="0"/>
        <w:spacing w:after="0" w:line="240" w:lineRule="auto"/>
        <w:rPr>
          <w:rFonts w:ascii="Garamond" w:hAnsi="Garamond"/>
          <w:bCs/>
          <w:spacing w:val="-4"/>
          <w:sz w:val="24"/>
          <w:szCs w:val="24"/>
        </w:rPr>
      </w:pPr>
      <w:r w:rsidRPr="00B41717">
        <w:rPr>
          <w:rFonts w:ascii="Garamond" w:hAnsi="Garamond"/>
          <w:bCs/>
          <w:spacing w:val="-4"/>
          <w:sz w:val="24"/>
          <w:szCs w:val="24"/>
        </w:rPr>
        <w:tab/>
        <w:t xml:space="preserve">1. Për magjistratin ose përfaqësuesin e tij, në rastet e deklarimit në mungesë, si dhe të procedimit disiplinor në mungesë të magjistratit, do të zbatohen rregullat procedurale të parashikuara nga Kodi i Procedurës Penale për aq sa këto rregulla gjejnë zbatim.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2. Në rastin kur magjistrati ose përfaqësuesi i tij, dëshmitari, eksperti ose përkthyesi cenojnë dinjitetin e Inspektorit të Lartë të Drejtësisë ose të Këshillit, ose kryejnë ndonjë veprim, që në mënyrë të dukshme ka për qëllim të vonojë procedurën, autoriteti kompetent paralajmëron magjistratin dhe e udhëzon mbi pasojat e kësaj sjelljeje. Në rast se sjellja vazhdon, autoriteti kompetent e dënon me gjobë deri në 100 000 lekë subjektin shkelës. Përsëritja e sjelljes përbën shkak për dhënien sërish të dënimit me gjobë dhe, nëse vlerësohet e përshtatshme, për fillimin e hetimit disiplinor ose penal.</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3. Vendimi për dënimin me gjobë përbën titull ekzekutiv. Shërbimi përmbarimor ngarkohet me ekzekutimin  e vendimit përkatës.</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4. Ndaj vendimit mund të ushtrohet ankim brenda 24 orëve nga marrja dijeni e tij. Ankimi shqyrtohet nga Këshilli, në rast se gjoba vendoset nga Inspektori i Lartë i Drejtësisë dhe nga gjykata kompetente, në rast se gjoba vendoset nga Këshilli.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5. Inspektori i Lartë i Drejtësisë ose Këshilli i njoftojnë vendimin për dënimin me gjobë Dhomës Kombëtare të Avokatisë ose institucioneve përgjegjëse për ekspertët ose përkthyesit.</w:t>
      </w:r>
    </w:p>
    <w:p w:rsidR="00B23454" w:rsidRPr="00B41717" w:rsidRDefault="00B23454" w:rsidP="00B23454">
      <w:pPr>
        <w:pStyle w:val="Hapesira7"/>
        <w:rPr>
          <w:spacing w:val="-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KREU II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PROCEDURAT HETIMORE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117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Afatet e parashkrimit</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Shkeljet disiplinore parashkruhen brenda pesë vjetëve. Nëse një ankesë, sipas nenit 119, të këtij ligji, paraqitet pas 5 vjetëve nga koha kur ka ndodhur shkelja e pretenduar, Inspektori i Lartë i Drejtësisë nuk verifikon ankesën për shkak të parashkrimit. Nëse Inspektori i Lartë i Drejtësisë merr të dhëna, sipas nenit 124, të këtij ligji, pas 5 vjetëve nga koha kur ka ndodhur shkelja e </w:t>
      </w:r>
      <w:r w:rsidRPr="00B23454">
        <w:rPr>
          <w:rFonts w:ascii="Garamond" w:hAnsi="Garamond"/>
          <w:bCs/>
          <w:sz w:val="24"/>
          <w:szCs w:val="24"/>
        </w:rPr>
        <w:lastRenderedPageBreak/>
        <w:t>pretenduar, ai nuk fillon hetimin për shkak të parashkrimit.</w:t>
      </w:r>
    </w:p>
    <w:p w:rsidR="00B23454" w:rsidRPr="00B23454" w:rsidRDefault="00B23454" w:rsidP="00B23454">
      <w:pPr>
        <w:tabs>
          <w:tab w:val="left" w:pos="270"/>
        </w:tabs>
        <w:autoSpaceDE w:val="0"/>
        <w:autoSpaceDN w:val="0"/>
        <w:adjustRightInd w:val="0"/>
        <w:spacing w:after="0" w:line="240" w:lineRule="auto"/>
        <w:rPr>
          <w:rFonts w:ascii="Garamond" w:hAnsi="Garamond"/>
          <w:bCs/>
          <w:sz w:val="24"/>
          <w:szCs w:val="24"/>
        </w:rPr>
      </w:pPr>
      <w:r w:rsidRPr="00B23454">
        <w:rPr>
          <w:rFonts w:ascii="Garamond" w:hAnsi="Garamond"/>
          <w:sz w:val="24"/>
          <w:szCs w:val="24"/>
        </w:rPr>
        <w:tab/>
        <w:t xml:space="preserve">2. Afati i parashkrimit fillon nga momenti  kur shkelja e pretenduar është kryer.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    3. Nëse magjistrati kryen shkelje tjetër të së njëjtës natyrë brenda afatit të parashkrimit, afati  zgjatet deri në një vit.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4. Pavarësisht parashikimeve të pikave 1 dhe 3,  të këtij neni, për shkeljet disiplinore që përbëjnë njëkohësisht vepra penale, afatet e parashkrimit përllogariten sipas parashikimeve të Kodit Penal, vetëm nëse në këtë Kod parashi</w:t>
      </w:r>
      <w:r w:rsidR="00B41717">
        <w:rPr>
          <w:rFonts w:ascii="Garamond" w:hAnsi="Garamond"/>
          <w:bCs/>
          <w:sz w:val="24"/>
          <w:szCs w:val="24"/>
        </w:rPr>
        <w:t>-</w:t>
      </w:r>
      <w:r w:rsidRPr="00B23454">
        <w:rPr>
          <w:rFonts w:ascii="Garamond" w:hAnsi="Garamond"/>
          <w:bCs/>
          <w:sz w:val="24"/>
          <w:szCs w:val="24"/>
        </w:rPr>
        <w:t>kohen afate parashkrimi më të gjata se pesë vjet.</w:t>
      </w:r>
    </w:p>
    <w:p w:rsidR="00B23454" w:rsidRPr="00B23454" w:rsidRDefault="00B23454" w:rsidP="00B23454">
      <w:pPr>
        <w:pStyle w:val="Hapesira7"/>
      </w:pPr>
      <w:r w:rsidRPr="00B23454">
        <w:t xml:space="preserve">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118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Afatet e procedimit të Inspektorit të Lartë të Drejtësisë</w:t>
      </w:r>
    </w:p>
    <w:p w:rsidR="00B23454" w:rsidRPr="00B23454" w:rsidRDefault="00B23454" w:rsidP="00B23454">
      <w:pPr>
        <w:pStyle w:val="Hapesira7"/>
      </w:pPr>
    </w:p>
    <w:p w:rsidR="00B23454" w:rsidRPr="00B41717" w:rsidRDefault="00B23454" w:rsidP="00B23454">
      <w:pPr>
        <w:spacing w:after="0" w:line="240" w:lineRule="auto"/>
        <w:rPr>
          <w:rFonts w:ascii="Garamond" w:hAnsi="Garamond"/>
          <w:spacing w:val="-4"/>
          <w:sz w:val="24"/>
          <w:szCs w:val="24"/>
        </w:rPr>
      </w:pPr>
      <w:r w:rsidRPr="00B23454">
        <w:rPr>
          <w:rFonts w:ascii="Garamond" w:hAnsi="Garamond"/>
          <w:sz w:val="24"/>
          <w:szCs w:val="24"/>
        </w:rPr>
        <w:tab/>
        <w:t>1</w:t>
      </w:r>
      <w:r w:rsidRPr="00B41717">
        <w:rPr>
          <w:rFonts w:ascii="Garamond" w:hAnsi="Garamond"/>
          <w:spacing w:val="-4"/>
          <w:sz w:val="24"/>
          <w:szCs w:val="24"/>
        </w:rPr>
        <w:t xml:space="preserve">. Inspektori i Lartë i Drejtësisë vendos të arkivojë ankesën ose të fillojë hetimin për shkeljen e pretenduar, brenda tre muajve nga marrja e ankesës.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2. Inspektori i Lartë i Drejtësisë, brenda gjashtë muajve nga dita e marrjes së vendimit për fillimin e hetimit, fillon procedimin disiplinor duke i paraqitur Këshillit kompetent raportin e hetimit ose merr vendimin për mbylljen e hetimit.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3. Inspektori i Lartë i Drejtësisë mund të zgjasë afatin e hetimit, të parashikuar në pikën 2, të këtij neni, për tre muaj të tjerë në raste komplekse, për arsye të shtimit ose ndryshimit të objektit të hetimit, ose në rast sëmundjeje apo pamundësisë së magjistratit.</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4. Në rastet kur, pas kalimit të afateve të parashikuara në pikat 2 ose 3, të këtij neni, dalin prova të reja, mbi bazën e të cilave ka shkaqe të arsyeshme të besohet se shkelja mund të ketë ndodhur, Inspektori i Lartë i Drejtësisë riçel hetimin, me kushtin që nuk janë parashkruar afatet, sipas përcaktimeve të pikave 1 dhe 4, të nenit 117, të këtij ligji.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5. Nëse Inspektori i Lartë i Drejtësisë nuk zbaton afatet e parashikuara në pikat 1 deri në 4, të këtij neni, magjistrati ka të drejtën të ankimojë mosveprimin administrativ të tij te Këshilli përkatës. </w:t>
      </w:r>
    </w:p>
    <w:p w:rsidR="00B23454" w:rsidRPr="00B41717" w:rsidRDefault="00B23454" w:rsidP="00B23454">
      <w:pPr>
        <w:pStyle w:val="Hapesira7"/>
        <w:rPr>
          <w:spacing w:val="-4"/>
        </w:rPr>
      </w:pPr>
    </w:p>
    <w:p w:rsidR="00B41717" w:rsidRDefault="00B41717"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B41717" w:rsidRDefault="00B41717"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B41717" w:rsidRDefault="00B41717"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B41717" w:rsidRDefault="00B41717"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lastRenderedPageBreak/>
        <w:t>Neni 119</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Ankesat</w:t>
      </w:r>
    </w:p>
    <w:p w:rsidR="00B23454" w:rsidRPr="00B41717" w:rsidRDefault="00B23454" w:rsidP="00B23454">
      <w:pPr>
        <w:pStyle w:val="Hapesira7"/>
        <w:rPr>
          <w:spacing w:val="-4"/>
        </w:rPr>
      </w:pPr>
    </w:p>
    <w:p w:rsidR="00B23454" w:rsidRPr="00B41717" w:rsidRDefault="00B23454" w:rsidP="00B23454">
      <w:pPr>
        <w:tabs>
          <w:tab w:val="left" w:pos="360"/>
        </w:tabs>
        <w:autoSpaceDE w:val="0"/>
        <w:autoSpaceDN w:val="0"/>
        <w:adjustRightInd w:val="0"/>
        <w:spacing w:after="0" w:line="240" w:lineRule="auto"/>
        <w:rPr>
          <w:rFonts w:ascii="Garamond" w:hAnsi="Garamond"/>
          <w:bCs/>
          <w:spacing w:val="-4"/>
          <w:sz w:val="24"/>
          <w:szCs w:val="24"/>
        </w:rPr>
      </w:pPr>
      <w:r w:rsidRPr="00B41717">
        <w:rPr>
          <w:rFonts w:ascii="Garamond" w:hAnsi="Garamond"/>
          <w:bCs/>
          <w:spacing w:val="-4"/>
          <w:sz w:val="24"/>
          <w:szCs w:val="24"/>
        </w:rPr>
        <w:t xml:space="preserve">1. Inspektori i Lartë i Drejtësisë shqyrton ankesat e paraqitura nga çdo person fizik ose juridik. </w:t>
      </w:r>
    </w:p>
    <w:p w:rsidR="00B23454" w:rsidRPr="00B41717"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B41717">
        <w:rPr>
          <w:rFonts w:ascii="Garamond" w:hAnsi="Garamond"/>
          <w:spacing w:val="-4"/>
          <w:sz w:val="24"/>
          <w:szCs w:val="24"/>
        </w:rPr>
        <w:t xml:space="preserve">2. Në rastet kur ka të dhëna të besueshme që një magjistrat ka kryer shkelje disiplinore, ankesa paraqitet tek Inspektori i Lartë i Drejtësisë nga subjektet e mëposhtme: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a) Ministri i Drejtësisë;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b) një anëtar i vetëm i Këshillit;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c) kryetari i gjykatës ose i prokurorisë. </w:t>
      </w:r>
    </w:p>
    <w:p w:rsidR="00B23454" w:rsidRPr="00B41717" w:rsidRDefault="00B23454" w:rsidP="00B23454">
      <w:pPr>
        <w:spacing w:after="0" w:line="240" w:lineRule="auto"/>
        <w:rPr>
          <w:rFonts w:ascii="Garamond" w:hAnsi="Garamond"/>
          <w:bCs/>
          <w:spacing w:val="-4"/>
          <w:sz w:val="24"/>
          <w:szCs w:val="24"/>
        </w:rPr>
      </w:pPr>
      <w:r w:rsidRPr="00B41717">
        <w:rPr>
          <w:rFonts w:ascii="Garamond" w:hAnsi="Garamond"/>
          <w:bCs/>
          <w:spacing w:val="-4"/>
          <w:sz w:val="24"/>
          <w:szCs w:val="24"/>
        </w:rPr>
        <w:tab/>
        <w:t>3. Inspektori i Lartë i Drejtësisë ka detyrimin të shqyrtojë ankesat, përveç atyre anonime. Ankuesi ka të drejtë të kërkojë ruajtjen e konfidencialitetit.</w:t>
      </w:r>
    </w:p>
    <w:p w:rsidR="00B23454" w:rsidRPr="00B41717" w:rsidRDefault="00B23454" w:rsidP="00B23454">
      <w:pPr>
        <w:spacing w:after="0" w:line="240" w:lineRule="auto"/>
        <w:rPr>
          <w:rFonts w:ascii="Garamond" w:hAnsi="Garamond"/>
          <w:bCs/>
          <w:spacing w:val="-4"/>
          <w:sz w:val="24"/>
          <w:szCs w:val="24"/>
        </w:rPr>
      </w:pPr>
      <w:r w:rsidRPr="00B41717">
        <w:rPr>
          <w:rFonts w:ascii="Garamond" w:hAnsi="Garamond"/>
          <w:bCs/>
          <w:spacing w:val="-4"/>
          <w:sz w:val="24"/>
          <w:szCs w:val="24"/>
        </w:rPr>
        <w:tab/>
        <w:t xml:space="preserve">4. Inspektori i Lartë i Drejtësisë i konfirmon ankuesit marrjen e ankesës brenda pesë ditëve nga marrja e saj. Inspektori i Lartë i Drejtësisë i njofton ankuesin vendimin për arkivimin e ankesës, për fillimin hetimit, shtimin ose ndryshimin e objektit të tij, si dhe mbylljen e hetimit, brenda pesë ditëve nga marrja e vendimit përkatës. Ankuesi ka të drejtë të ankimojë vendimet për arkivimin dhe mbylljen e hetimit.  </w:t>
      </w:r>
    </w:p>
    <w:p w:rsidR="00B23454" w:rsidRPr="00B41717" w:rsidRDefault="00B23454" w:rsidP="00B23454">
      <w:pPr>
        <w:spacing w:after="0" w:line="240" w:lineRule="auto"/>
        <w:rPr>
          <w:rFonts w:ascii="Garamond" w:hAnsi="Garamond"/>
          <w:bCs/>
          <w:spacing w:val="-4"/>
          <w:sz w:val="24"/>
          <w:szCs w:val="24"/>
        </w:rPr>
      </w:pPr>
      <w:r w:rsidRPr="00B41717">
        <w:rPr>
          <w:rFonts w:ascii="Garamond" w:hAnsi="Garamond"/>
          <w:bCs/>
          <w:spacing w:val="-4"/>
          <w:sz w:val="24"/>
          <w:szCs w:val="24"/>
        </w:rPr>
        <w:tab/>
        <w:t xml:space="preserve">5. Ankesa paraqitet personalisht, me postë të rregullt, postë elektronike ose faks. </w:t>
      </w:r>
    </w:p>
    <w:p w:rsidR="00B23454" w:rsidRPr="00B41717" w:rsidRDefault="00B23454" w:rsidP="00B23454">
      <w:pPr>
        <w:spacing w:after="0" w:line="240" w:lineRule="auto"/>
        <w:rPr>
          <w:rFonts w:ascii="Garamond" w:hAnsi="Garamond"/>
          <w:bCs/>
          <w:spacing w:val="-4"/>
          <w:sz w:val="24"/>
          <w:szCs w:val="24"/>
        </w:rPr>
      </w:pPr>
      <w:r w:rsidRPr="00B41717">
        <w:rPr>
          <w:rFonts w:ascii="Garamond" w:hAnsi="Garamond"/>
          <w:bCs/>
          <w:spacing w:val="-4"/>
          <w:sz w:val="24"/>
          <w:szCs w:val="24"/>
        </w:rPr>
        <w:tab/>
        <w:t>6. Tërheqja e ankesës nga ankuesi nuk sjell arkivimin e ankesës, nëse Inspektori i Lartë i Drejtësisë vlerëson që pretendimi ka shkaqe të mjaftueshme për kryerjen e hetimit me iniciativën e tij, si dhe nuk sjell mbylljen e një hetimi të filluar.</w:t>
      </w:r>
    </w:p>
    <w:p w:rsidR="00B23454" w:rsidRPr="00B41717" w:rsidRDefault="00B23454" w:rsidP="00B23454">
      <w:pPr>
        <w:spacing w:after="0" w:line="240" w:lineRule="auto"/>
        <w:rPr>
          <w:rFonts w:ascii="Garamond" w:hAnsi="Garamond"/>
          <w:bCs/>
          <w:spacing w:val="-4"/>
          <w:sz w:val="24"/>
          <w:szCs w:val="24"/>
        </w:rPr>
      </w:pPr>
      <w:r w:rsidRPr="00B41717">
        <w:rPr>
          <w:rFonts w:ascii="Garamond" w:hAnsi="Garamond"/>
          <w:bCs/>
          <w:spacing w:val="-4"/>
          <w:sz w:val="24"/>
          <w:szCs w:val="24"/>
        </w:rPr>
        <w:tab/>
        <w:t xml:space="preserve">7. Ankesa mund të përmbajë prova dhe burime të dhënash për faktet dhe rrethanat e pretenduara. </w:t>
      </w:r>
    </w:p>
    <w:p w:rsidR="00B23454" w:rsidRPr="00B41717" w:rsidRDefault="00B23454" w:rsidP="00B23454">
      <w:pPr>
        <w:spacing w:after="0" w:line="240" w:lineRule="auto"/>
        <w:rPr>
          <w:rFonts w:ascii="Garamond" w:hAnsi="Garamond"/>
          <w:bCs/>
          <w:spacing w:val="-4"/>
          <w:sz w:val="24"/>
          <w:szCs w:val="24"/>
        </w:rPr>
      </w:pPr>
      <w:r w:rsidRPr="00B41717">
        <w:rPr>
          <w:rFonts w:ascii="Garamond" w:hAnsi="Garamond"/>
          <w:bCs/>
          <w:spacing w:val="-4"/>
          <w:sz w:val="24"/>
          <w:szCs w:val="24"/>
        </w:rPr>
        <w:tab/>
        <w:t xml:space="preserve">8. Inspektori i Lartë i Drejtësisë publikon modelin e formularit të ankesës në faqen e tij zyrtare, me qëllim lehtësimin e paraqitjes së ankesave. </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120</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Kriteret për pranueshmërinë e ankesës</w:t>
      </w:r>
    </w:p>
    <w:p w:rsidR="00B23454" w:rsidRPr="00B41717" w:rsidRDefault="00B23454" w:rsidP="00B23454">
      <w:pPr>
        <w:pStyle w:val="Hapesira7"/>
        <w:rPr>
          <w:spacing w:val="-4"/>
        </w:rPr>
      </w:pP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1. Ankesa pranohet nëse përmbush kriteret e mëposhtme: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a) paraqitet në formën e përcaktuar, sipas parashikimeve të bëra në pikën 2 të këtij neni;</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b) i referohet fakteve që kanë ndodhur brenda afatit të parashkrimit për hetimin disiplinor; </w:t>
      </w:r>
    </w:p>
    <w:p w:rsidR="00B23454" w:rsidRPr="00B23454" w:rsidRDefault="00B23454" w:rsidP="00B23454">
      <w:pPr>
        <w:spacing w:after="0" w:line="240" w:lineRule="auto"/>
        <w:rPr>
          <w:rFonts w:ascii="Garamond" w:hAnsi="Garamond"/>
          <w:sz w:val="24"/>
          <w:szCs w:val="24"/>
        </w:rPr>
      </w:pPr>
      <w:r w:rsidRPr="00B41717">
        <w:rPr>
          <w:rFonts w:ascii="Garamond" w:hAnsi="Garamond"/>
          <w:spacing w:val="-4"/>
          <w:sz w:val="24"/>
          <w:szCs w:val="24"/>
        </w:rPr>
        <w:tab/>
        <w:t>c) nuk përmban elemente abuzive, nuk është</w:t>
      </w:r>
      <w:r w:rsidRPr="00B23454">
        <w:rPr>
          <w:rFonts w:ascii="Garamond" w:hAnsi="Garamond"/>
          <w:sz w:val="24"/>
          <w:szCs w:val="24"/>
        </w:rPr>
        <w:t xml:space="preserve"> haptazi e pabazuar ose e përsëritur nga i njëjti ankues. </w:t>
      </w:r>
    </w:p>
    <w:p w:rsidR="00B23454" w:rsidRPr="00B41717" w:rsidRDefault="00B23454" w:rsidP="00B23454">
      <w:pPr>
        <w:spacing w:after="0" w:line="240" w:lineRule="auto"/>
        <w:rPr>
          <w:rFonts w:ascii="Garamond" w:hAnsi="Garamond"/>
          <w:spacing w:val="-4"/>
          <w:sz w:val="24"/>
          <w:szCs w:val="24"/>
        </w:rPr>
      </w:pPr>
      <w:r w:rsidRPr="00B23454">
        <w:rPr>
          <w:rFonts w:ascii="Garamond" w:hAnsi="Garamond"/>
          <w:sz w:val="24"/>
          <w:szCs w:val="24"/>
        </w:rPr>
        <w:lastRenderedPageBreak/>
        <w:tab/>
      </w:r>
      <w:r w:rsidRPr="00B41717">
        <w:rPr>
          <w:rFonts w:ascii="Garamond" w:hAnsi="Garamond"/>
          <w:spacing w:val="-4"/>
          <w:sz w:val="24"/>
          <w:szCs w:val="24"/>
        </w:rPr>
        <w:t xml:space="preserve">ç) bëhet ndaj sjelljes së magjistratit, i cili ka qenë në detyrë në kohën kur shkelja e pretenduar ka ndodhur;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d) bëhet ndaj sjelljes së magjistratit, të parashikuar si shkelje disiplinore nga ligji në fuqi në kohën kur shkelja e pretenduar ka ndodhur;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dh) bëhet ndaj sjelljes së magjistratit që, nëse provohet se është kryer, përbën shkelje disiplinore të parashikuar nga ligji.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2. Ankesa paraqitet në formë të shkruar dhe përmban të dhënat e mëposhtme: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a) gjenealitetet dhe adresën e ankuesit, si dhe nëse ankuesi kërkon konfidencialitetin e identitetit të tij;</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b) përshkrim të rrethanave të faktit që preten</w:t>
      </w:r>
      <w:r w:rsidR="00B41717">
        <w:rPr>
          <w:rFonts w:ascii="Garamond" w:hAnsi="Garamond"/>
          <w:spacing w:val="-4"/>
          <w:sz w:val="24"/>
          <w:szCs w:val="24"/>
        </w:rPr>
        <w:t>-</w:t>
      </w:r>
      <w:r w:rsidRPr="00B41717">
        <w:rPr>
          <w:rFonts w:ascii="Garamond" w:hAnsi="Garamond"/>
          <w:spacing w:val="-4"/>
          <w:sz w:val="24"/>
          <w:szCs w:val="24"/>
        </w:rPr>
        <w:t>dohen të kenë ndodhur;</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c) emrin dhe mbiemrin e magjistratit, gjykatën ose prokurorinë, në të cilën magjistrati ka ushtruar funksionin në kohën kur ka ndodhur shkelja e pretenduar.</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B41717">
        <w:rPr>
          <w:rFonts w:ascii="Garamond" w:hAnsi="Garamond"/>
          <w:bCs/>
          <w:spacing w:val="-4"/>
          <w:sz w:val="24"/>
          <w:szCs w:val="24"/>
        </w:rPr>
        <w:t>Neni 121</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pacing w:val="-4"/>
          <w:sz w:val="24"/>
          <w:szCs w:val="24"/>
        </w:rPr>
      </w:pPr>
      <w:r w:rsidRPr="00B41717">
        <w:rPr>
          <w:rFonts w:ascii="Garamond" w:hAnsi="Garamond"/>
          <w:b/>
          <w:bCs/>
          <w:spacing w:val="-4"/>
          <w:sz w:val="24"/>
          <w:szCs w:val="24"/>
        </w:rPr>
        <w:t>Shqyrtimi fillestar dhe vlerësimi i ankesës</w:t>
      </w:r>
    </w:p>
    <w:p w:rsidR="00B23454" w:rsidRPr="00B41717" w:rsidRDefault="00B23454" w:rsidP="00B23454">
      <w:pPr>
        <w:pStyle w:val="Hapesira7"/>
        <w:rPr>
          <w:spacing w:val="-4"/>
        </w:rPr>
      </w:pP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1. Inspektori i Lartë i Drejtësisë shqyrton fillimisht nëse ankesa është ose jo e pranueshme.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2. Pas shqyrtimit fillestar të ankesës, Inspektori i Lartë i Drejtësisë vendos: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a) të arkivojë ankesën, pasi nuk përmbush një ose më shumë kritere të parashikuara në pikën 1, të nenit 120, të këtij ligji;</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b) të verifikojë ankesën;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c) të fillojë hetimin.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3. Në rastin kur vendoset të arkivohet ankesa, vendimi për arkivimin i njoftohet ankuesit dhe magjistratit brenda afatit të parashikuar në pikën 4, të nenit 119, të këtij ligji. Ankuesi ka të drejtë të ankimojnë këtë vendim në Këshill, brenda një jave nga data e marrjes së vendimit të arsyetuar.</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B41717">
        <w:rPr>
          <w:rFonts w:ascii="Garamond" w:hAnsi="Garamond"/>
          <w:bCs/>
          <w:spacing w:val="-4"/>
          <w:sz w:val="24"/>
          <w:szCs w:val="24"/>
        </w:rPr>
        <w:t>Neni 122</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B41717">
        <w:rPr>
          <w:rFonts w:ascii="Garamond" w:hAnsi="Garamond"/>
          <w:b/>
          <w:bCs/>
          <w:spacing w:val="-4"/>
          <w:sz w:val="24"/>
          <w:szCs w:val="24"/>
        </w:rPr>
        <w:t>Verifikimi i ankesës</w:t>
      </w:r>
    </w:p>
    <w:p w:rsidR="00B23454" w:rsidRPr="00B41717" w:rsidRDefault="00B23454" w:rsidP="00B23454">
      <w:pPr>
        <w:pStyle w:val="Hapesira7"/>
        <w:rPr>
          <w:spacing w:val="-4"/>
        </w:rPr>
      </w:pP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1. Për ankesën që nuk ka informacion të qartë, Inspektori i Lartë i Drejtësisë verifikon nëse ka fakte të mjaftueshme që justifikojnë fillimin e hetimit.</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2. Inspektori i Lartë i Drejtësisë mund t’i kërkojë ankuesit të paraqesë dokumente shtesë ose të japë shpjegime për mënyrën dhe rrethanat në të cilat ka ndodhur shkelja e pretenduar.</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lastRenderedPageBreak/>
        <w:tab/>
        <w:t>3. Inspektori i Lartë i Drejtësisë mund të marrë çdo informacion tjetër nga këshilli, gjykata ose prokuroria përkatëse.</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4. Në rast se nuk ka fakte të mjaftueshme për të justifikuar fillimin e hetimit, ankesa arkivohet.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5. Vendimi i arsyetuar për arkivimin e ankesës i njoftohet ankuesit dhe magjistratit ndaj të cilit është paraqitur ankesa. Ankuesi ka të drejtë të ankimojë këtë vendim në Këshill, brenda një jave nga marrja e njoftimit të vendimit të arsyetuar.</w:t>
      </w:r>
    </w:p>
    <w:p w:rsidR="00B23454" w:rsidRPr="00B41717" w:rsidRDefault="00B23454"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B41717">
        <w:rPr>
          <w:rFonts w:ascii="Garamond" w:hAnsi="Garamond"/>
          <w:bCs/>
          <w:spacing w:val="-4"/>
          <w:sz w:val="24"/>
          <w:szCs w:val="24"/>
        </w:rPr>
        <w:t>Neni 123</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B41717">
        <w:rPr>
          <w:rFonts w:ascii="Garamond" w:hAnsi="Garamond"/>
          <w:b/>
          <w:bCs/>
          <w:spacing w:val="-4"/>
          <w:sz w:val="24"/>
          <w:szCs w:val="24"/>
        </w:rPr>
        <w:t>Vendimi i fillimit të hetimit me nismë të ankuesit</w:t>
      </w:r>
    </w:p>
    <w:p w:rsidR="00B23454" w:rsidRPr="00B41717" w:rsidRDefault="00B23454" w:rsidP="00B23454">
      <w:pPr>
        <w:pStyle w:val="Hapesira7"/>
        <w:rPr>
          <w:spacing w:val="-4"/>
        </w:rPr>
      </w:pP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1. Inspektori i Lartë i Drejtësisë fillon hetimin nëse ka dyshime të arsyeshme se shkelja mund të jetë kryer, bazuar në faktet dhe provat e mbledhura, që justifikojnë fillimin e hetimit.</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2. Inspektori i Lartë i Drejtësisë merr vendim për fillimin e hetimit, pavarësisht zhvillimit të një procesi gjyqësor apo administrativ në lidhje me të njëjtat fakte.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3. Vendimi i arsyetuar për fillimin e hetimit i njoftohet ankuesit, magjistratit dhe Këshillit. Vendimi duhet të përmbajë të paktën:</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a) emrin e inspektorëve të ngarkuar me hetimin;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b) objektin e hetimit, duke treguar shkeljen e dyshuar;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c) parashtrimin e rrethanave të faktit të preten</w:t>
      </w:r>
      <w:r w:rsidR="00B41717">
        <w:rPr>
          <w:rFonts w:ascii="Garamond" w:hAnsi="Garamond"/>
          <w:spacing w:val="-4"/>
          <w:sz w:val="24"/>
          <w:szCs w:val="24"/>
        </w:rPr>
        <w:t>-</w:t>
      </w:r>
      <w:r w:rsidRPr="00B41717">
        <w:rPr>
          <w:rFonts w:ascii="Garamond" w:hAnsi="Garamond"/>
          <w:spacing w:val="-4"/>
          <w:sz w:val="24"/>
          <w:szCs w:val="24"/>
        </w:rPr>
        <w:t xml:space="preserve">duara;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ç) provat e mbledhura;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 xml:space="preserve">d) periudhën  kohore përkatëse për hetimin; </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dh) parashtrimin e të drejtave të magjistratit në lidhje me hetimin disiplinor, si dhe të drejtën e magjistratit dhe të ankuesit për të dorëzuar parashtresë dhe dokumente mbështetëse, brenda tre javëve nga marrja e vendimit.</w:t>
      </w:r>
    </w:p>
    <w:p w:rsidR="00B23454" w:rsidRPr="00B41717" w:rsidRDefault="00B23454" w:rsidP="00B23454">
      <w:pPr>
        <w:spacing w:after="0" w:line="240" w:lineRule="auto"/>
        <w:rPr>
          <w:rFonts w:ascii="Garamond" w:hAnsi="Garamond"/>
          <w:spacing w:val="-4"/>
          <w:sz w:val="24"/>
          <w:szCs w:val="24"/>
        </w:rPr>
      </w:pPr>
      <w:r w:rsidRPr="00B41717">
        <w:rPr>
          <w:rFonts w:ascii="Garamond" w:hAnsi="Garamond"/>
          <w:spacing w:val="-4"/>
          <w:sz w:val="24"/>
          <w:szCs w:val="24"/>
        </w:rPr>
        <w:tab/>
        <w:t>4. Në rastet kur shkelja ka të bëjë me sjellje ose veprime të përsëritura, objekti i hetimit, sipas pikës 3, shkronja “b”, të këtij neni, përmban sjelljet e magjistratit në rastet e tjera, në lidhje me të njëjtën situatë brenda periudhës kohore të përcaktuar në vendimin për fillimin e hetimit, në mënyrë që të verifikohet nëse janë vërejtur sjellje të tilla apo të përsëritura.</w:t>
      </w:r>
    </w:p>
    <w:p w:rsidR="00B23454" w:rsidRDefault="00B23454" w:rsidP="00B23454">
      <w:pPr>
        <w:pStyle w:val="Hapesira7"/>
        <w:rPr>
          <w:spacing w:val="-4"/>
        </w:rPr>
      </w:pPr>
    </w:p>
    <w:p w:rsidR="00B41717" w:rsidRDefault="00B41717" w:rsidP="00B23454">
      <w:pPr>
        <w:pStyle w:val="Hapesira7"/>
        <w:rPr>
          <w:spacing w:val="-4"/>
        </w:rPr>
      </w:pPr>
    </w:p>
    <w:p w:rsidR="00B41717" w:rsidRDefault="00B41717" w:rsidP="00B23454">
      <w:pPr>
        <w:pStyle w:val="Hapesira7"/>
        <w:rPr>
          <w:spacing w:val="-4"/>
        </w:rPr>
      </w:pPr>
    </w:p>
    <w:p w:rsidR="00B41717" w:rsidRDefault="00B41717" w:rsidP="00B23454">
      <w:pPr>
        <w:pStyle w:val="Hapesira7"/>
        <w:rPr>
          <w:spacing w:val="-4"/>
        </w:rPr>
      </w:pPr>
    </w:p>
    <w:p w:rsidR="00B41717" w:rsidRDefault="00B41717" w:rsidP="00B23454">
      <w:pPr>
        <w:pStyle w:val="Hapesira7"/>
        <w:rPr>
          <w:spacing w:val="-4"/>
        </w:rPr>
      </w:pPr>
    </w:p>
    <w:p w:rsidR="00B41717" w:rsidRDefault="00B41717" w:rsidP="00B23454">
      <w:pPr>
        <w:pStyle w:val="Hapesira7"/>
        <w:rPr>
          <w:spacing w:val="-4"/>
        </w:rPr>
      </w:pPr>
    </w:p>
    <w:p w:rsidR="00B41717" w:rsidRDefault="00B41717" w:rsidP="00B23454">
      <w:pPr>
        <w:pStyle w:val="Hapesira7"/>
        <w:rPr>
          <w:spacing w:val="-4"/>
        </w:rPr>
      </w:pPr>
    </w:p>
    <w:p w:rsidR="00B41717" w:rsidRPr="00B41717" w:rsidRDefault="00B41717" w:rsidP="00B23454">
      <w:pPr>
        <w:pStyle w:val="Hapesira7"/>
        <w:rPr>
          <w:spacing w:val="-4"/>
        </w:rPr>
      </w:pP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B41717">
        <w:rPr>
          <w:rFonts w:ascii="Garamond" w:hAnsi="Garamond"/>
          <w:bCs/>
          <w:spacing w:val="-4"/>
          <w:sz w:val="24"/>
          <w:szCs w:val="24"/>
        </w:rPr>
        <w:lastRenderedPageBreak/>
        <w:t>Neni 124</w:t>
      </w:r>
    </w:p>
    <w:p w:rsidR="00B23454" w:rsidRPr="00B41717"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B41717">
        <w:rPr>
          <w:rFonts w:ascii="Garamond" w:hAnsi="Garamond"/>
          <w:b/>
          <w:bCs/>
          <w:spacing w:val="-4"/>
          <w:sz w:val="24"/>
          <w:szCs w:val="24"/>
        </w:rPr>
        <w:t>Fillimi i hetimeve me iniciativën e Inspektorit të Lartë të Drejtësisë</w:t>
      </w:r>
    </w:p>
    <w:p w:rsidR="00B23454" w:rsidRPr="00B41717" w:rsidRDefault="00B23454" w:rsidP="00B23454">
      <w:pPr>
        <w:pStyle w:val="Hapesira7"/>
        <w:rPr>
          <w:spacing w:val="-4"/>
        </w:rPr>
      </w:pP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Inspektori i Lartë i Drejtësisë fillon hetimin me iniciativën e tij, bazuar në të dhëna thelbësore mbi fakte që rezultojnë nga burime të besueshme, mbi bazën e të cilave lind dyshimi i arsyeshëm se shkelja mund të jetë kryer. Informacionet që përftohen nga media ose nga ankues anonimë mund të shërbejnë si indicie për të filluar një hetim kryesisht nëse përmbushen kriteret e parashikuara në nenin 120, pika 1, shkronjat “b”, “ç”, “d” dhe “dh”. </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Inspektori i Lartë i Drejtësisë vendos me vendim të arsyetuar për fillimin e hetimit me iniciativën e tij, duke  parashtruar rrethanat faktike të verifikueshme. </w:t>
      </w:r>
    </w:p>
    <w:p w:rsidR="00B23454" w:rsidRPr="00B23454" w:rsidRDefault="00B23454" w:rsidP="00B23454">
      <w:pPr>
        <w:autoSpaceDE w:val="0"/>
        <w:autoSpaceDN w:val="0"/>
        <w:adjustRightInd w:val="0"/>
        <w:spacing w:after="0" w:line="240" w:lineRule="auto"/>
        <w:rPr>
          <w:rFonts w:ascii="Garamond" w:hAnsi="Garamond"/>
          <w:b/>
          <w:bCs/>
          <w:sz w:val="24"/>
          <w:szCs w:val="24"/>
        </w:rPr>
      </w:pPr>
      <w:r w:rsidRPr="00B23454">
        <w:rPr>
          <w:rFonts w:ascii="Garamond" w:hAnsi="Garamond"/>
          <w:bCs/>
          <w:sz w:val="24"/>
          <w:szCs w:val="24"/>
        </w:rPr>
        <w:tab/>
        <w:t>3. Rregullat e parashikuara në pikat 2 deri në 4, të nenit 123, të këtij ligji, zbatohen  edhe në rastin e fillimit të hetimit me iniciativën e Inspektorit të Lartë të Drejtësisë.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125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Shtimi ose ndryshimi i objektit të hetimit</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Në rast se gjatë hetimit ngrihen dyshime të arsyeshme se ka ndodhur një shkelje tjetër, Inspektori i Lartë i Drejtësisë merr vendim për të shtuar ose ndryshuar objektin e hetimit, në zbatim të nenit 124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Rregullat e parashikuara në pikat 2 deri në 4, të nenit 123, të këtij ligji, aplikohen për aq sa gjejnë zbatim. </w:t>
      </w:r>
    </w:p>
    <w:p w:rsidR="00B41717" w:rsidRPr="00B41717" w:rsidRDefault="00B41717" w:rsidP="00B23454">
      <w:pPr>
        <w:tabs>
          <w:tab w:val="center" w:pos="4680"/>
        </w:tabs>
        <w:autoSpaceDE w:val="0"/>
        <w:autoSpaceDN w:val="0"/>
        <w:adjustRightInd w:val="0"/>
        <w:spacing w:after="0" w:line="240" w:lineRule="auto"/>
        <w:ind w:firstLine="0"/>
        <w:jc w:val="center"/>
        <w:rPr>
          <w:rFonts w:ascii="Garamond" w:hAnsi="Garamond"/>
          <w:bCs/>
          <w:sz w:val="14"/>
          <w:szCs w:val="24"/>
        </w:rPr>
      </w:pPr>
    </w:p>
    <w:p w:rsidR="00B23454" w:rsidRPr="00B23454" w:rsidRDefault="00B23454" w:rsidP="00B23454">
      <w:pPr>
        <w:tabs>
          <w:tab w:val="center" w:pos="4680"/>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126</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Pezullimi i hetimeve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Inspektori i Lartë i Drejtësisë vendos pezullimin e hetimit disiplinor kur është duke u zhvilluar hetim penal ose një proces gjyqësor penal, administrativ ose civil:</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në të cilat, njëra nga palët është magjistrati;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shkelja e dyshuar lidhet me të njëjtat fakte, për të cilat do të merret vendimi.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Hetimi pezullohet deri në dhënien e vendimit të formës së prerë të institucionit kompetent.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Ankuesi, magjistrati, gjykata, prokuroria dhe Këshilli njoftohen me shkrim për vendimin e pezullimit. Gjykata, prokuroria e interesuar ose institucione të tjera i dërgojnë Inspektorit të </w:t>
      </w:r>
      <w:r w:rsidRPr="00B23454">
        <w:rPr>
          <w:rFonts w:ascii="Garamond" w:hAnsi="Garamond"/>
          <w:sz w:val="24"/>
          <w:szCs w:val="24"/>
        </w:rPr>
        <w:lastRenderedPageBreak/>
        <w:t xml:space="preserve">Lartë të Drejtësisë pa vonesë çdo vendim që merret gjatë hetimit dhe procesit përkatës.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Inspektori i Lartë i Drejtësisë i referohet vetëm fakteve mbi të cilat bazohet vendimi i formës së prerë i gjykatës. Vendimi i formës së prerë i gjykatës në favor të magjistratit nuk pengon hetimin nga Inspektori i Lartë i Drejtësisë për të përcaktuar përgjegjësinë disiplinore të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Pezullimi i hetimeve ndërpret afatet e procedimit të parashikuara nga neni 117, i këtij ligji, për Inspektorin e Lartë të Drejtësisë.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Vendimi për pezullimin e hetimit nuk ankimohet.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127</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Kërkesa për pezullimin e magjistratit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 xml:space="preserve">Në çdo fazë të procedurës së hetimit, Inspektori i Lartë i Drejtësisë informon Këshillin lidhur me faktet që sjellin pezullim të detyrueshëm të magjistratit, sipas parashikimeve në nenin 151, të këtij ligji, ose mund të kërkojë vetë pezullimin e magjistratit për arsyet e parashikuara në nenin 152 të këtij ligji.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128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Bashkimi i procedimeve hetimore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Inspektori i Lartë i Drejtësisë bashkon procedimet, në rastet kur konstaton se ankesat ose hetimet e filluara u referohen të njëjtave fakte ose të njëjtit magjistrat.</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129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Të drejtat dhe detyrimet e magjistratëve gjatë hetimit</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1. Magjistrati është palë në proces që nga momenti i fillimit të hetimit, sipas nenit 123 ose 124, të këtij ligji, dhe i garantohet aksesi në dosjen e hetimit në atë masë që është në përputhje me objektin e hetimit.</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2. Inspektori i Lartë i Drejtësisë mund të kërkojë nga magjistrati informacion, dokumente ose çdo provë që është e nevojshme për hetimin.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3. Inspektori i Lartë i Drejtësisë i njofton magjistratit të interesuar ose përfaqësuesit të tij, vendimin për arkivimin e ankesës, për fillimin hetimit, shtimin ose ndryshimin e objektit të tij, si dhe mbylljen e hetimit, brenda pesë ditëve nga marrja e vendimit përkatës.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lastRenderedPageBreak/>
        <w:t>Neni 130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z w:val="24"/>
          <w:szCs w:val="24"/>
        </w:rPr>
      </w:pPr>
      <w:r w:rsidRPr="00B23454">
        <w:rPr>
          <w:rFonts w:ascii="Garamond" w:hAnsi="Garamond"/>
          <w:b/>
          <w:bCs/>
          <w:sz w:val="24"/>
          <w:szCs w:val="24"/>
        </w:rPr>
        <w:t>Ecuria e hetimeve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Objekti i hetimit tregon qartë elementet e shkeljes së pretenduar, sipas përcaktimeve në vendimin për fillimin e hetimit, sipas parashikimeve të nenit 123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Inspektori i Lartë i Drejtësisë thërret dëshmitarë dhe mbledh të dhëna, dokumente dhe prova nga gjykata, prokuroria, institucione të tjera shtetërore, organizata, dëshmitarë dhe/ose magjistrati, dhe ndërmerr veprime të nevojshme për të hetuar dhe përcaktuar nëse shkelja e pretenduar ka ndodhur.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Kur shkelja e pretenduar lidhet me çështje në proces në gjykatë ose në prokurori, hetimi duhet të jetë i tillë që të mos cenojë pavarësinë e magjistratit në gjykimin dhe hetimin e tyre dhe të mos konsiderohet si ndërhyrje. Në një rast të tillë Inspektori i Lartë i Drejtësisë: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pezullon hetimet, sipas rasteve të parashikuara në nenin 126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vazhdon me hetimin nëse shkelja e pretenduar ka të bëjë me fakte që nuk lidhen me ato për të cilat do të vendoset nga hetimi penal ose procesi penal, civil ose administrativ.</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Kërkesat për marrjen në pyetje</w:t>
      </w:r>
    </w:p>
    <w:p w:rsidR="00B23454" w:rsidRPr="00B23454" w:rsidRDefault="00B23454" w:rsidP="00B23454">
      <w:pPr>
        <w:pStyle w:val="Hapesira7"/>
      </w:pPr>
    </w:p>
    <w:p w:rsidR="00B23454" w:rsidRPr="00B41717" w:rsidRDefault="00B23454" w:rsidP="00B23454">
      <w:pPr>
        <w:autoSpaceDE w:val="0"/>
        <w:autoSpaceDN w:val="0"/>
        <w:adjustRightInd w:val="0"/>
        <w:spacing w:after="0" w:line="240" w:lineRule="auto"/>
        <w:rPr>
          <w:rFonts w:ascii="Garamond" w:hAnsi="Garamond"/>
          <w:bCs/>
          <w:spacing w:val="-4"/>
          <w:sz w:val="24"/>
          <w:szCs w:val="24"/>
        </w:rPr>
      </w:pPr>
      <w:r w:rsidRPr="00B23454">
        <w:rPr>
          <w:rFonts w:ascii="Garamond" w:hAnsi="Garamond"/>
          <w:bCs/>
          <w:sz w:val="24"/>
          <w:szCs w:val="24"/>
        </w:rPr>
        <w:tab/>
      </w:r>
      <w:r w:rsidRPr="00B41717">
        <w:rPr>
          <w:rFonts w:ascii="Garamond" w:hAnsi="Garamond"/>
          <w:bCs/>
          <w:spacing w:val="-4"/>
          <w:sz w:val="24"/>
          <w:szCs w:val="24"/>
        </w:rPr>
        <w:t xml:space="preserve">1. Kur Inspektori i Lartë i Drejtësisë vlerëson se marrja në pyetje e magjistratit, dëshmitarëve ose personave të tjerë paraqet rëndësi për hetimin, i njofton ata lidhur me kohën dhe vendin e seancës së marrjes në pyetje. </w:t>
      </w:r>
    </w:p>
    <w:p w:rsidR="00B23454" w:rsidRPr="00B41717" w:rsidRDefault="00B23454" w:rsidP="00B23454">
      <w:pPr>
        <w:autoSpaceDE w:val="0"/>
        <w:autoSpaceDN w:val="0"/>
        <w:adjustRightInd w:val="0"/>
        <w:spacing w:after="0" w:line="240" w:lineRule="auto"/>
        <w:rPr>
          <w:rFonts w:ascii="Garamond" w:hAnsi="Garamond"/>
          <w:bCs/>
          <w:spacing w:val="-4"/>
          <w:sz w:val="24"/>
          <w:szCs w:val="24"/>
        </w:rPr>
      </w:pPr>
      <w:r w:rsidRPr="00B41717">
        <w:rPr>
          <w:rFonts w:ascii="Garamond" w:hAnsi="Garamond"/>
          <w:bCs/>
          <w:spacing w:val="-4"/>
          <w:sz w:val="24"/>
          <w:szCs w:val="24"/>
        </w:rPr>
        <w:tab/>
        <w:t xml:space="preserve">2. Inspektori i Lartë i Drejtësisë ka për detyrë të sigurojë që seanca e marrjes në pyetje të regjistrohet në audio, sipas procedurës së mëposhtme: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a) personi që merret në pyetje duhet të informohet se seanca përkatëse do të regjistrohet në audio;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b) regjistrimi duhet të përmbajë gjenealitetet e personave që janë thirrur për t’u pyetur;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c) në rast ndërprerjeje të seancës së marrjes në pyetje, përpara se regjistrimi audio të përfundojë, regjistrohet ora, shkaku i ndërprerjes, si dhe ora e rifillimit të seancës;</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ç) në përfundim të seancës, personi i marrë në pyejtje mund të saktësojë çdo gjë që ka deklaruar, si dhe të shtojë gjithçka që vlerëson. Më kërkesën e personit të marrë në pyetje, regjistrimi </w:t>
      </w:r>
      <w:r w:rsidRPr="00B23454">
        <w:rPr>
          <w:rFonts w:ascii="Garamond" w:hAnsi="Garamond"/>
          <w:bCs/>
          <w:sz w:val="24"/>
          <w:szCs w:val="24"/>
        </w:rPr>
        <w:lastRenderedPageBreak/>
        <w:t>dëgjohet, si dhe regjistrohen korrigjimet dhe shpjegimet e tij në lidhje me deklarimet e mëparshme. Në mbarim të seancës së marrjes në pyetje regjistrohet ora e përfundimit të saj.</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3. Regjistrimi audio i seancës së marrjes në pyetje duhet të përmblidhet në procesverbal, si dhe mund të transkriptohet. Magjistrati nënshkruan procesverbalin e marrjes në pyetje, si dhe transkriptimin e regjistrimit audio nëse është bërë i mundur. </w:t>
      </w:r>
    </w:p>
    <w:p w:rsidR="00B23454" w:rsidRPr="00B23454" w:rsidRDefault="00B23454" w:rsidP="00B23454">
      <w:pPr>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4. Regjistrimi audio, transkriptimi i tij, nëse është bërë i mundur, si dhe procesverbali i seancës së marrjes në pyetje bëhen pjesë e dosjes.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Kërkesat në lidhje me mbledhjen e provave nga institucionet e tjera</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Çdo organ publik, person fizik ose juridik duhet të zbatojë kërkesat e Inspektorit të Lartë të Drejtësisë për marrje informacioni, dokumente ose prova të tjera që lidhen me hetimin, brenda afateve kohore të arsyeshme, të përcaktuara nga inspektori në kërkesën e tij, me përjashtim të rasteve kur dhënia e tyre është e kufizuar me ligj.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Nëse gjatë hetimit disiplinor të magjistratit ekzistojnë nevoja thelbësore dhe specifike për të marrë dokumente, informacione, regjistrime telefonike ose prova të tjera, të cilat mbrohen nga garancitë për konfidencialitet ose mbrojtjen e të dhënave personale, Inspektori i Lartë i Drejtësisë mund t’i kërkojë Gjykatës së  posaçme për gjykimin e veprave penale të korrupsionit dhe krimit të organizuar, lëshimin e një urdhri për dhënien e informacionit të kërkuar për magjistratin.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Kërkesa duhet të përmbajë ekzistencën e dyshimit të arsyeshëm se magjistrati ka kryer shkeljen, si dhe se informacioni i kërkuar është thelbësor për të përcaktuar nëse shkelja ka ndodhur.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Inspektori i Lartë i Drejtësisë përsërit kërkesën, në rastin kur personi ose subjekti, të cilit i drejtohet kjo kërkesë, nuk e përmbush atë brenda afatit të caktuar, duke informuar në rastin e personit juridik edhe drejtuesin e tij. Në rastin kur personi ose subjekti, të cilit i drejtohet kjo kërkesë, nuk përmbush kërkesën e përsëritur brenda afatit të caktuar, Inspektori i Lartë i Drejtësisë mund të vendosë gjobë deri në 100 </w:t>
      </w:r>
      <w:r w:rsidRPr="00B23454">
        <w:rPr>
          <w:rFonts w:ascii="Garamond" w:hAnsi="Garamond"/>
          <w:sz w:val="24"/>
          <w:szCs w:val="24"/>
        </w:rPr>
        <w:lastRenderedPageBreak/>
        <w:t>000 lekë, si dhe njofton organin përgjegjës disiplinor.</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5. Urdhri për vendosjen e gjobës është titull ekzekutiv. Shërbimi përmbarimor ngarkohet me ekzekutimin e vendimit përkatës.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Ndaj vendimit mund të ushtrohet ankim në Këshillin përkatës brenda 24 orëve nga marrja dijeni e tij.</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z w:val="24"/>
          <w:szCs w:val="24"/>
        </w:rPr>
      </w:pPr>
      <w:r w:rsidRPr="00B23454">
        <w:rPr>
          <w:rFonts w:ascii="Garamond" w:hAnsi="Garamond"/>
          <w:bCs/>
          <w:sz w:val="24"/>
          <w:szCs w:val="24"/>
        </w:rPr>
        <w:t>Neni 133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bCs/>
          <w:sz w:val="24"/>
          <w:szCs w:val="24"/>
        </w:rPr>
      </w:pPr>
      <w:r w:rsidRPr="00B23454">
        <w:rPr>
          <w:rFonts w:ascii="Garamond" w:hAnsi="Garamond"/>
          <w:b/>
          <w:bCs/>
          <w:sz w:val="24"/>
          <w:szCs w:val="24"/>
        </w:rPr>
        <w:t>Dokumentacioni i hetimit</w:t>
      </w:r>
    </w:p>
    <w:p w:rsidR="00B23454" w:rsidRPr="00B23454" w:rsidRDefault="00B23454" w:rsidP="00B23454">
      <w:pPr>
        <w:pStyle w:val="Hapesira7"/>
      </w:pPr>
    </w:p>
    <w:p w:rsidR="00B23454" w:rsidRPr="00AB0BCF"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AB0BCF">
        <w:rPr>
          <w:rFonts w:ascii="Garamond" w:hAnsi="Garamond"/>
          <w:spacing w:val="-4"/>
          <w:sz w:val="24"/>
          <w:szCs w:val="24"/>
        </w:rPr>
        <w:t>1. Inspektori i Lartë i Drejtësisë dokumenton çdo veprim hetimor me procesverbal.</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2. Procesverbali duhet të përmbajë:</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emrin dhe mbiemrin e inspektorit që kryen veprimin;</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datën e kryerjes së veprimit;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subjektin dhe objektin e veprimit;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ç) pjesëmarrësit;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 përshkrimin e hollësishëm të veprimit të kryer;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dh) nënshkrimin e inspektorit në fund të çdo faqeje, si dhe të personave që marrin pjesë në këto veprime;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3. Me përfundimin e hetimit, Inspektori i Lartë i Drejtësisë harton raportin e hetimit, i cili përmban të paktën:</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emrin dhe mbiemrin e inspektorit kompetent;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shkaqet për të filluar hetimin, subjektin dhe objektin e hetimit, sipas përcaktimeve të bëra në vendimin për fillimin e hetimit, ndryshimin ose shtimin e objektit të hetimit;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veprimet e kryera gjatë hetimit;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ç) përmbledhjen e deklaratave të magjistratit përkatës dhe të personave të tjerë ose institucioneve;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 parashtrimin e fakteve të pranuara dhe të papranuara, ashtu si edhe të provave, si dhe vlerësimin  e vërtetësisë dhe fuqisë provuese të tyre;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dh) analizën ligjore të fakteve të pranuara që mbështesin përfundimin se shkelja disiplinore e pretenduar është kryer ose se hetimi duhet  mbyllur;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e) propozimin për mbylljen e hetimit ose për fillimin e procedimit disiplinor dhe propozimin për caktimin e masës disiplinore.</w:t>
      </w:r>
    </w:p>
    <w:p w:rsidR="00B23454" w:rsidRPr="00AB0BCF" w:rsidRDefault="00B23454" w:rsidP="00B23454">
      <w:pPr>
        <w:pStyle w:val="Hapesira7"/>
        <w:rPr>
          <w:spacing w:val="-4"/>
        </w:rPr>
      </w:pPr>
    </w:p>
    <w:p w:rsidR="00AB0BCF" w:rsidRDefault="00AB0BCF" w:rsidP="00B23454">
      <w:pPr>
        <w:pStyle w:val="Hapesira7"/>
        <w:rPr>
          <w:spacing w:val="-4"/>
        </w:rPr>
      </w:pPr>
    </w:p>
    <w:p w:rsidR="00AB0BCF" w:rsidRDefault="00AB0BCF" w:rsidP="00B23454">
      <w:pPr>
        <w:pStyle w:val="Hapesira7"/>
        <w:rPr>
          <w:spacing w:val="-4"/>
        </w:rPr>
      </w:pPr>
    </w:p>
    <w:p w:rsidR="00AB0BCF" w:rsidRDefault="00AB0BCF" w:rsidP="00B23454">
      <w:pPr>
        <w:pStyle w:val="Hapesira7"/>
        <w:rPr>
          <w:spacing w:val="-4"/>
        </w:rPr>
      </w:pPr>
    </w:p>
    <w:p w:rsidR="00AB0BCF" w:rsidRPr="00AB0BCF" w:rsidRDefault="00AB0BCF" w:rsidP="00B23454">
      <w:pPr>
        <w:pStyle w:val="Hapesira7"/>
        <w:rPr>
          <w:spacing w:val="-4"/>
        </w:rPr>
      </w:pPr>
    </w:p>
    <w:p w:rsidR="00AB0BCF" w:rsidRPr="00AB0BCF" w:rsidRDefault="00AB0BCF" w:rsidP="00B23454">
      <w:pPr>
        <w:pStyle w:val="Hapesira7"/>
        <w:rPr>
          <w:spacing w:val="-4"/>
        </w:rPr>
      </w:pPr>
    </w:p>
    <w:p w:rsidR="00B23454" w:rsidRPr="00AB0BCF" w:rsidRDefault="00B23454" w:rsidP="00B23454">
      <w:pPr>
        <w:tabs>
          <w:tab w:val="center" w:pos="4680"/>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lastRenderedPageBreak/>
        <w:t>Neni 134</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AB0BCF">
        <w:rPr>
          <w:rFonts w:ascii="Garamond" w:hAnsi="Garamond"/>
          <w:b/>
          <w:bCs/>
          <w:spacing w:val="-4"/>
          <w:sz w:val="24"/>
          <w:szCs w:val="24"/>
        </w:rPr>
        <w:t>Mbyllja e hetimit</w:t>
      </w:r>
    </w:p>
    <w:p w:rsidR="00B23454" w:rsidRPr="00AB0BCF" w:rsidRDefault="00B23454" w:rsidP="00B23454">
      <w:pPr>
        <w:pStyle w:val="Hapesira7"/>
        <w:rPr>
          <w:spacing w:val="-4"/>
        </w:rPr>
      </w:pP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1. Inspektori i Lartë i Drejtësisë mbyll hetimin, nëse provohet se pretendimet janë të pabazuara ose provat e mbledhura dhe rezultatet e hetimit të çojnë drejt përfundimit se: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provat janë të pamjaftueshme për të provuar kryerjen e shkeljes disiplinore;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çështja ka qenë objekt i një hetimi të mëparshëm që është mbyllur ose për të cilën është dhënë vendim i formës së prerë, në kuadër të një procedimi disiplinor;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çështja është parashkruar në kohën kur është filluar hetimi, për shkak të kalimit të afateve;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ç) magjistratit i mbaron statusi, bazuar në kriteret e parashikuara, në shkronjat “b” deri në “ç”, të pikës 1, të nenit 64, të këtij ligji ose nuk ushtron funksionin e tij në mënyrë të përhershme, sipas parashikimeve të nenit 67 të këtij ligji;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d) magjistrati ka vdekur.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2. Inspektori i Lartë i Drejtësisë duhet t’i njoftojë vendimin magjistratit të interesuar ose përfaqësuesit të tij ankuesit dhe Këshillit përkatës. Vendimi duhet të përmbajë arsyet për mbylljen e hetimit, sipas pikës 1 të këtij neni. Vendimi tregon të drejtën e ankuesit për të ankimuar këtë vendim në Këshillin përkatës. Ankuesi ka të drejtë të ankimojë këtë vendim në Këshill, brenda një jave nga data e marrjes së vendimit të arsyetuar.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3. Në rastet kur magjistrati ka dalë në pension, Inspektori i Lartë i Drejtësisë harton raportin përfundimtar, i cili përmban përmbledhje të pretendimeve për shkeljen disiplinore, provat e mbledhura dhe konkluzionet. Raporti mbyll procesin hetimor, si dhe iu bëhet me dije palëve dhe Këshillit përkatës.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4. Faktet e zbuluara gjatë hetimit, të cilat nuk justifikojnë fillimin e procedimit disiplinor, por që mund të jenë të rëndësishme për vlerësimin etik dhe profesional, duhet t’i paraqiten Këshillit për shqyrtim të mëtejshëm.</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135</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iCs/>
          <w:spacing w:val="-4"/>
          <w:sz w:val="24"/>
          <w:szCs w:val="24"/>
        </w:rPr>
      </w:pPr>
      <w:r w:rsidRPr="00AB0BCF">
        <w:rPr>
          <w:rFonts w:ascii="Garamond" w:hAnsi="Garamond"/>
          <w:b/>
          <w:bCs/>
          <w:iCs/>
          <w:spacing w:val="-4"/>
          <w:sz w:val="24"/>
          <w:szCs w:val="24"/>
        </w:rPr>
        <w:t>Marrëveshje e përbashkët e pranimit</w:t>
      </w:r>
    </w:p>
    <w:p w:rsidR="00B23454" w:rsidRPr="00AB0BCF" w:rsidRDefault="00B23454" w:rsidP="00B23454">
      <w:pPr>
        <w:pStyle w:val="Hapesira7"/>
        <w:rPr>
          <w:spacing w:val="-4"/>
        </w:rPr>
      </w:pPr>
    </w:p>
    <w:p w:rsidR="00B23454" w:rsidRPr="00B23454" w:rsidRDefault="00B23454" w:rsidP="00B23454">
      <w:pPr>
        <w:spacing w:after="0" w:line="240" w:lineRule="auto"/>
        <w:rPr>
          <w:rFonts w:ascii="Garamond" w:hAnsi="Garamond"/>
          <w:sz w:val="24"/>
          <w:szCs w:val="24"/>
        </w:rPr>
      </w:pPr>
      <w:r w:rsidRPr="00AB0BCF">
        <w:rPr>
          <w:rFonts w:ascii="Garamond" w:hAnsi="Garamond"/>
          <w:spacing w:val="-4"/>
          <w:sz w:val="24"/>
          <w:szCs w:val="24"/>
        </w:rPr>
        <w:tab/>
        <w:t>1. Inspektori i Lartë i Drejtësisë dhe magjistrati në çdo kohë mund të dakordësojnë</w:t>
      </w:r>
      <w:r w:rsidRPr="00B23454">
        <w:rPr>
          <w:rFonts w:ascii="Garamond" w:hAnsi="Garamond"/>
          <w:sz w:val="24"/>
          <w:szCs w:val="24"/>
        </w:rPr>
        <w:t xml:space="preserve"> marrëveshjen e përbashkët të pranimit lidhur me shkeljen disiplinore që i atribuohet magjistratit.</w:t>
      </w:r>
    </w:p>
    <w:p w:rsidR="00B23454" w:rsidRPr="00AB0BCF" w:rsidRDefault="00B23454" w:rsidP="00B23454">
      <w:pPr>
        <w:spacing w:after="0" w:line="240" w:lineRule="auto"/>
        <w:rPr>
          <w:rFonts w:ascii="Garamond" w:hAnsi="Garamond"/>
          <w:spacing w:val="-4"/>
          <w:sz w:val="24"/>
          <w:szCs w:val="24"/>
        </w:rPr>
      </w:pPr>
      <w:r w:rsidRPr="00B23454">
        <w:rPr>
          <w:rFonts w:ascii="Garamond" w:hAnsi="Garamond"/>
          <w:sz w:val="24"/>
          <w:szCs w:val="24"/>
        </w:rPr>
        <w:lastRenderedPageBreak/>
        <w:tab/>
      </w:r>
      <w:r w:rsidRPr="00AB0BCF">
        <w:rPr>
          <w:rFonts w:ascii="Garamond" w:hAnsi="Garamond"/>
          <w:spacing w:val="-4"/>
          <w:sz w:val="24"/>
          <w:szCs w:val="24"/>
        </w:rPr>
        <w:t xml:space="preserve">2. Palët mund të bien dakord për llojin e shkeljes disiplinore që magjistrati pranon, si dhe masën disiplinore të përshtatshme.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3. Palët hartojnë me shkrim dhe nënshkruajnë marrëveshjen, e cila dorëzohet në Këshillin përkatës.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4. Marrëveshja duhet të përmbajë:</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përmbledhje të fakteve dhe shkeljes që pranon magjistrati;</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masën disiplinore që palët kanë rënë dakord;</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një deklaratë se magjistrati është i vetëdijshëm se marrëveshja duhet të miratohet nga Këshilli.</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5. Këshilli përkatës pranon marrëveshjen me vendim të arsyetuar, nëse: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marrëveshja është nënshkruar nga të gjitha palët dhe përmban elementet e parashikuara në pikën 4 të këtij neni;</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nëse rezulton se magjistrati e ka kuptuar marrëveshjen dhe përmbajtjen e saj, si dhe nëse ai ka dhënë pëlqimin me shkrim me vullnetin e tij të lirë;</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masat disiplinore kryesore dhe plotësuese, për të cilat kanë rënë dakord Inspektori i Lartë i Drejtësisë dhe magjistrati, të jenë në përputhje me këtë ligj.</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6. Këshilli përkatës refuzon marrëveshjen me vendim të arsyetuar, nëse: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marrëveshja nuk nënshkruhet nga të gjitha palët ose nuk përmban elementet e parashikuara në pikën 4 të këtij neni;</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magjistrati i thirrur rregullisht nuk merr pjesë në seancë dhe nuk paraqet shkaqe të arsyeshme për mungesën e tij;</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provat e mbledhura janë në kundërshtim haptazi me deklarimin e magjistratit për pranimin e kryerjes së  shkeljes disiplinore;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ç) masat disiplinore kryesore dhe plotësuese, për të cilat kanë rënë dakord Inspektori i Lartë i Drejtësisë dhe magjistrati, nuk janë në përputhje me këtë ligj;</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 magjistrati është detyruar të pranojë marrë</w:t>
      </w:r>
      <w:r w:rsidR="00AB0BCF">
        <w:rPr>
          <w:rFonts w:ascii="Garamond" w:hAnsi="Garamond"/>
          <w:spacing w:val="-4"/>
          <w:sz w:val="24"/>
          <w:szCs w:val="24"/>
        </w:rPr>
        <w:t>-</w:t>
      </w:r>
      <w:r w:rsidRPr="00AB0BCF">
        <w:rPr>
          <w:rFonts w:ascii="Garamond" w:hAnsi="Garamond"/>
          <w:spacing w:val="-4"/>
          <w:sz w:val="24"/>
          <w:szCs w:val="24"/>
        </w:rPr>
        <w:t xml:space="preserve">veshjen;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dh) magjistrati tërheq pëlqimin për marrë</w:t>
      </w:r>
      <w:r w:rsidR="00AB0BCF">
        <w:rPr>
          <w:rFonts w:ascii="Garamond" w:hAnsi="Garamond"/>
          <w:spacing w:val="-4"/>
          <w:sz w:val="24"/>
          <w:szCs w:val="24"/>
        </w:rPr>
        <w:t>-</w:t>
      </w:r>
      <w:r w:rsidRPr="00AB0BCF">
        <w:rPr>
          <w:rFonts w:ascii="Garamond" w:hAnsi="Garamond"/>
          <w:spacing w:val="-4"/>
          <w:sz w:val="24"/>
          <w:szCs w:val="24"/>
        </w:rPr>
        <w:t>veshjen.</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7. Nëse Këshilli e pranon marrëveshjen, ajo do të konsiderohet si një vendim i formës së prerë i procedimit disiplinor, e cila nuk ankimohet.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8. Nëse Këshilli refuzon marrëveshjen, atëherë çdo pohim i bërë nga palët që lidhet me shkeljen disiplinore, në kuadër të hartimit të marrëveshjes, si </w:t>
      </w:r>
      <w:r w:rsidRPr="00AB0BCF">
        <w:rPr>
          <w:rFonts w:ascii="Garamond" w:hAnsi="Garamond"/>
          <w:spacing w:val="-4"/>
          <w:sz w:val="24"/>
          <w:szCs w:val="24"/>
        </w:rPr>
        <w:lastRenderedPageBreak/>
        <w:t>dhe para Këshillit  gjatë seancës për pranimin ose jo të marrëveshjes, nuk mund të përdoret në favor ose kundër këtyre palëve.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9. Nëse marrëveshja refuzohet, Inspektori i Lartë i Drejtësisë mund të fillojë ose vazhdojë veprimet hetimore disiplinore ndaj magjistratit, brenda një muaji nga dita e refuzimit të kësaj marrëveshje.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10. Nëse Inspektori i Lartë i Drejtësisë nuk zbaton afatet e parashikuara në pikën 9, të këtij neni, magjistrati ka të drejtë të ankimojë mos</w:t>
      </w:r>
      <w:r w:rsidR="00AB0BCF">
        <w:rPr>
          <w:rFonts w:ascii="Garamond" w:hAnsi="Garamond"/>
          <w:spacing w:val="-4"/>
          <w:sz w:val="24"/>
          <w:szCs w:val="24"/>
        </w:rPr>
        <w:t>-</w:t>
      </w:r>
      <w:r w:rsidRPr="00AB0BCF">
        <w:rPr>
          <w:rFonts w:ascii="Garamond" w:hAnsi="Garamond"/>
          <w:spacing w:val="-4"/>
          <w:sz w:val="24"/>
          <w:szCs w:val="24"/>
        </w:rPr>
        <w:t xml:space="preserve">veprimin administrativ të tij te Këshilli përkatës. </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136</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AB0BCF">
        <w:rPr>
          <w:rFonts w:ascii="Garamond" w:hAnsi="Garamond"/>
          <w:b/>
          <w:bCs/>
          <w:spacing w:val="-4"/>
          <w:sz w:val="24"/>
          <w:szCs w:val="24"/>
        </w:rPr>
        <w:t>Dërgimi i çështjes Inspektorit të Lartë të Drejtësisë</w:t>
      </w:r>
    </w:p>
    <w:p w:rsidR="00B23454" w:rsidRPr="00AB0BCF" w:rsidRDefault="00B23454" w:rsidP="00B23454">
      <w:pPr>
        <w:pStyle w:val="Hapesira7"/>
        <w:rPr>
          <w:spacing w:val="-4"/>
        </w:rPr>
      </w:pPr>
    </w:p>
    <w:p w:rsidR="00B23454" w:rsidRPr="00AB0BCF" w:rsidRDefault="00B23454" w:rsidP="00B23454">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 xml:space="preserve">1. Nëse gjatë procedimit disiplinor, Inspektori i Lartë i Drejtësisë vlerëson se ka dyshime të arsyeshme që mund të jetë kryer një shkelje tjetër, atëherë: </w:t>
      </w:r>
    </w:p>
    <w:p w:rsidR="00B23454" w:rsidRPr="00AB0BCF" w:rsidRDefault="00B23454" w:rsidP="00B23454">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a) kërkon të ndërpresë procedimin disiplinor, vendos për shtimin ose ndryshimin e objektit të hetimit, kryen hetimin e nevojshëm dhe paraqet raportin e hetimit të mëtejshëm brenda një muaji nga ndërprerja e procedimit;</w:t>
      </w:r>
    </w:p>
    <w:p w:rsidR="00B23454" w:rsidRPr="00AB0BCF" w:rsidRDefault="00B23454" w:rsidP="00B23454">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 xml:space="preserve">b) i kërkon Këshillit që të shtojë ose ndryshojë objektin e hetimit, nëse nuk është e nevojshme kryerja e hetimeve të mëtejshme, pasi të ketë marrë mendimin e palëve. </w:t>
      </w:r>
    </w:p>
    <w:p w:rsidR="00B23454" w:rsidRPr="00AB0BCF" w:rsidRDefault="00B23454" w:rsidP="00B23454">
      <w:pPr>
        <w:autoSpaceDE w:val="0"/>
        <w:autoSpaceDN w:val="0"/>
        <w:adjustRightInd w:val="0"/>
        <w:spacing w:after="0" w:line="240" w:lineRule="auto"/>
        <w:rPr>
          <w:rFonts w:ascii="Garamond" w:hAnsi="Garamond"/>
          <w:bCs/>
          <w:spacing w:val="-4"/>
          <w:sz w:val="24"/>
          <w:szCs w:val="24"/>
        </w:rPr>
      </w:pPr>
      <w:r w:rsidRPr="00AB0BCF">
        <w:rPr>
          <w:rFonts w:ascii="Garamond" w:hAnsi="Garamond"/>
          <w:bCs/>
          <w:spacing w:val="-4"/>
          <w:sz w:val="24"/>
          <w:szCs w:val="24"/>
        </w:rPr>
        <w:tab/>
        <w:t>2. Këshilli mund të dërgojë çështjen te Inspektori i Lartë i Drejtësisë, në rastet e parashikuara në nenin 144 të këtij ligji.</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137</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AB0BCF">
        <w:rPr>
          <w:rFonts w:ascii="Garamond" w:hAnsi="Garamond"/>
          <w:b/>
          <w:bCs/>
          <w:spacing w:val="-4"/>
          <w:sz w:val="24"/>
          <w:szCs w:val="24"/>
        </w:rPr>
        <w:t>Sistemi i menaxhimit të çështjeve</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b/>
          <w:bCs/>
          <w:spacing w:val="-4"/>
          <w:sz w:val="24"/>
          <w:szCs w:val="24"/>
        </w:rPr>
      </w:pP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1. Inspektori i Lartë i Drejtësisë krijon dhe administron një sistem të menaxhimit të çështjeve për procedurën hetimore.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2. Sistemi duhet të përmbajë të paktën informacionin e mëposhtëm:</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gjenealitetet dhe adresën e magjistratit nën hetim;</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emrin dhe adresën e ankuesit, nëse është e mundur;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objektin e hetimit;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të dhënat përkatëse mbi zhvillimin e hetimit;</w:t>
      </w:r>
    </w:p>
    <w:p w:rsidR="00B23454" w:rsidRPr="00AB0BCF" w:rsidRDefault="00B23454" w:rsidP="00B23454">
      <w:pPr>
        <w:spacing w:after="0" w:line="240" w:lineRule="auto"/>
        <w:rPr>
          <w:rFonts w:ascii="Garamond" w:hAnsi="Garamond"/>
          <w:spacing w:val="-4"/>
          <w:sz w:val="24"/>
          <w:szCs w:val="24"/>
        </w:rPr>
      </w:pPr>
      <w:r w:rsidRPr="00B23454">
        <w:rPr>
          <w:rFonts w:ascii="Garamond" w:hAnsi="Garamond"/>
          <w:sz w:val="24"/>
          <w:szCs w:val="24"/>
        </w:rPr>
        <w:lastRenderedPageBreak/>
        <w:tab/>
        <w:t xml:space="preserve">d) informacion për arkivimin e ankesës, mbi </w:t>
      </w:r>
      <w:r w:rsidRPr="00AB0BCF">
        <w:rPr>
          <w:rFonts w:ascii="Garamond" w:hAnsi="Garamond"/>
          <w:spacing w:val="-4"/>
          <w:sz w:val="24"/>
          <w:szCs w:val="24"/>
        </w:rPr>
        <w:t>mbylljen e hetimit ose për fillimin e procedimit disiplinor;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dh) informacion për vendimin e formës së prerë për masën disiplinore;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e) informacione të tjera, sipas rastit.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3. Inspektori i Lartë i Drejtësisë harton dispozita të hollësishme për: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formatin dhe të dhënat që administrohen në regjistër;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informacionin shtesë që përfshihet në sistem;</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mënyrën e mbajtjes së sistemit;</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ç) informacionin e sistemit që është i hapur për publikun, si dhe informacion që është i aksesueshëm vetëm nga magjistrati nën hetim.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4. Inspektori i Lartë i Drejtësisë mbledh dhe përpunon të dhënat në përputhje me ligjin “Për mbrojtjen e të dhënave personale”.</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KREU III</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FILLIMI I PROCEDIMIT DISIPLINOR</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138</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AB0BCF">
        <w:rPr>
          <w:rFonts w:ascii="Garamond" w:hAnsi="Garamond"/>
          <w:b/>
          <w:spacing w:val="-4"/>
          <w:sz w:val="24"/>
          <w:szCs w:val="24"/>
        </w:rPr>
        <w:t>Fillimi i procedurës disiplinore</w:t>
      </w:r>
    </w:p>
    <w:p w:rsidR="00B23454" w:rsidRPr="00AB0BCF" w:rsidRDefault="00B23454" w:rsidP="00B23454">
      <w:pPr>
        <w:pStyle w:val="Hapesira7"/>
        <w:rPr>
          <w:spacing w:val="-4"/>
        </w:rPr>
      </w:pP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1. Nëse ka dyshime të arsyeshme që magjistrati ka kryer shkelje disiplinore, Inspektori i Lartë i Drejtësisë fillon procedimin disiplinor, duke paraqitur raportin e hetimit së bashku me dosjen hetimore.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2. Këshilli: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përcakton datën për seancën dëgjimore, e cila duhet të jetë brenda një muaji nga dita e marrjes së dosjes nga Inspektori i Lartë i Drejtësisë;</w:t>
      </w:r>
      <w:r w:rsidRPr="00AB0BCF">
        <w:rPr>
          <w:rFonts w:ascii="Garamond" w:hAnsi="Garamond"/>
          <w:strike/>
          <w:spacing w:val="-4"/>
          <w:sz w:val="24"/>
          <w:szCs w:val="24"/>
        </w:rPr>
        <w:t xml:space="preserve">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b) njofton palët për datën e seancës dëgjimore të paktën 15 ditë para saj.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3. Këshilli mund të zgjasë afatin e parashikuar në pikën 2, shkronja “a”, të këtij neni, deri në dy muaj, për shkaqe të rëndësishme, të cilat duhet të bëhen publike.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4. Këshilli:</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a) shqyrton të gjithë faktorët që kanë rëndësi për çështjen;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b) merr prova shtesë, duke përfshirë edhe thirrjen e dëshmitarëve;</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c) kur e konsideron të përshtatshme, thërret ekspertë ose i kërkon Inspektorit të Lartë të Drejtësisë të thërrasë ekspertë.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5. Këshilli mund t’i kërkojë Inspektorit të Lartë të Drejtësisë kryerjen e hetimeve të mëtejshme, duke specifikuar elementet që mungojnë dhe afatin. </w:t>
      </w:r>
      <w:r w:rsidRPr="00AB0BCF">
        <w:rPr>
          <w:rFonts w:ascii="Garamond" w:hAnsi="Garamond"/>
          <w:spacing w:val="-4"/>
          <w:sz w:val="24"/>
          <w:szCs w:val="24"/>
        </w:rPr>
        <w:lastRenderedPageBreak/>
        <w:t xml:space="preserve">Inspektori i Lartë i Drejtësisë kryen veprimet hetimore sipas kërkesës së Këshillit. </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139</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AB0BCF">
        <w:rPr>
          <w:rFonts w:ascii="Garamond" w:hAnsi="Garamond"/>
          <w:b/>
          <w:spacing w:val="-4"/>
          <w:sz w:val="24"/>
          <w:szCs w:val="24"/>
        </w:rPr>
        <w:t>Mbyllja e procedimit disiplinor pa seancë dëgjimore</w:t>
      </w:r>
    </w:p>
    <w:p w:rsidR="00B23454" w:rsidRPr="00AB0BCF" w:rsidRDefault="00B23454" w:rsidP="00B23454">
      <w:pPr>
        <w:pStyle w:val="Hapesira7"/>
        <w:rPr>
          <w:spacing w:val="-4"/>
        </w:rPr>
      </w:pP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1. Këshilli vendos mbylljen e procedimit disiplinor pa zhvilluar seancë dëgjimore nëse: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a) shkelja disiplinore është parashkruar në kohën kur ka filluar hetimi, sipas parashikimeve të nenit 117 të këtij ligji;</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b) çështja ka qenë objekt i procedimit disiplinor që është zgjidhur me vendim të formës së prerë;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c) ka arsye të tjera për të mbyllur procedimin, në përputhje me parashikimet e nenit 134, pika 1, shkronjat “ç” dhe “d”;</w:t>
      </w:r>
      <w:r w:rsidRPr="00AB0BCF">
        <w:rPr>
          <w:rFonts w:ascii="Garamond" w:hAnsi="Garamond"/>
          <w:strike/>
          <w:spacing w:val="-4"/>
          <w:sz w:val="24"/>
          <w:szCs w:val="24"/>
        </w:rPr>
        <w:t xml:space="preserve">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ç) raporti i hetimit  është depozituar pa u arsyetuar.</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2. Dorëheqja e magjistratit nuk ndalon fillimin ose vazhdimin e procedimit disiplinor. </w:t>
      </w: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3. Këshilli mbyll procedimin disiplinor, sipas parashikimeve të pikës 1, të këtij neni,  me vendim të arsyetuar me shkrim. Ai njofton palët për shkaqet e mbylljes. </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140</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AB0BCF">
        <w:rPr>
          <w:rFonts w:ascii="Garamond" w:hAnsi="Garamond"/>
          <w:b/>
          <w:spacing w:val="-4"/>
          <w:sz w:val="24"/>
          <w:szCs w:val="24"/>
        </w:rPr>
        <w:t>Bashkimi i procedimeve disiplinore</w:t>
      </w:r>
    </w:p>
    <w:p w:rsidR="00B23454" w:rsidRPr="00AB0BCF" w:rsidRDefault="00B23454" w:rsidP="00B23454">
      <w:pPr>
        <w:pStyle w:val="Hapesira7"/>
        <w:rPr>
          <w:spacing w:val="-4"/>
        </w:rPr>
      </w:pPr>
    </w:p>
    <w:p w:rsidR="00B23454" w:rsidRPr="00AB0BCF" w:rsidRDefault="00B23454" w:rsidP="00B23454">
      <w:pPr>
        <w:autoSpaceDE w:val="0"/>
        <w:autoSpaceDN w:val="0"/>
        <w:adjustRightInd w:val="0"/>
        <w:spacing w:after="0" w:line="240" w:lineRule="auto"/>
        <w:rPr>
          <w:rFonts w:ascii="Garamond" w:hAnsi="Garamond"/>
          <w:spacing w:val="-4"/>
          <w:sz w:val="24"/>
          <w:szCs w:val="24"/>
        </w:rPr>
      </w:pPr>
      <w:r w:rsidRPr="00AB0BCF">
        <w:rPr>
          <w:rFonts w:ascii="Garamond" w:hAnsi="Garamond"/>
          <w:spacing w:val="-4"/>
          <w:sz w:val="24"/>
          <w:szCs w:val="24"/>
        </w:rPr>
        <w:tab/>
        <w:t xml:space="preserve">1. Kur Këshilli konstaton që procedimi disiplinor u referohet të njëjtave fakte dhe të njëjtit magjistrat, mund të vendosë bashkimin e procedimeve. </w:t>
      </w:r>
    </w:p>
    <w:p w:rsidR="00B23454" w:rsidRPr="00AB0BCF" w:rsidRDefault="00B23454" w:rsidP="00B23454">
      <w:pPr>
        <w:autoSpaceDE w:val="0"/>
        <w:autoSpaceDN w:val="0"/>
        <w:adjustRightInd w:val="0"/>
        <w:spacing w:after="0" w:line="240" w:lineRule="auto"/>
        <w:rPr>
          <w:rFonts w:ascii="Garamond" w:hAnsi="Garamond"/>
          <w:spacing w:val="-4"/>
          <w:sz w:val="24"/>
          <w:szCs w:val="24"/>
        </w:rPr>
      </w:pPr>
      <w:r w:rsidRPr="00AB0BCF">
        <w:rPr>
          <w:rFonts w:ascii="Garamond" w:hAnsi="Garamond"/>
          <w:spacing w:val="-4"/>
          <w:sz w:val="24"/>
          <w:szCs w:val="24"/>
        </w:rPr>
        <w:tab/>
        <w:t>2. Në raste kur një gjyqtar ose një prokuror janë të përfshirë në të njëjtën shkelje, Këshillat vendosin bashkimin e procedimeve. Këshillat miratojnë rregulla të përbashkëta për bashkimin e procedimeve.</w:t>
      </w:r>
    </w:p>
    <w:p w:rsidR="00B23454" w:rsidRPr="00AB0BCF" w:rsidRDefault="00B23454" w:rsidP="00B23454">
      <w:pPr>
        <w:pStyle w:val="Hapesira7"/>
        <w:rPr>
          <w:spacing w:val="-4"/>
        </w:rPr>
      </w:pP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AB0BCF">
        <w:rPr>
          <w:rFonts w:ascii="Garamond" w:hAnsi="Garamond"/>
          <w:bCs/>
          <w:spacing w:val="-4"/>
          <w:sz w:val="24"/>
          <w:szCs w:val="24"/>
        </w:rPr>
        <w:t>Neni 141</w:t>
      </w:r>
    </w:p>
    <w:p w:rsidR="00B23454" w:rsidRPr="00AB0BCF"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AB0BCF">
        <w:rPr>
          <w:rFonts w:ascii="Garamond" w:hAnsi="Garamond"/>
          <w:b/>
          <w:spacing w:val="-4"/>
          <w:sz w:val="24"/>
          <w:szCs w:val="24"/>
        </w:rPr>
        <w:t>Të drejtat dhe detyrimet e palëve gjatë procedimit disiplinor</w:t>
      </w:r>
    </w:p>
    <w:p w:rsidR="00B23454" w:rsidRPr="00AB0BCF" w:rsidRDefault="00B23454" w:rsidP="00B23454">
      <w:pPr>
        <w:pStyle w:val="Hapesira7"/>
        <w:rPr>
          <w:spacing w:val="-4"/>
        </w:rPr>
      </w:pPr>
    </w:p>
    <w:p w:rsidR="00B23454" w:rsidRPr="00AB0BCF" w:rsidRDefault="00B23454" w:rsidP="00B23454">
      <w:pPr>
        <w:spacing w:after="0" w:line="240" w:lineRule="auto"/>
        <w:rPr>
          <w:rFonts w:ascii="Garamond" w:hAnsi="Garamond"/>
          <w:spacing w:val="-4"/>
          <w:sz w:val="24"/>
          <w:szCs w:val="24"/>
        </w:rPr>
      </w:pPr>
      <w:r w:rsidRPr="00AB0BCF">
        <w:rPr>
          <w:rFonts w:ascii="Garamond" w:hAnsi="Garamond"/>
          <w:spacing w:val="-4"/>
          <w:sz w:val="24"/>
          <w:szCs w:val="24"/>
        </w:rPr>
        <w:tab/>
        <w:t xml:space="preserve">1. Gjatë procedimit disiplinor, magjistratit ose përfaqësuesit të tij u sigurohet aksesi në dosje në masën që nuk cenon: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interesat ligjorë të palëve ose personave të tretë;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funksionet e organit vendimmarrës;</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qëllimin e procedimit.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2. Kur magjistrati njoftohet se ndaj tij ka filluar procedim disiplinor, duhet që t’i bëhen të ditura të drejtat: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për të paraqitur një parashtresë me shkrim në afatin e caktuar;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për të marrë pjesë në seancë dëgjimore;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për të thirrur dëshmitarë që mund të dëshmojnë fakte me interes për çështjen;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ç) për të paraqitur dokumente;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d) për të marrë masa të tjera për paraqitjen e provave në mbështetje të mbrojtjes së tij;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për t’u përfaqësuar, sipas parashikimeve në Kodin e Procedurave Administrative;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e) për kompensimin e shpenzimeve të arsyeshme ligjore të tij/saj në raste kur nuk vendoset masë disiplinore.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Këshilli mund t’i kërkojë magjistratit të paraqesë të dhëna, dokumente ose çdo lloj prove, si dhe të marrë pjesë në seancë dëgjimore.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Palët kanë të drejtë të njoftohen për çdo vendim të Këshillit brenda 5 ditëve nga marrja e tij.</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142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Seanca disiplinore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Seanca dëgjimore për procedimet disiplinore është publike.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2. Këshilli, kryesisht ose me kërkesë të palëve, mund të vendosë zhvillimin e seancës me dyer të mbyllura, në rastet: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a) kur publiciteti i seancës mund të dëmtojë moralin e shoqërisë ose mund të bëjë publike të dhëna sekrete në interes të sigurisë kombëtare, nëse kjo kërkohet nga autoritetet kompetente;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kur është e nevojshme të mbrohet e drejta e jetës private, të mbrohen të dhënat personale të magjistratit ose një personi tjetër;</w:t>
      </w:r>
      <w:r w:rsidRPr="00B23454">
        <w:rPr>
          <w:rFonts w:ascii="Garamond" w:hAnsi="Garamond"/>
          <w:strike/>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kur nga publiku ka shfaqje që prishin zhvillimin normal të seancës dëgjimore.</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Në seancë dëgjimore para Këshillit: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Inspektori i Lartë i Drejtësisë paraqet argumentet që shkelja disiplinore është kryer dhe propozon masat disiplinore që duhet të merren;</w:t>
      </w:r>
      <w:r w:rsidRPr="00B23454">
        <w:rPr>
          <w:rFonts w:ascii="Garamond" w:hAnsi="Garamond"/>
          <w:strike/>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magjistrati ose përfaqësuesi i tij paraqesin argumentet mbrojtëse.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Përmbajtja e parashtrimeve me shkrim nuk përsëritet gjatë seancës dëgjimore. </w:t>
      </w:r>
    </w:p>
    <w:p w:rsidR="00B23454" w:rsidRDefault="00B23454" w:rsidP="00B23454">
      <w:pPr>
        <w:pStyle w:val="Hapesira7"/>
      </w:pPr>
    </w:p>
    <w:p w:rsidR="00D15B5B" w:rsidRDefault="00D15B5B" w:rsidP="00B23454">
      <w:pPr>
        <w:pStyle w:val="Hapesira7"/>
      </w:pPr>
    </w:p>
    <w:p w:rsidR="00D15B5B" w:rsidRDefault="00D15B5B" w:rsidP="00B23454">
      <w:pPr>
        <w:pStyle w:val="Hapesira7"/>
      </w:pPr>
    </w:p>
    <w:p w:rsidR="00D15B5B" w:rsidRPr="00B23454" w:rsidRDefault="00D15B5B" w:rsidP="00B23454">
      <w:pPr>
        <w:pStyle w:val="Hapesira7"/>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lastRenderedPageBreak/>
        <w:t>Neni 143</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Shtyrja e seancës dëgjimore</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r w:rsidRPr="00D15B5B">
        <w:rPr>
          <w:rFonts w:ascii="Garamond" w:hAnsi="Garamond"/>
          <w:spacing w:val="-4"/>
          <w:sz w:val="24"/>
          <w:szCs w:val="24"/>
        </w:rPr>
        <w:t>Këshilli mund të shtyjë seancën kur e konsideron të nevojshme marrjen e provave shtesë, por jo më shumë se një muaj.</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144</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Ndryshimi ose shtimi i objektit të procedimit disiplinor</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1. Kur Këshilli çmon se çështja nuk mund të zgjidhet në mënyrë të drejtë dhe të rregullt, pa marrë në shqyrtim një ose disa pretendime të tjera për shkeljen disiplinore ndaj të njëjtit magjistrat, ka të drejtë: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a) të urdhërojë Inspektorin e Lartë të Drejtësisë të ndryshojë ose të shtojë objektin e procedimit disiplinor, në përputhje me këtë ligj, si dhe të hetojë këto pretendime të tjera të paktën brenda afatit njëmujor;</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të vendosë mbi pretendimet e ndryshuara ose të shtuara, nëse nuk është i nevojshëm hetim i mëtejshëm, pasi të ketë dëgjuar palët në procedim.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2. Inspektori i Lartë i Drejtësisë vepron sipas parashikimeve të pikës 1, të nenit 136, të këtij ligji.</w:t>
      </w:r>
    </w:p>
    <w:p w:rsidR="00B23454" w:rsidRPr="00D15B5B" w:rsidRDefault="00B23454" w:rsidP="00B23454">
      <w:pPr>
        <w:pStyle w:val="Hapesira7"/>
        <w:rPr>
          <w:spacing w:val="-4"/>
        </w:rPr>
      </w:pPr>
      <w:r w:rsidRPr="00D15B5B">
        <w:rPr>
          <w:spacing w:val="-4"/>
        </w:rPr>
        <w:tab/>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145</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bCs/>
          <w:spacing w:val="-4"/>
          <w:sz w:val="24"/>
          <w:szCs w:val="24"/>
        </w:rPr>
      </w:pPr>
      <w:r w:rsidRPr="00D15B5B">
        <w:rPr>
          <w:rFonts w:ascii="Garamond" w:hAnsi="Garamond"/>
          <w:b/>
          <w:bCs/>
          <w:spacing w:val="-4"/>
          <w:sz w:val="24"/>
          <w:szCs w:val="24"/>
        </w:rPr>
        <w:t>Pezullimi i procedimit disiplinor</w:t>
      </w:r>
    </w:p>
    <w:p w:rsidR="00B23454" w:rsidRPr="00D15B5B" w:rsidRDefault="00B23454" w:rsidP="00B23454">
      <w:pPr>
        <w:pStyle w:val="Hapesira7"/>
        <w:rPr>
          <w:spacing w:val="-4"/>
        </w:rPr>
      </w:pPr>
    </w:p>
    <w:p w:rsidR="00B23454" w:rsidRPr="00D15B5B" w:rsidRDefault="00B23454" w:rsidP="00B23454">
      <w:pPr>
        <w:tabs>
          <w:tab w:val="left" w:pos="270"/>
          <w:tab w:val="left" w:pos="450"/>
        </w:tabs>
        <w:autoSpaceDE w:val="0"/>
        <w:autoSpaceDN w:val="0"/>
        <w:adjustRightInd w:val="0"/>
        <w:spacing w:after="0" w:line="240" w:lineRule="auto"/>
        <w:rPr>
          <w:rFonts w:ascii="Garamond" w:hAnsi="Garamond"/>
          <w:bCs/>
          <w:spacing w:val="-4"/>
          <w:sz w:val="24"/>
          <w:szCs w:val="24"/>
        </w:rPr>
      </w:pPr>
      <w:r w:rsidRPr="00D15B5B">
        <w:rPr>
          <w:rFonts w:ascii="Garamond" w:hAnsi="Garamond"/>
          <w:spacing w:val="-4"/>
          <w:sz w:val="24"/>
          <w:szCs w:val="24"/>
        </w:rPr>
        <w:t xml:space="preserve">Parashikimet ligjore gjatë procedimit disiplinor të nenit 126, të këtij ligji, do të </w:t>
      </w:r>
      <w:r w:rsidRPr="00D15B5B">
        <w:rPr>
          <w:rFonts w:ascii="Garamond" w:hAnsi="Garamond"/>
          <w:bCs/>
          <w:spacing w:val="-4"/>
          <w:sz w:val="24"/>
          <w:szCs w:val="24"/>
        </w:rPr>
        <w:t xml:space="preserve">aplikohen për aq sa gjejnë zbatim. </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146</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 xml:space="preserve">Vendimet e këshillit për </w:t>
      </w:r>
      <w:r w:rsidRPr="00D15B5B">
        <w:rPr>
          <w:rFonts w:ascii="Garamond" w:hAnsi="Garamond"/>
          <w:spacing w:val="-4"/>
          <w:sz w:val="24"/>
          <w:szCs w:val="24"/>
        </w:rPr>
        <w:t>ç</w:t>
      </w:r>
      <w:r w:rsidRPr="00D15B5B">
        <w:rPr>
          <w:rFonts w:ascii="Garamond" w:hAnsi="Garamond"/>
          <w:b/>
          <w:spacing w:val="-4"/>
          <w:sz w:val="24"/>
          <w:szCs w:val="24"/>
        </w:rPr>
        <w:t>ështjet e disiplinës</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1. Këshilli merr çdo vendim në lidhje me: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a) angazhimin e ekspertëve dhe përcaktimin e detyrave të tyre;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shtyrjet e seancave;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c) pranueshmërinë e provave;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ç) zgjidhjen e çështjes;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d) çdo çështje tjetër që Këshilli e vlerëson të nevojshme ose të përshtatshme në trajtimin e çështjes.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2. Pas shqyrtimit të fakteve dhe provave, Këshilli: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a) rrëzon kërkesën për procedim disiplinor, për shkak se faktet e pretenduara nuk kanë ndodhur ose ato nuk përbëjnë shkelje disiplinore;</w:t>
      </w:r>
      <w:r w:rsidRPr="00D15B5B">
        <w:rPr>
          <w:rFonts w:ascii="Garamond" w:hAnsi="Garamond"/>
          <w:strike/>
          <w:spacing w:val="-4"/>
          <w:sz w:val="24"/>
          <w:szCs w:val="24"/>
        </w:rPr>
        <w:t xml:space="preserv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b) pranon kërkesën dhe vendos një ose më shumë masa disiplinore. </w:t>
      </w:r>
    </w:p>
    <w:p w:rsidR="00B23454" w:rsidRPr="00D15B5B" w:rsidRDefault="00B23454" w:rsidP="00B23454">
      <w:pPr>
        <w:spacing w:after="0" w:line="240" w:lineRule="auto"/>
        <w:rPr>
          <w:rFonts w:ascii="Garamond" w:hAnsi="Garamond"/>
          <w:spacing w:val="-4"/>
          <w:sz w:val="24"/>
          <w:szCs w:val="24"/>
        </w:rPr>
      </w:pPr>
      <w:r w:rsidRPr="00B23454">
        <w:rPr>
          <w:rFonts w:ascii="Garamond" w:hAnsi="Garamond"/>
          <w:sz w:val="24"/>
          <w:szCs w:val="24"/>
        </w:rPr>
        <w:lastRenderedPageBreak/>
        <w:tab/>
      </w:r>
      <w:r w:rsidRPr="00D15B5B">
        <w:rPr>
          <w:rFonts w:ascii="Garamond" w:hAnsi="Garamond"/>
          <w:spacing w:val="-4"/>
          <w:sz w:val="24"/>
          <w:szCs w:val="24"/>
        </w:rPr>
        <w:t>3. Këshilli nuk është i detyruar t’i qëndrojë masës disiplinore të propozuar nga Inspektori i Lartë i Drejtësisë dhe jep vendim të arsyetuar me shkrim të paktën brenda dy javëve nga përfundimi i seancës.</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147</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E drejta e ankimit për vendimet disiplinore</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1. Magjistrati ka të drejtë të ankimojë vendimin për masë disiplinore në gjykatën kompetente.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2. Inspektori i Lartë i Drejtësisë ka të drejtë të ankimojë çdo vendim të Këshillit për çështjet disiplinore në gjykatën kompetente. </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D15B5B">
        <w:rPr>
          <w:rFonts w:ascii="Garamond" w:hAnsi="Garamond"/>
          <w:spacing w:val="-4"/>
          <w:sz w:val="24"/>
          <w:szCs w:val="24"/>
        </w:rPr>
        <w:t>KREU IV</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D15B5B">
        <w:rPr>
          <w:rFonts w:ascii="Garamond" w:hAnsi="Garamond"/>
          <w:spacing w:val="-4"/>
          <w:sz w:val="24"/>
          <w:szCs w:val="24"/>
        </w:rPr>
        <w:t>EKZEKUTIMI DHE REGJISTRI I MASAVE DISIPLINORE</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148</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Ekzekutimi i vendimit të formës së prerë</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1. Këshillat marrin të gjitha masat e nevojshme për zbatimin e masave disiplinore dhe janë përgjegjës për mbikëqyrjen e zbatimit të të gjitha masave që vendosen në procedimin disiplinor.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2. Këshillat sigurojnë zbatimin e masave disiplinore: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a) brenda një muaji në rastin e vërejtjes konfidenciale, vërejtjes publike ose uljes së përkohshme të pagës;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brenda dy javëve në rastin e uljes në detyrë;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c) brenda një jave në rastin e pezullimit ose shkarkimit nga detyra. </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Cs/>
          <w:spacing w:val="-4"/>
          <w:sz w:val="24"/>
          <w:szCs w:val="24"/>
        </w:rPr>
      </w:pPr>
      <w:r w:rsidRPr="00D15B5B">
        <w:rPr>
          <w:rFonts w:ascii="Garamond" w:hAnsi="Garamond"/>
          <w:bCs/>
          <w:spacing w:val="-4"/>
          <w:sz w:val="24"/>
          <w:szCs w:val="24"/>
        </w:rPr>
        <w:t>Neni 149</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Garamond" w:hAnsi="Garamond"/>
          <w:b/>
          <w:spacing w:val="-4"/>
          <w:sz w:val="24"/>
          <w:szCs w:val="24"/>
        </w:rPr>
      </w:pPr>
      <w:r w:rsidRPr="00D15B5B">
        <w:rPr>
          <w:rFonts w:ascii="Garamond" w:hAnsi="Garamond"/>
          <w:b/>
          <w:spacing w:val="-4"/>
          <w:sz w:val="24"/>
          <w:szCs w:val="24"/>
        </w:rPr>
        <w:t>Publikimi i vendimeve disiplinore</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1. Këshilli publikon brenda 2 javëve çdo vendim të formës së prerë për shkarkimin e magjistratëve në faqen zyrtare.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2. Këshilli publikon ekstrakte të çdo vendimi përfundimtar për çështje disiplinore, duke përcaktuar rrethanat e fakteve, provat e administruara, vlerën provuese të tyre, si dhe llojin e shkeljes disiplinore të kryer sipas këtyre fakteve. Botimi i ekstrakteve duhet të mbrojë të dhënat personale dhe të garantojë mbrojtjen e konfidencialitetit. Në çdo rast në ekstrakt nuk botohet asnjë informacion që mund të tregojë identitetin e magjistratit.</w:t>
      </w:r>
    </w:p>
    <w:p w:rsidR="00B23454" w:rsidRDefault="00B23454" w:rsidP="00B23454">
      <w:pPr>
        <w:pStyle w:val="Hapesira7"/>
        <w:rPr>
          <w:spacing w:val="-4"/>
        </w:rPr>
      </w:pPr>
    </w:p>
    <w:p w:rsidR="00D15B5B" w:rsidRDefault="00D15B5B" w:rsidP="00B23454">
      <w:pPr>
        <w:pStyle w:val="Hapesira7"/>
        <w:rPr>
          <w:spacing w:val="-4"/>
        </w:rPr>
      </w:pPr>
    </w:p>
    <w:p w:rsidR="00D15B5B" w:rsidRPr="00D15B5B" w:rsidRDefault="00D15B5B"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lastRenderedPageBreak/>
        <w:t>Neni 150</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D15B5B">
        <w:rPr>
          <w:rFonts w:ascii="Garamond" w:hAnsi="Garamond"/>
          <w:b/>
          <w:spacing w:val="-4"/>
          <w:sz w:val="24"/>
          <w:szCs w:val="24"/>
        </w:rPr>
        <w:t>Regjistri disiplinor</w:t>
      </w:r>
    </w:p>
    <w:p w:rsidR="00B23454" w:rsidRPr="00D15B5B" w:rsidRDefault="00B23454" w:rsidP="00B23454">
      <w:pPr>
        <w:pStyle w:val="Hapesira7"/>
        <w:rPr>
          <w:spacing w:val="-4"/>
        </w:rPr>
      </w:pPr>
      <w:r w:rsidRPr="00D15B5B">
        <w:rPr>
          <w:spacing w:val="-4"/>
        </w:rPr>
        <w:t xml:space="preserv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1. Këshilli mban një regjistër për çështjet disiplinore të filluara ndaj magjistratëve, si dhe vendimet e formës së prerë të marra në këto procedime.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2. Këshilli mban të dhëna për të gjitha masat disiplinore në fuqi, përveç “vërejtjes konfidenciale”.  Masat e tjera disiplinore shuhen dhe fshihen nga regjistri pas kalimit të afateve të mëposhtme nga data e hyrjes në fuqi të masës disiplinore: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a) dy vjet për “vërejtjen publike” dhe trajnimin si masë disiplinore plotësuese;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b) tre vjet për uljen e përkohshme të pagës, për rastet kur paga ulet deri në shumën e pagës mujore;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c) katër vjet për uljet e përkohshme të pagës më të larta se shuma e pagës mujore dhe uljen në detyrë;</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ç) pesë vite për pezullimin si masë disiplinore.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3. Masa disiplinore e shkarkimit nga detyra nuk shuhet dhe nuk fshihet nga regjistri.</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spacing w:val="-4"/>
          <w:sz w:val="24"/>
          <w:szCs w:val="24"/>
        </w:rPr>
      </w:pPr>
      <w:r w:rsidRPr="00D15B5B">
        <w:rPr>
          <w:rFonts w:ascii="Garamond" w:hAnsi="Garamond"/>
          <w:spacing w:val="-4"/>
          <w:sz w:val="24"/>
          <w:szCs w:val="24"/>
        </w:rPr>
        <w:t>KREU V</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D15B5B">
        <w:rPr>
          <w:rFonts w:ascii="Garamond" w:hAnsi="Garamond"/>
          <w:spacing w:val="-4"/>
          <w:sz w:val="24"/>
          <w:szCs w:val="24"/>
        </w:rPr>
        <w:t>PEZULLIMI</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151</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Pezullimi i detyruar</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1. Magjistrati pezullohet nga detyra me vendim të Këshillit përkatës kur: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a) ndaj tij caktohet masa e sigurimit personal “arrest në burg” ose “arrest në shtëpi” për kryerjen e një vepre penale;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ai merr cilësinë e të pandehurit për një krim </w:t>
      </w:r>
      <w:r w:rsidRPr="00D15B5B">
        <w:rPr>
          <w:rFonts w:ascii="Garamond" w:hAnsi="Garamond"/>
          <w:iCs/>
          <w:spacing w:val="-4"/>
          <w:sz w:val="24"/>
          <w:szCs w:val="24"/>
        </w:rPr>
        <w:t>të rëndë të</w:t>
      </w:r>
      <w:r w:rsidRPr="00D15B5B">
        <w:rPr>
          <w:rFonts w:ascii="Garamond" w:hAnsi="Garamond"/>
          <w:spacing w:val="-4"/>
          <w:sz w:val="24"/>
          <w:szCs w:val="24"/>
        </w:rPr>
        <w:t xml:space="preserve"> kryer me dashje.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2. Pezullimi, sipas pikës 1, të këtij neni, zgjat: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a) gjatë periudhës së arrestit në burg ose arrestit në shtëpi, në rastin e parashikuar në pikën 1, shkronja “a”, të këtij neni;</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b) deri në pushimin e çështjes penale ose në dhënien e një vendimi të formës së prerë, në rastin e  parashikuar në pikën 1, shkronja “b”, të këtij neni.</w:t>
      </w:r>
    </w:p>
    <w:p w:rsidR="00B23454" w:rsidRPr="00B23454" w:rsidRDefault="00B23454" w:rsidP="00B23454">
      <w:pPr>
        <w:spacing w:after="0" w:line="240" w:lineRule="auto"/>
        <w:rPr>
          <w:rFonts w:ascii="Garamond" w:hAnsi="Garamond"/>
          <w:sz w:val="24"/>
          <w:szCs w:val="24"/>
        </w:rPr>
      </w:pPr>
      <w:r w:rsidRPr="00D15B5B">
        <w:rPr>
          <w:rFonts w:ascii="Garamond" w:hAnsi="Garamond"/>
          <w:spacing w:val="-4"/>
          <w:sz w:val="24"/>
          <w:szCs w:val="24"/>
        </w:rPr>
        <w:tab/>
        <w:t>3. Kryetarët e gjykatave dhe të prokurorive, të cilët marrin vendimet përkatëse, detyrohen të njoftojnë Këshillin për faktet e parashikuara në pikën 1 të këtij neni.  Këshilli, menjëherë pasi merr informacionet nga prokuroria ose gjykata,</w:t>
      </w:r>
      <w:r w:rsidRPr="00B23454">
        <w:rPr>
          <w:rFonts w:ascii="Garamond" w:hAnsi="Garamond"/>
          <w:sz w:val="24"/>
          <w:szCs w:val="24"/>
        </w:rPr>
        <w:t xml:space="preserve"> vendos pezullimin për shkak të ligjit të magjistratit.</w:t>
      </w:r>
    </w:p>
    <w:p w:rsidR="00B23454" w:rsidRPr="00B23454" w:rsidRDefault="00B23454" w:rsidP="00B23454">
      <w:pPr>
        <w:pStyle w:val="Hapesira7"/>
      </w:pPr>
    </w:p>
    <w:p w:rsidR="00D15B5B" w:rsidRDefault="00D15B5B"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lastRenderedPageBreak/>
        <w:t>Neni 152</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Pezullimi mbi bazë diskrecioni</w:t>
      </w:r>
    </w:p>
    <w:p w:rsidR="00B23454" w:rsidRPr="00B23454" w:rsidRDefault="00B23454" w:rsidP="00B23454">
      <w:pPr>
        <w:pStyle w:val="Hapesira7"/>
      </w:pPr>
    </w:p>
    <w:p w:rsidR="00B23454" w:rsidRPr="00D15B5B" w:rsidRDefault="00B23454" w:rsidP="00B23454">
      <w:pPr>
        <w:spacing w:after="0" w:line="240" w:lineRule="auto"/>
        <w:rPr>
          <w:rFonts w:ascii="Garamond" w:hAnsi="Garamond"/>
          <w:spacing w:val="-4"/>
          <w:sz w:val="24"/>
          <w:szCs w:val="24"/>
        </w:rPr>
      </w:pPr>
      <w:r w:rsidRPr="00B23454">
        <w:rPr>
          <w:rFonts w:ascii="Garamond" w:hAnsi="Garamond"/>
          <w:sz w:val="24"/>
          <w:szCs w:val="24"/>
        </w:rPr>
        <w:tab/>
      </w:r>
      <w:r w:rsidRPr="00D15B5B">
        <w:rPr>
          <w:rFonts w:ascii="Garamond" w:hAnsi="Garamond"/>
          <w:spacing w:val="-4"/>
          <w:sz w:val="24"/>
          <w:szCs w:val="24"/>
        </w:rPr>
        <w:t xml:space="preserve">1. Nëse Këshilli krijon bindjen se qëndrimi në detyrë i magjistratit të akuzuar paragjykon  hetimin penal ose disiplinor, pengon përfundimin në mënyrë të drejtë ose të rregullt të hetimit penal ose disiplinor apo diskrediton rëndë figurën dhe pozitën e magjistratit, mund të pezullojë magjistratin nga detyra nëse: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a) ndaj magjistratit ka nisur një hetim penal;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ai merr cilësinë e të pandehurit për një krim të kryer nga pakujdesia;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c) kanë filluar hetimet ose procedimet disiplinore për shkelje disiplinore.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2. Nëse Këshilli krijon bindjen, bazuar në provat e mjaftueshme, sipas parashikimeve të nenit 67, të këtij ligji, që magjistrati nuk mund të qëndrojë përkohësisht në detyrë për shkaqe që lidhen me shëndetin fizik ose mendor, mund ta pezullojë nga detyra magjistratin.</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3. Në rast se përfundon pezullimi i detyruar, Këshilli mund të vendosë pezullimin e magjistratit në përputhje me këtë ligj.</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153</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Fillimi i procedimit të pezullimit</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Pezullimi nga detyra i magjistratit, në kuptimin e nenit 152, mund të vendoset nga një Këshill: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a) me nismën e vet;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b) me kërkesë të Inspektorit të Lartë të Drejtësisë;</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c) me kërkesë të gjyqtarit ose prokurorit që ka ndërmarrë veprime ose vendime për rastet e parashikuara nga pika 1, shkronjat “a” dhe “b”, të  nenit 152, të këtij ligji;</w:t>
      </w:r>
      <w:r w:rsidRPr="00D15B5B">
        <w:rPr>
          <w:rFonts w:ascii="Garamond" w:hAnsi="Garamond"/>
          <w:strike/>
          <w:spacing w:val="-4"/>
          <w:sz w:val="24"/>
          <w:szCs w:val="24"/>
        </w:rPr>
        <w:t xml:space="preserv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ç) me kërkesë të kryetarit të gjykatës ose prokurorisë përkatëse, lidhur me çështjet e referuara në pikën 2, të nenit 152, të këtij ligji. </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pacing w:val="-4"/>
          <w:sz w:val="24"/>
          <w:szCs w:val="2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154</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Njoftimet për Këshillin</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1. Kryetari përkatës informon Këshillin menjëherë me marrjen dijeni të fakteve të renditura në nenet 151 dhe 152 të këtij ligji.</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2. Autoritetet përgjegjëse njoftojnë menjëherë Këshillin kur:</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a) magjistrati është në arrest në burg ose arrest shtëpie;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fillohen hetimet penale ndaj magjistratit;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lastRenderedPageBreak/>
        <w:tab/>
        <w:t xml:space="preserve">c) magjistrati merr cilësinë e të pandehurit për një vepër penale;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ç) fillohen hetimet disiplinore.</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155</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Vendimet e pezullimit dhe ankimet</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1. Vendimi për pezullimin nga detyra, sipas parashikimit të neneve 151 dhe 152, të këtij ligji, merret nga Këshilli brenda tre ditëve pas paraqitjes së kërkesës ose informacionit.</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2. Magjistrati ka të drejtë të ankimojë vendimin për pezullimin nga detyra në gjykatën kompetente.</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3. Paraqitja e ankimit nuk pezullon vendimin për pezullimin nga detyra të magjistratit.</w:t>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156</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Kufijtë e kohëzgjatjes së pezullimit</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1. Pezullimi mbi bazë diskrecioni, sipas  nenit 152, të këtij ligji, urdhërohet për një periudhë të caktuar kohe dhe nuk mund të vazhdojë pas: </w:t>
      </w:r>
    </w:p>
    <w:p w:rsidR="00B23454" w:rsidRPr="00D15B5B" w:rsidRDefault="00B23454" w:rsidP="00B23454">
      <w:pPr>
        <w:spacing w:after="0" w:line="240" w:lineRule="auto"/>
        <w:rPr>
          <w:rFonts w:ascii="Garamond" w:hAnsi="Garamond"/>
          <w:strike/>
          <w:spacing w:val="-4"/>
          <w:sz w:val="24"/>
          <w:szCs w:val="24"/>
        </w:rPr>
      </w:pPr>
      <w:r w:rsidRPr="00D15B5B">
        <w:rPr>
          <w:rFonts w:ascii="Garamond" w:hAnsi="Garamond"/>
          <w:spacing w:val="-4"/>
          <w:sz w:val="24"/>
          <w:szCs w:val="24"/>
        </w:rPr>
        <w:tab/>
        <w:t xml:space="preserve">a) përfundimit të procedimit përkatës disiplinor ose penal që ka qenë shkak për  pezullimin;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riaftësimit fizik ose mendor të magjistratit.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2. Këshilli mund të rishikojë pezullimin mbi bazë diskrecioni, të parashikuar në nenin 152, të këtij ligji, dhe vendos sipas rastit: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a) ta ndryshojë kohëzgjatjen e pezullimit;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b) ta revokojë pezullimin; </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c) të lërë në fuqi pezullimin. </w:t>
      </w:r>
      <w:r w:rsidRPr="00D15B5B">
        <w:rPr>
          <w:rFonts w:ascii="Garamond" w:hAnsi="Garamond"/>
          <w:spacing w:val="-4"/>
          <w:sz w:val="24"/>
          <w:szCs w:val="24"/>
        </w:rPr>
        <w:tab/>
      </w:r>
    </w:p>
    <w:p w:rsidR="00B23454" w:rsidRPr="00D15B5B" w:rsidRDefault="00B23454" w:rsidP="00B23454">
      <w:pPr>
        <w:pStyle w:val="Hapesira7"/>
        <w:rPr>
          <w:spacing w:val="-4"/>
        </w:rPr>
      </w:pP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D15B5B">
        <w:rPr>
          <w:rFonts w:ascii="Garamond" w:hAnsi="Garamond"/>
          <w:bCs/>
          <w:spacing w:val="-4"/>
          <w:sz w:val="24"/>
          <w:szCs w:val="24"/>
        </w:rPr>
        <w:t>Neni 157</w:t>
      </w:r>
    </w:p>
    <w:p w:rsidR="00B23454" w:rsidRPr="00D15B5B"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D15B5B">
        <w:rPr>
          <w:rFonts w:ascii="Garamond" w:hAnsi="Garamond"/>
          <w:b/>
          <w:spacing w:val="-4"/>
          <w:sz w:val="24"/>
          <w:szCs w:val="24"/>
        </w:rPr>
        <w:t>Pezullimi i pagës dhe përfitimeve të tjera</w:t>
      </w:r>
    </w:p>
    <w:p w:rsidR="00B23454" w:rsidRPr="00D15B5B" w:rsidRDefault="00B23454" w:rsidP="00B23454">
      <w:pPr>
        <w:pStyle w:val="Hapesira7"/>
        <w:rPr>
          <w:spacing w:val="-4"/>
        </w:rPr>
      </w:pP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1. Magjistrati përfiton pagë të plotë gjatë pezullimit, përveç kur parashikohet ndryshe nga përcaktimet e pikave të mëposhtme të këtij neni.</w:t>
      </w:r>
    </w:p>
    <w:p w:rsidR="00B23454" w:rsidRPr="00D15B5B" w:rsidRDefault="00B23454" w:rsidP="00B23454">
      <w:pPr>
        <w:spacing w:after="0" w:line="240" w:lineRule="auto"/>
        <w:rPr>
          <w:rFonts w:ascii="Garamond" w:hAnsi="Garamond"/>
          <w:spacing w:val="-4"/>
          <w:sz w:val="24"/>
          <w:szCs w:val="24"/>
        </w:rPr>
      </w:pPr>
      <w:r w:rsidRPr="00D15B5B">
        <w:rPr>
          <w:rFonts w:ascii="Garamond" w:hAnsi="Garamond"/>
          <w:spacing w:val="-4"/>
          <w:sz w:val="24"/>
          <w:szCs w:val="24"/>
        </w:rPr>
        <w:tab/>
        <w:t xml:space="preserve">2. Nëse magjistrati dënohet për kryerjen e një vepre penale nga gjykata e shkallës së parë ose jepet masë disiplinore për një shkelje disiplinore nga Këshilli kompetent, Këshilli mund të pezullojë përfitimin e pagës deri në 50 për qind, si dhe përfitimet e tjera të magjistratit, derisa të vendoset mbi çdo ankim të paraqitur në gjykatën më të lartë. </w:t>
      </w:r>
    </w:p>
    <w:p w:rsidR="00B23454" w:rsidRPr="00B23454" w:rsidRDefault="00B23454" w:rsidP="00B23454">
      <w:pPr>
        <w:spacing w:after="0" w:line="240" w:lineRule="auto"/>
        <w:rPr>
          <w:rFonts w:ascii="Garamond" w:hAnsi="Garamond"/>
          <w:sz w:val="24"/>
          <w:szCs w:val="24"/>
        </w:rPr>
      </w:pPr>
      <w:r w:rsidRPr="00D15B5B">
        <w:rPr>
          <w:rFonts w:ascii="Garamond" w:hAnsi="Garamond"/>
          <w:spacing w:val="-4"/>
          <w:sz w:val="24"/>
          <w:szCs w:val="24"/>
        </w:rPr>
        <w:tab/>
        <w:t xml:space="preserve">3. Nëse vendimi i dhënë nga gjykata më e lartë është në favor të magjistratit, çdo shumë e </w:t>
      </w:r>
      <w:r w:rsidRPr="00B23454">
        <w:rPr>
          <w:rFonts w:ascii="Garamond" w:hAnsi="Garamond"/>
          <w:sz w:val="24"/>
          <w:szCs w:val="24"/>
        </w:rPr>
        <w:t xml:space="preserve">mbajtur, sipas pikës 2, të këtij neni, i kthehet menjëherë magjistratit.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4. Nëse vendimi i dhënë nga gjykata më e lartë është në disfavor të magjistratit, shumat e mbajtura, sipas pikës 2, të këtij neni, vazhdojnë të </w:t>
      </w:r>
      <w:r w:rsidRPr="00B23454">
        <w:rPr>
          <w:rFonts w:ascii="Garamond" w:hAnsi="Garamond"/>
          <w:sz w:val="24"/>
          <w:szCs w:val="24"/>
        </w:rPr>
        <w:lastRenderedPageBreak/>
        <w:t xml:space="preserve">mbahen derisa çështja penale ose disiplinore, për të cilën është vendosur pezullimi i përfitimit, të përfundojë me vendim të formës së prerë.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KREU VI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DETYRIMET PENALE DHE CIVILE</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158</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Përgjegjësia penale e magjistratëve</w:t>
      </w:r>
    </w:p>
    <w:p w:rsidR="00B23454" w:rsidRPr="00B23454" w:rsidRDefault="00B23454" w:rsidP="00B23454">
      <w:pPr>
        <w:pStyle w:val="Hapesira7"/>
        <w:rPr>
          <w:rStyle w:val="grame"/>
        </w:rPr>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1. Magjistrati mund të ndiqet penalisht, sipas dispozitave të Kodit Penal dhe Kodit të Procedurës Penale.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2. Prokuroria, në rast se fillon hetimet penale ndaj magjistratit, njofton menjëherë Këshillin respektiv.</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159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Kufizimi i përgjegjësisë civile</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Magjistrati nuk ka përgjegjësi civile për shkak të ushtrimit të funksionit, përveç rastit kur ka treguar të paktën pakujdesi të rëndë. </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PJESA VI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DISPOZITA TË FUNDIT DHE KALIMTARE</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KREU I</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z w:val="24"/>
          <w:szCs w:val="24"/>
        </w:rPr>
      </w:pPr>
      <w:r w:rsidRPr="00B23454">
        <w:rPr>
          <w:rFonts w:ascii="Garamond" w:hAnsi="Garamond"/>
          <w:sz w:val="24"/>
          <w:szCs w:val="24"/>
        </w:rPr>
        <w:t>DISPOZITA KALIMTARE</w:t>
      </w:r>
    </w:p>
    <w:p w:rsidR="00B23454" w:rsidRPr="00B23454" w:rsidRDefault="00B23454" w:rsidP="00B23454">
      <w:pPr>
        <w:pStyle w:val="Hapesira7"/>
        <w:ind w:firstLine="0"/>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160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Organet kompetente në periudhën kalimtare</w:t>
      </w:r>
    </w:p>
    <w:p w:rsidR="00B23454" w:rsidRPr="00B23454" w:rsidRDefault="00B23454" w:rsidP="00B23454">
      <w:pPr>
        <w:pStyle w:val="Hapesira7"/>
        <w:ind w:firstLine="0"/>
      </w:pP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1. Deri në krijimin e Këshillit të Lartë Gjyqësor dhe Inspektorit të Lartë të Drejtësisë, Këshilli i Lartë i Drejtësisë dhe inspektoratet ekzistuese do të vazhdojnë të ushtrojnë kompetencat e mëposhtme, sipas rregullave të parashikuara në këtë ligj: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emëron magjistratët kandidatë të diplomuar në vitin 2016, në përputhje me pjesën III, kreu II, të këtij ligji, të paktën dy muaj pas hyrjes në fuqi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merr vendim për caktimin në pozicion të kandidatëve magjistratë të diplomuar në vitin 2016, sipas pjesës III, kreu III, të këtij ligji, brenda tre muajve pas hyrjes në fuqi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c) vendos masa disiplinore, me propozim të Ministrit të Drejtësisë, bazuar në procedurën dhe kriteret që parashikohen në pjesën V, kreu I,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pezullon gjyqtarët, sipas procedurës dhe kritereve të parashikuara në ligj;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d) mbikëqyr trajnimin e gjyqtarëve, sipas këtij ligji dhe ligjit “Për organet e qeverisjes së sistemit të drejtësisë”;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kryen vlerësimin e punës, siç parashikohet në dispozitën kalimtare të këtij ligji, duke përfshirë edhe ndihmën në rivlerësimin kalimtar të gjyqtarëve, në bazë të ligjit “Për rivlerësimin kalimtar të gjyqtarëve dhe prokurorëve në Republikën e Shqipërisë”;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e) vendos masa disiplinore për inspektorët, bazuar në aktet nënligjore në fuqi;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ë) vërteton ndërprerjen e emërimit, në rast dorëheqjeje dhe arritjes së moshës së pensionit;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f) transferon përkohësisht gjyqtarë për plotësimin e trupave gjyqësorë në gjykata.</w:t>
      </w:r>
    </w:p>
    <w:p w:rsidR="00B23454" w:rsidRPr="00B23454" w:rsidRDefault="00B23454" w:rsidP="00B23454">
      <w:pPr>
        <w:tabs>
          <w:tab w:val="left" w:pos="284"/>
        </w:tabs>
        <w:autoSpaceDE w:val="0"/>
        <w:autoSpaceDN w:val="0"/>
        <w:adjustRightInd w:val="0"/>
        <w:spacing w:after="0" w:line="240" w:lineRule="auto"/>
        <w:rPr>
          <w:rFonts w:ascii="Garamond" w:hAnsi="Garamond"/>
          <w:bCs/>
          <w:sz w:val="24"/>
          <w:szCs w:val="24"/>
        </w:rPr>
      </w:pPr>
      <w:r w:rsidRPr="00B23454">
        <w:rPr>
          <w:rFonts w:ascii="Garamond" w:hAnsi="Garamond"/>
          <w:bCs/>
          <w:sz w:val="24"/>
          <w:szCs w:val="24"/>
        </w:rPr>
        <w:tab/>
        <w:t xml:space="preserve">2. Deri në krijimin e Këshillit të Lartë të Prokurorisë, Prokurori i Përgjithshëm do të vazhdojë të ushtrojë kompetencat e mëposhtme, sipas rregullave të parashikuara në këtë ligj: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a) emëron magjistratët kandidatë të diplomuar në vitin 2016, në përputhje me pjesën III, kreu II, të këtij ligji, të paktën dy muaj pas hyrjes në fuqi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b) merr vendim për caktimin në pozicione të kandidatëve magjistratë të diplomuar në vitin 2016, sipas pjesës III, kreu III, të këtij ligji, brenda tre muajve pas hyrjes në fuqi të këtij ligji;</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c) pezullon prokurorët, sipas procedurës dhe kritereve të parashikuara në ligj;</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ç) mbikëqyr trajnimin e prokurorëve, sipas këtij ligji dhe ligjit “Për organet e qeverisjes së sistemit të drejtësisë;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 kryen vlerësimin e punës, siç parashikohet në dispozitën kalimtare të këtij ligji, duke përfshirë edhe ndihmën në rivlerësimin kalimtar të prokurorëve, në bazë të ligjit “Për rivlerësimin kalimtar të gjyqtarëve dhe prokurorëve në Republikën e Shqipërisë”;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dh) vërteton mbarimin e emërimit në rast dorëheqjeje dhe arritjes së moshës së pensionit.</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 xml:space="preserve">3. Caktimi në pozicione të përhershme të magjistratëve, sipas parashikimeve të këtij ligji, do të kryhet me ngritjen e Këshillit të Lartë Gjyqësor dhe Këshillit të Lartë të Prokurorisë.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Këshilli i Lartë i Drejtësisë dhe Prokurori i Përgjithshëm mund të vendosin caktimin në pozicione të përkohshme të magjistratëve për të mundësuar ushtrimin e detyrave dhe funksionimin e institucioneve të drejtësisë.</w:t>
      </w:r>
    </w:p>
    <w:p w:rsidR="00B23454" w:rsidRPr="00CF715D" w:rsidRDefault="00B23454" w:rsidP="00B23454">
      <w:pPr>
        <w:spacing w:after="0" w:line="240" w:lineRule="auto"/>
        <w:rPr>
          <w:rFonts w:ascii="Garamond" w:hAnsi="Garamond"/>
          <w:spacing w:val="-4"/>
          <w:sz w:val="24"/>
          <w:szCs w:val="24"/>
        </w:rPr>
      </w:pPr>
      <w:r w:rsidRPr="00B23454">
        <w:rPr>
          <w:rFonts w:ascii="Garamond" w:hAnsi="Garamond"/>
          <w:sz w:val="24"/>
          <w:szCs w:val="24"/>
        </w:rPr>
        <w:lastRenderedPageBreak/>
        <w:tab/>
      </w:r>
      <w:r w:rsidRPr="00CF715D">
        <w:rPr>
          <w:rFonts w:ascii="Garamond" w:hAnsi="Garamond"/>
          <w:spacing w:val="-4"/>
          <w:sz w:val="24"/>
          <w:szCs w:val="24"/>
        </w:rPr>
        <w:t xml:space="preserve">5. Deri në krijimin e Inspektorit të Lartë të Drejtësisë, Këshilli i Lartë i Drejtësisë dhe Prokurori i Përgjithshëm heton shkeljet disiplinore nëpërmjet inspektorëve të Këshillit të Lartë të Drejtësisë dhe Prokurorit të Përgjithshëm, bazuar në procedurën dhe kriteret e pjesës V dhe dispozitës kalimtare të këtij ligji. </w:t>
      </w:r>
    </w:p>
    <w:p w:rsidR="00B23454" w:rsidRPr="00CF715D" w:rsidRDefault="00B23454" w:rsidP="00B23454">
      <w:pPr>
        <w:pStyle w:val="Hapesira7"/>
        <w:rPr>
          <w:spacing w:val="-4"/>
        </w:rPr>
      </w:pP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CF715D">
        <w:rPr>
          <w:rFonts w:ascii="Garamond" w:hAnsi="Garamond"/>
          <w:bCs/>
          <w:spacing w:val="-4"/>
          <w:sz w:val="24"/>
          <w:szCs w:val="24"/>
        </w:rPr>
        <w:t>Neni 161</w:t>
      </w: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CF715D">
        <w:rPr>
          <w:rFonts w:ascii="Garamond" w:hAnsi="Garamond"/>
          <w:b/>
          <w:spacing w:val="-4"/>
          <w:sz w:val="24"/>
          <w:szCs w:val="24"/>
        </w:rPr>
        <w:t>Dispozita kalimtare për magjistratët në Gjykatën e Lartë</w:t>
      </w:r>
    </w:p>
    <w:p w:rsidR="00B23454" w:rsidRPr="00CF715D" w:rsidRDefault="00B23454" w:rsidP="00B23454">
      <w:pPr>
        <w:pStyle w:val="Hapesira7"/>
        <w:rPr>
          <w:spacing w:val="-4"/>
        </w:rPr>
      </w:pP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1. Gjyqtari në detyrë i Gjykatës së Lartë do të konsiderohet magjistrat, sipas këtij ligji.</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2. Anëtarët e Gjykatës së Lartë vazhdojnë të ushtrojnë detyrën e tyre, sipas mandatit të mëparshëm,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3. Kryetari në detyrë vazhdon të ushtrojë detyrën si kryetar për një periudhë shtesë prej dy vjetësh pas hyrjes në fuqi të këtij ligjit, me përjashtim të rasteve kur ka shkaqe të tjera ligjore për mbarimin e mandatit ose si rezultat i procesit të rivlerësimit, në përputhje me ligjin “Për rivlerësimin kalimtar të gjyqtarëve dhe prokurorëve në Republikën e Shqipërisë”.</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4. Gjyqtarët e Gjykatës së Lartë, të zgjedhur nga Kuvendi, nga radhët e gjyqtarëve konsiderohen gjyqtarë të ngritur në detyrë, sipas këtij ligji. Gjyqtarët e zgjedhur nga Kuvendi nga radhët e juristëve konsiderohen anëtarë jogjyqtarë, sipas këtij ligji. Për plotësimin e vendeve vakante të krijuara zbatohet parashikimi i nenit 136, pika 3, të Kushtetutës lidhur me raportin e anëtarëve gjyqtarë dhe jogjyqtarë. </w:t>
      </w:r>
    </w:p>
    <w:p w:rsidR="00B23454" w:rsidRPr="00CF715D" w:rsidRDefault="00B23454" w:rsidP="00B23454">
      <w:pPr>
        <w:pStyle w:val="Hapesira7"/>
        <w:rPr>
          <w:spacing w:val="-4"/>
        </w:rPr>
      </w:pP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CF715D">
        <w:rPr>
          <w:rFonts w:ascii="Garamond" w:hAnsi="Garamond"/>
          <w:spacing w:val="-4"/>
          <w:sz w:val="24"/>
          <w:szCs w:val="24"/>
        </w:rPr>
        <w:t>Neni 162</w:t>
      </w: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CF715D">
        <w:rPr>
          <w:rFonts w:ascii="Garamond" w:hAnsi="Garamond"/>
          <w:b/>
          <w:spacing w:val="-4"/>
          <w:sz w:val="24"/>
          <w:szCs w:val="24"/>
        </w:rPr>
        <w:t>Dispozita kalimtare për Gjykatat e Krimeve të Rënda</w:t>
      </w:r>
    </w:p>
    <w:p w:rsidR="00B23454" w:rsidRPr="00CF715D" w:rsidRDefault="00B23454" w:rsidP="00B23454">
      <w:pPr>
        <w:pStyle w:val="Hapesira7"/>
        <w:rPr>
          <w:spacing w:val="-4"/>
        </w:rPr>
      </w:pPr>
    </w:p>
    <w:p w:rsidR="00B23454" w:rsidRPr="00CF715D" w:rsidRDefault="00B23454" w:rsidP="00B23454">
      <w:pPr>
        <w:tabs>
          <w:tab w:val="left" w:pos="426"/>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1. Gjyqtari në detyrë në Gjykatën e Shkallës së Parë për Krime të Rënda ose Gjykatën e Apelit për Krimeve të Rënda qëndron në pozicionin e tij deri në momentin e krijimit të gjykatave të posaçme për gjykimin e veprave penale të korrupsionit dhe krimit të organizuar, me përjashtim të rasteve kur ka shkaqe për mbarimin e statusit të magjistratit, në zbatim të pjesës III, kreu VIII, të këtij ligji, ose si </w:t>
      </w:r>
      <w:r w:rsidRPr="00CF715D">
        <w:rPr>
          <w:rFonts w:ascii="Garamond" w:hAnsi="Garamond"/>
          <w:spacing w:val="-4"/>
          <w:sz w:val="24"/>
          <w:szCs w:val="24"/>
        </w:rPr>
        <w:lastRenderedPageBreak/>
        <w:t>rezultat i procesit të rivlerësimit, në përputhje me ligjin “Për rivlerësimin kalimtar të gjyqtarëve dhe prokurorëve në Republikën e Shqipërisë”.</w:t>
      </w:r>
    </w:p>
    <w:p w:rsidR="00B23454" w:rsidRPr="00CF715D" w:rsidRDefault="00B23454" w:rsidP="00B23454">
      <w:pPr>
        <w:tabs>
          <w:tab w:val="left" w:pos="426"/>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2. Këshilli i Lartë Gjyqësor cakton në mënyrë të përhershme gjyqtarët në detyrë në gjykatën e posaçme për gjykimin e veprave penale të korrupsionit dhe krimit të organizuar, me kërkesë të tyre, nëse: </w:t>
      </w:r>
    </w:p>
    <w:p w:rsidR="00B23454" w:rsidRPr="00CF715D" w:rsidRDefault="00B23454" w:rsidP="00B23454">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a) gjyqtari kalon me sukses procesin e rivlerësimit, sipas përcaktimeve të ligjit “Për rivlerësimin e gjyqtarëve dhe prokurorëve në Republikën e Shqipërisë”;</w:t>
      </w:r>
    </w:p>
    <w:p w:rsidR="00B23454" w:rsidRPr="00CF715D" w:rsidRDefault="00B23454" w:rsidP="00B23454">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 xml:space="preserve">b) përmbush kriteret për ngritjen në detyrë, sipas përcaktimeve të nenit 47 të këtij ligji;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c) gjyqtari, si dhe familjarët e afërm të tij japin pëlqimin për kontrollin periodik të llogarive të tyre bankare dhe të telekomunikimeve vetjake, sipas ligjit “Pe</w:t>
      </w:r>
      <w:r w:rsidRPr="00CF715D">
        <w:rPr>
          <w:spacing w:val="-4"/>
          <w:sz w:val="24"/>
          <w:szCs w:val="24"/>
        </w:rPr>
        <w:t>̈</w:t>
      </w:r>
      <w:r w:rsidRPr="00CF715D">
        <w:rPr>
          <w:rFonts w:ascii="Garamond" w:hAnsi="Garamond"/>
          <w:spacing w:val="-4"/>
          <w:sz w:val="24"/>
          <w:szCs w:val="24"/>
        </w:rPr>
        <w:t>r organizimin dhe funksionimin e institucioneve pe</w:t>
      </w:r>
      <w:r w:rsidRPr="00CF715D">
        <w:rPr>
          <w:spacing w:val="-4"/>
          <w:sz w:val="24"/>
          <w:szCs w:val="24"/>
        </w:rPr>
        <w:t>̈</w:t>
      </w:r>
      <w:r w:rsidRPr="00CF715D">
        <w:rPr>
          <w:rFonts w:ascii="Garamond" w:hAnsi="Garamond"/>
          <w:spacing w:val="-4"/>
          <w:sz w:val="24"/>
          <w:szCs w:val="24"/>
        </w:rPr>
        <w:t>r te</w:t>
      </w:r>
      <w:r w:rsidRPr="00CF715D">
        <w:rPr>
          <w:spacing w:val="-4"/>
          <w:sz w:val="24"/>
          <w:szCs w:val="24"/>
        </w:rPr>
        <w:t>̈</w:t>
      </w:r>
      <w:r w:rsidRPr="00CF715D">
        <w:rPr>
          <w:rFonts w:ascii="Garamond" w:hAnsi="Garamond"/>
          <w:spacing w:val="-4"/>
          <w:sz w:val="24"/>
          <w:szCs w:val="24"/>
        </w:rPr>
        <w:t xml:space="preserve"> luftuar korrupsionin dhe krimin e organizuar”. </w:t>
      </w:r>
    </w:p>
    <w:p w:rsidR="00B23454" w:rsidRPr="00CF715D" w:rsidRDefault="00B23454" w:rsidP="00B23454">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3. Nëse ndaj gjyqtarit në detyrë të Gjykatës së Krimeve të Rënda ka filluar procesi i rivlerësimit në shkallë të parë nga Komisioni i Pavarur i Kualifikimit, me vendim të formës së prerë, dy javë pas krijimit të Këshillit të Lartë Gjyqësor, Këshilli i Lartë Gjyqësor cakton gjyqtarin përkohësisht në nivelin përkatës në gjykatën e posaçme për gjykimin e veprave penale të korrupsionit dhe krimit të organizuar, me kusht që ai, si dhe familjarët e afërm të tij të japin pëlqimin për kontrollin periodik të llogarive të tyre bankare dhe të telekomunikimeve vetjake, sipas ligjit “Pe</w:t>
      </w:r>
      <w:r w:rsidRPr="00CF715D">
        <w:rPr>
          <w:spacing w:val="-4"/>
          <w:sz w:val="24"/>
          <w:szCs w:val="24"/>
        </w:rPr>
        <w:t>̈</w:t>
      </w:r>
      <w:r w:rsidRPr="00CF715D">
        <w:rPr>
          <w:rFonts w:ascii="Garamond" w:hAnsi="Garamond"/>
          <w:spacing w:val="-4"/>
          <w:sz w:val="24"/>
          <w:szCs w:val="24"/>
        </w:rPr>
        <w:t>r organizimin dhe funksionimin e institucioneve pe</w:t>
      </w:r>
      <w:r w:rsidRPr="00CF715D">
        <w:rPr>
          <w:spacing w:val="-4"/>
          <w:sz w:val="24"/>
          <w:szCs w:val="24"/>
        </w:rPr>
        <w:t>̈</w:t>
      </w:r>
      <w:r w:rsidRPr="00CF715D">
        <w:rPr>
          <w:rFonts w:ascii="Garamond" w:hAnsi="Garamond"/>
          <w:spacing w:val="-4"/>
          <w:sz w:val="24"/>
          <w:szCs w:val="24"/>
        </w:rPr>
        <w:t>r te</w:t>
      </w:r>
      <w:r w:rsidRPr="00CF715D">
        <w:rPr>
          <w:spacing w:val="-4"/>
          <w:sz w:val="24"/>
          <w:szCs w:val="24"/>
        </w:rPr>
        <w:t>̈</w:t>
      </w:r>
      <w:r w:rsidRPr="00CF715D">
        <w:rPr>
          <w:rFonts w:ascii="Garamond" w:hAnsi="Garamond"/>
          <w:spacing w:val="-4"/>
          <w:sz w:val="24"/>
          <w:szCs w:val="24"/>
        </w:rPr>
        <w:t xml:space="preserve"> luftuar korrupsionin dhe krimin e organizuar”.</w:t>
      </w:r>
    </w:p>
    <w:p w:rsidR="00B23454" w:rsidRPr="00CF715D" w:rsidRDefault="00B23454" w:rsidP="00B23454">
      <w:pPr>
        <w:tabs>
          <w:tab w:val="left" w:pos="0"/>
        </w:tabs>
        <w:spacing w:after="0" w:line="240" w:lineRule="auto"/>
        <w:rPr>
          <w:rFonts w:ascii="Garamond" w:hAnsi="Garamond"/>
          <w:spacing w:val="-4"/>
          <w:sz w:val="24"/>
          <w:szCs w:val="24"/>
        </w:rPr>
      </w:pPr>
      <w:r w:rsidRPr="00CF715D">
        <w:rPr>
          <w:rFonts w:ascii="Garamond" w:hAnsi="Garamond"/>
          <w:spacing w:val="-4"/>
          <w:sz w:val="24"/>
          <w:szCs w:val="24"/>
        </w:rPr>
        <w:tab/>
        <w:t xml:space="preserve">4. Në rast se ndaj gjyqtarit të caktuar përkohësisht, me vendim të Komisionit të Pavarur të Kualifikimit, vendoset masë disiplinore, në bazë të ligjit “Për rivlerësimin kalimtar të gjyqtarëve dhe prokurorëve në Republikën e Shqipërisë”, caktimi i përkohshëm i tij mbaron pavarësisht nëse është bërë ose jo ankim ndaj këtij vendimi. </w:t>
      </w:r>
    </w:p>
    <w:p w:rsidR="00B23454" w:rsidRPr="00B23454" w:rsidRDefault="00B23454" w:rsidP="00B23454">
      <w:pPr>
        <w:spacing w:after="0" w:line="240" w:lineRule="auto"/>
        <w:rPr>
          <w:rFonts w:ascii="Garamond" w:hAnsi="Garamond"/>
          <w:sz w:val="24"/>
          <w:szCs w:val="24"/>
        </w:rPr>
      </w:pPr>
      <w:r w:rsidRPr="00CF715D">
        <w:rPr>
          <w:rFonts w:ascii="Garamond" w:hAnsi="Garamond"/>
          <w:spacing w:val="-4"/>
          <w:sz w:val="24"/>
          <w:szCs w:val="24"/>
        </w:rPr>
        <w:tab/>
        <w:t xml:space="preserve">5. Gjyqtarët në detyrë pranë gjykatave të krimeve të rënda do të transferohen në gjykata të tjera, në rast se ata ose familjarët e tyre të afërt nuk japin pëlqimin për rishikimin periodik të llogarive të tyre financiare dhe telekomunikimeve vetjake. Gjyqtari ka të drejtë të zgjedhë ndërmjet </w:t>
      </w:r>
      <w:r w:rsidRPr="00B23454">
        <w:rPr>
          <w:rFonts w:ascii="Garamond" w:hAnsi="Garamond"/>
          <w:sz w:val="24"/>
          <w:szCs w:val="24"/>
        </w:rPr>
        <w:t xml:space="preserve">tre pozicioneve që janë të lira, sipas rregullave të parashikuara në nenin 60 të këtij ligji.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6. Kryetari në detyrë i Gjykatës së Krimeve të Rënda të Shkallës së Parë dhe të Apelit qëndron në detyrë deri në zgjedhjen e kryetarit të ri të gjykatës së posaçme,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7. Këshilli i Lartë Gjyqësor ngre në detyrë pa vonesë gjyqtarët që kalojnë me sukses procesin e rivlerësimit në një pozicion të lirë në gjykatat e posaçme për gjykimin e veprave penale të korrupsionit dhe krimit të organizuar, me qëllim për të siguruar numrin minimal të gjyqtarëve të përcaktuar për këto gjykata në ligjin “Për organizimin e pushtetit gjyqësor në Republikën e Shqipërisë”.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163</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Garamond" w:hAnsi="Garamond"/>
          <w:b/>
          <w:bCs/>
          <w:sz w:val="24"/>
          <w:szCs w:val="24"/>
        </w:rPr>
      </w:pPr>
      <w:r w:rsidRPr="00B23454">
        <w:rPr>
          <w:rFonts w:ascii="Garamond" w:hAnsi="Garamond"/>
          <w:b/>
          <w:bCs/>
          <w:sz w:val="24"/>
          <w:szCs w:val="24"/>
        </w:rPr>
        <w:t>Dispozita kalimtare për prokurorët e Prokurorisë për Krimet e Rënda</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Prokurori në detyrë në Prokurorinë e Krimeve të Rënda të Shkallës së Parë ose të Apelit qëndron në pozicionin e tij deri në momentin e krijimit të Prokurorisë së  Posaçme, me përjashtim  të rasteve kur ka shkaqe për mbarimin e  statusit të magjistratit, në zbatim të pjesës III, kreu VIII, të këtij ligji, ose si rezultat i procesit të rivlerësimit, në përputhje me ligjin “Për rivlerësimin kalimtar të gjyqtarëve dhe prokurorëve në Republikën e Shqipërisë”.</w:t>
      </w:r>
    </w:p>
    <w:p w:rsidR="00B23454" w:rsidRPr="00B23454" w:rsidRDefault="00B23454" w:rsidP="00B23454">
      <w:pPr>
        <w:tabs>
          <w:tab w:val="left" w:pos="0"/>
        </w:tabs>
        <w:spacing w:after="0" w:line="240" w:lineRule="auto"/>
        <w:rPr>
          <w:rFonts w:ascii="Garamond" w:hAnsi="Garamond"/>
          <w:sz w:val="24"/>
          <w:szCs w:val="24"/>
        </w:rPr>
      </w:pPr>
      <w:r w:rsidRPr="00B23454">
        <w:rPr>
          <w:rFonts w:ascii="Garamond" w:hAnsi="Garamond"/>
          <w:sz w:val="24"/>
          <w:szCs w:val="24"/>
        </w:rPr>
        <w:tab/>
        <w:t>2. Këshilli i Lartë Prokurorisë cakton në mënyrë të përhershme prokurorët në Prokurorinë  e Posaçme për gjykimin e veprave penale të korrupsionit dhe krimit të organizuar, në përputhje me parashikimet e ligjit “Për organizimin dhe funksionimin e institucioneve për të luftuar korrupsionin dhe krimin e organizuar”.</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164</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Dispozitat kalimtare për magjistratët e gjykatave dhe prokurorive të tjera</w:t>
      </w:r>
    </w:p>
    <w:p w:rsidR="00B23454" w:rsidRPr="00B23454" w:rsidRDefault="00B23454" w:rsidP="00B23454">
      <w:pPr>
        <w:pStyle w:val="Hapesira7"/>
      </w:pPr>
    </w:p>
    <w:p w:rsidR="00B23454" w:rsidRPr="00B23454" w:rsidRDefault="00B23454" w:rsidP="00B23454">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1. Gjyqtarët dhe prokurorët në detyrë gëzojnë statusin e magjistratit të parashikuar në këtë ligj vetëm nëse: </w:t>
      </w:r>
    </w:p>
    <w:p w:rsidR="00B23454" w:rsidRPr="00B23454" w:rsidRDefault="00B23454" w:rsidP="00B23454">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lastRenderedPageBreak/>
        <w:tab/>
        <w:t xml:space="preserve">a) nuk kanë shkaqe të mbarimit të statusit të magjistratit ose mandatit të tyre, në zbatim të pjesës III, kreu VIII, të këtij ligji; </w:t>
      </w:r>
    </w:p>
    <w:p w:rsidR="00B23454" w:rsidRPr="00B23454" w:rsidRDefault="00B23454" w:rsidP="00B23454">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b) kalojnë me sukses procesin e rivlerësimit, në përputhje me ligjin “Për rivlerësimin kalimtar të gjyqtarëve dhe prokurorëve në Republikën e Shqipërisë”. </w:t>
      </w:r>
    </w:p>
    <w:p w:rsidR="00B23454" w:rsidRPr="00B23454" w:rsidRDefault="00B23454" w:rsidP="00B23454">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2. Kryetarët e gjykatave dhe prokurorive vazhdojnë të qëndrojnë në detyrë si kryetar deri 9 muaj pas ngritjes së Këshillit të Lartë Gjyqësor dhe Këshillit të Lartë të Prokurorisë.</w:t>
      </w:r>
    </w:p>
    <w:p w:rsidR="00B23454" w:rsidRPr="00B23454" w:rsidRDefault="00B23454" w:rsidP="00B23454">
      <w:pPr>
        <w:pStyle w:val="Hapesira7"/>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165</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Dispozita kalimtare për ndihmësit ligjorë, këshilltarët e gjyqtarëve dhe inspektorët jomagjistratë</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Këshilltari i gjyqtarit pranë Gjykatës Kushtetuese dhe Gjykatës së Lartë, ndihmësi ligjor pranë Prokurorisë e Përgjithshme dhe në gjykatat administrative, si dhe inspektori në Këshillin e Lartë të Drejtësisë, që nuk gëzon statusin e gjyqtarit ose prokurorit, janë subjekt i procesit të rivlerësimit, në përputhje me ligjin “Për rivlerësimin kalimtar të gjyqtarëve dhe prokurorëve në Republikën e Shqipërisë”.</w:t>
      </w: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Subjektet e parashikuara në pikën 1, të këtij neni, vazhdojnë të qëndrojnë përkohësisht në detyrë, në përputhje me parashikimet ligjore, përpara hyrjes në fuqi të këtij ligji, përveç kur marrëdhënia e punës përfundon për arsye ligjore, ose si rezultat i procesit të rivlerësimit, në përputhje me ligjin “Për rivlerësimin kalimtar të gjyqtarëve dhe prokurorëve në Republikën e Shqipërisë”. </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3. Ish-këshilltari i gjyqtarit pranë Gjykatës Kushtetuese dhe pranë Gjykatës së Lartë, nëse ka të paktën pesë vjet përvojë profesionale në fushën e së drejtës, duke përfshirë të paktën tre vjet si këshilltar i gjyqtarit ose ndihmës ligjor në këto gjykata, mund të kërkojë t’i nënshtrohet procesit të rivlerësimit, në përputhje me ligjin “Për rivlerësimin kalimtar të gjyqtarëve dhe prokurorëve në Republikën e Shqipërisë”.</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4. Subjektet e parashikuara në pikat 1 dhe 3, të këtij neni, të cilët kanë arritur të paktën 60 për qind të pikëve të testit të aftësive profesionale në Shkollën e Magjistraturës, sipas parashikimeve të ligjit “Për rivlerësimin kalimtar të gjyqtarëve dhe prokurorëve, kanë të drejtë:</w:t>
      </w:r>
    </w:p>
    <w:p w:rsidR="00B23454" w:rsidRPr="00CF715D" w:rsidRDefault="00B23454" w:rsidP="00B23454">
      <w:pPr>
        <w:autoSpaceDE w:val="0"/>
        <w:autoSpaceDN w:val="0"/>
        <w:adjustRightInd w:val="0"/>
        <w:spacing w:after="0" w:line="240" w:lineRule="auto"/>
        <w:rPr>
          <w:rFonts w:ascii="Garamond" w:hAnsi="Garamond"/>
          <w:spacing w:val="-4"/>
          <w:sz w:val="24"/>
          <w:szCs w:val="24"/>
        </w:rPr>
      </w:pPr>
      <w:r w:rsidRPr="00B23454">
        <w:rPr>
          <w:rFonts w:ascii="Garamond" w:hAnsi="Garamond"/>
          <w:sz w:val="24"/>
          <w:szCs w:val="24"/>
        </w:rPr>
        <w:lastRenderedPageBreak/>
        <w:tab/>
      </w:r>
      <w:r w:rsidRPr="00CF715D">
        <w:rPr>
          <w:rFonts w:ascii="Garamond" w:hAnsi="Garamond"/>
          <w:spacing w:val="-4"/>
          <w:sz w:val="24"/>
          <w:szCs w:val="24"/>
        </w:rPr>
        <w:t>a) të ndjekin  programin teorik njëvjeçar të  Shkollës së Magjistraturës;</w:t>
      </w:r>
    </w:p>
    <w:p w:rsidR="00B23454" w:rsidRPr="00CF715D" w:rsidRDefault="00B23454" w:rsidP="00B23454">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b) të caktohen brenda afatit 1-mujor pas përfundimit të programit të trajnimit për një vit për të kryer praktikë profesionale në gjykata ose prokurori të ndryshme, duke zbatuar parashikimet e nenit 33, të këtij ligji, për aq  sa gjejnë zbatim;</w:t>
      </w:r>
    </w:p>
    <w:p w:rsidR="00B23454" w:rsidRPr="00CF715D" w:rsidRDefault="00B23454" w:rsidP="00B23454">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c) të përfitojnë gjatë periudhës dyvjeçare të trajnimit, të parashikuar në shkronjat “a” dhe “b”, të kësaj pike, respektivisht pagë të barabartë me pagën e ndihmësit ligjor, inspektorit ose këshilltarit të gjyqtarit.</w:t>
      </w:r>
    </w:p>
    <w:p w:rsidR="00B23454" w:rsidRPr="00CF715D" w:rsidRDefault="00B23454" w:rsidP="00B23454">
      <w:pPr>
        <w:tabs>
          <w:tab w:val="left" w:pos="0"/>
          <w:tab w:val="left" w:pos="360"/>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5. Ndihmësi ligjor, inspektori dhe këshilltari i gjyqtarit, në kuptim të pikës 4, të këtij neni, marrin pjesë në provimin përfundimtar në përmbyllje të vitit të tyre të parë në Shkollën e Magjistraturës. Ata caktohen për praktikë profesionale dhe vlerësohen gjatë saj, në përputhje me nenin 33 të këtij ligji. </w:t>
      </w:r>
    </w:p>
    <w:p w:rsidR="00B23454" w:rsidRPr="00CF715D" w:rsidRDefault="00B23454" w:rsidP="00B23454">
      <w:pPr>
        <w:tabs>
          <w:tab w:val="left" w:pos="0"/>
          <w:tab w:val="left" w:pos="360"/>
        </w:tabs>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 xml:space="preserve">6. Në përfundim të trajnimit dyvjeçar, ndihmësi ligjor, inspektori dhe këshilltari i gjyqtarit, në zbatim të pikës 4, të këtij neni, renditen sipas rezultateve të provimit përfundimtar në fund të vitit të parë dhe të vlerësimit etik dhe profesional gjatë praktikës profesionale. Ata përfshihen në listën e renditjes dhe emërohen si magjistratë, sipas parashikimeve të këtij ligji, nëse marrin të paktën 70 për qind të pikëve maksimale të mundshme në provimin përfundimtar në fund të vitit të parë, si dhe janë vlerësuar të paktën “mirë” për të gjitha detyrat e dhëna gjatë praktikës profesionale.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7. Shkolla e Magjistraturës miraton rregullat për procedurën dhe kushtet për pjesëmarrjen në provimin përfundimtar, kurrikulën dhe pjesëmarrjen në kurset e trajnimit.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8. Nëse ndihmësi ligjor, inspektori dhe këshilltari i gjyqtarit, në kuptim të këtij neni, nuk kalojnë me sukses procesin e rivlerësimit, marrëdhënia e punës së tyre mbaron në datën e fillimit të trajnimit  në Shkollën e Magjistraturës, në zbatim të ligjit “Për rivlerësimin kalimtar të gjyqtarëve dhe prokurorëve në RSH”. I njëjti rregull zbatohet edhe për ata, të cilët nuk kanë përfunduar ende procesin e rivlerësimit, por kanë kaluar me sukses testimin e aftësive profesionale në Shkollën e Magjistraturës, në kuptim të ligjit “Për rivlerësimin kalimtar të gjyqtarëve dhe të prokurorëve”. Në rast se institucioni për rivlerësimin merr vendim për masën e shkarkimit, ndërpritet ndjekja e programit të trajnimit  dhe subjekti përjashtohet nga programi i trajnimit. </w:t>
      </w:r>
    </w:p>
    <w:p w:rsidR="00B23454" w:rsidRPr="00CF715D" w:rsidRDefault="00B23454" w:rsidP="00B23454">
      <w:pPr>
        <w:spacing w:after="0" w:line="240" w:lineRule="auto"/>
        <w:rPr>
          <w:rFonts w:ascii="Garamond" w:eastAsia="Times New Roman" w:hAnsi="Garamond"/>
          <w:spacing w:val="-4"/>
          <w:sz w:val="24"/>
          <w:szCs w:val="24"/>
          <w:lang w:eastAsia="sq-AL"/>
        </w:rPr>
      </w:pPr>
      <w:r w:rsidRPr="00CF715D">
        <w:rPr>
          <w:rFonts w:ascii="Garamond" w:eastAsia="Times New Roman" w:hAnsi="Garamond"/>
          <w:spacing w:val="-4"/>
          <w:sz w:val="24"/>
          <w:szCs w:val="24"/>
          <w:lang w:eastAsia="sq-AL"/>
        </w:rPr>
        <w:lastRenderedPageBreak/>
        <w:tab/>
        <w:t xml:space="preserve">9. Nëse ndihmësi ligjor, inspektori dhe këshilltari i gjyqtarit në detyrë kalojnë me sukses procesin e rivlerësimit, por nuk ndjekin fushën e karrierës së magjistratit, kanë të drejtë për t’u caktuar në një pozicion si nëpunës civil në sistemin e prokurorisë ose nëpunës civil gjyqësor në sistemin gjyqësor që i përshtatet më së miri profilit të tyre aktual dhe për të cilin përmbushin kriteret. Kërkesa për caktim në pozicion paraqitet respektivisht pranë Këshillit të Lartë Gjyqësor ose Këshillit të Lartë të Prokurorisë brenda një muaji pas publikimit të rezultatit të testimit të Shkollës së Magjistraturës. Në këtë rast marrëdhënia e punës së ndihmësit ligjor, inspektorit dhe këshilltarit të gjyqtarit në detyrë mbaron në ditën e paraqitjes së kërkesës. Ky rregull nuk zbatohet për këshilltarët ligjorë pranë Gjykatës Kushtetuese dhe Gjykatës së Lartë, të cilët vazhdojnë të qëndrojnë në detyrë, nëse kalojnë me sukses procesin e rivlerësimit, sipas parashikimeve ligjore. </w:t>
      </w:r>
    </w:p>
    <w:p w:rsidR="00B23454" w:rsidRPr="00CF715D" w:rsidRDefault="00B23454" w:rsidP="00B23454">
      <w:pPr>
        <w:pStyle w:val="Hapesira7"/>
        <w:rPr>
          <w:spacing w:val="-4"/>
        </w:rPr>
      </w:pP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CF715D">
        <w:rPr>
          <w:rFonts w:ascii="Garamond" w:hAnsi="Garamond"/>
          <w:bCs/>
          <w:spacing w:val="-4"/>
          <w:sz w:val="24"/>
          <w:szCs w:val="24"/>
        </w:rPr>
        <w:t>Neni 166</w:t>
      </w: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CF715D">
        <w:rPr>
          <w:rFonts w:ascii="Garamond" w:hAnsi="Garamond"/>
          <w:b/>
          <w:spacing w:val="-4"/>
          <w:sz w:val="24"/>
          <w:szCs w:val="24"/>
        </w:rPr>
        <w:t>Dispozitat kalimtare për ish-gjyqtarë dhe ish-prokurorë</w:t>
      </w:r>
    </w:p>
    <w:p w:rsidR="00B23454" w:rsidRPr="00CF715D" w:rsidRDefault="00B23454" w:rsidP="00B23454">
      <w:pPr>
        <w:pStyle w:val="Hapesira7"/>
        <w:rPr>
          <w:spacing w:val="-4"/>
        </w:rPr>
      </w:pP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1. Kanë të drejtë të marrin pjesë në procedurën e rivlerësimit personat, të cilët janë diplomuar në Shkollën e Magjistraturës dhe që kanë ushtruar funksionin si magjistrat të paktën për tre vjet, ose personat që kanë ushtruar funksionin e magjistratit për 9 vjet, në 20 vitet e fundit, duke përfshirë gjyqtarët në një Gjykatë Ndërkombëtare, Gjykatë të Lartë, Gjykatë Kushtetuese.</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2. Kriteret që duhet të përmbushin subjektet e parashikuara në pikën 1 të këtij neni janë: </w:t>
      </w:r>
    </w:p>
    <w:p w:rsidR="00B23454" w:rsidRPr="00CF715D" w:rsidRDefault="00B23454" w:rsidP="00B23454">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a) të mos jenë shkarkuar për shkelje disiplinore ose kryerjen e veprës penale;</w:t>
      </w:r>
    </w:p>
    <w:p w:rsidR="00B23454" w:rsidRPr="00CF715D" w:rsidRDefault="00B23454" w:rsidP="00B23454">
      <w:pPr>
        <w:autoSpaceDE w:val="0"/>
        <w:autoSpaceDN w:val="0"/>
        <w:adjustRightInd w:val="0"/>
        <w:spacing w:after="0" w:line="240" w:lineRule="auto"/>
        <w:rPr>
          <w:rFonts w:ascii="Garamond" w:hAnsi="Garamond"/>
          <w:spacing w:val="-4"/>
          <w:sz w:val="24"/>
          <w:szCs w:val="24"/>
        </w:rPr>
      </w:pPr>
      <w:r w:rsidRPr="00CF715D">
        <w:rPr>
          <w:rFonts w:ascii="Garamond" w:hAnsi="Garamond"/>
          <w:spacing w:val="-4"/>
          <w:sz w:val="24"/>
          <w:szCs w:val="24"/>
        </w:rPr>
        <w:tab/>
        <w:t>b) të mos kenë mbajtur funksione politike në administratën publike ose funksione drejtuese në parti politike gjatë 10 viteve të fundit përpara hyrjes në fuqi të këtij ligji;</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c) të mos kenë qenë anëtarë, bashkëpunëtorë ose të favorizuar nga sigurimi i shtetit para vitit 1990; </w:t>
      </w:r>
    </w:p>
    <w:p w:rsidR="00B23454" w:rsidRPr="00CF715D" w:rsidRDefault="00B23454" w:rsidP="00B23454">
      <w:pPr>
        <w:spacing w:after="0" w:line="240" w:lineRule="auto"/>
        <w:rPr>
          <w:rFonts w:ascii="Garamond" w:hAnsi="Garamond"/>
          <w:spacing w:val="-4"/>
          <w:sz w:val="24"/>
          <w:szCs w:val="24"/>
        </w:rPr>
      </w:pPr>
      <w:r w:rsidRPr="00B23454">
        <w:rPr>
          <w:rFonts w:ascii="Garamond" w:hAnsi="Garamond"/>
          <w:sz w:val="24"/>
          <w:szCs w:val="24"/>
        </w:rPr>
        <w:tab/>
        <w:t>ç</w:t>
      </w:r>
      <w:r w:rsidRPr="00CF715D">
        <w:rPr>
          <w:rFonts w:ascii="Garamond" w:hAnsi="Garamond"/>
          <w:spacing w:val="-4"/>
          <w:sz w:val="24"/>
          <w:szCs w:val="24"/>
        </w:rPr>
        <w:t>) të mos kenë qenë bashkëpunëtorë, informatorë ose agjentë të ndonjë shërbimi sekret.</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3. Brenda dy viteve pas kalimit me sukses të  procesit së rivlerësimit, subjektet e parashikuara në pikën 1, të këtij neni, riemërohen si magjistratë. Ata kanë  të drejtën për t’u caktuar në një pozicion për të cilin përmbushin kriteret, sipas nenit 47, të këtij </w:t>
      </w:r>
      <w:r w:rsidRPr="00CF715D">
        <w:rPr>
          <w:rFonts w:ascii="Garamond" w:hAnsi="Garamond"/>
          <w:spacing w:val="-4"/>
          <w:sz w:val="24"/>
          <w:szCs w:val="24"/>
        </w:rPr>
        <w:lastRenderedPageBreak/>
        <w:t xml:space="preserve">ligji, si dhe të kandidojnë në procedurat e ngritjes në detyrë për pozicione për magjistratë ose për pozicione të komanduara ose pozicione që mund të ushtrohen vetëm nga magjistratët.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4. Përvoja profesionale në institucionet e drejtësisë, në të cilat mund të komandohen magjistratët, sipas procedurave të këtij ligji, konsiderohet përvojë profesionale si magjistrat.</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5. Në rast se subjektet e parashikuara në pikën 1, të  këtij neni, nuk i janë nënshtruar vlerësimit etik dhe profesional, ata i nënshtrohen vlerësimit profesional, në kuptim të nenit 49 të këtij ligji.</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6. Anëtari i Kolegjit të Apelit emërohet si gjyqtar në nivel apeli në përfundim të mandatit, përveç rasteve kur ndaj tij është dhënë masë disiplinore gjatë ushtrimit të detyrës.  </w:t>
      </w:r>
    </w:p>
    <w:p w:rsidR="00B23454" w:rsidRPr="00CF715D" w:rsidRDefault="00B23454" w:rsidP="00B23454">
      <w:pPr>
        <w:pStyle w:val="Hapesira7"/>
        <w:rPr>
          <w:spacing w:val="-4"/>
        </w:rPr>
      </w:pP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CF715D">
        <w:rPr>
          <w:rFonts w:ascii="Garamond" w:hAnsi="Garamond"/>
          <w:bCs/>
          <w:spacing w:val="-4"/>
          <w:sz w:val="24"/>
          <w:szCs w:val="24"/>
        </w:rPr>
        <w:t>Neni 167</w:t>
      </w: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CF715D">
        <w:rPr>
          <w:rFonts w:ascii="Garamond" w:hAnsi="Garamond"/>
          <w:b/>
          <w:spacing w:val="-4"/>
          <w:sz w:val="24"/>
          <w:szCs w:val="24"/>
        </w:rPr>
        <w:t>Dispozita kalimtare për magjistratët e komanduar në institucione të tjera</w:t>
      </w:r>
    </w:p>
    <w:p w:rsidR="00B23454" w:rsidRPr="00CF715D" w:rsidRDefault="00B23454" w:rsidP="00B23454">
      <w:pPr>
        <w:pStyle w:val="Hapesira7"/>
        <w:rPr>
          <w:spacing w:val="-4"/>
        </w:rPr>
      </w:pPr>
    </w:p>
    <w:p w:rsidR="00B23454" w:rsidRPr="00CF715D" w:rsidRDefault="00B23454" w:rsidP="00B23454">
      <w:pPr>
        <w:spacing w:after="0" w:line="240" w:lineRule="auto"/>
        <w:rPr>
          <w:rFonts w:ascii="Garamond" w:hAnsi="Garamond"/>
          <w:bCs/>
          <w:spacing w:val="-4"/>
          <w:sz w:val="24"/>
          <w:szCs w:val="24"/>
        </w:rPr>
      </w:pPr>
      <w:r w:rsidRPr="00CF715D">
        <w:rPr>
          <w:rFonts w:ascii="Garamond" w:hAnsi="Garamond"/>
          <w:spacing w:val="-4"/>
          <w:sz w:val="24"/>
          <w:szCs w:val="24"/>
        </w:rPr>
        <w:tab/>
        <w:t xml:space="preserve">1. Për magjistratin e komanduar në momentin e hyrjes në fuqi të këtij ligji do të zbatohen dispozitat e këtij ligji për aq sa është e mundur. </w:t>
      </w:r>
    </w:p>
    <w:p w:rsidR="00B23454" w:rsidRPr="00CF715D" w:rsidRDefault="00B23454" w:rsidP="00B23454">
      <w:pPr>
        <w:spacing w:after="0" w:line="240" w:lineRule="auto"/>
        <w:rPr>
          <w:rFonts w:ascii="Garamond" w:hAnsi="Garamond"/>
          <w:bCs/>
          <w:spacing w:val="-4"/>
          <w:sz w:val="24"/>
          <w:szCs w:val="24"/>
        </w:rPr>
      </w:pPr>
      <w:r w:rsidRPr="00CF715D">
        <w:rPr>
          <w:rFonts w:ascii="Garamond" w:hAnsi="Garamond"/>
          <w:spacing w:val="-4"/>
          <w:sz w:val="24"/>
          <w:szCs w:val="24"/>
        </w:rPr>
        <w:tab/>
        <w:t>2. M</w:t>
      </w:r>
      <w:r w:rsidRPr="00CF715D">
        <w:rPr>
          <w:rFonts w:ascii="Garamond" w:hAnsi="Garamond"/>
          <w:bCs/>
          <w:spacing w:val="-4"/>
          <w:sz w:val="24"/>
          <w:szCs w:val="24"/>
        </w:rPr>
        <w:t xml:space="preserve">agjistrati i komanduar me vendim të institucioneve të tjera, sipas parashikimeve të ligjit të mëparshëm, afati i komandimit të të cilit mbaron para krijimit të Këshillave, kthehet në vendin e mëparshëm të punës.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3. Koha e komandimit përfundon sipas afateve të përcaktuara në vendimin e komandimit të institucionit përkatës, përveç rasteve kur:</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a) magjistrati kërkon brenda një muaji nga krijimi i Këshillave, që të mbarojë detyrën në pozicionin e komanduar përpara mbarimit të afatit;</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b)  ka shkaqe për mbarimin e statusit të magjistratit, në zbatim të pjesës III, kreu VIII, të këtij ligji, ose si rezultat i procesit të rivlerësimit, në përputhje me ligjin “Për rivlerësimin e gjyqtarëve dhe prokurorëve në Republikën e Shqipërisë”.</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4. Nëse magjistrati kërkon përsëritjen e periudhës së komandimit, Këshilli i Lartë Gjyqësor dhe Këshilli i Lartë i Prokurorisë vendosin sipas parashikimeve të këtij ligji.</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5. Magjistrati i komanduar i nënshtrohet procesit të rivlerësimit, në përputhje me ligjin “Për rivlerësimin kalimtar të gjyqtarëve dhe prokurorive në Republikën e Shqipërisë”.</w:t>
      </w:r>
    </w:p>
    <w:p w:rsidR="00B23454" w:rsidRDefault="00B23454" w:rsidP="00B23454">
      <w:pPr>
        <w:pStyle w:val="Hapesira7"/>
        <w:rPr>
          <w:spacing w:val="-4"/>
        </w:rPr>
      </w:pPr>
    </w:p>
    <w:p w:rsidR="00874B35" w:rsidRDefault="00874B35" w:rsidP="00B23454">
      <w:pPr>
        <w:pStyle w:val="Hapesira7"/>
        <w:rPr>
          <w:spacing w:val="-4"/>
        </w:rPr>
      </w:pPr>
    </w:p>
    <w:p w:rsidR="00874B35" w:rsidRDefault="00874B35" w:rsidP="00B23454">
      <w:pPr>
        <w:pStyle w:val="Hapesira7"/>
        <w:rPr>
          <w:spacing w:val="-4"/>
        </w:rPr>
      </w:pPr>
    </w:p>
    <w:p w:rsidR="00874B35" w:rsidRPr="00CF715D" w:rsidRDefault="00874B35" w:rsidP="00B23454">
      <w:pPr>
        <w:pStyle w:val="Hapesira7"/>
        <w:rPr>
          <w:spacing w:val="-4"/>
        </w:rPr>
      </w:pP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CF715D">
        <w:rPr>
          <w:rFonts w:ascii="Garamond" w:hAnsi="Garamond"/>
          <w:bCs/>
          <w:spacing w:val="-4"/>
          <w:sz w:val="24"/>
          <w:szCs w:val="24"/>
        </w:rPr>
        <w:lastRenderedPageBreak/>
        <w:t>Neni 168</w:t>
      </w: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CF715D">
        <w:rPr>
          <w:rFonts w:ascii="Garamond" w:hAnsi="Garamond"/>
          <w:b/>
          <w:spacing w:val="-4"/>
          <w:sz w:val="24"/>
          <w:szCs w:val="24"/>
        </w:rPr>
        <w:t xml:space="preserve">Dispozita kalimtare për inspektorët me statusin e gjyqtarit në Këshillin e Lartë </w:t>
      </w:r>
    </w:p>
    <w:p w:rsidR="00B23454" w:rsidRPr="00CF715D"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CF715D">
        <w:rPr>
          <w:rFonts w:ascii="Garamond" w:hAnsi="Garamond"/>
          <w:b/>
          <w:spacing w:val="-4"/>
          <w:sz w:val="24"/>
          <w:szCs w:val="24"/>
        </w:rPr>
        <w:t>të Drejtësisë</w:t>
      </w:r>
    </w:p>
    <w:p w:rsidR="00B23454" w:rsidRPr="00CF715D" w:rsidRDefault="00B23454" w:rsidP="00B23454">
      <w:pPr>
        <w:pStyle w:val="Hapesira7"/>
        <w:rPr>
          <w:spacing w:val="-4"/>
        </w:rPr>
      </w:pP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1. Inspektori dhe Kryeinspektori në detyrë, të cilët kanë statusin e gjyqtarit dhe ushtrojnë funksionet në Këshillin e Lartë të Drejtësisë, me hyrjen në fuqi të këtij ligji, konsiderohen magjistratë dhe ndaj tyre zbatohen dispozitat e këtij ligji. Ata i nënshtrohen procesit të rivlerësimit, në përputhje me ligjin “Për rivlerësimin kalimtar të gjyqtarëve dhe prokurorëve në Republikën e Shqipërisë”. </w:t>
      </w:r>
    </w:p>
    <w:p w:rsidR="00B23454" w:rsidRPr="00CF715D" w:rsidRDefault="00B23454" w:rsidP="00B23454">
      <w:pPr>
        <w:spacing w:after="0" w:line="240" w:lineRule="auto"/>
        <w:rPr>
          <w:rFonts w:ascii="Garamond" w:hAnsi="Garamond"/>
          <w:spacing w:val="-4"/>
          <w:sz w:val="24"/>
          <w:szCs w:val="24"/>
        </w:rPr>
      </w:pPr>
      <w:r w:rsidRPr="00CF715D">
        <w:rPr>
          <w:rFonts w:ascii="Garamond" w:hAnsi="Garamond"/>
          <w:spacing w:val="-4"/>
          <w:sz w:val="24"/>
          <w:szCs w:val="24"/>
        </w:rPr>
        <w:tab/>
        <w:t xml:space="preserve">2. Inspektori vazhdon të ushtrojë detyrën e tij, sipas mandatit të mëparshëm, me përjashtim të rasteve kur ka shkaqe për mbarimin e statusit të magjistratit, në zbatim të pjesës III, kreu VII, të këtij ligji, ose si rezultat i procesit të rivlerësimit, në përputhje me ligjin “Për rivlerësimin kalimtar të gjyqtarëve dhe prokurorëve në Republikën e Shqipërisë”. Inspektori në detyrë, sipas këtij neni, mandati i të cilit mbaron para krijimit të Këshillave, ka të drejtë të kthehet në pozicionin e mëparshëm ose të vazhdojë në detyrë edhe 6 muaj pas krijimit të Këshillave. Ai ka të drejtë të kandidojë në procedurën për lëvizje paralele dhe ngritje në detyrë në kuptim të këtij ligji. </w:t>
      </w:r>
    </w:p>
    <w:p w:rsidR="00B23454" w:rsidRPr="00B23454" w:rsidRDefault="00B23454" w:rsidP="00B23454">
      <w:pPr>
        <w:spacing w:after="0" w:line="240" w:lineRule="auto"/>
        <w:rPr>
          <w:rFonts w:ascii="Garamond" w:hAnsi="Garamond"/>
          <w:sz w:val="24"/>
          <w:szCs w:val="24"/>
        </w:rPr>
      </w:pPr>
      <w:r w:rsidRPr="00CF715D">
        <w:rPr>
          <w:rFonts w:ascii="Garamond" w:hAnsi="Garamond"/>
          <w:spacing w:val="-4"/>
          <w:sz w:val="24"/>
          <w:szCs w:val="24"/>
        </w:rPr>
        <w:tab/>
        <w:t>3. Inspektorët në detyrë, sipas këtij neni, që janë caktuar kryesisht për kryerjen e hetimeve disiplinore, vazhdojnë të ushtrojnë detyrën e inspektorit në Këshillin e Lartë të Drejtësisë dhe konsiderohen si të komanduar në Zyrën e Inspektorit të Lartë të Drejtësisë në kohën e krijimit të Inspektorit të Lartë të Drejtësisë. Inspektorët në detyrë, të cilët janë caktuar kryerisht për kryerjen e vlerësimin etik dhe profesional konsiderohen si të komanduar përkatësisht në Këshillin e Lartë të Drejtësisë dhe përkatësisht në Këshillin e Lartë Gjyqësor, duke asistuar Këshillin në ushtrimin e funksionit</w:t>
      </w:r>
      <w:r w:rsidRPr="00B23454">
        <w:rPr>
          <w:rFonts w:ascii="Garamond" w:hAnsi="Garamond"/>
          <w:sz w:val="24"/>
          <w:szCs w:val="24"/>
        </w:rPr>
        <w:t xml:space="preserve"> për vlerësimin etik dhe profesional. </w:t>
      </w:r>
    </w:p>
    <w:p w:rsidR="00874B35" w:rsidRPr="00874B35" w:rsidRDefault="00874B35"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14"/>
          <w:szCs w:val="24"/>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169</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Dispozita kalimtare për të drejtat dhe detyrimet e magjistratëve</w:t>
      </w:r>
    </w:p>
    <w:p w:rsidR="00B23454" w:rsidRPr="00B23454" w:rsidRDefault="00B23454" w:rsidP="00B23454">
      <w:pPr>
        <w:pStyle w:val="Hapesira7"/>
      </w:pP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1. Pjesa mbi të drejtat dhe detyrimet e magjistratit zbatohet menjëherë me hyrjen në fuqi të këtij ligji, përveç rasteve kur parashikohet ndryshe në këtë nen.</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lastRenderedPageBreak/>
        <w:tab/>
        <w:t xml:space="preserve">2. Magjistrati ka detyrim që, brenda 3 muajve nga krijimi i Këshillit të Lartë Gjyqësor dhe Këshillit të Lartë të Prokurorisë, të marrë masat për të përmbushur kërkesat në lidhje me papajtueshmërinë dhe kufizimet në detyrë, sipas neneve 6 dhe 7 të këtij ligji. </w:t>
      </w:r>
    </w:p>
    <w:p w:rsidR="00B23454" w:rsidRPr="00B23454" w:rsidRDefault="00B23454" w:rsidP="00B23454">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Magjistrati informon për gjendjen e papajtueshmërisë ambientale brenda një muaji nga krijimi i Këshillave respektivë. </w:t>
      </w:r>
    </w:p>
    <w:p w:rsidR="00B23454" w:rsidRPr="00B23454" w:rsidRDefault="00B23454" w:rsidP="00B23454">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4. Magjistrati njofton për detyra jashtë funksionit, për të cilat duhet marrë leje, në përputhje me këtë ligj, brenda një jave nga hyrja në fuqi e këtij ligji, nëse vazhdon të kryejë detyrën dhe kërkon leje pa vonesë për aktivitetet e ardhshme jashtë funksionit të tij.</w:t>
      </w:r>
    </w:p>
    <w:p w:rsidR="00B23454" w:rsidRPr="00B23454" w:rsidRDefault="00B23454" w:rsidP="00B23454">
      <w:pPr>
        <w:tabs>
          <w:tab w:val="left" w:pos="27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5. Pjesa II, kreu III, i këtij ligji, për pagat dhe për përfitime të tjera është i zbatueshëm për magjistratin, i cili kalon me sukses procesin e rivlerësimit, siç përcaktohet nga ligji “Për rivlerësimin kalimtar të gjyqtarëve dhe prokurorëve në Republikën e Shqipërisë”, pavarësisht kësaj, në asnjë rast jo më shpejt se 1 janar 2019. Përjashtim nga ky rregull bëjnë magjistratët në institucionet për luftën kundër korrupsionit dhe krimit të organizuar, të cilët përfitojnë pagat dhe përfitimet e tjera, sipas këtij ligji, me caktimin në mënyrë të përhershme në këtë pozicion. Gjatë periudhës së rivlerësimit, për magjistratin, i cili ende nuk është rivlerësuar, do të zbatohen parashikimet ligjore përpara hyrjes në fuqi të këtij ligji në lidhje me pagat dhe përfitime të tjera.</w:t>
      </w:r>
    </w:p>
    <w:p w:rsidR="00B23454" w:rsidRPr="00B23454" w:rsidRDefault="00B23454" w:rsidP="00B23454">
      <w:pPr>
        <w:spacing w:after="0" w:line="240" w:lineRule="auto"/>
        <w:rPr>
          <w:rFonts w:ascii="Garamond" w:hAnsi="Garamond"/>
          <w:sz w:val="24"/>
          <w:szCs w:val="24"/>
        </w:rPr>
      </w:pPr>
      <w:r w:rsidRPr="00B23454">
        <w:rPr>
          <w:rFonts w:ascii="Garamond" w:hAnsi="Garamond"/>
          <w:sz w:val="24"/>
          <w:szCs w:val="24"/>
        </w:rPr>
        <w:tab/>
        <w:t>6. Magjistrati që ka kaluar procesin e rivlerësimit pas datës 1 janar 2019 gëzon të drejtën për të marrë diferencën mes pagës dhe përfitimeve të tjera, sipas parashikimeve ligjore të zbatueshme para hyrjes në fuqi të këtij ligji dhe pagës dhe përfitimeve të tjera, sipas parashi</w:t>
      </w:r>
      <w:r w:rsidR="009404EC">
        <w:rPr>
          <w:rFonts w:ascii="Garamond" w:hAnsi="Garamond"/>
          <w:sz w:val="24"/>
          <w:szCs w:val="24"/>
        </w:rPr>
        <w:t>-</w:t>
      </w:r>
      <w:r w:rsidRPr="00B23454">
        <w:rPr>
          <w:rFonts w:ascii="Garamond" w:hAnsi="Garamond"/>
          <w:sz w:val="24"/>
          <w:szCs w:val="24"/>
        </w:rPr>
        <w:t>kimeve të këtij ligji, brenda tre muajve nga vendimi i formës së prerë të rivlerësimit.</w:t>
      </w:r>
    </w:p>
    <w:p w:rsidR="00B23454" w:rsidRPr="00B23454" w:rsidRDefault="00B23454" w:rsidP="00B23454">
      <w:pPr>
        <w:pStyle w:val="Hapesira7"/>
      </w:pPr>
      <w:r w:rsidRPr="00B23454">
        <w:t xml:space="preserve"> </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170</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Dispozitat kalimtare në lidhje me fazën e rekrutimit të kandidatëve magjistratë</w:t>
      </w:r>
    </w:p>
    <w:p w:rsidR="00B23454" w:rsidRPr="00B23454" w:rsidRDefault="00B23454" w:rsidP="00B23454">
      <w:pPr>
        <w:pStyle w:val="Hapesira7"/>
      </w:pPr>
    </w:p>
    <w:p w:rsidR="00B23454" w:rsidRPr="00B23454" w:rsidRDefault="00B23454" w:rsidP="00B23454">
      <w:pPr>
        <w:autoSpaceDE w:val="0"/>
        <w:autoSpaceDN w:val="0"/>
        <w:adjustRightInd w:val="0"/>
        <w:spacing w:after="0" w:line="240" w:lineRule="auto"/>
        <w:rPr>
          <w:rFonts w:ascii="Garamond" w:hAnsi="Garamond"/>
          <w:sz w:val="24"/>
          <w:szCs w:val="24"/>
        </w:rPr>
      </w:pPr>
      <w:r w:rsidRPr="00B23454">
        <w:rPr>
          <w:rFonts w:ascii="Garamond" w:hAnsi="Garamond"/>
          <w:sz w:val="24"/>
          <w:szCs w:val="24"/>
        </w:rPr>
        <w:tab/>
        <w:t>1. Parashikimet e pjesës III, kreu I, të këtij ligji, do të zbatohen për procesin e pranimit për vitin akademik që fillon jo më vonë se 8 muaj nga hyrja në fuqi e këtij ligji.</w:t>
      </w:r>
    </w:p>
    <w:p w:rsidR="00B23454" w:rsidRPr="00B23454" w:rsidRDefault="00B23454" w:rsidP="00B23454">
      <w:pPr>
        <w:autoSpaceDE w:val="0"/>
        <w:autoSpaceDN w:val="0"/>
        <w:adjustRightInd w:val="0"/>
        <w:spacing w:after="0" w:line="240" w:lineRule="auto"/>
        <w:rPr>
          <w:rFonts w:ascii="Garamond" w:hAnsi="Garamond"/>
          <w:strike/>
          <w:sz w:val="24"/>
          <w:szCs w:val="24"/>
        </w:rPr>
      </w:pPr>
      <w:r w:rsidRPr="00B23454">
        <w:rPr>
          <w:rFonts w:ascii="Garamond" w:hAnsi="Garamond"/>
          <w:sz w:val="24"/>
          <w:szCs w:val="24"/>
        </w:rPr>
        <w:tab/>
        <w:t xml:space="preserve">2. Kriteri për kalimin e provimit të shtetit do të zbatohet për magjistratët kandidatë, të cilët </w:t>
      </w:r>
      <w:r w:rsidRPr="00B23454">
        <w:rPr>
          <w:rFonts w:ascii="Garamond" w:hAnsi="Garamond"/>
          <w:sz w:val="24"/>
          <w:szCs w:val="24"/>
        </w:rPr>
        <w:lastRenderedPageBreak/>
        <w:t>kandidojnë për pranim në Shkollën e Magjistraturës, pas hyrjes në fuqi të ligjit që rregullon kriteret dhe procedurat e provimit të shtetit.</w:t>
      </w:r>
    </w:p>
    <w:p w:rsidR="00B23454" w:rsidRPr="009404EC" w:rsidRDefault="00B23454" w:rsidP="00B23454">
      <w:pPr>
        <w:pStyle w:val="Hapesira7"/>
        <w:rPr>
          <w:sz w:val="6"/>
        </w:rPr>
      </w:pP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z w:val="24"/>
          <w:szCs w:val="24"/>
        </w:rPr>
      </w:pPr>
      <w:r w:rsidRPr="00B23454">
        <w:rPr>
          <w:rFonts w:ascii="Garamond" w:hAnsi="Garamond"/>
          <w:bCs/>
          <w:sz w:val="24"/>
          <w:szCs w:val="24"/>
        </w:rPr>
        <w:t>Neni 171</w:t>
      </w:r>
    </w:p>
    <w:p w:rsidR="00B23454" w:rsidRPr="00B23454"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z w:val="24"/>
          <w:szCs w:val="24"/>
        </w:rPr>
      </w:pPr>
      <w:r w:rsidRPr="00B23454">
        <w:rPr>
          <w:rFonts w:ascii="Garamond" w:hAnsi="Garamond"/>
          <w:b/>
          <w:sz w:val="24"/>
          <w:szCs w:val="24"/>
        </w:rPr>
        <w:t>Dispozitë kalimtare për vlerësimin etik dhe profesional të magjistratëve</w:t>
      </w:r>
    </w:p>
    <w:p w:rsidR="00B23454" w:rsidRPr="00B23454" w:rsidRDefault="00B23454" w:rsidP="00B23454">
      <w:pPr>
        <w:pStyle w:val="Hapesira7"/>
      </w:pPr>
    </w:p>
    <w:p w:rsidR="00B23454" w:rsidRPr="00B23454" w:rsidRDefault="00B23454" w:rsidP="00B23454">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 xml:space="preserve">1. Këshilli i Lartë i Drejtësisë përfundon vlerësimin e gjyqtarëve të shkallës së parë dhe të apelit për periudhën 2007 – 2009 dhe 2010 – 2012, bazuar në rregullat ekzistuese para hyrjes në fuqi të këtij ligji. Pas përfundimit të procesit të vlerësimit në këtë periudhë, Këshilli i Lartë i Drejtësisë publikon një raport në pajtim me nenin 98, të këtij ligji, brenda tre muajve. </w:t>
      </w:r>
    </w:p>
    <w:p w:rsidR="00B23454" w:rsidRPr="00B23454" w:rsidRDefault="00B23454" w:rsidP="00B23454">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2. Menjëherë me ngritjen e Komisionit të Pavarur të Kualifikimit dhe Kolegjit të Apelimit, Këshillat duhet të mbështesin këto organe për realizimin e vlerësimit të aftësive profesionale, në përputhje me ligjin “Për rivlerësimin kalimtar të gjyqtarëve dhe prokurorëve në Republikën e Shqipërisë”, duke ndjekur udhëzimet dhe kërkesat e këtyre organeve. Dhënia e ndihmës për këto organe ka përparësi. </w:t>
      </w:r>
    </w:p>
    <w:p w:rsidR="00B23454" w:rsidRPr="00B23454" w:rsidRDefault="00B23454" w:rsidP="00B23454">
      <w:pPr>
        <w:tabs>
          <w:tab w:val="left" w:pos="360"/>
        </w:tabs>
        <w:autoSpaceDE w:val="0"/>
        <w:autoSpaceDN w:val="0"/>
        <w:adjustRightInd w:val="0"/>
        <w:spacing w:after="0" w:line="240" w:lineRule="auto"/>
        <w:rPr>
          <w:rFonts w:ascii="Garamond" w:hAnsi="Garamond"/>
          <w:sz w:val="24"/>
          <w:szCs w:val="24"/>
        </w:rPr>
      </w:pPr>
      <w:r w:rsidRPr="00B23454">
        <w:rPr>
          <w:rFonts w:ascii="Garamond" w:hAnsi="Garamond"/>
          <w:sz w:val="24"/>
          <w:szCs w:val="24"/>
        </w:rPr>
        <w:tab/>
        <w:t xml:space="preserve">3. Në të njëjtën kohë me vlerësimin etik dhe profesional të periudhave 2007-2009, 2010 – 2012, Këshillat duhet të vlerësojnë magjistratët për periudhën e përcaktuar në procesin e rivlerësimit kalimtar të gjyqtarëve dhe prokurorëve në Republikën e Shqipërisë. </w:t>
      </w:r>
    </w:p>
    <w:p w:rsidR="00B23454" w:rsidRPr="009404EC" w:rsidRDefault="00B23454" w:rsidP="00B23454">
      <w:pPr>
        <w:tabs>
          <w:tab w:val="left" w:pos="0"/>
        </w:tabs>
        <w:spacing w:after="0" w:line="240" w:lineRule="auto"/>
        <w:rPr>
          <w:rFonts w:ascii="Garamond" w:hAnsi="Garamond"/>
          <w:spacing w:val="-4"/>
          <w:sz w:val="24"/>
          <w:szCs w:val="24"/>
        </w:rPr>
      </w:pPr>
      <w:r w:rsidRPr="00B23454">
        <w:rPr>
          <w:rFonts w:ascii="Garamond" w:hAnsi="Garamond"/>
          <w:sz w:val="24"/>
          <w:szCs w:val="24"/>
        </w:rPr>
        <w:tab/>
        <w:t xml:space="preserve">4. Këshilli përzgjedh në mënyrë rastësore çështjet, në përputhje me parashikimet e nenit 91, të këtij ligji, dhe analizon dokumentet e përzgjedhura nga subjekti i rivlerësimit në zbatim të ligjit “Për rivlerësimin kalimtar të gjyqtarëve dhe prokurorëve në Republikën e Shqipërisë”. Këshilli gjithashtu përzgjedh në mënyrë rastësore edhe 5 dosje të subjektit të rivlerësimit në prani të një Komisioni të Pavarur të Kualifikimit. Këshilli paraqet në Komisionin e Pavarur të Kualifikimit të gjitha dokumentet së bashku me një raport analizues të dokumenteve të përzgjedhura nga subjekti rivlerësimit, si dhe 5 dosjet e përzgjedhura në mënyrë rastësore në respektim të kërkesave të Komisionit të Pavarur të Kualifikimit. Këshilli, me kërkesë të Komisionit të Pavarur të Kualifikimit, paraqet dokumentacion të mëtejshëm. Këshilli ndjek </w:t>
      </w:r>
      <w:r w:rsidRPr="009404EC">
        <w:rPr>
          <w:rFonts w:ascii="Garamond" w:hAnsi="Garamond"/>
          <w:spacing w:val="-4"/>
          <w:sz w:val="24"/>
          <w:szCs w:val="24"/>
        </w:rPr>
        <w:lastRenderedPageBreak/>
        <w:t xml:space="preserve">listën, sipas radhës së kërkuar nga Komisioni i Pavarur të Kualifikimit. </w:t>
      </w: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 xml:space="preserve">5. Pas vlerësimit të aftësive profesionale, të kryer nga Komisioni i Pavarur i Kualifikimit, në kuadër të procesit të rivlerësimit, Komisioni i Pavarur i Kualifikimit ose Kolegji i Apelimit, në rast se është ushtruar e drejta e ankimit, i dërgon Këshillit dosjen me vlerësimin e kryer të magjistratit, çdo dokument të përdorur në vlerësimin e aftësive profesionale, si dhe vendimin e formës së prerë të procesit të rivlerësimit. Nëse magjistrati kalon me sukses procesin e rivlerësimit, Këshillat vazhdojnë të bëjnë vlerësimin etik dhe profesional të magjistratëve, në zbatim të ligjit, për aq sa është e mundur, me qëllim që të përcaktojnë gradën e vlerësimit përkatës.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6. Vlerësimi etik dhe profesional i kryetarit në cilësinë e këtij funksioni do të realizohet në mënyrë të pavarur nga procesi i rivlerësimit dhe do të kryhet paralelisht. Këshilli i Lartë Gjyqësor dhe Këshilli i Lartë i Prokurorisë, brenda tre muajve nga krijimi i tyre, miratojnë  programin, duke listuar magjistratët që vlerësohen në cilësinë e kryetarit, në pajtim me këtë ligj. Në përgatitje të këtij programi do të mbahen parasysh raportet për punën e kryetarit, rishikuar nga Këshilli i Lartë i Drejtësisë, sipas parashikimeve të nenit 30/1, pika 4, të ligjit nr. 8811, datë 17.5.2001, “Për organizimin dhe funksionimin e Këshillit të Lartë të Drejtësisë”, të ndryshuar.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7. Periudha e vlerësimit pas vlerësimit etik dhe profesional të kryer në kuadër procesit të rivlerësimin do të jetë periudha e përcaktuar në nenin 84 të këtij ligji. Këshilli fillon procedurën për vlerësimin etik dhe profesional për periudhën respektive, brenda vitit kalendarik, që ndjek vitin e mëparshëm, i cili është mbuluar nga periudha e vlerësimit të mëparshëm.</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8. Të dhënat statistikore përpunohen nga gjykata ose prokuroria ku ushtron detyrën magjistrati që do të vlerësohet, si dhe dërgohen nga kryetari te Këshilli përkatës, deri në momentin që Këshillat kanë akses të drejtpërdrejtë në të dhënat e sakta dhe të sigurta statistikore në sistemin elektronik të menaxhimit të çështjeve në gjykata dhe në prokurori. Të dhënat statistikore për magjistratin që është në proces vlerësimi i dërgohen Këshillit respektiv nga kryetari i gjykatës ose i prokurorisë, në të cilën magjistrati ka ushtruar detyrën gjatë periudhës për të cilën kryhet </w:t>
      </w:r>
      <w:r w:rsidRPr="009404EC">
        <w:rPr>
          <w:rFonts w:ascii="Garamond" w:hAnsi="Garamond"/>
          <w:spacing w:val="-4"/>
          <w:sz w:val="24"/>
          <w:szCs w:val="24"/>
        </w:rPr>
        <w:lastRenderedPageBreak/>
        <w:t xml:space="preserve">vlerësimi. Këshilli përcakton me vendim kohën dhe procedurat e marrjes drejtpërdrejt të të dhënave statistikore nga sistemi.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9. Treguesi i numrit të seancave për çështje bëhet pjesë e vlerësimit etik dhe profesional kur statistikat mundësohen në mënyrë elektronike. Nëse kjo nuk është e mundur, ky tregues për vlerësimin dhe zvarritjen e gjykimeve identifikohet dhe vlerësohet vetëm në lidhje me çështjet e zgjedhura me short.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10. Deri në përdorimin e shortit elektronik, shorti, sipas nenit 91, të këtij ligji, do të pasqyrohet në procesverbal, që do të nënshkruhet nga të gjithë të pranishmit dhe bëhet pjesë e dosjes së  vlerësimit.</w:t>
      </w:r>
    </w:p>
    <w:p w:rsidR="00B23454" w:rsidRPr="009404EC" w:rsidRDefault="00B23454" w:rsidP="00B23454">
      <w:pPr>
        <w:pStyle w:val="Hapesira7"/>
        <w:rPr>
          <w:spacing w:val="-4"/>
        </w:rPr>
      </w:pP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9404EC">
        <w:rPr>
          <w:rFonts w:ascii="Garamond" w:hAnsi="Garamond"/>
          <w:bCs/>
          <w:spacing w:val="-4"/>
          <w:sz w:val="24"/>
          <w:szCs w:val="24"/>
        </w:rPr>
        <w:t>Neni 172</w:t>
      </w: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9404EC">
        <w:rPr>
          <w:rFonts w:ascii="Garamond" w:hAnsi="Garamond"/>
          <w:b/>
          <w:spacing w:val="-4"/>
          <w:sz w:val="24"/>
          <w:szCs w:val="24"/>
        </w:rPr>
        <w:t>Dispozita kalimtare për procedimet disiplinore</w:t>
      </w:r>
    </w:p>
    <w:p w:rsidR="00B23454" w:rsidRPr="009404EC" w:rsidRDefault="00B23454" w:rsidP="00B23454">
      <w:pPr>
        <w:pStyle w:val="Hapesira7"/>
        <w:rPr>
          <w:spacing w:val="-4"/>
        </w:rPr>
      </w:pP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1. Hetimet disiplinore të papërfunduara në datën e hyrjes në fuqi të këtij ligji nga Ministria e Drejtësisë, Inspektorati i Këshillit të Lartë të Drejtësisë dhe inspektorët në Zyrën e Prokurorisë së Përgjithshme përfundohen brenda 3 muajve nga hyrja në fuqi e këtij ligji, sipas dispozitave në fuqi para hyrjes në fuqi të këtij ligji.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2. Procedimet disiplinore të papërfunduara në Këshillin e Lartë të Drejtësisë ose në Prokurorinë së Përgjithshme në momentin e hyrjes në fuqi të këtij ligji kryhen brenda afatit 6-mujor pas hyrjes në fuqi e këtij ligji. Organet përgjegjëse, sipas nenit 160, të këtij ligji, zbatojnë rregullat procedurale të parashikuara në këtë ligj.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3. Për shkeljet disiplinore të parashikuara sipas këtij ligji, që kanë ndodhur para hyrjes në fuqi të tij, dhe që parashikoheshin si të tilla në kohën e kryerjes së tyre, do të zbatohen dispozitat e këtij ligji, me përjashtim të parashikimeve të pikave 1 dhe 2 të këtij neni. </w:t>
      </w: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4. Organet kompetente për procedimin disiplinor zbatojnë parimin e zbatimit të ligjit më të favorshëm për magjistratin që ka kryer shkeljen disiplinore.</w:t>
      </w: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9404EC">
        <w:rPr>
          <w:rFonts w:ascii="Garamond" w:hAnsi="Garamond"/>
          <w:bCs/>
          <w:spacing w:val="-4"/>
          <w:sz w:val="24"/>
          <w:szCs w:val="24"/>
        </w:rPr>
        <w:t>KREU II</w:t>
      </w: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9404EC">
        <w:rPr>
          <w:rFonts w:ascii="Garamond" w:hAnsi="Garamond"/>
          <w:bCs/>
          <w:spacing w:val="-4"/>
          <w:sz w:val="24"/>
          <w:szCs w:val="24"/>
        </w:rPr>
        <w:t>DISPOZITA TË FUNDIT</w:t>
      </w:r>
    </w:p>
    <w:p w:rsidR="00B23454" w:rsidRPr="009404EC" w:rsidRDefault="00B23454" w:rsidP="00B23454">
      <w:pPr>
        <w:pStyle w:val="Hapesira7"/>
        <w:rPr>
          <w:spacing w:val="-4"/>
        </w:rPr>
      </w:pP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9404EC">
        <w:rPr>
          <w:rFonts w:ascii="Garamond" w:hAnsi="Garamond"/>
          <w:bCs/>
          <w:spacing w:val="-4"/>
          <w:sz w:val="24"/>
          <w:szCs w:val="24"/>
        </w:rPr>
        <w:t>Neni 173</w:t>
      </w: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9404EC">
        <w:rPr>
          <w:rFonts w:ascii="Garamond" w:hAnsi="Garamond"/>
          <w:b/>
          <w:bCs/>
          <w:spacing w:val="-4"/>
          <w:sz w:val="24"/>
          <w:szCs w:val="24"/>
        </w:rPr>
        <w:t>Shfuqizime</w:t>
      </w:r>
    </w:p>
    <w:p w:rsidR="00B23454" w:rsidRPr="009404EC" w:rsidRDefault="00B23454" w:rsidP="00B23454">
      <w:pPr>
        <w:pStyle w:val="Hapesira7"/>
        <w:rPr>
          <w:spacing w:val="-4"/>
        </w:rPr>
      </w:pPr>
    </w:p>
    <w:p w:rsidR="00B23454" w:rsidRPr="009404EC" w:rsidRDefault="00B23454" w:rsidP="00B23454">
      <w:pPr>
        <w:tabs>
          <w:tab w:val="left" w:pos="0"/>
        </w:tabs>
        <w:autoSpaceDE w:val="0"/>
        <w:autoSpaceDN w:val="0"/>
        <w:adjustRightInd w:val="0"/>
        <w:spacing w:after="0" w:line="240" w:lineRule="auto"/>
        <w:rPr>
          <w:rFonts w:ascii="Garamond" w:hAnsi="Garamond"/>
          <w:bCs/>
          <w:spacing w:val="-4"/>
          <w:sz w:val="24"/>
          <w:szCs w:val="24"/>
        </w:rPr>
      </w:pPr>
      <w:r w:rsidRPr="009404EC">
        <w:rPr>
          <w:rFonts w:ascii="Garamond" w:hAnsi="Garamond"/>
          <w:bCs/>
          <w:spacing w:val="-4"/>
          <w:sz w:val="24"/>
          <w:szCs w:val="24"/>
        </w:rPr>
        <w:tab/>
        <w:t>1. Ligji nr. 8811, datë 17.5.2001, “Për organi</w:t>
      </w:r>
      <w:r w:rsidR="009404EC">
        <w:rPr>
          <w:rFonts w:ascii="Garamond" w:hAnsi="Garamond"/>
          <w:bCs/>
          <w:spacing w:val="-4"/>
          <w:sz w:val="24"/>
          <w:szCs w:val="24"/>
        </w:rPr>
        <w:t>-</w:t>
      </w:r>
      <w:r w:rsidRPr="009404EC">
        <w:rPr>
          <w:rFonts w:ascii="Garamond" w:hAnsi="Garamond"/>
          <w:bCs/>
          <w:spacing w:val="-4"/>
          <w:sz w:val="24"/>
          <w:szCs w:val="24"/>
        </w:rPr>
        <w:t xml:space="preserve">zimin dhe funksionimin e Këshillit të Lartë të </w:t>
      </w:r>
      <w:r w:rsidRPr="009404EC">
        <w:rPr>
          <w:rFonts w:ascii="Garamond" w:hAnsi="Garamond"/>
          <w:bCs/>
          <w:spacing w:val="-4"/>
          <w:sz w:val="24"/>
          <w:szCs w:val="24"/>
        </w:rPr>
        <w:lastRenderedPageBreak/>
        <w:t xml:space="preserve">Drejtësisë”, shfuqizohet me hyrjen në fuqi të këtij ligji, me përjashtim të neneve si më poshtë: </w:t>
      </w:r>
    </w:p>
    <w:p w:rsidR="00B23454" w:rsidRPr="009404EC" w:rsidRDefault="00B23454" w:rsidP="00B23454">
      <w:pPr>
        <w:tabs>
          <w:tab w:val="left" w:pos="0"/>
        </w:tabs>
        <w:spacing w:after="0" w:line="240" w:lineRule="auto"/>
        <w:jc w:val="left"/>
        <w:rPr>
          <w:rFonts w:ascii="Garamond" w:hAnsi="Garamond"/>
          <w:spacing w:val="-4"/>
          <w:sz w:val="24"/>
          <w:szCs w:val="24"/>
        </w:rPr>
      </w:pPr>
      <w:r w:rsidRPr="009404EC">
        <w:rPr>
          <w:rFonts w:ascii="Garamond" w:hAnsi="Garamond"/>
          <w:spacing w:val="-4"/>
          <w:sz w:val="24"/>
          <w:szCs w:val="24"/>
        </w:rPr>
        <w:tab/>
        <w:t xml:space="preserve">a) neni 2, shkronjat “b”, “ç”, “d”, “dh”; </w:t>
      </w:r>
    </w:p>
    <w:p w:rsidR="00B23454" w:rsidRPr="009404EC" w:rsidRDefault="00B23454" w:rsidP="00B23454">
      <w:pPr>
        <w:tabs>
          <w:tab w:val="left" w:pos="0"/>
        </w:tabs>
        <w:spacing w:after="0" w:line="240" w:lineRule="auto"/>
        <w:rPr>
          <w:rFonts w:ascii="Garamond" w:hAnsi="Garamond"/>
          <w:spacing w:val="-4"/>
          <w:sz w:val="24"/>
          <w:szCs w:val="24"/>
        </w:rPr>
      </w:pPr>
      <w:r w:rsidRPr="009404EC">
        <w:rPr>
          <w:rFonts w:ascii="Garamond" w:hAnsi="Garamond"/>
          <w:spacing w:val="-4"/>
          <w:sz w:val="24"/>
          <w:szCs w:val="24"/>
        </w:rPr>
        <w:tab/>
        <w:t>b) nenet 3, 4, 5, neni 6, pika 3, neni 7, pika 1, neni 8, pikat 1 dhe 2, nenet  9, 10, 11, 12, 13, 17, 18, 19, 20, 22, 23, 24, 25, 26 dhe 27 të ligjit nr. 8811, datë 17.5.2001, “Për organizimin dhe funksionimin dhe Këshillit të Lartë të Drejtësisë”.</w:t>
      </w:r>
    </w:p>
    <w:p w:rsidR="00B23454" w:rsidRPr="009404EC" w:rsidRDefault="00B23454" w:rsidP="00B23454">
      <w:pPr>
        <w:autoSpaceDE w:val="0"/>
        <w:autoSpaceDN w:val="0"/>
        <w:adjustRightInd w:val="0"/>
        <w:spacing w:after="0" w:line="240" w:lineRule="auto"/>
        <w:rPr>
          <w:rFonts w:ascii="Garamond" w:hAnsi="Garamond"/>
          <w:bCs/>
          <w:spacing w:val="-4"/>
          <w:sz w:val="24"/>
          <w:szCs w:val="24"/>
        </w:rPr>
      </w:pPr>
      <w:r w:rsidRPr="009404EC">
        <w:rPr>
          <w:rFonts w:ascii="Garamond" w:hAnsi="Garamond"/>
          <w:bCs/>
          <w:spacing w:val="-4"/>
          <w:sz w:val="24"/>
          <w:szCs w:val="24"/>
        </w:rPr>
        <w:tab/>
        <w:t xml:space="preserve">2. Ligji nr. 8811, datë 17.5.2001, “Për organizimin dhe funksionimit e Këshillit të Lartë të Drejtësisë”, shfuqizohet në tërësi menjëherë pas krijimit të Këshillit të Lartë Gjyqësor dhe Këshillit të Lartë të Prokurorisë. </w:t>
      </w:r>
    </w:p>
    <w:p w:rsidR="00B23454" w:rsidRPr="009404EC" w:rsidRDefault="00B23454" w:rsidP="00B23454">
      <w:pPr>
        <w:autoSpaceDE w:val="0"/>
        <w:autoSpaceDN w:val="0"/>
        <w:adjustRightInd w:val="0"/>
        <w:spacing w:after="0" w:line="240" w:lineRule="auto"/>
        <w:rPr>
          <w:rFonts w:ascii="Garamond" w:hAnsi="Garamond"/>
          <w:bCs/>
          <w:spacing w:val="-4"/>
          <w:sz w:val="24"/>
          <w:szCs w:val="24"/>
        </w:rPr>
      </w:pPr>
      <w:r w:rsidRPr="009404EC">
        <w:rPr>
          <w:rFonts w:ascii="Garamond" w:hAnsi="Garamond"/>
          <w:spacing w:val="-4"/>
          <w:sz w:val="24"/>
          <w:szCs w:val="24"/>
        </w:rPr>
        <w:tab/>
        <w:t>3. Deri në zbatimin e sistemit të ri të pagave dhe përfitimeve të tjera për magjistratët, që hyn në fuqi në datën 1 janar 2019, sipas parashikimeve të ligjit “Për statusin e gjyqtarëve dhe prokurorëve në Republikën e Shqipërisë”, do të qëndrojnë në fuqi dispozitat sa më poshtë:</w:t>
      </w:r>
    </w:p>
    <w:p w:rsidR="00B23454" w:rsidRPr="009404EC" w:rsidRDefault="00B23454" w:rsidP="00B23454">
      <w:pPr>
        <w:autoSpaceDE w:val="0"/>
        <w:autoSpaceDN w:val="0"/>
        <w:adjustRightInd w:val="0"/>
        <w:spacing w:after="0" w:line="240" w:lineRule="auto"/>
        <w:rPr>
          <w:rFonts w:ascii="Garamond" w:hAnsi="Garamond"/>
          <w:spacing w:val="-4"/>
          <w:sz w:val="24"/>
          <w:szCs w:val="24"/>
        </w:rPr>
      </w:pPr>
      <w:r w:rsidRPr="009404EC">
        <w:rPr>
          <w:rFonts w:ascii="Garamond" w:hAnsi="Garamond"/>
          <w:bCs/>
          <w:spacing w:val="-4"/>
          <w:sz w:val="24"/>
          <w:szCs w:val="24"/>
        </w:rPr>
        <w:tab/>
        <w:t xml:space="preserve">a) </w:t>
      </w:r>
      <w:r w:rsidRPr="009404EC">
        <w:rPr>
          <w:rFonts w:ascii="Garamond" w:hAnsi="Garamond"/>
          <w:spacing w:val="-4"/>
          <w:sz w:val="24"/>
          <w:szCs w:val="24"/>
        </w:rPr>
        <w:t xml:space="preserve">rregullimet e parashikuara në nenet 26 dhe 27 për pagat e gjyqtarëve, të ligjit nr. 9877, datë 18.2.2008 “Për organizimin e pushtetit gjyqësor në Republikën e Shqipërisë”, të ndryshuar; </w:t>
      </w:r>
    </w:p>
    <w:p w:rsidR="00B23454" w:rsidRPr="009404EC" w:rsidRDefault="00B23454" w:rsidP="00B23454">
      <w:pPr>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b) rregullimet e parashikuara në nenin 22, të ligjit nr. 8588, datë 15.3.2000, “Për organizimin dhe funksionimin e Gjykatës së Lartë”;</w:t>
      </w:r>
    </w:p>
    <w:p w:rsidR="00B23454" w:rsidRPr="009404EC" w:rsidRDefault="00B23454" w:rsidP="00B23454">
      <w:pPr>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c) rregullimet e parashikuara në nenin 9, të ligjit nr. 9110, datë 24.7.2003, “Për organizimin dhe funksionimin e Gjykatës së Krimeve të Rënda”;</w:t>
      </w:r>
    </w:p>
    <w:p w:rsidR="00B23454" w:rsidRPr="009404EC" w:rsidRDefault="00B23454" w:rsidP="00B23454">
      <w:pPr>
        <w:autoSpaceDE w:val="0"/>
        <w:autoSpaceDN w:val="0"/>
        <w:adjustRightInd w:val="0"/>
        <w:spacing w:after="0" w:line="240" w:lineRule="auto"/>
        <w:rPr>
          <w:rFonts w:ascii="Garamond" w:hAnsi="Garamond"/>
          <w:bCs/>
          <w:spacing w:val="-4"/>
          <w:sz w:val="24"/>
          <w:szCs w:val="24"/>
        </w:rPr>
      </w:pPr>
      <w:r w:rsidRPr="009404EC">
        <w:rPr>
          <w:rFonts w:ascii="Garamond" w:hAnsi="Garamond"/>
          <w:spacing w:val="-4"/>
          <w:sz w:val="24"/>
          <w:szCs w:val="24"/>
        </w:rPr>
        <w:tab/>
        <w:t xml:space="preserve">ç) rregullimet e parashikuara në nenin 52, të ligjit nr. 8737, datë 12.2.2001, “Për organizimin dhe funksionimin e Prokurorisë në Republikën e Shqipërisë”. </w:t>
      </w:r>
    </w:p>
    <w:p w:rsidR="00B23454" w:rsidRPr="009404EC" w:rsidRDefault="00B23454" w:rsidP="00B23454">
      <w:pPr>
        <w:pStyle w:val="Hapesira7"/>
        <w:rPr>
          <w:spacing w:val="-4"/>
        </w:rPr>
      </w:pP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spacing w:val="-4"/>
          <w:sz w:val="24"/>
          <w:szCs w:val="24"/>
        </w:rPr>
      </w:pPr>
      <w:r w:rsidRPr="009404EC">
        <w:rPr>
          <w:rFonts w:ascii="Garamond" w:hAnsi="Garamond"/>
          <w:spacing w:val="-4"/>
          <w:sz w:val="24"/>
          <w:szCs w:val="24"/>
        </w:rPr>
        <w:t>Neni 174</w:t>
      </w: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spacing w:val="-4"/>
          <w:sz w:val="24"/>
          <w:szCs w:val="24"/>
        </w:rPr>
      </w:pPr>
      <w:r w:rsidRPr="009404EC">
        <w:rPr>
          <w:rFonts w:ascii="Garamond" w:hAnsi="Garamond"/>
          <w:b/>
          <w:spacing w:val="-4"/>
          <w:sz w:val="24"/>
          <w:szCs w:val="24"/>
        </w:rPr>
        <w:t>Aktet nënligjore</w:t>
      </w:r>
    </w:p>
    <w:p w:rsidR="00B23454" w:rsidRPr="009404EC" w:rsidRDefault="00B23454" w:rsidP="00B23454">
      <w:pPr>
        <w:pStyle w:val="Hapesira7"/>
        <w:rPr>
          <w:spacing w:val="-4"/>
        </w:rPr>
      </w:pP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 xml:space="preserve">1. Ngarkohen Këshilli i Lartë Gjyqësor dhe Këshilli i Lartë i Prokurorisë të miratojnë rregullat e detajuara, sipas parashikimeve dhe afateve të këtij ligji. </w:t>
      </w:r>
    </w:p>
    <w:p w:rsidR="00B23454" w:rsidRPr="009404EC" w:rsidRDefault="00B23454" w:rsidP="00B23454">
      <w:pPr>
        <w:tabs>
          <w:tab w:val="left" w:pos="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lastRenderedPageBreak/>
        <w:tab/>
        <w:t>a) Brenda tre muajve nga krijimi i Këshillave, aktet që lidhen me aktivitete jashtë funksionit, krijimin e dosjeve personale, caktimin e përkohshëm në detyrë të të emëruarve të rinj në pozicione të komanduara, magjistratët në skemën e delegimit, ngritjen në detyrë në nivele më të larta ose të specializuara, emërimin e anëtarëve jogjyqtarë të Gjykatës së Lartë, emërimin e Prokurorit të Përgjithshëm dhe caktimet në pozicionet e përkohshme.</w:t>
      </w:r>
    </w:p>
    <w:p w:rsidR="00B23454" w:rsidRPr="009404EC" w:rsidRDefault="00B23454" w:rsidP="00B23454">
      <w:pPr>
        <w:tabs>
          <w:tab w:val="left" w:pos="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ab/>
        <w:t>b) Brenda një viti nga krijimi i Këshillit, aktet e tjera.</w:t>
      </w: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 xml:space="preserve">2. Ngarkohet Këshilli i Ministrave të miratojë aktet nënligjore, brenda 3 muajve nga hyrja në fuqi  këtij ligji, në zbatim të neneve 17, pika 7, dhe 20, pika 2, të këtij ligji. </w:t>
      </w: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3. Ngarkohet Inspektori i Lartë i Drejtësisë të miratojë akte nënligjore, brenda tre muajve nga krijimi i tij, në zbatim të nenit 137, pika 3, të këtij ligji.</w:t>
      </w: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 xml:space="preserve">4. Ngarkohet Shkolla e Magjistraturës të miratojë aktet nënligjore, brenda 3 muajve nga hyrja në fuqi  këtij ligji. </w:t>
      </w: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5. Deri në miratimin e akteve nënligjore, parashikimet e këtij ligji do të zbatohen rast pas rasti.</w:t>
      </w:r>
    </w:p>
    <w:p w:rsidR="00B23454" w:rsidRPr="009404EC" w:rsidRDefault="00B23454" w:rsidP="00B23454">
      <w:pPr>
        <w:tabs>
          <w:tab w:val="left" w:pos="360"/>
        </w:tabs>
        <w:autoSpaceDE w:val="0"/>
        <w:autoSpaceDN w:val="0"/>
        <w:adjustRightInd w:val="0"/>
        <w:spacing w:after="0" w:line="240" w:lineRule="auto"/>
        <w:rPr>
          <w:rFonts w:ascii="Garamond" w:hAnsi="Garamond"/>
          <w:spacing w:val="-4"/>
          <w:sz w:val="24"/>
          <w:szCs w:val="24"/>
        </w:rPr>
      </w:pPr>
      <w:r w:rsidRPr="009404EC">
        <w:rPr>
          <w:rFonts w:ascii="Garamond" w:hAnsi="Garamond"/>
          <w:spacing w:val="-4"/>
          <w:sz w:val="24"/>
          <w:szCs w:val="24"/>
        </w:rPr>
        <w:t>6. Çdo akt nënligjor i miratuar përpara hyrjes në fuqi të këtij ligji zbatohet për sa nuk bie në kundërshtim me këtë ligj.</w:t>
      </w:r>
    </w:p>
    <w:p w:rsidR="00B23454" w:rsidRPr="009404EC" w:rsidRDefault="00B23454" w:rsidP="00B23454">
      <w:pPr>
        <w:pStyle w:val="Hapesira7"/>
        <w:rPr>
          <w:spacing w:val="-4"/>
        </w:rPr>
      </w:pP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Cs/>
          <w:spacing w:val="-4"/>
          <w:sz w:val="24"/>
          <w:szCs w:val="24"/>
        </w:rPr>
      </w:pPr>
      <w:r w:rsidRPr="009404EC">
        <w:rPr>
          <w:rFonts w:ascii="Garamond" w:hAnsi="Garamond"/>
          <w:bCs/>
          <w:spacing w:val="-4"/>
          <w:sz w:val="24"/>
          <w:szCs w:val="24"/>
        </w:rPr>
        <w:t>Neni 175</w:t>
      </w:r>
    </w:p>
    <w:p w:rsidR="00B23454" w:rsidRPr="009404EC" w:rsidRDefault="00B23454" w:rsidP="00B2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0"/>
        <w:jc w:val="center"/>
        <w:rPr>
          <w:rFonts w:ascii="Garamond" w:hAnsi="Garamond"/>
          <w:b/>
          <w:bCs/>
          <w:spacing w:val="-4"/>
          <w:sz w:val="24"/>
          <w:szCs w:val="24"/>
        </w:rPr>
      </w:pPr>
      <w:r w:rsidRPr="009404EC">
        <w:rPr>
          <w:rFonts w:ascii="Garamond" w:hAnsi="Garamond"/>
          <w:b/>
          <w:bCs/>
          <w:spacing w:val="-4"/>
          <w:sz w:val="24"/>
          <w:szCs w:val="24"/>
        </w:rPr>
        <w:t>Hyrja në fuqi</w:t>
      </w:r>
    </w:p>
    <w:p w:rsidR="00B23454" w:rsidRPr="009404EC" w:rsidRDefault="00B23454" w:rsidP="00B23454">
      <w:pPr>
        <w:pStyle w:val="Hapesira7"/>
        <w:rPr>
          <w:spacing w:val="-4"/>
        </w:rPr>
      </w:pPr>
    </w:p>
    <w:p w:rsidR="00B23454" w:rsidRPr="009404EC" w:rsidRDefault="00B23454" w:rsidP="00B23454">
      <w:pPr>
        <w:spacing w:after="0" w:line="240" w:lineRule="auto"/>
        <w:rPr>
          <w:rFonts w:ascii="Garamond" w:hAnsi="Garamond"/>
          <w:spacing w:val="-4"/>
          <w:sz w:val="24"/>
          <w:szCs w:val="24"/>
        </w:rPr>
      </w:pPr>
      <w:r w:rsidRPr="009404EC">
        <w:rPr>
          <w:rFonts w:ascii="Garamond" w:hAnsi="Garamond"/>
          <w:spacing w:val="-4"/>
          <w:sz w:val="24"/>
          <w:szCs w:val="24"/>
        </w:rPr>
        <w:tab/>
        <w:t xml:space="preserve">Ky ligj hyn në fuqi 15 ditë pas botimit në Fletoren Zyrtare. </w:t>
      </w:r>
    </w:p>
    <w:p w:rsidR="00B23454" w:rsidRPr="009404EC" w:rsidRDefault="00B23454" w:rsidP="00B23454">
      <w:pPr>
        <w:pStyle w:val="Hapesira7"/>
        <w:rPr>
          <w:spacing w:val="-4"/>
          <w:lang w:eastAsia="ar-SA"/>
        </w:rPr>
      </w:pPr>
    </w:p>
    <w:p w:rsidR="00B23454" w:rsidRPr="009404EC" w:rsidRDefault="00B23454" w:rsidP="00B234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Garamond" w:hAnsi="Garamond"/>
          <w:spacing w:val="-4"/>
          <w:sz w:val="24"/>
          <w:szCs w:val="24"/>
        </w:rPr>
      </w:pPr>
      <w:r w:rsidRPr="009404EC">
        <w:rPr>
          <w:rFonts w:ascii="Garamond" w:hAnsi="Garamond"/>
          <w:bCs/>
          <w:spacing w:val="-4"/>
          <w:sz w:val="24"/>
          <w:szCs w:val="24"/>
        </w:rPr>
        <w:t>KRYETARI</w:t>
      </w:r>
    </w:p>
    <w:p w:rsidR="00B23454" w:rsidRPr="009404EC" w:rsidRDefault="00B23454" w:rsidP="00B234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Garamond" w:hAnsi="Garamond"/>
          <w:b/>
          <w:bCs/>
          <w:spacing w:val="-4"/>
          <w:sz w:val="24"/>
          <w:szCs w:val="24"/>
        </w:rPr>
      </w:pPr>
      <w:r w:rsidRPr="009404EC">
        <w:rPr>
          <w:rFonts w:ascii="Garamond" w:hAnsi="Garamond"/>
          <w:b/>
          <w:bCs/>
          <w:spacing w:val="-4"/>
          <w:sz w:val="24"/>
          <w:szCs w:val="24"/>
        </w:rPr>
        <w:t>Ilir Meta</w:t>
      </w:r>
    </w:p>
    <w:p w:rsidR="00B23454" w:rsidRPr="00B23454" w:rsidRDefault="00B23454" w:rsidP="00B23454">
      <w:pPr>
        <w:pStyle w:val="Hapesira7"/>
      </w:pPr>
    </w:p>
    <w:p w:rsidR="00B23454" w:rsidRPr="00B23454" w:rsidRDefault="00B23454" w:rsidP="00B234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left"/>
        <w:rPr>
          <w:rFonts w:ascii="Garamond" w:hAnsi="Garamond"/>
          <w:bCs/>
          <w:sz w:val="24"/>
          <w:szCs w:val="24"/>
        </w:rPr>
      </w:pPr>
      <w:r w:rsidRPr="00B23454">
        <w:rPr>
          <w:rFonts w:ascii="Garamond" w:hAnsi="Garamond"/>
          <w:bCs/>
          <w:sz w:val="24"/>
          <w:szCs w:val="24"/>
        </w:rPr>
        <w:t>Miratuar në datën 6.10.2016</w:t>
      </w:r>
    </w:p>
    <w:p w:rsidR="00B23454" w:rsidRPr="00B23454" w:rsidRDefault="00B23454" w:rsidP="00B23454">
      <w:pPr>
        <w:pStyle w:val="Paragrafi"/>
        <w:rPr>
          <w:szCs w:val="24"/>
        </w:rPr>
      </w:pPr>
    </w:p>
    <w:p w:rsidR="00CB08B4" w:rsidRDefault="00CB08B4" w:rsidP="00330975">
      <w:pPr>
        <w:pStyle w:val="Paragrafi"/>
        <w:ind w:firstLine="0"/>
        <w:sectPr w:rsidR="00CB08B4" w:rsidSect="002E6AF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235"/>
          <w:cols w:num="2" w:space="454"/>
          <w:docGrid w:linePitch="360"/>
        </w:sectPr>
      </w:pPr>
    </w:p>
    <w:p w:rsidR="00FC539D" w:rsidRPr="00B23454" w:rsidRDefault="00FC539D" w:rsidP="00330975">
      <w:pPr>
        <w:pStyle w:val="Paragrafi"/>
        <w:ind w:firstLine="0"/>
      </w:pPr>
    </w:p>
    <w:p w:rsidR="00FC539D" w:rsidRPr="00B23454" w:rsidRDefault="00FC539D" w:rsidP="00BA032F">
      <w:pPr>
        <w:pStyle w:val="Paragrafi"/>
      </w:pPr>
      <w:r w:rsidRPr="00B23454">
        <w:t xml:space="preserve"> </w:t>
      </w:r>
    </w:p>
    <w:p w:rsidR="00FC539D" w:rsidRPr="00B23454" w:rsidRDefault="00FC539D" w:rsidP="00BA032F">
      <w:pPr>
        <w:pStyle w:val="Paragrafi"/>
      </w:pPr>
    </w:p>
    <w:p w:rsidR="00FC539D" w:rsidRPr="00B23454" w:rsidRDefault="00FC539D" w:rsidP="00BA032F">
      <w:pPr>
        <w:pStyle w:val="Paragrafi"/>
      </w:pPr>
      <w:r w:rsidRPr="00B23454">
        <w:t xml:space="preserve"> </w:t>
      </w:r>
    </w:p>
    <w:p w:rsidR="00FC539D" w:rsidRPr="00B23454" w:rsidRDefault="00FC539D"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79291B" w:rsidRPr="00B23454" w:rsidRDefault="0079291B" w:rsidP="00BA032F">
      <w:pPr>
        <w:pStyle w:val="Paragrafi"/>
      </w:pPr>
    </w:p>
    <w:p w:rsidR="00023FE7" w:rsidRPr="00B23454" w:rsidRDefault="00023FE7" w:rsidP="00BA032F">
      <w:pPr>
        <w:pStyle w:val="Paragrafi"/>
        <w:sectPr w:rsidR="00023FE7" w:rsidRPr="00B23454" w:rsidSect="00BE6EBC">
          <w:type w:val="continuous"/>
          <w:pgSz w:w="11907" w:h="16840" w:code="9"/>
          <w:pgMar w:top="720" w:right="1134" w:bottom="720" w:left="1134" w:header="851" w:footer="851" w:gutter="0"/>
          <w:cols w:space="720"/>
          <w:docGrid w:linePitch="360"/>
        </w:sectPr>
      </w:pPr>
    </w:p>
    <w:p w:rsidR="0079291B" w:rsidRPr="00B23454" w:rsidRDefault="0079291B" w:rsidP="00BA032F">
      <w:pPr>
        <w:pStyle w:val="Paragrafi"/>
      </w:pPr>
    </w:p>
    <w:p w:rsidR="0079291B" w:rsidRPr="00B23454" w:rsidRDefault="0079291B" w:rsidP="00BA032F">
      <w:pPr>
        <w:pStyle w:val="Paragrafi"/>
      </w:pPr>
    </w:p>
    <w:p w:rsidR="00272B85" w:rsidRPr="00B23454" w:rsidRDefault="00272B85"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sectPr w:rsidR="00023FE7" w:rsidRPr="00B23454" w:rsidSect="00BC3B92">
          <w:headerReference w:type="default" r:id="rId15"/>
          <w:pgSz w:w="16840" w:h="11907" w:orient="landscape" w:code="9"/>
          <w:pgMar w:top="720" w:right="1134" w:bottom="720" w:left="1134" w:header="851" w:footer="851" w:gutter="0"/>
          <w:cols w:space="720"/>
          <w:docGrid w:linePitch="360"/>
        </w:sectPr>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023FE7" w:rsidRPr="00B23454" w:rsidRDefault="00023FE7" w:rsidP="00BA032F">
      <w:pPr>
        <w:pStyle w:val="Paragrafi"/>
      </w:pPr>
    </w:p>
    <w:p w:rsidR="002A3AF4" w:rsidRPr="00B23454" w:rsidRDefault="002A3AF4" w:rsidP="00BA032F">
      <w:pPr>
        <w:pStyle w:val="Paragrafi"/>
      </w:pPr>
    </w:p>
    <w:sectPr w:rsidR="002A3AF4" w:rsidRPr="00B23454"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15D" w:rsidRDefault="00CF715D" w:rsidP="00375B7D">
      <w:pPr>
        <w:spacing w:after="0" w:line="240" w:lineRule="auto"/>
      </w:pPr>
      <w:r>
        <w:separator/>
      </w:r>
    </w:p>
  </w:endnote>
  <w:endnote w:type="continuationSeparator" w:id="0">
    <w:p w:rsidR="00CF715D" w:rsidRDefault="00CF715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F715D" w:rsidRPr="00B4283E" w:rsidRDefault="00CF715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97A73">
          <w:rPr>
            <w:rFonts w:ascii="Garamond" w:hAnsi="Garamond"/>
            <w:noProof/>
            <w:sz w:val="24"/>
            <w:szCs w:val="24"/>
          </w:rPr>
          <w:t>22270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F715D" w:rsidRPr="005B4361" w:rsidRDefault="00CF715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97A73">
              <w:rPr>
                <w:rFonts w:ascii="Garamond" w:hAnsi="Garamond"/>
                <w:noProof/>
                <w:sz w:val="24"/>
                <w:szCs w:val="24"/>
              </w:rPr>
              <w:t>22269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F715D" w:rsidRPr="00833610" w:rsidRDefault="00CF715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F715D" w:rsidRDefault="00CF7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15D" w:rsidRDefault="00CF715D" w:rsidP="00375B7D">
      <w:pPr>
        <w:spacing w:after="0" w:line="240" w:lineRule="auto"/>
      </w:pPr>
      <w:r>
        <w:separator/>
      </w:r>
    </w:p>
  </w:footnote>
  <w:footnote w:type="continuationSeparator" w:id="0">
    <w:p w:rsidR="00CF715D" w:rsidRDefault="00CF715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F715D" w:rsidRPr="00EB260B" w:rsidTr="00CF715D">
      <w:trPr>
        <w:trHeight w:val="936"/>
        <w:jc w:val="center"/>
      </w:trPr>
      <w:tc>
        <w:tcPr>
          <w:tcW w:w="2811" w:type="dxa"/>
          <w:shd w:val="pct5" w:color="auto" w:fill="F2F2F2"/>
          <w:vAlign w:val="center"/>
        </w:tcPr>
        <w:p w:rsidR="00CF715D" w:rsidRPr="00EB260B" w:rsidRDefault="00CF715D" w:rsidP="00CF715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715D" w:rsidRPr="00EB260B" w:rsidRDefault="00CF715D" w:rsidP="00CF715D">
          <w:pPr>
            <w:pStyle w:val="NoSpacing"/>
            <w:spacing w:before="100" w:after="100"/>
            <w:jc w:val="center"/>
            <w:rPr>
              <w:rFonts w:ascii="Garamond" w:hAnsi="Garamond"/>
              <w:b/>
              <w:sz w:val="28"/>
              <w:szCs w:val="28"/>
            </w:rPr>
          </w:pPr>
          <w:r>
            <w:rPr>
              <w:noProof/>
              <w:lang w:val="en-US"/>
            </w:rPr>
            <w:drawing>
              <wp:inline distT="0" distB="0" distL="0" distR="0" wp14:anchorId="4CF39D70" wp14:editId="38EBB8F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715D" w:rsidRPr="00EB260B" w:rsidRDefault="00CF715D" w:rsidP="00CF715D">
          <w:pPr>
            <w:pStyle w:val="NoSpacing"/>
            <w:spacing w:before="100" w:after="100"/>
            <w:jc w:val="center"/>
            <w:rPr>
              <w:rFonts w:ascii="Garamond" w:hAnsi="Garamond"/>
              <w:b/>
              <w:sz w:val="28"/>
              <w:szCs w:val="28"/>
            </w:rPr>
          </w:pPr>
          <w:r>
            <w:rPr>
              <w:rFonts w:ascii="Garamond" w:hAnsi="Garamond"/>
              <w:b/>
              <w:sz w:val="28"/>
              <w:szCs w:val="28"/>
            </w:rPr>
            <w:t xml:space="preserve"> Viti 2016 – Numri 208 </w:t>
          </w:r>
        </w:p>
      </w:tc>
    </w:tr>
  </w:tbl>
  <w:p w:rsidR="00CF715D" w:rsidRPr="00385E2C" w:rsidRDefault="00CF715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F715D" w:rsidRPr="00EB260B" w:rsidTr="00F63542">
      <w:trPr>
        <w:trHeight w:val="936"/>
        <w:jc w:val="center"/>
      </w:trPr>
      <w:tc>
        <w:tcPr>
          <w:tcW w:w="2811" w:type="dxa"/>
          <w:shd w:val="pct5" w:color="auto" w:fill="F2F2F2"/>
          <w:vAlign w:val="center"/>
        </w:tcPr>
        <w:p w:rsidR="00CF715D" w:rsidRPr="00EB260B" w:rsidRDefault="00CF715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715D" w:rsidRPr="00EB260B" w:rsidRDefault="00CF715D" w:rsidP="00BB433C">
          <w:pPr>
            <w:pStyle w:val="NoSpacing"/>
            <w:spacing w:before="100" w:after="100"/>
            <w:jc w:val="center"/>
            <w:rPr>
              <w:rFonts w:ascii="Garamond" w:hAnsi="Garamond"/>
              <w:b/>
              <w:sz w:val="28"/>
              <w:szCs w:val="28"/>
            </w:rPr>
          </w:pPr>
          <w:r>
            <w:rPr>
              <w:noProof/>
              <w:lang w:val="en-US"/>
            </w:rPr>
            <w:drawing>
              <wp:inline distT="0" distB="0" distL="0" distR="0" wp14:anchorId="4622B491" wp14:editId="3C75EF4D">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715D" w:rsidRPr="00EB260B" w:rsidRDefault="00CF715D" w:rsidP="008B7F0C">
          <w:pPr>
            <w:pStyle w:val="NoSpacing"/>
            <w:spacing w:before="100" w:after="100"/>
            <w:jc w:val="center"/>
            <w:rPr>
              <w:rFonts w:ascii="Garamond" w:hAnsi="Garamond"/>
              <w:b/>
              <w:sz w:val="28"/>
              <w:szCs w:val="28"/>
            </w:rPr>
          </w:pPr>
          <w:r>
            <w:rPr>
              <w:rFonts w:ascii="Garamond" w:hAnsi="Garamond"/>
              <w:b/>
              <w:sz w:val="28"/>
              <w:szCs w:val="28"/>
            </w:rPr>
            <w:t>Viti 2016 – Numri 208</w:t>
          </w:r>
        </w:p>
      </w:tc>
    </w:tr>
  </w:tbl>
  <w:p w:rsidR="00CF715D" w:rsidRDefault="00CF71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15D" w:rsidRDefault="00CF715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CF715D" w:rsidRPr="00EB260B" w:rsidTr="00023FE7">
      <w:trPr>
        <w:trHeight w:val="936"/>
        <w:jc w:val="center"/>
      </w:trPr>
      <w:tc>
        <w:tcPr>
          <w:tcW w:w="1392" w:type="pct"/>
          <w:shd w:val="pct5" w:color="auto" w:fill="F2F2F2"/>
          <w:vAlign w:val="center"/>
        </w:tcPr>
        <w:p w:rsidR="00CF715D" w:rsidRPr="00EB260B" w:rsidRDefault="00CF715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F715D" w:rsidRPr="00EB260B" w:rsidRDefault="00CF715D" w:rsidP="00BB433C">
          <w:pPr>
            <w:pStyle w:val="NoSpacing"/>
            <w:spacing w:before="100" w:after="100"/>
            <w:jc w:val="center"/>
            <w:rPr>
              <w:rFonts w:ascii="Garamond" w:hAnsi="Garamond"/>
              <w:b/>
              <w:sz w:val="28"/>
              <w:szCs w:val="28"/>
            </w:rPr>
          </w:pPr>
          <w:r>
            <w:rPr>
              <w:noProof/>
              <w:lang w:val="en-US"/>
            </w:rPr>
            <w:drawing>
              <wp:inline distT="0" distB="0" distL="0" distR="0" wp14:anchorId="6808920A" wp14:editId="2BD76A71">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F715D" w:rsidRPr="00EB260B" w:rsidRDefault="00CF715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F715D" w:rsidRDefault="00CF715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CF715D" w:rsidRPr="00EB260B" w:rsidTr="00023FE7">
      <w:trPr>
        <w:trHeight w:val="1023"/>
        <w:jc w:val="center"/>
      </w:trPr>
      <w:tc>
        <w:tcPr>
          <w:tcW w:w="1375" w:type="pct"/>
          <w:shd w:val="pct5" w:color="auto" w:fill="F2F2F2"/>
          <w:vAlign w:val="center"/>
        </w:tcPr>
        <w:p w:rsidR="00CF715D" w:rsidRPr="00EB260B" w:rsidRDefault="00CF715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715D" w:rsidRPr="00EB260B" w:rsidRDefault="00CF715D" w:rsidP="00832F64">
          <w:pPr>
            <w:pStyle w:val="NoSpacing"/>
            <w:spacing w:before="100" w:after="100"/>
            <w:rPr>
              <w:rFonts w:ascii="Garamond" w:hAnsi="Garamond"/>
              <w:b/>
              <w:sz w:val="28"/>
              <w:szCs w:val="28"/>
            </w:rPr>
          </w:pPr>
          <w:r>
            <w:rPr>
              <w:noProof/>
              <w:lang w:val="en-US"/>
            </w:rPr>
            <w:drawing>
              <wp:inline distT="0" distB="0" distL="0" distR="0" wp14:anchorId="021B3E9B" wp14:editId="6A3D73B5">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715D" w:rsidRPr="00EB260B" w:rsidRDefault="00CF715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F715D" w:rsidRDefault="00CF71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D838F8"/>
    <w:multiLevelType w:val="hybridMultilevel"/>
    <w:tmpl w:val="6EFA0E3C"/>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4AE14E9"/>
    <w:multiLevelType w:val="hybridMultilevel"/>
    <w:tmpl w:val="0128D246"/>
    <w:lvl w:ilvl="0" w:tplc="423A26EE">
      <w:start w:val="1"/>
      <w:numFmt w:val="lowerLetter"/>
      <w:suff w:val="space"/>
      <w:lvlText w:val="%1)"/>
      <w:lvlJc w:val="left"/>
      <w:pPr>
        <w:ind w:left="0" w:firstLine="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15D30049"/>
    <w:multiLevelType w:val="hybridMultilevel"/>
    <w:tmpl w:val="9C2E211C"/>
    <w:lvl w:ilvl="0" w:tplc="A2682214">
      <w:start w:val="1"/>
      <w:numFmt w:val="lowerLetter"/>
      <w:suff w:val="space"/>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8">
    <w:nsid w:val="33F32B86"/>
    <w:multiLevelType w:val="hybridMultilevel"/>
    <w:tmpl w:val="0F8E3344"/>
    <w:lvl w:ilvl="0" w:tplc="D60036A0">
      <w:start w:val="1"/>
      <w:numFmt w:val="lowerLetter"/>
      <w:suff w:val="space"/>
      <w:lvlText w:val="%1)"/>
      <w:lvlJc w:val="left"/>
      <w:pPr>
        <w:ind w:left="0" w:firstLine="0"/>
      </w:pPr>
    </w:lvl>
    <w:lvl w:ilvl="1" w:tplc="15C44256">
      <w:start w:val="1"/>
      <w:numFmt w:val="lowerRoman"/>
      <w:suff w:val="space"/>
      <w:lvlText w:val="%2."/>
      <w:lvlJc w:val="left"/>
      <w:pPr>
        <w:ind w:left="0" w:firstLine="0"/>
      </w:pPr>
      <w:rPr>
        <w:rFonts w:ascii="Times New Roman" w:eastAsia="Times New Roman"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nsid w:val="349C0961"/>
    <w:multiLevelType w:val="hybridMultilevel"/>
    <w:tmpl w:val="E59ADE72"/>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B2C5143"/>
    <w:multiLevelType w:val="hybridMultilevel"/>
    <w:tmpl w:val="4036A32E"/>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F3D56E2"/>
    <w:multiLevelType w:val="hybridMultilevel"/>
    <w:tmpl w:val="D2C086AE"/>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CA4734C"/>
    <w:multiLevelType w:val="hybridMultilevel"/>
    <w:tmpl w:val="8A020F6E"/>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0441617"/>
    <w:multiLevelType w:val="hybridMultilevel"/>
    <w:tmpl w:val="1638B61E"/>
    <w:lvl w:ilvl="0" w:tplc="92CE4C38">
      <w:start w:val="1"/>
      <w:numFmt w:val="low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6">
    <w:nsid w:val="5152745A"/>
    <w:multiLevelType w:val="hybridMultilevel"/>
    <w:tmpl w:val="EC4C9DF2"/>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7">
    <w:nsid w:val="543536E6"/>
    <w:multiLevelType w:val="hybridMultilevel"/>
    <w:tmpl w:val="87DC6BA0"/>
    <w:lvl w:ilvl="0" w:tplc="04090017">
      <w:start w:val="1"/>
      <w:numFmt w:val="lowerLetter"/>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6AD7DDD"/>
    <w:multiLevelType w:val="hybridMultilevel"/>
    <w:tmpl w:val="4DB69D34"/>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9362DDC"/>
    <w:multiLevelType w:val="hybridMultilevel"/>
    <w:tmpl w:val="24E6142A"/>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9275933"/>
    <w:multiLevelType w:val="hybridMultilevel"/>
    <w:tmpl w:val="9F34090E"/>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AF514DE"/>
    <w:multiLevelType w:val="hybridMultilevel"/>
    <w:tmpl w:val="6B6CA43C"/>
    <w:lvl w:ilvl="0" w:tplc="15C44256">
      <w:start w:val="1"/>
      <w:numFmt w:val="lowerRoman"/>
      <w:lvlText w:val="%1."/>
      <w:lvlJc w:val="left"/>
      <w:pPr>
        <w:ind w:left="72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2602513"/>
    <w:multiLevelType w:val="hybridMultilevel"/>
    <w:tmpl w:val="2034AFA8"/>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985655"/>
    <w:multiLevelType w:val="hybridMultilevel"/>
    <w:tmpl w:val="9390A20A"/>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30"/>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5"/>
  </w:num>
  <w:num w:numId="16">
    <w:abstractNumId w:val="33"/>
  </w:num>
  <w:num w:numId="17">
    <w:abstractNumId w:val="12"/>
  </w:num>
  <w:num w:numId="18">
    <w:abstractNumId w:val="22"/>
  </w:num>
  <w:num w:numId="19">
    <w:abstractNumId w:val="17"/>
  </w:num>
  <w:num w:numId="20">
    <w:abstractNumId w:val="1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51A20"/>
    <w:rsid w:val="00053B9D"/>
    <w:rsid w:val="00054A72"/>
    <w:rsid w:val="00056464"/>
    <w:rsid w:val="000633BE"/>
    <w:rsid w:val="00071525"/>
    <w:rsid w:val="000A227D"/>
    <w:rsid w:val="000A4C36"/>
    <w:rsid w:val="000A7ADF"/>
    <w:rsid w:val="000C2D42"/>
    <w:rsid w:val="000C4D55"/>
    <w:rsid w:val="000D0E9E"/>
    <w:rsid w:val="000D3708"/>
    <w:rsid w:val="000D47B3"/>
    <w:rsid w:val="000D7499"/>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80875"/>
    <w:rsid w:val="00183A3B"/>
    <w:rsid w:val="00184D09"/>
    <w:rsid w:val="00194951"/>
    <w:rsid w:val="001B2FEB"/>
    <w:rsid w:val="001B7359"/>
    <w:rsid w:val="001C2960"/>
    <w:rsid w:val="001C394E"/>
    <w:rsid w:val="001D672E"/>
    <w:rsid w:val="001D76C5"/>
    <w:rsid w:val="001E7A37"/>
    <w:rsid w:val="001F63DF"/>
    <w:rsid w:val="0020454E"/>
    <w:rsid w:val="00221879"/>
    <w:rsid w:val="0023399C"/>
    <w:rsid w:val="00241082"/>
    <w:rsid w:val="00245357"/>
    <w:rsid w:val="00272B85"/>
    <w:rsid w:val="0027586C"/>
    <w:rsid w:val="0027672B"/>
    <w:rsid w:val="00276956"/>
    <w:rsid w:val="00277011"/>
    <w:rsid w:val="00280C99"/>
    <w:rsid w:val="00282E3E"/>
    <w:rsid w:val="002855C3"/>
    <w:rsid w:val="002A3AF4"/>
    <w:rsid w:val="002A45D6"/>
    <w:rsid w:val="002A564A"/>
    <w:rsid w:val="002B15AB"/>
    <w:rsid w:val="002C0CCC"/>
    <w:rsid w:val="002C13CC"/>
    <w:rsid w:val="002C35D8"/>
    <w:rsid w:val="002D17BF"/>
    <w:rsid w:val="002E6AFF"/>
    <w:rsid w:val="002F0996"/>
    <w:rsid w:val="00306D3D"/>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1F1D"/>
    <w:rsid w:val="003B5276"/>
    <w:rsid w:val="003B5728"/>
    <w:rsid w:val="003B6566"/>
    <w:rsid w:val="003C2D25"/>
    <w:rsid w:val="003D38A7"/>
    <w:rsid w:val="003D47C3"/>
    <w:rsid w:val="003D6FFA"/>
    <w:rsid w:val="0041125E"/>
    <w:rsid w:val="00425F10"/>
    <w:rsid w:val="00436DE1"/>
    <w:rsid w:val="00444588"/>
    <w:rsid w:val="00445F14"/>
    <w:rsid w:val="00452B73"/>
    <w:rsid w:val="004550AE"/>
    <w:rsid w:val="004627FF"/>
    <w:rsid w:val="00462CA3"/>
    <w:rsid w:val="004641B9"/>
    <w:rsid w:val="00464550"/>
    <w:rsid w:val="004809B6"/>
    <w:rsid w:val="0048306C"/>
    <w:rsid w:val="004A5318"/>
    <w:rsid w:val="004A67F5"/>
    <w:rsid w:val="004A68F5"/>
    <w:rsid w:val="004A7263"/>
    <w:rsid w:val="004C0E49"/>
    <w:rsid w:val="004C6C4C"/>
    <w:rsid w:val="004C7862"/>
    <w:rsid w:val="004D488E"/>
    <w:rsid w:val="004D6564"/>
    <w:rsid w:val="004E4ADD"/>
    <w:rsid w:val="004F4611"/>
    <w:rsid w:val="00512844"/>
    <w:rsid w:val="00516E42"/>
    <w:rsid w:val="005419D0"/>
    <w:rsid w:val="00542991"/>
    <w:rsid w:val="005459DC"/>
    <w:rsid w:val="00555C55"/>
    <w:rsid w:val="005649F6"/>
    <w:rsid w:val="00580EB9"/>
    <w:rsid w:val="00581D1E"/>
    <w:rsid w:val="005853BD"/>
    <w:rsid w:val="005854A2"/>
    <w:rsid w:val="005A47F1"/>
    <w:rsid w:val="005B4361"/>
    <w:rsid w:val="005B54A2"/>
    <w:rsid w:val="005C05AC"/>
    <w:rsid w:val="005C1D4E"/>
    <w:rsid w:val="005C650F"/>
    <w:rsid w:val="005C70D7"/>
    <w:rsid w:val="005D03A3"/>
    <w:rsid w:val="005D4AFD"/>
    <w:rsid w:val="005D4E4D"/>
    <w:rsid w:val="005D7593"/>
    <w:rsid w:val="005D7BD5"/>
    <w:rsid w:val="005E4770"/>
    <w:rsid w:val="005F22DC"/>
    <w:rsid w:val="005F4763"/>
    <w:rsid w:val="005F4F0A"/>
    <w:rsid w:val="00603E4D"/>
    <w:rsid w:val="00604549"/>
    <w:rsid w:val="00607E7C"/>
    <w:rsid w:val="00613739"/>
    <w:rsid w:val="006176F0"/>
    <w:rsid w:val="006253A8"/>
    <w:rsid w:val="006263E9"/>
    <w:rsid w:val="0064120C"/>
    <w:rsid w:val="006414E3"/>
    <w:rsid w:val="00643085"/>
    <w:rsid w:val="0064576E"/>
    <w:rsid w:val="006527C2"/>
    <w:rsid w:val="00656460"/>
    <w:rsid w:val="0066165E"/>
    <w:rsid w:val="00663F5D"/>
    <w:rsid w:val="006648AB"/>
    <w:rsid w:val="006666E6"/>
    <w:rsid w:val="0067307F"/>
    <w:rsid w:val="0067786B"/>
    <w:rsid w:val="006806F9"/>
    <w:rsid w:val="00683207"/>
    <w:rsid w:val="00696B29"/>
    <w:rsid w:val="00696B83"/>
    <w:rsid w:val="006A329A"/>
    <w:rsid w:val="006B086C"/>
    <w:rsid w:val="006B1A3A"/>
    <w:rsid w:val="006B46CF"/>
    <w:rsid w:val="006B783E"/>
    <w:rsid w:val="006C4100"/>
    <w:rsid w:val="006D197E"/>
    <w:rsid w:val="006D1E61"/>
    <w:rsid w:val="006D4072"/>
    <w:rsid w:val="006D448A"/>
    <w:rsid w:val="006D4DAE"/>
    <w:rsid w:val="006D5C06"/>
    <w:rsid w:val="006D78ED"/>
    <w:rsid w:val="006E29A7"/>
    <w:rsid w:val="006E47AB"/>
    <w:rsid w:val="006F257A"/>
    <w:rsid w:val="006F3D7E"/>
    <w:rsid w:val="006F757D"/>
    <w:rsid w:val="007100FB"/>
    <w:rsid w:val="007118B8"/>
    <w:rsid w:val="00712DBF"/>
    <w:rsid w:val="00731C2E"/>
    <w:rsid w:val="007542ED"/>
    <w:rsid w:val="00756512"/>
    <w:rsid w:val="007578AF"/>
    <w:rsid w:val="00762003"/>
    <w:rsid w:val="00773203"/>
    <w:rsid w:val="00782C67"/>
    <w:rsid w:val="00792369"/>
    <w:rsid w:val="0079291B"/>
    <w:rsid w:val="00797A73"/>
    <w:rsid w:val="007B0ED9"/>
    <w:rsid w:val="007B5F8B"/>
    <w:rsid w:val="007C219A"/>
    <w:rsid w:val="007C3609"/>
    <w:rsid w:val="007C4E9F"/>
    <w:rsid w:val="007C672B"/>
    <w:rsid w:val="007E65F4"/>
    <w:rsid w:val="007F0FC8"/>
    <w:rsid w:val="007F1013"/>
    <w:rsid w:val="007F206A"/>
    <w:rsid w:val="00805CEE"/>
    <w:rsid w:val="0081065F"/>
    <w:rsid w:val="00810855"/>
    <w:rsid w:val="008171A3"/>
    <w:rsid w:val="00817347"/>
    <w:rsid w:val="0082047D"/>
    <w:rsid w:val="00827159"/>
    <w:rsid w:val="00832F64"/>
    <w:rsid w:val="00833610"/>
    <w:rsid w:val="00836D32"/>
    <w:rsid w:val="00844A0D"/>
    <w:rsid w:val="00845862"/>
    <w:rsid w:val="00852FB0"/>
    <w:rsid w:val="00863F88"/>
    <w:rsid w:val="008648D5"/>
    <w:rsid w:val="0087387F"/>
    <w:rsid w:val="00874B35"/>
    <w:rsid w:val="00876A54"/>
    <w:rsid w:val="00894E80"/>
    <w:rsid w:val="00897FEA"/>
    <w:rsid w:val="008B150B"/>
    <w:rsid w:val="008B1515"/>
    <w:rsid w:val="008B7126"/>
    <w:rsid w:val="008B76D7"/>
    <w:rsid w:val="008B7F0C"/>
    <w:rsid w:val="008C01FC"/>
    <w:rsid w:val="008C03DE"/>
    <w:rsid w:val="008C2C86"/>
    <w:rsid w:val="008D03F9"/>
    <w:rsid w:val="008D585D"/>
    <w:rsid w:val="008E1E8A"/>
    <w:rsid w:val="008E2022"/>
    <w:rsid w:val="008F482B"/>
    <w:rsid w:val="008F7838"/>
    <w:rsid w:val="00900F6C"/>
    <w:rsid w:val="00935223"/>
    <w:rsid w:val="0093596B"/>
    <w:rsid w:val="009404EC"/>
    <w:rsid w:val="00941FD2"/>
    <w:rsid w:val="009439D2"/>
    <w:rsid w:val="00950D6E"/>
    <w:rsid w:val="00963CE3"/>
    <w:rsid w:val="00964CDB"/>
    <w:rsid w:val="00964D1F"/>
    <w:rsid w:val="00973558"/>
    <w:rsid w:val="009817B4"/>
    <w:rsid w:val="00981FBA"/>
    <w:rsid w:val="00991732"/>
    <w:rsid w:val="009A1FF6"/>
    <w:rsid w:val="009A3772"/>
    <w:rsid w:val="009A5597"/>
    <w:rsid w:val="009B1641"/>
    <w:rsid w:val="009B5F2B"/>
    <w:rsid w:val="009D0BA8"/>
    <w:rsid w:val="009D4745"/>
    <w:rsid w:val="009D679D"/>
    <w:rsid w:val="009F3E64"/>
    <w:rsid w:val="009F60FB"/>
    <w:rsid w:val="00A03228"/>
    <w:rsid w:val="00A17569"/>
    <w:rsid w:val="00A17AD9"/>
    <w:rsid w:val="00A315A9"/>
    <w:rsid w:val="00A3757B"/>
    <w:rsid w:val="00A42F8F"/>
    <w:rsid w:val="00A47D32"/>
    <w:rsid w:val="00A56CBF"/>
    <w:rsid w:val="00A64B00"/>
    <w:rsid w:val="00A71F75"/>
    <w:rsid w:val="00A76D2E"/>
    <w:rsid w:val="00A83536"/>
    <w:rsid w:val="00A9433A"/>
    <w:rsid w:val="00A948F9"/>
    <w:rsid w:val="00AA3ED7"/>
    <w:rsid w:val="00AB0BCF"/>
    <w:rsid w:val="00AB33AF"/>
    <w:rsid w:val="00AB6D93"/>
    <w:rsid w:val="00AB7D6A"/>
    <w:rsid w:val="00AC013E"/>
    <w:rsid w:val="00AC7AA3"/>
    <w:rsid w:val="00AE328B"/>
    <w:rsid w:val="00B01042"/>
    <w:rsid w:val="00B060FC"/>
    <w:rsid w:val="00B0670C"/>
    <w:rsid w:val="00B121F6"/>
    <w:rsid w:val="00B14E1F"/>
    <w:rsid w:val="00B16361"/>
    <w:rsid w:val="00B16A73"/>
    <w:rsid w:val="00B211D8"/>
    <w:rsid w:val="00B23454"/>
    <w:rsid w:val="00B355BA"/>
    <w:rsid w:val="00B3676C"/>
    <w:rsid w:val="00B405BE"/>
    <w:rsid w:val="00B41717"/>
    <w:rsid w:val="00B4283E"/>
    <w:rsid w:val="00B53F3B"/>
    <w:rsid w:val="00B63004"/>
    <w:rsid w:val="00B630DC"/>
    <w:rsid w:val="00B65C76"/>
    <w:rsid w:val="00B75EE3"/>
    <w:rsid w:val="00B75FF0"/>
    <w:rsid w:val="00B95929"/>
    <w:rsid w:val="00BA032F"/>
    <w:rsid w:val="00BA11ED"/>
    <w:rsid w:val="00BA2E73"/>
    <w:rsid w:val="00BA4296"/>
    <w:rsid w:val="00BA6493"/>
    <w:rsid w:val="00BB433C"/>
    <w:rsid w:val="00BC16DD"/>
    <w:rsid w:val="00BC3B92"/>
    <w:rsid w:val="00BC77AE"/>
    <w:rsid w:val="00BD0F95"/>
    <w:rsid w:val="00BD79A4"/>
    <w:rsid w:val="00BE0030"/>
    <w:rsid w:val="00BE136A"/>
    <w:rsid w:val="00BE2350"/>
    <w:rsid w:val="00BE6EBC"/>
    <w:rsid w:val="00BF5618"/>
    <w:rsid w:val="00C21C66"/>
    <w:rsid w:val="00C27D84"/>
    <w:rsid w:val="00C3262B"/>
    <w:rsid w:val="00C44942"/>
    <w:rsid w:val="00C46200"/>
    <w:rsid w:val="00C50953"/>
    <w:rsid w:val="00C828F8"/>
    <w:rsid w:val="00CA04A5"/>
    <w:rsid w:val="00CA5F49"/>
    <w:rsid w:val="00CA6A40"/>
    <w:rsid w:val="00CB08B4"/>
    <w:rsid w:val="00CB5761"/>
    <w:rsid w:val="00CB5977"/>
    <w:rsid w:val="00CB616D"/>
    <w:rsid w:val="00CC02BF"/>
    <w:rsid w:val="00CC2643"/>
    <w:rsid w:val="00CD0040"/>
    <w:rsid w:val="00CD0A7B"/>
    <w:rsid w:val="00CD66EE"/>
    <w:rsid w:val="00CE0A1F"/>
    <w:rsid w:val="00CE617A"/>
    <w:rsid w:val="00CF715D"/>
    <w:rsid w:val="00D02EEA"/>
    <w:rsid w:val="00D041F1"/>
    <w:rsid w:val="00D07FA3"/>
    <w:rsid w:val="00D14DF8"/>
    <w:rsid w:val="00D15B5B"/>
    <w:rsid w:val="00D22E9F"/>
    <w:rsid w:val="00D34757"/>
    <w:rsid w:val="00D35341"/>
    <w:rsid w:val="00D36F67"/>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5095"/>
    <w:rsid w:val="00DF6445"/>
    <w:rsid w:val="00E06461"/>
    <w:rsid w:val="00E10B86"/>
    <w:rsid w:val="00E13B2B"/>
    <w:rsid w:val="00E23E12"/>
    <w:rsid w:val="00E240F8"/>
    <w:rsid w:val="00E435E7"/>
    <w:rsid w:val="00E57182"/>
    <w:rsid w:val="00E847EE"/>
    <w:rsid w:val="00E9173C"/>
    <w:rsid w:val="00E95363"/>
    <w:rsid w:val="00E9578B"/>
    <w:rsid w:val="00EC4E23"/>
    <w:rsid w:val="00ED1065"/>
    <w:rsid w:val="00ED3CAA"/>
    <w:rsid w:val="00ED5F90"/>
    <w:rsid w:val="00EE6C2C"/>
    <w:rsid w:val="00EF6A1A"/>
    <w:rsid w:val="00F533AE"/>
    <w:rsid w:val="00F57C50"/>
    <w:rsid w:val="00F63542"/>
    <w:rsid w:val="00F70C38"/>
    <w:rsid w:val="00F71115"/>
    <w:rsid w:val="00F83258"/>
    <w:rsid w:val="00F84499"/>
    <w:rsid w:val="00F92555"/>
    <w:rsid w:val="00FA4CC2"/>
    <w:rsid w:val="00FA529D"/>
    <w:rsid w:val="00FB19DB"/>
    <w:rsid w:val="00FC539D"/>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uiPriority="99" w:qFormat="1"/>
    <w:lsdException w:name="heading 8" w:qFormat="1"/>
    <w:lsdException w:name="heading 9" w:uiPriority="9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uiPriority w:val="99"/>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MediumGrid21">
    <w:name w:val="Medium Grid 21"/>
    <w:uiPriority w:val="1"/>
    <w:qFormat/>
    <w:rsid w:val="00B23454"/>
    <w:pPr>
      <w:spacing w:after="0" w:line="240" w:lineRule="auto"/>
    </w:pPr>
    <w:rPr>
      <w:rFonts w:ascii="Times New Roman" w:eastAsia="Calibri" w:hAnsi="Times New Roman" w:cs="Times New Roman"/>
      <w:sz w:val="24"/>
      <w:szCs w:val="24"/>
      <w:lang w:val="en-GB"/>
    </w:rPr>
  </w:style>
  <w:style w:type="paragraph" w:customStyle="1" w:styleId="gmail-msolistparagraph">
    <w:name w:val="gmail-msolistparagraph"/>
    <w:basedOn w:val="Normal"/>
    <w:rsid w:val="00B23454"/>
    <w:pPr>
      <w:spacing w:before="100" w:beforeAutospacing="1" w:after="100" w:afterAutospacing="1" w:line="240" w:lineRule="auto"/>
      <w:ind w:firstLine="0"/>
      <w:jc w:val="left"/>
    </w:pPr>
    <w:rPr>
      <w:rFonts w:ascii="Times New Roman" w:hAnsi="Times New Roman"/>
      <w:sz w:val="24"/>
      <w:szCs w:val="24"/>
    </w:rPr>
  </w:style>
  <w:style w:type="paragraph" w:customStyle="1" w:styleId="gmail-paragrafi0">
    <w:name w:val="gmail-paragrafi0"/>
    <w:basedOn w:val="Normal"/>
    <w:uiPriority w:val="99"/>
    <w:rsid w:val="00B23454"/>
    <w:pPr>
      <w:spacing w:before="100" w:beforeAutospacing="1" w:after="100" w:afterAutospacing="1" w:line="240" w:lineRule="auto"/>
      <w:ind w:firstLine="0"/>
      <w:jc w:val="left"/>
    </w:pPr>
    <w:rPr>
      <w:rFonts w:ascii="Times New Roman" w:hAnsi="Times New Roman"/>
      <w:sz w:val="24"/>
      <w:szCs w:val="24"/>
    </w:rPr>
  </w:style>
  <w:style w:type="table" w:styleId="MediumGrid1-Accent2">
    <w:name w:val="Medium Grid 1 Accent 2"/>
    <w:basedOn w:val="TableNormal"/>
    <w:link w:val="MediumGrid1-Accent2Char"/>
    <w:uiPriority w:val="34"/>
    <w:unhideWhenUsed/>
    <w:rsid w:val="00B23454"/>
    <w:pPr>
      <w:spacing w:after="0" w:line="240" w:lineRule="auto"/>
    </w:pPr>
    <w:rPr>
      <w:rFonts w:ascii="Times New Roman" w:eastAsia="Calibri" w:hAnsi="Times New Roman" w:cs="Times New Roman"/>
      <w:sz w:val="24"/>
      <w:szCs w:val="24"/>
      <w:lang w:val="en-GB"/>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B23454"/>
    <w:rPr>
      <w:rFonts w:ascii="Times New Roman" w:eastAsia="Calibri" w:hAnsi="Times New Roman" w:cs="Times New Roman" w:hint="default"/>
      <w:sz w:val="24"/>
      <w:szCs w:val="24"/>
      <w:lang w:val="en-GB"/>
    </w:rPr>
  </w:style>
  <w:style w:type="table" w:styleId="MediumGrid2">
    <w:name w:val="Medium Grid 2"/>
    <w:basedOn w:val="TableNormal"/>
    <w:uiPriority w:val="68"/>
    <w:unhideWhenUsed/>
    <w:rsid w:val="00B23454"/>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NoList11">
    <w:name w:val="No List11"/>
    <w:next w:val="NoList"/>
    <w:uiPriority w:val="99"/>
    <w:semiHidden/>
    <w:unhideWhenUsed/>
    <w:rsid w:val="00B23454"/>
  </w:style>
  <w:style w:type="paragraph" w:customStyle="1" w:styleId="Char2">
    <w:name w:val="Char2"/>
    <w:basedOn w:val="Normal"/>
    <w:link w:val="FootnoteReference"/>
    <w:uiPriority w:val="99"/>
    <w:rsid w:val="00B23454"/>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B2345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B23454"/>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23454"/>
    <w:rPr>
      <w:rFonts w:ascii="CG Times" w:eastAsia="MS Mincho" w:hAnsi="CG Times" w:cs="CG Times"/>
      <w:b/>
      <w:bCs/>
      <w:caps/>
      <w:color w:val="000000"/>
      <w:sz w:val="21"/>
      <w:lang w:val="en-GB"/>
    </w:rPr>
  </w:style>
  <w:style w:type="paragraph" w:customStyle="1" w:styleId="Style20">
    <w:name w:val="Style 2"/>
    <w:basedOn w:val="Normal"/>
    <w:uiPriority w:val="99"/>
    <w:qFormat/>
    <w:rsid w:val="00B23454"/>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B23454"/>
    <w:rPr>
      <w:sz w:val="24"/>
    </w:rPr>
  </w:style>
  <w:style w:type="character" w:customStyle="1" w:styleId="Style2Char">
    <w:name w:val="Style2 Char"/>
    <w:locked/>
    <w:rsid w:val="00B23454"/>
    <w:rPr>
      <w:rFonts w:ascii="Times New Roman" w:eastAsia="Times New Roman" w:hAnsi="Times New Roman"/>
      <w:color w:val="0070C0"/>
      <w:sz w:val="28"/>
      <w:szCs w:val="24"/>
      <w:lang w:val="sq-AL"/>
    </w:rPr>
  </w:style>
  <w:style w:type="character" w:styleId="IntenseEmphasis">
    <w:name w:val="Intense Emphasis"/>
    <w:uiPriority w:val="21"/>
    <w:qFormat/>
    <w:rsid w:val="00B23454"/>
    <w:rPr>
      <w:b/>
      <w:bCs/>
      <w:i/>
      <w:iCs/>
      <w:color w:val="4F81BD"/>
      <w:sz w:val="24"/>
    </w:rPr>
  </w:style>
  <w:style w:type="character" w:customStyle="1" w:styleId="longtext1">
    <w:name w:val="long_text1"/>
    <w:rsid w:val="00B23454"/>
    <w:rPr>
      <w:sz w:val="20"/>
      <w:szCs w:val="20"/>
    </w:rPr>
  </w:style>
  <w:style w:type="character" w:customStyle="1" w:styleId="BodyTextChar1">
    <w:name w:val="Body Text Char1"/>
    <w:uiPriority w:val="99"/>
    <w:semiHidden/>
    <w:rsid w:val="00B23454"/>
    <w:rPr>
      <w:rFonts w:ascii="Times New Roman" w:eastAsia="Times New Roman" w:hAnsi="Times New Roman"/>
      <w:sz w:val="24"/>
      <w:szCs w:val="24"/>
    </w:rPr>
  </w:style>
  <w:style w:type="character" w:customStyle="1" w:styleId="BodyText3Char1">
    <w:name w:val="Body Text 3 Char1"/>
    <w:uiPriority w:val="99"/>
    <w:semiHidden/>
    <w:rsid w:val="00B23454"/>
    <w:rPr>
      <w:rFonts w:ascii="Times New Roman" w:eastAsia="Times New Roman" w:hAnsi="Times New Roman"/>
      <w:sz w:val="16"/>
      <w:szCs w:val="16"/>
    </w:rPr>
  </w:style>
  <w:style w:type="character" w:customStyle="1" w:styleId="BodyTextIndent2Char1">
    <w:name w:val="Body Text Indent 2 Char1"/>
    <w:uiPriority w:val="99"/>
    <w:semiHidden/>
    <w:rsid w:val="00B23454"/>
    <w:rPr>
      <w:rFonts w:ascii="Times New Roman" w:eastAsia="Times New Roman" w:hAnsi="Times New Roman"/>
      <w:sz w:val="24"/>
      <w:szCs w:val="24"/>
    </w:rPr>
  </w:style>
  <w:style w:type="paragraph" w:customStyle="1" w:styleId="xl160">
    <w:name w:val="xl160"/>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B23454"/>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B23454"/>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B23454"/>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B23454"/>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B23454"/>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B23454"/>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B23454"/>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B23454"/>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B23454"/>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B23454"/>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B234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B23454"/>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B234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B23454"/>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B23454"/>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B23454"/>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B23454"/>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B234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B23454"/>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B23454"/>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B23454"/>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B23454"/>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B23454"/>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B23454"/>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B23454"/>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B23454"/>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B23454"/>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B23454"/>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B23454"/>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B234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B234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B23454"/>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B23454"/>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B234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B23454"/>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B23454"/>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B23454"/>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B23454"/>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B23454"/>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B23454"/>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B23454"/>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B23454"/>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B23454"/>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B23454"/>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B23454"/>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B23454"/>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B23454"/>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B23454"/>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B23454"/>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B23454"/>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Heading21">
    <w:name w:val="Heading 21"/>
    <w:basedOn w:val="Normal"/>
    <w:next w:val="Normal"/>
    <w:uiPriority w:val="9"/>
    <w:semiHidden/>
    <w:qFormat/>
    <w:rsid w:val="00B23454"/>
    <w:pPr>
      <w:keepNext/>
      <w:keepLines/>
      <w:spacing w:before="200" w:after="0" w:line="240" w:lineRule="auto"/>
      <w:ind w:firstLine="0"/>
      <w:jc w:val="left"/>
      <w:outlineLvl w:val="1"/>
    </w:pPr>
    <w:rPr>
      <w:rFonts w:ascii="Cambria" w:eastAsia="Times New Roman" w:hAnsi="Cambria"/>
      <w:b/>
      <w:bCs/>
      <w:color w:val="4F81BD"/>
      <w:sz w:val="26"/>
      <w:szCs w:val="26"/>
    </w:rPr>
  </w:style>
  <w:style w:type="paragraph" w:customStyle="1" w:styleId="yiv4545518466msonormal">
    <w:name w:val="yiv4545518466msonormal"/>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82094338gmail-msolistparagraph">
    <w:name w:val="yiv4182094338gmail-msolistparagraph"/>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82094338gmail-msoins">
    <w:name w:val="yiv4182094338gmail-msoins"/>
    <w:basedOn w:val="DefaultParagraphFont"/>
    <w:rsid w:val="00B23454"/>
  </w:style>
  <w:style w:type="paragraph" w:styleId="IntenseQuote">
    <w:name w:val="Intense Quote"/>
    <w:basedOn w:val="Normal"/>
    <w:next w:val="Normal"/>
    <w:link w:val="IntenseQuoteChar"/>
    <w:uiPriority w:val="30"/>
    <w:qFormat/>
    <w:rsid w:val="00B23454"/>
    <w:pPr>
      <w:pBdr>
        <w:top w:val="single" w:sz="4" w:space="10" w:color="5B9BD5"/>
        <w:bottom w:val="single" w:sz="4" w:space="10" w:color="5B9BD5"/>
      </w:pBdr>
      <w:spacing w:before="360" w:after="360" w:line="240" w:lineRule="auto"/>
      <w:ind w:left="864" w:right="864" w:firstLine="0"/>
      <w:jc w:val="center"/>
    </w:pPr>
    <w:rPr>
      <w:i/>
      <w:iCs/>
      <w:color w:val="000000"/>
      <w:sz w:val="20"/>
      <w:szCs w:val="20"/>
      <w:lang w:val="en-GB"/>
    </w:rPr>
  </w:style>
  <w:style w:type="character" w:customStyle="1" w:styleId="IntenseQuoteChar">
    <w:name w:val="Intense Quote Char"/>
    <w:basedOn w:val="DefaultParagraphFont"/>
    <w:link w:val="IntenseQuote"/>
    <w:uiPriority w:val="30"/>
    <w:rsid w:val="00B23454"/>
    <w:rPr>
      <w:rFonts w:ascii="Calibri" w:eastAsia="Calibri" w:hAnsi="Calibri" w:cs="Times New Roman"/>
      <w:i/>
      <w:iCs/>
      <w:color w:val="000000"/>
      <w:sz w:val="20"/>
      <w:szCs w:val="20"/>
      <w:lang w:val="en-GB"/>
    </w:rPr>
  </w:style>
  <w:style w:type="paragraph" w:customStyle="1" w:styleId="m-284376450517827603gmail-m1751023561988929595gmail-msonormal">
    <w:name w:val="m_-284376450517827603gmail-m_1751023561988929595gmail-msonormal"/>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gmail-m2268107640545953977m2880133903447157422m3784442604459821962m3634173993286962166msolistparagraph">
    <w:name w:val="gmail-m_2268107640545953977m_2880133903447157422m_3784442604459821962m_3634173993286962166msolistparagraph"/>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mmentSubjectChar1">
    <w:name w:val="Comment Subject Char1"/>
    <w:basedOn w:val="CommentTextChar"/>
    <w:uiPriority w:val="99"/>
    <w:semiHidden/>
    <w:rsid w:val="00B23454"/>
    <w:rPr>
      <w:rFonts w:ascii="Times New Roman" w:eastAsia="Calibri" w:hAnsi="Times New Roman" w:cs="Times New Roman" w:hint="default"/>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uiPriority="99" w:qFormat="1"/>
    <w:lsdException w:name="heading 8" w:qFormat="1"/>
    <w:lsdException w:name="heading 9" w:uiPriority="9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uiPriority w:val="99"/>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MediumGrid21">
    <w:name w:val="Medium Grid 21"/>
    <w:uiPriority w:val="1"/>
    <w:qFormat/>
    <w:rsid w:val="00B23454"/>
    <w:pPr>
      <w:spacing w:after="0" w:line="240" w:lineRule="auto"/>
    </w:pPr>
    <w:rPr>
      <w:rFonts w:ascii="Times New Roman" w:eastAsia="Calibri" w:hAnsi="Times New Roman" w:cs="Times New Roman"/>
      <w:sz w:val="24"/>
      <w:szCs w:val="24"/>
      <w:lang w:val="en-GB"/>
    </w:rPr>
  </w:style>
  <w:style w:type="paragraph" w:customStyle="1" w:styleId="gmail-msolistparagraph">
    <w:name w:val="gmail-msolistparagraph"/>
    <w:basedOn w:val="Normal"/>
    <w:rsid w:val="00B23454"/>
    <w:pPr>
      <w:spacing w:before="100" w:beforeAutospacing="1" w:after="100" w:afterAutospacing="1" w:line="240" w:lineRule="auto"/>
      <w:ind w:firstLine="0"/>
      <w:jc w:val="left"/>
    </w:pPr>
    <w:rPr>
      <w:rFonts w:ascii="Times New Roman" w:hAnsi="Times New Roman"/>
      <w:sz w:val="24"/>
      <w:szCs w:val="24"/>
    </w:rPr>
  </w:style>
  <w:style w:type="paragraph" w:customStyle="1" w:styleId="gmail-paragrafi0">
    <w:name w:val="gmail-paragrafi0"/>
    <w:basedOn w:val="Normal"/>
    <w:uiPriority w:val="99"/>
    <w:rsid w:val="00B23454"/>
    <w:pPr>
      <w:spacing w:before="100" w:beforeAutospacing="1" w:after="100" w:afterAutospacing="1" w:line="240" w:lineRule="auto"/>
      <w:ind w:firstLine="0"/>
      <w:jc w:val="left"/>
    </w:pPr>
    <w:rPr>
      <w:rFonts w:ascii="Times New Roman" w:hAnsi="Times New Roman"/>
      <w:sz w:val="24"/>
      <w:szCs w:val="24"/>
    </w:rPr>
  </w:style>
  <w:style w:type="table" w:styleId="MediumGrid1-Accent2">
    <w:name w:val="Medium Grid 1 Accent 2"/>
    <w:basedOn w:val="TableNormal"/>
    <w:link w:val="MediumGrid1-Accent2Char"/>
    <w:uiPriority w:val="34"/>
    <w:unhideWhenUsed/>
    <w:rsid w:val="00B23454"/>
    <w:pPr>
      <w:spacing w:after="0" w:line="240" w:lineRule="auto"/>
    </w:pPr>
    <w:rPr>
      <w:rFonts w:ascii="Times New Roman" w:eastAsia="Calibri" w:hAnsi="Times New Roman" w:cs="Times New Roman"/>
      <w:sz w:val="24"/>
      <w:szCs w:val="24"/>
      <w:lang w:val="en-GB"/>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B23454"/>
    <w:rPr>
      <w:rFonts w:ascii="Times New Roman" w:eastAsia="Calibri" w:hAnsi="Times New Roman" w:cs="Times New Roman" w:hint="default"/>
      <w:sz w:val="24"/>
      <w:szCs w:val="24"/>
      <w:lang w:val="en-GB"/>
    </w:rPr>
  </w:style>
  <w:style w:type="table" w:styleId="MediumGrid2">
    <w:name w:val="Medium Grid 2"/>
    <w:basedOn w:val="TableNormal"/>
    <w:uiPriority w:val="68"/>
    <w:unhideWhenUsed/>
    <w:rsid w:val="00B23454"/>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NoList11">
    <w:name w:val="No List11"/>
    <w:next w:val="NoList"/>
    <w:uiPriority w:val="99"/>
    <w:semiHidden/>
    <w:unhideWhenUsed/>
    <w:rsid w:val="00B23454"/>
  </w:style>
  <w:style w:type="paragraph" w:customStyle="1" w:styleId="Char2">
    <w:name w:val="Char2"/>
    <w:basedOn w:val="Normal"/>
    <w:link w:val="FootnoteReference"/>
    <w:uiPriority w:val="99"/>
    <w:rsid w:val="00B23454"/>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B2345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B23454"/>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23454"/>
    <w:rPr>
      <w:rFonts w:ascii="CG Times" w:eastAsia="MS Mincho" w:hAnsi="CG Times" w:cs="CG Times"/>
      <w:b/>
      <w:bCs/>
      <w:caps/>
      <w:color w:val="000000"/>
      <w:sz w:val="21"/>
      <w:lang w:val="en-GB"/>
    </w:rPr>
  </w:style>
  <w:style w:type="paragraph" w:customStyle="1" w:styleId="Style20">
    <w:name w:val="Style 2"/>
    <w:basedOn w:val="Normal"/>
    <w:uiPriority w:val="99"/>
    <w:qFormat/>
    <w:rsid w:val="00B23454"/>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B23454"/>
    <w:rPr>
      <w:sz w:val="24"/>
    </w:rPr>
  </w:style>
  <w:style w:type="character" w:customStyle="1" w:styleId="Style2Char">
    <w:name w:val="Style2 Char"/>
    <w:locked/>
    <w:rsid w:val="00B23454"/>
    <w:rPr>
      <w:rFonts w:ascii="Times New Roman" w:eastAsia="Times New Roman" w:hAnsi="Times New Roman"/>
      <w:color w:val="0070C0"/>
      <w:sz w:val="28"/>
      <w:szCs w:val="24"/>
      <w:lang w:val="sq-AL"/>
    </w:rPr>
  </w:style>
  <w:style w:type="character" w:styleId="IntenseEmphasis">
    <w:name w:val="Intense Emphasis"/>
    <w:uiPriority w:val="21"/>
    <w:qFormat/>
    <w:rsid w:val="00B23454"/>
    <w:rPr>
      <w:b/>
      <w:bCs/>
      <w:i/>
      <w:iCs/>
      <w:color w:val="4F81BD"/>
      <w:sz w:val="24"/>
    </w:rPr>
  </w:style>
  <w:style w:type="character" w:customStyle="1" w:styleId="longtext1">
    <w:name w:val="long_text1"/>
    <w:rsid w:val="00B23454"/>
    <w:rPr>
      <w:sz w:val="20"/>
      <w:szCs w:val="20"/>
    </w:rPr>
  </w:style>
  <w:style w:type="character" w:customStyle="1" w:styleId="BodyTextChar1">
    <w:name w:val="Body Text Char1"/>
    <w:uiPriority w:val="99"/>
    <w:semiHidden/>
    <w:rsid w:val="00B23454"/>
    <w:rPr>
      <w:rFonts w:ascii="Times New Roman" w:eastAsia="Times New Roman" w:hAnsi="Times New Roman"/>
      <w:sz w:val="24"/>
      <w:szCs w:val="24"/>
    </w:rPr>
  </w:style>
  <w:style w:type="character" w:customStyle="1" w:styleId="BodyText3Char1">
    <w:name w:val="Body Text 3 Char1"/>
    <w:uiPriority w:val="99"/>
    <w:semiHidden/>
    <w:rsid w:val="00B23454"/>
    <w:rPr>
      <w:rFonts w:ascii="Times New Roman" w:eastAsia="Times New Roman" w:hAnsi="Times New Roman"/>
      <w:sz w:val="16"/>
      <w:szCs w:val="16"/>
    </w:rPr>
  </w:style>
  <w:style w:type="character" w:customStyle="1" w:styleId="BodyTextIndent2Char1">
    <w:name w:val="Body Text Indent 2 Char1"/>
    <w:uiPriority w:val="99"/>
    <w:semiHidden/>
    <w:rsid w:val="00B23454"/>
    <w:rPr>
      <w:rFonts w:ascii="Times New Roman" w:eastAsia="Times New Roman" w:hAnsi="Times New Roman"/>
      <w:sz w:val="24"/>
      <w:szCs w:val="24"/>
    </w:rPr>
  </w:style>
  <w:style w:type="paragraph" w:customStyle="1" w:styleId="xl160">
    <w:name w:val="xl160"/>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B23454"/>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B23454"/>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B23454"/>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B23454"/>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B23454"/>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B23454"/>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B23454"/>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B23454"/>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B23454"/>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B23454"/>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B234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B23454"/>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B234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B23454"/>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B23454"/>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B23454"/>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B23454"/>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B23454"/>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B23454"/>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B23454"/>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B23454"/>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B23454"/>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B23454"/>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B23454"/>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B23454"/>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B23454"/>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B23454"/>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B23454"/>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B23454"/>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B23454"/>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B23454"/>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B23454"/>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B234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B234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B23454"/>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B23454"/>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B23454"/>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B23454"/>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B23454"/>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B23454"/>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B23454"/>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B23454"/>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B23454"/>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B23454"/>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B23454"/>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B23454"/>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B23454"/>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B23454"/>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B23454"/>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B23454"/>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B23454"/>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B23454"/>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B23454"/>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B23454"/>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B23454"/>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Heading21">
    <w:name w:val="Heading 21"/>
    <w:basedOn w:val="Normal"/>
    <w:next w:val="Normal"/>
    <w:uiPriority w:val="9"/>
    <w:semiHidden/>
    <w:qFormat/>
    <w:rsid w:val="00B23454"/>
    <w:pPr>
      <w:keepNext/>
      <w:keepLines/>
      <w:spacing w:before="200" w:after="0" w:line="240" w:lineRule="auto"/>
      <w:ind w:firstLine="0"/>
      <w:jc w:val="left"/>
      <w:outlineLvl w:val="1"/>
    </w:pPr>
    <w:rPr>
      <w:rFonts w:ascii="Cambria" w:eastAsia="Times New Roman" w:hAnsi="Cambria"/>
      <w:b/>
      <w:bCs/>
      <w:color w:val="4F81BD"/>
      <w:sz w:val="26"/>
      <w:szCs w:val="26"/>
    </w:rPr>
  </w:style>
  <w:style w:type="paragraph" w:customStyle="1" w:styleId="yiv4545518466msonormal">
    <w:name w:val="yiv4545518466msonormal"/>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82094338gmail-msolistparagraph">
    <w:name w:val="yiv4182094338gmail-msolistparagraph"/>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82094338gmail-msoins">
    <w:name w:val="yiv4182094338gmail-msoins"/>
    <w:basedOn w:val="DefaultParagraphFont"/>
    <w:rsid w:val="00B23454"/>
  </w:style>
  <w:style w:type="paragraph" w:styleId="IntenseQuote">
    <w:name w:val="Intense Quote"/>
    <w:basedOn w:val="Normal"/>
    <w:next w:val="Normal"/>
    <w:link w:val="IntenseQuoteChar"/>
    <w:uiPriority w:val="30"/>
    <w:qFormat/>
    <w:rsid w:val="00B23454"/>
    <w:pPr>
      <w:pBdr>
        <w:top w:val="single" w:sz="4" w:space="10" w:color="5B9BD5"/>
        <w:bottom w:val="single" w:sz="4" w:space="10" w:color="5B9BD5"/>
      </w:pBdr>
      <w:spacing w:before="360" w:after="360" w:line="240" w:lineRule="auto"/>
      <w:ind w:left="864" w:right="864" w:firstLine="0"/>
      <w:jc w:val="center"/>
    </w:pPr>
    <w:rPr>
      <w:i/>
      <w:iCs/>
      <w:color w:val="000000"/>
      <w:sz w:val="20"/>
      <w:szCs w:val="20"/>
      <w:lang w:val="en-GB"/>
    </w:rPr>
  </w:style>
  <w:style w:type="character" w:customStyle="1" w:styleId="IntenseQuoteChar">
    <w:name w:val="Intense Quote Char"/>
    <w:basedOn w:val="DefaultParagraphFont"/>
    <w:link w:val="IntenseQuote"/>
    <w:uiPriority w:val="30"/>
    <w:rsid w:val="00B23454"/>
    <w:rPr>
      <w:rFonts w:ascii="Calibri" w:eastAsia="Calibri" w:hAnsi="Calibri" w:cs="Times New Roman"/>
      <w:i/>
      <w:iCs/>
      <w:color w:val="000000"/>
      <w:sz w:val="20"/>
      <w:szCs w:val="20"/>
      <w:lang w:val="en-GB"/>
    </w:rPr>
  </w:style>
  <w:style w:type="paragraph" w:customStyle="1" w:styleId="m-284376450517827603gmail-m1751023561988929595gmail-msonormal">
    <w:name w:val="m_-284376450517827603gmail-m_1751023561988929595gmail-msonormal"/>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gmail-m2268107640545953977m2880133903447157422m3784442604459821962m3634173993286962166msolistparagraph">
    <w:name w:val="gmail-m_2268107640545953977m_2880133903447157422m_3784442604459821962m_3634173993286962166msolistparagraph"/>
    <w:basedOn w:val="Normal"/>
    <w:uiPriority w:val="99"/>
    <w:rsid w:val="00B2345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mmentSubjectChar1">
    <w:name w:val="Comment Subject Char1"/>
    <w:basedOn w:val="CommentTextChar"/>
    <w:uiPriority w:val="99"/>
    <w:semiHidden/>
    <w:rsid w:val="00B23454"/>
    <w:rPr>
      <w:rFonts w:ascii="Times New Roman" w:eastAsia="Calibri" w:hAnsi="Times New Roman" w:cs="Times New Roman" w:hint="default"/>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7839E-6153-41ED-A337-1900C6AB4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69</Pages>
  <Words>38476</Words>
  <Characters>219315</Characters>
  <Application>Microsoft Office Word</Application>
  <DocSecurity>0</DocSecurity>
  <Lines>1827</Lines>
  <Paragraphs>514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46</cp:revision>
  <cp:lastPrinted>2016-09-16T10:02:00Z</cp:lastPrinted>
  <dcterms:created xsi:type="dcterms:W3CDTF">2016-11-07T10:02:00Z</dcterms:created>
  <dcterms:modified xsi:type="dcterms:W3CDTF">2016-11-07T11:12:00Z</dcterms:modified>
</cp:coreProperties>
</file>