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076A" w:rsidRPr="004972EC" w:rsidRDefault="00E2076A" w:rsidP="004972EC">
      <w:pPr>
        <w:pStyle w:val="Akti"/>
        <w:keepNext w:val="0"/>
        <w:rPr>
          <w:spacing w:val="-4"/>
        </w:rPr>
      </w:pPr>
      <w:r w:rsidRPr="004972EC">
        <w:rPr>
          <w:spacing w:val="-4"/>
        </w:rPr>
        <w:t>LIGJ</w:t>
      </w:r>
    </w:p>
    <w:p w:rsidR="00E2076A" w:rsidRPr="004972EC" w:rsidRDefault="00E2076A" w:rsidP="004972EC">
      <w:pPr>
        <w:pStyle w:val="NumriData"/>
        <w:keepNext w:val="0"/>
        <w:rPr>
          <w:spacing w:val="-4"/>
        </w:rPr>
      </w:pPr>
      <w:r w:rsidRPr="004972EC">
        <w:rPr>
          <w:spacing w:val="-4"/>
        </w:rPr>
        <w:t>Nr. 99/2016</w:t>
      </w:r>
    </w:p>
    <w:p w:rsidR="00E2076A" w:rsidRPr="004972EC" w:rsidRDefault="00E2076A" w:rsidP="004972EC">
      <w:pPr>
        <w:pStyle w:val="Hapesira7"/>
        <w:rPr>
          <w:spacing w:val="-4"/>
        </w:rPr>
      </w:pPr>
    </w:p>
    <w:p w:rsidR="00E2076A" w:rsidRPr="004972EC" w:rsidRDefault="00E2076A" w:rsidP="004972EC">
      <w:pPr>
        <w:pStyle w:val="Titulli"/>
        <w:keepNext w:val="0"/>
        <w:rPr>
          <w:spacing w:val="-4"/>
        </w:rPr>
      </w:pPr>
      <w:r w:rsidRPr="004972EC">
        <w:rPr>
          <w:spacing w:val="-4"/>
        </w:rPr>
        <w:t>PËR DISA SHTESA DHE NDRYSHIME NË LIGJIN NR. 8577, DATË 10.2.2000, “PËR ORGANIZIMIN DHE FUNKSIONIMIN E GJYKATËS KUSHTETUESE TË REPUBLIKËS SË SHQIPËRISË”</w:t>
      </w:r>
    </w:p>
    <w:p w:rsidR="00E2076A" w:rsidRPr="004972EC" w:rsidRDefault="00E2076A" w:rsidP="004972EC">
      <w:pPr>
        <w:pStyle w:val="Hapesira7"/>
        <w:rPr>
          <w:spacing w:val="-4"/>
        </w:rPr>
      </w:pP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Në mbështetje të neneve 81 dhe 83, pika 1, të Kushtetutës, me propozimin e një grupi deputetësh,</w:t>
      </w:r>
    </w:p>
    <w:p w:rsidR="00E2076A" w:rsidRPr="004972EC" w:rsidRDefault="00E2076A" w:rsidP="004972EC">
      <w:pPr>
        <w:pStyle w:val="Hapesira7"/>
        <w:rPr>
          <w:spacing w:val="-4"/>
        </w:rPr>
      </w:pPr>
    </w:p>
    <w:p w:rsidR="00E2076A" w:rsidRPr="004972EC" w:rsidRDefault="008C729B" w:rsidP="004972EC">
      <w:pPr>
        <w:pStyle w:val="Titull-Titull"/>
        <w:rPr>
          <w:spacing w:val="-4"/>
        </w:rPr>
      </w:pPr>
      <w:r w:rsidRPr="004972EC">
        <w:rPr>
          <w:spacing w:val="-4"/>
        </w:rPr>
        <w:t>KUVEND</w:t>
      </w:r>
      <w:r w:rsidR="00E2076A" w:rsidRPr="004972EC">
        <w:rPr>
          <w:spacing w:val="-4"/>
        </w:rPr>
        <w:t>I</w:t>
      </w:r>
    </w:p>
    <w:p w:rsidR="00E2076A" w:rsidRPr="004972EC" w:rsidRDefault="00E2076A" w:rsidP="004972EC">
      <w:pPr>
        <w:pStyle w:val="Titull-Titull"/>
        <w:rPr>
          <w:spacing w:val="-4"/>
        </w:rPr>
      </w:pPr>
      <w:r w:rsidRPr="004972EC">
        <w:rPr>
          <w:spacing w:val="-4"/>
        </w:rPr>
        <w:t>I REPUBLIKËS SË SHQIPËRISË</w:t>
      </w:r>
    </w:p>
    <w:p w:rsidR="004972EC" w:rsidRPr="004972EC" w:rsidRDefault="004972EC" w:rsidP="004972EC">
      <w:pPr>
        <w:pStyle w:val="Titull-Titull"/>
        <w:rPr>
          <w:spacing w:val="-4"/>
          <w:sz w:val="14"/>
        </w:rPr>
      </w:pPr>
    </w:p>
    <w:p w:rsidR="00E2076A" w:rsidRPr="004972EC" w:rsidRDefault="008C729B" w:rsidP="004972EC">
      <w:pPr>
        <w:pStyle w:val="Titull-Titull"/>
        <w:rPr>
          <w:spacing w:val="-4"/>
        </w:rPr>
      </w:pPr>
      <w:r w:rsidRPr="004972EC">
        <w:rPr>
          <w:spacing w:val="-4"/>
        </w:rPr>
        <w:t>VENDOS</w:t>
      </w:r>
      <w:r w:rsidR="00E2076A" w:rsidRPr="004972EC">
        <w:rPr>
          <w:spacing w:val="-4"/>
        </w:rPr>
        <w:t>I:</w:t>
      </w:r>
    </w:p>
    <w:p w:rsidR="00E2076A" w:rsidRPr="004972EC" w:rsidRDefault="00E2076A" w:rsidP="004972EC">
      <w:pPr>
        <w:pStyle w:val="Hapesira7"/>
        <w:rPr>
          <w:spacing w:val="-4"/>
        </w:rPr>
      </w:pP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hAnsi="Garamond"/>
          <w:spacing w:val="-4"/>
          <w:sz w:val="24"/>
          <w:szCs w:val="24"/>
          <w:lang w:eastAsia="en-GB"/>
        </w:rPr>
        <w:tab/>
        <w:t>Në ligjin nr. 8577, datë 10.2.2000, “Për organizimin dhe funksionimin e Gjykatës Kushtetuese të Republikës së Shqipërisë”, bëhen këto shtesa dhe ndryshime:</w:t>
      </w:r>
    </w:p>
    <w:p w:rsidR="00E2076A" w:rsidRPr="004972EC" w:rsidRDefault="00E2076A" w:rsidP="004972EC">
      <w:pPr>
        <w:pStyle w:val="Hapesira7"/>
        <w:rPr>
          <w:spacing w:val="-4"/>
        </w:rPr>
      </w:pPr>
    </w:p>
    <w:p w:rsidR="00E2076A" w:rsidRPr="004972EC" w:rsidRDefault="00E2076A" w:rsidP="004972EC">
      <w:pPr>
        <w:pStyle w:val="NeniNr"/>
        <w:keepNext w:val="0"/>
        <w:rPr>
          <w:spacing w:val="-4"/>
          <w:szCs w:val="24"/>
        </w:rPr>
      </w:pPr>
      <w:r w:rsidRPr="004972EC">
        <w:rPr>
          <w:spacing w:val="-4"/>
          <w:szCs w:val="24"/>
        </w:rPr>
        <w:t>Neni 1</w:t>
      </w:r>
    </w:p>
    <w:p w:rsidR="00E2076A" w:rsidRPr="004972EC" w:rsidRDefault="00E2076A" w:rsidP="004972EC">
      <w:pPr>
        <w:pStyle w:val="Hapesira7"/>
        <w:rPr>
          <w:spacing w:val="-4"/>
        </w:rPr>
      </w:pP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lang w:eastAsia="en-GB"/>
        </w:rPr>
        <w:tab/>
        <w:t>Në nenin 1, pika 2, pas fjalëve “</w:t>
      </w:r>
      <w:r w:rsidRPr="004972EC">
        <w:rPr>
          <w:rFonts w:ascii="Garamond" w:eastAsia="Times New Roman" w:hAnsi="Garamond"/>
          <w:spacing w:val="-4"/>
          <w:sz w:val="24"/>
          <w:szCs w:val="24"/>
        </w:rPr>
        <w:t>nga ky ligj</w:t>
      </w:r>
      <w:r w:rsidRPr="004972EC">
        <w:rPr>
          <w:rFonts w:ascii="Garamond" w:eastAsia="Times New Roman" w:hAnsi="Garamond"/>
          <w:spacing w:val="-4"/>
          <w:sz w:val="24"/>
          <w:szCs w:val="24"/>
          <w:lang w:eastAsia="en-GB"/>
        </w:rPr>
        <w:t>” shtohen fjalët “apo nga Rregullorja e Gjykatës Kushtetuese”.</w:t>
      </w:r>
    </w:p>
    <w:p w:rsidR="00E2076A" w:rsidRPr="004972EC" w:rsidRDefault="00E2076A" w:rsidP="004972EC">
      <w:pPr>
        <w:pStyle w:val="Hapesira7"/>
        <w:rPr>
          <w:spacing w:val="-4"/>
        </w:rPr>
      </w:pPr>
    </w:p>
    <w:p w:rsidR="00E2076A" w:rsidRPr="004972EC" w:rsidRDefault="00E2076A" w:rsidP="004972EC">
      <w:pPr>
        <w:pStyle w:val="NeniNr"/>
        <w:keepNext w:val="0"/>
        <w:rPr>
          <w:spacing w:val="-4"/>
          <w:szCs w:val="24"/>
        </w:rPr>
      </w:pPr>
      <w:r w:rsidRPr="004972EC">
        <w:rPr>
          <w:spacing w:val="-4"/>
          <w:szCs w:val="24"/>
        </w:rPr>
        <w:t>Neni 2</w:t>
      </w:r>
    </w:p>
    <w:p w:rsidR="00E2076A" w:rsidRPr="004972EC" w:rsidRDefault="00E2076A" w:rsidP="004972EC">
      <w:pPr>
        <w:pStyle w:val="Hapesira7"/>
        <w:rPr>
          <w:spacing w:val="-4"/>
        </w:rPr>
      </w:pP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Neni 2 ndryshohet si më poshtë:</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“Gjykata Kushtetuese zgjidh mosmarrëveshjet kushtetuese dhe bën interpretimin përfundimtar të Kushtetutës.”</w:t>
      </w:r>
    </w:p>
    <w:p w:rsidR="00E2076A" w:rsidRPr="004972EC" w:rsidRDefault="00E2076A" w:rsidP="004972EC">
      <w:pPr>
        <w:pStyle w:val="Hapesira7"/>
        <w:rPr>
          <w:spacing w:val="-4"/>
          <w:lang w:eastAsia="en-GB"/>
        </w:rPr>
      </w:pPr>
    </w:p>
    <w:p w:rsidR="00E2076A" w:rsidRPr="004972EC" w:rsidRDefault="00E2076A" w:rsidP="004972EC">
      <w:pPr>
        <w:pStyle w:val="NeniNr"/>
        <w:keepNext w:val="0"/>
        <w:rPr>
          <w:spacing w:val="-4"/>
          <w:szCs w:val="24"/>
        </w:rPr>
      </w:pPr>
      <w:r w:rsidRPr="004972EC">
        <w:rPr>
          <w:spacing w:val="-4"/>
          <w:szCs w:val="24"/>
        </w:rPr>
        <w:t>Neni 3</w:t>
      </w:r>
    </w:p>
    <w:p w:rsidR="00E2076A" w:rsidRPr="004972EC" w:rsidRDefault="00E2076A" w:rsidP="004972EC">
      <w:pPr>
        <w:pStyle w:val="Hapesira7"/>
        <w:rPr>
          <w:spacing w:val="-4"/>
          <w:lang w:eastAsia="en-GB"/>
        </w:rPr>
      </w:pPr>
    </w:p>
    <w:p w:rsidR="00E2076A" w:rsidRPr="004972EC" w:rsidRDefault="00E2076A" w:rsidP="004972EC">
      <w:pPr>
        <w:widowControl w:val="0"/>
        <w:spacing w:after="0" w:line="240" w:lineRule="auto"/>
        <w:rPr>
          <w:rFonts w:ascii="Garamond" w:eastAsia="Times New Roman" w:hAnsi="Garamond"/>
          <w:spacing w:val="-4"/>
          <w:sz w:val="24"/>
          <w:szCs w:val="24"/>
          <w:lang w:eastAsia="en-GB"/>
        </w:rPr>
      </w:pPr>
      <w:r w:rsidRPr="004972EC">
        <w:rPr>
          <w:rFonts w:ascii="Garamond" w:eastAsia="Times New Roman" w:hAnsi="Garamond"/>
          <w:spacing w:val="-4"/>
          <w:sz w:val="24"/>
          <w:szCs w:val="24"/>
          <w:lang w:eastAsia="en-GB"/>
        </w:rPr>
        <w:tab/>
        <w:t>Në nenin 5, pika 1, pas fjalëve “</w:t>
      </w:r>
      <w:r w:rsidRPr="004972EC">
        <w:rPr>
          <w:rFonts w:ascii="Garamond" w:eastAsia="Times New Roman" w:hAnsi="Garamond"/>
          <w:spacing w:val="-4"/>
          <w:sz w:val="24"/>
          <w:szCs w:val="24"/>
        </w:rPr>
        <w:t>Flamuri Kombëtar dhe</w:t>
      </w:r>
      <w:r w:rsidRPr="004972EC">
        <w:rPr>
          <w:rFonts w:ascii="Garamond" w:eastAsia="Times New Roman" w:hAnsi="Garamond"/>
          <w:spacing w:val="-4"/>
          <w:sz w:val="24"/>
          <w:szCs w:val="24"/>
          <w:lang w:eastAsia="en-GB"/>
        </w:rPr>
        <w:t>” shtohet fjala “stema”.</w:t>
      </w:r>
    </w:p>
    <w:p w:rsidR="00E2076A" w:rsidRPr="004972EC" w:rsidRDefault="00E2076A" w:rsidP="004972EC">
      <w:pPr>
        <w:pStyle w:val="Hapesira7"/>
        <w:rPr>
          <w:spacing w:val="-4"/>
          <w:lang w:eastAsia="en-GB"/>
        </w:rPr>
      </w:pPr>
    </w:p>
    <w:p w:rsidR="00E2076A" w:rsidRPr="004972EC" w:rsidRDefault="00E2076A" w:rsidP="004972EC">
      <w:pPr>
        <w:pStyle w:val="NeniNr"/>
        <w:keepNext w:val="0"/>
        <w:rPr>
          <w:spacing w:val="-4"/>
          <w:szCs w:val="24"/>
        </w:rPr>
      </w:pPr>
      <w:r w:rsidRPr="004972EC">
        <w:rPr>
          <w:spacing w:val="-4"/>
          <w:szCs w:val="24"/>
        </w:rPr>
        <w:t>Neni 4</w:t>
      </w:r>
    </w:p>
    <w:p w:rsidR="00E2076A" w:rsidRPr="004972EC" w:rsidRDefault="00E2076A" w:rsidP="004972EC">
      <w:pPr>
        <w:pStyle w:val="Hapesira7"/>
        <w:rPr>
          <w:spacing w:val="-4"/>
          <w:lang w:eastAsia="en-GB"/>
        </w:rPr>
      </w:pPr>
    </w:p>
    <w:p w:rsidR="00E2076A" w:rsidRPr="004972EC" w:rsidRDefault="00E2076A" w:rsidP="004972EC">
      <w:pPr>
        <w:widowControl w:val="0"/>
        <w:spacing w:after="0" w:line="240" w:lineRule="auto"/>
        <w:jc w:val="left"/>
        <w:rPr>
          <w:rFonts w:ascii="Garamond" w:eastAsia="Times New Roman" w:hAnsi="Garamond"/>
          <w:spacing w:val="-4"/>
          <w:sz w:val="24"/>
          <w:szCs w:val="24"/>
          <w:lang w:eastAsia="en-GB"/>
        </w:rPr>
      </w:pPr>
      <w:r w:rsidRPr="004972EC">
        <w:rPr>
          <w:rFonts w:ascii="Garamond" w:eastAsia="Times New Roman" w:hAnsi="Garamond"/>
          <w:spacing w:val="-4"/>
          <w:sz w:val="24"/>
          <w:szCs w:val="24"/>
          <w:lang w:eastAsia="en-GB"/>
        </w:rPr>
        <w:tab/>
        <w:t>Titulli i Kreut II ndryshohet: “Emërimi, zgjedhja dhe mbarimi i mandatit të anëtarëve të Gjykatës Kushtetuese.”</w:t>
      </w:r>
    </w:p>
    <w:p w:rsidR="00E2076A" w:rsidRPr="004972EC" w:rsidRDefault="00E2076A" w:rsidP="004972EC">
      <w:pPr>
        <w:pStyle w:val="Hapesira7"/>
        <w:rPr>
          <w:spacing w:val="-4"/>
          <w:lang w:eastAsia="en-GB"/>
        </w:rPr>
      </w:pPr>
    </w:p>
    <w:p w:rsidR="00E2076A" w:rsidRPr="004972EC" w:rsidRDefault="00E2076A" w:rsidP="004972EC">
      <w:pPr>
        <w:pStyle w:val="NeniNr"/>
      </w:pPr>
      <w:r w:rsidRPr="004972EC">
        <w:t>Neni 5</w:t>
      </w:r>
    </w:p>
    <w:p w:rsidR="008C0F83" w:rsidRPr="004972EC" w:rsidRDefault="00E2076A" w:rsidP="004972EC">
      <w:pPr>
        <w:pStyle w:val="Hapesira7"/>
        <w:rPr>
          <w:spacing w:val="-4"/>
        </w:rPr>
      </w:pPr>
      <w:r w:rsidRPr="004972EC">
        <w:rPr>
          <w:spacing w:val="-4"/>
        </w:rPr>
        <w:tab/>
      </w:r>
    </w:p>
    <w:p w:rsidR="00E2076A" w:rsidRPr="004972EC" w:rsidRDefault="00E2076A" w:rsidP="004972EC">
      <w:pPr>
        <w:widowControl w:val="0"/>
        <w:spacing w:after="0" w:line="240" w:lineRule="auto"/>
        <w:rPr>
          <w:rFonts w:ascii="Garamond" w:eastAsia="Times New Roman" w:hAnsi="Garamond"/>
          <w:b/>
          <w:spacing w:val="-4"/>
          <w:sz w:val="24"/>
          <w:szCs w:val="24"/>
        </w:rPr>
      </w:pPr>
      <w:r w:rsidRPr="004972EC">
        <w:rPr>
          <w:rFonts w:ascii="Garamond" w:eastAsia="Times New Roman" w:hAnsi="Garamond"/>
          <w:spacing w:val="-4"/>
          <w:sz w:val="24"/>
          <w:szCs w:val="24"/>
        </w:rPr>
        <w:t>Neni 7 ndryshohet si më poshtë:</w:t>
      </w:r>
    </w:p>
    <w:p w:rsidR="00E2076A" w:rsidRPr="004972EC" w:rsidRDefault="00E2076A" w:rsidP="004972EC">
      <w:pPr>
        <w:pStyle w:val="Hapesira7"/>
        <w:rPr>
          <w:spacing w:val="-4"/>
        </w:rPr>
      </w:pPr>
    </w:p>
    <w:p w:rsidR="00E2076A" w:rsidRPr="004972EC" w:rsidRDefault="00E2076A" w:rsidP="004972EC">
      <w:pPr>
        <w:pStyle w:val="NeniNr"/>
        <w:keepNext w:val="0"/>
        <w:rPr>
          <w:spacing w:val="-4"/>
          <w:szCs w:val="24"/>
        </w:rPr>
      </w:pPr>
      <w:r w:rsidRPr="004972EC">
        <w:rPr>
          <w:spacing w:val="-4"/>
          <w:szCs w:val="24"/>
        </w:rPr>
        <w:t>“Neni 7</w:t>
      </w:r>
    </w:p>
    <w:p w:rsidR="00E2076A" w:rsidRPr="004972EC" w:rsidRDefault="00E2076A" w:rsidP="004972EC">
      <w:pPr>
        <w:widowControl w:val="0"/>
        <w:spacing w:after="0" w:line="240" w:lineRule="auto"/>
        <w:jc w:val="center"/>
        <w:rPr>
          <w:rFonts w:ascii="Garamond" w:eastAsia="Times New Roman" w:hAnsi="Garamond"/>
          <w:b/>
          <w:spacing w:val="-4"/>
          <w:sz w:val="24"/>
          <w:szCs w:val="24"/>
        </w:rPr>
      </w:pPr>
      <w:r w:rsidRPr="004972EC">
        <w:rPr>
          <w:rFonts w:ascii="Garamond" w:eastAsia="Times New Roman" w:hAnsi="Garamond"/>
          <w:b/>
          <w:spacing w:val="-4"/>
          <w:sz w:val="24"/>
          <w:szCs w:val="24"/>
        </w:rPr>
        <w:t>Përbërja e Gjykatës Kushtetuese</w:t>
      </w:r>
    </w:p>
    <w:p w:rsidR="00E2076A" w:rsidRPr="004972EC" w:rsidRDefault="00E2076A" w:rsidP="004972EC">
      <w:pPr>
        <w:pStyle w:val="Hapesira7"/>
        <w:rPr>
          <w:spacing w:val="-4"/>
        </w:rPr>
      </w:pP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 xml:space="preserve">1. Gjykata Kushtetuese përbëhet nga nëntë anëtarë, prej të cilëve tre anëtarë emërohen nga Presidenti i Republikës, tre anëtarë zgjidhen nga </w:t>
      </w:r>
      <w:r w:rsidRPr="004972EC">
        <w:rPr>
          <w:rFonts w:ascii="Garamond" w:eastAsia="Times New Roman" w:hAnsi="Garamond"/>
          <w:spacing w:val="-4"/>
          <w:sz w:val="24"/>
          <w:szCs w:val="24"/>
        </w:rPr>
        <w:lastRenderedPageBreak/>
        <w:t>Kuvendi i Shqipërisë dhe tre anëtarë zgjidhen nga Gjykata e Lartë. Gjyqtarët e Gjykatës Kushtetuese emërohen për 9 vjet, pa të drejtë riemërimi.</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 xml:space="preserve">2. Përbërja e Gjykatës Kushtetuese përtërihet çdo 3 vjet, me një të tretën e saj. Anëtarët e rinj caktohen </w:t>
      </w:r>
      <w:r w:rsidRPr="004972EC">
        <w:rPr>
          <w:rFonts w:ascii="Garamond" w:eastAsia="Times New Roman" w:hAnsi="Garamond"/>
          <w:bCs/>
          <w:spacing w:val="-4"/>
          <w:sz w:val="24"/>
          <w:szCs w:val="24"/>
        </w:rPr>
        <w:t>sipas radhës</w:t>
      </w:r>
      <w:r w:rsidRPr="004972EC">
        <w:rPr>
          <w:rFonts w:ascii="Garamond" w:eastAsia="Times New Roman" w:hAnsi="Garamond"/>
          <w:spacing w:val="-4"/>
          <w:sz w:val="24"/>
          <w:szCs w:val="24"/>
        </w:rPr>
        <w:t>, përkatësisht nga Presidenti i Republikës, nga Kuvendi dhe nga Gjykata e Lartë. Ky rregull ndiqet edhe në rastet e përfundimit para afatit të mandatit të anëtarit të Gjykatës Kushtetuese.”.</w:t>
      </w:r>
    </w:p>
    <w:p w:rsidR="00E2076A" w:rsidRPr="004972EC" w:rsidRDefault="00E2076A" w:rsidP="004972EC">
      <w:pPr>
        <w:pStyle w:val="NeniNr"/>
        <w:keepNext w:val="0"/>
        <w:rPr>
          <w:spacing w:val="-4"/>
          <w:szCs w:val="24"/>
        </w:rPr>
      </w:pPr>
      <w:r w:rsidRPr="004972EC">
        <w:rPr>
          <w:spacing w:val="-4"/>
          <w:szCs w:val="24"/>
        </w:rPr>
        <w:t>Neni 6</w:t>
      </w:r>
    </w:p>
    <w:p w:rsidR="00E2076A" w:rsidRPr="004972EC" w:rsidRDefault="00E2076A" w:rsidP="004972EC">
      <w:pPr>
        <w:pStyle w:val="Hapesira7"/>
        <w:rPr>
          <w:spacing w:val="-4"/>
        </w:rPr>
      </w:pPr>
    </w:p>
    <w:p w:rsidR="00E2076A" w:rsidRPr="004972EC" w:rsidRDefault="00E2076A" w:rsidP="00C175A5">
      <w:pPr>
        <w:widowControl w:val="0"/>
        <w:spacing w:after="0" w:line="240" w:lineRule="auto"/>
        <w:rPr>
          <w:rFonts w:ascii="Garamond" w:eastAsia="Times New Roman" w:hAnsi="Garamond"/>
          <w:spacing w:val="-4"/>
          <w:sz w:val="24"/>
          <w:szCs w:val="24"/>
        </w:rPr>
      </w:pPr>
      <w:r w:rsidRPr="004972EC">
        <w:rPr>
          <w:rFonts w:ascii="Garamond" w:eastAsia="Cambria" w:hAnsi="Garamond"/>
          <w:spacing w:val="-4"/>
          <w:sz w:val="24"/>
          <w:szCs w:val="24"/>
          <w:lang w:eastAsia="en-GB"/>
        </w:rPr>
        <w:tab/>
        <w:t>Pas nenit 7 shtohen nenet 7/a, 7/b, 7/c, 7/ç, 7/d, 7/dh, me këtë përmbajtje:</w:t>
      </w:r>
    </w:p>
    <w:p w:rsidR="00E2076A" w:rsidRPr="004972EC" w:rsidRDefault="00E2076A" w:rsidP="004972EC">
      <w:pPr>
        <w:pStyle w:val="Hapesira7"/>
        <w:rPr>
          <w:spacing w:val="-4"/>
        </w:rPr>
      </w:pPr>
    </w:p>
    <w:p w:rsidR="00E2076A" w:rsidRPr="004972EC" w:rsidRDefault="00E2076A" w:rsidP="004972EC">
      <w:pPr>
        <w:pStyle w:val="NeniNr"/>
        <w:keepNext w:val="0"/>
        <w:rPr>
          <w:spacing w:val="-4"/>
          <w:szCs w:val="24"/>
        </w:rPr>
      </w:pPr>
      <w:r w:rsidRPr="004972EC">
        <w:rPr>
          <w:spacing w:val="-4"/>
          <w:szCs w:val="24"/>
        </w:rPr>
        <w:t>“Neni 7/a</w:t>
      </w:r>
    </w:p>
    <w:p w:rsidR="00E2076A" w:rsidRPr="004972EC" w:rsidRDefault="00E2076A" w:rsidP="004972EC">
      <w:pPr>
        <w:pStyle w:val="NeniTitull"/>
        <w:keepNext w:val="0"/>
        <w:rPr>
          <w:spacing w:val="-4"/>
        </w:rPr>
      </w:pPr>
      <w:r w:rsidRPr="004972EC">
        <w:rPr>
          <w:spacing w:val="-4"/>
        </w:rPr>
        <w:t>Kriteret dhe kushtet e emërimit të gjyqtarit të Gjykatës Kushtetuese</w:t>
      </w:r>
    </w:p>
    <w:p w:rsidR="00E2076A" w:rsidRPr="004972EC" w:rsidRDefault="00E2076A" w:rsidP="004972EC">
      <w:pPr>
        <w:pStyle w:val="Hapesira7"/>
        <w:rPr>
          <w:spacing w:val="-4"/>
        </w:rPr>
      </w:pPr>
    </w:p>
    <w:p w:rsidR="00E2076A" w:rsidRPr="004972EC" w:rsidRDefault="00E2076A" w:rsidP="004972EC">
      <w:pPr>
        <w:widowControl w:val="0"/>
        <w:spacing w:after="0" w:line="240" w:lineRule="auto"/>
        <w:rPr>
          <w:rFonts w:ascii="Garamond" w:eastAsia="Times New Roman" w:hAnsi="Garamond"/>
          <w:spacing w:val="-4"/>
          <w:sz w:val="24"/>
          <w:szCs w:val="24"/>
          <w:lang w:eastAsia="sq-AL"/>
        </w:rPr>
      </w:pPr>
      <w:r w:rsidRPr="004972EC">
        <w:rPr>
          <w:rFonts w:ascii="Garamond" w:eastAsia="Times New Roman" w:hAnsi="Garamond"/>
          <w:spacing w:val="-4"/>
          <w:sz w:val="24"/>
          <w:szCs w:val="24"/>
          <w:lang w:eastAsia="sq-AL"/>
        </w:rPr>
        <w:tab/>
        <w:t xml:space="preserve">1. Gjyqtari i Gjykatës Kushtuese mund të zgjidhet shtetasi shqiptar që përmbush këto kushte: </w:t>
      </w:r>
    </w:p>
    <w:p w:rsidR="00E2076A" w:rsidRPr="004972EC" w:rsidRDefault="00E2076A" w:rsidP="004972EC">
      <w:pPr>
        <w:widowControl w:val="0"/>
        <w:spacing w:after="0" w:line="240" w:lineRule="auto"/>
        <w:contextualSpacing/>
        <w:rPr>
          <w:rFonts w:ascii="Garamond" w:hAnsi="Garamond"/>
          <w:spacing w:val="-4"/>
          <w:sz w:val="24"/>
          <w:szCs w:val="24"/>
          <w:lang w:eastAsia="sq-AL"/>
        </w:rPr>
      </w:pPr>
      <w:r w:rsidRPr="004972EC">
        <w:rPr>
          <w:rFonts w:ascii="Garamond" w:hAnsi="Garamond"/>
          <w:spacing w:val="-4"/>
          <w:sz w:val="24"/>
          <w:szCs w:val="24"/>
          <w:lang w:eastAsia="sq-AL"/>
        </w:rPr>
        <w:tab/>
        <w:t>a) të ketë zotësi të plotë për të vepruar;</w:t>
      </w:r>
    </w:p>
    <w:p w:rsidR="00E2076A" w:rsidRPr="004972EC" w:rsidRDefault="00E2076A" w:rsidP="004972EC">
      <w:pPr>
        <w:widowControl w:val="0"/>
        <w:spacing w:after="0" w:line="240" w:lineRule="auto"/>
        <w:contextualSpacing/>
        <w:rPr>
          <w:rFonts w:ascii="Garamond" w:hAnsi="Garamond"/>
          <w:spacing w:val="-4"/>
          <w:sz w:val="24"/>
          <w:szCs w:val="24"/>
        </w:rPr>
      </w:pPr>
      <w:r w:rsidRPr="004972EC">
        <w:rPr>
          <w:rFonts w:ascii="Garamond" w:hAnsi="Garamond"/>
          <w:spacing w:val="-4"/>
          <w:sz w:val="24"/>
          <w:szCs w:val="24"/>
        </w:rPr>
        <w:tab/>
        <w:t>b) të ketë mbaruar arsimin e lartë juridik, Diplomë e Nivelit të Dytë;</w:t>
      </w:r>
    </w:p>
    <w:p w:rsidR="00E2076A" w:rsidRPr="004972EC" w:rsidRDefault="00E2076A" w:rsidP="004972EC">
      <w:pPr>
        <w:widowControl w:val="0"/>
        <w:spacing w:after="0" w:line="240" w:lineRule="auto"/>
        <w:contextualSpacing/>
        <w:rPr>
          <w:rFonts w:ascii="Garamond" w:hAnsi="Garamond"/>
          <w:spacing w:val="-4"/>
          <w:sz w:val="24"/>
          <w:szCs w:val="24"/>
        </w:rPr>
      </w:pPr>
      <w:r w:rsidRPr="004972EC">
        <w:rPr>
          <w:rFonts w:ascii="Garamond" w:hAnsi="Garamond"/>
          <w:spacing w:val="-4"/>
          <w:sz w:val="24"/>
          <w:szCs w:val="24"/>
        </w:rPr>
        <w:tab/>
        <w:t>c) të mos ketë ushtruar funksione politike në administratën publike dhe të mos ketë mbajtur pozicione drejtuese në parti politike gjatë 10 viteve të fundit nga data e kandidimit;</w:t>
      </w:r>
    </w:p>
    <w:p w:rsidR="00E2076A" w:rsidRPr="004972EC" w:rsidRDefault="00E2076A" w:rsidP="004972EC">
      <w:pPr>
        <w:widowControl w:val="0"/>
        <w:spacing w:after="0" w:line="240" w:lineRule="auto"/>
        <w:contextualSpacing/>
        <w:rPr>
          <w:rFonts w:ascii="Garamond" w:hAnsi="Garamond"/>
          <w:spacing w:val="-4"/>
          <w:sz w:val="24"/>
          <w:szCs w:val="24"/>
        </w:rPr>
      </w:pPr>
      <w:r w:rsidRPr="004972EC">
        <w:rPr>
          <w:rFonts w:ascii="Garamond" w:hAnsi="Garamond"/>
          <w:spacing w:val="-4"/>
          <w:sz w:val="24"/>
          <w:szCs w:val="24"/>
        </w:rPr>
        <w:tab/>
        <w:t>ç)  të mos jetë në procedim penal dhe të mos jetë dënuar me burgim për kryerjen e një vepre penale;</w:t>
      </w:r>
    </w:p>
    <w:p w:rsidR="00E2076A" w:rsidRPr="004972EC" w:rsidRDefault="00E2076A" w:rsidP="004972EC">
      <w:pPr>
        <w:widowControl w:val="0"/>
        <w:spacing w:after="0" w:line="240" w:lineRule="auto"/>
        <w:contextualSpacing/>
        <w:rPr>
          <w:rFonts w:ascii="Garamond" w:hAnsi="Garamond"/>
          <w:spacing w:val="-4"/>
          <w:sz w:val="24"/>
          <w:szCs w:val="24"/>
        </w:rPr>
      </w:pPr>
      <w:r w:rsidRPr="004972EC">
        <w:rPr>
          <w:rFonts w:ascii="Garamond" w:hAnsi="Garamond"/>
          <w:spacing w:val="-4"/>
          <w:sz w:val="24"/>
          <w:szCs w:val="24"/>
        </w:rPr>
        <w:tab/>
        <w:t xml:space="preserve">d) të mos jetë larguar nga detyra për shkaqe disiplinore dhe të mos ketë masë disiplinore në fuqi; </w:t>
      </w:r>
    </w:p>
    <w:p w:rsidR="00E2076A" w:rsidRPr="004972EC" w:rsidRDefault="00E2076A" w:rsidP="004972EC">
      <w:pPr>
        <w:widowControl w:val="0"/>
        <w:spacing w:after="0" w:line="240" w:lineRule="auto"/>
        <w:contextualSpacing/>
        <w:rPr>
          <w:rFonts w:ascii="Garamond" w:hAnsi="Garamond"/>
          <w:spacing w:val="-4"/>
          <w:sz w:val="24"/>
          <w:szCs w:val="24"/>
        </w:rPr>
      </w:pPr>
      <w:r w:rsidRPr="004972EC">
        <w:rPr>
          <w:rFonts w:ascii="Garamond" w:hAnsi="Garamond"/>
          <w:spacing w:val="-4"/>
          <w:sz w:val="24"/>
          <w:szCs w:val="24"/>
        </w:rPr>
        <w:tab/>
        <w:t>dh) të ketë kaluar me sukses procesin e kontrollit dhe verifikimit të pasurisë së tij personale dhe të familjarëve të tij, sipas ligjit.</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2. Kandidati që përmbush kushtet e parashikuara në pikën 1 të këtij neni, duhet të plotësojë edhe këto kritere:</w:t>
      </w:r>
    </w:p>
    <w:p w:rsidR="00E2076A" w:rsidRPr="004972EC" w:rsidRDefault="00E2076A" w:rsidP="004972EC">
      <w:pPr>
        <w:widowControl w:val="0"/>
        <w:spacing w:after="0" w:line="240" w:lineRule="auto"/>
        <w:contextualSpacing/>
        <w:rPr>
          <w:rFonts w:ascii="Garamond" w:hAnsi="Garamond"/>
          <w:spacing w:val="-4"/>
          <w:sz w:val="24"/>
          <w:szCs w:val="24"/>
        </w:rPr>
      </w:pPr>
      <w:r w:rsidRPr="004972EC">
        <w:rPr>
          <w:rFonts w:ascii="Garamond" w:hAnsi="Garamond"/>
          <w:spacing w:val="-4"/>
          <w:sz w:val="24"/>
          <w:szCs w:val="24"/>
        </w:rPr>
        <w:tab/>
        <w:t xml:space="preserve">a) të ketë përvojë pune jo më pak se 15 vjet si gjyqtar, prokuror, avokat, profesor ose lektor i së drejtës, jurist i nivelit të lartë në administratën publike; </w:t>
      </w:r>
    </w:p>
    <w:p w:rsidR="00E2076A" w:rsidRPr="004972EC" w:rsidRDefault="00E2076A" w:rsidP="004972EC">
      <w:pPr>
        <w:widowControl w:val="0"/>
        <w:spacing w:after="0" w:line="240" w:lineRule="auto"/>
        <w:contextualSpacing/>
        <w:rPr>
          <w:rFonts w:ascii="Garamond" w:hAnsi="Garamond"/>
          <w:spacing w:val="-4"/>
          <w:sz w:val="24"/>
          <w:szCs w:val="24"/>
        </w:rPr>
      </w:pPr>
      <w:r w:rsidRPr="004972EC">
        <w:rPr>
          <w:rFonts w:ascii="Garamond" w:hAnsi="Garamond"/>
          <w:spacing w:val="-4"/>
          <w:sz w:val="24"/>
          <w:szCs w:val="24"/>
        </w:rPr>
        <w:tab/>
        <w:t>b) të ketë një veprimtari të njohur në fushën e të drejtës kushtetuese, të drejtave të njeriut ose sfera të tjera të së drejtës;</w:t>
      </w:r>
    </w:p>
    <w:p w:rsidR="00E2076A" w:rsidRDefault="00E2076A" w:rsidP="004972EC">
      <w:pPr>
        <w:widowControl w:val="0"/>
        <w:spacing w:after="0" w:line="240" w:lineRule="auto"/>
        <w:contextualSpacing/>
        <w:rPr>
          <w:rFonts w:ascii="Garamond" w:hAnsi="Garamond"/>
          <w:spacing w:val="-4"/>
          <w:sz w:val="24"/>
          <w:szCs w:val="24"/>
        </w:rPr>
      </w:pPr>
      <w:r w:rsidRPr="004972EC">
        <w:rPr>
          <w:rFonts w:ascii="Garamond" w:hAnsi="Garamond"/>
          <w:spacing w:val="-4"/>
          <w:sz w:val="24"/>
          <w:szCs w:val="24"/>
        </w:rPr>
        <w:tab/>
        <w:t xml:space="preserve">c) të jetë vlerësuar për aftësitë profesionale dhe integritetin etik e moral. </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 xml:space="preserve">3. Plotësimi i kritereve të mësipërme vlerësohet në bazë të: </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lastRenderedPageBreak/>
        <w:tab/>
        <w:t xml:space="preserve">a) vjetërsisë në profesion; </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b) përvojës së veçantë të kandidatit në një fushë të caktuar të së drejtës,</w:t>
      </w:r>
      <w:r w:rsidRPr="004972EC">
        <w:rPr>
          <w:rFonts w:ascii="Garamond" w:hAnsi="Garamond"/>
          <w:spacing w:val="-4"/>
          <w:sz w:val="24"/>
          <w:szCs w:val="24"/>
        </w:rPr>
        <w:t xml:space="preserve"> ose këshilltar ligjor i Gjykatës Kushtetuese a Gjykatës së Lartë</w:t>
      </w:r>
      <w:r w:rsidRPr="004972EC">
        <w:rPr>
          <w:rFonts w:ascii="Garamond" w:eastAsia="Times New Roman" w:hAnsi="Garamond"/>
          <w:spacing w:val="-4"/>
          <w:sz w:val="24"/>
          <w:szCs w:val="24"/>
        </w:rPr>
        <w:t>;</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c) kualifikimeve pasuniversitare dhe trajnimeve në fushën e të drejtës kushtetuese, të drejtave të njeriut ose në një fushë tjetër të së drejtës;</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 xml:space="preserve">ç) treguesve shkencorë, ku përfshihen botimet dhe artikujt shkencorë në fushën juridike; </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 xml:space="preserve">d) ecurisë gjatë kryerjes së arsimit të lartë juridik, me një mesatare notash jo më pak se 8 ose të barasvlershme me të, nëse arsimi i lartë është përfunduar jashtë vendit ose vlerësimit përfundimtar në Shkollën e Magjistraturës; </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 xml:space="preserve">dh) informacioneve të marra nga institucione të tjera publike. </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4. Organet e emërtesës marrin parasysh përbërjen e Gjykatës Kushtetuese në momentin e emërimit të kandidatit për të garantuar balancën ndërmjet përvojave profesionale të anëtarëve dhe respektimin e barazisë gjinore.”.</w:t>
      </w:r>
    </w:p>
    <w:p w:rsidR="00E2076A" w:rsidRPr="004972EC" w:rsidRDefault="00E2076A" w:rsidP="004972EC">
      <w:pPr>
        <w:pStyle w:val="Hapesira7"/>
        <w:rPr>
          <w:spacing w:val="-4"/>
        </w:rPr>
      </w:pPr>
    </w:p>
    <w:p w:rsidR="00E2076A" w:rsidRPr="004972EC" w:rsidRDefault="00E2076A" w:rsidP="004972EC">
      <w:pPr>
        <w:pStyle w:val="NeniNr"/>
        <w:keepNext w:val="0"/>
        <w:rPr>
          <w:spacing w:val="-4"/>
          <w:szCs w:val="24"/>
        </w:rPr>
      </w:pPr>
      <w:r w:rsidRPr="004972EC">
        <w:rPr>
          <w:spacing w:val="-4"/>
          <w:szCs w:val="24"/>
        </w:rPr>
        <w:t>Neni 7/b</w:t>
      </w:r>
    </w:p>
    <w:p w:rsidR="00E2076A" w:rsidRPr="004972EC" w:rsidRDefault="00E2076A" w:rsidP="004972EC">
      <w:pPr>
        <w:pStyle w:val="NeniTitull"/>
        <w:keepNext w:val="0"/>
        <w:rPr>
          <w:spacing w:val="-4"/>
        </w:rPr>
      </w:pPr>
      <w:r w:rsidRPr="004972EC">
        <w:rPr>
          <w:spacing w:val="-4"/>
        </w:rPr>
        <w:t>Procedura e emërimit nga Presidenti i Republikës</w:t>
      </w:r>
    </w:p>
    <w:p w:rsidR="00E2076A" w:rsidRPr="004972EC" w:rsidRDefault="00E2076A" w:rsidP="004972EC">
      <w:pPr>
        <w:pStyle w:val="Hapesira7"/>
        <w:rPr>
          <w:spacing w:val="-4"/>
        </w:rPr>
      </w:pPr>
    </w:p>
    <w:p w:rsidR="00E2076A" w:rsidRPr="004972EC" w:rsidRDefault="00E2076A" w:rsidP="004972EC">
      <w:pPr>
        <w:widowControl w:val="0"/>
        <w:spacing w:after="0" w:line="240" w:lineRule="auto"/>
        <w:contextualSpacing/>
        <w:rPr>
          <w:rFonts w:ascii="Garamond" w:hAnsi="Garamond"/>
          <w:spacing w:val="-4"/>
          <w:sz w:val="24"/>
          <w:szCs w:val="24"/>
        </w:rPr>
      </w:pPr>
      <w:r w:rsidRPr="004972EC">
        <w:rPr>
          <w:rFonts w:ascii="Garamond" w:hAnsi="Garamond"/>
          <w:spacing w:val="-4"/>
          <w:sz w:val="24"/>
          <w:szCs w:val="24"/>
        </w:rPr>
        <w:tab/>
        <w:t>1. Kryetari i Gjykatës Kushtetuese, sipas këtij ligji, njofton për vendin vakant Presidentin e Republikës, i cili, brenda 7 ditëve nga marrja e njoftimit, shpall në mjetet e informimit publik dhe në faqen zyrtare të internetit hapjen e procedurës së aplikimit. Aplikimet e kandidatëve të shoqëruara me dokumentet që vërtetojnë përmbushjen e kushteve dhe kritereve të përcaktuara në nenin 7/a paraqiten pranë Presidentit të Republikës, i cili ia dërgon ato Këshillit të Emërimeve në Drejtësi.</w:t>
      </w:r>
    </w:p>
    <w:p w:rsidR="00E2076A" w:rsidRPr="004972EC" w:rsidRDefault="00E2076A" w:rsidP="004972EC">
      <w:pPr>
        <w:widowControl w:val="0"/>
        <w:spacing w:after="0" w:line="240" w:lineRule="auto"/>
        <w:contextualSpacing/>
        <w:rPr>
          <w:rFonts w:ascii="Garamond" w:hAnsi="Garamond"/>
          <w:spacing w:val="-4"/>
          <w:sz w:val="24"/>
          <w:szCs w:val="24"/>
        </w:rPr>
      </w:pPr>
      <w:r w:rsidRPr="004972EC">
        <w:rPr>
          <w:rFonts w:ascii="Garamond" w:hAnsi="Garamond"/>
          <w:spacing w:val="-4"/>
          <w:sz w:val="24"/>
          <w:szCs w:val="24"/>
        </w:rPr>
        <w:tab/>
        <w:t>2. Kryetari i Këshillit të Emërimeve në Drejtësi, brenda 5 ditëve nga dita e publikimit të listës së kandidatëve, thërret mbledhjen e Këshillit që shqyrton plotësimin e kushteve dhe të kritereve ligjore nga kandidatët për gjyqtarë të Gjykatës Kushtetuese. Njoftimi për thirrjen e mbledhjes është publik dhe përmban datën, orën dhe vendin e zhvillimit të mbledhjes. Institucionet publike që kanë lidhje me sistemin e drejtësisë, organizata të shoqërisë civile me veprimtari në mbrojtjen e të drejtave të njeriut ose të krijuara për mbrojtjen e interesave të përdoruesve të sistemit të drejtësisë mund të paraqesin opinionet e tyre në lidhje me kandidaturat pranë Këshillit të Emërimeve në Drejtësi.</w:t>
      </w:r>
    </w:p>
    <w:p w:rsidR="00E2076A" w:rsidRPr="004972EC" w:rsidRDefault="00E2076A" w:rsidP="004972EC">
      <w:pPr>
        <w:widowControl w:val="0"/>
        <w:spacing w:after="0" w:line="240" w:lineRule="auto"/>
        <w:contextualSpacing/>
        <w:rPr>
          <w:rFonts w:ascii="Garamond" w:hAnsi="Garamond"/>
          <w:spacing w:val="-4"/>
          <w:sz w:val="24"/>
          <w:szCs w:val="24"/>
        </w:rPr>
      </w:pPr>
      <w:r w:rsidRPr="004972EC">
        <w:rPr>
          <w:rFonts w:ascii="Garamond" w:hAnsi="Garamond"/>
          <w:spacing w:val="-4"/>
          <w:sz w:val="24"/>
          <w:szCs w:val="24"/>
        </w:rPr>
        <w:lastRenderedPageBreak/>
        <w:tab/>
        <w:t>3. Këshilli i Emërimeve në Drejtësi, pas vlerësimit të kushteve dhe të kritereve të emërimit, brenda 10 ditëve nga zhvillimi i mbledhjes harton një listë përfundimtare duke renditur kandidatët. Nëse ka më shumë se një vend vakant, Këshilli harton dy lista të veçanta, një prej të cilave është me kandidatët që vijnë nga radhët e gjyqësorit. Lista shoqërohet nga një raport me shkrim ku analizohet plotësimi i kushteve dhe kritereve ligjore për secilin kandidat. Raporti i arsyetuar, pasi miratohet me shumicën e votave të të gjithë anëtarëve të Këshillit të Emërimeve në Drejtësi, publikohet.</w:t>
      </w:r>
    </w:p>
    <w:p w:rsidR="00E2076A" w:rsidRPr="004972EC" w:rsidRDefault="00E2076A" w:rsidP="004972EC">
      <w:pPr>
        <w:widowControl w:val="0"/>
        <w:spacing w:after="0" w:line="240" w:lineRule="auto"/>
        <w:contextualSpacing/>
        <w:rPr>
          <w:rFonts w:ascii="Garamond" w:hAnsi="Garamond"/>
          <w:spacing w:val="-4"/>
          <w:sz w:val="24"/>
          <w:szCs w:val="24"/>
        </w:rPr>
      </w:pPr>
      <w:r w:rsidRPr="004972EC">
        <w:rPr>
          <w:rFonts w:ascii="Garamond" w:hAnsi="Garamond"/>
          <w:spacing w:val="-4"/>
          <w:sz w:val="24"/>
          <w:szCs w:val="24"/>
        </w:rPr>
        <w:tab/>
        <w:t xml:space="preserve">4. Presidenti brenda 30 ditëve nga marrja e listës prej Këshillit të Emërimeve në Drejtësi emëron gjyqtarin e Gjykatës Kushtetuese nga kandidatët e renditur në tre vendet e para të listës. Dekreti i emërimit shpallet i shoqëruar me arsyet e përzgjedhjes së kandidatit. </w:t>
      </w:r>
      <w:r w:rsidRPr="004972EC">
        <w:rPr>
          <w:rFonts w:ascii="Garamond" w:hAnsi="Garamond"/>
          <w:spacing w:val="-4"/>
          <w:sz w:val="24"/>
          <w:szCs w:val="24"/>
          <w:lang w:eastAsia="en-GB"/>
        </w:rPr>
        <w:t xml:space="preserve">Nëse Presidenti nuk zgjedh gjyqtarin brenda 30 ditëve nga paraqitja e listës nga Këshilli i Emërimeve në Drejtësi, kandidati i renditur i pari në listë konsiderohet i emëruar. </w:t>
      </w:r>
    </w:p>
    <w:p w:rsidR="00E2076A" w:rsidRPr="004972EC" w:rsidRDefault="00E2076A" w:rsidP="004972EC">
      <w:pPr>
        <w:pStyle w:val="Hapesira7"/>
        <w:rPr>
          <w:spacing w:val="-4"/>
        </w:rPr>
      </w:pPr>
    </w:p>
    <w:p w:rsidR="00E2076A" w:rsidRPr="004972EC" w:rsidRDefault="00E2076A" w:rsidP="004972EC">
      <w:pPr>
        <w:pStyle w:val="NeniNr"/>
        <w:keepNext w:val="0"/>
        <w:rPr>
          <w:spacing w:val="-4"/>
          <w:szCs w:val="24"/>
        </w:rPr>
      </w:pPr>
      <w:r w:rsidRPr="004972EC">
        <w:rPr>
          <w:spacing w:val="-4"/>
          <w:szCs w:val="24"/>
        </w:rPr>
        <w:t>Neni 7/c</w:t>
      </w:r>
    </w:p>
    <w:p w:rsidR="00E2076A" w:rsidRPr="004972EC" w:rsidRDefault="00E2076A" w:rsidP="004972EC">
      <w:pPr>
        <w:pStyle w:val="NeniTitull"/>
        <w:keepNext w:val="0"/>
        <w:rPr>
          <w:spacing w:val="-4"/>
        </w:rPr>
      </w:pPr>
      <w:r w:rsidRPr="004972EC">
        <w:rPr>
          <w:spacing w:val="-4"/>
        </w:rPr>
        <w:t>Procedura e zgjedhjes nga Kuvendi</w:t>
      </w:r>
    </w:p>
    <w:p w:rsidR="00E2076A" w:rsidRPr="004972EC" w:rsidRDefault="00E2076A" w:rsidP="004972EC">
      <w:pPr>
        <w:pStyle w:val="Hapesira7"/>
        <w:rPr>
          <w:spacing w:val="-4"/>
        </w:rPr>
      </w:pP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 xml:space="preserve">1. Kryetari i Gjykatës Kushtetuese, sipas këtij ligji, njofton për vendin vakant  Kuvendin, i cili, brenda 7 ditëve nga marrja e njoftimit, shpall në faqen zyrtare të internetit hapjen e procedurës së aplikimit. Pranë Kuvendit paraqiten aplikimet e kandidatëve të shoqëruara me dokumentet që vërtetojnë përmbushjen e kushteve dhe kritereve të përcaktuara në nenin 7/a të këtij ligji.  </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 xml:space="preserve">2. Kuvendi, brenda 30 ditëve nga hapja e procedurës së aplikimit, publikon listën e kandidatëve dhe ia dërgon ato Këshillit të Emërimeve në Drejtësi.  </w:t>
      </w:r>
    </w:p>
    <w:p w:rsidR="00E2076A"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3. Brenda 5 ditëve nga dita e publikimit të listës së kandidatëve, Kryetari i Këshillit Emërimeve në Drejtësi thërret mbledhjen e Këshillit që shqyrton plotësimin e kushteve dhe të kritereve ligjore nga kandidatët për gjyqtarë të Gjykatës Kushtetuese. Njoftimi për thirrjen e mbledhjes është publik dhe përmban datën, orën dhe vendin e zhvillimit të mbledhjes. Dosjet e kandidatëve, me kërkesën dhe dokumentacionin përkatës, i vihen në dispozicion Këshillit të Emërimeve në Drejtësi nga Kuvendi i Shqipërisë.</w:t>
      </w:r>
    </w:p>
    <w:p w:rsidR="007E2F0E" w:rsidRDefault="007E2F0E" w:rsidP="004972EC">
      <w:pPr>
        <w:widowControl w:val="0"/>
        <w:spacing w:after="0" w:line="240" w:lineRule="auto"/>
        <w:rPr>
          <w:rFonts w:ascii="Garamond" w:eastAsia="Times New Roman" w:hAnsi="Garamond"/>
          <w:spacing w:val="-4"/>
          <w:sz w:val="24"/>
          <w:szCs w:val="24"/>
        </w:rPr>
      </w:pPr>
    </w:p>
    <w:p w:rsidR="007E2F0E" w:rsidRPr="004972EC" w:rsidRDefault="007E2F0E" w:rsidP="004972EC">
      <w:pPr>
        <w:widowControl w:val="0"/>
        <w:spacing w:after="0" w:line="240" w:lineRule="auto"/>
        <w:rPr>
          <w:rFonts w:ascii="Garamond" w:eastAsia="Times New Roman" w:hAnsi="Garamond"/>
          <w:spacing w:val="-4"/>
          <w:sz w:val="24"/>
          <w:szCs w:val="24"/>
        </w:rPr>
      </w:pPr>
    </w:p>
    <w:p w:rsidR="00E2076A" w:rsidRPr="004972EC" w:rsidRDefault="00E2076A" w:rsidP="004972EC">
      <w:pPr>
        <w:widowControl w:val="0"/>
        <w:autoSpaceDE w:val="0"/>
        <w:autoSpaceDN w:val="0"/>
        <w:adjustRightInd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 xml:space="preserve">4. Këshilli i Emërimeve në Drejtësi, pas vlerësimit të përmbushjes së kushteve dhe kritereve </w:t>
      </w:r>
      <w:r w:rsidRPr="004972EC">
        <w:rPr>
          <w:rFonts w:ascii="Garamond" w:eastAsia="Times New Roman" w:hAnsi="Garamond"/>
          <w:spacing w:val="-4"/>
          <w:sz w:val="24"/>
          <w:szCs w:val="24"/>
        </w:rPr>
        <w:lastRenderedPageBreak/>
        <w:t xml:space="preserve">të emërimit, brenda 10 ditëve harton një listë përfundimtare duke renditur kandidatët. Nëse ka më shumë se një vend vakant Këshilli harton dy lista të veçanta, një prej të cilave është me kandidatët që vijnë nga radhët e gjyqësorit. Lista shoqërohet nga një raport me shkrim, ku analizohet plotësimi i kushteve dhe kritereve ligjore për secilin kandidat. Raporti i arsyetuar, pasi miratohet me shumicën e votave të të gjithë anëtarëve të Këshillit të Emërimeve në Drejtësi, publikohet.  </w:t>
      </w:r>
    </w:p>
    <w:p w:rsidR="00E2076A" w:rsidRPr="004972EC" w:rsidRDefault="00E2076A" w:rsidP="004972EC">
      <w:pPr>
        <w:widowControl w:val="0"/>
        <w:autoSpaceDE w:val="0"/>
        <w:autoSpaceDN w:val="0"/>
        <w:adjustRightInd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5. Komisioni për Çështjet Ligjore, Admini</w:t>
      </w:r>
      <w:r w:rsidR="00F4601F">
        <w:rPr>
          <w:rFonts w:ascii="Garamond" w:eastAsia="Times New Roman" w:hAnsi="Garamond"/>
          <w:spacing w:val="-4"/>
          <w:sz w:val="24"/>
          <w:szCs w:val="24"/>
        </w:rPr>
        <w:t>-</w:t>
      </w:r>
      <w:r w:rsidRPr="004972EC">
        <w:rPr>
          <w:rFonts w:ascii="Garamond" w:eastAsia="Times New Roman" w:hAnsi="Garamond"/>
          <w:spacing w:val="-4"/>
          <w:sz w:val="24"/>
          <w:szCs w:val="24"/>
        </w:rPr>
        <w:t xml:space="preserve">stratën Publike dhe të Drejtat e Njeriut, sipas renditjes, brenda një afati të arsyeshëm, organizon seancat dëgjimore me kandidatët. Institucionet publike që kanë lidhje me sistemin e drejtësisë, organizata të shoqërisë civile me veprimtari në mbrojtjen e të drejtave të njeriut ose të krijuara për mbrojtjen e interesave të përdoruesve të sistemit të drejtësisë mund të paraqesin opinionet e tyre në lidhje me kandidaturat pranë Këshillit të Emërimeve në Drejtësi. Pas këtyre seancave, Komisioni i dërgon Kuvendit emrat e tre kandidatëve për çdo vend vakant bashkë me raportin e arsyetuar për secilin kandidat të përzgjedhur. </w:t>
      </w:r>
    </w:p>
    <w:p w:rsidR="00E2076A" w:rsidRPr="004972EC" w:rsidRDefault="00E2076A" w:rsidP="004972EC">
      <w:pPr>
        <w:widowControl w:val="0"/>
        <w:tabs>
          <w:tab w:val="left" w:pos="270"/>
        </w:tabs>
        <w:overflowPunct w:val="0"/>
        <w:autoSpaceDE w:val="0"/>
        <w:autoSpaceDN w:val="0"/>
        <w:adjustRightInd w:val="0"/>
        <w:spacing w:after="0" w:line="240" w:lineRule="auto"/>
        <w:rPr>
          <w:rFonts w:ascii="Garamond" w:eastAsia="Times New Roman" w:hAnsi="Garamond"/>
          <w:spacing w:val="-4"/>
          <w:sz w:val="24"/>
          <w:szCs w:val="24"/>
          <w:lang w:eastAsia="en-GB"/>
        </w:rPr>
      </w:pPr>
      <w:r w:rsidRPr="004972EC">
        <w:rPr>
          <w:rFonts w:ascii="Garamond" w:eastAsia="Times New Roman" w:hAnsi="Garamond"/>
          <w:spacing w:val="-4"/>
          <w:sz w:val="24"/>
          <w:szCs w:val="24"/>
        </w:rPr>
        <w:tab/>
        <w:t xml:space="preserve">6. Gjyqtarët e Gjykatës Kushtetuese zgjidhen me tri të pestat e votave të të gjithë anëtarëve të Kuvendit. </w:t>
      </w:r>
      <w:r w:rsidRPr="004972EC">
        <w:rPr>
          <w:rFonts w:ascii="Garamond" w:eastAsia="Times New Roman" w:hAnsi="Garamond"/>
          <w:spacing w:val="-4"/>
          <w:sz w:val="24"/>
          <w:szCs w:val="24"/>
          <w:lang w:eastAsia="en-GB"/>
        </w:rPr>
        <w:t>Nëse Kuvendi nuk zgjedh gjyqtarin brenda 30 ditëve nga paraqitja e listës nga Këshilli i Emërimeve në Drejtësi, kandidati i renditur i pari në listë konsiderohet i emëruar.</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7. Nëse ka më shumë se një vend vakant njëkohësisht, të paktën një anëtar i Gjykatës Kushtetuese zgjidhet nga kandidatët me arsim juridik, me jo më pak se 15 vjet eksperiencë në profesionin e avokatit, profesorit ose lektorit të së drejtës, juristit të lartë në administratën publike.</w:t>
      </w:r>
    </w:p>
    <w:p w:rsidR="00E2076A" w:rsidRPr="004972EC" w:rsidRDefault="00E2076A" w:rsidP="004972EC">
      <w:pPr>
        <w:pStyle w:val="Hapesira7"/>
        <w:rPr>
          <w:spacing w:val="-4"/>
        </w:rPr>
      </w:pPr>
    </w:p>
    <w:p w:rsidR="00E2076A" w:rsidRPr="004972EC" w:rsidRDefault="00E2076A" w:rsidP="004972EC">
      <w:pPr>
        <w:pStyle w:val="NeniNr"/>
        <w:keepNext w:val="0"/>
        <w:rPr>
          <w:spacing w:val="-4"/>
        </w:rPr>
      </w:pPr>
      <w:r w:rsidRPr="004972EC">
        <w:rPr>
          <w:spacing w:val="-4"/>
        </w:rPr>
        <w:t>Neni 7/ç</w:t>
      </w:r>
    </w:p>
    <w:p w:rsidR="00E2076A" w:rsidRPr="004972EC" w:rsidRDefault="00E2076A" w:rsidP="004972EC">
      <w:pPr>
        <w:pStyle w:val="NeniTitull"/>
        <w:keepNext w:val="0"/>
        <w:rPr>
          <w:spacing w:val="-4"/>
        </w:rPr>
      </w:pPr>
      <w:r w:rsidRPr="004972EC">
        <w:rPr>
          <w:spacing w:val="-4"/>
        </w:rPr>
        <w:t>Procedura e zgjedhjes nga Gjykata e Lartë</w:t>
      </w:r>
    </w:p>
    <w:p w:rsidR="00E2076A" w:rsidRPr="004972EC" w:rsidRDefault="00E2076A" w:rsidP="004972EC">
      <w:pPr>
        <w:pStyle w:val="NeniTitull"/>
        <w:keepNext w:val="0"/>
        <w:rPr>
          <w:spacing w:val="-4"/>
        </w:rPr>
      </w:pP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1. Kryetari i Gjykatës Kushtetuese, sipas këtij ligji, njofton për vendin vakant  Kryetarin e Gjykatës së Lartë, i cili shpall në mjetet e informimit publik dhe në faqen zyrtare të internetit hapjen e procedurës së aplikimit. Kryetari i Gjykatës së Lartë pranon kandidaturat brenda 30 ditëve nga njoftimi, i bën ato publike dhe ia dërgon Këshillit të Emërimeve në Drejtësi. Institucionet publike që kanë lidhje me sistemin e drejtësisë, organizata të shoqërisë civile me veprimtari në mbrojtjen e të drejtave të njeriut ose të krijuara për mbrojtjen e interesave të përdoruesve të sistemit të drejtësisë mund të paraqesin opinionet e tyre në lidhje me kandidaturat pranë Këshillit të Emërimeve në Drejtësi</w:t>
      </w:r>
    </w:p>
    <w:p w:rsidR="00E2076A" w:rsidRPr="004972EC" w:rsidRDefault="00E2076A" w:rsidP="004972EC">
      <w:pPr>
        <w:widowControl w:val="0"/>
        <w:autoSpaceDE w:val="0"/>
        <w:autoSpaceDN w:val="0"/>
        <w:adjustRightInd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2. Këshilli i Emërimeve në Drejtësi, pas vlerësimit të kushteve dhe kritereve të emërimit, brenda 10 ditëve rendit kandidatët dhe i paraqet Kryetarit të Gjykatës së Lartë raportin e miratuar me shumicën e të gjithë anëtarëve, bashkë me listën dhe dokumentacionin shoqërues, për çdo kandidat. Raporti i arsyetuar, pasi miratohet me shumicën e votave të të gjithë anëtarëve të Këshillit të Emërimeve në Drejtësi, publikohet.</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 xml:space="preserve">3. Kryetari i Gjykatës së Lartë thërret mbledhjen e posaçme të gjyqtarëve të Gjykatës së Lartë. Mbledhja është e vlefshme nëse marrin pjesë jo më pak se tre të katërtat e të gjithë gjyqtarëve të Gjykatës së Lartë. Lista me kandidatët u bëhet e njohur më parë të gjithë pjesëmarrësve në mbledhje. </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 xml:space="preserve">4. Për çdo vend vakant votohet për secilin nga kandidatët e renditur në tre vendet e para të listës. Kandidati që merr tri të pestat e votave të gjyqtarëve të pranishëm shpallet i zgjedhur. Nëse nuk arrihet shumica e nevojshme, kandidati i renditur i pari nga Këshilli i Emërimeve në Drejtësi konsiderohet i zgjedhur.  </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5. Emri i gjyqtarit të zgjedhur i njoftohet menjëherë Kryetarit të Kuvendit, Presidentit të Republikës dhe Kryetarit të Gjykatës Kushtetuese.</w:t>
      </w:r>
    </w:p>
    <w:p w:rsidR="00E2076A" w:rsidRPr="004972EC" w:rsidRDefault="00E2076A" w:rsidP="004972EC">
      <w:pPr>
        <w:pStyle w:val="Hapesira7"/>
        <w:rPr>
          <w:spacing w:val="-4"/>
        </w:rPr>
      </w:pPr>
    </w:p>
    <w:p w:rsidR="00E2076A" w:rsidRPr="004972EC" w:rsidRDefault="00E2076A" w:rsidP="004972EC">
      <w:pPr>
        <w:pStyle w:val="NeniNr"/>
        <w:keepNext w:val="0"/>
        <w:rPr>
          <w:spacing w:val="-4"/>
        </w:rPr>
      </w:pPr>
      <w:r w:rsidRPr="004972EC">
        <w:rPr>
          <w:spacing w:val="-4"/>
        </w:rPr>
        <w:t>Neni 7/d</w:t>
      </w:r>
    </w:p>
    <w:p w:rsidR="00E2076A" w:rsidRPr="004972EC" w:rsidRDefault="00E2076A" w:rsidP="004972EC">
      <w:pPr>
        <w:pStyle w:val="NeniTitull"/>
        <w:keepNext w:val="0"/>
        <w:rPr>
          <w:spacing w:val="-4"/>
        </w:rPr>
      </w:pPr>
      <w:r w:rsidRPr="004972EC">
        <w:rPr>
          <w:spacing w:val="-4"/>
        </w:rPr>
        <w:t>Zgjedhja e Kryetarit të Gjykatës Kushtetuese</w:t>
      </w:r>
    </w:p>
    <w:p w:rsidR="00E2076A" w:rsidRPr="004972EC" w:rsidRDefault="00E2076A" w:rsidP="004972EC">
      <w:pPr>
        <w:pStyle w:val="NeniTitull"/>
        <w:keepNext w:val="0"/>
        <w:rPr>
          <w:spacing w:val="-4"/>
        </w:rPr>
      </w:pP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1. Kryetari i Gjykatës Kushtetuese zgjidhet me votim të fshehtë, me shumicën e votave të të gjithë gjyqtarëve të Gjykatës Kushtuese, për një periudhë 3-vjeçare me të drejtë rizgjedhjeje vetëm një herë.</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2. Seanca për zgjedhjen e Kryetarit drejtohet nga gjyqtari më i vjetër në detyrë. Në rast se ka më shumë se një kandidat dhe gjatë votimit asnjëri prej tyre nuk merr shumicën e parashikuar të votave, bëhet një votim i ri dhe, pas këtij, vijohet me votimin mes kandidatëve që kanë marrë numrin më të madh të votave. Në përfundim të këtij votimi shpallet i zgjedhur kandidati që ka marrë shumicën e votave. Në rast se asnjë nga kandidatët nuk ka marrë shumicën e votave ose votat janë ndarë në mënyrë të barabartë, Kryetari caktohet me short. Procedura e zhvillimit të shortit parashikohet me vendim të Mbledhjes së Gjyqtarëve.</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3. Kryetari i zgjedhur njofton Presidentin e Republikës dhe Kryetarin e Kuvendit.</w:t>
      </w:r>
    </w:p>
    <w:p w:rsidR="00E2076A" w:rsidRPr="004972EC" w:rsidRDefault="00E2076A" w:rsidP="004972EC">
      <w:pPr>
        <w:pStyle w:val="Hapesira7"/>
        <w:rPr>
          <w:spacing w:val="-4"/>
        </w:rPr>
      </w:pPr>
    </w:p>
    <w:p w:rsidR="00E2076A" w:rsidRPr="004972EC" w:rsidRDefault="00E2076A" w:rsidP="004972EC">
      <w:pPr>
        <w:pStyle w:val="NeniNr"/>
        <w:keepNext w:val="0"/>
        <w:rPr>
          <w:spacing w:val="-4"/>
        </w:rPr>
      </w:pPr>
      <w:r w:rsidRPr="004972EC">
        <w:rPr>
          <w:spacing w:val="-4"/>
        </w:rPr>
        <w:t>Neni 7/dh</w:t>
      </w:r>
    </w:p>
    <w:p w:rsidR="00E2076A" w:rsidRPr="004972EC" w:rsidRDefault="00E2076A" w:rsidP="004972EC">
      <w:pPr>
        <w:pStyle w:val="NeniTitull"/>
        <w:keepNext w:val="0"/>
        <w:rPr>
          <w:spacing w:val="-4"/>
        </w:rPr>
      </w:pPr>
      <w:r w:rsidRPr="004972EC">
        <w:rPr>
          <w:spacing w:val="-4"/>
        </w:rPr>
        <w:t>Përtëritja e përbërjes së Gjykatës Kushtetuese</w:t>
      </w:r>
    </w:p>
    <w:p w:rsidR="00E2076A" w:rsidRPr="004972EC" w:rsidRDefault="00E2076A" w:rsidP="004972EC">
      <w:pPr>
        <w:pStyle w:val="Hapesira7"/>
        <w:rPr>
          <w:spacing w:val="-4"/>
        </w:rPr>
      </w:pP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1. Përbërja e gjyqtarëve të Gjykatës Kushtetuese përtërihet rregullisht çdo 3 vjet, me një të tretën e saj.</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 xml:space="preserve">2. Në rast të përfundimit të mandatit të gjyqtarit para afatit, zgjedhja e gjyqtarit të ri, </w:t>
      </w:r>
      <w:r w:rsidRPr="004972EC">
        <w:rPr>
          <w:rFonts w:ascii="Garamond" w:eastAsia="Times New Roman" w:hAnsi="Garamond"/>
          <w:spacing w:val="-4"/>
          <w:sz w:val="24"/>
          <w:szCs w:val="24"/>
          <w:lang w:eastAsia="en-GB"/>
        </w:rPr>
        <w:t xml:space="preserve">i cili qëndron në detyrë deri në përfundimin e mandatit të gjyqtarit të larguar, </w:t>
      </w:r>
      <w:r w:rsidRPr="004972EC">
        <w:rPr>
          <w:rFonts w:ascii="Garamond" w:eastAsia="Times New Roman" w:hAnsi="Garamond"/>
          <w:spacing w:val="-4"/>
          <w:sz w:val="24"/>
          <w:szCs w:val="24"/>
        </w:rPr>
        <w:t>ndjek radhën e parashikuar për zëvendësimin e tij, sipas nenit 7, pika 2, të këtij ligji.”.</w:t>
      </w:r>
    </w:p>
    <w:p w:rsidR="00E2076A" w:rsidRPr="004972EC" w:rsidRDefault="00E2076A" w:rsidP="004972EC">
      <w:pPr>
        <w:widowControl w:val="0"/>
        <w:spacing w:after="0" w:line="240" w:lineRule="auto"/>
        <w:jc w:val="center"/>
        <w:rPr>
          <w:rFonts w:ascii="Garamond" w:eastAsia="Times New Roman" w:hAnsi="Garamond"/>
          <w:bCs/>
          <w:spacing w:val="-4"/>
          <w:sz w:val="24"/>
          <w:szCs w:val="24"/>
        </w:rPr>
      </w:pPr>
      <w:r w:rsidRPr="004972EC">
        <w:rPr>
          <w:rFonts w:ascii="Garamond" w:eastAsia="Times New Roman" w:hAnsi="Garamond"/>
          <w:bCs/>
          <w:spacing w:val="-4"/>
          <w:sz w:val="24"/>
          <w:szCs w:val="24"/>
        </w:rPr>
        <w:t>Neni 7</w:t>
      </w:r>
    </w:p>
    <w:p w:rsidR="00E2076A" w:rsidRPr="004972EC" w:rsidRDefault="00E2076A" w:rsidP="004972EC">
      <w:pPr>
        <w:pStyle w:val="Hapesira7"/>
        <w:rPr>
          <w:spacing w:val="-4"/>
        </w:rPr>
      </w:pPr>
    </w:p>
    <w:p w:rsidR="00E2076A" w:rsidRPr="004972EC" w:rsidRDefault="00E2076A" w:rsidP="004972EC">
      <w:pPr>
        <w:widowControl w:val="0"/>
        <w:spacing w:after="0" w:line="240" w:lineRule="auto"/>
        <w:rPr>
          <w:rFonts w:ascii="Garamond" w:eastAsia="Times New Roman" w:hAnsi="Garamond"/>
          <w:bCs/>
          <w:spacing w:val="-4"/>
          <w:sz w:val="24"/>
          <w:szCs w:val="24"/>
        </w:rPr>
      </w:pPr>
      <w:r w:rsidRPr="004972EC">
        <w:rPr>
          <w:rFonts w:ascii="Garamond" w:eastAsia="Times New Roman" w:hAnsi="Garamond"/>
          <w:spacing w:val="-4"/>
          <w:sz w:val="24"/>
          <w:szCs w:val="24"/>
          <w:lang w:eastAsia="en-GB"/>
        </w:rPr>
        <w:tab/>
        <w:t>Në nenin 8, pika 3, pas fjalëve “</w:t>
      </w:r>
      <w:r w:rsidRPr="004972EC">
        <w:rPr>
          <w:rFonts w:ascii="Garamond" w:eastAsia="Times New Roman" w:hAnsi="Garamond"/>
          <w:spacing w:val="-4"/>
          <w:sz w:val="24"/>
          <w:szCs w:val="24"/>
        </w:rPr>
        <w:t>datën e njëjtë të atij muaji,</w:t>
      </w:r>
      <w:r w:rsidRPr="004972EC">
        <w:rPr>
          <w:rFonts w:ascii="Garamond" w:eastAsia="Times New Roman" w:hAnsi="Garamond"/>
          <w:spacing w:val="-4"/>
          <w:sz w:val="24"/>
          <w:szCs w:val="24"/>
          <w:lang w:eastAsia="en-GB"/>
        </w:rPr>
        <w:t>” shtohen fjalët “</w:t>
      </w:r>
      <w:r w:rsidRPr="004972EC">
        <w:rPr>
          <w:rFonts w:ascii="Garamond" w:eastAsia="Times New Roman" w:hAnsi="Garamond"/>
          <w:spacing w:val="-4"/>
          <w:sz w:val="24"/>
          <w:szCs w:val="24"/>
        </w:rPr>
        <w:t>të vitit të nëntë</w:t>
      </w:r>
      <w:r w:rsidRPr="004972EC">
        <w:rPr>
          <w:rFonts w:ascii="Garamond" w:eastAsia="Times New Roman" w:hAnsi="Garamond"/>
          <w:spacing w:val="-4"/>
          <w:sz w:val="24"/>
          <w:szCs w:val="24"/>
          <w:lang w:eastAsia="en-GB"/>
        </w:rPr>
        <w:t>”.</w:t>
      </w:r>
    </w:p>
    <w:p w:rsidR="00E2076A" w:rsidRPr="004972EC" w:rsidRDefault="00E2076A" w:rsidP="004972EC">
      <w:pPr>
        <w:pStyle w:val="Hapesira7"/>
        <w:rPr>
          <w:spacing w:val="-4"/>
        </w:rPr>
      </w:pPr>
    </w:p>
    <w:p w:rsidR="00E2076A" w:rsidRPr="004972EC" w:rsidRDefault="00E2076A" w:rsidP="004972EC">
      <w:pPr>
        <w:pStyle w:val="NeniNr"/>
        <w:keepNext w:val="0"/>
        <w:rPr>
          <w:spacing w:val="-4"/>
        </w:rPr>
      </w:pPr>
      <w:r w:rsidRPr="004972EC">
        <w:rPr>
          <w:spacing w:val="-4"/>
        </w:rPr>
        <w:t>Neni 8</w:t>
      </w:r>
    </w:p>
    <w:p w:rsidR="008C729B" w:rsidRPr="004972EC" w:rsidRDefault="008C729B" w:rsidP="004972EC">
      <w:pPr>
        <w:pStyle w:val="Hapesira7"/>
        <w:rPr>
          <w:spacing w:val="-4"/>
        </w:rPr>
      </w:pPr>
    </w:p>
    <w:p w:rsidR="00E2076A" w:rsidRPr="004972EC" w:rsidRDefault="00E2076A" w:rsidP="004972EC">
      <w:pPr>
        <w:widowControl w:val="0"/>
        <w:spacing w:after="0" w:line="240" w:lineRule="auto"/>
        <w:rPr>
          <w:rFonts w:ascii="Garamond" w:eastAsia="Times New Roman" w:hAnsi="Garamond"/>
          <w:bCs/>
          <w:spacing w:val="-4"/>
          <w:sz w:val="24"/>
          <w:szCs w:val="24"/>
        </w:rPr>
      </w:pPr>
      <w:r w:rsidRPr="004972EC">
        <w:rPr>
          <w:rFonts w:ascii="Garamond" w:eastAsia="Times New Roman" w:hAnsi="Garamond"/>
          <w:bCs/>
          <w:spacing w:val="-4"/>
          <w:sz w:val="24"/>
          <w:szCs w:val="24"/>
        </w:rPr>
        <w:tab/>
        <w:t>Neni 9 ndryshohet si më poshtë:</w:t>
      </w:r>
    </w:p>
    <w:p w:rsidR="00E2076A" w:rsidRPr="004972EC" w:rsidRDefault="00E2076A" w:rsidP="004972EC">
      <w:pPr>
        <w:pStyle w:val="Hapesira7"/>
        <w:rPr>
          <w:spacing w:val="-4"/>
        </w:rPr>
      </w:pPr>
    </w:p>
    <w:p w:rsidR="00E2076A" w:rsidRPr="004972EC" w:rsidRDefault="00E2076A" w:rsidP="004972EC">
      <w:pPr>
        <w:pStyle w:val="NeniNr"/>
        <w:keepNext w:val="0"/>
        <w:rPr>
          <w:spacing w:val="-4"/>
        </w:rPr>
      </w:pPr>
      <w:r w:rsidRPr="004972EC">
        <w:rPr>
          <w:spacing w:val="-4"/>
        </w:rPr>
        <w:t>“Neni 9</w:t>
      </w:r>
    </w:p>
    <w:p w:rsidR="00E2076A" w:rsidRPr="004972EC" w:rsidRDefault="00E2076A" w:rsidP="004972EC">
      <w:pPr>
        <w:pStyle w:val="NeniTitull"/>
        <w:keepNext w:val="0"/>
        <w:rPr>
          <w:spacing w:val="-4"/>
        </w:rPr>
      </w:pPr>
      <w:r w:rsidRPr="004972EC">
        <w:rPr>
          <w:spacing w:val="-4"/>
        </w:rPr>
        <w:t>Mbarimi i mandatit</w:t>
      </w:r>
    </w:p>
    <w:p w:rsidR="00E2076A" w:rsidRPr="004972EC" w:rsidRDefault="00E2076A" w:rsidP="004972EC">
      <w:pPr>
        <w:pStyle w:val="Hapesira7"/>
        <w:rPr>
          <w:spacing w:val="-4"/>
        </w:rPr>
      </w:pPr>
    </w:p>
    <w:p w:rsidR="00E2076A" w:rsidRPr="004972EC" w:rsidRDefault="00E2076A" w:rsidP="004972EC">
      <w:pPr>
        <w:widowControl w:val="0"/>
        <w:tabs>
          <w:tab w:val="left" w:pos="0"/>
        </w:tabs>
        <w:autoSpaceDE w:val="0"/>
        <w:autoSpaceDN w:val="0"/>
        <w:adjustRightInd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1. Mandati i gjyqtarit të Gjykatës Kushtetuese mbaron në rastet e mëposhtme:</w:t>
      </w:r>
    </w:p>
    <w:p w:rsidR="00E2076A" w:rsidRPr="004972EC" w:rsidRDefault="00E2076A" w:rsidP="004972EC">
      <w:pPr>
        <w:widowControl w:val="0"/>
        <w:overflowPunct w:val="0"/>
        <w:autoSpaceDE w:val="0"/>
        <w:autoSpaceDN w:val="0"/>
        <w:adjustRightInd w:val="0"/>
        <w:spacing w:after="0" w:line="240" w:lineRule="auto"/>
        <w:contextualSpacing/>
        <w:rPr>
          <w:rFonts w:ascii="Garamond" w:eastAsia="Times New Roman" w:hAnsi="Garamond"/>
          <w:spacing w:val="-4"/>
          <w:sz w:val="24"/>
          <w:szCs w:val="24"/>
        </w:rPr>
      </w:pPr>
      <w:r w:rsidRPr="004972EC">
        <w:rPr>
          <w:rFonts w:ascii="Garamond" w:eastAsia="Times New Roman" w:hAnsi="Garamond"/>
          <w:spacing w:val="-4"/>
          <w:sz w:val="24"/>
          <w:szCs w:val="24"/>
        </w:rPr>
        <w:tab/>
        <w:t>a) mbush moshën 70 vjeç;</w:t>
      </w:r>
    </w:p>
    <w:p w:rsidR="00E2076A" w:rsidRPr="004972EC" w:rsidRDefault="00E2076A" w:rsidP="004972EC">
      <w:pPr>
        <w:widowControl w:val="0"/>
        <w:spacing w:after="0" w:line="240" w:lineRule="auto"/>
        <w:contextualSpacing/>
        <w:rPr>
          <w:rFonts w:ascii="Garamond" w:eastAsia="Times New Roman" w:hAnsi="Garamond"/>
          <w:strike/>
          <w:spacing w:val="-4"/>
          <w:sz w:val="24"/>
          <w:szCs w:val="24"/>
        </w:rPr>
      </w:pPr>
      <w:r w:rsidRPr="004972EC">
        <w:rPr>
          <w:rFonts w:ascii="Garamond" w:eastAsia="Times New Roman" w:hAnsi="Garamond"/>
          <w:spacing w:val="-4"/>
          <w:sz w:val="24"/>
          <w:szCs w:val="24"/>
        </w:rPr>
        <w:tab/>
        <w:t>b) përfundon mandatin 9-vjeçar;</w:t>
      </w:r>
    </w:p>
    <w:p w:rsidR="00E2076A" w:rsidRPr="004972EC" w:rsidRDefault="00E2076A" w:rsidP="004972EC">
      <w:pPr>
        <w:widowControl w:val="0"/>
        <w:spacing w:after="0" w:line="240" w:lineRule="auto"/>
        <w:contextualSpacing/>
        <w:rPr>
          <w:rFonts w:ascii="Garamond" w:eastAsia="Times New Roman" w:hAnsi="Garamond"/>
          <w:spacing w:val="-4"/>
          <w:sz w:val="24"/>
          <w:szCs w:val="24"/>
        </w:rPr>
      </w:pPr>
      <w:r w:rsidRPr="004972EC">
        <w:rPr>
          <w:rFonts w:ascii="Garamond" w:eastAsia="Times New Roman" w:hAnsi="Garamond"/>
          <w:spacing w:val="-4"/>
          <w:sz w:val="24"/>
          <w:szCs w:val="24"/>
        </w:rPr>
        <w:tab/>
        <w:t>c) jep dorëheqjen;</w:t>
      </w:r>
    </w:p>
    <w:p w:rsidR="00E2076A" w:rsidRPr="004972EC" w:rsidRDefault="00E2076A" w:rsidP="004972EC">
      <w:pPr>
        <w:widowControl w:val="0"/>
        <w:overflowPunct w:val="0"/>
        <w:autoSpaceDE w:val="0"/>
        <w:autoSpaceDN w:val="0"/>
        <w:adjustRightInd w:val="0"/>
        <w:spacing w:after="0" w:line="240" w:lineRule="auto"/>
        <w:contextualSpacing/>
        <w:rPr>
          <w:rFonts w:ascii="Garamond" w:eastAsia="Times New Roman" w:hAnsi="Garamond"/>
          <w:spacing w:val="-4"/>
          <w:sz w:val="24"/>
          <w:szCs w:val="24"/>
        </w:rPr>
      </w:pPr>
      <w:r w:rsidRPr="004972EC">
        <w:rPr>
          <w:rFonts w:ascii="Garamond" w:eastAsia="Times New Roman" w:hAnsi="Garamond"/>
          <w:spacing w:val="-4"/>
          <w:sz w:val="24"/>
          <w:szCs w:val="24"/>
        </w:rPr>
        <w:tab/>
        <w:t>ç) shkarkohet, sipas parashikimeve të nenit 128 të Kushtetutës;</w:t>
      </w:r>
    </w:p>
    <w:p w:rsidR="00E2076A" w:rsidRPr="004972EC" w:rsidRDefault="00E2076A" w:rsidP="004972EC">
      <w:pPr>
        <w:widowControl w:val="0"/>
        <w:overflowPunct w:val="0"/>
        <w:autoSpaceDE w:val="0"/>
        <w:autoSpaceDN w:val="0"/>
        <w:adjustRightInd w:val="0"/>
        <w:spacing w:after="0" w:line="240" w:lineRule="auto"/>
        <w:contextualSpacing/>
        <w:rPr>
          <w:rFonts w:ascii="Garamond" w:eastAsia="Times New Roman" w:hAnsi="Garamond"/>
          <w:spacing w:val="-4"/>
          <w:sz w:val="24"/>
          <w:szCs w:val="24"/>
        </w:rPr>
      </w:pPr>
      <w:r w:rsidRPr="004972EC">
        <w:rPr>
          <w:rFonts w:ascii="Garamond" w:eastAsia="Times New Roman" w:hAnsi="Garamond"/>
          <w:spacing w:val="-4"/>
          <w:sz w:val="24"/>
          <w:szCs w:val="24"/>
        </w:rPr>
        <w:tab/>
        <w:t>d) vërtetohen kushtet e pazgjedhshmërisë dhe të papajtueshmërisë në ushtrimin e funksionit;</w:t>
      </w:r>
    </w:p>
    <w:p w:rsidR="00E2076A" w:rsidRPr="004972EC" w:rsidRDefault="00E2076A" w:rsidP="004972EC">
      <w:pPr>
        <w:widowControl w:val="0"/>
        <w:overflowPunct w:val="0"/>
        <w:autoSpaceDE w:val="0"/>
        <w:autoSpaceDN w:val="0"/>
        <w:adjustRightInd w:val="0"/>
        <w:spacing w:after="0" w:line="240" w:lineRule="auto"/>
        <w:contextualSpacing/>
        <w:rPr>
          <w:rFonts w:ascii="Garamond" w:eastAsia="Times New Roman" w:hAnsi="Garamond"/>
          <w:spacing w:val="-4"/>
          <w:sz w:val="24"/>
          <w:szCs w:val="24"/>
        </w:rPr>
      </w:pPr>
      <w:r w:rsidRPr="004972EC">
        <w:rPr>
          <w:rFonts w:ascii="Garamond" w:eastAsia="Times New Roman" w:hAnsi="Garamond"/>
          <w:spacing w:val="-4"/>
          <w:sz w:val="24"/>
          <w:szCs w:val="24"/>
        </w:rPr>
        <w:tab/>
        <w:t>dh) vërtetohet fakti i pamundësisë për të ushtruar detyrën.</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2. Mbarimi i mandatit të gjyqtarit deklarohet me vendim të Gjykatës Kushtetuese. Kërkesa për deklarimin e mbarimit të mandatit të gjyqtarit bëhet nga Kryetari i Gjykatës Kushtetuese.</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3. Kryetari i Gjykatës Kushtetuese, jo më vonë se 3 muaj përpara përfundimit të mandatit të një gjyqtari të Gjykatës Kushtetuese, sipas pikës 1, shkronjat “a” dhe “b”, të këtij neni, si dhe menjëherë në rastet e mbarimit të mandatit përpara afatit ligjor, njofton organin e emërtesës për vendin vakant. Procedura për emërimin e gjyqtarit të ri përfundon jo më vonë se 60 ditë nga vendimi i Gjykatës Kushtetuese që ka deklaruar përfundimin e mandatit.</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4. Në çdo rast të mbarimit të mandatit të gjyqtarit vihet në dijeni Presidenti i Republikës dhe Kuvendi i Shqipërisë.”.</w:t>
      </w:r>
    </w:p>
    <w:p w:rsidR="00E2076A" w:rsidRPr="004972EC" w:rsidRDefault="00E2076A" w:rsidP="004972EC">
      <w:pPr>
        <w:pStyle w:val="Hapesira7"/>
        <w:rPr>
          <w:spacing w:val="-4"/>
        </w:rPr>
      </w:pPr>
    </w:p>
    <w:p w:rsidR="00E2076A" w:rsidRPr="004972EC" w:rsidRDefault="00E2076A" w:rsidP="004972EC">
      <w:pPr>
        <w:pStyle w:val="NeniNr"/>
        <w:keepNext w:val="0"/>
        <w:rPr>
          <w:spacing w:val="-4"/>
        </w:rPr>
      </w:pPr>
      <w:r w:rsidRPr="004972EC">
        <w:rPr>
          <w:spacing w:val="-4"/>
        </w:rPr>
        <w:t>Neni 9</w:t>
      </w:r>
    </w:p>
    <w:p w:rsidR="00E2076A" w:rsidRPr="004972EC" w:rsidRDefault="00E2076A" w:rsidP="004972EC">
      <w:pPr>
        <w:pStyle w:val="Hapesira7"/>
        <w:rPr>
          <w:spacing w:val="-4"/>
        </w:rPr>
      </w:pPr>
    </w:p>
    <w:p w:rsidR="00E2076A" w:rsidRPr="004972EC" w:rsidRDefault="00E2076A" w:rsidP="004972EC">
      <w:pPr>
        <w:widowControl w:val="0"/>
        <w:spacing w:after="0" w:line="240" w:lineRule="auto"/>
        <w:rPr>
          <w:rFonts w:ascii="Garamond" w:hAnsi="Garamond"/>
          <w:spacing w:val="-4"/>
          <w:sz w:val="24"/>
          <w:szCs w:val="24"/>
        </w:rPr>
      </w:pPr>
      <w:r w:rsidRPr="004972EC">
        <w:rPr>
          <w:rFonts w:ascii="Garamond" w:hAnsi="Garamond"/>
          <w:spacing w:val="-4"/>
          <w:sz w:val="24"/>
          <w:szCs w:val="24"/>
        </w:rPr>
        <w:tab/>
      </w:r>
      <w:r w:rsidR="00F15170">
        <w:rPr>
          <w:rFonts w:ascii="Garamond" w:hAnsi="Garamond"/>
          <w:spacing w:val="-4"/>
          <w:sz w:val="24"/>
          <w:szCs w:val="24"/>
        </w:rPr>
        <w:t xml:space="preserve">Para nenit 10 shtohet </w:t>
      </w:r>
      <w:r w:rsidRPr="004972EC">
        <w:rPr>
          <w:rFonts w:ascii="Garamond" w:hAnsi="Garamond"/>
          <w:spacing w:val="-4"/>
          <w:sz w:val="24"/>
          <w:szCs w:val="24"/>
        </w:rPr>
        <w:t>kreu II/1 me titull “Përgjegjësia disiplinore e gjyqtarit të Gjykatës Kushtetuese”.</w:t>
      </w:r>
    </w:p>
    <w:p w:rsidR="00E2076A" w:rsidRPr="004972EC" w:rsidRDefault="00E2076A" w:rsidP="004972EC">
      <w:pPr>
        <w:pStyle w:val="NeniNr"/>
        <w:keepNext w:val="0"/>
        <w:rPr>
          <w:spacing w:val="-4"/>
        </w:rPr>
      </w:pPr>
      <w:r w:rsidRPr="004972EC">
        <w:rPr>
          <w:spacing w:val="-4"/>
        </w:rPr>
        <w:t>Neni 10</w:t>
      </w:r>
    </w:p>
    <w:p w:rsidR="00E2076A" w:rsidRPr="004972EC" w:rsidRDefault="00E2076A" w:rsidP="004972EC">
      <w:pPr>
        <w:pStyle w:val="Hapesira7"/>
        <w:rPr>
          <w:spacing w:val="-4"/>
        </w:rPr>
      </w:pP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Neni 10 ndryshohet si më poshtë:</w:t>
      </w:r>
    </w:p>
    <w:p w:rsidR="00E2076A" w:rsidRPr="004972EC" w:rsidRDefault="00E2076A" w:rsidP="004972EC">
      <w:pPr>
        <w:pStyle w:val="Hapesira7"/>
        <w:rPr>
          <w:spacing w:val="-4"/>
        </w:rPr>
      </w:pPr>
    </w:p>
    <w:p w:rsidR="00E2076A" w:rsidRPr="004972EC" w:rsidRDefault="00E2076A" w:rsidP="004972EC">
      <w:pPr>
        <w:pStyle w:val="NeniNr"/>
        <w:keepNext w:val="0"/>
        <w:rPr>
          <w:spacing w:val="-4"/>
        </w:rPr>
      </w:pPr>
      <w:r w:rsidRPr="004972EC">
        <w:rPr>
          <w:spacing w:val="-4"/>
        </w:rPr>
        <w:t>“Neni 10</w:t>
      </w:r>
    </w:p>
    <w:p w:rsidR="00E2076A" w:rsidRPr="004972EC" w:rsidRDefault="00E2076A" w:rsidP="004972EC">
      <w:pPr>
        <w:pStyle w:val="NeniTitull"/>
        <w:keepNext w:val="0"/>
        <w:rPr>
          <w:spacing w:val="-4"/>
        </w:rPr>
      </w:pPr>
      <w:r w:rsidRPr="004972EC">
        <w:rPr>
          <w:spacing w:val="-4"/>
        </w:rPr>
        <w:t>Shkeljet disiplinore</w:t>
      </w:r>
    </w:p>
    <w:p w:rsidR="00E2076A" w:rsidRPr="004972EC" w:rsidRDefault="00E2076A" w:rsidP="004972EC">
      <w:pPr>
        <w:pStyle w:val="Hapesira7"/>
        <w:rPr>
          <w:spacing w:val="-4"/>
        </w:rPr>
      </w:pPr>
    </w:p>
    <w:p w:rsidR="00E2076A" w:rsidRPr="004972EC" w:rsidRDefault="00E2076A" w:rsidP="004972EC">
      <w:pPr>
        <w:widowControl w:val="0"/>
        <w:overflowPunct w:val="0"/>
        <w:autoSpaceDE w:val="0"/>
        <w:autoSpaceDN w:val="0"/>
        <w:adjustRightInd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Gjyqtari i Gjykatës Kushtetuese mban përgjegjësi disiplinore, veçanërisht për shkaqe të:</w:t>
      </w:r>
    </w:p>
    <w:p w:rsidR="00E2076A" w:rsidRPr="004972EC" w:rsidRDefault="00E2076A" w:rsidP="004972EC">
      <w:pPr>
        <w:widowControl w:val="0"/>
        <w:spacing w:after="0" w:line="240" w:lineRule="auto"/>
        <w:rPr>
          <w:rFonts w:ascii="Garamond" w:eastAsia="Times New Roman" w:hAnsi="Garamond"/>
          <w:spacing w:val="-4"/>
          <w:sz w:val="24"/>
          <w:szCs w:val="24"/>
          <w:lang w:eastAsia="sq-AL"/>
        </w:rPr>
      </w:pPr>
      <w:r w:rsidRPr="004972EC">
        <w:rPr>
          <w:rFonts w:ascii="Garamond" w:eastAsia="Times New Roman" w:hAnsi="Garamond"/>
          <w:spacing w:val="-4"/>
          <w:sz w:val="24"/>
          <w:szCs w:val="24"/>
          <w:lang w:eastAsia="sq-AL"/>
        </w:rPr>
        <w:tab/>
        <w:t>1. Mosparaqitjes së kërkesës për heqje dorë nga procedimi apo gjykimi i çështjes, kur kjo është e detyrueshme, sipas ligjit procedural dhe gjyqtari është në dijeni të rrethanave të tilla.</w:t>
      </w:r>
    </w:p>
    <w:p w:rsidR="00E2076A" w:rsidRPr="004972EC" w:rsidRDefault="00E2076A" w:rsidP="004972EC">
      <w:pPr>
        <w:widowControl w:val="0"/>
        <w:spacing w:after="0" w:line="240" w:lineRule="auto"/>
        <w:rPr>
          <w:rFonts w:ascii="Garamond" w:eastAsia="Times New Roman" w:hAnsi="Garamond"/>
          <w:spacing w:val="-4"/>
          <w:sz w:val="24"/>
          <w:szCs w:val="24"/>
          <w:lang w:eastAsia="sq-AL"/>
        </w:rPr>
      </w:pPr>
      <w:r w:rsidRPr="004972EC">
        <w:rPr>
          <w:rFonts w:ascii="Garamond" w:eastAsia="Times New Roman" w:hAnsi="Garamond"/>
          <w:spacing w:val="-4"/>
          <w:sz w:val="24"/>
          <w:szCs w:val="24"/>
          <w:lang w:eastAsia="sq-AL"/>
        </w:rPr>
        <w:tab/>
        <w:t>2. Sjelljes, akteve dhe veprimeve të tjera të gjyqtarit që krijojnë përfitime të padrejta ose dëme për palët pjesëmarrëse në gjykim.</w:t>
      </w:r>
    </w:p>
    <w:p w:rsidR="00E2076A" w:rsidRPr="004972EC" w:rsidRDefault="00E2076A" w:rsidP="004972EC">
      <w:pPr>
        <w:widowControl w:val="0"/>
        <w:spacing w:after="0" w:line="240" w:lineRule="auto"/>
        <w:rPr>
          <w:rFonts w:ascii="Garamond" w:eastAsia="Times New Roman" w:hAnsi="Garamond"/>
          <w:i/>
          <w:iCs/>
          <w:spacing w:val="-4"/>
          <w:sz w:val="24"/>
          <w:szCs w:val="24"/>
        </w:rPr>
      </w:pPr>
      <w:r w:rsidRPr="004972EC">
        <w:rPr>
          <w:rFonts w:ascii="Garamond" w:eastAsia="Times New Roman" w:hAnsi="Garamond"/>
          <w:spacing w:val="-4"/>
          <w:sz w:val="24"/>
          <w:szCs w:val="24"/>
          <w:lang w:eastAsia="sq-AL"/>
        </w:rPr>
        <w:tab/>
        <w:t>3. Mosnjoftimit të Kryetarit të Gjykatës ose të organeve kompetente, sipas ligjit, për ndërhyrjet apo ushtrimin e formave të tjera të ndikimit të papërshtatshëm nga avokatët, funksionarët politikë, funksionarët publikë dhe subjekte të tjera.</w:t>
      </w:r>
    </w:p>
    <w:p w:rsidR="00E2076A" w:rsidRPr="004972EC" w:rsidRDefault="00E2076A" w:rsidP="004972EC">
      <w:pPr>
        <w:widowControl w:val="0"/>
        <w:spacing w:after="0" w:line="240" w:lineRule="auto"/>
        <w:rPr>
          <w:rFonts w:ascii="Garamond" w:eastAsia="Times New Roman" w:hAnsi="Garamond"/>
          <w:spacing w:val="-4"/>
          <w:sz w:val="24"/>
          <w:szCs w:val="24"/>
          <w:lang w:eastAsia="sq-AL"/>
        </w:rPr>
      </w:pPr>
      <w:r w:rsidRPr="004972EC">
        <w:rPr>
          <w:rFonts w:ascii="Garamond" w:eastAsia="Times New Roman" w:hAnsi="Garamond"/>
          <w:spacing w:val="-4"/>
          <w:sz w:val="24"/>
          <w:szCs w:val="24"/>
          <w:lang w:eastAsia="sq-AL"/>
        </w:rPr>
        <w:tab/>
        <w:t>4. Ndërhyrjeve ose çdo lloj ndikimi tjetër të papërshtatshëm në ushtrimin e detyrës të një gjyqtari tjetër.</w:t>
      </w:r>
    </w:p>
    <w:p w:rsidR="00E2076A" w:rsidRPr="004972EC" w:rsidRDefault="00E2076A" w:rsidP="004972EC">
      <w:pPr>
        <w:widowControl w:val="0"/>
        <w:spacing w:after="0" w:line="240" w:lineRule="auto"/>
        <w:rPr>
          <w:rFonts w:ascii="Garamond" w:eastAsia="Times New Roman" w:hAnsi="Garamond"/>
          <w:spacing w:val="-4"/>
          <w:sz w:val="24"/>
          <w:szCs w:val="24"/>
          <w:lang w:eastAsia="sq-AL"/>
        </w:rPr>
      </w:pPr>
      <w:r w:rsidRPr="004972EC">
        <w:rPr>
          <w:rFonts w:ascii="Garamond" w:eastAsia="Times New Roman" w:hAnsi="Garamond"/>
          <w:spacing w:val="-4"/>
          <w:sz w:val="24"/>
          <w:szCs w:val="24"/>
          <w:lang w:eastAsia="sq-AL"/>
        </w:rPr>
        <w:tab/>
        <w:t>5. Mosnjoftimit të Kryetarit dhe të institu</w:t>
      </w:r>
      <w:r w:rsidR="000A5747">
        <w:rPr>
          <w:rFonts w:ascii="Garamond" w:eastAsia="Times New Roman" w:hAnsi="Garamond"/>
          <w:spacing w:val="-4"/>
          <w:sz w:val="24"/>
          <w:szCs w:val="24"/>
          <w:lang w:eastAsia="sq-AL"/>
        </w:rPr>
        <w:t>-</w:t>
      </w:r>
      <w:r w:rsidRPr="004972EC">
        <w:rPr>
          <w:rFonts w:ascii="Garamond" w:eastAsia="Times New Roman" w:hAnsi="Garamond"/>
          <w:spacing w:val="-4"/>
          <w:sz w:val="24"/>
          <w:szCs w:val="24"/>
          <w:lang w:eastAsia="sq-AL"/>
        </w:rPr>
        <w:t xml:space="preserve">cioneve përgjegjëse për </w:t>
      </w:r>
      <w:r w:rsidRPr="004972EC">
        <w:rPr>
          <w:rFonts w:ascii="Garamond" w:eastAsia="Times New Roman" w:hAnsi="Garamond"/>
          <w:iCs/>
          <w:spacing w:val="-4"/>
          <w:sz w:val="24"/>
          <w:szCs w:val="24"/>
          <w:lang w:eastAsia="sq-AL"/>
        </w:rPr>
        <w:t>ekzistencën e dyshimit të arsyeshëm, të rasteve të papajtue</w:t>
      </w:r>
      <w:r w:rsidR="00AD7BD8">
        <w:rPr>
          <w:rFonts w:ascii="Garamond" w:eastAsia="Times New Roman" w:hAnsi="Garamond"/>
          <w:iCs/>
          <w:spacing w:val="-4"/>
          <w:sz w:val="24"/>
          <w:szCs w:val="24"/>
          <w:lang w:eastAsia="sq-AL"/>
        </w:rPr>
        <w:t>-</w:t>
      </w:r>
      <w:r w:rsidRPr="004972EC">
        <w:rPr>
          <w:rFonts w:ascii="Garamond" w:eastAsia="Times New Roman" w:hAnsi="Garamond"/>
          <w:iCs/>
          <w:spacing w:val="-4"/>
          <w:sz w:val="24"/>
          <w:szCs w:val="24"/>
          <w:lang w:eastAsia="sq-AL"/>
        </w:rPr>
        <w:t>shmërisë për ushtrimin e funksionit të tij</w:t>
      </w:r>
      <w:r w:rsidRPr="004972EC">
        <w:rPr>
          <w:rFonts w:ascii="Garamond" w:eastAsia="Times New Roman" w:hAnsi="Garamond"/>
          <w:spacing w:val="-4"/>
          <w:sz w:val="24"/>
          <w:szCs w:val="24"/>
          <w:lang w:eastAsia="sq-AL"/>
        </w:rPr>
        <w:t>.</w:t>
      </w:r>
    </w:p>
    <w:p w:rsidR="00E2076A" w:rsidRPr="004972EC" w:rsidRDefault="00E2076A" w:rsidP="004972EC">
      <w:pPr>
        <w:widowControl w:val="0"/>
        <w:spacing w:after="0" w:line="240" w:lineRule="auto"/>
        <w:rPr>
          <w:rFonts w:ascii="Garamond" w:eastAsia="Times New Roman" w:hAnsi="Garamond"/>
          <w:spacing w:val="-4"/>
          <w:sz w:val="24"/>
          <w:szCs w:val="24"/>
          <w:lang w:eastAsia="sq-AL"/>
        </w:rPr>
      </w:pPr>
      <w:r w:rsidRPr="004972EC">
        <w:rPr>
          <w:rFonts w:ascii="Garamond" w:eastAsia="Times New Roman" w:hAnsi="Garamond"/>
          <w:spacing w:val="-4"/>
          <w:sz w:val="24"/>
          <w:szCs w:val="24"/>
          <w:lang w:eastAsia="sq-AL"/>
        </w:rPr>
        <w:tab/>
        <w:t xml:space="preserve">6. Mospërmbushjes së pajustifikuar e në mënyrë të qëllimshme ose të përsëritur, përkatësisht të funksionit të tij. </w:t>
      </w:r>
    </w:p>
    <w:p w:rsidR="00E2076A" w:rsidRPr="004972EC" w:rsidRDefault="00E2076A" w:rsidP="004972EC">
      <w:pPr>
        <w:widowControl w:val="0"/>
        <w:spacing w:after="0" w:line="240" w:lineRule="auto"/>
        <w:rPr>
          <w:rFonts w:ascii="Garamond" w:eastAsia="Times New Roman" w:hAnsi="Garamond"/>
          <w:i/>
          <w:spacing w:val="-4"/>
          <w:sz w:val="24"/>
          <w:szCs w:val="24"/>
          <w:lang w:eastAsia="sq-AL"/>
        </w:rPr>
      </w:pPr>
      <w:r w:rsidRPr="004972EC">
        <w:rPr>
          <w:rFonts w:ascii="Garamond" w:eastAsia="Times New Roman" w:hAnsi="Garamond"/>
          <w:iCs/>
          <w:spacing w:val="-4"/>
          <w:sz w:val="24"/>
          <w:szCs w:val="24"/>
          <w:lang w:eastAsia="sq-AL"/>
        </w:rPr>
        <w:tab/>
        <w:t>7. Paraqitjes së kërkesës për heqje dorë dhe kryerjes së atyre veprimeve që nuk bazohen në shkaqet e parashikuara në ligj ose që bëhen në mënyrë të qëllimshme për të krijuar përfitime të padrejta për palët dhe të tretët, ose kur synojnë të shmangin gjyqtarin nga detyrimi ligjor për shqyrtimin e çështjes ose synojnë të krijojnë mundësinë e shqyrtimit të saj nga gjyqtarët të tjerë ose kur dorëheqja jepet e vonuar megjithëse ka qenë në dijeni të faktit për të cilin jep dorëheqjen.</w:t>
      </w:r>
    </w:p>
    <w:p w:rsidR="00E2076A" w:rsidRPr="004972EC" w:rsidRDefault="00E2076A" w:rsidP="004972EC">
      <w:pPr>
        <w:widowControl w:val="0"/>
        <w:spacing w:after="0" w:line="240" w:lineRule="auto"/>
        <w:rPr>
          <w:rFonts w:ascii="Garamond" w:eastAsia="Times New Roman" w:hAnsi="Garamond"/>
          <w:spacing w:val="-4"/>
          <w:sz w:val="24"/>
          <w:szCs w:val="24"/>
          <w:lang w:eastAsia="sq-AL"/>
        </w:rPr>
      </w:pPr>
      <w:r w:rsidRPr="004972EC">
        <w:rPr>
          <w:rFonts w:ascii="Garamond" w:eastAsia="Times New Roman" w:hAnsi="Garamond"/>
          <w:spacing w:val="-4"/>
          <w:sz w:val="24"/>
          <w:szCs w:val="24"/>
          <w:lang w:eastAsia="sq-AL"/>
        </w:rPr>
        <w:tab/>
        <w:t>8. Shkeljes së përsëritur ose të rëndë të rregullave të solemnitetit dhe rregullave të sjelljes në marrëdhëniet me pjesëmarrësit në proces, si edhe me gjyqtarë ose administratën e Gjykatës Kushtetuese.</w:t>
      </w:r>
    </w:p>
    <w:p w:rsidR="00E2076A" w:rsidRPr="004972EC" w:rsidRDefault="00E2076A" w:rsidP="004972EC">
      <w:pPr>
        <w:widowControl w:val="0"/>
        <w:spacing w:after="0" w:line="240" w:lineRule="auto"/>
        <w:rPr>
          <w:rFonts w:ascii="Garamond" w:eastAsia="Times New Roman" w:hAnsi="Garamond"/>
          <w:spacing w:val="-4"/>
          <w:sz w:val="24"/>
          <w:szCs w:val="24"/>
          <w:lang w:eastAsia="sq-AL"/>
        </w:rPr>
      </w:pPr>
      <w:r w:rsidRPr="004972EC">
        <w:rPr>
          <w:rFonts w:ascii="Garamond" w:eastAsia="Times New Roman" w:hAnsi="Garamond"/>
          <w:spacing w:val="-4"/>
          <w:sz w:val="24"/>
          <w:szCs w:val="24"/>
          <w:lang w:eastAsia="sq-AL"/>
        </w:rPr>
        <w:tab/>
        <w:t>9. Vonesës dhe zvarritjes së përsëritur dhe të pajustifikuar të veprimeve procedurale dhe gjatë ushtrimit të funksionit.</w:t>
      </w:r>
    </w:p>
    <w:p w:rsidR="00E2076A" w:rsidRPr="004972EC" w:rsidRDefault="00E2076A" w:rsidP="004972EC">
      <w:pPr>
        <w:widowControl w:val="0"/>
        <w:spacing w:after="0" w:line="240" w:lineRule="auto"/>
        <w:rPr>
          <w:rFonts w:ascii="Garamond" w:eastAsia="Times New Roman" w:hAnsi="Garamond"/>
          <w:spacing w:val="-4"/>
          <w:sz w:val="24"/>
          <w:szCs w:val="24"/>
          <w:lang w:eastAsia="sq-AL"/>
        </w:rPr>
      </w:pPr>
      <w:r w:rsidRPr="004972EC">
        <w:rPr>
          <w:rFonts w:ascii="Garamond" w:eastAsia="Times New Roman" w:hAnsi="Garamond"/>
          <w:spacing w:val="-4"/>
          <w:sz w:val="24"/>
          <w:szCs w:val="24"/>
          <w:lang w:eastAsia="sq-AL"/>
        </w:rPr>
        <w:tab/>
        <w:t>10. Bërjes publike të mendimeve që ka dhënë vetë ose gjyqtarët e tjerë gjatë procesit që akoma nuk kanë marrë formën e një akti të bërë publik.</w:t>
      </w:r>
    </w:p>
    <w:p w:rsidR="00E2076A" w:rsidRPr="004972EC" w:rsidRDefault="00E2076A" w:rsidP="004972EC">
      <w:pPr>
        <w:widowControl w:val="0"/>
        <w:spacing w:after="0" w:line="240" w:lineRule="auto"/>
        <w:rPr>
          <w:rFonts w:ascii="Garamond" w:eastAsia="Times New Roman" w:hAnsi="Garamond"/>
          <w:spacing w:val="-4"/>
          <w:sz w:val="24"/>
          <w:szCs w:val="24"/>
          <w:lang w:eastAsia="sq-AL"/>
        </w:rPr>
      </w:pPr>
      <w:r w:rsidRPr="004972EC">
        <w:rPr>
          <w:rFonts w:ascii="Garamond" w:eastAsia="Times New Roman" w:hAnsi="Garamond"/>
          <w:spacing w:val="-4"/>
          <w:sz w:val="24"/>
          <w:szCs w:val="24"/>
          <w:lang w:eastAsia="sq-AL"/>
        </w:rPr>
        <w:tab/>
        <w:t>11. Shkeljes së detyrimit të konfidencialitetit dhe të mospërhapjes së informacionit, që rezultojnë nga hetimi ose gjykimi, në proces apo i përfunduar, duke përfshirë lehtësinë e publikimit dhe shpërndarjes, gjithashtu edhe për shkak të neglizhencës, të akteve konfidenciale ose akteve procedurale ose informacioneve konfidenciale që rrjedhin nga çështjet të cilat janë në proces hetim ose gjykimi.</w:t>
      </w:r>
    </w:p>
    <w:p w:rsidR="00E2076A" w:rsidRPr="004972EC" w:rsidRDefault="00E2076A" w:rsidP="004972EC">
      <w:pPr>
        <w:widowControl w:val="0"/>
        <w:spacing w:after="0" w:line="240" w:lineRule="auto"/>
        <w:rPr>
          <w:rFonts w:ascii="Garamond" w:eastAsia="Times New Roman" w:hAnsi="Garamond"/>
          <w:spacing w:val="-4"/>
          <w:sz w:val="24"/>
          <w:szCs w:val="24"/>
          <w:lang w:eastAsia="sq-AL"/>
        </w:rPr>
      </w:pPr>
      <w:r w:rsidRPr="004972EC">
        <w:rPr>
          <w:rFonts w:ascii="Garamond" w:eastAsia="Times New Roman" w:hAnsi="Garamond"/>
          <w:spacing w:val="-4"/>
          <w:sz w:val="24"/>
          <w:szCs w:val="24"/>
          <w:lang w:eastAsia="sq-AL"/>
        </w:rPr>
        <w:tab/>
        <w:t>12. Bërjes së deklaratave publike dhe në media, për çështjet, me përjashtim të komunikimeve të shtypit brenda kufijve të detyrës së tij.</w:t>
      </w:r>
    </w:p>
    <w:p w:rsidR="00E2076A" w:rsidRPr="004972EC" w:rsidRDefault="00E2076A" w:rsidP="004972EC">
      <w:pPr>
        <w:widowControl w:val="0"/>
        <w:tabs>
          <w:tab w:val="left" w:pos="270"/>
        </w:tabs>
        <w:spacing w:after="0" w:line="240" w:lineRule="auto"/>
        <w:rPr>
          <w:rFonts w:ascii="Garamond" w:eastAsia="Times New Roman" w:hAnsi="Garamond"/>
          <w:spacing w:val="-4"/>
          <w:sz w:val="24"/>
          <w:szCs w:val="24"/>
          <w:lang w:eastAsia="sq-AL"/>
        </w:rPr>
      </w:pPr>
      <w:r w:rsidRPr="004972EC">
        <w:rPr>
          <w:rFonts w:ascii="Garamond" w:eastAsia="Times New Roman" w:hAnsi="Garamond"/>
          <w:spacing w:val="-4"/>
          <w:sz w:val="24"/>
          <w:szCs w:val="24"/>
          <w:lang w:eastAsia="sq-AL"/>
        </w:rPr>
        <w:tab/>
        <w:t>13. Parashtrimi të shtrembëruar të fakteve në aktet e nxjerra.</w:t>
      </w:r>
    </w:p>
    <w:p w:rsidR="00E2076A" w:rsidRPr="004972EC" w:rsidRDefault="00E2076A" w:rsidP="004972EC">
      <w:pPr>
        <w:widowControl w:val="0"/>
        <w:tabs>
          <w:tab w:val="left" w:pos="270"/>
        </w:tabs>
        <w:spacing w:after="0" w:line="240" w:lineRule="auto"/>
        <w:rPr>
          <w:rFonts w:ascii="Garamond" w:eastAsia="Times New Roman" w:hAnsi="Garamond"/>
          <w:bCs/>
          <w:spacing w:val="-4"/>
          <w:sz w:val="24"/>
          <w:szCs w:val="24"/>
          <w:lang w:eastAsia="sq-AL"/>
        </w:rPr>
      </w:pPr>
      <w:r w:rsidRPr="004972EC">
        <w:rPr>
          <w:rFonts w:ascii="Garamond" w:eastAsia="Times New Roman" w:hAnsi="Garamond"/>
          <w:bCs/>
          <w:spacing w:val="-4"/>
          <w:sz w:val="24"/>
          <w:szCs w:val="24"/>
          <w:lang w:eastAsia="sq-AL"/>
        </w:rPr>
        <w:tab/>
        <w:t>14. Përdorimit të mandatit të gjyqtarit, me qëllim për të realizuar përftime të pajustifikuara ose përfitime për vete ose për të tjerët.</w:t>
      </w:r>
    </w:p>
    <w:p w:rsidR="00E2076A" w:rsidRPr="004972EC" w:rsidRDefault="00E2076A" w:rsidP="004972EC">
      <w:pPr>
        <w:widowControl w:val="0"/>
        <w:spacing w:after="0" w:line="240" w:lineRule="auto"/>
        <w:rPr>
          <w:rFonts w:ascii="Garamond" w:eastAsia="Times New Roman" w:hAnsi="Garamond"/>
          <w:spacing w:val="-4"/>
          <w:sz w:val="24"/>
          <w:szCs w:val="24"/>
          <w:lang w:eastAsia="sq-AL"/>
        </w:rPr>
      </w:pPr>
      <w:r w:rsidRPr="004972EC">
        <w:rPr>
          <w:rFonts w:ascii="Garamond" w:eastAsia="Times New Roman" w:hAnsi="Garamond"/>
          <w:spacing w:val="-4"/>
          <w:sz w:val="24"/>
          <w:szCs w:val="24"/>
          <w:lang w:eastAsia="sq-AL"/>
        </w:rPr>
        <w:tab/>
        <w:t xml:space="preserve">15. Shoqërimit me persona që janë nën ndjekje penale ose janë subjekte të një procedimi penal, ose me persona të dënuar penalisht, përveç rasteve të rehabilitimit të personave të dënuar, ose persona të cilët janë të afërm me gjyqtarët në lidhje gjaku ose me ligj, dhe pasja e marrëdhënieve biznesi të papërshtatshme me këta persona. </w:t>
      </w:r>
    </w:p>
    <w:p w:rsidR="00E2076A" w:rsidRPr="004972EC" w:rsidRDefault="00E2076A" w:rsidP="004972EC">
      <w:pPr>
        <w:widowControl w:val="0"/>
        <w:spacing w:after="0" w:line="240" w:lineRule="auto"/>
        <w:rPr>
          <w:rFonts w:ascii="Garamond" w:eastAsia="Times New Roman" w:hAnsi="Garamond"/>
          <w:spacing w:val="-4"/>
          <w:sz w:val="24"/>
          <w:szCs w:val="24"/>
          <w:lang w:eastAsia="sq-AL"/>
        </w:rPr>
      </w:pPr>
      <w:r w:rsidRPr="004972EC">
        <w:rPr>
          <w:rFonts w:ascii="Garamond" w:eastAsia="Times New Roman" w:hAnsi="Garamond"/>
          <w:spacing w:val="-4"/>
          <w:sz w:val="24"/>
          <w:szCs w:val="24"/>
          <w:lang w:eastAsia="sq-AL"/>
        </w:rPr>
        <w:tab/>
        <w:t>16. Përfitimit të padrejtë, në mënyrë të drejtpërdrejtë apo të tërthortë, të dhuratave, favoreve, premtimeve ose trajtimeve preferenciale të çfarëdo lloji, të cilat, qoftë edhe me anë të veprimeve të ligjshme, i jepen për shkak të funksionit që ushtron ose si rrjedhojë e përdorimit prej tij të pozicionit të magjistratit.</w:t>
      </w:r>
    </w:p>
    <w:p w:rsidR="00E2076A" w:rsidRPr="004972EC" w:rsidRDefault="00E2076A" w:rsidP="004972EC">
      <w:pPr>
        <w:widowControl w:val="0"/>
        <w:spacing w:after="0" w:line="240" w:lineRule="auto"/>
        <w:rPr>
          <w:rFonts w:ascii="Garamond" w:eastAsia="Times New Roman" w:hAnsi="Garamond"/>
          <w:spacing w:val="-4"/>
          <w:sz w:val="24"/>
          <w:szCs w:val="24"/>
          <w:lang w:eastAsia="sq-AL"/>
        </w:rPr>
      </w:pPr>
      <w:r w:rsidRPr="004972EC">
        <w:rPr>
          <w:rFonts w:ascii="Garamond" w:eastAsia="Times New Roman" w:hAnsi="Garamond"/>
          <w:spacing w:val="-4"/>
          <w:sz w:val="24"/>
          <w:szCs w:val="24"/>
          <w:lang w:eastAsia="sq-AL"/>
        </w:rPr>
        <w:tab/>
        <w:t>17. Sjelljes së papërshtatshme në përmbushjen e detyrimeve, në  marrëdhëniet dhe në komunikimin me institucionet shtetërore dhe funksionarët e tyre, dhe raste të tjera me sjellje të papërshtatshme të pajustifikuar.”.</w:t>
      </w:r>
    </w:p>
    <w:p w:rsidR="00E2076A" w:rsidRPr="004972EC" w:rsidRDefault="00E2076A" w:rsidP="004972EC">
      <w:pPr>
        <w:pStyle w:val="NeniNr"/>
        <w:keepNext w:val="0"/>
        <w:rPr>
          <w:spacing w:val="-4"/>
        </w:rPr>
      </w:pPr>
      <w:r w:rsidRPr="004972EC">
        <w:rPr>
          <w:spacing w:val="-4"/>
        </w:rPr>
        <w:t>Neni 11</w:t>
      </w:r>
    </w:p>
    <w:p w:rsidR="00E2076A" w:rsidRPr="004972EC" w:rsidRDefault="00E2076A" w:rsidP="004972EC">
      <w:pPr>
        <w:pStyle w:val="Hapesira7"/>
        <w:rPr>
          <w:spacing w:val="-4"/>
        </w:rPr>
      </w:pPr>
    </w:p>
    <w:p w:rsidR="00E2076A" w:rsidRPr="004972EC" w:rsidRDefault="00E2076A" w:rsidP="004972EC">
      <w:pPr>
        <w:widowControl w:val="0"/>
        <w:autoSpaceDE w:val="0"/>
        <w:autoSpaceDN w:val="0"/>
        <w:adjustRightInd w:val="0"/>
        <w:spacing w:after="0" w:line="240" w:lineRule="auto"/>
        <w:rPr>
          <w:rFonts w:ascii="Garamond" w:eastAsia="Cambria" w:hAnsi="Garamond"/>
          <w:spacing w:val="-4"/>
          <w:sz w:val="24"/>
          <w:szCs w:val="24"/>
          <w:lang w:eastAsia="en-GB"/>
        </w:rPr>
      </w:pPr>
      <w:r w:rsidRPr="004972EC">
        <w:rPr>
          <w:rFonts w:ascii="Garamond" w:eastAsia="Cambria" w:hAnsi="Garamond"/>
          <w:spacing w:val="-4"/>
          <w:sz w:val="24"/>
          <w:szCs w:val="24"/>
          <w:lang w:eastAsia="en-GB"/>
        </w:rPr>
        <w:tab/>
        <w:t xml:space="preserve">Pas nenit 10 shtohen nenet 10/a, 10/b, 10/c dhe 10/ç me këtë përmbajtje: </w:t>
      </w:r>
    </w:p>
    <w:p w:rsidR="00E2076A" w:rsidRPr="004972EC" w:rsidRDefault="00E2076A" w:rsidP="004972EC">
      <w:pPr>
        <w:pStyle w:val="Hapesira7"/>
        <w:rPr>
          <w:spacing w:val="-4"/>
        </w:rPr>
      </w:pPr>
    </w:p>
    <w:p w:rsidR="00E2076A" w:rsidRPr="004972EC" w:rsidRDefault="00E2076A" w:rsidP="004972EC">
      <w:pPr>
        <w:pStyle w:val="NeniNr"/>
        <w:keepNext w:val="0"/>
        <w:rPr>
          <w:spacing w:val="-4"/>
        </w:rPr>
      </w:pPr>
      <w:r w:rsidRPr="004972EC">
        <w:rPr>
          <w:spacing w:val="-4"/>
        </w:rPr>
        <w:t>“Neni 10/a</w:t>
      </w:r>
    </w:p>
    <w:p w:rsidR="00E2076A" w:rsidRPr="004972EC" w:rsidRDefault="00E2076A" w:rsidP="004972EC">
      <w:pPr>
        <w:pStyle w:val="NeniTitull"/>
        <w:keepNext w:val="0"/>
        <w:rPr>
          <w:spacing w:val="-4"/>
        </w:rPr>
      </w:pPr>
      <w:r w:rsidRPr="004972EC">
        <w:rPr>
          <w:spacing w:val="-4"/>
        </w:rPr>
        <w:t>Fillimi dhe zhvillimi i procedimit disiplinor</w:t>
      </w:r>
    </w:p>
    <w:p w:rsidR="00E2076A" w:rsidRPr="004972EC" w:rsidRDefault="00E2076A" w:rsidP="004972EC">
      <w:pPr>
        <w:pStyle w:val="Hapesira7"/>
        <w:rPr>
          <w:spacing w:val="-4"/>
        </w:rPr>
      </w:pP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 xml:space="preserve">1. Kur ka të dhëna të mjaftueshme se një gjyqtar i Gjykatës Kushtetuese ka kryer shkelje të parashikuara në nenin 128, të Kushtetutës, dhe në nenin 10, të këtij ligji, me kërkesë të Kryetarit ose të çdo gjyqtari të Gjykatës Kushtetuese, Kryetari, ose gjyqtari më i vjetër në detyrë, kur subjekt i procedimit është Kryetari, merr masat për fillimin e procedimit disiplinor. </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2. Procedimi disiplinor fillon menjëherë nga momenti i konstatimit të shkeljes. Procedimi disiplinor pushon nëse gjyqtari jep dorëheqjen. Në këtë rast ai nuk ka të drejtë të emërohet më në funksione publike për një periudhë 15-vjeçare.</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 xml:space="preserve">3. Dy gjyqtarë të caktuar me short mbledhin fakte, prova dhe të dhëna të tjera lidhur me shkeljen që i atribuohet gjyqtarit dhe brenda 30 ditëve përgatisin relacionin përkatës dhe ia dërgojnë atë për shqyrtim Komisionit Disiplinor. </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4. Komisioni Disiplinor përbëhet nga tre gjyqtarë të Gjykatës Kushtetuese të caktuar me short, pa pjesëmarrjen e gjyqtarëve që kanë marrë pjesë në mbledhjen e fakteve dhe provave, sipas pikës 3 të këtij neni. Komisioni merr në shqyrtim relacionin e paraqitur dhe vendos dhënien e masës disiplinore, sipas nenit 10/b, të këtij ligji, ose pushimin e çështjes për shkak se nuk provohet shkelja.</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 xml:space="preserve">5. Gjyqtari, subjekt i procedimit, ka të drejtë të ushtrojë ankim ndaj vendimit të Komisionit Disiplinor. Ankimi shqyrtohet nga komisioni </w:t>
      </w:r>
      <w:r w:rsidRPr="004972EC">
        <w:rPr>
          <w:rFonts w:ascii="Garamond" w:eastAsia="Times New Roman" w:hAnsi="Garamond"/>
          <w:i/>
          <w:spacing w:val="-4"/>
          <w:sz w:val="24"/>
          <w:szCs w:val="24"/>
        </w:rPr>
        <w:t>ad hoc</w:t>
      </w:r>
      <w:r w:rsidRPr="004972EC">
        <w:rPr>
          <w:rFonts w:ascii="Garamond" w:eastAsia="Times New Roman" w:hAnsi="Garamond"/>
          <w:spacing w:val="-4"/>
          <w:sz w:val="24"/>
          <w:szCs w:val="24"/>
        </w:rPr>
        <w:t xml:space="preserve"> i përbërë nga tre gjyqtarët e Gjykatës Kushtetuese, që nuk kanë marrë pjesë në procedim, sipas pikave 3 dhe 4, të këtij neni.</w:t>
      </w:r>
    </w:p>
    <w:p w:rsidR="00E2076A" w:rsidRPr="004972EC" w:rsidRDefault="00E2076A" w:rsidP="004972EC">
      <w:pPr>
        <w:pStyle w:val="Hapesira7"/>
        <w:rPr>
          <w:spacing w:val="-4"/>
        </w:rPr>
      </w:pPr>
    </w:p>
    <w:p w:rsidR="00E2076A" w:rsidRPr="004972EC" w:rsidRDefault="00E2076A" w:rsidP="004972EC">
      <w:pPr>
        <w:pStyle w:val="NeniNr"/>
        <w:keepNext w:val="0"/>
        <w:rPr>
          <w:spacing w:val="-4"/>
        </w:rPr>
      </w:pPr>
      <w:r w:rsidRPr="004972EC">
        <w:rPr>
          <w:spacing w:val="-4"/>
        </w:rPr>
        <w:t>Neni 10/b</w:t>
      </w:r>
    </w:p>
    <w:p w:rsidR="00E2076A" w:rsidRPr="004972EC" w:rsidRDefault="00E2076A" w:rsidP="004972EC">
      <w:pPr>
        <w:pStyle w:val="NeniTitull"/>
        <w:keepNext w:val="0"/>
        <w:rPr>
          <w:spacing w:val="-4"/>
        </w:rPr>
      </w:pPr>
      <w:r w:rsidRPr="004972EC">
        <w:rPr>
          <w:spacing w:val="-4"/>
        </w:rPr>
        <w:t>Masat disiplinore</w:t>
      </w:r>
    </w:p>
    <w:p w:rsidR="00E2076A" w:rsidRPr="004972EC" w:rsidRDefault="00E2076A" w:rsidP="004972EC">
      <w:pPr>
        <w:pStyle w:val="Hapesira7"/>
        <w:rPr>
          <w:spacing w:val="-4"/>
        </w:rPr>
      </w:pPr>
    </w:p>
    <w:p w:rsidR="00E2076A" w:rsidRPr="004972EC" w:rsidRDefault="00E2076A" w:rsidP="004972EC">
      <w:pPr>
        <w:widowControl w:val="0"/>
        <w:overflowPunct w:val="0"/>
        <w:autoSpaceDE w:val="0"/>
        <w:autoSpaceDN w:val="0"/>
        <w:adjustRightInd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1. Ndaj gjyqtarit mund të vendosen këto masa disiplinore:</w:t>
      </w:r>
    </w:p>
    <w:p w:rsidR="00E2076A" w:rsidRPr="004972EC" w:rsidRDefault="00E2076A" w:rsidP="004972EC">
      <w:pPr>
        <w:widowControl w:val="0"/>
        <w:autoSpaceDE w:val="0"/>
        <w:autoSpaceDN w:val="0"/>
        <w:adjustRightInd w:val="0"/>
        <w:spacing w:after="0" w:line="240" w:lineRule="auto"/>
        <w:contextualSpacing/>
        <w:rPr>
          <w:rFonts w:ascii="Garamond" w:hAnsi="Garamond"/>
          <w:spacing w:val="-4"/>
          <w:sz w:val="24"/>
          <w:szCs w:val="24"/>
        </w:rPr>
      </w:pPr>
      <w:r w:rsidRPr="004972EC">
        <w:rPr>
          <w:rFonts w:ascii="Garamond" w:hAnsi="Garamond"/>
          <w:spacing w:val="-4"/>
          <w:sz w:val="24"/>
          <w:szCs w:val="24"/>
        </w:rPr>
        <w:tab/>
        <w:t>a) vërejtje me shkrim;</w:t>
      </w:r>
    </w:p>
    <w:p w:rsidR="00E2076A" w:rsidRPr="004972EC" w:rsidRDefault="00E2076A" w:rsidP="004972EC">
      <w:pPr>
        <w:widowControl w:val="0"/>
        <w:autoSpaceDE w:val="0"/>
        <w:autoSpaceDN w:val="0"/>
        <w:adjustRightInd w:val="0"/>
        <w:spacing w:after="0" w:line="240" w:lineRule="auto"/>
        <w:contextualSpacing/>
        <w:rPr>
          <w:rFonts w:ascii="Garamond" w:hAnsi="Garamond"/>
          <w:spacing w:val="-4"/>
          <w:sz w:val="24"/>
          <w:szCs w:val="24"/>
        </w:rPr>
      </w:pPr>
      <w:r w:rsidRPr="004972EC">
        <w:rPr>
          <w:rFonts w:ascii="Garamond" w:hAnsi="Garamond"/>
          <w:spacing w:val="-4"/>
          <w:sz w:val="24"/>
          <w:szCs w:val="24"/>
        </w:rPr>
        <w:tab/>
        <w:t>b) vërejtje publike;</w:t>
      </w:r>
    </w:p>
    <w:p w:rsidR="00E2076A" w:rsidRDefault="00E2076A" w:rsidP="004972EC">
      <w:pPr>
        <w:widowControl w:val="0"/>
        <w:autoSpaceDE w:val="0"/>
        <w:autoSpaceDN w:val="0"/>
        <w:adjustRightInd w:val="0"/>
        <w:spacing w:after="0" w:line="240" w:lineRule="auto"/>
        <w:contextualSpacing/>
        <w:rPr>
          <w:rFonts w:ascii="Garamond" w:hAnsi="Garamond"/>
          <w:spacing w:val="-4"/>
          <w:sz w:val="24"/>
          <w:szCs w:val="24"/>
        </w:rPr>
      </w:pPr>
      <w:r w:rsidRPr="004972EC">
        <w:rPr>
          <w:rFonts w:ascii="Garamond" w:hAnsi="Garamond"/>
          <w:spacing w:val="-4"/>
          <w:sz w:val="24"/>
          <w:szCs w:val="24"/>
        </w:rPr>
        <w:tab/>
        <w:t>c) ulje e përkohshme e pagës deri në 50 për qind për një periudhë jo më të gjatë se 1 vit;</w:t>
      </w:r>
    </w:p>
    <w:p w:rsidR="00C175A5" w:rsidRPr="004972EC" w:rsidRDefault="00C175A5" w:rsidP="004972EC">
      <w:pPr>
        <w:widowControl w:val="0"/>
        <w:autoSpaceDE w:val="0"/>
        <w:autoSpaceDN w:val="0"/>
        <w:adjustRightInd w:val="0"/>
        <w:spacing w:after="0" w:line="240" w:lineRule="auto"/>
        <w:contextualSpacing/>
        <w:rPr>
          <w:rFonts w:ascii="Garamond" w:hAnsi="Garamond"/>
          <w:spacing w:val="-4"/>
          <w:sz w:val="24"/>
          <w:szCs w:val="24"/>
        </w:rPr>
      </w:pPr>
    </w:p>
    <w:p w:rsidR="00E2076A" w:rsidRPr="004972EC" w:rsidRDefault="00E2076A" w:rsidP="004972EC">
      <w:pPr>
        <w:widowControl w:val="0"/>
        <w:autoSpaceDE w:val="0"/>
        <w:autoSpaceDN w:val="0"/>
        <w:adjustRightInd w:val="0"/>
        <w:spacing w:after="0" w:line="240" w:lineRule="auto"/>
        <w:contextualSpacing/>
        <w:rPr>
          <w:rFonts w:ascii="Garamond" w:hAnsi="Garamond"/>
          <w:spacing w:val="-4"/>
          <w:sz w:val="24"/>
          <w:szCs w:val="24"/>
        </w:rPr>
      </w:pPr>
      <w:r w:rsidRPr="004972EC">
        <w:rPr>
          <w:rFonts w:ascii="Garamond" w:hAnsi="Garamond"/>
          <w:spacing w:val="-4"/>
          <w:sz w:val="24"/>
          <w:szCs w:val="24"/>
        </w:rPr>
        <w:tab/>
        <w:t>ç) pezullim nga detyra për një periudhë nga 3 muaj deri në 6 muaj;</w:t>
      </w:r>
    </w:p>
    <w:p w:rsidR="00E2076A" w:rsidRPr="004972EC" w:rsidRDefault="00E2076A" w:rsidP="004972EC">
      <w:pPr>
        <w:widowControl w:val="0"/>
        <w:autoSpaceDE w:val="0"/>
        <w:autoSpaceDN w:val="0"/>
        <w:adjustRightInd w:val="0"/>
        <w:spacing w:after="0" w:line="240" w:lineRule="auto"/>
        <w:contextualSpacing/>
        <w:rPr>
          <w:rFonts w:ascii="Garamond" w:hAnsi="Garamond"/>
          <w:spacing w:val="-4"/>
          <w:sz w:val="24"/>
          <w:szCs w:val="24"/>
        </w:rPr>
      </w:pPr>
      <w:r w:rsidRPr="004972EC">
        <w:rPr>
          <w:rFonts w:ascii="Garamond" w:hAnsi="Garamond"/>
          <w:spacing w:val="-4"/>
          <w:sz w:val="24"/>
          <w:szCs w:val="24"/>
        </w:rPr>
        <w:tab/>
        <w:t>d) shkarkim nga detyra.</w:t>
      </w:r>
    </w:p>
    <w:p w:rsidR="00E2076A" w:rsidRPr="004972EC" w:rsidRDefault="00E2076A" w:rsidP="004972EC">
      <w:pPr>
        <w:widowControl w:val="0"/>
        <w:autoSpaceDE w:val="0"/>
        <w:autoSpaceDN w:val="0"/>
        <w:adjustRightInd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 xml:space="preserve">2. </w:t>
      </w:r>
      <w:r w:rsidRPr="004972EC">
        <w:rPr>
          <w:rFonts w:ascii="Garamond" w:eastAsia="Times New Roman" w:hAnsi="Garamond"/>
          <w:bCs/>
          <w:spacing w:val="-4"/>
          <w:sz w:val="24"/>
          <w:szCs w:val="24"/>
        </w:rPr>
        <w:t>Gjatë kohës së procedimit disiplinor, gjyqtari pezullohet nga detyra, sipas nenit 10/ç, të këtij ligji,</w:t>
      </w:r>
      <w:r w:rsidRPr="004972EC">
        <w:rPr>
          <w:rFonts w:ascii="Garamond" w:eastAsia="Times New Roman" w:hAnsi="Garamond"/>
          <w:spacing w:val="-4"/>
          <w:sz w:val="24"/>
          <w:szCs w:val="24"/>
        </w:rPr>
        <w:t xml:space="preserve"> dhe përfiton 50 për qind të pagës së tij.</w:t>
      </w:r>
    </w:p>
    <w:p w:rsidR="00E2076A" w:rsidRPr="00C175A5" w:rsidRDefault="00E2076A" w:rsidP="004972EC">
      <w:pPr>
        <w:pStyle w:val="Hapesira7"/>
        <w:rPr>
          <w:spacing w:val="-4"/>
          <w:sz w:val="12"/>
        </w:rPr>
      </w:pPr>
    </w:p>
    <w:p w:rsidR="00E2076A" w:rsidRPr="004972EC" w:rsidRDefault="00E2076A" w:rsidP="004972EC">
      <w:pPr>
        <w:pStyle w:val="NeniNr"/>
        <w:keepNext w:val="0"/>
        <w:rPr>
          <w:spacing w:val="-4"/>
        </w:rPr>
      </w:pPr>
      <w:r w:rsidRPr="004972EC">
        <w:rPr>
          <w:spacing w:val="-4"/>
        </w:rPr>
        <w:t>Neni 10/c</w:t>
      </w:r>
    </w:p>
    <w:p w:rsidR="00E2076A" w:rsidRPr="004972EC" w:rsidRDefault="00E2076A" w:rsidP="004972EC">
      <w:pPr>
        <w:pStyle w:val="NeniTitull"/>
        <w:keepNext w:val="0"/>
        <w:rPr>
          <w:spacing w:val="-4"/>
        </w:rPr>
      </w:pPr>
      <w:r w:rsidRPr="004972EC">
        <w:rPr>
          <w:spacing w:val="-4"/>
        </w:rPr>
        <w:t>Shqyrtimi i shkeljes disiplinore</w:t>
      </w:r>
    </w:p>
    <w:p w:rsidR="00E2076A" w:rsidRPr="00C175A5" w:rsidRDefault="00E2076A" w:rsidP="004972EC">
      <w:pPr>
        <w:pStyle w:val="Hapesira7"/>
        <w:rPr>
          <w:spacing w:val="-4"/>
          <w:sz w:val="12"/>
        </w:rPr>
      </w:pP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1. Komisioni Disiplinor shqyrton çështjen brenda 10 ditëve nga paraqitja e relacionit dhe vendos:</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a) dhënien e masës disiplinore;</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b) rrëzimin e propozimit për masë disiplinore;</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c) kthimin e çështjes për mbledhje të provave dhe fakteve të tjera;</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ç) pushimin e çështjes, kur gjyqtari jep dorëheqjen nga detyra ose i mbaron mandati.</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2. Vendimi i njoftohet gjyqtarit të proceduar dhe në çdo rast publikohet. Kur ndaj gjyqtarit të proceduar vendoset shkarkimi nga detyra, vendimi i dërgohet organit të emërtesës.</w:t>
      </w:r>
    </w:p>
    <w:p w:rsidR="00E2076A" w:rsidRPr="00C175A5" w:rsidRDefault="00E2076A" w:rsidP="004972EC">
      <w:pPr>
        <w:pStyle w:val="Hapesira7"/>
        <w:rPr>
          <w:spacing w:val="-4"/>
          <w:sz w:val="12"/>
        </w:rPr>
      </w:pPr>
    </w:p>
    <w:p w:rsidR="00E2076A" w:rsidRPr="004972EC" w:rsidRDefault="00E2076A" w:rsidP="004972EC">
      <w:pPr>
        <w:pStyle w:val="NeniNr"/>
        <w:keepNext w:val="0"/>
        <w:rPr>
          <w:spacing w:val="-4"/>
        </w:rPr>
      </w:pPr>
      <w:r w:rsidRPr="004972EC">
        <w:rPr>
          <w:spacing w:val="-4"/>
        </w:rPr>
        <w:t>Neni 10/ç</w:t>
      </w:r>
    </w:p>
    <w:p w:rsidR="00E2076A" w:rsidRPr="004972EC" w:rsidRDefault="00E2076A" w:rsidP="004972EC">
      <w:pPr>
        <w:widowControl w:val="0"/>
        <w:spacing w:after="0" w:line="240" w:lineRule="auto"/>
        <w:jc w:val="center"/>
        <w:rPr>
          <w:rFonts w:ascii="Garamond" w:eastAsia="Times New Roman" w:hAnsi="Garamond"/>
          <w:b/>
          <w:bCs/>
          <w:spacing w:val="-4"/>
          <w:sz w:val="24"/>
          <w:szCs w:val="24"/>
        </w:rPr>
      </w:pPr>
      <w:r w:rsidRPr="004972EC">
        <w:rPr>
          <w:rFonts w:ascii="Garamond" w:eastAsia="Times New Roman" w:hAnsi="Garamond"/>
          <w:b/>
          <w:bCs/>
          <w:spacing w:val="-4"/>
          <w:sz w:val="24"/>
          <w:szCs w:val="24"/>
        </w:rPr>
        <w:t>Pezullimi i gjyqtarit nga detyra</w:t>
      </w:r>
    </w:p>
    <w:p w:rsidR="00E2076A" w:rsidRPr="00C175A5" w:rsidRDefault="00E2076A" w:rsidP="004972EC">
      <w:pPr>
        <w:pStyle w:val="Hapesira7"/>
        <w:rPr>
          <w:spacing w:val="-4"/>
          <w:sz w:val="12"/>
        </w:rPr>
      </w:pP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1. Gjyqtari pezullohet nga detyra me vendim të Mbledhjes së Gjyqtarëve kur:</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a) ndaj tij caktohet masa e sigurimit personal “arrest në burg” ose “arrest në shtëpi”;</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b) merr cilësinë e të pandehurit;</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 xml:space="preserve">c) fillon procedimi disiplinor, sipas këtij ligji. </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2. Kryetari ose gjyqtari më i vjetër në detyrë, kur subjekt procedimi është Kryetari, brenda tri ditëve nga marrja dijeni e shkaqeve të parashikuara në pikën 1, të këtij neni, thërret Mbledhjen e Gjyqtarëve, e cila vendos për masën e pezullimit ndaj gjyqtarit. Vendimi i Mbledhjes së Gjyqtarëve është përfundimtar.</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 xml:space="preserve">3. Gjyqtari i pezulluar nuk merr pjesë në shqyrtimin e çështjeve deri në heqjen e masës së pezullimit nga Mbledhja e Gjyqtarëve. </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4. Kryetari merr masa për caktimin e një relatori të ri për çështjet e caktuara gjyqtarit të pezulluar.”.</w:t>
      </w:r>
    </w:p>
    <w:p w:rsidR="00E2076A" w:rsidRPr="004972EC" w:rsidRDefault="00E2076A" w:rsidP="004972EC">
      <w:pPr>
        <w:pStyle w:val="Hapesira7"/>
        <w:rPr>
          <w:spacing w:val="-4"/>
        </w:rPr>
      </w:pPr>
    </w:p>
    <w:p w:rsidR="00E2076A" w:rsidRPr="004972EC" w:rsidRDefault="00E2076A" w:rsidP="004972EC">
      <w:pPr>
        <w:pStyle w:val="NeniNr"/>
        <w:keepNext w:val="0"/>
        <w:rPr>
          <w:spacing w:val="-4"/>
        </w:rPr>
      </w:pPr>
      <w:r w:rsidRPr="004972EC">
        <w:rPr>
          <w:spacing w:val="-4"/>
        </w:rPr>
        <w:t>Neni 12</w:t>
      </w:r>
    </w:p>
    <w:p w:rsidR="00E2076A" w:rsidRPr="004972EC" w:rsidRDefault="00E2076A" w:rsidP="004972EC">
      <w:pPr>
        <w:pStyle w:val="Hapesira7"/>
        <w:rPr>
          <w:spacing w:val="-4"/>
        </w:rPr>
      </w:pP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Neni 11 shfuqizohet.</w:t>
      </w:r>
    </w:p>
    <w:p w:rsidR="00E2076A" w:rsidRPr="004972EC" w:rsidRDefault="00E2076A" w:rsidP="004972EC">
      <w:pPr>
        <w:pStyle w:val="Hapesira7"/>
        <w:rPr>
          <w:spacing w:val="-4"/>
        </w:rPr>
      </w:pPr>
    </w:p>
    <w:p w:rsidR="00E2076A" w:rsidRPr="004972EC" w:rsidRDefault="00E2076A" w:rsidP="004972EC">
      <w:pPr>
        <w:pStyle w:val="NeniNr"/>
        <w:keepNext w:val="0"/>
        <w:rPr>
          <w:spacing w:val="-4"/>
        </w:rPr>
      </w:pPr>
      <w:r w:rsidRPr="004972EC">
        <w:rPr>
          <w:spacing w:val="-4"/>
        </w:rPr>
        <w:t>Neni 13</w:t>
      </w:r>
    </w:p>
    <w:p w:rsidR="00E2076A" w:rsidRPr="004972EC" w:rsidRDefault="00E2076A" w:rsidP="004972EC">
      <w:pPr>
        <w:pStyle w:val="Hapesira7"/>
        <w:rPr>
          <w:spacing w:val="-4"/>
        </w:rPr>
      </w:pPr>
    </w:p>
    <w:p w:rsidR="00E2076A" w:rsidRPr="004972EC" w:rsidRDefault="00E2076A" w:rsidP="004972EC">
      <w:pPr>
        <w:widowControl w:val="0"/>
        <w:spacing w:after="0" w:line="240" w:lineRule="auto"/>
        <w:rPr>
          <w:rFonts w:ascii="Garamond" w:hAnsi="Garamond"/>
          <w:spacing w:val="-4"/>
          <w:sz w:val="24"/>
          <w:szCs w:val="24"/>
        </w:rPr>
      </w:pPr>
      <w:r w:rsidRPr="004972EC">
        <w:rPr>
          <w:rFonts w:ascii="Garamond" w:hAnsi="Garamond"/>
          <w:spacing w:val="-4"/>
          <w:sz w:val="24"/>
          <w:szCs w:val="24"/>
        </w:rPr>
        <w:tab/>
      </w:r>
      <w:r w:rsidR="00FC715A">
        <w:rPr>
          <w:rFonts w:ascii="Garamond" w:hAnsi="Garamond"/>
          <w:spacing w:val="-4"/>
          <w:sz w:val="24"/>
          <w:szCs w:val="24"/>
        </w:rPr>
        <w:t>Para nenit 12</w:t>
      </w:r>
      <w:r w:rsidRPr="004972EC">
        <w:rPr>
          <w:rFonts w:ascii="Garamond" w:hAnsi="Garamond"/>
          <w:spacing w:val="-4"/>
          <w:sz w:val="24"/>
          <w:szCs w:val="24"/>
        </w:rPr>
        <w:t xml:space="preserve"> shtohet kreu II/2 me titull “Organizimi i Gjykatës Kushtetuese”.</w:t>
      </w:r>
    </w:p>
    <w:p w:rsidR="00E2076A" w:rsidRPr="004972EC" w:rsidRDefault="00E2076A" w:rsidP="004972EC">
      <w:pPr>
        <w:pStyle w:val="NeniNr"/>
        <w:keepNext w:val="0"/>
        <w:rPr>
          <w:spacing w:val="-4"/>
        </w:rPr>
      </w:pPr>
      <w:r w:rsidRPr="004972EC">
        <w:rPr>
          <w:spacing w:val="-4"/>
        </w:rPr>
        <w:t>Neni 14</w:t>
      </w:r>
    </w:p>
    <w:p w:rsidR="00E2076A" w:rsidRPr="004972EC" w:rsidRDefault="00E2076A" w:rsidP="004972EC">
      <w:pPr>
        <w:pStyle w:val="Hapesira7"/>
        <w:rPr>
          <w:spacing w:val="-4"/>
        </w:rPr>
      </w:pPr>
    </w:p>
    <w:p w:rsidR="00E2076A" w:rsidRPr="004972EC" w:rsidRDefault="00E2076A" w:rsidP="004972EC">
      <w:pPr>
        <w:widowControl w:val="0"/>
        <w:spacing w:after="0" w:line="240" w:lineRule="auto"/>
        <w:rPr>
          <w:rFonts w:ascii="Garamond" w:eastAsia="Times New Roman" w:hAnsi="Garamond"/>
          <w:bCs/>
          <w:spacing w:val="-4"/>
          <w:sz w:val="24"/>
          <w:szCs w:val="24"/>
        </w:rPr>
      </w:pPr>
      <w:r w:rsidRPr="004972EC">
        <w:rPr>
          <w:rFonts w:ascii="Garamond" w:eastAsia="Times New Roman" w:hAnsi="Garamond"/>
          <w:bCs/>
          <w:spacing w:val="-4"/>
          <w:sz w:val="24"/>
          <w:szCs w:val="24"/>
        </w:rPr>
        <w:tab/>
        <w:t xml:space="preserve">Neni 12 </w:t>
      </w:r>
      <w:r w:rsidRPr="004972EC">
        <w:rPr>
          <w:rFonts w:ascii="Garamond" w:eastAsia="Times New Roman" w:hAnsi="Garamond"/>
          <w:spacing w:val="-4"/>
          <w:sz w:val="24"/>
          <w:szCs w:val="24"/>
        </w:rPr>
        <w:t>ndryshohet si më poshtë</w:t>
      </w:r>
      <w:r w:rsidRPr="004972EC">
        <w:rPr>
          <w:rFonts w:ascii="Garamond" w:eastAsia="Times New Roman" w:hAnsi="Garamond"/>
          <w:bCs/>
          <w:spacing w:val="-4"/>
          <w:sz w:val="24"/>
          <w:szCs w:val="24"/>
        </w:rPr>
        <w:t>:</w:t>
      </w:r>
    </w:p>
    <w:p w:rsidR="00E2076A" w:rsidRPr="004972EC" w:rsidRDefault="00E2076A" w:rsidP="004972EC">
      <w:pPr>
        <w:pStyle w:val="Hapesira7"/>
        <w:rPr>
          <w:spacing w:val="-4"/>
        </w:rPr>
      </w:pPr>
    </w:p>
    <w:p w:rsidR="00E2076A" w:rsidRPr="004972EC" w:rsidRDefault="00E2076A" w:rsidP="004972EC">
      <w:pPr>
        <w:pStyle w:val="NeniNr"/>
        <w:keepNext w:val="0"/>
        <w:rPr>
          <w:spacing w:val="-4"/>
        </w:rPr>
      </w:pPr>
      <w:r w:rsidRPr="004972EC">
        <w:rPr>
          <w:spacing w:val="-4"/>
        </w:rPr>
        <w:t>“Neni 12</w:t>
      </w:r>
    </w:p>
    <w:p w:rsidR="00E2076A" w:rsidRPr="004972EC" w:rsidRDefault="00E2076A" w:rsidP="004972EC">
      <w:pPr>
        <w:pStyle w:val="NeniTitull"/>
        <w:keepNext w:val="0"/>
        <w:rPr>
          <w:spacing w:val="-4"/>
        </w:rPr>
      </w:pPr>
      <w:r w:rsidRPr="004972EC">
        <w:rPr>
          <w:spacing w:val="-4"/>
        </w:rPr>
        <w:t>Kompetencat e Kryetarit</w:t>
      </w:r>
    </w:p>
    <w:p w:rsidR="00E2076A" w:rsidRPr="004972EC" w:rsidRDefault="00E2076A" w:rsidP="004972EC">
      <w:pPr>
        <w:pStyle w:val="Hapesira7"/>
        <w:rPr>
          <w:spacing w:val="-4"/>
        </w:rPr>
      </w:pP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 xml:space="preserve">1. Veprimtaria e Gjykatës Kushtetuese drejtohet dhe organizohet nga Kryetari i saj dhe, në mungesë të tij, nga gjyqtari më i vjetër në detyrë, me përjashtim të rasteve kur çështja është në kompetencë të Mbledhjes së Gjyqtarëve. </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2. Kryetari i Gjykatës Kushtetuese ka këto kompetenca:</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a) përgatit, thërret e drejton seancat plenare të Gjykatës Kushtetuese;</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b) përfaqëson Gjykatën Kushtetuese në marrëdhënie me të tretët;</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c) bashkërendon punën midis gjyqtarëve;</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ç) nënshkruan aktet e Gjykatës Kushtetuese, me përjashtim të vendimeve që nënshkruhen nga të gjithë gjyqtarët;</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d) emëron dhe largon nga detyra personelin administrativ, si dhe merr masa disiplinore ndaj tij.”.</w:t>
      </w:r>
    </w:p>
    <w:p w:rsidR="00E2076A" w:rsidRPr="004972EC" w:rsidRDefault="00E2076A" w:rsidP="004972EC">
      <w:pPr>
        <w:pStyle w:val="NeniNr"/>
        <w:keepNext w:val="0"/>
        <w:rPr>
          <w:spacing w:val="-4"/>
        </w:rPr>
      </w:pPr>
      <w:r w:rsidRPr="004972EC">
        <w:rPr>
          <w:spacing w:val="-4"/>
        </w:rPr>
        <w:t>Neni 15</w:t>
      </w:r>
    </w:p>
    <w:p w:rsidR="00E2076A" w:rsidRPr="004972EC" w:rsidRDefault="00E2076A" w:rsidP="004972EC">
      <w:pPr>
        <w:pStyle w:val="Hapesira7"/>
        <w:rPr>
          <w:spacing w:val="-4"/>
        </w:rPr>
      </w:pPr>
    </w:p>
    <w:p w:rsidR="00E2076A" w:rsidRPr="004972EC" w:rsidRDefault="00E2076A" w:rsidP="004972EC">
      <w:pPr>
        <w:widowControl w:val="0"/>
        <w:spacing w:after="0" w:line="240" w:lineRule="auto"/>
        <w:rPr>
          <w:rFonts w:ascii="Garamond" w:eastAsia="Times New Roman" w:hAnsi="Garamond"/>
          <w:b/>
          <w:bCs/>
          <w:spacing w:val="-4"/>
          <w:sz w:val="24"/>
          <w:szCs w:val="24"/>
        </w:rPr>
      </w:pPr>
      <w:r w:rsidRPr="004972EC">
        <w:rPr>
          <w:rFonts w:ascii="Garamond" w:eastAsia="Times New Roman" w:hAnsi="Garamond"/>
          <w:bCs/>
          <w:spacing w:val="-4"/>
          <w:sz w:val="24"/>
          <w:szCs w:val="24"/>
        </w:rPr>
        <w:tab/>
        <w:t xml:space="preserve">Neni 13 </w:t>
      </w:r>
      <w:r w:rsidRPr="004972EC">
        <w:rPr>
          <w:rFonts w:ascii="Garamond" w:eastAsia="Times New Roman" w:hAnsi="Garamond"/>
          <w:spacing w:val="-4"/>
          <w:sz w:val="24"/>
          <w:szCs w:val="24"/>
        </w:rPr>
        <w:t>ndryshohet si më poshtë</w:t>
      </w:r>
      <w:r w:rsidRPr="004972EC">
        <w:rPr>
          <w:rFonts w:ascii="Garamond" w:eastAsia="Times New Roman" w:hAnsi="Garamond"/>
          <w:bCs/>
          <w:spacing w:val="-4"/>
          <w:sz w:val="24"/>
          <w:szCs w:val="24"/>
        </w:rPr>
        <w:t>:</w:t>
      </w:r>
    </w:p>
    <w:p w:rsidR="00E2076A" w:rsidRPr="004972EC" w:rsidRDefault="00E2076A" w:rsidP="004972EC">
      <w:pPr>
        <w:pStyle w:val="Hapesira7"/>
        <w:rPr>
          <w:spacing w:val="-4"/>
        </w:rPr>
      </w:pPr>
    </w:p>
    <w:p w:rsidR="00E2076A" w:rsidRPr="004972EC" w:rsidRDefault="00E2076A" w:rsidP="004972EC">
      <w:pPr>
        <w:pStyle w:val="NeniNr"/>
        <w:keepNext w:val="0"/>
        <w:rPr>
          <w:spacing w:val="-4"/>
        </w:rPr>
      </w:pPr>
      <w:r w:rsidRPr="004972EC">
        <w:rPr>
          <w:spacing w:val="-4"/>
        </w:rPr>
        <w:t>“Neni 13</w:t>
      </w:r>
    </w:p>
    <w:p w:rsidR="00E2076A" w:rsidRPr="004972EC" w:rsidRDefault="00E2076A" w:rsidP="004972EC">
      <w:pPr>
        <w:pStyle w:val="NeniTitull"/>
        <w:keepNext w:val="0"/>
        <w:rPr>
          <w:spacing w:val="-4"/>
        </w:rPr>
      </w:pPr>
      <w:r w:rsidRPr="004972EC">
        <w:rPr>
          <w:spacing w:val="-4"/>
        </w:rPr>
        <w:t>Kompetencat e Mbledhjes së Gjyqtarëve</w:t>
      </w:r>
    </w:p>
    <w:p w:rsidR="00E2076A" w:rsidRPr="004972EC" w:rsidRDefault="00E2076A" w:rsidP="004972EC">
      <w:pPr>
        <w:pStyle w:val="Hapesira7"/>
        <w:rPr>
          <w:spacing w:val="-4"/>
        </w:rPr>
      </w:pP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Mbledhja e Gjyqtarëve të Gjykatës Kushtetuese ka këto kompetenca:</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a) përcakton drejtimet kryesore të shpenzimeve të mjeteve buxhetore;</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b) informohet çdo 6 muaj me raporte për shpenzimet buxhetore;</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c) vendos për strukturën organizative të Gjykatës Kushtetuese;</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ç) vendos për numrin e nëpunësve të administratës, të Njësisë së Shërbimit Ligjor dhe punonjësve të tjerë, si dhe kriteret profesionale që duhet të përmbushin dhe pagat e tyre;</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d) miraton rregulloren për procedurat gjyqësore të Gjykatës Kushtetuese, si dhe rregulloren e brendshme për veprimtarinë e administratës së Gjykatës Kushtetuese;</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dh) emëron dhe shkarkon Sekretarin e Përgjithshëm;</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e) cakton kolegjet në fillim të çdo viti kalendarik, sipas Rregullores së Gjykatës Kushtetuese;</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ë) shqyrton në shkallë të fundit ankimet e nëpunësve civilë dhe punonjësve të tjerë për largimin nga detyra;</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f) vendos për masat disiplinore ndaj këshilltarëve ligjorë.”.</w:t>
      </w:r>
    </w:p>
    <w:p w:rsidR="00E2076A" w:rsidRPr="004972EC" w:rsidRDefault="00E2076A" w:rsidP="004972EC">
      <w:pPr>
        <w:pStyle w:val="Hapesira7"/>
        <w:rPr>
          <w:spacing w:val="-4"/>
        </w:rPr>
      </w:pPr>
    </w:p>
    <w:p w:rsidR="00E2076A" w:rsidRPr="004972EC" w:rsidRDefault="00E2076A" w:rsidP="004972EC">
      <w:pPr>
        <w:pStyle w:val="NeniNr"/>
        <w:keepNext w:val="0"/>
        <w:rPr>
          <w:spacing w:val="-4"/>
        </w:rPr>
      </w:pPr>
      <w:r w:rsidRPr="004972EC">
        <w:rPr>
          <w:spacing w:val="-4"/>
        </w:rPr>
        <w:t>Neni 16</w:t>
      </w:r>
    </w:p>
    <w:p w:rsidR="00E2076A" w:rsidRPr="004972EC" w:rsidRDefault="00E2076A" w:rsidP="004972EC">
      <w:pPr>
        <w:pStyle w:val="Hapesira7"/>
        <w:rPr>
          <w:spacing w:val="-4"/>
        </w:rPr>
      </w:pP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Neni 14 ndryshohet si më poshtë:</w:t>
      </w:r>
    </w:p>
    <w:p w:rsidR="00E2076A" w:rsidRPr="004972EC" w:rsidRDefault="00E2076A" w:rsidP="004972EC">
      <w:pPr>
        <w:pStyle w:val="Hapesira7"/>
        <w:rPr>
          <w:spacing w:val="-4"/>
        </w:rPr>
      </w:pPr>
    </w:p>
    <w:p w:rsidR="00E2076A" w:rsidRPr="004972EC" w:rsidRDefault="00E2076A" w:rsidP="004972EC">
      <w:pPr>
        <w:pStyle w:val="NeniNr"/>
        <w:keepNext w:val="0"/>
        <w:rPr>
          <w:spacing w:val="-4"/>
        </w:rPr>
      </w:pPr>
      <w:r w:rsidRPr="004972EC">
        <w:rPr>
          <w:spacing w:val="-4"/>
        </w:rPr>
        <w:t>“Neni 14</w:t>
      </w:r>
    </w:p>
    <w:p w:rsidR="00E2076A" w:rsidRPr="004972EC" w:rsidRDefault="00E2076A" w:rsidP="004972EC">
      <w:pPr>
        <w:pStyle w:val="NeniTitull"/>
        <w:keepNext w:val="0"/>
        <w:rPr>
          <w:spacing w:val="-4"/>
        </w:rPr>
      </w:pPr>
      <w:r w:rsidRPr="004972EC">
        <w:rPr>
          <w:spacing w:val="-4"/>
        </w:rPr>
        <w:t>Administrata e Gjykatës Kushtetuese</w:t>
      </w:r>
    </w:p>
    <w:p w:rsidR="00E2076A" w:rsidRPr="004972EC" w:rsidRDefault="00E2076A" w:rsidP="004972EC">
      <w:pPr>
        <w:pStyle w:val="Hapesira7"/>
        <w:rPr>
          <w:spacing w:val="-4"/>
        </w:rPr>
      </w:pP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1. Administrata e Gjykatës përbëhet nga nëpunësit civilë dhe punonjës të tjerë. Në ushtrimin e funksioneve të tij Kryetari asistohet nga Kabineti.</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2. Sekretari i Përgjithshëm është nëpunësi më i lartë civil dhe emërohet nga Mbledhja e Gjyqtarëve të Gjykatës Kushtetuese, me propozim të Kryetarit, nga radhët e juristëve me përvojë profesionale jo më pak se 10 vjet.</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 xml:space="preserve">3. Ai shkarkohet me vendim të Mbledhjes së Gjyqtarëve, me propozim të një gjyqtari të Gjykatës Kushtetuese, sipas rregullave të parashikuara nga Mbledhja e Gjyqtarëve për këtë qëllim. </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4. Sekretari i Përgjithshëm, nën autoritetin dhe sipas udhëzimeve të Kryetarit të Gjykatës Kushtetuese, drejton veprimtarinë administrative të Gjykatës Kushtetuese.</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5. Nëpunësit civilë të administratës së Gjykatës Kushtetuese i nënshtrohen rregullave të shërbimit civil për aq sa nuk bien ndesh me këtë ligj dhe trajtohen financiarisht njëlloj si administrata e Kuvendit të Republikës së Shqipërisë.</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6. Të drejtat dhe detyrat e Sekretarit të Përgjithshëm, nëpunësve civilë dhe të punonjësve të tjerë përcaktohen nga ky ligj dhe Rregullorja e Brendshme.”.</w:t>
      </w:r>
    </w:p>
    <w:p w:rsidR="00E2076A" w:rsidRPr="004972EC" w:rsidRDefault="00E2076A" w:rsidP="004972EC">
      <w:pPr>
        <w:pStyle w:val="Hapesira7"/>
        <w:rPr>
          <w:spacing w:val="-4"/>
        </w:rPr>
      </w:pPr>
    </w:p>
    <w:p w:rsidR="00E2076A" w:rsidRPr="004972EC" w:rsidRDefault="00E2076A" w:rsidP="004972EC">
      <w:pPr>
        <w:pStyle w:val="NeniNr"/>
        <w:keepNext w:val="0"/>
        <w:rPr>
          <w:spacing w:val="-4"/>
        </w:rPr>
      </w:pPr>
      <w:r w:rsidRPr="004972EC">
        <w:rPr>
          <w:spacing w:val="-4"/>
        </w:rPr>
        <w:t>Neni 17</w:t>
      </w:r>
    </w:p>
    <w:p w:rsidR="00E2076A" w:rsidRPr="004972EC" w:rsidRDefault="00E2076A" w:rsidP="004972EC">
      <w:pPr>
        <w:pStyle w:val="Hapesira7"/>
        <w:rPr>
          <w:spacing w:val="-4"/>
        </w:rPr>
      </w:pPr>
    </w:p>
    <w:p w:rsidR="00E2076A" w:rsidRPr="004972EC" w:rsidRDefault="00E2076A" w:rsidP="004972EC">
      <w:pPr>
        <w:widowControl w:val="0"/>
        <w:autoSpaceDE w:val="0"/>
        <w:autoSpaceDN w:val="0"/>
        <w:adjustRightInd w:val="0"/>
        <w:spacing w:after="0" w:line="240" w:lineRule="auto"/>
        <w:rPr>
          <w:rFonts w:ascii="Garamond" w:eastAsia="Cambria" w:hAnsi="Garamond"/>
          <w:spacing w:val="-4"/>
          <w:sz w:val="24"/>
          <w:szCs w:val="24"/>
          <w:lang w:eastAsia="en-GB"/>
        </w:rPr>
      </w:pPr>
      <w:r w:rsidRPr="004972EC">
        <w:rPr>
          <w:rFonts w:ascii="Garamond" w:eastAsia="Cambria" w:hAnsi="Garamond"/>
          <w:spacing w:val="-4"/>
          <w:sz w:val="24"/>
          <w:szCs w:val="24"/>
          <w:lang w:eastAsia="en-GB"/>
        </w:rPr>
        <w:tab/>
        <w:t xml:space="preserve">Pas nenit 14 shtohet neni 14/a me këtë përmbajtje: </w:t>
      </w:r>
    </w:p>
    <w:p w:rsidR="00E2076A" w:rsidRPr="004972EC" w:rsidRDefault="00E2076A" w:rsidP="004972EC">
      <w:pPr>
        <w:pStyle w:val="Hapesira7"/>
        <w:rPr>
          <w:spacing w:val="-4"/>
        </w:rPr>
      </w:pPr>
    </w:p>
    <w:p w:rsidR="00E2076A" w:rsidRPr="004972EC" w:rsidRDefault="00E2076A" w:rsidP="004972EC">
      <w:pPr>
        <w:pStyle w:val="NeniNr"/>
        <w:keepNext w:val="0"/>
        <w:rPr>
          <w:spacing w:val="-4"/>
        </w:rPr>
      </w:pPr>
      <w:r w:rsidRPr="004972EC">
        <w:rPr>
          <w:spacing w:val="-4"/>
        </w:rPr>
        <w:t>“Neni 14/a</w:t>
      </w:r>
    </w:p>
    <w:p w:rsidR="00E2076A" w:rsidRPr="004972EC" w:rsidRDefault="00E2076A" w:rsidP="004972EC">
      <w:pPr>
        <w:pStyle w:val="NeniTitull"/>
        <w:keepNext w:val="0"/>
        <w:rPr>
          <w:spacing w:val="-4"/>
        </w:rPr>
      </w:pPr>
      <w:r w:rsidRPr="004972EC">
        <w:rPr>
          <w:spacing w:val="-4"/>
        </w:rPr>
        <w:t>Njësia e Shërbimit Ligjor</w:t>
      </w:r>
    </w:p>
    <w:p w:rsidR="00E2076A" w:rsidRPr="004972EC" w:rsidRDefault="00E2076A" w:rsidP="004972EC">
      <w:pPr>
        <w:pStyle w:val="Hapesira7"/>
        <w:rPr>
          <w:spacing w:val="-4"/>
        </w:rPr>
      </w:pPr>
    </w:p>
    <w:p w:rsidR="00E2076A" w:rsidRPr="004972EC" w:rsidRDefault="00E2076A" w:rsidP="004972EC">
      <w:pPr>
        <w:widowControl w:val="0"/>
        <w:spacing w:after="0" w:line="240" w:lineRule="auto"/>
        <w:contextualSpacing/>
        <w:rPr>
          <w:rFonts w:ascii="Garamond" w:hAnsi="Garamond"/>
          <w:spacing w:val="-4"/>
          <w:sz w:val="24"/>
          <w:szCs w:val="24"/>
        </w:rPr>
      </w:pPr>
      <w:r w:rsidRPr="004972EC">
        <w:rPr>
          <w:rFonts w:ascii="Garamond" w:hAnsi="Garamond"/>
          <w:spacing w:val="-4"/>
          <w:sz w:val="24"/>
          <w:szCs w:val="24"/>
        </w:rPr>
        <w:tab/>
        <w:t>1. Pranë Gjykatës Kushtetuese funksionon Njësia e Shërbimit Ligjor, e cila përbën bërthamën shkencore juridike të Gjykatës Kushtetuese. Ajo ushtron veprimtari këshilluese dhe ndihmëse në procesin vendimmarrës të Gjykatës Kushtetuese duke përfshirë: përgatitjen e çështjeve për gjykim, dhënien e opinioneve ligjore dhe përgatitjen e kërkimeve shkencore për çështjet gjyqësore që janë për shqyrtim para Gjykatës Kushtetuese, si dhe çdo detyrë tjetër që i caktohet nga Kryetari ose Mbledhja e Gjyqtarëve.</w:t>
      </w:r>
    </w:p>
    <w:p w:rsidR="00E2076A" w:rsidRPr="004972EC" w:rsidRDefault="00E2076A" w:rsidP="004972EC">
      <w:pPr>
        <w:widowControl w:val="0"/>
        <w:spacing w:after="0" w:line="240" w:lineRule="auto"/>
        <w:contextualSpacing/>
        <w:rPr>
          <w:rFonts w:ascii="Garamond" w:hAnsi="Garamond"/>
          <w:spacing w:val="-4"/>
          <w:sz w:val="24"/>
          <w:szCs w:val="24"/>
        </w:rPr>
      </w:pPr>
      <w:r w:rsidRPr="004972EC">
        <w:rPr>
          <w:rFonts w:ascii="Garamond" w:hAnsi="Garamond"/>
          <w:spacing w:val="-4"/>
          <w:sz w:val="24"/>
          <w:szCs w:val="24"/>
        </w:rPr>
        <w:tab/>
        <w:t>2. Njësia e Shërbimit Ligjor përbëhet nga këshilltarë ligjorë, të cilët emërohen nga Kryetari, nga radhët e juristëve që plotësojnë kriteret për të qenë gjyqtarë, prokurorë ose juristë me përvojë jo më pak se 10 vjet si lektorë të së drejtës, avokatë ose nëpunës të lartë të administratës publike. Jo më pak se gjysma e numrit të përgjithshëm të këshilltarëve ligjorë emërohen nga radhët e magjistratëve. Këshilltari ligjor që vjen nga radhët e juristëve përfiton pagë të barabartë me “pagën bruto fillestare” të gjyqtarit të gjykatës së shkallës së parë, pa përfitimet e tjera financiare, sipas referimeve të ligjit “Për statusin e gjyqtarëve dhe prokurorëve në Republikën e Shqipërisë”.</w:t>
      </w:r>
    </w:p>
    <w:p w:rsidR="00E2076A" w:rsidRPr="004972EC" w:rsidRDefault="00E2076A" w:rsidP="004972EC">
      <w:pPr>
        <w:widowControl w:val="0"/>
        <w:spacing w:after="0" w:line="240" w:lineRule="auto"/>
        <w:contextualSpacing/>
        <w:rPr>
          <w:rFonts w:ascii="Garamond" w:hAnsi="Garamond"/>
          <w:spacing w:val="-4"/>
          <w:sz w:val="24"/>
          <w:szCs w:val="24"/>
        </w:rPr>
      </w:pPr>
      <w:r w:rsidRPr="004972EC">
        <w:rPr>
          <w:rFonts w:ascii="Garamond" w:hAnsi="Garamond"/>
          <w:spacing w:val="-4"/>
          <w:sz w:val="24"/>
          <w:szCs w:val="24"/>
        </w:rPr>
        <w:tab/>
        <w:t>3. Njësia e Shërbimit Ligjor është në varësi të Kryetarit, i cili për çdo çështje gjyqësore cakton këshilltarin ligjor, duke marrë për bazë përvojën profesionale dhe ekspertizën ligjore të tij, sipas Rregullores së Gjykatës Kushtetuese. Numri i këshilltarëve ligjorë caktohet me vendim të Mbledhjes së Gjyqtarëve.</w:t>
      </w:r>
    </w:p>
    <w:p w:rsidR="00E2076A" w:rsidRPr="004972EC" w:rsidRDefault="00E2076A" w:rsidP="004972EC">
      <w:pPr>
        <w:widowControl w:val="0"/>
        <w:spacing w:after="0" w:line="240" w:lineRule="auto"/>
        <w:contextualSpacing/>
        <w:rPr>
          <w:rFonts w:ascii="Garamond" w:hAnsi="Garamond"/>
          <w:spacing w:val="-4"/>
          <w:sz w:val="24"/>
          <w:szCs w:val="24"/>
        </w:rPr>
      </w:pPr>
      <w:r w:rsidRPr="004972EC">
        <w:rPr>
          <w:rFonts w:ascii="Garamond" w:hAnsi="Garamond"/>
          <w:spacing w:val="-4"/>
          <w:sz w:val="24"/>
          <w:szCs w:val="24"/>
        </w:rPr>
        <w:tab/>
        <w:t xml:space="preserve">4. Këshilltarët ligjorë mbajnë përgjegjësi disiplinore. Masat disiplinore vendosen nga Mbledhja e Gjyqtarëve, sipas rregullores. </w:t>
      </w:r>
    </w:p>
    <w:p w:rsidR="00E2076A" w:rsidRPr="004972EC" w:rsidRDefault="00E2076A" w:rsidP="004972EC">
      <w:pPr>
        <w:widowControl w:val="0"/>
        <w:spacing w:after="0" w:line="240" w:lineRule="auto"/>
        <w:contextualSpacing/>
        <w:rPr>
          <w:rFonts w:ascii="Garamond" w:hAnsi="Garamond"/>
          <w:spacing w:val="-4"/>
          <w:sz w:val="24"/>
          <w:szCs w:val="24"/>
        </w:rPr>
      </w:pPr>
      <w:r w:rsidRPr="004972EC">
        <w:rPr>
          <w:rFonts w:ascii="Garamond" w:hAnsi="Garamond"/>
          <w:iCs/>
          <w:spacing w:val="-4"/>
          <w:sz w:val="24"/>
          <w:szCs w:val="24"/>
        </w:rPr>
        <w:tab/>
        <w:t xml:space="preserve">5. Këshilltarët ligjorë i nënshtrohen rregullave të parashikuara në këtë ligj, </w:t>
      </w:r>
      <w:r w:rsidRPr="004972EC">
        <w:rPr>
          <w:rFonts w:ascii="Garamond" w:hAnsi="Garamond"/>
          <w:spacing w:val="-4"/>
          <w:sz w:val="24"/>
          <w:szCs w:val="24"/>
        </w:rPr>
        <w:t xml:space="preserve">Rregullores së Brendshme të Gjykatës Kushtetuese </w:t>
      </w:r>
      <w:r w:rsidRPr="004972EC">
        <w:rPr>
          <w:rFonts w:ascii="Garamond" w:hAnsi="Garamond"/>
          <w:iCs/>
          <w:spacing w:val="-4"/>
          <w:sz w:val="24"/>
          <w:szCs w:val="24"/>
        </w:rPr>
        <w:t>dhe ligjit për statusin e magjistratit, për aq sa ai gjen zbatim</w:t>
      </w:r>
      <w:r w:rsidRPr="004972EC">
        <w:rPr>
          <w:rFonts w:ascii="Garamond" w:hAnsi="Garamond"/>
          <w:spacing w:val="-4"/>
          <w:sz w:val="24"/>
          <w:szCs w:val="24"/>
        </w:rPr>
        <w:t xml:space="preserve">.”. </w:t>
      </w:r>
    </w:p>
    <w:p w:rsidR="00E2076A" w:rsidRPr="004972EC" w:rsidRDefault="00E2076A" w:rsidP="004972EC">
      <w:pPr>
        <w:pStyle w:val="Hapesira7"/>
        <w:rPr>
          <w:spacing w:val="-4"/>
        </w:rPr>
      </w:pPr>
    </w:p>
    <w:p w:rsidR="00E2076A" w:rsidRPr="004972EC" w:rsidRDefault="00E2076A" w:rsidP="004972EC">
      <w:pPr>
        <w:pStyle w:val="NeniNr"/>
        <w:keepNext w:val="0"/>
        <w:rPr>
          <w:spacing w:val="-4"/>
        </w:rPr>
      </w:pPr>
      <w:r w:rsidRPr="004972EC">
        <w:rPr>
          <w:spacing w:val="-4"/>
        </w:rPr>
        <w:t>Neni 18</w:t>
      </w:r>
    </w:p>
    <w:p w:rsidR="00E2076A" w:rsidRPr="004972EC" w:rsidRDefault="00E2076A" w:rsidP="004972EC">
      <w:pPr>
        <w:pStyle w:val="NeniNr"/>
        <w:keepNext w:val="0"/>
        <w:rPr>
          <w:spacing w:val="-4"/>
        </w:rPr>
      </w:pP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Neni 16 ndryshohet si më poshtë:</w:t>
      </w:r>
    </w:p>
    <w:p w:rsidR="00E2076A" w:rsidRPr="004972EC" w:rsidRDefault="00E2076A" w:rsidP="004972EC">
      <w:pPr>
        <w:pStyle w:val="Hapesira7"/>
        <w:rPr>
          <w:spacing w:val="-4"/>
        </w:rPr>
      </w:pPr>
    </w:p>
    <w:p w:rsidR="00E2076A" w:rsidRPr="004972EC" w:rsidRDefault="00E2076A" w:rsidP="004972EC">
      <w:pPr>
        <w:pStyle w:val="NeniNr"/>
        <w:keepNext w:val="0"/>
        <w:rPr>
          <w:spacing w:val="-4"/>
        </w:rPr>
      </w:pPr>
      <w:r w:rsidRPr="004972EC">
        <w:rPr>
          <w:spacing w:val="-4"/>
        </w:rPr>
        <w:t>“Neni 16</w:t>
      </w:r>
    </w:p>
    <w:p w:rsidR="00E2076A" w:rsidRPr="004972EC" w:rsidRDefault="00E2076A" w:rsidP="004972EC">
      <w:pPr>
        <w:pStyle w:val="NeniTitull"/>
        <w:keepNext w:val="0"/>
        <w:rPr>
          <w:spacing w:val="-4"/>
        </w:rPr>
      </w:pPr>
      <w:r w:rsidRPr="004972EC">
        <w:rPr>
          <w:spacing w:val="-4"/>
        </w:rPr>
        <w:t>Imuniteti</w:t>
      </w:r>
    </w:p>
    <w:p w:rsidR="00E2076A" w:rsidRPr="004972EC" w:rsidRDefault="00E2076A" w:rsidP="004972EC">
      <w:pPr>
        <w:pStyle w:val="Hapesira7"/>
        <w:rPr>
          <w:spacing w:val="-4"/>
        </w:rPr>
      </w:pPr>
    </w:p>
    <w:p w:rsidR="00E2076A" w:rsidRPr="004972EC" w:rsidRDefault="00E2076A" w:rsidP="004972EC">
      <w:pPr>
        <w:widowControl w:val="0"/>
        <w:overflowPunct w:val="0"/>
        <w:autoSpaceDE w:val="0"/>
        <w:autoSpaceDN w:val="0"/>
        <w:adjustRightInd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Gjyqtari i Gjykatës Kushtetuese gëzon imunitet për mendimet e shprehura dhe vendimet e marra në ushtrim të funksioneve të tij, përveç rasteve të dhënies qëllimisht të një vendimi, si pasojë e një interesi personal ose keqdashje.”.</w:t>
      </w:r>
    </w:p>
    <w:p w:rsidR="00E2076A" w:rsidRPr="004972EC" w:rsidRDefault="00E2076A" w:rsidP="004972EC">
      <w:pPr>
        <w:pStyle w:val="Hapesira7"/>
        <w:rPr>
          <w:spacing w:val="-4"/>
        </w:rPr>
      </w:pPr>
    </w:p>
    <w:p w:rsidR="00E2076A" w:rsidRPr="004972EC" w:rsidRDefault="00E2076A" w:rsidP="004972EC">
      <w:pPr>
        <w:pStyle w:val="NeniNr"/>
        <w:keepNext w:val="0"/>
        <w:rPr>
          <w:spacing w:val="-4"/>
        </w:rPr>
      </w:pPr>
      <w:r w:rsidRPr="004972EC">
        <w:rPr>
          <w:spacing w:val="-4"/>
        </w:rPr>
        <w:t>Neni 19</w:t>
      </w:r>
    </w:p>
    <w:p w:rsidR="00E2076A" w:rsidRPr="004972EC" w:rsidRDefault="00E2076A" w:rsidP="004972EC">
      <w:pPr>
        <w:pStyle w:val="Hapesira7"/>
        <w:rPr>
          <w:spacing w:val="-4"/>
        </w:rPr>
      </w:pPr>
    </w:p>
    <w:p w:rsidR="00E2076A" w:rsidRPr="004972EC" w:rsidRDefault="00E2076A" w:rsidP="004972EC">
      <w:pPr>
        <w:widowControl w:val="0"/>
        <w:autoSpaceDE w:val="0"/>
        <w:autoSpaceDN w:val="0"/>
        <w:adjustRightInd w:val="0"/>
        <w:spacing w:after="0" w:line="240" w:lineRule="auto"/>
        <w:rPr>
          <w:rFonts w:ascii="Garamond" w:eastAsia="Cambria" w:hAnsi="Garamond"/>
          <w:spacing w:val="-4"/>
          <w:sz w:val="24"/>
          <w:szCs w:val="24"/>
          <w:lang w:eastAsia="en-GB"/>
        </w:rPr>
      </w:pPr>
      <w:r w:rsidRPr="004972EC">
        <w:rPr>
          <w:rFonts w:ascii="Garamond" w:eastAsia="Cambria" w:hAnsi="Garamond"/>
          <w:spacing w:val="-4"/>
          <w:sz w:val="24"/>
          <w:szCs w:val="24"/>
          <w:lang w:eastAsia="en-GB"/>
        </w:rPr>
        <w:tab/>
        <w:t xml:space="preserve">Pas nenit 16 shtohet neni 16/a me këtë përmbajtje: </w:t>
      </w:r>
    </w:p>
    <w:p w:rsidR="00E2076A" w:rsidRPr="004972EC" w:rsidRDefault="00E2076A" w:rsidP="004972EC">
      <w:pPr>
        <w:pStyle w:val="Hapesira7"/>
        <w:rPr>
          <w:spacing w:val="-4"/>
        </w:rPr>
      </w:pPr>
    </w:p>
    <w:p w:rsidR="00E2076A" w:rsidRPr="004972EC" w:rsidRDefault="00E2076A" w:rsidP="004972EC">
      <w:pPr>
        <w:pStyle w:val="NeniNr"/>
        <w:keepNext w:val="0"/>
        <w:rPr>
          <w:spacing w:val="-4"/>
        </w:rPr>
      </w:pPr>
      <w:r w:rsidRPr="004972EC">
        <w:rPr>
          <w:spacing w:val="-4"/>
        </w:rPr>
        <w:t>“Neni 16/a</w:t>
      </w:r>
    </w:p>
    <w:p w:rsidR="00E2076A" w:rsidRPr="004972EC" w:rsidRDefault="00E2076A" w:rsidP="004972EC">
      <w:pPr>
        <w:pStyle w:val="NeniTitull"/>
        <w:keepNext w:val="0"/>
        <w:rPr>
          <w:spacing w:val="-4"/>
        </w:rPr>
      </w:pPr>
      <w:r w:rsidRPr="004972EC">
        <w:rPr>
          <w:spacing w:val="-4"/>
        </w:rPr>
        <w:t>Papajtueshmëria</w:t>
      </w:r>
    </w:p>
    <w:p w:rsidR="00E2076A" w:rsidRPr="004972EC" w:rsidRDefault="00E2076A" w:rsidP="004972EC">
      <w:pPr>
        <w:pStyle w:val="Hapesira7"/>
        <w:rPr>
          <w:spacing w:val="-4"/>
        </w:rPr>
      </w:pPr>
    </w:p>
    <w:p w:rsidR="00E2076A" w:rsidRPr="004972EC" w:rsidRDefault="00E2076A" w:rsidP="004972EC">
      <w:pPr>
        <w:widowControl w:val="0"/>
        <w:overflowPunct w:val="0"/>
        <w:autoSpaceDE w:val="0"/>
        <w:autoSpaceDN w:val="0"/>
        <w:adjustRightInd w:val="0"/>
        <w:spacing w:after="0" w:line="240" w:lineRule="auto"/>
        <w:contextualSpacing/>
        <w:rPr>
          <w:rFonts w:ascii="Garamond" w:hAnsi="Garamond"/>
          <w:spacing w:val="-4"/>
          <w:sz w:val="24"/>
          <w:szCs w:val="24"/>
        </w:rPr>
      </w:pPr>
      <w:r w:rsidRPr="004972EC">
        <w:rPr>
          <w:rFonts w:ascii="Garamond" w:hAnsi="Garamond"/>
          <w:spacing w:val="-4"/>
          <w:sz w:val="24"/>
          <w:szCs w:val="24"/>
        </w:rPr>
        <w:tab/>
        <w:t>1. Qenia gjyqtar i Gjykatës Kushtetuese nuk pajtohet me asnjë veprimtari tjetër shtetërore, si dhe veprimtari profesionale që ushtrohet kundrejt pagesës, me përjashtim të aktivitetit mësimdhënës, akademik dhe shkencor për zhvillimin e doktrinës. Kohëzgjatja e veprimtarisë profesionale të lejueshme parashikohet me vendim të Mbledhjes së Gjyqtarëve. Ushtrimi i funksionit të gjyqtarit nuk pajtohet me qenien anëtar në një parti politike apo pjesëmarrjen në aktivitete publike të organizuara nga një parti politike, si dhe me veprimtari të tjera të papajtueshme me detyrën e gjyqtarit të Gjykatës Kushtetuese.</w:t>
      </w:r>
    </w:p>
    <w:p w:rsidR="00E2076A" w:rsidRPr="004972EC" w:rsidRDefault="00E2076A" w:rsidP="004972EC">
      <w:pPr>
        <w:widowControl w:val="0"/>
        <w:spacing w:after="0" w:line="240" w:lineRule="auto"/>
        <w:contextualSpacing/>
        <w:rPr>
          <w:rFonts w:ascii="Garamond" w:hAnsi="Garamond"/>
          <w:spacing w:val="-4"/>
          <w:sz w:val="24"/>
          <w:szCs w:val="24"/>
        </w:rPr>
      </w:pPr>
      <w:r w:rsidRPr="004972EC">
        <w:rPr>
          <w:rFonts w:ascii="Garamond" w:hAnsi="Garamond"/>
          <w:spacing w:val="-4"/>
          <w:sz w:val="24"/>
          <w:szCs w:val="24"/>
        </w:rPr>
        <w:tab/>
        <w:t>2. Gjyqtari i sapozgjedhur merr masat për shmangien e çdo situate papajtueshmërie brenda 10 ditëve nga betimi.</w:t>
      </w:r>
    </w:p>
    <w:p w:rsidR="00E2076A" w:rsidRPr="004972EC" w:rsidRDefault="00E2076A" w:rsidP="004972EC">
      <w:pPr>
        <w:widowControl w:val="0"/>
        <w:spacing w:after="0" w:line="240" w:lineRule="auto"/>
        <w:contextualSpacing/>
        <w:rPr>
          <w:rFonts w:ascii="Garamond" w:hAnsi="Garamond"/>
          <w:spacing w:val="-4"/>
          <w:sz w:val="24"/>
          <w:szCs w:val="24"/>
        </w:rPr>
      </w:pPr>
      <w:r w:rsidRPr="004972EC">
        <w:rPr>
          <w:rFonts w:ascii="Garamond" w:hAnsi="Garamond"/>
          <w:spacing w:val="-4"/>
          <w:sz w:val="24"/>
          <w:szCs w:val="24"/>
        </w:rPr>
        <w:tab/>
        <w:t>3. Në rast se anëtari i Gjykatës Kushtetuese gjatë ushtrimit të detyrës ndodhet në një situatë papajtueshmërie, ai menjëherë merr masa për shmangien e saj. Në rast të kundërt, gjejnë zbatim rregullimet e nenit 10 e në vijim të këtij ligji.”.</w:t>
      </w:r>
    </w:p>
    <w:p w:rsidR="00E2076A" w:rsidRPr="004972EC" w:rsidRDefault="00E2076A" w:rsidP="004972EC">
      <w:pPr>
        <w:pStyle w:val="Hapesira7"/>
        <w:rPr>
          <w:spacing w:val="-4"/>
        </w:rPr>
      </w:pPr>
    </w:p>
    <w:p w:rsidR="00E2076A" w:rsidRPr="004972EC" w:rsidRDefault="00E2076A" w:rsidP="004972EC">
      <w:pPr>
        <w:pStyle w:val="NeniNr"/>
        <w:keepNext w:val="0"/>
        <w:rPr>
          <w:spacing w:val="-4"/>
        </w:rPr>
      </w:pPr>
      <w:r w:rsidRPr="004972EC">
        <w:rPr>
          <w:spacing w:val="-4"/>
        </w:rPr>
        <w:t>Neni 20</w:t>
      </w:r>
    </w:p>
    <w:p w:rsidR="00E2076A" w:rsidRPr="004972EC" w:rsidRDefault="00E2076A" w:rsidP="004972EC">
      <w:pPr>
        <w:pStyle w:val="Hapesira7"/>
        <w:rPr>
          <w:spacing w:val="-4"/>
        </w:rPr>
      </w:pP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lang w:eastAsia="en-GB"/>
        </w:rPr>
        <w:tab/>
        <w:t>Në nenin 21, pika 1 ndryshohet si më poshtë:</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bCs/>
          <w:spacing w:val="-4"/>
          <w:sz w:val="24"/>
          <w:szCs w:val="24"/>
        </w:rPr>
        <w:tab/>
        <w:t>“</w:t>
      </w:r>
      <w:r w:rsidRPr="004972EC">
        <w:rPr>
          <w:rFonts w:ascii="Garamond" w:eastAsia="Times New Roman" w:hAnsi="Garamond"/>
          <w:spacing w:val="-4"/>
          <w:sz w:val="24"/>
          <w:szCs w:val="24"/>
        </w:rPr>
        <w:t>1. Shqyrtimi i çështjeve nga Gjykata Kushtetuese bëhet në seancë plenare publike ose mbi bazë të dokumenteve. Në çdo rast vendos Kolegji ose Mbledhja e Gjyqtarëve.”.</w:t>
      </w:r>
    </w:p>
    <w:p w:rsidR="00E2076A" w:rsidRPr="004972EC" w:rsidRDefault="00E2076A" w:rsidP="004972EC">
      <w:pPr>
        <w:pStyle w:val="Hapesira7"/>
        <w:rPr>
          <w:spacing w:val="-4"/>
        </w:rPr>
      </w:pPr>
    </w:p>
    <w:p w:rsidR="00E2076A" w:rsidRPr="004972EC" w:rsidRDefault="00E2076A" w:rsidP="004972EC">
      <w:pPr>
        <w:pStyle w:val="NeniNr"/>
        <w:keepNext w:val="0"/>
        <w:rPr>
          <w:spacing w:val="-4"/>
        </w:rPr>
      </w:pPr>
      <w:r w:rsidRPr="004972EC">
        <w:rPr>
          <w:spacing w:val="-4"/>
        </w:rPr>
        <w:t>Neni 21</w:t>
      </w:r>
    </w:p>
    <w:p w:rsidR="00E2076A" w:rsidRPr="004972EC" w:rsidRDefault="00E2076A" w:rsidP="004972EC">
      <w:pPr>
        <w:pStyle w:val="Hapesira7"/>
        <w:rPr>
          <w:spacing w:val="-4"/>
        </w:rPr>
      </w:pPr>
    </w:p>
    <w:p w:rsidR="00E2076A" w:rsidRPr="004972EC" w:rsidRDefault="00E2076A" w:rsidP="004972EC">
      <w:pPr>
        <w:widowControl w:val="0"/>
        <w:spacing w:after="0" w:line="240" w:lineRule="auto"/>
        <w:rPr>
          <w:rFonts w:ascii="Garamond" w:eastAsia="Times New Roman" w:hAnsi="Garamond"/>
          <w:spacing w:val="-4"/>
          <w:sz w:val="24"/>
          <w:szCs w:val="24"/>
          <w:lang w:eastAsia="en-GB"/>
        </w:rPr>
      </w:pPr>
      <w:r w:rsidRPr="004972EC">
        <w:rPr>
          <w:rFonts w:ascii="Garamond" w:eastAsia="Times New Roman" w:hAnsi="Garamond"/>
          <w:spacing w:val="-4"/>
          <w:sz w:val="24"/>
          <w:szCs w:val="24"/>
          <w:lang w:eastAsia="en-GB"/>
        </w:rPr>
        <w:tab/>
        <w:t>Në nenin 22, pika 2, pas fjalëve “</w:t>
      </w:r>
      <w:r w:rsidRPr="004972EC">
        <w:rPr>
          <w:rFonts w:ascii="Garamond" w:eastAsia="Times New Roman" w:hAnsi="Garamond"/>
          <w:spacing w:val="-4"/>
          <w:sz w:val="24"/>
          <w:szCs w:val="24"/>
        </w:rPr>
        <w:t>nga Gjykata Kushtetuese,</w:t>
      </w:r>
      <w:r w:rsidRPr="004972EC">
        <w:rPr>
          <w:rFonts w:ascii="Garamond" w:eastAsia="Times New Roman" w:hAnsi="Garamond"/>
          <w:spacing w:val="-4"/>
          <w:sz w:val="24"/>
          <w:szCs w:val="24"/>
          <w:lang w:eastAsia="en-GB"/>
        </w:rPr>
        <w:t xml:space="preserve">” shtohen fjalët “me kërkesë të palës”. </w:t>
      </w:r>
    </w:p>
    <w:p w:rsidR="00E2076A" w:rsidRPr="004972EC" w:rsidRDefault="00E2076A" w:rsidP="004972EC">
      <w:pPr>
        <w:pStyle w:val="Hapesira7"/>
        <w:rPr>
          <w:spacing w:val="-4"/>
        </w:rPr>
      </w:pPr>
    </w:p>
    <w:p w:rsidR="00E2076A" w:rsidRPr="004972EC" w:rsidRDefault="00E2076A" w:rsidP="004972EC">
      <w:pPr>
        <w:pStyle w:val="NeniNr"/>
        <w:keepNext w:val="0"/>
        <w:rPr>
          <w:spacing w:val="-4"/>
        </w:rPr>
      </w:pPr>
      <w:r w:rsidRPr="004972EC">
        <w:rPr>
          <w:spacing w:val="-4"/>
        </w:rPr>
        <w:t>Neni 22</w:t>
      </w:r>
    </w:p>
    <w:p w:rsidR="00E2076A" w:rsidRPr="004972EC" w:rsidRDefault="00E2076A" w:rsidP="004972EC">
      <w:pPr>
        <w:pStyle w:val="Hapesira7"/>
        <w:rPr>
          <w:spacing w:val="-4"/>
        </w:rPr>
      </w:pPr>
    </w:p>
    <w:p w:rsidR="00E2076A" w:rsidRPr="004972EC" w:rsidRDefault="00E2076A" w:rsidP="004972EC">
      <w:pPr>
        <w:widowControl w:val="0"/>
        <w:spacing w:after="0" w:line="240" w:lineRule="auto"/>
        <w:rPr>
          <w:rFonts w:ascii="Garamond" w:eastAsia="Times New Roman" w:hAnsi="Garamond"/>
          <w:bCs/>
          <w:spacing w:val="-4"/>
          <w:sz w:val="24"/>
          <w:szCs w:val="24"/>
        </w:rPr>
      </w:pPr>
      <w:r w:rsidRPr="004972EC">
        <w:rPr>
          <w:rFonts w:ascii="Garamond" w:eastAsia="Times New Roman" w:hAnsi="Garamond"/>
          <w:bCs/>
          <w:spacing w:val="-4"/>
          <w:sz w:val="24"/>
          <w:szCs w:val="24"/>
        </w:rPr>
        <w:tab/>
        <w:t>Neni 23 shfuqizohet.</w:t>
      </w:r>
    </w:p>
    <w:p w:rsidR="00E2076A" w:rsidRPr="004972EC" w:rsidRDefault="00E2076A" w:rsidP="004972EC">
      <w:pPr>
        <w:pStyle w:val="Hapesira7"/>
        <w:rPr>
          <w:spacing w:val="-4"/>
        </w:rPr>
      </w:pPr>
    </w:p>
    <w:p w:rsidR="00E2076A" w:rsidRPr="004972EC" w:rsidRDefault="00E2076A" w:rsidP="004972EC">
      <w:pPr>
        <w:pStyle w:val="NeniNr"/>
        <w:keepNext w:val="0"/>
        <w:rPr>
          <w:spacing w:val="-4"/>
        </w:rPr>
      </w:pPr>
      <w:r w:rsidRPr="004972EC">
        <w:rPr>
          <w:spacing w:val="-4"/>
        </w:rPr>
        <w:t>Neni 23</w:t>
      </w:r>
    </w:p>
    <w:p w:rsidR="00E2076A" w:rsidRPr="004972EC" w:rsidRDefault="00E2076A" w:rsidP="004972EC">
      <w:pPr>
        <w:pStyle w:val="Hapesira7"/>
        <w:rPr>
          <w:spacing w:val="-4"/>
        </w:rPr>
      </w:pP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Neni 24 ndryshohet si më poshtë:</w:t>
      </w:r>
    </w:p>
    <w:p w:rsidR="00E2076A" w:rsidRPr="004972EC" w:rsidRDefault="00E2076A" w:rsidP="004972EC">
      <w:pPr>
        <w:pStyle w:val="Hapesira7"/>
        <w:rPr>
          <w:spacing w:val="-4"/>
        </w:rPr>
      </w:pPr>
    </w:p>
    <w:p w:rsidR="00E2076A" w:rsidRPr="004972EC" w:rsidRDefault="00E2076A" w:rsidP="004972EC">
      <w:pPr>
        <w:widowControl w:val="0"/>
        <w:spacing w:after="0" w:line="240" w:lineRule="auto"/>
        <w:jc w:val="center"/>
        <w:rPr>
          <w:rFonts w:ascii="Garamond" w:eastAsia="Times New Roman" w:hAnsi="Garamond"/>
          <w:bCs/>
          <w:spacing w:val="-4"/>
          <w:sz w:val="24"/>
          <w:szCs w:val="24"/>
        </w:rPr>
      </w:pPr>
      <w:r w:rsidRPr="004972EC">
        <w:rPr>
          <w:rFonts w:ascii="Garamond" w:eastAsia="Times New Roman" w:hAnsi="Garamond"/>
          <w:bCs/>
          <w:spacing w:val="-4"/>
          <w:sz w:val="24"/>
          <w:szCs w:val="24"/>
        </w:rPr>
        <w:t>“Neni 24</w:t>
      </w:r>
    </w:p>
    <w:p w:rsidR="00E2076A" w:rsidRPr="004972EC" w:rsidRDefault="00E2076A" w:rsidP="004972EC">
      <w:pPr>
        <w:pStyle w:val="NeniTitull"/>
        <w:keepNext w:val="0"/>
        <w:rPr>
          <w:spacing w:val="-4"/>
        </w:rPr>
      </w:pPr>
      <w:r w:rsidRPr="004972EC">
        <w:rPr>
          <w:spacing w:val="-4"/>
        </w:rPr>
        <w:t>Mbrojtja në gjykimin kushtetues</w:t>
      </w:r>
    </w:p>
    <w:p w:rsidR="00E2076A" w:rsidRPr="004972EC" w:rsidRDefault="00E2076A" w:rsidP="004972EC">
      <w:pPr>
        <w:pStyle w:val="Hapesira7"/>
        <w:rPr>
          <w:spacing w:val="-4"/>
        </w:rPr>
      </w:pP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Pjesëmarrësit në gjykimin kushtetues mbrohen vetë ose nëpërmjet përfaqësuesit ligjor. Kur çështja kalon për gjykim dhe objekt kërkese është një ligj ose akt normativ, kërkuesi përfaqësohet në gjykim me avokat ose përfaqësues ligjor të specializuar.”.</w:t>
      </w:r>
    </w:p>
    <w:p w:rsidR="000A4515" w:rsidRPr="004972EC" w:rsidRDefault="000A4515" w:rsidP="004972EC">
      <w:pPr>
        <w:pStyle w:val="Hapesira7"/>
        <w:rPr>
          <w:spacing w:val="-4"/>
        </w:rPr>
      </w:pPr>
    </w:p>
    <w:p w:rsidR="00E2076A" w:rsidRPr="004972EC" w:rsidRDefault="00E2076A" w:rsidP="004972EC">
      <w:pPr>
        <w:pStyle w:val="NeniNr"/>
        <w:keepNext w:val="0"/>
        <w:rPr>
          <w:spacing w:val="-4"/>
        </w:rPr>
      </w:pPr>
      <w:r w:rsidRPr="004972EC">
        <w:rPr>
          <w:spacing w:val="-4"/>
        </w:rPr>
        <w:t>Neni 24</w:t>
      </w:r>
    </w:p>
    <w:p w:rsidR="00E2076A" w:rsidRPr="004972EC" w:rsidRDefault="00E2076A" w:rsidP="004972EC">
      <w:pPr>
        <w:pStyle w:val="Hapesira7"/>
        <w:rPr>
          <w:spacing w:val="-4"/>
        </w:rPr>
      </w:pPr>
    </w:p>
    <w:p w:rsidR="00E2076A" w:rsidRPr="004972EC" w:rsidRDefault="00E2076A" w:rsidP="004972EC">
      <w:pPr>
        <w:widowControl w:val="0"/>
        <w:spacing w:after="0" w:line="240" w:lineRule="auto"/>
        <w:rPr>
          <w:rFonts w:ascii="Garamond" w:eastAsia="Times New Roman" w:hAnsi="Garamond"/>
          <w:bCs/>
          <w:spacing w:val="-4"/>
          <w:sz w:val="24"/>
          <w:szCs w:val="24"/>
        </w:rPr>
      </w:pPr>
      <w:r w:rsidRPr="004972EC">
        <w:rPr>
          <w:rFonts w:ascii="Garamond" w:eastAsia="Times New Roman" w:hAnsi="Garamond"/>
          <w:bCs/>
          <w:spacing w:val="-4"/>
          <w:sz w:val="24"/>
          <w:szCs w:val="24"/>
        </w:rPr>
        <w:tab/>
        <w:t>Në nenin 25 titulli ndryshohet si më poshtë:</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bCs/>
          <w:spacing w:val="-4"/>
          <w:sz w:val="24"/>
          <w:szCs w:val="24"/>
        </w:rPr>
        <w:tab/>
        <w:t>“</w:t>
      </w:r>
      <w:r w:rsidRPr="004972EC">
        <w:rPr>
          <w:rFonts w:ascii="Garamond" w:eastAsia="Times New Roman" w:hAnsi="Garamond"/>
          <w:spacing w:val="-4"/>
          <w:sz w:val="24"/>
          <w:szCs w:val="24"/>
        </w:rPr>
        <w:t>Paanshmëria në gjykimin kushtetues”.</w:t>
      </w:r>
    </w:p>
    <w:p w:rsidR="00E2076A" w:rsidRPr="004972EC" w:rsidRDefault="00E2076A" w:rsidP="004972EC">
      <w:pPr>
        <w:pStyle w:val="Hapesira7"/>
        <w:rPr>
          <w:spacing w:val="-4"/>
        </w:rPr>
      </w:pPr>
    </w:p>
    <w:p w:rsidR="00E2076A" w:rsidRPr="004972EC" w:rsidRDefault="00E2076A" w:rsidP="004972EC">
      <w:pPr>
        <w:pStyle w:val="NeniNr"/>
        <w:keepNext w:val="0"/>
        <w:rPr>
          <w:spacing w:val="-4"/>
        </w:rPr>
      </w:pPr>
      <w:r w:rsidRPr="004972EC">
        <w:rPr>
          <w:spacing w:val="-4"/>
        </w:rPr>
        <w:t>Neni 25</w:t>
      </w:r>
    </w:p>
    <w:p w:rsidR="00E2076A" w:rsidRPr="004972EC" w:rsidRDefault="00E2076A" w:rsidP="004972EC">
      <w:pPr>
        <w:pStyle w:val="Hapesira7"/>
        <w:rPr>
          <w:spacing w:val="-4"/>
        </w:rPr>
      </w:pP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 xml:space="preserve">Neni 26 ndryshohet si </w:t>
      </w:r>
      <w:r w:rsidRPr="004972EC">
        <w:rPr>
          <w:rFonts w:ascii="Garamond" w:eastAsia="Times New Roman" w:hAnsi="Garamond"/>
          <w:bCs/>
          <w:spacing w:val="-4"/>
          <w:sz w:val="24"/>
          <w:szCs w:val="24"/>
        </w:rPr>
        <w:t>më poshtë</w:t>
      </w:r>
      <w:r w:rsidRPr="004972EC">
        <w:rPr>
          <w:rFonts w:ascii="Garamond" w:eastAsia="Times New Roman" w:hAnsi="Garamond"/>
          <w:spacing w:val="-4"/>
          <w:sz w:val="24"/>
          <w:szCs w:val="24"/>
        </w:rPr>
        <w:t>:</w:t>
      </w:r>
    </w:p>
    <w:p w:rsidR="00E2076A" w:rsidRPr="004972EC" w:rsidRDefault="00E2076A" w:rsidP="004972EC">
      <w:pPr>
        <w:pStyle w:val="Hapesira7"/>
        <w:rPr>
          <w:spacing w:val="-4"/>
        </w:rPr>
      </w:pPr>
    </w:p>
    <w:p w:rsidR="00E2076A" w:rsidRPr="004972EC" w:rsidRDefault="00E2076A" w:rsidP="004972EC">
      <w:pPr>
        <w:pStyle w:val="NeniNr"/>
        <w:keepNext w:val="0"/>
        <w:rPr>
          <w:spacing w:val="-4"/>
        </w:rPr>
      </w:pPr>
      <w:r w:rsidRPr="004972EC">
        <w:rPr>
          <w:spacing w:val="-4"/>
        </w:rPr>
        <w:t>“Neni 26</w:t>
      </w:r>
    </w:p>
    <w:p w:rsidR="00E2076A" w:rsidRPr="004972EC" w:rsidRDefault="00E2076A" w:rsidP="004972EC">
      <w:pPr>
        <w:pStyle w:val="NeniTitull"/>
        <w:keepNext w:val="0"/>
        <w:rPr>
          <w:spacing w:val="-4"/>
        </w:rPr>
      </w:pPr>
      <w:r w:rsidRPr="004972EC">
        <w:rPr>
          <w:spacing w:val="-4"/>
        </w:rPr>
        <w:t>Publikimi i vendimit përfundimtar dhe hyrja e tij në fuqi</w:t>
      </w:r>
    </w:p>
    <w:p w:rsidR="00E2076A" w:rsidRPr="004972EC" w:rsidRDefault="00E2076A" w:rsidP="004972EC">
      <w:pPr>
        <w:pStyle w:val="NeniTitull"/>
        <w:keepNext w:val="0"/>
        <w:rPr>
          <w:spacing w:val="-4"/>
        </w:rPr>
      </w:pP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1. Vendimet e Gjykatës Kushtetuese publikohen në Fletoren Zyrtare, si dhe në mjete të tjera të informimit publik. Publikimi i vendimeve të Gjykatës Kushtetuese bëhet jo më vonë se 15 ditë nga depozitimi i tyre për këtë qëllim në Qendrën e Botimeve Zyrtare. Mendimi i pakicës publikohet bashkë me vendimin përfundimtar.</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2. Vendimet, si rregull, hyjnë në fuqi ditën e publikimit, përveçse kur është parashikuar ndryshe në këtë ligj. Kur vendimi sjell pasoja për të drejtat kushtetuese të individit, Gjykata Kushtetuese mund të vendosë që ai të hyjë në fuqi ditën e shpalljes së tij. Në këtë rast, vendimi shoqërohet me një arsyetim të përmbledhur, ndërsa vendimi i arsyetuar plotësisht publikohet brenda 30 ditëve.</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 xml:space="preserve">3. </w:t>
      </w:r>
      <w:r w:rsidRPr="004972EC">
        <w:rPr>
          <w:rFonts w:ascii="Garamond" w:hAnsi="Garamond"/>
          <w:spacing w:val="-4"/>
          <w:sz w:val="24"/>
          <w:szCs w:val="24"/>
        </w:rPr>
        <w:t>Gjykata Kushtetuese mund të urdhërojë që vendimi i saj, me të cilin ka shqyrtuar aktin, të fillojë efektet në një datë tjetër. Në këtë rast, Gjykata Kushtetuese mund të urdhërojë pezullimin e zbatimit të aktit të shfuqizuar prej saj ndaj kërkuesit në çështjen gjyqësore deri në kohën kur vendimi fillon efektet.</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4. Gjykata Kushtetuese përgatit dhe publikon përmbledhje periodike të vendimeve të saj.”.</w:t>
      </w:r>
    </w:p>
    <w:p w:rsidR="00E2076A" w:rsidRPr="004972EC" w:rsidRDefault="00E2076A" w:rsidP="004972EC">
      <w:pPr>
        <w:pStyle w:val="Hapesira7"/>
        <w:rPr>
          <w:spacing w:val="-4"/>
        </w:rPr>
      </w:pPr>
    </w:p>
    <w:p w:rsidR="00E2076A" w:rsidRPr="004972EC" w:rsidRDefault="00E2076A" w:rsidP="004972EC">
      <w:pPr>
        <w:pStyle w:val="NeniNr"/>
        <w:keepNext w:val="0"/>
        <w:rPr>
          <w:spacing w:val="-4"/>
        </w:rPr>
      </w:pPr>
      <w:r w:rsidRPr="004972EC">
        <w:rPr>
          <w:spacing w:val="-4"/>
        </w:rPr>
        <w:t>Neni 26</w:t>
      </w:r>
    </w:p>
    <w:p w:rsidR="00E2076A" w:rsidRPr="004972EC" w:rsidRDefault="00E2076A" w:rsidP="004972EC">
      <w:pPr>
        <w:pStyle w:val="Hapesira7"/>
        <w:rPr>
          <w:spacing w:val="-4"/>
        </w:rPr>
      </w:pP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bCs/>
          <w:spacing w:val="-4"/>
          <w:sz w:val="24"/>
          <w:szCs w:val="24"/>
        </w:rPr>
        <w:tab/>
        <w:t>Neni 27 ndryshohet si më poshtë:</w:t>
      </w:r>
    </w:p>
    <w:p w:rsidR="00E2076A" w:rsidRPr="004972EC" w:rsidRDefault="00E2076A" w:rsidP="004972EC">
      <w:pPr>
        <w:pStyle w:val="Hapesira7"/>
        <w:rPr>
          <w:spacing w:val="-4"/>
        </w:rPr>
      </w:pPr>
    </w:p>
    <w:p w:rsidR="00E2076A" w:rsidRPr="004972EC" w:rsidRDefault="00E2076A" w:rsidP="004972EC">
      <w:pPr>
        <w:pStyle w:val="NeniNr"/>
        <w:keepNext w:val="0"/>
        <w:rPr>
          <w:spacing w:val="-4"/>
        </w:rPr>
      </w:pPr>
      <w:r w:rsidRPr="004972EC">
        <w:rPr>
          <w:spacing w:val="-4"/>
        </w:rPr>
        <w:t>“Neni 27</w:t>
      </w:r>
    </w:p>
    <w:p w:rsidR="00E2076A" w:rsidRPr="004972EC" w:rsidRDefault="00E2076A" w:rsidP="004972EC">
      <w:pPr>
        <w:pStyle w:val="NeniTitull"/>
        <w:keepNext w:val="0"/>
        <w:rPr>
          <w:spacing w:val="-4"/>
        </w:rPr>
      </w:pPr>
      <w:r w:rsidRPr="004972EC">
        <w:rPr>
          <w:spacing w:val="-4"/>
        </w:rPr>
        <w:t>Përmbajtja e kërkesës</w:t>
      </w:r>
    </w:p>
    <w:p w:rsidR="00E2076A" w:rsidRPr="004972EC" w:rsidRDefault="00E2076A" w:rsidP="004972EC">
      <w:pPr>
        <w:pStyle w:val="Hapesira7"/>
        <w:rPr>
          <w:spacing w:val="-4"/>
        </w:rPr>
      </w:pP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1. Kërkesa në Gjykatën Kushtetuese paraqitet nga kërkuesi ose përfaqësuesi i zgjedhur prej tij. Në rast se kërkuesi ka zgjedhur të përfaqësohet nga një avokat, ai i bashkëngjit kërkesës aktin e përfaqësimit. Në një rast të tillë të gjitha njoftimet e Gjykatës i drejtohen përfaqësuesit të kërkuesit.</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2. Kërkesa paraqitet në formë të shkruar në gjuhën shqipe, qartë e kuptueshëm, në aq kopje sa janë pjesëmarrësit në gjykim dhe duhet të përmbajë:</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a) emrin dhe adresën e Gjykatës Kushtetuese;</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b) emrin, mbiemrin ose emërtimin, vend</w:t>
      </w:r>
      <w:r w:rsidR="00C175A5">
        <w:rPr>
          <w:rFonts w:ascii="Garamond" w:eastAsia="Times New Roman" w:hAnsi="Garamond"/>
          <w:spacing w:val="-4"/>
          <w:sz w:val="24"/>
          <w:szCs w:val="24"/>
        </w:rPr>
        <w:t>-</w:t>
      </w:r>
      <w:r w:rsidRPr="004972EC">
        <w:rPr>
          <w:rFonts w:ascii="Garamond" w:eastAsia="Times New Roman" w:hAnsi="Garamond"/>
          <w:spacing w:val="-4"/>
          <w:sz w:val="24"/>
          <w:szCs w:val="24"/>
        </w:rPr>
        <w:t>banimin ose vendqëndrimin e kërkuesit dhe/ose të përfaqësuesit;</w:t>
      </w:r>
    </w:p>
    <w:p w:rsidR="00E2076A" w:rsidRPr="004972EC" w:rsidRDefault="00E2076A" w:rsidP="004972EC">
      <w:pPr>
        <w:widowControl w:val="0"/>
        <w:tabs>
          <w:tab w:val="left" w:pos="709"/>
        </w:tabs>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c) emrin, mbiemrin ose emërtimin, vend</w:t>
      </w:r>
      <w:r w:rsidR="00C175A5">
        <w:rPr>
          <w:rFonts w:ascii="Garamond" w:eastAsia="Times New Roman" w:hAnsi="Garamond"/>
          <w:spacing w:val="-4"/>
          <w:sz w:val="24"/>
          <w:szCs w:val="24"/>
        </w:rPr>
        <w:t>-</w:t>
      </w:r>
      <w:r w:rsidRPr="004972EC">
        <w:rPr>
          <w:rFonts w:ascii="Garamond" w:eastAsia="Times New Roman" w:hAnsi="Garamond"/>
          <w:spacing w:val="-4"/>
          <w:sz w:val="24"/>
          <w:szCs w:val="24"/>
        </w:rPr>
        <w:t>banimin ose vendqëndrimin e subjekteve të interesuara dhe/ose të përfaqësuesve;</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ç) objektin e kërkesës dhe bazën ligjore;</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d) parashtrimin e shkaqeve dhe shkeljet e natyrës kushtetuese të pretenduara;</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dh) dokumentet, provat, apo materiale të tjera që shoqërojnë kërkesën;</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e) kopje të noterizuara të të gjitha vendimeve objekt kërkese, si dhe të ankimeve dhe rekurseve të paraqitura në instancat e tjera gjyqësore;</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ë) nënshkrimin e kërkuesit ose të përfaqësuesit të tij, si dhe aktin e përfaqësimit të këtij të fundit.</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3. Kërkesa mund të paraqitet dorazi ose me postë. Në rast të dërgimit të kërkesës me postë, data e paraqitjes së saj konsiderohet data e dorëzimit në zyrën postare. Në rast se kërkesa është dërguar gabimisht në një institucion tjetër dhe kërkesa është paraqitur në Gjykatën Kushtetuese pas përfundimit të afatit ligjor, kërkesa konsiderohet e paraqitur në afat në rast se provohet se kjo ka ndodhur në mirëbesim.</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 xml:space="preserve">4. Kërkesa që plotëson kriteret e parashikuara në pikën 2, të këtij neni, regjistrohet në regjistrin e posaçëm që mbahet nga Drejtoria Gjyqësore pranë Gjykatës Kushtetuese. </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 xml:space="preserve">5. Kërkesa që nuk plotëson kriteret e parashikuara në pikën 2, të këtij neni, konsiderohet e paplotë dhe nuk regjistrohet në regjistrin e kërkesave. Drejtoria Gjyqësore njofton kërkuesin që brenda 10 ditëve të bëjë plotësimet e nevojshme. Në rast se kërkuesi nuk e paraqet kërkesën të plotësuar ose brenda afatit të caktuar nga Drejtoria Gjyqësore, kërkesa arkivohet. </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6. Kërkesa e regjistruar në regjistrin e kërkesave i dorëzohet Kryetarit të Gjykatës Kushtetuese, i cili merr masat për caktimin me short të relatorit të çështjes, sipas Rregullores së Gjykatës.”.</w:t>
      </w:r>
    </w:p>
    <w:p w:rsidR="00E2076A" w:rsidRPr="004972EC" w:rsidRDefault="00E2076A" w:rsidP="004972EC">
      <w:pPr>
        <w:pStyle w:val="Hapesira7"/>
        <w:rPr>
          <w:spacing w:val="-4"/>
        </w:rPr>
      </w:pPr>
    </w:p>
    <w:p w:rsidR="00E2076A" w:rsidRPr="004972EC" w:rsidRDefault="00E2076A" w:rsidP="004972EC">
      <w:pPr>
        <w:pStyle w:val="NeniNr"/>
        <w:keepNext w:val="0"/>
        <w:rPr>
          <w:spacing w:val="-4"/>
        </w:rPr>
      </w:pPr>
      <w:r w:rsidRPr="004972EC">
        <w:rPr>
          <w:spacing w:val="-4"/>
        </w:rPr>
        <w:t>Neni 27</w:t>
      </w:r>
    </w:p>
    <w:p w:rsidR="00E2076A" w:rsidRPr="004972EC" w:rsidRDefault="00E2076A" w:rsidP="004972EC">
      <w:pPr>
        <w:pStyle w:val="Hapesira7"/>
        <w:rPr>
          <w:spacing w:val="-4"/>
        </w:rPr>
      </w:pP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 xml:space="preserve">Neni 28 ndryshohet si </w:t>
      </w:r>
      <w:r w:rsidRPr="004972EC">
        <w:rPr>
          <w:rFonts w:ascii="Garamond" w:eastAsia="Times New Roman" w:hAnsi="Garamond"/>
          <w:bCs/>
          <w:spacing w:val="-4"/>
          <w:sz w:val="24"/>
          <w:szCs w:val="24"/>
        </w:rPr>
        <w:t>më poshtë</w:t>
      </w:r>
      <w:r w:rsidRPr="004972EC">
        <w:rPr>
          <w:rFonts w:ascii="Garamond" w:eastAsia="Times New Roman" w:hAnsi="Garamond"/>
          <w:spacing w:val="-4"/>
          <w:sz w:val="24"/>
          <w:szCs w:val="24"/>
        </w:rPr>
        <w:t>:</w:t>
      </w:r>
    </w:p>
    <w:p w:rsidR="00E2076A" w:rsidRPr="004972EC" w:rsidRDefault="00E2076A" w:rsidP="004972EC">
      <w:pPr>
        <w:pStyle w:val="Hapesira7"/>
        <w:rPr>
          <w:spacing w:val="-4"/>
        </w:rPr>
      </w:pPr>
    </w:p>
    <w:p w:rsidR="00C175A5" w:rsidRDefault="00C175A5" w:rsidP="004972EC">
      <w:pPr>
        <w:pStyle w:val="NeniNr"/>
        <w:keepNext w:val="0"/>
        <w:rPr>
          <w:spacing w:val="-4"/>
        </w:rPr>
      </w:pPr>
    </w:p>
    <w:p w:rsidR="00C175A5" w:rsidRDefault="00C175A5" w:rsidP="004972EC">
      <w:pPr>
        <w:pStyle w:val="NeniNr"/>
        <w:keepNext w:val="0"/>
        <w:rPr>
          <w:spacing w:val="-4"/>
        </w:rPr>
      </w:pPr>
    </w:p>
    <w:p w:rsidR="00E2076A" w:rsidRPr="004972EC" w:rsidRDefault="00E2076A" w:rsidP="004972EC">
      <w:pPr>
        <w:pStyle w:val="NeniNr"/>
        <w:keepNext w:val="0"/>
        <w:rPr>
          <w:spacing w:val="-4"/>
        </w:rPr>
      </w:pPr>
      <w:r w:rsidRPr="004972EC">
        <w:rPr>
          <w:spacing w:val="-4"/>
        </w:rPr>
        <w:t>“Neni 28</w:t>
      </w:r>
    </w:p>
    <w:p w:rsidR="00E2076A" w:rsidRPr="004972EC" w:rsidRDefault="00E2076A" w:rsidP="004972EC">
      <w:pPr>
        <w:pStyle w:val="NeniTitull"/>
        <w:keepNext w:val="0"/>
        <w:rPr>
          <w:spacing w:val="-4"/>
        </w:rPr>
      </w:pPr>
      <w:r w:rsidRPr="004972EC">
        <w:rPr>
          <w:spacing w:val="-4"/>
        </w:rPr>
        <w:t>Shpenzimet gjyqësore</w:t>
      </w:r>
    </w:p>
    <w:p w:rsidR="00E2076A" w:rsidRPr="004972EC" w:rsidRDefault="00E2076A" w:rsidP="004972EC">
      <w:pPr>
        <w:pStyle w:val="Hapesira7"/>
        <w:rPr>
          <w:spacing w:val="-4"/>
        </w:rPr>
      </w:pPr>
    </w:p>
    <w:p w:rsidR="00E2076A" w:rsidRPr="004972EC" w:rsidRDefault="00E2076A" w:rsidP="004972EC">
      <w:pPr>
        <w:widowControl w:val="0"/>
        <w:autoSpaceDE w:val="0"/>
        <w:autoSpaceDN w:val="0"/>
        <w:adjustRightInd w:val="0"/>
        <w:spacing w:after="0" w:line="240" w:lineRule="auto"/>
        <w:contextualSpacing/>
        <w:rPr>
          <w:rFonts w:ascii="Garamond" w:hAnsi="Garamond"/>
          <w:spacing w:val="-4"/>
          <w:sz w:val="24"/>
          <w:szCs w:val="24"/>
        </w:rPr>
      </w:pPr>
      <w:r w:rsidRPr="004972EC">
        <w:rPr>
          <w:rFonts w:ascii="Garamond" w:hAnsi="Garamond"/>
          <w:spacing w:val="-4"/>
          <w:sz w:val="24"/>
          <w:szCs w:val="24"/>
        </w:rPr>
        <w:tab/>
        <w:t>1. Shpenzimet e procesit gjyqësor para Gjykatës Kushtetuese i nënshtrohen rregullave të parashikuara në ligjin për tarifat gjyqësore.</w:t>
      </w:r>
    </w:p>
    <w:p w:rsidR="00E2076A" w:rsidRPr="004972EC" w:rsidRDefault="00E2076A" w:rsidP="004972EC">
      <w:pPr>
        <w:widowControl w:val="0"/>
        <w:autoSpaceDE w:val="0"/>
        <w:autoSpaceDN w:val="0"/>
        <w:adjustRightInd w:val="0"/>
        <w:spacing w:after="0" w:line="240" w:lineRule="auto"/>
        <w:contextualSpacing/>
        <w:rPr>
          <w:rFonts w:ascii="Garamond" w:hAnsi="Garamond"/>
          <w:spacing w:val="-4"/>
          <w:sz w:val="24"/>
          <w:szCs w:val="24"/>
        </w:rPr>
      </w:pPr>
      <w:r w:rsidRPr="004972EC">
        <w:rPr>
          <w:rFonts w:ascii="Garamond" w:hAnsi="Garamond"/>
          <w:spacing w:val="-4"/>
          <w:sz w:val="24"/>
          <w:szCs w:val="24"/>
        </w:rPr>
        <w:tab/>
        <w:t>2. Kur Gjykata Kushtetuese vendos pranimin e ankimit individual kushtetues, ajo mund të shprehet edhe për shpenzimet e përfaqësimit pjesërisht ose tërësisht, nëse kërkohet nga kërkuesi.”.</w:t>
      </w:r>
    </w:p>
    <w:p w:rsidR="00E2076A" w:rsidRPr="004972EC" w:rsidRDefault="00E2076A" w:rsidP="004972EC">
      <w:pPr>
        <w:pStyle w:val="Hapesira7"/>
        <w:rPr>
          <w:spacing w:val="-4"/>
        </w:rPr>
      </w:pPr>
    </w:p>
    <w:p w:rsidR="00E2076A" w:rsidRPr="004972EC" w:rsidRDefault="00E2076A" w:rsidP="004972EC">
      <w:pPr>
        <w:pStyle w:val="NeniNr"/>
        <w:keepNext w:val="0"/>
        <w:rPr>
          <w:spacing w:val="-4"/>
        </w:rPr>
      </w:pPr>
      <w:r w:rsidRPr="004972EC">
        <w:rPr>
          <w:spacing w:val="-4"/>
        </w:rPr>
        <w:t>Neni 28</w:t>
      </w:r>
    </w:p>
    <w:p w:rsidR="00E2076A" w:rsidRPr="004972EC" w:rsidRDefault="00E2076A" w:rsidP="004972EC">
      <w:pPr>
        <w:pStyle w:val="Hapesira7"/>
        <w:rPr>
          <w:spacing w:val="-4"/>
        </w:rPr>
      </w:pPr>
    </w:p>
    <w:p w:rsidR="00E2076A" w:rsidRPr="004972EC" w:rsidRDefault="00E2076A" w:rsidP="004972EC">
      <w:pPr>
        <w:widowControl w:val="0"/>
        <w:spacing w:after="0" w:line="240" w:lineRule="auto"/>
        <w:rPr>
          <w:rFonts w:ascii="Garamond" w:eastAsia="Times New Roman" w:hAnsi="Garamond"/>
          <w:bCs/>
          <w:spacing w:val="-4"/>
          <w:sz w:val="24"/>
          <w:szCs w:val="24"/>
        </w:rPr>
      </w:pPr>
      <w:r w:rsidRPr="004972EC">
        <w:rPr>
          <w:rFonts w:ascii="Garamond" w:eastAsia="Times New Roman" w:hAnsi="Garamond"/>
          <w:bCs/>
          <w:spacing w:val="-4"/>
          <w:sz w:val="24"/>
          <w:szCs w:val="24"/>
        </w:rPr>
        <w:tab/>
        <w:t>Neni 29 shfuqizohet.</w:t>
      </w:r>
    </w:p>
    <w:p w:rsidR="00E2076A" w:rsidRPr="004972EC" w:rsidRDefault="00E2076A" w:rsidP="004972EC">
      <w:pPr>
        <w:pStyle w:val="NeniNr"/>
        <w:keepNext w:val="0"/>
        <w:rPr>
          <w:spacing w:val="-4"/>
        </w:rPr>
      </w:pPr>
      <w:r w:rsidRPr="004972EC">
        <w:rPr>
          <w:spacing w:val="-4"/>
        </w:rPr>
        <w:t>Neni 29</w:t>
      </w:r>
    </w:p>
    <w:p w:rsidR="00E2076A" w:rsidRPr="004972EC" w:rsidRDefault="00E2076A" w:rsidP="004972EC">
      <w:pPr>
        <w:pStyle w:val="Hapesira7"/>
        <w:rPr>
          <w:spacing w:val="-4"/>
        </w:rPr>
      </w:pPr>
    </w:p>
    <w:p w:rsidR="00E2076A" w:rsidRPr="004972EC" w:rsidRDefault="00E2076A" w:rsidP="004972EC">
      <w:pPr>
        <w:widowControl w:val="0"/>
        <w:spacing w:after="0" w:line="240" w:lineRule="auto"/>
        <w:rPr>
          <w:rFonts w:ascii="Garamond" w:eastAsia="Times New Roman" w:hAnsi="Garamond"/>
          <w:bCs/>
          <w:spacing w:val="-4"/>
          <w:sz w:val="24"/>
          <w:szCs w:val="24"/>
        </w:rPr>
      </w:pPr>
      <w:r w:rsidRPr="004972EC">
        <w:rPr>
          <w:rFonts w:ascii="Garamond" w:eastAsia="Times New Roman" w:hAnsi="Garamond"/>
          <w:bCs/>
          <w:spacing w:val="-4"/>
          <w:sz w:val="24"/>
          <w:szCs w:val="24"/>
        </w:rPr>
        <w:tab/>
        <w:t>Neni 30 shfuqizohet.</w:t>
      </w:r>
    </w:p>
    <w:p w:rsidR="00E2076A" w:rsidRPr="004972EC" w:rsidRDefault="00E2076A" w:rsidP="004972EC">
      <w:pPr>
        <w:pStyle w:val="Hapesira7"/>
        <w:rPr>
          <w:spacing w:val="-4"/>
        </w:rPr>
      </w:pPr>
    </w:p>
    <w:p w:rsidR="00E2076A" w:rsidRPr="004972EC" w:rsidRDefault="00E2076A" w:rsidP="004972EC">
      <w:pPr>
        <w:pStyle w:val="NeniNr"/>
        <w:keepNext w:val="0"/>
        <w:rPr>
          <w:spacing w:val="-4"/>
        </w:rPr>
      </w:pPr>
      <w:r w:rsidRPr="004972EC">
        <w:rPr>
          <w:spacing w:val="-4"/>
        </w:rPr>
        <w:t>Neni 30</w:t>
      </w:r>
    </w:p>
    <w:p w:rsidR="00E2076A" w:rsidRPr="004972EC" w:rsidRDefault="00E2076A" w:rsidP="004972EC">
      <w:pPr>
        <w:pStyle w:val="Hapesira7"/>
        <w:rPr>
          <w:spacing w:val="-4"/>
        </w:rPr>
      </w:pPr>
    </w:p>
    <w:p w:rsidR="00E2076A" w:rsidRPr="004972EC" w:rsidRDefault="00E2076A" w:rsidP="004972EC">
      <w:pPr>
        <w:widowControl w:val="0"/>
        <w:spacing w:after="0" w:line="240" w:lineRule="auto"/>
        <w:rPr>
          <w:rFonts w:ascii="Garamond" w:eastAsia="Times New Roman" w:hAnsi="Garamond"/>
          <w:bCs/>
          <w:spacing w:val="-4"/>
          <w:sz w:val="24"/>
          <w:szCs w:val="24"/>
        </w:rPr>
      </w:pPr>
      <w:r w:rsidRPr="004972EC">
        <w:rPr>
          <w:rFonts w:ascii="Garamond" w:eastAsia="Times New Roman" w:hAnsi="Garamond"/>
          <w:bCs/>
          <w:spacing w:val="-4"/>
          <w:sz w:val="24"/>
          <w:szCs w:val="24"/>
        </w:rPr>
        <w:tab/>
        <w:t>Neni 31 ndryshohet si më poshtë:</w:t>
      </w:r>
    </w:p>
    <w:p w:rsidR="00E2076A" w:rsidRPr="004972EC" w:rsidRDefault="00E2076A" w:rsidP="004972EC">
      <w:pPr>
        <w:pStyle w:val="Hapesira7"/>
        <w:rPr>
          <w:spacing w:val="-4"/>
        </w:rPr>
      </w:pPr>
    </w:p>
    <w:p w:rsidR="00E2076A" w:rsidRPr="004972EC" w:rsidRDefault="00E2076A" w:rsidP="004972EC">
      <w:pPr>
        <w:pStyle w:val="NeniNr"/>
        <w:keepNext w:val="0"/>
        <w:rPr>
          <w:spacing w:val="-4"/>
        </w:rPr>
      </w:pPr>
      <w:r w:rsidRPr="004972EC">
        <w:rPr>
          <w:spacing w:val="-4"/>
        </w:rPr>
        <w:t>“Neni 31</w:t>
      </w:r>
    </w:p>
    <w:p w:rsidR="00E2076A" w:rsidRPr="004972EC" w:rsidRDefault="00E2076A" w:rsidP="004972EC">
      <w:pPr>
        <w:pStyle w:val="NeniTitull"/>
        <w:keepNext w:val="0"/>
        <w:rPr>
          <w:spacing w:val="-4"/>
        </w:rPr>
      </w:pPr>
      <w:r w:rsidRPr="004972EC">
        <w:rPr>
          <w:spacing w:val="-4"/>
        </w:rPr>
        <w:t>Shqyrtimi paraprak i kërkesës</w:t>
      </w:r>
    </w:p>
    <w:p w:rsidR="00E2076A" w:rsidRPr="00C175A5" w:rsidRDefault="00E2076A" w:rsidP="004972EC">
      <w:pPr>
        <w:widowControl w:val="0"/>
        <w:spacing w:after="0" w:line="240" w:lineRule="auto"/>
        <w:rPr>
          <w:rFonts w:ascii="Garamond" w:eastAsia="Times New Roman" w:hAnsi="Garamond"/>
          <w:spacing w:val="-4"/>
          <w:sz w:val="14"/>
          <w:szCs w:val="24"/>
        </w:rPr>
      </w:pP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1. Kërkesa shqyrtohet paraprakisht nga kolegji, i përbërë nga tre gjyqtarë të Gjykatës Kushtetuese, ku bën pjesë dhe relatori.</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2. Kur kërkesa, megjithëse është në kompetencë të Gjykatës Kushtetuese dhe është paraqitur nga subjekti që legjitimohet, nuk është e plotë për ndonjë shkak të ndryshëm nga ata që parashikohen në nenin 27, të këtij ligji, Kolegji ia kthen kërkuesit për plotësim, duke dhënë shkaqet e kthimit dhe afatin e plotësimit të saj. Kur kërkesa paraqitet e plotësuar brenda afatit të përcaktuar për korrigjimin e të metave, kalon përsëri për shqyrtim paraprak në kolegj. Në këtë rast si datë e paraqitjes së kërkesës konsiderohet data e paraqitjes së saj për herë të parë në gjykatë. Në rast se kërkesa paraqitet në gjykatë brenda afatit të përcaktuar për korrigjimin e të metave, por e paplotësuar, kolegji vendos moskalimin për gjykim.</w:t>
      </w:r>
    </w:p>
    <w:p w:rsidR="00E2076A"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3. Kur kërkesa nuk përmbush kriteret e parashikuara në nenin 31/a, pika 2, të këtij ligji, kolegji vendos moskalimin e çështjes në seancë plenare. Në të gjitha rastet, kur ndonjë nga gjyqtarët e kolegjit nuk është i një mendimi me të tjerët, kërkesa i kalon për shqyrtim paraprak Mbledhjes së Gjyqtarëve.</w:t>
      </w:r>
    </w:p>
    <w:p w:rsidR="00550F1A" w:rsidRDefault="00550F1A" w:rsidP="004972EC">
      <w:pPr>
        <w:widowControl w:val="0"/>
        <w:spacing w:after="0" w:line="240" w:lineRule="auto"/>
        <w:rPr>
          <w:rFonts w:ascii="Garamond" w:eastAsia="Times New Roman" w:hAnsi="Garamond"/>
          <w:spacing w:val="-4"/>
          <w:sz w:val="24"/>
          <w:szCs w:val="24"/>
        </w:rPr>
      </w:pPr>
    </w:p>
    <w:p w:rsidR="00550F1A" w:rsidRPr="004972EC" w:rsidRDefault="00550F1A" w:rsidP="004972EC">
      <w:pPr>
        <w:widowControl w:val="0"/>
        <w:spacing w:after="0" w:line="240" w:lineRule="auto"/>
        <w:rPr>
          <w:rFonts w:ascii="Garamond" w:eastAsia="Times New Roman" w:hAnsi="Garamond"/>
          <w:spacing w:val="-4"/>
          <w:sz w:val="24"/>
          <w:szCs w:val="24"/>
        </w:rPr>
      </w:pP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4. Kolegji ose Mbledhja e Gjyqtarëve nuk shqyrton themelin e çështjes në këtë fazë.</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5. Ankesat, lutjet dhe çdo korrespondencë tjetër që nuk përmban elementet e kërkesës, sipas nenit 27, të këtij ligji, regjistrohen në regjistër të veçantë dhe për to veprohet administrativisht.”.</w:t>
      </w:r>
    </w:p>
    <w:p w:rsidR="00E2076A" w:rsidRPr="004972EC" w:rsidRDefault="00E2076A" w:rsidP="004972EC">
      <w:pPr>
        <w:pStyle w:val="Hapesira7"/>
        <w:rPr>
          <w:spacing w:val="-4"/>
        </w:rPr>
      </w:pPr>
    </w:p>
    <w:p w:rsidR="00E2076A" w:rsidRPr="004972EC" w:rsidRDefault="00E2076A" w:rsidP="004972EC">
      <w:pPr>
        <w:pStyle w:val="NeniNr"/>
        <w:keepNext w:val="0"/>
        <w:rPr>
          <w:spacing w:val="-4"/>
        </w:rPr>
      </w:pPr>
      <w:r w:rsidRPr="004972EC">
        <w:rPr>
          <w:spacing w:val="-4"/>
        </w:rPr>
        <w:t>Neni 31</w:t>
      </w:r>
    </w:p>
    <w:p w:rsidR="00E2076A" w:rsidRPr="004972EC" w:rsidRDefault="00E2076A" w:rsidP="004972EC">
      <w:pPr>
        <w:pStyle w:val="Hapesira7"/>
        <w:rPr>
          <w:spacing w:val="-4"/>
        </w:rPr>
      </w:pPr>
    </w:p>
    <w:p w:rsidR="00E2076A" w:rsidRPr="004972EC" w:rsidRDefault="00E2076A" w:rsidP="004972EC">
      <w:pPr>
        <w:widowControl w:val="0"/>
        <w:autoSpaceDE w:val="0"/>
        <w:autoSpaceDN w:val="0"/>
        <w:adjustRightInd w:val="0"/>
        <w:spacing w:after="0" w:line="240" w:lineRule="auto"/>
        <w:rPr>
          <w:rFonts w:ascii="Garamond" w:eastAsia="Cambria" w:hAnsi="Garamond"/>
          <w:spacing w:val="-4"/>
          <w:sz w:val="24"/>
          <w:szCs w:val="24"/>
          <w:lang w:eastAsia="en-GB"/>
        </w:rPr>
      </w:pPr>
      <w:r w:rsidRPr="004972EC">
        <w:rPr>
          <w:rFonts w:ascii="Garamond" w:eastAsia="Cambria" w:hAnsi="Garamond"/>
          <w:spacing w:val="-4"/>
          <w:sz w:val="24"/>
          <w:szCs w:val="24"/>
          <w:lang w:eastAsia="en-GB"/>
        </w:rPr>
        <w:tab/>
        <w:t xml:space="preserve">Pas nenit 31 shtohen nenet 31/a, 31/b dhe 31/c  me këtë përmbajtje: </w:t>
      </w:r>
    </w:p>
    <w:p w:rsidR="00E2076A" w:rsidRPr="004972EC" w:rsidRDefault="00E2076A" w:rsidP="004972EC">
      <w:pPr>
        <w:pStyle w:val="Hapesira7"/>
        <w:rPr>
          <w:spacing w:val="-4"/>
        </w:rPr>
      </w:pPr>
    </w:p>
    <w:p w:rsidR="00E2076A" w:rsidRPr="004972EC" w:rsidRDefault="00E2076A" w:rsidP="004972EC">
      <w:pPr>
        <w:pStyle w:val="NeniNr"/>
        <w:keepNext w:val="0"/>
        <w:rPr>
          <w:spacing w:val="-4"/>
        </w:rPr>
      </w:pPr>
      <w:r w:rsidRPr="004972EC">
        <w:rPr>
          <w:spacing w:val="-4"/>
        </w:rPr>
        <w:t>“Neni 31/a</w:t>
      </w:r>
    </w:p>
    <w:p w:rsidR="00E2076A" w:rsidRPr="004972EC" w:rsidRDefault="00E2076A" w:rsidP="004972EC">
      <w:pPr>
        <w:pStyle w:val="NeniTitull"/>
        <w:keepNext w:val="0"/>
        <w:rPr>
          <w:spacing w:val="-4"/>
        </w:rPr>
      </w:pPr>
      <w:r w:rsidRPr="004972EC">
        <w:rPr>
          <w:spacing w:val="-4"/>
        </w:rPr>
        <w:t>Moskalimi i çështjes për shqyrtim në seancë plenare</w:t>
      </w:r>
    </w:p>
    <w:p w:rsidR="00E2076A" w:rsidRPr="004972EC" w:rsidRDefault="00E2076A" w:rsidP="004972EC">
      <w:pPr>
        <w:pStyle w:val="Hapesira7"/>
        <w:rPr>
          <w:spacing w:val="-4"/>
        </w:rPr>
      </w:pPr>
    </w:p>
    <w:p w:rsidR="00E2076A" w:rsidRPr="004972EC" w:rsidRDefault="00E2076A" w:rsidP="004972EC">
      <w:pPr>
        <w:widowControl w:val="0"/>
        <w:spacing w:after="0" w:line="240" w:lineRule="auto"/>
        <w:rPr>
          <w:rFonts w:ascii="Garamond" w:eastAsia="Times New Roman" w:hAnsi="Garamond"/>
          <w:bCs/>
          <w:spacing w:val="-4"/>
          <w:sz w:val="24"/>
          <w:szCs w:val="24"/>
        </w:rPr>
      </w:pPr>
      <w:r w:rsidRPr="004972EC">
        <w:rPr>
          <w:rFonts w:ascii="Garamond" w:eastAsia="Times New Roman" w:hAnsi="Garamond"/>
          <w:bCs/>
          <w:spacing w:val="-4"/>
          <w:sz w:val="24"/>
          <w:szCs w:val="24"/>
        </w:rPr>
        <w:tab/>
        <w:t xml:space="preserve">1. Vendimi për moskalimin e çështjes për shqyrtim në seancë plenare nga kolegji merret njëzëri, ndërsa nga Mbledhja e Gjyqtarëve merret </w:t>
      </w:r>
      <w:r w:rsidRPr="004972EC">
        <w:rPr>
          <w:rFonts w:ascii="Garamond" w:eastAsia="Times New Roman" w:hAnsi="Garamond"/>
          <w:spacing w:val="-4"/>
          <w:sz w:val="24"/>
          <w:szCs w:val="24"/>
        </w:rPr>
        <w:t xml:space="preserve">me shumicën e votave. </w:t>
      </w:r>
    </w:p>
    <w:p w:rsidR="00E2076A" w:rsidRPr="004972EC" w:rsidRDefault="00E2076A" w:rsidP="004972EC">
      <w:pPr>
        <w:widowControl w:val="0"/>
        <w:spacing w:after="0" w:line="240" w:lineRule="auto"/>
        <w:rPr>
          <w:rFonts w:ascii="Garamond" w:eastAsia="Times New Roman" w:hAnsi="Garamond"/>
          <w:bCs/>
          <w:spacing w:val="-4"/>
          <w:sz w:val="24"/>
          <w:szCs w:val="24"/>
        </w:rPr>
      </w:pPr>
      <w:r w:rsidRPr="004972EC">
        <w:rPr>
          <w:rFonts w:ascii="Garamond" w:eastAsia="Times New Roman" w:hAnsi="Garamond"/>
          <w:bCs/>
          <w:spacing w:val="-4"/>
          <w:sz w:val="24"/>
          <w:szCs w:val="24"/>
        </w:rPr>
        <w:tab/>
        <w:t>2. Moskalimi i</w:t>
      </w:r>
      <w:r w:rsidRPr="004972EC">
        <w:rPr>
          <w:rFonts w:ascii="Garamond" w:eastAsia="Times New Roman" w:hAnsi="Garamond"/>
          <w:spacing w:val="-4"/>
          <w:sz w:val="24"/>
          <w:szCs w:val="24"/>
        </w:rPr>
        <w:t xml:space="preserve"> çështjes në seancë plenare</w:t>
      </w:r>
      <w:r w:rsidRPr="004972EC">
        <w:rPr>
          <w:rFonts w:ascii="Garamond" w:eastAsia="Times New Roman" w:hAnsi="Garamond"/>
          <w:bCs/>
          <w:spacing w:val="-4"/>
          <w:sz w:val="24"/>
          <w:szCs w:val="24"/>
        </w:rPr>
        <w:t xml:space="preserve"> vendoset kur: </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bCs/>
          <w:spacing w:val="-4"/>
          <w:sz w:val="24"/>
          <w:szCs w:val="24"/>
        </w:rPr>
        <w:tab/>
        <w:t xml:space="preserve">a) </w:t>
      </w:r>
      <w:r w:rsidRPr="004972EC">
        <w:rPr>
          <w:rFonts w:ascii="Garamond" w:eastAsia="Times New Roman" w:hAnsi="Garamond"/>
          <w:spacing w:val="-4"/>
          <w:sz w:val="24"/>
          <w:szCs w:val="24"/>
        </w:rPr>
        <w:t>kërkimet e paraqitura në kërkesë nuk hyjnë në kompetencën e Gjykatës Kushtetuese;</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b) kërkesa nuk është paraqitur nga subjekti që legjitimohet;</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c) kërkesa është paraqitur nga një person i paautorizuar;</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ç) vërtetohet se kërkesa është paraqitur jashtë afatit ligjor;</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d) kërkuesi nuk ka shteruar mjetet juridike efektive para se t’i drejtohet Gjykatës Kushtetuese, ose legjislacioni në fuqi parashikon mjete efektive në dispozicion;</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dh) kërkimet e paraqitura në kërkesë janë objekt i një vendimi të mëparshëm të Gjykatës Kushtetuese, ose rivendosja në vend e së drejtës së shkelur nuk është e mundur;</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 xml:space="preserve">e) kërkesa është haptazi e pabazuar. </w:t>
      </w:r>
    </w:p>
    <w:p w:rsidR="00E2076A" w:rsidRPr="004972EC" w:rsidRDefault="00E2076A" w:rsidP="004972EC">
      <w:pPr>
        <w:pStyle w:val="Hapesira7"/>
        <w:rPr>
          <w:spacing w:val="-4"/>
        </w:rPr>
      </w:pPr>
    </w:p>
    <w:p w:rsidR="00E2076A" w:rsidRPr="004972EC" w:rsidRDefault="00E2076A" w:rsidP="004972EC">
      <w:pPr>
        <w:pStyle w:val="NeniNr"/>
        <w:keepNext w:val="0"/>
        <w:rPr>
          <w:spacing w:val="-4"/>
        </w:rPr>
      </w:pPr>
      <w:r w:rsidRPr="004972EC">
        <w:rPr>
          <w:spacing w:val="-4"/>
        </w:rPr>
        <w:t>Neni 31/b</w:t>
      </w:r>
    </w:p>
    <w:p w:rsidR="00E2076A" w:rsidRPr="004972EC" w:rsidRDefault="00E2076A" w:rsidP="004972EC">
      <w:pPr>
        <w:pStyle w:val="NeniTitull"/>
        <w:keepNext w:val="0"/>
        <w:rPr>
          <w:spacing w:val="-4"/>
        </w:rPr>
      </w:pPr>
      <w:r w:rsidRPr="004972EC">
        <w:rPr>
          <w:spacing w:val="-4"/>
        </w:rPr>
        <w:t>Heqja dorë nga kërkesa</w:t>
      </w:r>
    </w:p>
    <w:p w:rsidR="00E2076A" w:rsidRPr="004972EC" w:rsidRDefault="00E2076A" w:rsidP="004972EC">
      <w:pPr>
        <w:pStyle w:val="Hapesira7"/>
        <w:rPr>
          <w:spacing w:val="-4"/>
        </w:rPr>
      </w:pP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 xml:space="preserve">1. Kërkuesi mund të heqë dorë nga kërkesa përpara fillimit të shqyrtimit të saj nga Gjykata Kushtetuese. Në këtë rast Gjykata Kushtetuese vendos pushimin e gjykimit të çështjes. </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2. Gjykata Kushtetuese vendos mospranimin e heqjes dorë nga kërkesa kur vlerëson se shqyrtimi i saj paraqet interes publik. Në këtë rast Gjykata Kushtetuese arsyeton vendimin për mospranimin e heqjes dorë.</w:t>
      </w:r>
    </w:p>
    <w:p w:rsidR="00E2076A" w:rsidRPr="004972EC" w:rsidRDefault="00E2076A" w:rsidP="004972EC">
      <w:pPr>
        <w:pStyle w:val="Hapesira7"/>
        <w:rPr>
          <w:spacing w:val="-4"/>
        </w:rPr>
      </w:pPr>
    </w:p>
    <w:p w:rsidR="00E2076A" w:rsidRPr="004972EC" w:rsidRDefault="00E2076A" w:rsidP="004972EC">
      <w:pPr>
        <w:pStyle w:val="NeniNr"/>
        <w:keepNext w:val="0"/>
        <w:rPr>
          <w:spacing w:val="-4"/>
        </w:rPr>
      </w:pPr>
      <w:r w:rsidRPr="004972EC">
        <w:rPr>
          <w:spacing w:val="-4"/>
        </w:rPr>
        <w:t>Neni 31/c</w:t>
      </w:r>
    </w:p>
    <w:p w:rsidR="00E2076A" w:rsidRPr="004972EC" w:rsidRDefault="00E2076A" w:rsidP="004972EC">
      <w:pPr>
        <w:pStyle w:val="NeniTitull"/>
        <w:keepNext w:val="0"/>
        <w:rPr>
          <w:spacing w:val="-4"/>
        </w:rPr>
      </w:pPr>
      <w:r w:rsidRPr="004972EC">
        <w:rPr>
          <w:spacing w:val="-4"/>
        </w:rPr>
        <w:t>Abuzimi me të drejtën për të paraqitur kërkesë</w:t>
      </w:r>
    </w:p>
    <w:p w:rsidR="00E2076A" w:rsidRPr="004972EC" w:rsidRDefault="00E2076A" w:rsidP="004972EC">
      <w:pPr>
        <w:pStyle w:val="Hapesira7"/>
        <w:rPr>
          <w:spacing w:val="-4"/>
        </w:rPr>
      </w:pP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1. Gjykata Kushtetuese, kur konstaton se kërkuesi ose përfaqësuesi i tij ligjor paraqet kërkesë abuzive ose të përsëritur, për të njëjtin shkak dhe objekt, megjithëse ajo është shqyrtuar një herë nga Gjykata Kushtetuese, ose kur konstatohet se kërkuesi ose përfaqësuesi ligjor kanë fshehur ose shtrembëruar fakte dhe rrethana që lidhen me çështjen, urdhëron gjobitjen e tij në shumën nga 100 000 – 500 000 lekë. Kur Gjykata konstaton se ndodhet përpara rasteve të falsifikimit të dokumenteve ose ndonjë vepre tjetër penale, ajo njëkohësisht ia dërgon materialet për hetim prokurorisë.</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2. Vendimi, në rastet e parashikuara në pikën 1, të këtij neni, merret nga Mbledhja e Gjyqtarëve, me propozim të Kryetarit ose të relatorit të çështjes.</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3. Gjoba e vendosur nga Mbledhja e Gjyqtarëve është titull ekzekutiv.”.</w:t>
      </w:r>
    </w:p>
    <w:p w:rsidR="00E2076A" w:rsidRPr="004972EC" w:rsidRDefault="00E2076A" w:rsidP="004972EC">
      <w:pPr>
        <w:pStyle w:val="Hapesira7"/>
        <w:rPr>
          <w:spacing w:val="-4"/>
        </w:rPr>
      </w:pPr>
    </w:p>
    <w:p w:rsidR="00E2076A" w:rsidRPr="004972EC" w:rsidRDefault="00E2076A" w:rsidP="004972EC">
      <w:pPr>
        <w:pStyle w:val="NeniNr"/>
        <w:keepNext w:val="0"/>
        <w:rPr>
          <w:spacing w:val="-4"/>
        </w:rPr>
      </w:pPr>
      <w:r w:rsidRPr="004972EC">
        <w:rPr>
          <w:spacing w:val="-4"/>
        </w:rPr>
        <w:t>Neni 32</w:t>
      </w:r>
    </w:p>
    <w:p w:rsidR="00E2076A" w:rsidRPr="004972EC" w:rsidRDefault="00E2076A" w:rsidP="004972EC">
      <w:pPr>
        <w:pStyle w:val="Hapesira7"/>
        <w:rPr>
          <w:spacing w:val="-4"/>
        </w:rPr>
      </w:pPr>
    </w:p>
    <w:p w:rsidR="00E2076A" w:rsidRPr="004972EC" w:rsidRDefault="00E2076A" w:rsidP="004972EC">
      <w:pPr>
        <w:widowControl w:val="0"/>
        <w:spacing w:after="0" w:line="240" w:lineRule="auto"/>
        <w:rPr>
          <w:rFonts w:ascii="Garamond" w:eastAsia="Times New Roman" w:hAnsi="Garamond"/>
          <w:bCs/>
          <w:spacing w:val="-4"/>
          <w:sz w:val="24"/>
          <w:szCs w:val="24"/>
        </w:rPr>
      </w:pPr>
      <w:r w:rsidRPr="004972EC">
        <w:rPr>
          <w:rFonts w:ascii="Garamond" w:eastAsia="Times New Roman" w:hAnsi="Garamond"/>
          <w:bCs/>
          <w:spacing w:val="-4"/>
          <w:sz w:val="24"/>
          <w:szCs w:val="24"/>
        </w:rPr>
        <w:tab/>
        <w:t>Neni 32 ndryshohet si më poshtë:</w:t>
      </w:r>
    </w:p>
    <w:p w:rsidR="000A4515" w:rsidRPr="00C175A5" w:rsidRDefault="000A4515" w:rsidP="004972EC">
      <w:pPr>
        <w:widowControl w:val="0"/>
        <w:spacing w:after="0" w:line="240" w:lineRule="auto"/>
        <w:jc w:val="center"/>
        <w:rPr>
          <w:rFonts w:ascii="Garamond" w:eastAsia="Times New Roman" w:hAnsi="Garamond"/>
          <w:bCs/>
          <w:spacing w:val="-4"/>
          <w:sz w:val="14"/>
          <w:szCs w:val="24"/>
        </w:rPr>
      </w:pPr>
    </w:p>
    <w:p w:rsidR="00E2076A" w:rsidRPr="004972EC" w:rsidRDefault="00E2076A" w:rsidP="004972EC">
      <w:pPr>
        <w:pStyle w:val="NeniNr"/>
        <w:keepNext w:val="0"/>
        <w:rPr>
          <w:spacing w:val="-4"/>
        </w:rPr>
      </w:pPr>
      <w:r w:rsidRPr="004972EC">
        <w:rPr>
          <w:spacing w:val="-4"/>
        </w:rPr>
        <w:t>“Neni 32</w:t>
      </w:r>
    </w:p>
    <w:p w:rsidR="00E2076A" w:rsidRPr="004972EC" w:rsidRDefault="00E2076A" w:rsidP="004972EC">
      <w:pPr>
        <w:pStyle w:val="NeniTitull"/>
        <w:keepNext w:val="0"/>
        <w:rPr>
          <w:spacing w:val="-4"/>
        </w:rPr>
      </w:pPr>
      <w:r w:rsidRPr="004972EC">
        <w:rPr>
          <w:spacing w:val="-4"/>
        </w:rPr>
        <w:t>Shqyrtimi në seancë plenare</w:t>
      </w:r>
    </w:p>
    <w:p w:rsidR="00E2076A" w:rsidRPr="004972EC" w:rsidRDefault="00E2076A" w:rsidP="004972EC">
      <w:pPr>
        <w:pStyle w:val="Hapesira7"/>
        <w:rPr>
          <w:spacing w:val="-4"/>
        </w:rPr>
      </w:pP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1. Gjykata Kushtetuese shqyrton çështjet në seancë plenare me pjesëmarrjen e të gjithë gjyqtarëve të Gjykatës Kushtetuese, por në asnjë rast të jo më pak se të dy të tretave të tyre.</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 xml:space="preserve">2. Rregullat mbi seancën plenare të zhvilluar me dyer të mbyllura caktohen me vendim të Mbledhjes së Gjyqtarëve. </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3. Gjatë zhvillimit të seancës respektohen rregullat e solemnitetit dhe të sigurisë, të cilat përcaktohen në Rregulloren e Gjykatës.</w:t>
      </w:r>
    </w:p>
    <w:p w:rsidR="00E2076A" w:rsidRPr="004972EC" w:rsidRDefault="00E2076A" w:rsidP="004972EC">
      <w:pPr>
        <w:widowControl w:val="0"/>
        <w:spacing w:after="0" w:line="240" w:lineRule="auto"/>
        <w:rPr>
          <w:rFonts w:ascii="Garamond" w:eastAsia="Times New Roman" w:hAnsi="Garamond"/>
          <w:b/>
          <w:bCs/>
          <w:spacing w:val="-4"/>
          <w:sz w:val="24"/>
          <w:szCs w:val="24"/>
        </w:rPr>
      </w:pPr>
      <w:r w:rsidRPr="004972EC">
        <w:rPr>
          <w:rFonts w:ascii="Garamond" w:eastAsia="Times New Roman" w:hAnsi="Garamond"/>
          <w:spacing w:val="-4"/>
          <w:sz w:val="24"/>
          <w:szCs w:val="24"/>
        </w:rPr>
        <w:tab/>
        <w:t>4. Regjistrimet radiofonike, televizive, audio ose video nga përfaqësues të medias gjatë seancës plenare lejohen vetëm me pëlqimin e gjykatës, në varësi të çështjes konkrete.”.</w:t>
      </w:r>
    </w:p>
    <w:p w:rsidR="00E2076A" w:rsidRPr="004972EC" w:rsidRDefault="00E2076A" w:rsidP="004972EC">
      <w:pPr>
        <w:pStyle w:val="Hapesira7"/>
        <w:rPr>
          <w:spacing w:val="-4"/>
        </w:rPr>
      </w:pPr>
    </w:p>
    <w:p w:rsidR="00E2076A" w:rsidRPr="004972EC" w:rsidRDefault="00E2076A" w:rsidP="004972EC">
      <w:pPr>
        <w:pStyle w:val="NeniNr"/>
        <w:keepNext w:val="0"/>
        <w:rPr>
          <w:spacing w:val="-4"/>
        </w:rPr>
      </w:pPr>
      <w:r w:rsidRPr="004972EC">
        <w:rPr>
          <w:spacing w:val="-4"/>
        </w:rPr>
        <w:t>Neni 33</w:t>
      </w:r>
    </w:p>
    <w:p w:rsidR="00E2076A" w:rsidRPr="004972EC" w:rsidRDefault="00E2076A" w:rsidP="004972EC">
      <w:pPr>
        <w:pStyle w:val="Hapesira7"/>
        <w:rPr>
          <w:spacing w:val="-4"/>
        </w:rPr>
      </w:pPr>
    </w:p>
    <w:p w:rsidR="00E2076A" w:rsidRPr="004972EC" w:rsidRDefault="00E2076A" w:rsidP="004972EC">
      <w:pPr>
        <w:widowControl w:val="0"/>
        <w:spacing w:after="0" w:line="240" w:lineRule="auto"/>
        <w:jc w:val="left"/>
        <w:rPr>
          <w:rFonts w:ascii="Garamond" w:eastAsia="Times New Roman" w:hAnsi="Garamond"/>
          <w:b/>
          <w:bCs/>
          <w:spacing w:val="-4"/>
          <w:sz w:val="24"/>
          <w:szCs w:val="24"/>
        </w:rPr>
      </w:pPr>
      <w:r w:rsidRPr="004972EC">
        <w:rPr>
          <w:rFonts w:ascii="Garamond" w:eastAsia="Times New Roman" w:hAnsi="Garamond"/>
          <w:bCs/>
          <w:spacing w:val="-4"/>
          <w:sz w:val="24"/>
          <w:szCs w:val="24"/>
        </w:rPr>
        <w:tab/>
        <w:t>Neni 33 ndryshohet si më poshtë</w:t>
      </w:r>
      <w:r w:rsidRPr="004972EC">
        <w:rPr>
          <w:rFonts w:ascii="Garamond" w:eastAsia="Times New Roman" w:hAnsi="Garamond"/>
          <w:spacing w:val="-4"/>
          <w:sz w:val="24"/>
          <w:szCs w:val="24"/>
        </w:rPr>
        <w:t>:</w:t>
      </w:r>
    </w:p>
    <w:p w:rsidR="00E2076A" w:rsidRPr="004972EC" w:rsidRDefault="00E2076A" w:rsidP="004972EC">
      <w:pPr>
        <w:pStyle w:val="Hapesira7"/>
        <w:rPr>
          <w:spacing w:val="-4"/>
        </w:rPr>
      </w:pPr>
    </w:p>
    <w:p w:rsidR="00E2076A" w:rsidRPr="004972EC" w:rsidRDefault="00E2076A" w:rsidP="004972EC">
      <w:pPr>
        <w:pStyle w:val="NeniNr"/>
        <w:keepNext w:val="0"/>
        <w:rPr>
          <w:spacing w:val="-4"/>
        </w:rPr>
      </w:pPr>
      <w:r w:rsidRPr="004972EC">
        <w:rPr>
          <w:spacing w:val="-4"/>
        </w:rPr>
        <w:t>“Neni 33</w:t>
      </w:r>
    </w:p>
    <w:p w:rsidR="00E2076A" w:rsidRPr="004972EC" w:rsidRDefault="00E2076A" w:rsidP="004972EC">
      <w:pPr>
        <w:pStyle w:val="NeniTitull"/>
        <w:keepNext w:val="0"/>
        <w:rPr>
          <w:spacing w:val="-4"/>
        </w:rPr>
      </w:pPr>
      <w:r w:rsidRPr="004972EC">
        <w:rPr>
          <w:spacing w:val="-4"/>
        </w:rPr>
        <w:t>Thirrja dhe drejtimi i seancës plenare</w:t>
      </w:r>
    </w:p>
    <w:p w:rsidR="00E2076A" w:rsidRPr="004972EC" w:rsidRDefault="00E2076A" w:rsidP="004972EC">
      <w:pPr>
        <w:pStyle w:val="Hapesira7"/>
        <w:rPr>
          <w:spacing w:val="-4"/>
        </w:rPr>
      </w:pP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1. Kryetari i Gjykatës Kushtetuese thërret dhe drejton seancën plenare të Gjykatës Kushtetuese. Nëse Kryetari është në pamundësi për të marrë pjesë në gjykim, ai cakton gjyqtarin më të vjetër në detyrë për të kryesuar seancën.</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2. Kryesuesi i seancës plenare ushtron këto detyra:</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 xml:space="preserve">a) merr masa për hetimin e plotë dhe të paanshëm të rrethanave të çështjes; </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 xml:space="preserve">b) orienton diskutimet mes palëve dhe shmang çdo debat të panevojshëm për çështjen; </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 xml:space="preserve">c) ndërpret palët pjesëmarrëse kur diskutimi i tyre nuk ka lidhje me çështjen ose nuk përfshihet në juridiksionin e Gjykatës Kushtetuese; </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 xml:space="preserve">ç) u heq të drejtën e fjalës palëve nëse diskutimi i tyre është arbitrar, fyes dhe në kundërshtim me rregullat e etikës dhe moralit. </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 xml:space="preserve">3. Kryesuesi i seancës mund të urdhërojë largimin e personave nga salla kur pjesëmarrësit në gjykim nuk zbatojnë urdhërimet e kryesuesit të seancës, si dhe kur nuk tregojnë respekt për trupin gjykues dhe Kushtetutën. </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4. Seanca, si rregull, zhvillohet pa ndërprerje. Në raste të veçanta, kryesuesi i seancës, pas marrjes së mendimit të anëtarëve të trupit gjykues, mund të ndërpresë seancën kur është e nevojshme.”.</w:t>
      </w:r>
    </w:p>
    <w:p w:rsidR="00E2076A" w:rsidRPr="004972EC" w:rsidRDefault="00E2076A" w:rsidP="004972EC">
      <w:pPr>
        <w:pStyle w:val="Hapesira7"/>
        <w:rPr>
          <w:spacing w:val="-4"/>
        </w:rPr>
      </w:pPr>
    </w:p>
    <w:p w:rsidR="00E2076A" w:rsidRPr="004972EC" w:rsidRDefault="00E2076A" w:rsidP="004972EC">
      <w:pPr>
        <w:pStyle w:val="NeniNr"/>
        <w:keepNext w:val="0"/>
        <w:rPr>
          <w:spacing w:val="-4"/>
        </w:rPr>
      </w:pPr>
      <w:r w:rsidRPr="004972EC">
        <w:rPr>
          <w:spacing w:val="-4"/>
        </w:rPr>
        <w:t>Neni 34</w:t>
      </w:r>
    </w:p>
    <w:p w:rsidR="00E2076A" w:rsidRPr="004972EC" w:rsidRDefault="00E2076A" w:rsidP="004972EC">
      <w:pPr>
        <w:pStyle w:val="Hapesira7"/>
        <w:rPr>
          <w:spacing w:val="-4"/>
        </w:rPr>
      </w:pP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bCs/>
          <w:spacing w:val="-4"/>
          <w:sz w:val="24"/>
          <w:szCs w:val="24"/>
        </w:rPr>
        <w:tab/>
        <w:t>Neni 36 ndryshohet si më poshtë:</w:t>
      </w:r>
    </w:p>
    <w:p w:rsidR="00E2076A" w:rsidRPr="004972EC" w:rsidRDefault="00E2076A" w:rsidP="004972EC">
      <w:pPr>
        <w:pStyle w:val="Hapesira7"/>
        <w:rPr>
          <w:spacing w:val="-4"/>
        </w:rPr>
      </w:pPr>
    </w:p>
    <w:p w:rsidR="00E2076A" w:rsidRPr="004972EC" w:rsidRDefault="00E2076A" w:rsidP="004972EC">
      <w:pPr>
        <w:pStyle w:val="NeniNr"/>
        <w:keepNext w:val="0"/>
        <w:rPr>
          <w:spacing w:val="-4"/>
        </w:rPr>
      </w:pPr>
      <w:r w:rsidRPr="004972EC">
        <w:rPr>
          <w:spacing w:val="-4"/>
        </w:rPr>
        <w:t>“Neni 36</w:t>
      </w:r>
    </w:p>
    <w:p w:rsidR="00E2076A" w:rsidRPr="004972EC" w:rsidRDefault="00E2076A" w:rsidP="004972EC">
      <w:pPr>
        <w:pStyle w:val="NeniTitull"/>
        <w:keepNext w:val="0"/>
        <w:rPr>
          <w:spacing w:val="-4"/>
        </w:rPr>
      </w:pPr>
      <w:r w:rsidRPr="004972EC">
        <w:rPr>
          <w:spacing w:val="-4"/>
        </w:rPr>
        <w:t>Heqja dorë nga shqyrtimi i çështjes</w:t>
      </w:r>
    </w:p>
    <w:p w:rsidR="00E2076A" w:rsidRPr="004972EC" w:rsidRDefault="00E2076A" w:rsidP="004972EC">
      <w:pPr>
        <w:pStyle w:val="Hapesira7"/>
        <w:rPr>
          <w:spacing w:val="-4"/>
        </w:rPr>
      </w:pP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1. Gjyqtari i Gjykatës Kushtetuese kërkon heqjen dorë nga shqyrtimi i një çështjeje konkrete kur:</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a) ka marrë pjesë në hartimin e aktit objekt shqyrtimi;</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b) ka deklaruar publikisht qëndrimin e tij ndaj çështjes;</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c) për shkak të lidhjeve fisnore apo lidhjeve të tjera me pjesëmarrësit në gjykim vihet në dyshim paanshmëria e tij;</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ç) paanshmëria e tij vihet në dyshim për shkaqe të tjera.</w:t>
      </w:r>
    </w:p>
    <w:p w:rsidR="00E2076A" w:rsidRPr="004972EC" w:rsidRDefault="00E2076A" w:rsidP="004972EC">
      <w:pPr>
        <w:widowControl w:val="0"/>
        <w:shd w:val="clear" w:color="auto" w:fill="FFFFFF"/>
        <w:spacing w:after="0" w:line="240" w:lineRule="auto"/>
        <w:rPr>
          <w:rFonts w:ascii="Garamond" w:eastAsia="Times New Roman" w:hAnsi="Garamond"/>
          <w:spacing w:val="-4"/>
          <w:sz w:val="24"/>
          <w:szCs w:val="24"/>
          <w:lang w:eastAsia="sq-AL"/>
        </w:rPr>
      </w:pPr>
      <w:r w:rsidRPr="004972EC">
        <w:rPr>
          <w:rFonts w:ascii="Garamond" w:eastAsia="Times New Roman" w:hAnsi="Garamond"/>
          <w:spacing w:val="-4"/>
          <w:sz w:val="24"/>
          <w:szCs w:val="24"/>
          <w:lang w:eastAsia="sq-AL"/>
        </w:rPr>
        <w:tab/>
        <w:t>2. Kur objekt shqyrtimi është një ligj ose akt normativ, i cili mund të ketë efekte edhe për gjyqtarin e Gjykatës Kushtetuese, heqja dorë e tij ose kërkesa për përjashtim për këtë shkak nuk pranohet.</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3. Në rastet e parashikuara në pikën 1, të këtij neni, gjyqtari, brenda një afati të arsyeshëm, i paraqet me shkrim kërkesën për heqjen dorë nga çështja Kryetarit të Gjykatës Kushtetuese. Kërkesa për heqje dorë ose për përjashtimin nga gjykimi shqyrtohet menjëherë nga Mbledhja e Gjyqtarëve, e cila vendos për pranimin ose jo të saj.”.</w:t>
      </w:r>
    </w:p>
    <w:p w:rsidR="00E2076A" w:rsidRPr="004972EC" w:rsidRDefault="00E2076A" w:rsidP="004972EC">
      <w:pPr>
        <w:pStyle w:val="Hapesira7"/>
        <w:rPr>
          <w:spacing w:val="-4"/>
        </w:rPr>
      </w:pPr>
    </w:p>
    <w:p w:rsidR="00E2076A" w:rsidRPr="004972EC" w:rsidRDefault="00E2076A" w:rsidP="004972EC">
      <w:pPr>
        <w:pStyle w:val="NeniNr"/>
        <w:keepNext w:val="0"/>
        <w:rPr>
          <w:spacing w:val="-4"/>
        </w:rPr>
      </w:pPr>
      <w:r w:rsidRPr="004972EC">
        <w:rPr>
          <w:spacing w:val="-4"/>
        </w:rPr>
        <w:t>Neni 35</w:t>
      </w:r>
    </w:p>
    <w:p w:rsidR="00E2076A" w:rsidRPr="004972EC" w:rsidRDefault="00E2076A" w:rsidP="004972EC">
      <w:pPr>
        <w:widowControl w:val="0"/>
        <w:spacing w:after="0" w:line="240" w:lineRule="auto"/>
        <w:rPr>
          <w:rFonts w:ascii="Garamond" w:eastAsia="Times New Roman" w:hAnsi="Garamond"/>
          <w:b/>
          <w:bCs/>
          <w:spacing w:val="-4"/>
          <w:sz w:val="24"/>
          <w:szCs w:val="24"/>
        </w:rPr>
      </w:pPr>
      <w:r w:rsidRPr="004972EC">
        <w:rPr>
          <w:rFonts w:ascii="Garamond" w:eastAsia="Times New Roman" w:hAnsi="Garamond"/>
          <w:bCs/>
          <w:spacing w:val="-4"/>
          <w:sz w:val="24"/>
          <w:szCs w:val="24"/>
        </w:rPr>
        <w:tab/>
        <w:t>Neni 38 ndryshohet si më poshtë:</w:t>
      </w:r>
    </w:p>
    <w:p w:rsidR="00E2076A" w:rsidRPr="004972EC" w:rsidRDefault="00E2076A" w:rsidP="004972EC">
      <w:pPr>
        <w:pStyle w:val="Hapesira7"/>
        <w:rPr>
          <w:spacing w:val="-4"/>
        </w:rPr>
      </w:pPr>
    </w:p>
    <w:p w:rsidR="00E2076A" w:rsidRPr="004972EC" w:rsidRDefault="00E2076A" w:rsidP="004972EC">
      <w:pPr>
        <w:pStyle w:val="NeniNr"/>
        <w:keepNext w:val="0"/>
        <w:rPr>
          <w:spacing w:val="-4"/>
        </w:rPr>
      </w:pPr>
      <w:r w:rsidRPr="004972EC">
        <w:rPr>
          <w:spacing w:val="-4"/>
        </w:rPr>
        <w:t>“Neni 38</w:t>
      </w:r>
    </w:p>
    <w:p w:rsidR="00E2076A" w:rsidRPr="004972EC" w:rsidRDefault="00E2076A" w:rsidP="004972EC">
      <w:pPr>
        <w:pStyle w:val="NeniTitull"/>
        <w:keepNext w:val="0"/>
        <w:rPr>
          <w:spacing w:val="-4"/>
        </w:rPr>
      </w:pPr>
      <w:r w:rsidRPr="004972EC">
        <w:rPr>
          <w:spacing w:val="-4"/>
        </w:rPr>
        <w:t>Njoftimi, paraqitja e dokumenteve dhe pjesëmarrja në seancë plenare</w:t>
      </w:r>
    </w:p>
    <w:p w:rsidR="00E2076A" w:rsidRPr="004972EC" w:rsidRDefault="00E2076A" w:rsidP="004972EC">
      <w:pPr>
        <w:pStyle w:val="Hapesira7"/>
        <w:rPr>
          <w:spacing w:val="-4"/>
        </w:rPr>
      </w:pP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1. Njoftimi për orën dhe datën e zhvillimit të seancës plenare, publike ose mbi bazë të dokumenteve, bëhet nga Drejtoria Gjyqësore, si rregull, 30 ditë para datës së caktuar për zhvillimin e seancës plenare, me përjashtim të rasteve kur Gjykata Kushtetuese vendos ndryshe.</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 xml:space="preserve">2. Njoftimi i kërkuesit, subjektit të interesuar ose përfaqësuesit të tyre ose, sipas rastit, i dëshmitarit, ekspertit apo personave të tjerë, pjesëmarrja e të cilëve është e nevojshme për zhvillimin efektiv të gjykimit kushtetues, bëhet me shkresë zyrtare, me fletëthirrje postare, me telegram, si dhe përmes </w:t>
      </w:r>
      <w:r w:rsidRPr="004972EC">
        <w:rPr>
          <w:rFonts w:ascii="Garamond" w:eastAsia="Times New Roman" w:hAnsi="Garamond"/>
          <w:i/>
          <w:spacing w:val="-4"/>
          <w:sz w:val="24"/>
          <w:szCs w:val="24"/>
        </w:rPr>
        <w:t>e-mail-</w:t>
      </w:r>
      <w:r w:rsidRPr="004972EC">
        <w:rPr>
          <w:rFonts w:ascii="Garamond" w:eastAsia="Times New Roman" w:hAnsi="Garamond"/>
          <w:spacing w:val="-4"/>
          <w:sz w:val="24"/>
          <w:szCs w:val="24"/>
        </w:rPr>
        <w:t>it nëse palët kanë rënë dakord për këtë mënyrë njoftimi në momentin e depozitimit të kërkesës pranë Gjykatës Kushtetuese.</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3. Kur ndonjëri nga pjesëmarrësit në gjykimin kushtetues nuk ka një vendqëndrim të saktë ose ndodhet me qëndrim të përhershëm jashtë shtetit, njoftimi bëhet me letërporosi, sipas rregullave të Kodit të Procedurës Civile dhe me shpallje në selinë e Gjykatës Kushtetuese, të paktën 30 ditë përpara datës së caktuar për zhvillimin e seancës plenare.</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4. Mosnjoftimi i rregullt shkakton shtyrjen e seancës plenare, duke caktuar një datë tjetër për zhvillimin e saj, si dhe duke bërë njoftimet përkatëse.</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5. Kur kërkuesi, subjekti i interesuar ose përfaqësuesit e tyre, megjithëse janë njoftuar, nuk paraqiten në seancë plenare ose nuk dërgojnë dokumente shtesë, seanca plenare zhvillohet në mungesë.</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6. Kur seanca zhvillohet mbi bazë dokumentesh, mosparaqitja brenda afatit të përcaktuar dhe pa shkaqe të përligjura e parashtrimeve nga kërkuesi dhe e prapësimeve nga subjekti/et i/e interesuara passjell zhvillimin e gjykimit vetëm mbi bazën e kërkesës dhe/ose dokumenteve shoqëruese të saj të paraqitura në momentin e regjistrimit.”.</w:t>
      </w:r>
    </w:p>
    <w:p w:rsidR="00E2076A" w:rsidRPr="004972EC" w:rsidRDefault="00E2076A" w:rsidP="004972EC">
      <w:pPr>
        <w:pStyle w:val="Hapesira7"/>
        <w:rPr>
          <w:spacing w:val="-4"/>
        </w:rPr>
      </w:pPr>
    </w:p>
    <w:p w:rsidR="00E2076A" w:rsidRPr="004972EC" w:rsidRDefault="00E2076A" w:rsidP="004972EC">
      <w:pPr>
        <w:pStyle w:val="NeniNr"/>
        <w:keepNext w:val="0"/>
        <w:rPr>
          <w:spacing w:val="-4"/>
        </w:rPr>
      </w:pPr>
      <w:r w:rsidRPr="004972EC">
        <w:rPr>
          <w:spacing w:val="-4"/>
        </w:rPr>
        <w:t>Neni 36</w:t>
      </w:r>
    </w:p>
    <w:p w:rsidR="00E2076A" w:rsidRPr="004972EC" w:rsidRDefault="00E2076A" w:rsidP="004972EC">
      <w:pPr>
        <w:pStyle w:val="Hapesira7"/>
        <w:rPr>
          <w:spacing w:val="-4"/>
        </w:rPr>
      </w:pPr>
    </w:p>
    <w:p w:rsidR="00E2076A" w:rsidRPr="004972EC" w:rsidRDefault="00E2076A" w:rsidP="004972EC">
      <w:pPr>
        <w:widowControl w:val="0"/>
        <w:spacing w:after="0" w:line="240" w:lineRule="auto"/>
        <w:rPr>
          <w:rFonts w:ascii="Garamond" w:eastAsia="Times New Roman" w:hAnsi="Garamond"/>
          <w:bCs/>
          <w:spacing w:val="-4"/>
          <w:sz w:val="24"/>
          <w:szCs w:val="24"/>
        </w:rPr>
      </w:pPr>
      <w:r w:rsidRPr="004972EC">
        <w:rPr>
          <w:rFonts w:ascii="Garamond" w:eastAsia="Times New Roman" w:hAnsi="Garamond"/>
          <w:bCs/>
          <w:spacing w:val="-4"/>
          <w:sz w:val="24"/>
          <w:szCs w:val="24"/>
        </w:rPr>
        <w:tab/>
        <w:t xml:space="preserve">Në nenin 42 bëhen </w:t>
      </w:r>
      <w:r w:rsidRPr="004972EC">
        <w:rPr>
          <w:rFonts w:ascii="Garamond" w:eastAsia="Times New Roman" w:hAnsi="Garamond"/>
          <w:spacing w:val="-4"/>
          <w:sz w:val="24"/>
          <w:szCs w:val="24"/>
        </w:rPr>
        <w:t>ndryshimi dhe shtesa e mëposhtme</w:t>
      </w:r>
      <w:r w:rsidRPr="004972EC">
        <w:rPr>
          <w:rFonts w:ascii="Garamond" w:eastAsia="Times New Roman" w:hAnsi="Garamond"/>
          <w:bCs/>
          <w:spacing w:val="-4"/>
          <w:sz w:val="24"/>
          <w:szCs w:val="24"/>
        </w:rPr>
        <w:t>:</w:t>
      </w:r>
    </w:p>
    <w:p w:rsidR="00E2076A" w:rsidRPr="004972EC" w:rsidRDefault="00E2076A" w:rsidP="004972EC">
      <w:pPr>
        <w:widowControl w:val="0"/>
        <w:spacing w:after="0" w:line="240" w:lineRule="auto"/>
        <w:rPr>
          <w:rFonts w:ascii="Garamond" w:eastAsia="Times New Roman" w:hAnsi="Garamond"/>
          <w:bCs/>
          <w:spacing w:val="-4"/>
          <w:sz w:val="24"/>
          <w:szCs w:val="24"/>
        </w:rPr>
      </w:pPr>
      <w:r w:rsidRPr="004972EC">
        <w:rPr>
          <w:rFonts w:ascii="Garamond" w:eastAsia="Times New Roman" w:hAnsi="Garamond"/>
          <w:bCs/>
          <w:spacing w:val="-4"/>
          <w:sz w:val="24"/>
          <w:szCs w:val="24"/>
        </w:rPr>
        <w:tab/>
        <w:t>1. Titulli i nenit ndryshohet si më poshtë:</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bCs/>
          <w:spacing w:val="-4"/>
          <w:sz w:val="24"/>
          <w:szCs w:val="24"/>
        </w:rPr>
        <w:tab/>
        <w:t>“</w:t>
      </w:r>
      <w:r w:rsidRPr="004972EC">
        <w:rPr>
          <w:rFonts w:ascii="Garamond" w:eastAsia="Times New Roman" w:hAnsi="Garamond"/>
          <w:spacing w:val="-4"/>
          <w:sz w:val="24"/>
          <w:szCs w:val="24"/>
        </w:rPr>
        <w:t xml:space="preserve">Kërkimi i dokumenteve dhe detyrimi për t’i paraqitur ato”. </w:t>
      </w:r>
    </w:p>
    <w:p w:rsidR="00E2076A" w:rsidRPr="004972EC" w:rsidRDefault="00E2076A" w:rsidP="004972EC">
      <w:pPr>
        <w:widowControl w:val="0"/>
        <w:spacing w:after="0" w:line="240" w:lineRule="auto"/>
        <w:rPr>
          <w:rFonts w:ascii="Garamond" w:eastAsia="Times New Roman" w:hAnsi="Garamond"/>
          <w:bCs/>
          <w:spacing w:val="-4"/>
          <w:sz w:val="24"/>
          <w:szCs w:val="24"/>
        </w:rPr>
      </w:pPr>
      <w:r w:rsidRPr="004972EC">
        <w:rPr>
          <w:rFonts w:ascii="Garamond" w:eastAsia="Times New Roman" w:hAnsi="Garamond"/>
          <w:bCs/>
          <w:spacing w:val="-4"/>
          <w:sz w:val="24"/>
          <w:szCs w:val="24"/>
        </w:rPr>
        <w:tab/>
        <w:t>2. Pas pikës 2 shtohet pika 3 me këtë përmbajtje:</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bCs/>
          <w:spacing w:val="-4"/>
          <w:sz w:val="24"/>
          <w:szCs w:val="24"/>
        </w:rPr>
        <w:tab/>
        <w:t>“</w:t>
      </w:r>
      <w:r w:rsidRPr="004972EC">
        <w:rPr>
          <w:rFonts w:ascii="Garamond" w:eastAsia="Times New Roman" w:hAnsi="Garamond"/>
          <w:spacing w:val="-4"/>
          <w:sz w:val="24"/>
          <w:szCs w:val="24"/>
        </w:rPr>
        <w:t>3. Çdo organ shtetëror, person fizik ose juridik, ka detyrimin t’i vërë në dispozicion Gjykatës Kushtetuese dokumente, të dhëna e njoftime kur këto kërkohen e çmohen të nevojshme për shqyrtimin e çështjes.”.</w:t>
      </w:r>
    </w:p>
    <w:p w:rsidR="00E2076A" w:rsidRPr="004972EC" w:rsidRDefault="00E2076A" w:rsidP="004972EC">
      <w:pPr>
        <w:pStyle w:val="Hapesira7"/>
        <w:rPr>
          <w:spacing w:val="-4"/>
        </w:rPr>
      </w:pPr>
    </w:p>
    <w:p w:rsidR="00E2076A" w:rsidRPr="004972EC" w:rsidRDefault="00E2076A" w:rsidP="004972EC">
      <w:pPr>
        <w:pStyle w:val="NeniNr"/>
        <w:keepNext w:val="0"/>
        <w:rPr>
          <w:spacing w:val="-4"/>
        </w:rPr>
      </w:pPr>
      <w:r w:rsidRPr="004972EC">
        <w:rPr>
          <w:spacing w:val="-4"/>
        </w:rPr>
        <w:t>Neni 37</w:t>
      </w:r>
    </w:p>
    <w:p w:rsidR="00E2076A" w:rsidRPr="004972EC" w:rsidRDefault="00E2076A" w:rsidP="004972EC">
      <w:pPr>
        <w:pStyle w:val="Hapesira7"/>
        <w:rPr>
          <w:spacing w:val="-4"/>
        </w:rPr>
      </w:pPr>
    </w:p>
    <w:p w:rsidR="00E2076A" w:rsidRPr="004972EC" w:rsidRDefault="00E2076A" w:rsidP="004972EC">
      <w:pPr>
        <w:widowControl w:val="0"/>
        <w:autoSpaceDE w:val="0"/>
        <w:autoSpaceDN w:val="0"/>
        <w:adjustRightInd w:val="0"/>
        <w:spacing w:after="0" w:line="240" w:lineRule="auto"/>
        <w:rPr>
          <w:rFonts w:ascii="Garamond" w:eastAsia="Cambria" w:hAnsi="Garamond"/>
          <w:spacing w:val="-4"/>
          <w:sz w:val="24"/>
          <w:szCs w:val="24"/>
          <w:lang w:eastAsia="en-GB"/>
        </w:rPr>
      </w:pPr>
      <w:r w:rsidRPr="004972EC">
        <w:rPr>
          <w:rFonts w:ascii="Garamond" w:eastAsia="Cambria" w:hAnsi="Garamond"/>
          <w:spacing w:val="-4"/>
          <w:sz w:val="24"/>
          <w:szCs w:val="24"/>
          <w:lang w:eastAsia="en-GB"/>
        </w:rPr>
        <w:tab/>
        <w:t xml:space="preserve">Pas nenit 43 shtohen nenet 43/a dhe 43/b me këtë përmbajtje: </w:t>
      </w:r>
    </w:p>
    <w:p w:rsidR="00E2076A" w:rsidRPr="004972EC" w:rsidRDefault="00E2076A" w:rsidP="004972EC">
      <w:pPr>
        <w:pStyle w:val="Hapesira7"/>
        <w:rPr>
          <w:spacing w:val="-4"/>
        </w:rPr>
      </w:pPr>
    </w:p>
    <w:p w:rsidR="00E2076A" w:rsidRPr="004972EC" w:rsidRDefault="00E2076A" w:rsidP="004972EC">
      <w:pPr>
        <w:pStyle w:val="NeniNr"/>
        <w:keepNext w:val="0"/>
        <w:rPr>
          <w:spacing w:val="-4"/>
          <w:lang w:eastAsia="sq-AL"/>
        </w:rPr>
      </w:pPr>
      <w:r w:rsidRPr="004972EC">
        <w:rPr>
          <w:spacing w:val="-4"/>
          <w:lang w:eastAsia="sq-AL"/>
        </w:rPr>
        <w:t>“Neni 43/a</w:t>
      </w:r>
    </w:p>
    <w:p w:rsidR="00E2076A" w:rsidRPr="004972EC" w:rsidRDefault="00E2076A" w:rsidP="004972EC">
      <w:pPr>
        <w:pStyle w:val="NeniTitull"/>
        <w:keepNext w:val="0"/>
        <w:rPr>
          <w:spacing w:val="-4"/>
          <w:lang w:eastAsia="sq-AL"/>
        </w:rPr>
      </w:pPr>
      <w:r w:rsidRPr="004972EC">
        <w:rPr>
          <w:spacing w:val="-4"/>
          <w:lang w:eastAsia="sq-AL"/>
        </w:rPr>
        <w:t>Procedura gjatë zhvillimit të seancës publike</w:t>
      </w:r>
    </w:p>
    <w:p w:rsidR="00E2076A" w:rsidRPr="004972EC" w:rsidRDefault="00E2076A" w:rsidP="004972EC">
      <w:pPr>
        <w:pStyle w:val="Hapesira7"/>
        <w:rPr>
          <w:spacing w:val="-4"/>
          <w:lang w:eastAsia="sq-AL"/>
        </w:rPr>
      </w:pPr>
    </w:p>
    <w:p w:rsidR="00E2076A" w:rsidRPr="004972EC" w:rsidRDefault="00E2076A" w:rsidP="004972EC">
      <w:pPr>
        <w:widowControl w:val="0"/>
        <w:spacing w:after="0" w:line="240" w:lineRule="auto"/>
        <w:rPr>
          <w:rFonts w:ascii="Garamond" w:eastAsia="Times New Roman" w:hAnsi="Garamond"/>
          <w:bCs/>
          <w:spacing w:val="-4"/>
          <w:sz w:val="24"/>
          <w:szCs w:val="24"/>
          <w:lang w:eastAsia="sq-AL"/>
        </w:rPr>
      </w:pPr>
      <w:r w:rsidRPr="004972EC">
        <w:rPr>
          <w:rFonts w:ascii="Garamond" w:eastAsia="Times New Roman" w:hAnsi="Garamond"/>
          <w:bCs/>
          <w:spacing w:val="-4"/>
          <w:sz w:val="24"/>
          <w:szCs w:val="24"/>
          <w:lang w:eastAsia="sq-AL"/>
        </w:rPr>
        <w:tab/>
        <w:t xml:space="preserve">1. Personat e pranishëm në sallën e gjyqit duhet të respektojnë solemnitetin e Gjykatës. Ata duhet t’i binden kërkesave të kryesuesit të seancës për mbajtjen e qetësisë.  </w:t>
      </w:r>
    </w:p>
    <w:p w:rsidR="00E2076A" w:rsidRPr="004972EC" w:rsidRDefault="00E2076A" w:rsidP="004972EC">
      <w:pPr>
        <w:widowControl w:val="0"/>
        <w:spacing w:after="0" w:line="240" w:lineRule="auto"/>
        <w:rPr>
          <w:rFonts w:ascii="Garamond" w:eastAsia="Times New Roman" w:hAnsi="Garamond"/>
          <w:bCs/>
          <w:spacing w:val="-4"/>
          <w:sz w:val="24"/>
          <w:szCs w:val="24"/>
          <w:lang w:eastAsia="sq-AL"/>
        </w:rPr>
      </w:pPr>
      <w:r w:rsidRPr="004972EC">
        <w:rPr>
          <w:rFonts w:ascii="Garamond" w:eastAsia="Times New Roman" w:hAnsi="Garamond"/>
          <w:bCs/>
          <w:spacing w:val="-4"/>
          <w:sz w:val="24"/>
          <w:szCs w:val="24"/>
          <w:lang w:eastAsia="sq-AL"/>
        </w:rPr>
        <w:tab/>
        <w:t>2. Mbarëvajtja e seancës gjyqësore garantohet nga një punonjës i gjykatës. Kërkesat e tij për ruajtjen e rendit ose për zbatimin e udhëzimeve të kryesuesit të seancës janë të detyrueshme për të gjithë pjesëmarrësit në proces.</w:t>
      </w:r>
    </w:p>
    <w:p w:rsidR="00E2076A" w:rsidRPr="004972EC" w:rsidRDefault="00E2076A" w:rsidP="004972EC">
      <w:pPr>
        <w:pStyle w:val="Hapesira7"/>
        <w:rPr>
          <w:spacing w:val="-4"/>
        </w:rPr>
      </w:pPr>
    </w:p>
    <w:p w:rsidR="00E2076A" w:rsidRPr="004972EC" w:rsidRDefault="00E2076A" w:rsidP="004972EC">
      <w:pPr>
        <w:pStyle w:val="NeniNr"/>
        <w:keepNext w:val="0"/>
        <w:rPr>
          <w:spacing w:val="-4"/>
        </w:rPr>
      </w:pPr>
      <w:r w:rsidRPr="004972EC">
        <w:rPr>
          <w:spacing w:val="-4"/>
        </w:rPr>
        <w:t>Neni 43/b</w:t>
      </w:r>
    </w:p>
    <w:p w:rsidR="00E2076A" w:rsidRPr="004972EC" w:rsidRDefault="00E2076A" w:rsidP="004972EC">
      <w:pPr>
        <w:pStyle w:val="NeniTitull"/>
        <w:keepNext w:val="0"/>
        <w:rPr>
          <w:spacing w:val="-4"/>
        </w:rPr>
      </w:pPr>
      <w:r w:rsidRPr="004972EC">
        <w:rPr>
          <w:spacing w:val="-4"/>
        </w:rPr>
        <w:t>Të drejtat e pjesëmarrësve në seancë gjyqësore</w:t>
      </w:r>
    </w:p>
    <w:p w:rsidR="00E2076A" w:rsidRPr="004972EC" w:rsidRDefault="00E2076A" w:rsidP="004972EC">
      <w:pPr>
        <w:pStyle w:val="Hapesira7"/>
        <w:rPr>
          <w:spacing w:val="-4"/>
        </w:rPr>
      </w:pPr>
    </w:p>
    <w:p w:rsidR="00E2076A" w:rsidRPr="004972EC" w:rsidRDefault="00E2076A" w:rsidP="004972EC">
      <w:pPr>
        <w:widowControl w:val="0"/>
        <w:spacing w:after="0" w:line="240" w:lineRule="auto"/>
        <w:rPr>
          <w:rFonts w:ascii="Garamond" w:eastAsia="Times New Roman" w:hAnsi="Garamond"/>
          <w:spacing w:val="-4"/>
          <w:sz w:val="24"/>
          <w:szCs w:val="24"/>
          <w:lang w:eastAsia="sq-AL"/>
        </w:rPr>
      </w:pPr>
      <w:r w:rsidRPr="004972EC">
        <w:rPr>
          <w:rFonts w:ascii="Garamond" w:eastAsia="Times New Roman" w:hAnsi="Garamond"/>
          <w:spacing w:val="-4"/>
          <w:sz w:val="24"/>
          <w:szCs w:val="24"/>
          <w:lang w:eastAsia="sq-AL"/>
        </w:rPr>
        <w:tab/>
        <w:t>1. Pjesëmarrësit në procesin e gjykimit para Gjykatës Kushtetuese kanë këto të drejta:</w:t>
      </w:r>
    </w:p>
    <w:p w:rsidR="00E2076A" w:rsidRPr="004972EC" w:rsidRDefault="00E2076A" w:rsidP="004972EC">
      <w:pPr>
        <w:widowControl w:val="0"/>
        <w:spacing w:after="0" w:line="240" w:lineRule="auto"/>
        <w:rPr>
          <w:rFonts w:ascii="Garamond" w:eastAsia="Times New Roman" w:hAnsi="Garamond"/>
          <w:spacing w:val="-4"/>
          <w:sz w:val="24"/>
          <w:szCs w:val="24"/>
          <w:lang w:eastAsia="sq-AL"/>
        </w:rPr>
      </w:pPr>
      <w:r w:rsidRPr="004972EC">
        <w:rPr>
          <w:rFonts w:ascii="Garamond" w:eastAsia="Times New Roman" w:hAnsi="Garamond"/>
          <w:spacing w:val="-4"/>
          <w:sz w:val="24"/>
          <w:szCs w:val="24"/>
          <w:lang w:eastAsia="sq-AL"/>
        </w:rPr>
        <w:tab/>
        <w:t>a) të njihen me dokumentet e dosjes, të marrin ekstrakte ose fotokopje të tyre;</w:t>
      </w:r>
    </w:p>
    <w:p w:rsidR="00E2076A" w:rsidRPr="004972EC" w:rsidRDefault="00E2076A" w:rsidP="004972EC">
      <w:pPr>
        <w:widowControl w:val="0"/>
        <w:spacing w:after="0" w:line="240" w:lineRule="auto"/>
        <w:rPr>
          <w:rFonts w:ascii="Garamond" w:eastAsia="Times New Roman" w:hAnsi="Garamond"/>
          <w:spacing w:val="-4"/>
          <w:sz w:val="24"/>
          <w:szCs w:val="24"/>
          <w:lang w:eastAsia="sq-AL"/>
        </w:rPr>
      </w:pPr>
      <w:r w:rsidRPr="004972EC">
        <w:rPr>
          <w:rFonts w:ascii="Garamond" w:eastAsia="Times New Roman" w:hAnsi="Garamond"/>
          <w:spacing w:val="-4"/>
          <w:sz w:val="24"/>
          <w:szCs w:val="24"/>
          <w:lang w:eastAsia="sq-AL"/>
        </w:rPr>
        <w:tab/>
        <w:t>b) të marrin pjesë në shqyrtimin e provave;</w:t>
      </w:r>
    </w:p>
    <w:p w:rsidR="00E2076A" w:rsidRPr="004972EC" w:rsidRDefault="00E2076A" w:rsidP="004972EC">
      <w:pPr>
        <w:widowControl w:val="0"/>
        <w:spacing w:after="0" w:line="240" w:lineRule="auto"/>
        <w:rPr>
          <w:rFonts w:ascii="Garamond" w:eastAsia="Times New Roman" w:hAnsi="Garamond"/>
          <w:spacing w:val="-4"/>
          <w:sz w:val="24"/>
          <w:szCs w:val="24"/>
          <w:lang w:eastAsia="sq-AL"/>
        </w:rPr>
      </w:pPr>
      <w:r w:rsidRPr="004972EC">
        <w:rPr>
          <w:rFonts w:ascii="Garamond" w:eastAsia="Times New Roman" w:hAnsi="Garamond"/>
          <w:spacing w:val="-4"/>
          <w:sz w:val="24"/>
          <w:szCs w:val="24"/>
          <w:lang w:eastAsia="sq-AL"/>
        </w:rPr>
        <w:tab/>
        <w:t>c) të paraqesin prova;</w:t>
      </w:r>
    </w:p>
    <w:p w:rsidR="00E2076A" w:rsidRPr="004972EC" w:rsidRDefault="00E2076A" w:rsidP="004972EC">
      <w:pPr>
        <w:widowControl w:val="0"/>
        <w:spacing w:after="0" w:line="240" w:lineRule="auto"/>
        <w:rPr>
          <w:rFonts w:ascii="Garamond" w:eastAsia="Times New Roman" w:hAnsi="Garamond"/>
          <w:spacing w:val="-4"/>
          <w:sz w:val="24"/>
          <w:szCs w:val="24"/>
          <w:lang w:eastAsia="sq-AL"/>
        </w:rPr>
      </w:pPr>
      <w:r w:rsidRPr="004972EC">
        <w:rPr>
          <w:rFonts w:ascii="Garamond" w:eastAsia="Times New Roman" w:hAnsi="Garamond"/>
          <w:spacing w:val="-4"/>
          <w:sz w:val="24"/>
          <w:szCs w:val="24"/>
          <w:lang w:eastAsia="sq-AL"/>
        </w:rPr>
        <w:tab/>
        <w:t>ç) t’i drejtojnë pyetje njëri-tjetrit, dëshmitarëve, ekspertëve e specialistëve;</w:t>
      </w:r>
    </w:p>
    <w:p w:rsidR="00E2076A" w:rsidRPr="004972EC" w:rsidRDefault="00E2076A" w:rsidP="004972EC">
      <w:pPr>
        <w:widowControl w:val="0"/>
        <w:spacing w:after="0" w:line="240" w:lineRule="auto"/>
        <w:rPr>
          <w:rFonts w:ascii="Garamond" w:eastAsia="Times New Roman" w:hAnsi="Garamond"/>
          <w:spacing w:val="-4"/>
          <w:sz w:val="24"/>
          <w:szCs w:val="24"/>
          <w:lang w:eastAsia="sq-AL"/>
        </w:rPr>
      </w:pPr>
      <w:r w:rsidRPr="004972EC">
        <w:rPr>
          <w:rFonts w:ascii="Garamond" w:eastAsia="Times New Roman" w:hAnsi="Garamond"/>
          <w:spacing w:val="-4"/>
          <w:sz w:val="24"/>
          <w:szCs w:val="24"/>
          <w:lang w:eastAsia="sq-AL"/>
        </w:rPr>
        <w:tab/>
        <w:t>d) të paraqesin kërkesa;</w:t>
      </w:r>
    </w:p>
    <w:p w:rsidR="00E2076A" w:rsidRPr="004972EC" w:rsidRDefault="00E2076A" w:rsidP="004972EC">
      <w:pPr>
        <w:widowControl w:val="0"/>
        <w:spacing w:after="0" w:line="240" w:lineRule="auto"/>
        <w:rPr>
          <w:rFonts w:ascii="Garamond" w:eastAsia="Times New Roman" w:hAnsi="Garamond"/>
          <w:spacing w:val="-4"/>
          <w:sz w:val="24"/>
          <w:szCs w:val="24"/>
          <w:lang w:eastAsia="sq-AL"/>
        </w:rPr>
      </w:pPr>
      <w:r w:rsidRPr="004972EC">
        <w:rPr>
          <w:rFonts w:ascii="Garamond" w:eastAsia="Times New Roman" w:hAnsi="Garamond"/>
          <w:spacing w:val="-4"/>
          <w:sz w:val="24"/>
          <w:szCs w:val="24"/>
          <w:lang w:eastAsia="sq-AL"/>
        </w:rPr>
        <w:tab/>
        <w:t>dh) të japin shpjegime me shkrim ose me gojë;</w:t>
      </w:r>
    </w:p>
    <w:p w:rsidR="00E2076A" w:rsidRPr="004972EC" w:rsidRDefault="00E2076A" w:rsidP="004972EC">
      <w:pPr>
        <w:widowControl w:val="0"/>
        <w:spacing w:after="0" w:line="240" w:lineRule="auto"/>
        <w:rPr>
          <w:rFonts w:ascii="Garamond" w:eastAsia="Times New Roman" w:hAnsi="Garamond"/>
          <w:spacing w:val="-4"/>
          <w:sz w:val="24"/>
          <w:szCs w:val="24"/>
          <w:lang w:eastAsia="sq-AL"/>
        </w:rPr>
      </w:pPr>
      <w:r w:rsidRPr="004972EC">
        <w:rPr>
          <w:rFonts w:ascii="Garamond" w:eastAsia="Times New Roman" w:hAnsi="Garamond"/>
          <w:spacing w:val="-4"/>
          <w:sz w:val="24"/>
          <w:szCs w:val="24"/>
          <w:lang w:eastAsia="sq-AL"/>
        </w:rPr>
        <w:tab/>
        <w:t>e) të paraqesin përfundimet e tyre;</w:t>
      </w:r>
    </w:p>
    <w:p w:rsidR="00E2076A" w:rsidRPr="004972EC" w:rsidRDefault="00E2076A" w:rsidP="004972EC">
      <w:pPr>
        <w:widowControl w:val="0"/>
        <w:spacing w:after="0" w:line="240" w:lineRule="auto"/>
        <w:rPr>
          <w:rFonts w:ascii="Garamond" w:eastAsia="Times New Roman" w:hAnsi="Garamond"/>
          <w:spacing w:val="-4"/>
          <w:sz w:val="24"/>
          <w:szCs w:val="24"/>
          <w:lang w:eastAsia="sq-AL"/>
        </w:rPr>
      </w:pPr>
      <w:r w:rsidRPr="004972EC">
        <w:rPr>
          <w:rFonts w:ascii="Garamond" w:eastAsia="Times New Roman" w:hAnsi="Garamond"/>
          <w:spacing w:val="-4"/>
          <w:sz w:val="24"/>
          <w:szCs w:val="24"/>
          <w:lang w:eastAsia="sq-AL"/>
        </w:rPr>
        <w:tab/>
        <w:t>ë) të kundërshtojnë kërkesat e palëve të tjera, përfundimet dhe shpjegimet e tyre, si dhe të paraqesin pretendime përfundimtare. </w:t>
      </w:r>
    </w:p>
    <w:p w:rsidR="00E2076A" w:rsidRPr="004972EC" w:rsidRDefault="00E2076A" w:rsidP="004972EC">
      <w:pPr>
        <w:widowControl w:val="0"/>
        <w:spacing w:after="0" w:line="240" w:lineRule="auto"/>
        <w:rPr>
          <w:rFonts w:ascii="Garamond" w:eastAsia="Times New Roman" w:hAnsi="Garamond"/>
          <w:spacing w:val="-4"/>
          <w:sz w:val="24"/>
          <w:szCs w:val="24"/>
          <w:lang w:eastAsia="sq-AL"/>
        </w:rPr>
      </w:pPr>
      <w:r w:rsidRPr="004972EC">
        <w:rPr>
          <w:rFonts w:ascii="Garamond" w:eastAsia="Times New Roman" w:hAnsi="Garamond"/>
          <w:spacing w:val="-4"/>
          <w:sz w:val="24"/>
          <w:szCs w:val="24"/>
          <w:lang w:eastAsia="sq-AL"/>
        </w:rPr>
        <w:tab/>
        <w:t>2. Kërkuesi, në çdo fazë të procesit, deri në marrjen e vendimit nga Gjykata Kushtetuese, mund të kërkojë me shkrim pakësimin dhe shtimin e objektit të kërkimit ose heqjen dorë nga kërkesa.”.</w:t>
      </w:r>
    </w:p>
    <w:p w:rsidR="00E2076A" w:rsidRPr="004972EC" w:rsidRDefault="00E2076A" w:rsidP="004972EC">
      <w:pPr>
        <w:pStyle w:val="NeniNr"/>
        <w:keepNext w:val="0"/>
        <w:rPr>
          <w:spacing w:val="-4"/>
        </w:rPr>
      </w:pPr>
      <w:r w:rsidRPr="004972EC">
        <w:rPr>
          <w:spacing w:val="-4"/>
        </w:rPr>
        <w:t>Neni 38</w:t>
      </w:r>
    </w:p>
    <w:p w:rsidR="00E2076A" w:rsidRPr="004972EC" w:rsidRDefault="00E2076A" w:rsidP="004972EC">
      <w:pPr>
        <w:pStyle w:val="Hapesira7"/>
        <w:rPr>
          <w:spacing w:val="-4"/>
        </w:rPr>
      </w:pPr>
    </w:p>
    <w:p w:rsidR="00E2076A" w:rsidRPr="004972EC" w:rsidRDefault="00E2076A" w:rsidP="004972EC">
      <w:pPr>
        <w:widowControl w:val="0"/>
        <w:spacing w:after="0" w:line="240" w:lineRule="auto"/>
        <w:rPr>
          <w:rFonts w:ascii="Garamond" w:eastAsia="Times New Roman" w:hAnsi="Garamond"/>
          <w:bCs/>
          <w:spacing w:val="-4"/>
          <w:sz w:val="24"/>
          <w:szCs w:val="24"/>
        </w:rPr>
      </w:pPr>
      <w:r w:rsidRPr="004972EC">
        <w:rPr>
          <w:rFonts w:ascii="Garamond" w:eastAsia="Times New Roman" w:hAnsi="Garamond"/>
          <w:bCs/>
          <w:spacing w:val="-4"/>
          <w:sz w:val="24"/>
          <w:szCs w:val="24"/>
        </w:rPr>
        <w:tab/>
        <w:t>Pas nenit 44 shtohen nenet 44/a dhe 44/b me këtë përmbajtje:</w:t>
      </w:r>
    </w:p>
    <w:p w:rsidR="00E2076A" w:rsidRPr="004972EC" w:rsidRDefault="00E2076A" w:rsidP="004972EC">
      <w:pPr>
        <w:pStyle w:val="Hapesira7"/>
        <w:rPr>
          <w:spacing w:val="-4"/>
        </w:rPr>
      </w:pPr>
    </w:p>
    <w:p w:rsidR="00E2076A" w:rsidRPr="004972EC" w:rsidRDefault="00E2076A" w:rsidP="004972EC">
      <w:pPr>
        <w:pStyle w:val="NeniNr"/>
        <w:keepNext w:val="0"/>
        <w:rPr>
          <w:spacing w:val="-4"/>
        </w:rPr>
      </w:pPr>
      <w:r w:rsidRPr="004972EC">
        <w:rPr>
          <w:spacing w:val="-4"/>
        </w:rPr>
        <w:t>“Neni 44/a</w:t>
      </w:r>
    </w:p>
    <w:p w:rsidR="00E2076A" w:rsidRPr="004972EC" w:rsidRDefault="00E2076A" w:rsidP="004972EC">
      <w:pPr>
        <w:pStyle w:val="NeniTitull"/>
        <w:keepNext w:val="0"/>
        <w:rPr>
          <w:spacing w:val="-4"/>
        </w:rPr>
      </w:pPr>
      <w:r w:rsidRPr="004972EC">
        <w:rPr>
          <w:spacing w:val="-4"/>
        </w:rPr>
        <w:t>Shtyrja e seancës</w:t>
      </w:r>
    </w:p>
    <w:p w:rsidR="00E2076A" w:rsidRPr="004972EC" w:rsidRDefault="00E2076A" w:rsidP="004972EC">
      <w:pPr>
        <w:pStyle w:val="Hapesira7"/>
        <w:rPr>
          <w:spacing w:val="-4"/>
        </w:rPr>
      </w:pP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Gjykata mund të shtyjë shqyrtimin e çështjes nëse ajo e vlerëson të nevojshme paraqitjen e dëshmitarëve dhe të ekspertëve të fushës, marrjen e provave të tjera, hetimin e mëtejshëm të çështjes ose formimin e plotë të trupit gjykues. Shqyrtimi i çështjes rifillon nga momenti i ndërprerjes.</w:t>
      </w:r>
      <w:bookmarkStart w:id="0" w:name="_MetaTexisAltePosition"/>
      <w:bookmarkEnd w:id="0"/>
    </w:p>
    <w:p w:rsidR="00E2076A" w:rsidRPr="004972EC" w:rsidRDefault="00E2076A" w:rsidP="004972EC">
      <w:pPr>
        <w:pStyle w:val="Hapesira7"/>
        <w:rPr>
          <w:spacing w:val="-4"/>
        </w:rPr>
      </w:pPr>
    </w:p>
    <w:p w:rsidR="00E2076A" w:rsidRPr="004972EC" w:rsidRDefault="00E2076A" w:rsidP="004972EC">
      <w:pPr>
        <w:pStyle w:val="NeniNr"/>
        <w:keepNext w:val="0"/>
        <w:rPr>
          <w:spacing w:val="-4"/>
        </w:rPr>
      </w:pPr>
      <w:r w:rsidRPr="004972EC">
        <w:rPr>
          <w:spacing w:val="-4"/>
        </w:rPr>
        <w:t>Neni 44/b</w:t>
      </w:r>
    </w:p>
    <w:p w:rsidR="00E2076A" w:rsidRPr="004972EC" w:rsidRDefault="00E2076A" w:rsidP="004972EC">
      <w:pPr>
        <w:pStyle w:val="NeniTitull"/>
        <w:keepNext w:val="0"/>
        <w:rPr>
          <w:spacing w:val="-4"/>
        </w:rPr>
      </w:pPr>
      <w:r w:rsidRPr="004972EC">
        <w:rPr>
          <w:spacing w:val="-4"/>
        </w:rPr>
        <w:t>Pezullimi i gjykimit</w:t>
      </w:r>
    </w:p>
    <w:p w:rsidR="00E2076A" w:rsidRPr="004972EC" w:rsidRDefault="00E2076A" w:rsidP="004972EC">
      <w:pPr>
        <w:pStyle w:val="Hapesira7"/>
        <w:rPr>
          <w:spacing w:val="-4"/>
        </w:rPr>
      </w:pP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 xml:space="preserve">1. Nëse Gjykata Kushtetuese, gjatë shqyrtimit të çështjes, vendos të kërkojë një opinion këshillimor nga Gjykata Europiane e të Drejtave të Njeriut, lidhur me </w:t>
      </w:r>
      <w:r w:rsidRPr="004972EC">
        <w:rPr>
          <w:rFonts w:ascii="Garamond" w:eastAsia="Times New Roman" w:hAnsi="Garamond"/>
          <w:bCs/>
          <w:spacing w:val="-4"/>
          <w:sz w:val="24"/>
          <w:szCs w:val="24"/>
        </w:rPr>
        <w:t xml:space="preserve">zbatimin e të drejtave dhe lirive të parashikuara nga Konventa Europiane e të Drejtave të Njeriut dhe protokolleve shtesë të saj </w:t>
      </w:r>
      <w:r w:rsidRPr="004972EC">
        <w:rPr>
          <w:rFonts w:ascii="Garamond" w:eastAsia="Times New Roman" w:hAnsi="Garamond"/>
          <w:spacing w:val="-4"/>
          <w:sz w:val="24"/>
          <w:szCs w:val="24"/>
        </w:rPr>
        <w:t xml:space="preserve">ose të kërkojë </w:t>
      </w:r>
      <w:r w:rsidRPr="004972EC">
        <w:rPr>
          <w:rFonts w:ascii="Garamond" w:eastAsia="Times New Roman" w:hAnsi="Garamond"/>
          <w:i/>
          <w:spacing w:val="-4"/>
          <w:sz w:val="24"/>
          <w:szCs w:val="24"/>
        </w:rPr>
        <w:t>amicus curia</w:t>
      </w:r>
      <w:r w:rsidRPr="004972EC">
        <w:rPr>
          <w:rFonts w:ascii="Garamond" w:eastAsia="Times New Roman" w:hAnsi="Garamond"/>
          <w:spacing w:val="-4"/>
          <w:sz w:val="24"/>
          <w:szCs w:val="24"/>
        </w:rPr>
        <w:t xml:space="preserve"> nga organizma të tjerë, ajo vendos pezullimin e shqyrtimit të çështjes.  </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 xml:space="preserve">2. Seanca rihapet menjëherë pas marrjes së opinionit këshillimor nga Gjykata Europiane e të Drejtave të Njeriut ose </w:t>
      </w:r>
      <w:r w:rsidRPr="004972EC">
        <w:rPr>
          <w:rFonts w:ascii="Garamond" w:eastAsia="Times New Roman" w:hAnsi="Garamond"/>
          <w:i/>
          <w:spacing w:val="-4"/>
          <w:sz w:val="24"/>
          <w:szCs w:val="24"/>
        </w:rPr>
        <w:t>amicus curia</w:t>
      </w:r>
      <w:r w:rsidRPr="004972EC">
        <w:rPr>
          <w:rFonts w:ascii="Garamond" w:eastAsia="Times New Roman" w:hAnsi="Garamond"/>
          <w:spacing w:val="-4"/>
          <w:sz w:val="24"/>
          <w:szCs w:val="24"/>
        </w:rPr>
        <w:t>. Opinioni i marrë u njoftohet palëve bashkë me datën e seancës.”.</w:t>
      </w:r>
    </w:p>
    <w:p w:rsidR="00E2076A" w:rsidRPr="004972EC" w:rsidRDefault="00E2076A" w:rsidP="004972EC">
      <w:pPr>
        <w:pStyle w:val="NeniNr"/>
        <w:keepNext w:val="0"/>
        <w:rPr>
          <w:spacing w:val="-4"/>
        </w:rPr>
      </w:pPr>
      <w:r w:rsidRPr="004972EC">
        <w:rPr>
          <w:spacing w:val="-4"/>
        </w:rPr>
        <w:t>Neni 39</w:t>
      </w:r>
    </w:p>
    <w:p w:rsidR="00E2076A" w:rsidRPr="00C175A5" w:rsidRDefault="00E2076A" w:rsidP="004972EC">
      <w:pPr>
        <w:widowControl w:val="0"/>
        <w:spacing w:after="0" w:line="240" w:lineRule="auto"/>
        <w:rPr>
          <w:rFonts w:ascii="Garamond" w:eastAsia="Times New Roman" w:hAnsi="Garamond"/>
          <w:spacing w:val="-4"/>
          <w:sz w:val="14"/>
          <w:szCs w:val="24"/>
        </w:rPr>
      </w:pP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Në nenin 45 bëhen ndryshimi dhe shtesa e mëposhtme:</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 xml:space="preserve">1. Titulli i nenit ndryshohet si më poshtë: </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“Pezullimi i ligjit ose aktit”.</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lang w:eastAsia="en-GB"/>
        </w:rPr>
        <w:tab/>
        <w:t>2. Pas pikës 4 shtohet pika 5 me këtë përmbajtje:</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bCs/>
          <w:spacing w:val="-4"/>
          <w:sz w:val="24"/>
          <w:szCs w:val="24"/>
        </w:rPr>
        <w:tab/>
        <w:t>“</w:t>
      </w:r>
      <w:r w:rsidRPr="004972EC">
        <w:rPr>
          <w:rFonts w:ascii="Garamond" w:eastAsia="Times New Roman" w:hAnsi="Garamond"/>
          <w:spacing w:val="-4"/>
          <w:sz w:val="24"/>
          <w:szCs w:val="24"/>
        </w:rPr>
        <w:t>5. Vendimi i Gjykatës Kushtetuese në çdo rast jepet i arsyetuar dhe publikohet menjëherë.”.</w:t>
      </w:r>
    </w:p>
    <w:p w:rsidR="008C0F83" w:rsidRPr="004972EC" w:rsidRDefault="008C0F83" w:rsidP="004972EC">
      <w:pPr>
        <w:pStyle w:val="Hapesira7"/>
        <w:rPr>
          <w:spacing w:val="-4"/>
        </w:rPr>
      </w:pPr>
    </w:p>
    <w:p w:rsidR="00E2076A" w:rsidRPr="004972EC" w:rsidRDefault="00E2076A" w:rsidP="004972EC">
      <w:pPr>
        <w:pStyle w:val="NeniNr"/>
        <w:keepNext w:val="0"/>
        <w:rPr>
          <w:spacing w:val="-4"/>
        </w:rPr>
      </w:pPr>
      <w:r w:rsidRPr="004972EC">
        <w:rPr>
          <w:spacing w:val="-4"/>
        </w:rPr>
        <w:t>Neni 40</w:t>
      </w:r>
    </w:p>
    <w:p w:rsidR="00E2076A" w:rsidRPr="004972EC" w:rsidRDefault="00E2076A" w:rsidP="004972EC">
      <w:pPr>
        <w:pStyle w:val="Hapesira7"/>
        <w:rPr>
          <w:spacing w:val="-4"/>
        </w:rPr>
      </w:pPr>
    </w:p>
    <w:p w:rsidR="00E2076A" w:rsidRPr="004972EC" w:rsidRDefault="00E2076A" w:rsidP="004972EC">
      <w:pPr>
        <w:widowControl w:val="0"/>
        <w:spacing w:after="0" w:line="240" w:lineRule="auto"/>
        <w:rPr>
          <w:rFonts w:ascii="Garamond" w:eastAsia="Times New Roman" w:hAnsi="Garamond"/>
          <w:bCs/>
          <w:spacing w:val="-4"/>
          <w:sz w:val="24"/>
          <w:szCs w:val="24"/>
        </w:rPr>
      </w:pPr>
      <w:r w:rsidRPr="004972EC">
        <w:rPr>
          <w:rFonts w:ascii="Garamond" w:eastAsia="Times New Roman" w:hAnsi="Garamond"/>
          <w:bCs/>
          <w:spacing w:val="-4"/>
          <w:sz w:val="24"/>
          <w:szCs w:val="24"/>
        </w:rPr>
        <w:tab/>
        <w:t>Neni 46 shfuqizohet.</w:t>
      </w:r>
    </w:p>
    <w:p w:rsidR="00E2076A" w:rsidRPr="004972EC" w:rsidRDefault="00E2076A" w:rsidP="004972EC">
      <w:pPr>
        <w:pStyle w:val="Hapesira7"/>
        <w:rPr>
          <w:spacing w:val="-4"/>
        </w:rPr>
      </w:pPr>
    </w:p>
    <w:p w:rsidR="00E2076A" w:rsidRPr="004972EC" w:rsidRDefault="00E2076A" w:rsidP="004972EC">
      <w:pPr>
        <w:pStyle w:val="NeniNr"/>
        <w:keepNext w:val="0"/>
        <w:rPr>
          <w:spacing w:val="-4"/>
        </w:rPr>
      </w:pPr>
      <w:r w:rsidRPr="004972EC">
        <w:rPr>
          <w:spacing w:val="-4"/>
        </w:rPr>
        <w:t>Neni 41</w:t>
      </w:r>
    </w:p>
    <w:p w:rsidR="00E2076A" w:rsidRPr="004972EC" w:rsidRDefault="00E2076A" w:rsidP="004972EC">
      <w:pPr>
        <w:pStyle w:val="Hapesira7"/>
        <w:rPr>
          <w:spacing w:val="-4"/>
        </w:rPr>
      </w:pPr>
    </w:p>
    <w:p w:rsidR="00E2076A" w:rsidRPr="004972EC" w:rsidRDefault="00E2076A" w:rsidP="004972EC">
      <w:pPr>
        <w:widowControl w:val="0"/>
        <w:spacing w:after="0" w:line="240" w:lineRule="auto"/>
        <w:rPr>
          <w:rFonts w:ascii="Garamond" w:eastAsia="Times New Roman" w:hAnsi="Garamond"/>
          <w:bCs/>
          <w:spacing w:val="-4"/>
          <w:sz w:val="24"/>
          <w:szCs w:val="24"/>
        </w:rPr>
      </w:pPr>
      <w:r w:rsidRPr="004972EC">
        <w:rPr>
          <w:rFonts w:ascii="Garamond" w:eastAsia="Times New Roman" w:hAnsi="Garamond"/>
          <w:bCs/>
          <w:spacing w:val="-4"/>
          <w:sz w:val="24"/>
          <w:szCs w:val="24"/>
        </w:rPr>
        <w:tab/>
        <w:t>Neni 47 ndryshohet si më poshtë:</w:t>
      </w:r>
    </w:p>
    <w:p w:rsidR="00E2076A" w:rsidRPr="004972EC" w:rsidRDefault="00E2076A" w:rsidP="004972EC">
      <w:pPr>
        <w:pStyle w:val="Hapesira7"/>
        <w:rPr>
          <w:spacing w:val="-4"/>
        </w:rPr>
      </w:pPr>
    </w:p>
    <w:p w:rsidR="00C175A5" w:rsidRDefault="00C175A5" w:rsidP="004972EC">
      <w:pPr>
        <w:pStyle w:val="NeniNr"/>
        <w:keepNext w:val="0"/>
        <w:rPr>
          <w:spacing w:val="-4"/>
        </w:rPr>
      </w:pPr>
    </w:p>
    <w:p w:rsidR="00C175A5" w:rsidRDefault="00C175A5" w:rsidP="004972EC">
      <w:pPr>
        <w:pStyle w:val="NeniNr"/>
        <w:keepNext w:val="0"/>
        <w:rPr>
          <w:spacing w:val="-4"/>
        </w:rPr>
      </w:pPr>
    </w:p>
    <w:p w:rsidR="00E2076A" w:rsidRPr="004972EC" w:rsidRDefault="00E2076A" w:rsidP="004972EC">
      <w:pPr>
        <w:pStyle w:val="NeniNr"/>
        <w:keepNext w:val="0"/>
        <w:rPr>
          <w:spacing w:val="-4"/>
        </w:rPr>
      </w:pPr>
      <w:r w:rsidRPr="004972EC">
        <w:rPr>
          <w:spacing w:val="-4"/>
        </w:rPr>
        <w:t>“Neni 47</w:t>
      </w:r>
    </w:p>
    <w:p w:rsidR="00E2076A" w:rsidRPr="004972EC" w:rsidRDefault="00E2076A" w:rsidP="004972EC">
      <w:pPr>
        <w:pStyle w:val="NeniTitull"/>
        <w:keepNext w:val="0"/>
        <w:rPr>
          <w:spacing w:val="-4"/>
        </w:rPr>
      </w:pPr>
      <w:r w:rsidRPr="004972EC">
        <w:rPr>
          <w:spacing w:val="-4"/>
        </w:rPr>
        <w:t>Afati i shqyrtimit të çështjes</w:t>
      </w:r>
    </w:p>
    <w:p w:rsidR="00E2076A" w:rsidRPr="004972EC" w:rsidRDefault="00E2076A" w:rsidP="004972EC">
      <w:pPr>
        <w:pStyle w:val="Hapesira7"/>
        <w:rPr>
          <w:spacing w:val="-4"/>
        </w:rPr>
      </w:pP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 xml:space="preserve">1. Shqyrtimi i çështjeve nga kolegjet ose Mbledhja e Gjyqtarëve përfundon brenda tre muajve nga paraqitja e kërkesës, me përjashtim të rasteve kur ky ligj përcakton afate të tjera. Në çdo rast bisedimet dhe marrja e vendimit nga kolegjet ose Mbledhja e Gjyqtarëve bëhet mbi bazën e projektvendimit të përgatitur nga relatori. </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 xml:space="preserve">2. Shqyrtimi i çështjes në seancë plenare bëhet pasi të jenë depozituar paraprakisht nga palët të gjitha materialet e nevojshme për gjykim, si dhe çështja të jetë përgatitur në tërësi nga relatori i çështjes. Relatori i çështjes paraqet në bisedime projektvendimin përkatës, mbi të cilin votojnë të gjithë gjyqtarët që kanë marrë pjesë në votim. </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3. Vendimi përfundimtar shpallet i arsyetuar jo më vonë se 30 ditë nga përfundimi i seancës, me përjashtim të rasteve kur parashikohet ndryshe në këtë ligj.”.</w:t>
      </w:r>
    </w:p>
    <w:p w:rsidR="00E2076A" w:rsidRPr="004972EC" w:rsidRDefault="00E2076A" w:rsidP="004972EC">
      <w:pPr>
        <w:pStyle w:val="Hapesira7"/>
        <w:rPr>
          <w:spacing w:val="-4"/>
        </w:rPr>
      </w:pPr>
    </w:p>
    <w:p w:rsidR="00E2076A" w:rsidRPr="004972EC" w:rsidRDefault="00E2076A" w:rsidP="004972EC">
      <w:pPr>
        <w:pStyle w:val="NeniNr"/>
        <w:keepNext w:val="0"/>
        <w:rPr>
          <w:spacing w:val="-4"/>
        </w:rPr>
      </w:pPr>
      <w:r w:rsidRPr="004972EC">
        <w:rPr>
          <w:spacing w:val="-4"/>
        </w:rPr>
        <w:t>Neni 42</w:t>
      </w:r>
    </w:p>
    <w:p w:rsidR="00E2076A" w:rsidRPr="004972EC" w:rsidRDefault="00E2076A" w:rsidP="004972EC">
      <w:pPr>
        <w:pStyle w:val="Hapesira7"/>
        <w:rPr>
          <w:spacing w:val="-4"/>
        </w:rPr>
      </w:pPr>
    </w:p>
    <w:p w:rsidR="00E2076A" w:rsidRPr="004972EC" w:rsidRDefault="00E2076A" w:rsidP="004972EC">
      <w:pPr>
        <w:widowControl w:val="0"/>
        <w:spacing w:after="0" w:line="240" w:lineRule="auto"/>
        <w:jc w:val="left"/>
        <w:rPr>
          <w:rFonts w:ascii="Garamond" w:eastAsia="Times New Roman" w:hAnsi="Garamond"/>
          <w:bCs/>
          <w:spacing w:val="-4"/>
          <w:sz w:val="24"/>
          <w:szCs w:val="24"/>
        </w:rPr>
      </w:pPr>
      <w:r w:rsidRPr="004972EC">
        <w:rPr>
          <w:rFonts w:ascii="Garamond" w:eastAsia="Times New Roman" w:hAnsi="Garamond"/>
          <w:bCs/>
          <w:spacing w:val="-4"/>
          <w:sz w:val="24"/>
          <w:szCs w:val="24"/>
        </w:rPr>
        <w:tab/>
        <w:t>Neni 49 ndryshohet si më poshtë:</w:t>
      </w:r>
    </w:p>
    <w:p w:rsidR="00E2076A" w:rsidRPr="004972EC" w:rsidRDefault="00E2076A" w:rsidP="004972EC">
      <w:pPr>
        <w:pStyle w:val="Hapesira7"/>
        <w:rPr>
          <w:spacing w:val="-4"/>
        </w:rPr>
      </w:pPr>
    </w:p>
    <w:p w:rsidR="00E2076A" w:rsidRPr="004972EC" w:rsidRDefault="00E2076A" w:rsidP="004972EC">
      <w:pPr>
        <w:pStyle w:val="NeniNr"/>
        <w:keepNext w:val="0"/>
        <w:rPr>
          <w:spacing w:val="-4"/>
        </w:rPr>
      </w:pPr>
      <w:r w:rsidRPr="004972EC">
        <w:rPr>
          <w:spacing w:val="-4"/>
        </w:rPr>
        <w:t>“Neni 49</w:t>
      </w:r>
    </w:p>
    <w:p w:rsidR="00E2076A" w:rsidRPr="004972EC" w:rsidRDefault="00E2076A" w:rsidP="004972EC">
      <w:pPr>
        <w:pStyle w:val="NeniTitull"/>
        <w:keepNext w:val="0"/>
        <w:rPr>
          <w:spacing w:val="-4"/>
        </w:rPr>
      </w:pPr>
      <w:r w:rsidRPr="004972EC">
        <w:rPr>
          <w:spacing w:val="-4"/>
        </w:rPr>
        <w:t>Subjektet që vënë në lëvizje Gjykatën Kushtetuese</w:t>
      </w:r>
    </w:p>
    <w:p w:rsidR="00E2076A" w:rsidRPr="004972EC" w:rsidRDefault="00E2076A" w:rsidP="004972EC">
      <w:pPr>
        <w:pStyle w:val="NeniTitull"/>
        <w:keepNext w:val="0"/>
        <w:rPr>
          <w:spacing w:val="-4"/>
        </w:rPr>
      </w:pP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1. Të drejtën për të vënë në lëvizje Gjykatën Kushtetuese për pajtueshmërinë e ligjit ose të akteve të tjera normative me Kushtetutën ose me marrëveshjet ndërkombëtare e kanë: Presidenti i Republikës, Kryeministri, jo më pak se një e pesta e deputetëve dhe Avokati i Popullit.</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 xml:space="preserve">2. Të drejtën për të vënë në lëvizje Gjykatën Kushtetuese për </w:t>
      </w:r>
      <w:r w:rsidRPr="004972EC">
        <w:rPr>
          <w:rFonts w:ascii="Garamond" w:eastAsia="Times New Roman" w:hAnsi="Garamond"/>
          <w:spacing w:val="-4"/>
          <w:sz w:val="24"/>
          <w:szCs w:val="24"/>
          <w:lang w:eastAsia="en-GB"/>
        </w:rPr>
        <w:t>kontrollin vetëm të respektimit të procedurës së parashikuar nga Kushtetuta,</w:t>
      </w:r>
      <w:r w:rsidRPr="004972EC">
        <w:rPr>
          <w:rFonts w:ascii="Garamond" w:eastAsia="Times New Roman" w:hAnsi="Garamond"/>
          <w:spacing w:val="-4"/>
          <w:sz w:val="24"/>
          <w:szCs w:val="24"/>
        </w:rPr>
        <w:t xml:space="preserve"> sipas nenit 131, pika 2, dhe nenit 177, të Kushtetutës, e kanë Presidenti i Republikës dhe jo më pak se një e pesta e deputetëve.</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3. Të drejtën për të filluar një kontroll mbi pajtueshmërinë e ligjit ose akteve të tjera normative me Kushtetutën ose marrëveshjet ndërkombëtare e kanë edhe:</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a) Kryetari i Kontrollit të Lartë të Shtetit;</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b) organet e qeverisjes vendore, kur pretendojnë se u janë cenuar të drejtat e tyre të parashikuara në Kushtetutë ose pozita e tyre kushtetuese;</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c) komisionerët e krijuar me ligj për mbrojtjen e të drejtave themelore të njeriut, kur gjatë veprimtarisë së tyre konstatojnë se ligji ose akti normativ cenon të drejtat dhe liritë themelore të individëve;</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ç) Këshilli i Lartë Gjyqësor ose Këshilli i Lartë i Prokurorisë, kur pretendojnë se ligji ose akti normativ cenon veprimtarinë kushtetuese të tyre ose pozitën juridike të gjyqtarëve dhe të prokurorëve;</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 xml:space="preserve">d) organet e bashkësive fetare, partitë politike, organizatat, kur pretendojnë se ligji ose akti normativ cenon veprimtarinë e tyre dhe të drejtat dhe liritë e anëtarëve të tyre; </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dh) gjykatat e të gjitha niveleve, kur gjatë gjykimit të një çështjeje konstatojnë se ligji ose akti normativ bie ndesh me Kushtetutën ose marrëveshjet ndërkombëtare;</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e) individët, kur pretendojnë se u cenohen në mënyrë të drejtpërdrejtë dhe reale të drejtat dhe liritë e tyre të parashikuara në Kushtetutë, pasi të kenë shteruar të gjitha mjetet juridike për këtë qëllim, si dhe kur akti që kundërshtojnë është drejtpërdrejt i zbatueshëm dhe nuk parashikon nxjerrjen e akteve nënligjore për zbatimin e tij.</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4. Subjektet e parashikuara në pikën 3, të këtij neni, kanë detyrimin të provojnë në çdo rast se çështja lidhet drejtpërdrejt me të drejtat dhe liritë e parashikuara nga Kushtetuta ose me qëllimet e veprimtarisë së tyre.”.</w:t>
      </w:r>
    </w:p>
    <w:p w:rsidR="00E2076A" w:rsidRPr="004972EC" w:rsidRDefault="00E2076A" w:rsidP="004972EC">
      <w:pPr>
        <w:pStyle w:val="Hapesira7"/>
        <w:rPr>
          <w:spacing w:val="-4"/>
        </w:rPr>
      </w:pPr>
    </w:p>
    <w:p w:rsidR="00E2076A" w:rsidRPr="004972EC" w:rsidRDefault="00E2076A" w:rsidP="004972EC">
      <w:pPr>
        <w:pStyle w:val="NeniNr"/>
        <w:keepNext w:val="0"/>
        <w:rPr>
          <w:spacing w:val="-4"/>
        </w:rPr>
      </w:pPr>
      <w:r w:rsidRPr="004972EC">
        <w:rPr>
          <w:spacing w:val="-4"/>
        </w:rPr>
        <w:t>Neni 43</w:t>
      </w:r>
    </w:p>
    <w:p w:rsidR="00E2076A" w:rsidRPr="004972EC" w:rsidRDefault="00E2076A" w:rsidP="004972EC">
      <w:pPr>
        <w:pStyle w:val="Hapesira7"/>
        <w:rPr>
          <w:spacing w:val="-4"/>
        </w:rPr>
      </w:pPr>
    </w:p>
    <w:p w:rsidR="00E2076A" w:rsidRPr="004972EC" w:rsidRDefault="00E2076A" w:rsidP="004972EC">
      <w:pPr>
        <w:widowControl w:val="0"/>
        <w:spacing w:after="0" w:line="240" w:lineRule="auto"/>
        <w:rPr>
          <w:rFonts w:ascii="Garamond" w:eastAsia="Times New Roman" w:hAnsi="Garamond"/>
          <w:b/>
          <w:spacing w:val="-4"/>
          <w:sz w:val="24"/>
          <w:szCs w:val="24"/>
        </w:rPr>
      </w:pPr>
      <w:r w:rsidRPr="004972EC">
        <w:rPr>
          <w:rFonts w:ascii="Garamond" w:eastAsia="Times New Roman" w:hAnsi="Garamond"/>
          <w:spacing w:val="-4"/>
          <w:sz w:val="24"/>
          <w:szCs w:val="24"/>
        </w:rPr>
        <w:tab/>
        <w:t xml:space="preserve">Neni 50 ndryshohet </w:t>
      </w:r>
      <w:r w:rsidRPr="004972EC">
        <w:rPr>
          <w:rFonts w:ascii="Garamond" w:eastAsia="Times New Roman" w:hAnsi="Garamond"/>
          <w:bCs/>
          <w:spacing w:val="-4"/>
          <w:sz w:val="24"/>
          <w:szCs w:val="24"/>
        </w:rPr>
        <w:t>si më poshtë</w:t>
      </w:r>
      <w:r w:rsidRPr="004972EC">
        <w:rPr>
          <w:rFonts w:ascii="Garamond" w:eastAsia="Times New Roman" w:hAnsi="Garamond"/>
          <w:spacing w:val="-4"/>
          <w:sz w:val="24"/>
          <w:szCs w:val="24"/>
        </w:rPr>
        <w:t>:</w:t>
      </w:r>
    </w:p>
    <w:p w:rsidR="00E2076A" w:rsidRPr="004972EC" w:rsidRDefault="00E2076A" w:rsidP="004972EC">
      <w:pPr>
        <w:pStyle w:val="Hapesira7"/>
        <w:rPr>
          <w:spacing w:val="-4"/>
        </w:rPr>
      </w:pPr>
    </w:p>
    <w:p w:rsidR="00E2076A" w:rsidRPr="004972EC" w:rsidRDefault="00E2076A" w:rsidP="004972EC">
      <w:pPr>
        <w:pStyle w:val="NeniNr"/>
        <w:keepNext w:val="0"/>
        <w:rPr>
          <w:spacing w:val="-4"/>
        </w:rPr>
      </w:pPr>
      <w:r w:rsidRPr="004972EC">
        <w:rPr>
          <w:spacing w:val="-4"/>
        </w:rPr>
        <w:t>“Neni 50</w:t>
      </w:r>
    </w:p>
    <w:p w:rsidR="00E2076A" w:rsidRPr="004972EC" w:rsidRDefault="00E2076A" w:rsidP="004972EC">
      <w:pPr>
        <w:pStyle w:val="NeniTitull"/>
        <w:keepNext w:val="0"/>
        <w:rPr>
          <w:spacing w:val="-4"/>
        </w:rPr>
      </w:pPr>
      <w:r w:rsidRPr="004972EC">
        <w:rPr>
          <w:spacing w:val="-4"/>
        </w:rPr>
        <w:t>Afati i paraqitjes së kërkesës</w:t>
      </w:r>
    </w:p>
    <w:p w:rsidR="00E2076A" w:rsidRPr="004972EC" w:rsidRDefault="00E2076A" w:rsidP="004972EC">
      <w:pPr>
        <w:pStyle w:val="Hapesira7"/>
        <w:rPr>
          <w:spacing w:val="-4"/>
        </w:rPr>
      </w:pP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1. Kërkesat në Gjykatën Kushtetuese për pajtueshmërinë e ligjit ose të akteve të tjera normative me Kushtetutën ose me marrëveshjet ndërkombëtare të ratifikuara, sipas pikës 1 dhe pikës 3, shkronjat “a”, “b”, “c”, “ç” dhe “d”, të nenit 49, të këtij ligji, mund të paraqiten brenda dy vjetëve nga hyrja në fuqi e aktit.</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 xml:space="preserve">2. Kërkesat për kushtetutshmërinë e ligjit për rishikimin e Kushtetutës, në aspektin procedural, mund të paraqiten brenda 60 ditëve nga hyrja në fuqi e ligjit. </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3. Gjykatat mund ta paraqesin kërkesën në çdo kohë, kur gjatë shqyrtimit të një çështjeje gjyqësore konkrete, sipas nenit 145, pika 2, të Kushtetutës, çmojnë antikushtetutshmërinë e ligjit ose të aktit normativ.</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4. Individët mund të paraqesin kërkesë për papajtueshmërinë e ligjit ose të akteve të tjera normative me Kushtetutën ose me marrëveshjet ndërkombëtare të ratifikuara brenda 4 muajve nga konstatimi i cenimit.”.</w:t>
      </w:r>
    </w:p>
    <w:p w:rsidR="00E2076A" w:rsidRPr="00C175A5" w:rsidRDefault="00E2076A" w:rsidP="004972EC">
      <w:pPr>
        <w:pStyle w:val="Hapesira7"/>
        <w:rPr>
          <w:spacing w:val="-4"/>
          <w:sz w:val="12"/>
        </w:rPr>
      </w:pPr>
    </w:p>
    <w:p w:rsidR="00E2076A" w:rsidRPr="004972EC" w:rsidRDefault="00E2076A" w:rsidP="004972EC">
      <w:pPr>
        <w:pStyle w:val="NeniNr"/>
        <w:keepNext w:val="0"/>
        <w:rPr>
          <w:spacing w:val="-4"/>
        </w:rPr>
      </w:pPr>
      <w:r w:rsidRPr="004972EC">
        <w:rPr>
          <w:spacing w:val="-4"/>
        </w:rPr>
        <w:t>Neni 44</w:t>
      </w:r>
    </w:p>
    <w:p w:rsidR="00E2076A" w:rsidRPr="00C175A5" w:rsidRDefault="00E2076A" w:rsidP="004972EC">
      <w:pPr>
        <w:pStyle w:val="Hapesira7"/>
        <w:rPr>
          <w:spacing w:val="-4"/>
          <w:sz w:val="12"/>
          <w:lang w:eastAsia="en-GB"/>
        </w:rPr>
      </w:pPr>
    </w:p>
    <w:p w:rsidR="00E2076A" w:rsidRPr="004972EC" w:rsidRDefault="00E2076A" w:rsidP="004972EC">
      <w:pPr>
        <w:widowControl w:val="0"/>
        <w:spacing w:after="0" w:line="240" w:lineRule="auto"/>
        <w:rPr>
          <w:rFonts w:ascii="Garamond" w:eastAsia="Times New Roman" w:hAnsi="Garamond"/>
          <w:spacing w:val="-4"/>
          <w:sz w:val="24"/>
          <w:szCs w:val="24"/>
          <w:lang w:eastAsia="en-GB"/>
        </w:rPr>
      </w:pPr>
      <w:r w:rsidRPr="004972EC">
        <w:rPr>
          <w:rFonts w:ascii="Garamond" w:eastAsia="Times New Roman" w:hAnsi="Garamond"/>
          <w:spacing w:val="-4"/>
          <w:sz w:val="24"/>
          <w:szCs w:val="24"/>
          <w:lang w:eastAsia="en-GB"/>
        </w:rPr>
        <w:tab/>
        <w:t>Në nenin 51 bëhen këto ndryshime:</w:t>
      </w:r>
    </w:p>
    <w:p w:rsidR="00E2076A" w:rsidRPr="004972EC" w:rsidRDefault="00E2076A" w:rsidP="004972EC">
      <w:pPr>
        <w:widowControl w:val="0"/>
        <w:spacing w:after="0" w:line="240" w:lineRule="auto"/>
        <w:contextualSpacing/>
        <w:rPr>
          <w:rFonts w:ascii="Garamond" w:hAnsi="Garamond"/>
          <w:spacing w:val="-4"/>
          <w:sz w:val="24"/>
          <w:szCs w:val="24"/>
          <w:lang w:eastAsia="en-GB"/>
        </w:rPr>
      </w:pPr>
      <w:r w:rsidRPr="004972EC">
        <w:rPr>
          <w:rFonts w:ascii="Garamond" w:hAnsi="Garamond"/>
          <w:spacing w:val="-4"/>
          <w:sz w:val="24"/>
          <w:szCs w:val="24"/>
          <w:lang w:eastAsia="en-GB"/>
        </w:rPr>
        <w:tab/>
        <w:t>1. Paragrafi ekzistues numërtohet me numrin “1”.</w:t>
      </w:r>
    </w:p>
    <w:p w:rsidR="00E2076A" w:rsidRPr="004972EC" w:rsidRDefault="00E2076A" w:rsidP="004972EC">
      <w:pPr>
        <w:widowControl w:val="0"/>
        <w:spacing w:after="0" w:line="240" w:lineRule="auto"/>
        <w:contextualSpacing/>
        <w:rPr>
          <w:rFonts w:ascii="Garamond" w:hAnsi="Garamond"/>
          <w:spacing w:val="-4"/>
          <w:sz w:val="24"/>
          <w:szCs w:val="24"/>
          <w:lang w:eastAsia="en-GB"/>
        </w:rPr>
      </w:pPr>
      <w:r w:rsidRPr="004972EC">
        <w:rPr>
          <w:rFonts w:ascii="Garamond" w:hAnsi="Garamond"/>
          <w:spacing w:val="-4"/>
          <w:sz w:val="24"/>
          <w:szCs w:val="24"/>
          <w:lang w:eastAsia="en-GB"/>
        </w:rPr>
        <w:tab/>
        <w:t xml:space="preserve">2. Pas pikës 1 shtohet pika 2 me këtë përmbajtje: </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lang w:eastAsia="en-GB"/>
        </w:rPr>
        <w:tab/>
        <w:t xml:space="preserve">“2. </w:t>
      </w:r>
      <w:r w:rsidRPr="004972EC">
        <w:rPr>
          <w:rFonts w:ascii="Garamond" w:eastAsia="Times New Roman" w:hAnsi="Garamond"/>
          <w:spacing w:val="-4"/>
          <w:sz w:val="24"/>
          <w:szCs w:val="24"/>
        </w:rPr>
        <w:t>Kur një ligj ose akt normativ ose pjesë të tij, që janë objekt shqyrtimi para Gjykatës Kushtetuese, shfuqizohen ose ndryshohen para se Gjykata Kushtetuese të marrë vendim, gjykimi pushohet, me përjashtim të rasteve kur ajo çmon se gjykimi duhet të vazhdojë për shkak të një interesi publik ose shtetëror.”.</w:t>
      </w:r>
    </w:p>
    <w:p w:rsidR="00E2076A" w:rsidRPr="00C175A5" w:rsidRDefault="00E2076A" w:rsidP="004972EC">
      <w:pPr>
        <w:pStyle w:val="Hapesira7"/>
        <w:rPr>
          <w:spacing w:val="-4"/>
          <w:sz w:val="12"/>
        </w:rPr>
      </w:pPr>
    </w:p>
    <w:p w:rsidR="00E2076A" w:rsidRPr="004972EC" w:rsidRDefault="00E2076A" w:rsidP="004972EC">
      <w:pPr>
        <w:pStyle w:val="NeniNr"/>
        <w:keepNext w:val="0"/>
        <w:rPr>
          <w:spacing w:val="-4"/>
        </w:rPr>
      </w:pPr>
      <w:r w:rsidRPr="004972EC">
        <w:rPr>
          <w:spacing w:val="-4"/>
        </w:rPr>
        <w:t>Neni 45</w:t>
      </w:r>
    </w:p>
    <w:p w:rsidR="00E2076A" w:rsidRPr="00C175A5" w:rsidRDefault="00E2076A" w:rsidP="004972EC">
      <w:pPr>
        <w:pStyle w:val="Hapesira7"/>
        <w:rPr>
          <w:spacing w:val="-4"/>
          <w:sz w:val="12"/>
        </w:rPr>
      </w:pPr>
    </w:p>
    <w:p w:rsidR="00E2076A" w:rsidRPr="004972EC" w:rsidRDefault="00E2076A" w:rsidP="004972EC">
      <w:pPr>
        <w:widowControl w:val="0"/>
        <w:autoSpaceDE w:val="0"/>
        <w:autoSpaceDN w:val="0"/>
        <w:adjustRightInd w:val="0"/>
        <w:spacing w:after="0" w:line="240" w:lineRule="auto"/>
        <w:rPr>
          <w:rFonts w:ascii="Garamond" w:eastAsia="Cambria" w:hAnsi="Garamond"/>
          <w:spacing w:val="-4"/>
          <w:sz w:val="24"/>
          <w:szCs w:val="24"/>
          <w:lang w:eastAsia="en-GB"/>
        </w:rPr>
      </w:pPr>
      <w:r w:rsidRPr="004972EC">
        <w:rPr>
          <w:rFonts w:ascii="Garamond" w:eastAsia="Cambria" w:hAnsi="Garamond"/>
          <w:spacing w:val="-4"/>
          <w:sz w:val="24"/>
          <w:szCs w:val="24"/>
          <w:lang w:eastAsia="en-GB"/>
        </w:rPr>
        <w:tab/>
        <w:t xml:space="preserve">Pas nenit 51 shtohet neni 51/a me këtë përmbajtje: </w:t>
      </w:r>
    </w:p>
    <w:p w:rsidR="00E2076A" w:rsidRPr="004972EC" w:rsidRDefault="00E2076A" w:rsidP="004972EC">
      <w:pPr>
        <w:pStyle w:val="Hapesira7"/>
        <w:rPr>
          <w:spacing w:val="-4"/>
        </w:rPr>
      </w:pPr>
    </w:p>
    <w:p w:rsidR="00E2076A" w:rsidRPr="004972EC" w:rsidRDefault="00E2076A" w:rsidP="004972EC">
      <w:pPr>
        <w:pStyle w:val="NeniNr"/>
        <w:keepNext w:val="0"/>
        <w:rPr>
          <w:spacing w:val="-4"/>
        </w:rPr>
      </w:pPr>
      <w:r w:rsidRPr="004972EC">
        <w:rPr>
          <w:spacing w:val="-4"/>
        </w:rPr>
        <w:t>“Neni 51/a</w:t>
      </w:r>
    </w:p>
    <w:p w:rsidR="00E2076A" w:rsidRPr="004972EC" w:rsidRDefault="00E2076A" w:rsidP="004972EC">
      <w:pPr>
        <w:pStyle w:val="NeniTitull"/>
        <w:keepNext w:val="0"/>
        <w:rPr>
          <w:spacing w:val="-4"/>
        </w:rPr>
      </w:pPr>
      <w:r w:rsidRPr="004972EC">
        <w:rPr>
          <w:spacing w:val="-4"/>
        </w:rPr>
        <w:t>Vendimmarrja e Gjykatës Kushtetuese</w:t>
      </w:r>
    </w:p>
    <w:p w:rsidR="00E2076A" w:rsidRPr="004972EC" w:rsidRDefault="00E2076A" w:rsidP="004972EC">
      <w:pPr>
        <w:pStyle w:val="Hapesira7"/>
        <w:rPr>
          <w:spacing w:val="-4"/>
        </w:rPr>
      </w:pPr>
    </w:p>
    <w:p w:rsidR="00E2076A" w:rsidRPr="004972EC" w:rsidRDefault="00E2076A" w:rsidP="004972EC">
      <w:pPr>
        <w:widowControl w:val="0"/>
        <w:spacing w:after="0" w:line="240" w:lineRule="auto"/>
        <w:contextualSpacing/>
        <w:rPr>
          <w:rFonts w:ascii="Garamond" w:hAnsi="Garamond"/>
          <w:spacing w:val="-4"/>
          <w:sz w:val="24"/>
          <w:szCs w:val="24"/>
        </w:rPr>
      </w:pPr>
      <w:r w:rsidRPr="004972EC">
        <w:rPr>
          <w:rFonts w:ascii="Garamond" w:hAnsi="Garamond"/>
          <w:spacing w:val="-4"/>
          <w:sz w:val="24"/>
          <w:szCs w:val="24"/>
        </w:rPr>
        <w:tab/>
        <w:t>1. Gjykata Kushtetuese pas shqyrtimit të çështjes vendos:</w:t>
      </w:r>
    </w:p>
    <w:p w:rsidR="00E2076A" w:rsidRPr="004972EC" w:rsidRDefault="00E2076A" w:rsidP="004972EC">
      <w:pPr>
        <w:widowControl w:val="0"/>
        <w:spacing w:after="0" w:line="240" w:lineRule="auto"/>
        <w:contextualSpacing/>
        <w:rPr>
          <w:rFonts w:ascii="Garamond" w:hAnsi="Garamond"/>
          <w:spacing w:val="-4"/>
          <w:sz w:val="24"/>
          <w:szCs w:val="24"/>
        </w:rPr>
      </w:pPr>
      <w:r w:rsidRPr="004972EC">
        <w:rPr>
          <w:rFonts w:ascii="Garamond" w:hAnsi="Garamond"/>
          <w:spacing w:val="-4"/>
          <w:sz w:val="24"/>
          <w:szCs w:val="24"/>
        </w:rPr>
        <w:tab/>
        <w:t>a) rrëzimin e kërkesës;</w:t>
      </w:r>
    </w:p>
    <w:p w:rsidR="00E2076A" w:rsidRPr="004972EC" w:rsidRDefault="00E2076A" w:rsidP="004972EC">
      <w:pPr>
        <w:widowControl w:val="0"/>
        <w:spacing w:after="0" w:line="240" w:lineRule="auto"/>
        <w:contextualSpacing/>
        <w:rPr>
          <w:rFonts w:ascii="Garamond" w:hAnsi="Garamond"/>
          <w:spacing w:val="-4"/>
          <w:sz w:val="24"/>
          <w:szCs w:val="24"/>
        </w:rPr>
      </w:pPr>
      <w:r w:rsidRPr="004972EC">
        <w:rPr>
          <w:rFonts w:ascii="Garamond" w:hAnsi="Garamond"/>
          <w:spacing w:val="-4"/>
          <w:sz w:val="24"/>
          <w:szCs w:val="24"/>
        </w:rPr>
        <w:tab/>
        <w:t>b) pranimin tërësisht ose pjesërisht të kërkesës dhe shfuqizimin e ligjit ose aktit normativ.</w:t>
      </w:r>
    </w:p>
    <w:p w:rsidR="00E2076A" w:rsidRPr="004972EC" w:rsidRDefault="00E2076A" w:rsidP="004972EC">
      <w:pPr>
        <w:widowControl w:val="0"/>
        <w:spacing w:after="0" w:line="240" w:lineRule="auto"/>
        <w:contextualSpacing/>
        <w:rPr>
          <w:rFonts w:ascii="Garamond" w:hAnsi="Garamond"/>
          <w:spacing w:val="-4"/>
          <w:sz w:val="24"/>
          <w:szCs w:val="24"/>
        </w:rPr>
      </w:pPr>
      <w:r w:rsidRPr="004972EC">
        <w:rPr>
          <w:rFonts w:ascii="Garamond" w:hAnsi="Garamond"/>
          <w:spacing w:val="-4"/>
          <w:sz w:val="24"/>
          <w:szCs w:val="24"/>
        </w:rPr>
        <w:tab/>
        <w:t>2. Në çdo rast Gjykata Kushtetuese në dispozitivin e vendimit shprehet edhe për efektin e vendimit dhe pasojat e tij.”.</w:t>
      </w:r>
    </w:p>
    <w:p w:rsidR="00E2076A" w:rsidRPr="004972EC" w:rsidRDefault="00E2076A" w:rsidP="004972EC">
      <w:pPr>
        <w:pStyle w:val="Hapesira7"/>
        <w:rPr>
          <w:spacing w:val="-4"/>
        </w:rPr>
      </w:pPr>
    </w:p>
    <w:p w:rsidR="00E2076A" w:rsidRPr="004972EC" w:rsidRDefault="00E2076A" w:rsidP="004972EC">
      <w:pPr>
        <w:pStyle w:val="NeniNr"/>
        <w:keepNext w:val="0"/>
        <w:rPr>
          <w:spacing w:val="-4"/>
        </w:rPr>
      </w:pPr>
      <w:r w:rsidRPr="004972EC">
        <w:rPr>
          <w:spacing w:val="-4"/>
        </w:rPr>
        <w:t>Neni 46</w:t>
      </w:r>
    </w:p>
    <w:p w:rsidR="00E2076A" w:rsidRPr="004972EC" w:rsidRDefault="00E2076A" w:rsidP="004972EC">
      <w:pPr>
        <w:pStyle w:val="Hapesira7"/>
        <w:rPr>
          <w:spacing w:val="-4"/>
        </w:rPr>
      </w:pP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Në nenin 52 bëhen këto ndryshime:</w:t>
      </w:r>
    </w:p>
    <w:p w:rsidR="00E2076A" w:rsidRPr="004972EC" w:rsidRDefault="00E2076A" w:rsidP="004972EC">
      <w:pPr>
        <w:widowControl w:val="0"/>
        <w:spacing w:after="0" w:line="240" w:lineRule="auto"/>
        <w:contextualSpacing/>
        <w:rPr>
          <w:rFonts w:ascii="Garamond" w:hAnsi="Garamond"/>
          <w:spacing w:val="-4"/>
          <w:sz w:val="24"/>
          <w:szCs w:val="24"/>
        </w:rPr>
      </w:pPr>
      <w:r w:rsidRPr="004972EC">
        <w:rPr>
          <w:rFonts w:ascii="Garamond" w:hAnsi="Garamond"/>
          <w:spacing w:val="-4"/>
          <w:sz w:val="24"/>
          <w:szCs w:val="24"/>
        </w:rPr>
        <w:tab/>
        <w:t>1. Pika 2 ndryshohet si më poshtë:</w:t>
      </w:r>
    </w:p>
    <w:p w:rsidR="00E2076A" w:rsidRPr="004972EC" w:rsidRDefault="00E2076A" w:rsidP="004972EC">
      <w:pPr>
        <w:widowControl w:val="0"/>
        <w:spacing w:after="0" w:line="240" w:lineRule="auto"/>
        <w:contextualSpacing/>
        <w:rPr>
          <w:rFonts w:ascii="Garamond" w:hAnsi="Garamond"/>
          <w:spacing w:val="-4"/>
          <w:sz w:val="24"/>
          <w:szCs w:val="24"/>
        </w:rPr>
      </w:pPr>
      <w:r w:rsidRPr="004972EC">
        <w:rPr>
          <w:rFonts w:ascii="Garamond" w:hAnsi="Garamond"/>
          <w:spacing w:val="-4"/>
          <w:sz w:val="24"/>
          <w:szCs w:val="24"/>
        </w:rPr>
        <w:tab/>
        <w:t>“2. Gjykata Kushtetuese vihet në lëvizje për shqyrtimin e këtyre çështjeve vetëm me kërkesë të subjekteve të parashikuara në nenin 134, shkronjat “a”, “b”, “c”, e “ç”, të Kushtetutës. Gjykata mund të vihet në lëvizje edhe nga subjektet e parashikuara në shkronjat “d”, “dh” “e”, “ë” ‘f” “g” “gj”, “h” dhe “i”, të Kushtetutës, për çështje që lidhen me interesat e tyre.”.</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2. Në  pikën 3, fjalia e dytë ndryshohet si më poshtë:</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“Shqyrtimi i kërkesës përfundon brenda tre muajve nga data e paraqitjes së saj.”.</w:t>
      </w:r>
    </w:p>
    <w:p w:rsidR="00E2076A" w:rsidRPr="004972EC" w:rsidRDefault="00E2076A" w:rsidP="004972EC">
      <w:pPr>
        <w:pStyle w:val="NeniNr"/>
        <w:keepNext w:val="0"/>
        <w:rPr>
          <w:spacing w:val="-4"/>
        </w:rPr>
      </w:pPr>
      <w:r w:rsidRPr="004972EC">
        <w:rPr>
          <w:spacing w:val="-4"/>
        </w:rPr>
        <w:t>Neni 47</w:t>
      </w:r>
    </w:p>
    <w:p w:rsidR="00E2076A" w:rsidRPr="004972EC" w:rsidRDefault="00E2076A" w:rsidP="004972EC">
      <w:pPr>
        <w:pStyle w:val="Hapesira7"/>
        <w:rPr>
          <w:spacing w:val="-4"/>
        </w:rPr>
      </w:pP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Pas nenit 52 shtohet neni 52/a me këtë përmbajtje:</w:t>
      </w:r>
    </w:p>
    <w:p w:rsidR="00E2076A" w:rsidRPr="004972EC" w:rsidRDefault="00E2076A" w:rsidP="004972EC">
      <w:pPr>
        <w:pStyle w:val="Hapesira7"/>
        <w:rPr>
          <w:spacing w:val="-4"/>
        </w:rPr>
      </w:pPr>
    </w:p>
    <w:p w:rsidR="00E2076A" w:rsidRPr="004972EC" w:rsidRDefault="00E2076A" w:rsidP="004972EC">
      <w:pPr>
        <w:pStyle w:val="NeniNr"/>
        <w:keepNext w:val="0"/>
        <w:rPr>
          <w:spacing w:val="-4"/>
        </w:rPr>
      </w:pPr>
      <w:r w:rsidRPr="004972EC">
        <w:rPr>
          <w:spacing w:val="-4"/>
        </w:rPr>
        <w:t>“Neni 52/a</w:t>
      </w:r>
    </w:p>
    <w:p w:rsidR="00E2076A" w:rsidRPr="004972EC" w:rsidRDefault="00E2076A" w:rsidP="004972EC">
      <w:pPr>
        <w:pStyle w:val="NeniTitull"/>
        <w:keepNext w:val="0"/>
        <w:rPr>
          <w:spacing w:val="-4"/>
        </w:rPr>
      </w:pPr>
      <w:r w:rsidRPr="004972EC">
        <w:rPr>
          <w:spacing w:val="-4"/>
        </w:rPr>
        <w:t>Vendimmarrja e Gjykatës Kushtetuese</w:t>
      </w:r>
    </w:p>
    <w:p w:rsidR="00E2076A" w:rsidRPr="004972EC" w:rsidRDefault="00E2076A" w:rsidP="004972EC">
      <w:pPr>
        <w:pStyle w:val="Hapesira7"/>
        <w:rPr>
          <w:spacing w:val="-4"/>
        </w:rPr>
      </w:pP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1. Gjykata Kushtetuese pas shqyrtimit të çështjes vendos:</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a) deklarimin e marrëveshjes ndërkombëtare në pajtim me Kushtetutën dhe lejimin e ratifikimit të saj nga Kuvendi.</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b) deklarimin e marrëveshjes ndërkombëtare të papajtueshme me Kushtetutën dhe ndalimin e ratifikimit të saj nga Kuvendi.</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2. Vendimi i Gjykatës Kushtetuese u njoftohet menjëherë Presidentit, Kuvendit dhe Këshillit të Ministrave dhe dërgohet për publikim në Fletoren Zyrtare.”.</w:t>
      </w:r>
    </w:p>
    <w:p w:rsidR="00E2076A" w:rsidRPr="004972EC" w:rsidRDefault="00E2076A" w:rsidP="004972EC">
      <w:pPr>
        <w:pStyle w:val="NeniNr"/>
        <w:keepNext w:val="0"/>
        <w:rPr>
          <w:spacing w:val="-4"/>
        </w:rPr>
      </w:pPr>
      <w:r w:rsidRPr="004972EC">
        <w:rPr>
          <w:spacing w:val="-4"/>
        </w:rPr>
        <w:t>Neni 48</w:t>
      </w:r>
    </w:p>
    <w:p w:rsidR="00E2076A" w:rsidRPr="004972EC" w:rsidRDefault="00E2076A" w:rsidP="004972EC">
      <w:pPr>
        <w:pStyle w:val="Hapesira7"/>
        <w:rPr>
          <w:spacing w:val="-4"/>
        </w:rPr>
      </w:pPr>
    </w:p>
    <w:p w:rsidR="00E2076A" w:rsidRPr="004972EC" w:rsidRDefault="00E2076A" w:rsidP="004972EC">
      <w:pPr>
        <w:widowControl w:val="0"/>
        <w:spacing w:after="0" w:line="240" w:lineRule="auto"/>
        <w:rPr>
          <w:rFonts w:ascii="Garamond" w:eastAsia="Times New Roman" w:hAnsi="Garamond"/>
          <w:bCs/>
          <w:spacing w:val="-4"/>
          <w:sz w:val="24"/>
          <w:szCs w:val="24"/>
        </w:rPr>
      </w:pPr>
      <w:r w:rsidRPr="004972EC">
        <w:rPr>
          <w:rFonts w:ascii="Garamond" w:eastAsia="Times New Roman" w:hAnsi="Garamond"/>
          <w:bCs/>
          <w:spacing w:val="-4"/>
          <w:sz w:val="24"/>
          <w:szCs w:val="24"/>
        </w:rPr>
        <w:tab/>
        <w:t>Në nenin 53 shtohet titulli me këtë përmbajtje:</w:t>
      </w:r>
    </w:p>
    <w:p w:rsidR="00E2076A" w:rsidRPr="004972EC" w:rsidRDefault="00E2076A" w:rsidP="004972EC">
      <w:pPr>
        <w:widowControl w:val="0"/>
        <w:spacing w:after="0" w:line="240" w:lineRule="auto"/>
        <w:rPr>
          <w:rFonts w:ascii="Garamond" w:eastAsia="Times New Roman" w:hAnsi="Garamond"/>
          <w:bCs/>
          <w:spacing w:val="-4"/>
          <w:sz w:val="24"/>
          <w:szCs w:val="24"/>
        </w:rPr>
      </w:pPr>
      <w:r w:rsidRPr="004972EC">
        <w:rPr>
          <w:rFonts w:ascii="Garamond" w:eastAsia="Times New Roman" w:hAnsi="Garamond"/>
          <w:bCs/>
          <w:spacing w:val="-4"/>
          <w:sz w:val="24"/>
          <w:szCs w:val="24"/>
        </w:rPr>
        <w:tab/>
        <w:t>“Marrëveshjet ndërkombëtare të miratuara para hyrjes në fuqi të Kushtetutës”.</w:t>
      </w:r>
    </w:p>
    <w:p w:rsidR="00E2076A" w:rsidRPr="004972EC" w:rsidRDefault="00E2076A" w:rsidP="004972EC">
      <w:pPr>
        <w:pStyle w:val="Hapesira7"/>
        <w:rPr>
          <w:spacing w:val="-4"/>
        </w:rPr>
      </w:pPr>
    </w:p>
    <w:p w:rsidR="00E2076A" w:rsidRPr="004972EC" w:rsidRDefault="00E2076A" w:rsidP="004972EC">
      <w:pPr>
        <w:pStyle w:val="NeniNr"/>
        <w:keepNext w:val="0"/>
        <w:rPr>
          <w:spacing w:val="-4"/>
        </w:rPr>
      </w:pPr>
      <w:r w:rsidRPr="004972EC">
        <w:rPr>
          <w:spacing w:val="-4"/>
        </w:rPr>
        <w:t>Neni 49</w:t>
      </w:r>
    </w:p>
    <w:p w:rsidR="00E2076A" w:rsidRPr="004972EC" w:rsidRDefault="00E2076A" w:rsidP="004972EC">
      <w:pPr>
        <w:pStyle w:val="Hapesira7"/>
        <w:rPr>
          <w:spacing w:val="-4"/>
        </w:rPr>
      </w:pPr>
    </w:p>
    <w:p w:rsidR="00E2076A" w:rsidRPr="004972EC" w:rsidRDefault="00E2076A" w:rsidP="004972EC">
      <w:pPr>
        <w:widowControl w:val="0"/>
        <w:spacing w:after="0" w:line="240" w:lineRule="auto"/>
        <w:jc w:val="left"/>
        <w:rPr>
          <w:rFonts w:ascii="Garamond" w:eastAsia="Times New Roman" w:hAnsi="Garamond"/>
          <w:spacing w:val="-4"/>
          <w:sz w:val="24"/>
          <w:szCs w:val="24"/>
        </w:rPr>
      </w:pPr>
      <w:r w:rsidRPr="004972EC">
        <w:rPr>
          <w:rFonts w:ascii="Garamond" w:eastAsia="Times New Roman" w:hAnsi="Garamond"/>
          <w:spacing w:val="-4"/>
          <w:sz w:val="24"/>
          <w:szCs w:val="24"/>
        </w:rPr>
        <w:tab/>
        <w:t>Në nenin 57 bëhen këto shtesa:</w:t>
      </w:r>
    </w:p>
    <w:p w:rsidR="00E2076A" w:rsidRPr="004972EC" w:rsidRDefault="00E2076A" w:rsidP="004972EC">
      <w:pPr>
        <w:widowControl w:val="0"/>
        <w:spacing w:after="0" w:line="240" w:lineRule="auto"/>
        <w:contextualSpacing/>
        <w:jc w:val="left"/>
        <w:rPr>
          <w:rFonts w:ascii="Garamond" w:hAnsi="Garamond"/>
          <w:spacing w:val="-4"/>
          <w:sz w:val="24"/>
          <w:szCs w:val="24"/>
        </w:rPr>
      </w:pPr>
      <w:r w:rsidRPr="004972EC">
        <w:rPr>
          <w:rFonts w:ascii="Garamond" w:hAnsi="Garamond"/>
          <w:bCs/>
          <w:spacing w:val="-4"/>
          <w:sz w:val="24"/>
          <w:szCs w:val="24"/>
        </w:rPr>
        <w:tab/>
        <w:t xml:space="preserve">1. Shtohet titulli i nenit </w:t>
      </w:r>
      <w:r w:rsidRPr="004972EC">
        <w:rPr>
          <w:rFonts w:ascii="Garamond" w:hAnsi="Garamond"/>
          <w:spacing w:val="-4"/>
          <w:sz w:val="24"/>
          <w:szCs w:val="24"/>
        </w:rPr>
        <w:t>me këtë përmbajtje</w:t>
      </w:r>
      <w:r w:rsidRPr="004972EC">
        <w:rPr>
          <w:rFonts w:ascii="Garamond" w:hAnsi="Garamond"/>
          <w:bCs/>
          <w:spacing w:val="-4"/>
          <w:sz w:val="24"/>
          <w:szCs w:val="24"/>
        </w:rPr>
        <w:t>:</w:t>
      </w:r>
    </w:p>
    <w:p w:rsidR="00E2076A" w:rsidRPr="004972EC" w:rsidRDefault="00E2076A" w:rsidP="004972EC">
      <w:pPr>
        <w:widowControl w:val="0"/>
        <w:spacing w:after="0" w:line="240" w:lineRule="auto"/>
        <w:contextualSpacing/>
        <w:jc w:val="left"/>
        <w:rPr>
          <w:rFonts w:ascii="Garamond" w:hAnsi="Garamond"/>
          <w:spacing w:val="-4"/>
          <w:sz w:val="24"/>
          <w:szCs w:val="24"/>
        </w:rPr>
      </w:pPr>
      <w:r w:rsidRPr="004972EC">
        <w:rPr>
          <w:rFonts w:ascii="Garamond" w:hAnsi="Garamond"/>
          <w:bCs/>
          <w:spacing w:val="-4"/>
          <w:sz w:val="24"/>
          <w:szCs w:val="24"/>
        </w:rPr>
        <w:tab/>
        <w:t>“Subjektet kërkuese”.</w:t>
      </w:r>
    </w:p>
    <w:p w:rsidR="00E2076A" w:rsidRPr="004972EC" w:rsidRDefault="00E2076A" w:rsidP="004972EC">
      <w:pPr>
        <w:widowControl w:val="0"/>
        <w:spacing w:after="0" w:line="240" w:lineRule="auto"/>
        <w:contextualSpacing/>
        <w:rPr>
          <w:rFonts w:ascii="Garamond" w:hAnsi="Garamond"/>
          <w:spacing w:val="-4"/>
          <w:sz w:val="24"/>
          <w:szCs w:val="24"/>
        </w:rPr>
      </w:pPr>
      <w:r w:rsidRPr="004972EC">
        <w:rPr>
          <w:rFonts w:ascii="Garamond" w:hAnsi="Garamond"/>
          <w:spacing w:val="-4"/>
          <w:sz w:val="24"/>
          <w:szCs w:val="24"/>
        </w:rPr>
        <w:tab/>
        <w:t>2. Në pikën 1, pas togfjalëshit “jo më pak se një të pestës së deputetëve” shtohet togfjalëshi “të Avokatit të Popullit dhe të Kryetarit të Kontrollit të Lartë të Shtetit.”.</w:t>
      </w:r>
    </w:p>
    <w:p w:rsidR="00E2076A" w:rsidRPr="004972EC" w:rsidRDefault="00E2076A" w:rsidP="004972EC">
      <w:pPr>
        <w:pStyle w:val="Hapesira7"/>
        <w:rPr>
          <w:spacing w:val="-4"/>
        </w:rPr>
      </w:pPr>
    </w:p>
    <w:p w:rsidR="00E2076A" w:rsidRPr="004972EC" w:rsidRDefault="00E2076A" w:rsidP="004972EC">
      <w:pPr>
        <w:pStyle w:val="NeniNr"/>
        <w:keepNext w:val="0"/>
        <w:rPr>
          <w:spacing w:val="-4"/>
        </w:rPr>
      </w:pPr>
      <w:r w:rsidRPr="004972EC">
        <w:rPr>
          <w:spacing w:val="-4"/>
        </w:rPr>
        <w:t>Neni 50</w:t>
      </w:r>
    </w:p>
    <w:p w:rsidR="00E2076A" w:rsidRPr="004972EC" w:rsidRDefault="00E2076A" w:rsidP="004972EC">
      <w:pPr>
        <w:pStyle w:val="Hapesira7"/>
        <w:rPr>
          <w:spacing w:val="-4"/>
        </w:rPr>
      </w:pPr>
    </w:p>
    <w:p w:rsidR="00E2076A" w:rsidRPr="004972EC" w:rsidRDefault="00E2076A" w:rsidP="004972EC">
      <w:pPr>
        <w:widowControl w:val="0"/>
        <w:spacing w:after="0" w:line="240" w:lineRule="auto"/>
        <w:jc w:val="left"/>
        <w:rPr>
          <w:rFonts w:ascii="Garamond" w:eastAsia="Times New Roman" w:hAnsi="Garamond"/>
          <w:spacing w:val="-4"/>
          <w:sz w:val="24"/>
          <w:szCs w:val="24"/>
        </w:rPr>
      </w:pPr>
      <w:r w:rsidRPr="004972EC">
        <w:rPr>
          <w:rFonts w:ascii="Garamond" w:eastAsia="Times New Roman" w:hAnsi="Garamond"/>
          <w:spacing w:val="-4"/>
          <w:sz w:val="24"/>
          <w:szCs w:val="24"/>
        </w:rPr>
        <w:tab/>
        <w:t>Në nenin 58 shtohet titulli i nenit me këtë përmbajtje:</w:t>
      </w:r>
    </w:p>
    <w:p w:rsidR="00E2076A" w:rsidRPr="004972EC" w:rsidRDefault="00E2076A" w:rsidP="004972EC">
      <w:pPr>
        <w:widowControl w:val="0"/>
        <w:spacing w:after="0" w:line="240" w:lineRule="auto"/>
        <w:jc w:val="left"/>
        <w:rPr>
          <w:rFonts w:ascii="Garamond" w:eastAsia="Times New Roman" w:hAnsi="Garamond"/>
          <w:spacing w:val="-4"/>
          <w:sz w:val="24"/>
          <w:szCs w:val="24"/>
        </w:rPr>
      </w:pPr>
      <w:r w:rsidRPr="004972EC">
        <w:rPr>
          <w:rFonts w:ascii="Garamond" w:eastAsia="Times New Roman" w:hAnsi="Garamond"/>
          <w:spacing w:val="-4"/>
          <w:sz w:val="24"/>
          <w:szCs w:val="24"/>
        </w:rPr>
        <w:tab/>
        <w:t>“Kufijtë e shqyrtimit”.</w:t>
      </w:r>
    </w:p>
    <w:p w:rsidR="00E2076A" w:rsidRPr="004972EC" w:rsidRDefault="00E2076A" w:rsidP="004972EC">
      <w:pPr>
        <w:pStyle w:val="Hapesira7"/>
        <w:rPr>
          <w:spacing w:val="-4"/>
        </w:rPr>
      </w:pPr>
    </w:p>
    <w:p w:rsidR="00E2076A" w:rsidRPr="004972EC" w:rsidRDefault="00E2076A" w:rsidP="004972EC">
      <w:pPr>
        <w:pStyle w:val="NeniNr"/>
        <w:keepNext w:val="0"/>
        <w:rPr>
          <w:spacing w:val="-4"/>
        </w:rPr>
      </w:pPr>
      <w:r w:rsidRPr="004972EC">
        <w:rPr>
          <w:spacing w:val="-4"/>
        </w:rPr>
        <w:t>Neni 51</w:t>
      </w:r>
    </w:p>
    <w:p w:rsidR="00E2076A" w:rsidRPr="004972EC" w:rsidRDefault="00E2076A" w:rsidP="004972EC">
      <w:pPr>
        <w:pStyle w:val="Hapesira7"/>
        <w:rPr>
          <w:spacing w:val="-4"/>
        </w:rPr>
      </w:pPr>
    </w:p>
    <w:p w:rsidR="00E2076A" w:rsidRPr="004972EC" w:rsidRDefault="00E2076A" w:rsidP="004972EC">
      <w:pPr>
        <w:widowControl w:val="0"/>
        <w:spacing w:after="0" w:line="240" w:lineRule="auto"/>
        <w:jc w:val="left"/>
        <w:rPr>
          <w:rFonts w:ascii="Garamond" w:eastAsia="Times New Roman" w:hAnsi="Garamond"/>
          <w:spacing w:val="-4"/>
          <w:sz w:val="24"/>
          <w:szCs w:val="24"/>
        </w:rPr>
      </w:pPr>
      <w:r w:rsidRPr="004972EC">
        <w:rPr>
          <w:rFonts w:ascii="Garamond" w:eastAsia="Times New Roman" w:hAnsi="Garamond"/>
          <w:spacing w:val="-4"/>
          <w:sz w:val="24"/>
          <w:szCs w:val="24"/>
        </w:rPr>
        <w:tab/>
        <w:t>Në nenin 60 shtohet titulli i nenit me këtë përmbajtje:</w:t>
      </w:r>
    </w:p>
    <w:p w:rsidR="00E2076A" w:rsidRPr="004972EC" w:rsidRDefault="00E2076A" w:rsidP="004972EC">
      <w:pPr>
        <w:widowControl w:val="0"/>
        <w:spacing w:after="0" w:line="240" w:lineRule="auto"/>
        <w:jc w:val="left"/>
        <w:rPr>
          <w:rFonts w:ascii="Garamond" w:eastAsia="Times New Roman" w:hAnsi="Garamond"/>
          <w:spacing w:val="-4"/>
          <w:sz w:val="24"/>
          <w:szCs w:val="24"/>
        </w:rPr>
      </w:pPr>
      <w:r w:rsidRPr="004972EC">
        <w:rPr>
          <w:rFonts w:ascii="Garamond" w:eastAsia="Times New Roman" w:hAnsi="Garamond"/>
          <w:spacing w:val="-4"/>
          <w:sz w:val="24"/>
          <w:szCs w:val="24"/>
        </w:rPr>
        <w:tab/>
        <w:t>“Vendimmarrja e Gjykatës Kushtetuese”.</w:t>
      </w:r>
    </w:p>
    <w:p w:rsidR="00E2076A" w:rsidRPr="004972EC" w:rsidRDefault="00E2076A" w:rsidP="004972EC">
      <w:pPr>
        <w:pStyle w:val="Hapesira7"/>
        <w:rPr>
          <w:spacing w:val="-4"/>
        </w:rPr>
      </w:pPr>
    </w:p>
    <w:p w:rsidR="00E2076A" w:rsidRPr="004972EC" w:rsidRDefault="00E2076A" w:rsidP="004972EC">
      <w:pPr>
        <w:pStyle w:val="NeniNr"/>
        <w:keepNext w:val="0"/>
        <w:rPr>
          <w:spacing w:val="-4"/>
        </w:rPr>
      </w:pPr>
      <w:r w:rsidRPr="004972EC">
        <w:rPr>
          <w:spacing w:val="-4"/>
        </w:rPr>
        <w:t>Neni 52</w:t>
      </w:r>
    </w:p>
    <w:p w:rsidR="00E2076A" w:rsidRPr="004972EC" w:rsidRDefault="00E2076A" w:rsidP="004972EC">
      <w:pPr>
        <w:pStyle w:val="Hapesira7"/>
        <w:rPr>
          <w:spacing w:val="-4"/>
        </w:rPr>
      </w:pPr>
    </w:p>
    <w:p w:rsidR="00E2076A" w:rsidRPr="004972EC" w:rsidRDefault="00E2076A" w:rsidP="004972EC">
      <w:pPr>
        <w:widowControl w:val="0"/>
        <w:spacing w:after="0" w:line="240" w:lineRule="auto"/>
        <w:jc w:val="left"/>
        <w:rPr>
          <w:rFonts w:ascii="Garamond" w:eastAsia="Times New Roman" w:hAnsi="Garamond"/>
          <w:spacing w:val="-4"/>
          <w:sz w:val="24"/>
          <w:szCs w:val="24"/>
        </w:rPr>
      </w:pPr>
      <w:r w:rsidRPr="004972EC">
        <w:rPr>
          <w:rFonts w:ascii="Garamond" w:eastAsia="Times New Roman" w:hAnsi="Garamond"/>
          <w:spacing w:val="-4"/>
          <w:sz w:val="24"/>
          <w:szCs w:val="24"/>
        </w:rPr>
        <w:tab/>
        <w:t>Në nenin 61 shtohet titulli i nenit me këtë përmbajtje:</w:t>
      </w:r>
    </w:p>
    <w:p w:rsidR="00E2076A" w:rsidRPr="004972EC" w:rsidRDefault="00E2076A" w:rsidP="004972EC">
      <w:pPr>
        <w:widowControl w:val="0"/>
        <w:spacing w:after="0" w:line="240" w:lineRule="auto"/>
        <w:jc w:val="left"/>
        <w:rPr>
          <w:rFonts w:ascii="Garamond" w:eastAsia="Times New Roman" w:hAnsi="Garamond"/>
          <w:spacing w:val="-4"/>
          <w:sz w:val="24"/>
          <w:szCs w:val="24"/>
        </w:rPr>
      </w:pPr>
      <w:r w:rsidRPr="004972EC">
        <w:rPr>
          <w:rFonts w:ascii="Garamond" w:eastAsia="Times New Roman" w:hAnsi="Garamond"/>
          <w:spacing w:val="-4"/>
          <w:sz w:val="24"/>
          <w:szCs w:val="24"/>
        </w:rPr>
        <w:tab/>
        <w:t>“Vënia në lëvizje e Gjykatës Kushtetuese”.</w:t>
      </w:r>
    </w:p>
    <w:p w:rsidR="00E2076A" w:rsidRPr="004972EC" w:rsidRDefault="00E2076A" w:rsidP="004972EC">
      <w:pPr>
        <w:pStyle w:val="Hapesira7"/>
        <w:rPr>
          <w:spacing w:val="-4"/>
        </w:rPr>
      </w:pPr>
    </w:p>
    <w:p w:rsidR="00C175A5" w:rsidRDefault="00C175A5" w:rsidP="004972EC">
      <w:pPr>
        <w:pStyle w:val="NeniNr"/>
        <w:keepNext w:val="0"/>
        <w:rPr>
          <w:spacing w:val="-4"/>
        </w:rPr>
      </w:pPr>
    </w:p>
    <w:p w:rsidR="00E2076A" w:rsidRPr="004972EC" w:rsidRDefault="00E2076A" w:rsidP="004972EC">
      <w:pPr>
        <w:pStyle w:val="NeniNr"/>
        <w:keepNext w:val="0"/>
        <w:rPr>
          <w:spacing w:val="-4"/>
        </w:rPr>
      </w:pPr>
      <w:r w:rsidRPr="004972EC">
        <w:rPr>
          <w:spacing w:val="-4"/>
        </w:rPr>
        <w:t>Neni 53</w:t>
      </w:r>
    </w:p>
    <w:p w:rsidR="00E2076A" w:rsidRPr="004972EC" w:rsidRDefault="00E2076A" w:rsidP="004972EC">
      <w:pPr>
        <w:pStyle w:val="Hapesira7"/>
        <w:rPr>
          <w:spacing w:val="-4"/>
        </w:rPr>
      </w:pPr>
    </w:p>
    <w:p w:rsidR="00E2076A" w:rsidRPr="004972EC" w:rsidRDefault="00E2076A" w:rsidP="004972EC">
      <w:pPr>
        <w:widowControl w:val="0"/>
        <w:spacing w:after="0" w:line="240" w:lineRule="auto"/>
        <w:jc w:val="left"/>
        <w:rPr>
          <w:rFonts w:ascii="Garamond" w:eastAsia="Times New Roman" w:hAnsi="Garamond"/>
          <w:spacing w:val="-4"/>
          <w:sz w:val="24"/>
          <w:szCs w:val="24"/>
        </w:rPr>
      </w:pPr>
      <w:r w:rsidRPr="004972EC">
        <w:rPr>
          <w:rFonts w:ascii="Garamond" w:eastAsia="Times New Roman" w:hAnsi="Garamond"/>
          <w:spacing w:val="-4"/>
          <w:sz w:val="24"/>
          <w:szCs w:val="24"/>
        </w:rPr>
        <w:tab/>
        <w:t>Neni 62 ndryshohet si më poshtë:</w:t>
      </w:r>
    </w:p>
    <w:p w:rsidR="00E2076A" w:rsidRPr="004972EC" w:rsidRDefault="00E2076A" w:rsidP="004972EC">
      <w:pPr>
        <w:pStyle w:val="Hapesira7"/>
        <w:rPr>
          <w:spacing w:val="-4"/>
        </w:rPr>
      </w:pPr>
    </w:p>
    <w:p w:rsidR="00E2076A" w:rsidRPr="004972EC" w:rsidRDefault="00E2076A" w:rsidP="004972EC">
      <w:pPr>
        <w:pStyle w:val="NeniNr"/>
        <w:keepNext w:val="0"/>
        <w:rPr>
          <w:spacing w:val="-4"/>
        </w:rPr>
      </w:pPr>
      <w:r w:rsidRPr="004972EC">
        <w:rPr>
          <w:spacing w:val="-4"/>
        </w:rPr>
        <w:t>“Neni 62</w:t>
      </w:r>
    </w:p>
    <w:p w:rsidR="00E2076A" w:rsidRPr="004972EC" w:rsidRDefault="00E2076A" w:rsidP="004972EC">
      <w:pPr>
        <w:pStyle w:val="NeniTitull"/>
        <w:keepNext w:val="0"/>
        <w:rPr>
          <w:spacing w:val="-4"/>
        </w:rPr>
      </w:pPr>
      <w:r w:rsidRPr="004972EC">
        <w:rPr>
          <w:spacing w:val="-4"/>
        </w:rPr>
        <w:t>Zhvillimi i seancës</w:t>
      </w:r>
    </w:p>
    <w:p w:rsidR="00E2076A" w:rsidRPr="004972EC" w:rsidRDefault="00E2076A" w:rsidP="004972EC">
      <w:pPr>
        <w:pStyle w:val="Hapesira7"/>
        <w:rPr>
          <w:spacing w:val="-4"/>
        </w:rPr>
      </w:pP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 xml:space="preserve">1. Gjykata Kushtetuese për kalimin e çështjes në seancë plenare vendos me shumicën e anëtarëve të saj. Në këtë rast zhvillohet seancë plenare publike. </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2. Në seancën plenare ftohet të marrë pjesë Presidenti i Republikës, i cili mund të përfaqësohet nga një mbrojtës i zgjedhur prej tij, si edhe Kuvendi. Gjykata Kushtetuese, sipas rastit, vendos të thërrasë edhe persona të tjerë në gjykim.</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3. Mungesa në seancën plenare e Presidentit të Republikës ose e përfaqësuesit të tij pa arsye nuk përbën shkak për moszhvillimin e gjykimit.”.</w:t>
      </w:r>
    </w:p>
    <w:p w:rsidR="00E2076A" w:rsidRPr="004972EC" w:rsidRDefault="00E2076A" w:rsidP="004972EC">
      <w:pPr>
        <w:pStyle w:val="Hapesira7"/>
        <w:rPr>
          <w:spacing w:val="-4"/>
        </w:rPr>
      </w:pPr>
    </w:p>
    <w:p w:rsidR="00E2076A" w:rsidRPr="004972EC" w:rsidRDefault="00E2076A" w:rsidP="004972EC">
      <w:pPr>
        <w:pStyle w:val="NeniNr"/>
        <w:keepNext w:val="0"/>
        <w:rPr>
          <w:spacing w:val="-4"/>
          <w:lang w:eastAsia="sq-AL"/>
        </w:rPr>
      </w:pPr>
      <w:r w:rsidRPr="004972EC">
        <w:rPr>
          <w:spacing w:val="-4"/>
          <w:lang w:eastAsia="sq-AL"/>
        </w:rPr>
        <w:t>Neni 54</w:t>
      </w:r>
    </w:p>
    <w:p w:rsidR="00E2076A" w:rsidRPr="004972EC" w:rsidRDefault="00E2076A" w:rsidP="004972EC">
      <w:pPr>
        <w:pStyle w:val="Hapesira7"/>
        <w:rPr>
          <w:spacing w:val="-4"/>
          <w:lang w:eastAsia="sq-AL"/>
        </w:rPr>
      </w:pPr>
    </w:p>
    <w:p w:rsidR="00E2076A" w:rsidRPr="004972EC" w:rsidRDefault="00E2076A" w:rsidP="004972EC">
      <w:pPr>
        <w:widowControl w:val="0"/>
        <w:spacing w:after="0" w:line="240" w:lineRule="auto"/>
        <w:jc w:val="left"/>
        <w:rPr>
          <w:rFonts w:ascii="Garamond" w:eastAsia="Times New Roman" w:hAnsi="Garamond"/>
          <w:bCs/>
          <w:spacing w:val="-4"/>
          <w:sz w:val="24"/>
          <w:szCs w:val="24"/>
          <w:lang w:eastAsia="sq-AL"/>
        </w:rPr>
      </w:pPr>
      <w:r w:rsidRPr="004972EC">
        <w:rPr>
          <w:rFonts w:ascii="Garamond" w:eastAsia="Times New Roman" w:hAnsi="Garamond"/>
          <w:bCs/>
          <w:spacing w:val="-4"/>
          <w:sz w:val="24"/>
          <w:szCs w:val="24"/>
          <w:lang w:eastAsia="sq-AL"/>
        </w:rPr>
        <w:tab/>
        <w:t xml:space="preserve">Neni 63 ndryshohet si </w:t>
      </w:r>
      <w:r w:rsidRPr="004972EC">
        <w:rPr>
          <w:rFonts w:ascii="Garamond" w:eastAsia="Times New Roman" w:hAnsi="Garamond"/>
          <w:spacing w:val="-4"/>
          <w:sz w:val="24"/>
          <w:szCs w:val="24"/>
          <w:lang w:eastAsia="sq-AL"/>
        </w:rPr>
        <w:t>më poshtë</w:t>
      </w:r>
      <w:r w:rsidRPr="004972EC">
        <w:rPr>
          <w:rFonts w:ascii="Garamond" w:eastAsia="Times New Roman" w:hAnsi="Garamond"/>
          <w:bCs/>
          <w:spacing w:val="-4"/>
          <w:sz w:val="24"/>
          <w:szCs w:val="24"/>
          <w:lang w:eastAsia="sq-AL"/>
        </w:rPr>
        <w:t>:</w:t>
      </w:r>
    </w:p>
    <w:p w:rsidR="00E2076A" w:rsidRPr="004972EC" w:rsidRDefault="00E2076A" w:rsidP="004972EC">
      <w:pPr>
        <w:pStyle w:val="Hapesira7"/>
        <w:rPr>
          <w:spacing w:val="-4"/>
          <w:lang w:eastAsia="sq-AL"/>
        </w:rPr>
      </w:pPr>
    </w:p>
    <w:p w:rsidR="00E2076A" w:rsidRPr="004972EC" w:rsidRDefault="00E2076A" w:rsidP="004972EC">
      <w:pPr>
        <w:pStyle w:val="NeniNr"/>
        <w:keepNext w:val="0"/>
        <w:rPr>
          <w:spacing w:val="-4"/>
          <w:lang w:eastAsia="sq-AL"/>
        </w:rPr>
      </w:pPr>
      <w:r w:rsidRPr="004972EC">
        <w:rPr>
          <w:spacing w:val="-4"/>
          <w:lang w:eastAsia="sq-AL"/>
        </w:rPr>
        <w:t>“Neni 63</w:t>
      </w:r>
    </w:p>
    <w:p w:rsidR="00E2076A" w:rsidRPr="004972EC" w:rsidRDefault="00E2076A" w:rsidP="004972EC">
      <w:pPr>
        <w:pStyle w:val="NeniTitull"/>
        <w:keepNext w:val="0"/>
        <w:rPr>
          <w:spacing w:val="-4"/>
          <w:lang w:eastAsia="sq-AL"/>
        </w:rPr>
      </w:pPr>
      <w:r w:rsidRPr="004972EC">
        <w:rPr>
          <w:spacing w:val="-4"/>
          <w:lang w:eastAsia="sq-AL"/>
        </w:rPr>
        <w:t>Vendimmarrja e Gjykatës Kushtetuese</w:t>
      </w:r>
    </w:p>
    <w:p w:rsidR="00E2076A" w:rsidRPr="004972EC" w:rsidRDefault="00E2076A" w:rsidP="004972EC">
      <w:pPr>
        <w:pStyle w:val="Hapesira7"/>
        <w:rPr>
          <w:spacing w:val="-4"/>
          <w:lang w:eastAsia="sq-AL"/>
        </w:rPr>
      </w:pPr>
    </w:p>
    <w:p w:rsidR="00E2076A" w:rsidRPr="004972EC" w:rsidRDefault="00E2076A" w:rsidP="004972EC">
      <w:pPr>
        <w:widowControl w:val="0"/>
        <w:spacing w:after="0" w:line="240" w:lineRule="auto"/>
        <w:contextualSpacing/>
        <w:rPr>
          <w:rFonts w:ascii="Garamond" w:hAnsi="Garamond"/>
          <w:spacing w:val="-4"/>
          <w:sz w:val="24"/>
          <w:szCs w:val="24"/>
        </w:rPr>
      </w:pPr>
      <w:r w:rsidRPr="004972EC">
        <w:rPr>
          <w:rFonts w:ascii="Garamond" w:hAnsi="Garamond"/>
          <w:spacing w:val="-4"/>
          <w:sz w:val="24"/>
          <w:szCs w:val="24"/>
        </w:rPr>
        <w:tab/>
        <w:t>1. Kur Gjykata Kushtetuese arrin në përfundimin se Presidenti i Republikës ka shkelur rëndë Kushtetutën ose ka kryer një krim të rëndë, deklaron shkarkimin e tij nga detyra. Në këtë rast vendimi i Gjykatës Kushtetuese hyn në fuqi ditën e shpalljes dhe publikohet menjëherë në Fletoren Zyrtare.</w:t>
      </w:r>
    </w:p>
    <w:p w:rsidR="00E2076A" w:rsidRPr="004972EC" w:rsidRDefault="00E2076A" w:rsidP="004972EC">
      <w:pPr>
        <w:widowControl w:val="0"/>
        <w:spacing w:after="0" w:line="240" w:lineRule="auto"/>
        <w:contextualSpacing/>
        <w:rPr>
          <w:rFonts w:ascii="Garamond" w:hAnsi="Garamond"/>
          <w:spacing w:val="-4"/>
          <w:sz w:val="24"/>
          <w:szCs w:val="24"/>
        </w:rPr>
      </w:pPr>
      <w:r w:rsidRPr="004972EC">
        <w:rPr>
          <w:rFonts w:ascii="Garamond" w:hAnsi="Garamond"/>
          <w:spacing w:val="-4"/>
          <w:sz w:val="24"/>
          <w:szCs w:val="24"/>
        </w:rPr>
        <w:tab/>
        <w:t xml:space="preserve">2. Kur Gjykata Kushtetuese nuk arrin në përfundimin se Presidenti i Republikës ka shkelur rëndë Kushtetutën ose ka kryer një krim të rëndë, ajo vendos shfuqizimin e vendimit të Kuvendit. </w:t>
      </w:r>
    </w:p>
    <w:p w:rsidR="00E2076A" w:rsidRPr="004972EC" w:rsidRDefault="00E2076A" w:rsidP="004972EC">
      <w:pPr>
        <w:widowControl w:val="0"/>
        <w:spacing w:after="0" w:line="240" w:lineRule="auto"/>
        <w:contextualSpacing/>
        <w:rPr>
          <w:rFonts w:ascii="Garamond" w:hAnsi="Garamond"/>
          <w:spacing w:val="-4"/>
          <w:sz w:val="24"/>
          <w:szCs w:val="24"/>
        </w:rPr>
      </w:pPr>
      <w:r w:rsidRPr="004972EC">
        <w:rPr>
          <w:rFonts w:ascii="Garamond" w:hAnsi="Garamond"/>
          <w:spacing w:val="-4"/>
          <w:sz w:val="24"/>
          <w:szCs w:val="24"/>
        </w:rPr>
        <w:tab/>
        <w:t>3. Dorëheqja e Presidentit të Republikës nga detyra ose përfundimi i mandatit të tij, pas fillimit të shqyrtimit të çështjes nga Gjykata Kushtetuese, nuk përbën shkak për pushimin e gjykimit të çështjes.</w:t>
      </w:r>
    </w:p>
    <w:p w:rsidR="00E2076A" w:rsidRPr="004972EC" w:rsidRDefault="00E2076A" w:rsidP="004972EC">
      <w:pPr>
        <w:widowControl w:val="0"/>
        <w:spacing w:after="0" w:line="240" w:lineRule="auto"/>
        <w:contextualSpacing/>
        <w:rPr>
          <w:rFonts w:ascii="Garamond" w:hAnsi="Garamond"/>
          <w:spacing w:val="-4"/>
          <w:sz w:val="24"/>
          <w:szCs w:val="24"/>
        </w:rPr>
      </w:pPr>
      <w:r w:rsidRPr="004972EC">
        <w:rPr>
          <w:rFonts w:ascii="Garamond" w:hAnsi="Garamond"/>
          <w:spacing w:val="-4"/>
          <w:sz w:val="24"/>
          <w:szCs w:val="24"/>
        </w:rPr>
        <w:tab/>
        <w:t xml:space="preserve">4. Kur vendoset deklarimi i shkarkimit nga detyra të Presidentit të Republikës, ai nuk përfiton trajtimet e veçanta të parashikuara për funksionarët e lartë. </w:t>
      </w:r>
    </w:p>
    <w:p w:rsidR="00E2076A" w:rsidRPr="004972EC" w:rsidRDefault="00E2076A" w:rsidP="004972EC">
      <w:pPr>
        <w:widowControl w:val="0"/>
        <w:spacing w:after="0" w:line="240" w:lineRule="auto"/>
        <w:contextualSpacing/>
        <w:rPr>
          <w:rFonts w:ascii="Garamond" w:hAnsi="Garamond"/>
          <w:spacing w:val="-4"/>
          <w:sz w:val="24"/>
          <w:szCs w:val="24"/>
        </w:rPr>
      </w:pPr>
      <w:r w:rsidRPr="004972EC">
        <w:rPr>
          <w:rFonts w:ascii="Garamond" w:hAnsi="Garamond"/>
          <w:spacing w:val="-4"/>
          <w:sz w:val="24"/>
          <w:szCs w:val="24"/>
        </w:rPr>
        <w:tab/>
        <w:t>5. Rregullat e përcaktuara në nenin 61, pikat 1, 2 dhe 3, zbatohen edhe në rastin e vërtetimit përfundimisht të faktit të pamundësisë së përhershme në ushtrimin e detyrës nga Presidenti i Republikës. Në këtë rast, Gjykata Kushtetuese vendos vërtetimin e faktit të pamundësisë për ushtrimin e detyrës ose rrëzon vendimin e Kuvendit.”.</w:t>
      </w:r>
    </w:p>
    <w:p w:rsidR="00E2076A" w:rsidRPr="004972EC" w:rsidRDefault="00E2076A" w:rsidP="004972EC">
      <w:pPr>
        <w:pStyle w:val="NeniNr"/>
        <w:keepNext w:val="0"/>
        <w:rPr>
          <w:spacing w:val="-4"/>
        </w:rPr>
      </w:pPr>
      <w:r w:rsidRPr="004972EC">
        <w:rPr>
          <w:spacing w:val="-4"/>
        </w:rPr>
        <w:t>Neni 55</w:t>
      </w:r>
    </w:p>
    <w:p w:rsidR="00E2076A" w:rsidRPr="004972EC" w:rsidRDefault="00E2076A" w:rsidP="004972EC">
      <w:pPr>
        <w:pStyle w:val="Hapesira7"/>
        <w:rPr>
          <w:spacing w:val="-4"/>
        </w:rPr>
      </w:pPr>
    </w:p>
    <w:p w:rsidR="00E2076A" w:rsidRPr="004972EC" w:rsidRDefault="00E2076A" w:rsidP="004972EC">
      <w:pPr>
        <w:widowControl w:val="0"/>
        <w:spacing w:after="0" w:line="240" w:lineRule="auto"/>
        <w:rPr>
          <w:rFonts w:ascii="Garamond" w:eastAsia="Times New Roman" w:hAnsi="Garamond"/>
          <w:bCs/>
          <w:spacing w:val="-4"/>
          <w:sz w:val="24"/>
          <w:szCs w:val="24"/>
        </w:rPr>
      </w:pPr>
      <w:r w:rsidRPr="004972EC">
        <w:rPr>
          <w:rFonts w:ascii="Garamond" w:eastAsia="Times New Roman" w:hAnsi="Garamond"/>
          <w:bCs/>
          <w:spacing w:val="-4"/>
          <w:sz w:val="24"/>
          <w:szCs w:val="24"/>
        </w:rPr>
        <w:tab/>
        <w:t>Në nenin 64 bëhen këto shtesa dhe ndryshime:</w:t>
      </w:r>
    </w:p>
    <w:p w:rsidR="00E2076A" w:rsidRPr="004972EC" w:rsidRDefault="00E2076A" w:rsidP="004972EC">
      <w:pPr>
        <w:widowControl w:val="0"/>
        <w:spacing w:after="0" w:line="240" w:lineRule="auto"/>
        <w:contextualSpacing/>
        <w:rPr>
          <w:rFonts w:ascii="Garamond" w:hAnsi="Garamond"/>
          <w:bCs/>
          <w:spacing w:val="-4"/>
          <w:sz w:val="24"/>
          <w:szCs w:val="24"/>
        </w:rPr>
      </w:pPr>
      <w:r w:rsidRPr="004972EC">
        <w:rPr>
          <w:rFonts w:ascii="Garamond" w:hAnsi="Garamond"/>
          <w:bCs/>
          <w:spacing w:val="-4"/>
          <w:sz w:val="24"/>
          <w:szCs w:val="24"/>
        </w:rPr>
        <w:tab/>
        <w:t>1. Shtohet titulli i nenit me këtë përmbajtje:</w:t>
      </w:r>
    </w:p>
    <w:p w:rsidR="00E2076A" w:rsidRPr="004972EC" w:rsidRDefault="00E2076A" w:rsidP="004972EC">
      <w:pPr>
        <w:widowControl w:val="0"/>
        <w:spacing w:after="0" w:line="240" w:lineRule="auto"/>
        <w:jc w:val="left"/>
        <w:rPr>
          <w:rFonts w:ascii="Garamond" w:eastAsia="Times New Roman" w:hAnsi="Garamond"/>
          <w:bCs/>
          <w:spacing w:val="-4"/>
          <w:sz w:val="24"/>
          <w:szCs w:val="24"/>
        </w:rPr>
      </w:pPr>
      <w:r w:rsidRPr="004972EC">
        <w:rPr>
          <w:rFonts w:ascii="Garamond" w:eastAsia="Times New Roman" w:hAnsi="Garamond"/>
          <w:bCs/>
          <w:spacing w:val="-4"/>
          <w:sz w:val="24"/>
          <w:szCs w:val="24"/>
        </w:rPr>
        <w:tab/>
        <w:t>“Shqyrtimi i çështjes”.</w:t>
      </w:r>
    </w:p>
    <w:p w:rsidR="00E2076A" w:rsidRPr="004972EC" w:rsidRDefault="00E2076A" w:rsidP="004972EC">
      <w:pPr>
        <w:widowControl w:val="0"/>
        <w:spacing w:after="0" w:line="240" w:lineRule="auto"/>
        <w:contextualSpacing/>
        <w:rPr>
          <w:rFonts w:ascii="Garamond" w:hAnsi="Garamond"/>
          <w:bCs/>
          <w:spacing w:val="-4"/>
          <w:sz w:val="24"/>
          <w:szCs w:val="24"/>
        </w:rPr>
      </w:pPr>
      <w:r w:rsidRPr="004972EC">
        <w:rPr>
          <w:rFonts w:ascii="Garamond" w:hAnsi="Garamond"/>
          <w:bCs/>
          <w:spacing w:val="-4"/>
          <w:sz w:val="24"/>
          <w:szCs w:val="24"/>
        </w:rPr>
        <w:tab/>
        <w:t>2. Pikat 1 dhe 2 ndryshohen si më poshtë:</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“1. Për çështjet që lidhen me zgjedhjen e Presidentit të Republikës, zgjedhshmërinë dhe papajtueshmërinë në ushtrimin e funksioneve të tij, Gjykata Kushtetuese vihet në lëvizje me kërkesë të jo më pak se një të pestës së deputetëve ose të partive politike.</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2. Në rastin e procedurës së zgjedhjes dhe zgjedhshmërisë, Gjykata Kushtetuese vendos shfuqizimin e vendimit të Kuvendit ose rrëzimin e kërkesës.”.</w:t>
      </w:r>
    </w:p>
    <w:p w:rsidR="00E2076A" w:rsidRPr="004972EC" w:rsidRDefault="00E2076A" w:rsidP="004972EC">
      <w:pPr>
        <w:pStyle w:val="NeniNr"/>
        <w:keepNext w:val="0"/>
        <w:rPr>
          <w:spacing w:val="-4"/>
        </w:rPr>
      </w:pPr>
      <w:r w:rsidRPr="004972EC">
        <w:rPr>
          <w:spacing w:val="-4"/>
        </w:rPr>
        <w:t>Neni 56</w:t>
      </w:r>
    </w:p>
    <w:p w:rsidR="00E2076A" w:rsidRPr="004972EC" w:rsidRDefault="00E2076A" w:rsidP="004972EC">
      <w:pPr>
        <w:pStyle w:val="Hapesira7"/>
        <w:rPr>
          <w:spacing w:val="-4"/>
        </w:rPr>
      </w:pPr>
    </w:p>
    <w:p w:rsidR="00E2076A" w:rsidRPr="004972EC" w:rsidRDefault="00E2076A" w:rsidP="004972EC">
      <w:pPr>
        <w:widowControl w:val="0"/>
        <w:spacing w:after="0" w:line="240" w:lineRule="auto"/>
        <w:jc w:val="left"/>
        <w:outlineLvl w:val="1"/>
        <w:rPr>
          <w:rFonts w:ascii="Garamond" w:eastAsia="Times New Roman" w:hAnsi="Garamond"/>
          <w:spacing w:val="-4"/>
          <w:sz w:val="24"/>
          <w:szCs w:val="24"/>
        </w:rPr>
      </w:pPr>
      <w:r w:rsidRPr="004972EC">
        <w:rPr>
          <w:rFonts w:ascii="Garamond" w:eastAsia="Times New Roman" w:hAnsi="Garamond"/>
          <w:spacing w:val="-4"/>
          <w:sz w:val="24"/>
          <w:szCs w:val="24"/>
        </w:rPr>
        <w:tab/>
        <w:t>Neni 65 shfuqizohet.</w:t>
      </w:r>
    </w:p>
    <w:p w:rsidR="00E2076A" w:rsidRPr="004972EC" w:rsidRDefault="00E2076A" w:rsidP="004972EC">
      <w:pPr>
        <w:pStyle w:val="Hapesira7"/>
        <w:rPr>
          <w:spacing w:val="-4"/>
        </w:rPr>
      </w:pPr>
    </w:p>
    <w:p w:rsidR="00E2076A" w:rsidRPr="004972EC" w:rsidRDefault="00E2076A" w:rsidP="004972EC">
      <w:pPr>
        <w:pStyle w:val="NeniNr"/>
        <w:keepNext w:val="0"/>
        <w:rPr>
          <w:spacing w:val="-4"/>
        </w:rPr>
      </w:pPr>
      <w:r w:rsidRPr="004972EC">
        <w:rPr>
          <w:spacing w:val="-4"/>
        </w:rPr>
        <w:t>Neni 57</w:t>
      </w:r>
    </w:p>
    <w:p w:rsidR="00E2076A" w:rsidRPr="004972EC" w:rsidRDefault="00E2076A" w:rsidP="004972EC">
      <w:pPr>
        <w:pStyle w:val="Hapesira7"/>
        <w:rPr>
          <w:spacing w:val="-4"/>
        </w:rPr>
      </w:pPr>
    </w:p>
    <w:p w:rsidR="00E2076A" w:rsidRPr="004972EC" w:rsidRDefault="00E2076A" w:rsidP="004972EC">
      <w:pPr>
        <w:widowControl w:val="0"/>
        <w:spacing w:after="0" w:line="240" w:lineRule="auto"/>
        <w:jc w:val="left"/>
        <w:outlineLvl w:val="1"/>
        <w:rPr>
          <w:rFonts w:ascii="Garamond" w:eastAsia="Times New Roman" w:hAnsi="Garamond"/>
          <w:spacing w:val="-4"/>
          <w:sz w:val="24"/>
          <w:szCs w:val="24"/>
        </w:rPr>
      </w:pPr>
      <w:r w:rsidRPr="004972EC">
        <w:rPr>
          <w:rFonts w:ascii="Garamond" w:eastAsia="Times New Roman" w:hAnsi="Garamond"/>
          <w:spacing w:val="-4"/>
          <w:sz w:val="24"/>
          <w:szCs w:val="24"/>
        </w:rPr>
        <w:tab/>
        <w:t>Neni 66 ndryshohet si më poshtë:</w:t>
      </w:r>
    </w:p>
    <w:p w:rsidR="00E2076A" w:rsidRPr="004972EC" w:rsidRDefault="00E2076A" w:rsidP="004972EC">
      <w:pPr>
        <w:pStyle w:val="Hapesira7"/>
        <w:rPr>
          <w:spacing w:val="-4"/>
        </w:rPr>
      </w:pPr>
    </w:p>
    <w:p w:rsidR="00E2076A" w:rsidRPr="004972EC" w:rsidRDefault="00E2076A" w:rsidP="004972EC">
      <w:pPr>
        <w:pStyle w:val="NeniNr"/>
        <w:keepNext w:val="0"/>
        <w:rPr>
          <w:spacing w:val="-4"/>
        </w:rPr>
      </w:pPr>
      <w:r w:rsidRPr="004972EC">
        <w:rPr>
          <w:bCs/>
          <w:spacing w:val="-4"/>
        </w:rPr>
        <w:t>“</w:t>
      </w:r>
      <w:r w:rsidRPr="004972EC">
        <w:rPr>
          <w:spacing w:val="-4"/>
        </w:rPr>
        <w:t>Neni 66</w:t>
      </w:r>
    </w:p>
    <w:p w:rsidR="00E2076A" w:rsidRPr="004972EC" w:rsidRDefault="00E2076A" w:rsidP="004972EC">
      <w:pPr>
        <w:widowControl w:val="0"/>
        <w:spacing w:after="0" w:line="240" w:lineRule="auto"/>
        <w:jc w:val="center"/>
        <w:rPr>
          <w:rFonts w:ascii="Garamond" w:eastAsia="Times New Roman" w:hAnsi="Garamond"/>
          <w:b/>
          <w:spacing w:val="-4"/>
          <w:sz w:val="24"/>
          <w:szCs w:val="24"/>
        </w:rPr>
      </w:pPr>
      <w:r w:rsidRPr="004972EC">
        <w:rPr>
          <w:rFonts w:ascii="Garamond" w:eastAsia="Times New Roman" w:hAnsi="Garamond"/>
          <w:b/>
          <w:spacing w:val="-4"/>
          <w:sz w:val="24"/>
          <w:szCs w:val="24"/>
        </w:rPr>
        <w:t>Subjektet kërkuese</w:t>
      </w:r>
    </w:p>
    <w:p w:rsidR="00E2076A" w:rsidRPr="004972EC" w:rsidRDefault="00E2076A" w:rsidP="004972EC">
      <w:pPr>
        <w:pStyle w:val="Hapesira7"/>
        <w:rPr>
          <w:spacing w:val="-4"/>
        </w:rPr>
      </w:pP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1. Për shqyrtimin e zgjedhshmërisë së deputetëve, Gjykata Kushtetuese vihet në lëvizje me kërkesë të Presidentit të Republikës, të jo më pak se një të pestës së deputetëve të Kuvendit ose të partive politike.</w:t>
      </w:r>
      <w:r w:rsidRPr="004972EC">
        <w:rPr>
          <w:rFonts w:ascii="Garamond" w:eastAsia="Times New Roman" w:hAnsi="Garamond"/>
          <w:spacing w:val="-4"/>
          <w:sz w:val="24"/>
          <w:szCs w:val="24"/>
        </w:rPr>
        <w:tab/>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2. Për shqyrtimin e papajtueshmërisë në ushtrimin e funksioneve të deputetëve, Gjykata Kushtetuese vihet në lëvizje me kërkesë të Kuvendit ose të një të pestës së deputetëve.</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3. Gjykata Kushtetuese verifikon, sipas Kushtetutës, zgjedhjen e deputetëve, me kërkesë të partisë politike ose të kandidatit të pavarur për deputet.”.</w:t>
      </w:r>
    </w:p>
    <w:p w:rsidR="00E2076A" w:rsidRPr="004972EC" w:rsidRDefault="00E2076A" w:rsidP="004972EC">
      <w:pPr>
        <w:pStyle w:val="Hapesira7"/>
        <w:rPr>
          <w:spacing w:val="-4"/>
        </w:rPr>
      </w:pPr>
    </w:p>
    <w:p w:rsidR="00E2076A" w:rsidRPr="004972EC" w:rsidRDefault="00E2076A" w:rsidP="004972EC">
      <w:pPr>
        <w:widowControl w:val="0"/>
        <w:spacing w:after="0" w:line="240" w:lineRule="auto"/>
        <w:jc w:val="center"/>
        <w:rPr>
          <w:rFonts w:ascii="Garamond" w:eastAsia="Times New Roman" w:hAnsi="Garamond"/>
          <w:spacing w:val="-4"/>
          <w:sz w:val="24"/>
          <w:szCs w:val="24"/>
        </w:rPr>
      </w:pPr>
      <w:r w:rsidRPr="004972EC">
        <w:rPr>
          <w:rFonts w:ascii="Garamond" w:eastAsia="Times New Roman" w:hAnsi="Garamond"/>
          <w:spacing w:val="-4"/>
          <w:sz w:val="24"/>
          <w:szCs w:val="24"/>
        </w:rPr>
        <w:t>Neni 58</w:t>
      </w:r>
    </w:p>
    <w:p w:rsidR="00E2076A" w:rsidRPr="004972EC" w:rsidRDefault="00E2076A" w:rsidP="004972EC">
      <w:pPr>
        <w:pStyle w:val="Hapesira7"/>
        <w:rPr>
          <w:spacing w:val="-4"/>
        </w:rPr>
      </w:pPr>
    </w:p>
    <w:p w:rsidR="00E2076A" w:rsidRPr="004972EC" w:rsidRDefault="00E2076A" w:rsidP="004972EC">
      <w:pPr>
        <w:widowControl w:val="0"/>
        <w:autoSpaceDE w:val="0"/>
        <w:autoSpaceDN w:val="0"/>
        <w:adjustRightInd w:val="0"/>
        <w:spacing w:after="0" w:line="240" w:lineRule="auto"/>
        <w:rPr>
          <w:rFonts w:ascii="Garamond" w:eastAsia="Cambria" w:hAnsi="Garamond"/>
          <w:spacing w:val="-4"/>
          <w:sz w:val="24"/>
          <w:szCs w:val="24"/>
          <w:lang w:eastAsia="en-GB"/>
        </w:rPr>
      </w:pPr>
      <w:r w:rsidRPr="004972EC">
        <w:rPr>
          <w:rFonts w:ascii="Garamond" w:eastAsia="Cambria" w:hAnsi="Garamond"/>
          <w:spacing w:val="-4"/>
          <w:sz w:val="24"/>
          <w:szCs w:val="24"/>
          <w:lang w:eastAsia="en-GB"/>
        </w:rPr>
        <w:tab/>
        <w:t xml:space="preserve">Pas nenit 66 shtohet neni 66/a me këtë përmbajtje: </w:t>
      </w:r>
    </w:p>
    <w:p w:rsidR="00E2076A" w:rsidRPr="004972EC" w:rsidRDefault="00E2076A" w:rsidP="004972EC">
      <w:pPr>
        <w:pStyle w:val="Hapesira7"/>
        <w:rPr>
          <w:spacing w:val="-4"/>
        </w:rPr>
      </w:pPr>
    </w:p>
    <w:p w:rsidR="00E2076A" w:rsidRPr="004972EC" w:rsidRDefault="00E2076A" w:rsidP="004972EC">
      <w:pPr>
        <w:pStyle w:val="NeniNr"/>
        <w:keepNext w:val="0"/>
        <w:rPr>
          <w:spacing w:val="-4"/>
        </w:rPr>
      </w:pPr>
      <w:r w:rsidRPr="004972EC">
        <w:rPr>
          <w:spacing w:val="-4"/>
        </w:rPr>
        <w:t>“Neni 66/a</w:t>
      </w:r>
    </w:p>
    <w:p w:rsidR="00E2076A" w:rsidRPr="004972EC" w:rsidRDefault="00E2076A" w:rsidP="004972EC">
      <w:pPr>
        <w:widowControl w:val="0"/>
        <w:spacing w:after="0" w:line="240" w:lineRule="auto"/>
        <w:jc w:val="center"/>
        <w:rPr>
          <w:rFonts w:ascii="Garamond" w:eastAsia="Times New Roman" w:hAnsi="Garamond"/>
          <w:b/>
          <w:spacing w:val="-4"/>
          <w:sz w:val="24"/>
          <w:szCs w:val="24"/>
        </w:rPr>
      </w:pPr>
      <w:r w:rsidRPr="004972EC">
        <w:rPr>
          <w:rFonts w:ascii="Garamond" w:eastAsia="Times New Roman" w:hAnsi="Garamond"/>
          <w:b/>
          <w:spacing w:val="-4"/>
          <w:sz w:val="24"/>
          <w:szCs w:val="24"/>
        </w:rPr>
        <w:t>Afatet e kërkesës</w:t>
      </w:r>
    </w:p>
    <w:p w:rsidR="00E2076A" w:rsidRPr="004972EC" w:rsidRDefault="00E2076A" w:rsidP="004972EC">
      <w:pPr>
        <w:pStyle w:val="Hapesira7"/>
        <w:rPr>
          <w:spacing w:val="-4"/>
        </w:rPr>
      </w:pPr>
    </w:p>
    <w:p w:rsidR="00E2076A" w:rsidRDefault="00E2076A" w:rsidP="004972EC">
      <w:pPr>
        <w:widowControl w:val="0"/>
        <w:spacing w:after="0" w:line="240" w:lineRule="auto"/>
        <w:contextualSpacing/>
        <w:rPr>
          <w:rFonts w:ascii="Garamond" w:hAnsi="Garamond"/>
          <w:spacing w:val="-4"/>
          <w:sz w:val="24"/>
          <w:szCs w:val="24"/>
        </w:rPr>
      </w:pPr>
      <w:r w:rsidRPr="004972EC">
        <w:rPr>
          <w:rFonts w:ascii="Garamond" w:hAnsi="Garamond"/>
          <w:spacing w:val="-4"/>
          <w:sz w:val="24"/>
          <w:szCs w:val="24"/>
        </w:rPr>
        <w:tab/>
        <w:t>1. Kërkesa për shqyrtimin e zgjedhshmërisë së deputetëve paraqitet në Gjykatën Kushtetuese brenda 3 muajve nga konstatimi i faktit të pazgjedhshmërisë.</w:t>
      </w:r>
    </w:p>
    <w:p w:rsidR="002241B4" w:rsidRPr="004972EC" w:rsidRDefault="002241B4" w:rsidP="004972EC">
      <w:pPr>
        <w:widowControl w:val="0"/>
        <w:spacing w:after="0" w:line="240" w:lineRule="auto"/>
        <w:contextualSpacing/>
        <w:rPr>
          <w:rFonts w:ascii="Garamond" w:hAnsi="Garamond"/>
          <w:spacing w:val="-4"/>
          <w:sz w:val="24"/>
          <w:szCs w:val="24"/>
        </w:rPr>
      </w:pPr>
    </w:p>
    <w:p w:rsidR="00E2076A" w:rsidRPr="004972EC" w:rsidRDefault="00E2076A" w:rsidP="004972EC">
      <w:pPr>
        <w:widowControl w:val="0"/>
        <w:spacing w:after="0" w:line="240" w:lineRule="auto"/>
        <w:contextualSpacing/>
        <w:rPr>
          <w:rFonts w:ascii="Garamond" w:hAnsi="Garamond"/>
          <w:spacing w:val="-4"/>
          <w:sz w:val="24"/>
          <w:szCs w:val="24"/>
        </w:rPr>
      </w:pPr>
      <w:r w:rsidRPr="004972EC">
        <w:rPr>
          <w:rFonts w:ascii="Garamond" w:hAnsi="Garamond"/>
          <w:spacing w:val="-4"/>
          <w:sz w:val="24"/>
          <w:szCs w:val="24"/>
        </w:rPr>
        <w:tab/>
        <w:t xml:space="preserve">2. Kërkesa për papajtueshmëri të funksionit të deputetit mund të paraqitet në Gjykatën Kushtetuese për sa kohë vazhdon mandati i deputetit, por jo më vonë se 6 muaj para përfundimit të mandatit dhe jo më vonë se 3 muaj nga konstatimi i papajtueshmërisë. </w:t>
      </w:r>
    </w:p>
    <w:p w:rsidR="00E2076A" w:rsidRPr="004972EC" w:rsidRDefault="00E2076A" w:rsidP="004972EC">
      <w:pPr>
        <w:widowControl w:val="0"/>
        <w:spacing w:after="0" w:line="240" w:lineRule="auto"/>
        <w:contextualSpacing/>
        <w:rPr>
          <w:rFonts w:ascii="Garamond" w:hAnsi="Garamond"/>
          <w:spacing w:val="-4"/>
          <w:sz w:val="24"/>
          <w:szCs w:val="24"/>
        </w:rPr>
      </w:pPr>
      <w:r w:rsidRPr="004972EC">
        <w:rPr>
          <w:rFonts w:ascii="Garamond" w:hAnsi="Garamond"/>
          <w:spacing w:val="-4"/>
          <w:sz w:val="24"/>
          <w:szCs w:val="24"/>
        </w:rPr>
        <w:tab/>
        <w:t>3. Gjykata Kushtetuese në këto raste përfundon shqyrtimin e çështjes brenda 60 ditëve nga paraqitja e kërkesës.”.</w:t>
      </w:r>
    </w:p>
    <w:p w:rsidR="00E2076A" w:rsidRPr="004972EC" w:rsidRDefault="00E2076A" w:rsidP="004972EC">
      <w:pPr>
        <w:pStyle w:val="NeniNr"/>
        <w:keepNext w:val="0"/>
        <w:rPr>
          <w:spacing w:val="-4"/>
        </w:rPr>
      </w:pPr>
      <w:r w:rsidRPr="004972EC">
        <w:rPr>
          <w:spacing w:val="-4"/>
        </w:rPr>
        <w:t>Neni 59</w:t>
      </w:r>
    </w:p>
    <w:p w:rsidR="00E2076A" w:rsidRPr="002241B4" w:rsidRDefault="00E2076A" w:rsidP="004972EC">
      <w:pPr>
        <w:pStyle w:val="Hapesira7"/>
        <w:rPr>
          <w:spacing w:val="-4"/>
          <w:sz w:val="12"/>
        </w:rPr>
      </w:pPr>
    </w:p>
    <w:p w:rsidR="00E2076A" w:rsidRPr="004972EC" w:rsidRDefault="00E2076A" w:rsidP="004972EC">
      <w:pPr>
        <w:widowControl w:val="0"/>
        <w:spacing w:after="0" w:line="240" w:lineRule="auto"/>
        <w:jc w:val="left"/>
        <w:outlineLvl w:val="1"/>
        <w:rPr>
          <w:rFonts w:ascii="Garamond" w:eastAsia="Times New Roman" w:hAnsi="Garamond"/>
          <w:spacing w:val="-4"/>
          <w:sz w:val="24"/>
          <w:szCs w:val="24"/>
        </w:rPr>
      </w:pPr>
      <w:r w:rsidRPr="004972EC">
        <w:rPr>
          <w:rFonts w:ascii="Garamond" w:eastAsia="Times New Roman" w:hAnsi="Garamond"/>
          <w:spacing w:val="-4"/>
          <w:sz w:val="24"/>
          <w:szCs w:val="24"/>
        </w:rPr>
        <w:tab/>
        <w:t>Në nenin 67 shtohet titulli i nenit me këtë përmbajtje:</w:t>
      </w:r>
    </w:p>
    <w:p w:rsidR="00E2076A" w:rsidRPr="004972EC" w:rsidRDefault="00E2076A" w:rsidP="004972EC">
      <w:pPr>
        <w:widowControl w:val="0"/>
        <w:spacing w:after="0" w:line="240" w:lineRule="auto"/>
        <w:jc w:val="left"/>
        <w:outlineLvl w:val="1"/>
        <w:rPr>
          <w:rFonts w:ascii="Garamond" w:eastAsia="Times New Roman" w:hAnsi="Garamond"/>
          <w:spacing w:val="-4"/>
          <w:sz w:val="24"/>
          <w:szCs w:val="24"/>
        </w:rPr>
      </w:pPr>
      <w:r w:rsidRPr="004972EC">
        <w:rPr>
          <w:rFonts w:ascii="Garamond" w:eastAsia="Times New Roman" w:hAnsi="Garamond"/>
          <w:spacing w:val="-4"/>
          <w:sz w:val="24"/>
          <w:szCs w:val="24"/>
        </w:rPr>
        <w:tab/>
        <w:t>“Vendimmarrja e Gjykatës Kushtetuese”.</w:t>
      </w:r>
    </w:p>
    <w:p w:rsidR="00E2076A" w:rsidRPr="002241B4" w:rsidRDefault="00E2076A" w:rsidP="004972EC">
      <w:pPr>
        <w:pStyle w:val="Hapesira7"/>
        <w:rPr>
          <w:spacing w:val="-4"/>
          <w:sz w:val="12"/>
        </w:rPr>
      </w:pPr>
    </w:p>
    <w:p w:rsidR="00E2076A" w:rsidRPr="004972EC" w:rsidRDefault="00E2076A" w:rsidP="004972EC">
      <w:pPr>
        <w:widowControl w:val="0"/>
        <w:spacing w:after="0" w:line="240" w:lineRule="auto"/>
        <w:jc w:val="center"/>
        <w:rPr>
          <w:rFonts w:ascii="Garamond" w:eastAsia="Times New Roman" w:hAnsi="Garamond"/>
          <w:spacing w:val="-4"/>
          <w:sz w:val="24"/>
          <w:szCs w:val="24"/>
        </w:rPr>
      </w:pPr>
      <w:r w:rsidRPr="004972EC">
        <w:rPr>
          <w:rFonts w:ascii="Garamond" w:eastAsia="Times New Roman" w:hAnsi="Garamond"/>
          <w:spacing w:val="-4"/>
          <w:sz w:val="24"/>
          <w:szCs w:val="24"/>
        </w:rPr>
        <w:t>Neni 60</w:t>
      </w:r>
    </w:p>
    <w:p w:rsidR="00E2076A" w:rsidRPr="002241B4" w:rsidRDefault="00E2076A" w:rsidP="004972EC">
      <w:pPr>
        <w:pStyle w:val="Hapesira7"/>
        <w:rPr>
          <w:spacing w:val="-4"/>
          <w:sz w:val="12"/>
        </w:rPr>
      </w:pPr>
    </w:p>
    <w:p w:rsidR="00E2076A" w:rsidRPr="004972EC" w:rsidRDefault="00E2076A" w:rsidP="004972EC">
      <w:pPr>
        <w:widowControl w:val="0"/>
        <w:spacing w:after="0" w:line="240" w:lineRule="auto"/>
        <w:jc w:val="left"/>
        <w:rPr>
          <w:rFonts w:ascii="Garamond" w:eastAsia="Times New Roman" w:hAnsi="Garamond"/>
          <w:spacing w:val="-4"/>
          <w:sz w:val="24"/>
          <w:szCs w:val="24"/>
        </w:rPr>
      </w:pPr>
      <w:r w:rsidRPr="004972EC">
        <w:rPr>
          <w:rFonts w:ascii="Garamond" w:eastAsia="Times New Roman" w:hAnsi="Garamond"/>
          <w:spacing w:val="-4"/>
          <w:sz w:val="24"/>
          <w:szCs w:val="24"/>
        </w:rPr>
        <w:tab/>
        <w:t>Pas nenit 67 bëhen këto shtesa:</w:t>
      </w:r>
    </w:p>
    <w:p w:rsidR="00E2076A" w:rsidRPr="004972EC" w:rsidRDefault="00E2076A" w:rsidP="004972EC">
      <w:pPr>
        <w:widowControl w:val="0"/>
        <w:spacing w:after="0" w:line="240" w:lineRule="auto"/>
        <w:contextualSpacing/>
        <w:jc w:val="left"/>
        <w:rPr>
          <w:rFonts w:ascii="Garamond" w:hAnsi="Garamond"/>
          <w:color w:val="FF0000"/>
          <w:spacing w:val="-4"/>
          <w:sz w:val="24"/>
          <w:szCs w:val="24"/>
        </w:rPr>
      </w:pPr>
      <w:r w:rsidRPr="004972EC">
        <w:rPr>
          <w:rFonts w:ascii="Garamond" w:hAnsi="Garamond"/>
          <w:spacing w:val="-4"/>
          <w:sz w:val="24"/>
          <w:szCs w:val="24"/>
        </w:rPr>
        <w:tab/>
        <w:t>1. Shtohet titulli “Procedurat lidhur me referendumin”.</w:t>
      </w:r>
    </w:p>
    <w:p w:rsidR="00E2076A" w:rsidRPr="004972EC" w:rsidRDefault="00E2076A" w:rsidP="004972EC">
      <w:pPr>
        <w:widowControl w:val="0"/>
        <w:spacing w:after="0" w:line="240" w:lineRule="auto"/>
        <w:contextualSpacing/>
        <w:rPr>
          <w:rFonts w:ascii="Garamond" w:hAnsi="Garamond"/>
          <w:spacing w:val="-4"/>
          <w:sz w:val="24"/>
          <w:szCs w:val="24"/>
        </w:rPr>
      </w:pPr>
      <w:r w:rsidRPr="004972EC">
        <w:rPr>
          <w:rFonts w:ascii="Garamond" w:hAnsi="Garamond"/>
          <w:spacing w:val="-4"/>
          <w:sz w:val="24"/>
          <w:szCs w:val="24"/>
        </w:rPr>
        <w:tab/>
        <w:t>2. Pas titullit shtohen nenet 67/a, 67/b, 67/c, 67/ç, 67/d dhe 67/dh me këtë përmbajtje:</w:t>
      </w:r>
    </w:p>
    <w:p w:rsidR="00E2076A" w:rsidRPr="002241B4" w:rsidRDefault="00E2076A" w:rsidP="004972EC">
      <w:pPr>
        <w:pStyle w:val="Hapesira7"/>
        <w:rPr>
          <w:spacing w:val="-4"/>
          <w:sz w:val="12"/>
        </w:rPr>
      </w:pPr>
    </w:p>
    <w:p w:rsidR="00E2076A" w:rsidRPr="004972EC" w:rsidRDefault="000A4515" w:rsidP="004972EC">
      <w:pPr>
        <w:pStyle w:val="NeniNr"/>
        <w:keepNext w:val="0"/>
        <w:rPr>
          <w:spacing w:val="-4"/>
        </w:rPr>
      </w:pPr>
      <w:r w:rsidRPr="004972EC">
        <w:rPr>
          <w:spacing w:val="-4"/>
        </w:rPr>
        <w:t xml:space="preserve"> </w:t>
      </w:r>
      <w:r w:rsidR="00E2076A" w:rsidRPr="004972EC">
        <w:rPr>
          <w:spacing w:val="-4"/>
        </w:rPr>
        <w:t>“Neni 67/a</w:t>
      </w:r>
    </w:p>
    <w:p w:rsidR="00E2076A" w:rsidRPr="004972EC" w:rsidRDefault="00E2076A" w:rsidP="004972EC">
      <w:pPr>
        <w:widowControl w:val="0"/>
        <w:spacing w:after="0" w:line="240" w:lineRule="auto"/>
        <w:jc w:val="center"/>
        <w:rPr>
          <w:rFonts w:ascii="Garamond" w:eastAsia="Times New Roman" w:hAnsi="Garamond"/>
          <w:b/>
          <w:bCs/>
          <w:spacing w:val="-4"/>
          <w:sz w:val="24"/>
          <w:szCs w:val="24"/>
        </w:rPr>
      </w:pPr>
      <w:r w:rsidRPr="004972EC">
        <w:rPr>
          <w:rFonts w:ascii="Garamond" w:eastAsia="Times New Roman" w:hAnsi="Garamond"/>
          <w:b/>
          <w:bCs/>
          <w:spacing w:val="-4"/>
          <w:sz w:val="24"/>
          <w:szCs w:val="24"/>
        </w:rPr>
        <w:t>Subjektet kërkuese</w:t>
      </w:r>
    </w:p>
    <w:p w:rsidR="00E2076A" w:rsidRPr="002241B4" w:rsidRDefault="00E2076A" w:rsidP="004972EC">
      <w:pPr>
        <w:pStyle w:val="Hapesira7"/>
        <w:rPr>
          <w:spacing w:val="-4"/>
          <w:sz w:val="12"/>
        </w:rPr>
      </w:pP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 xml:space="preserve">1. Kuvendi, kur ndodhet në kushtet e nenit 150, pika 2, dhe 177, të Kushtetutës, ose </w:t>
      </w:r>
      <w:r w:rsidRPr="004972EC">
        <w:rPr>
          <w:rFonts w:ascii="Garamond" w:eastAsia="Times New Roman" w:hAnsi="Garamond"/>
          <w:color w:val="000000"/>
          <w:spacing w:val="-4"/>
          <w:sz w:val="24"/>
          <w:szCs w:val="24"/>
        </w:rPr>
        <w:t xml:space="preserve">grupi nismëtar që përfaqëson 50 mijë shtetas me të drejtë vote, </w:t>
      </w:r>
      <w:r w:rsidRPr="004972EC">
        <w:rPr>
          <w:rFonts w:ascii="Garamond" w:eastAsia="Times New Roman" w:hAnsi="Garamond"/>
          <w:spacing w:val="-4"/>
          <w:sz w:val="24"/>
          <w:szCs w:val="24"/>
        </w:rPr>
        <w:t>kanë të drejtë t’i kërkojnë Gjykatës Kushtetuese për të kryer verifikimin paraprak të kushtetutshmërisë së çështjes së shtruar për referendum.</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 xml:space="preserve">2. Gjykata Kushtetuese vendos brenda 60 ditëve nga paraqitja e kërkesës. </w:t>
      </w:r>
    </w:p>
    <w:p w:rsidR="00E2076A" w:rsidRPr="004972EC" w:rsidRDefault="00E2076A" w:rsidP="004972EC">
      <w:pPr>
        <w:pStyle w:val="Hapesira7"/>
        <w:rPr>
          <w:spacing w:val="-4"/>
        </w:rPr>
      </w:pPr>
    </w:p>
    <w:p w:rsidR="00E2076A" w:rsidRPr="004972EC" w:rsidRDefault="00E2076A" w:rsidP="004972EC">
      <w:pPr>
        <w:pStyle w:val="NeniNr"/>
        <w:keepNext w:val="0"/>
        <w:rPr>
          <w:spacing w:val="-4"/>
          <w:szCs w:val="24"/>
        </w:rPr>
      </w:pPr>
      <w:r w:rsidRPr="004972EC">
        <w:rPr>
          <w:spacing w:val="-4"/>
          <w:szCs w:val="24"/>
        </w:rPr>
        <w:t>Neni 67/b</w:t>
      </w:r>
    </w:p>
    <w:p w:rsidR="00E2076A" w:rsidRPr="004972EC" w:rsidRDefault="00E2076A" w:rsidP="004972EC">
      <w:pPr>
        <w:widowControl w:val="0"/>
        <w:spacing w:after="0" w:line="240" w:lineRule="auto"/>
        <w:jc w:val="center"/>
        <w:rPr>
          <w:rFonts w:ascii="Garamond" w:eastAsia="Times New Roman" w:hAnsi="Garamond"/>
          <w:b/>
          <w:bCs/>
          <w:spacing w:val="-4"/>
          <w:sz w:val="24"/>
          <w:szCs w:val="24"/>
        </w:rPr>
      </w:pPr>
      <w:r w:rsidRPr="004972EC">
        <w:rPr>
          <w:rFonts w:ascii="Garamond" w:eastAsia="Times New Roman" w:hAnsi="Garamond"/>
          <w:b/>
          <w:bCs/>
          <w:spacing w:val="-4"/>
          <w:sz w:val="24"/>
          <w:szCs w:val="24"/>
        </w:rPr>
        <w:t>Shqyrtimi i çështjes</w:t>
      </w:r>
    </w:p>
    <w:p w:rsidR="00E2076A" w:rsidRPr="002241B4" w:rsidRDefault="00E2076A" w:rsidP="004972EC">
      <w:pPr>
        <w:pStyle w:val="Hapesira7"/>
        <w:rPr>
          <w:spacing w:val="-4"/>
          <w:sz w:val="12"/>
        </w:rPr>
      </w:pP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1. Gjatë shqyrtimit paraprak të kushtetut</w:t>
      </w:r>
      <w:r w:rsidR="00307AAA">
        <w:rPr>
          <w:rFonts w:ascii="Garamond" w:eastAsia="Times New Roman" w:hAnsi="Garamond"/>
          <w:spacing w:val="-4"/>
          <w:sz w:val="24"/>
          <w:szCs w:val="24"/>
        </w:rPr>
        <w:t>-</w:t>
      </w:r>
      <w:r w:rsidRPr="004972EC">
        <w:rPr>
          <w:rFonts w:ascii="Garamond" w:eastAsia="Times New Roman" w:hAnsi="Garamond"/>
          <w:spacing w:val="-4"/>
          <w:sz w:val="24"/>
          <w:szCs w:val="24"/>
        </w:rPr>
        <w:t xml:space="preserve">shmërisë së çështjeve të shtruara për referendum, Gjykata Kushtetuese vlerëson vlefshmërinë formale dhe materiale të çështjes së shtruar. </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2. Gjykata Kushtetuese nuk mund të kontrollojë rëndësinë e çështjeve të veçanta apo kushtetutshmërinë e aktit që do t’i nënshtrohet referendumit.</w:t>
      </w:r>
    </w:p>
    <w:p w:rsidR="00E2076A" w:rsidRPr="004972EC" w:rsidRDefault="00E2076A" w:rsidP="004972EC">
      <w:pPr>
        <w:pStyle w:val="NeniNr"/>
        <w:keepNext w:val="0"/>
        <w:rPr>
          <w:spacing w:val="-4"/>
          <w:szCs w:val="24"/>
        </w:rPr>
      </w:pPr>
      <w:r w:rsidRPr="004972EC">
        <w:rPr>
          <w:spacing w:val="-4"/>
          <w:szCs w:val="24"/>
        </w:rPr>
        <w:t>Neni 67/c</w:t>
      </w:r>
    </w:p>
    <w:p w:rsidR="00E2076A" w:rsidRPr="004972EC" w:rsidRDefault="00E2076A" w:rsidP="004972EC">
      <w:pPr>
        <w:widowControl w:val="0"/>
        <w:spacing w:after="0" w:line="240" w:lineRule="auto"/>
        <w:jc w:val="center"/>
        <w:rPr>
          <w:rFonts w:ascii="Garamond" w:eastAsia="Times New Roman" w:hAnsi="Garamond"/>
          <w:b/>
          <w:bCs/>
          <w:spacing w:val="-4"/>
          <w:sz w:val="24"/>
          <w:szCs w:val="24"/>
        </w:rPr>
      </w:pPr>
      <w:r w:rsidRPr="004972EC">
        <w:rPr>
          <w:rFonts w:ascii="Garamond" w:eastAsia="Times New Roman" w:hAnsi="Garamond"/>
          <w:b/>
          <w:bCs/>
          <w:spacing w:val="-4"/>
          <w:sz w:val="24"/>
          <w:szCs w:val="24"/>
        </w:rPr>
        <w:t>Vendimmarrja e Gjykatës Kushtetuese</w:t>
      </w:r>
    </w:p>
    <w:p w:rsidR="00E2076A" w:rsidRPr="002241B4" w:rsidRDefault="00E2076A" w:rsidP="004972EC">
      <w:pPr>
        <w:pStyle w:val="Hapesira7"/>
        <w:rPr>
          <w:spacing w:val="-4"/>
          <w:sz w:val="12"/>
        </w:rPr>
      </w:pP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1. Në përfundim të shqyrtimit gjyqësor, Gjykata Kushtetuese vendos:</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a) deklarimin si të pajtueshme me Kushtetutën të çështjes së shtruar për referendum dhe lejimin e zhvillimit të referendumit;</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b) deklarimin si të papajtueshme me Kushtetutën të çështjes së shtruar për referendum.</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2. Në kushtet kur gjen zbatim shkronja “b”, e këtij neni, referendumi nuk zhvillohet.</w:t>
      </w:r>
    </w:p>
    <w:p w:rsidR="00E2076A" w:rsidRPr="004972EC" w:rsidRDefault="00E2076A" w:rsidP="004972EC">
      <w:pPr>
        <w:pStyle w:val="Hapesira7"/>
        <w:rPr>
          <w:spacing w:val="-4"/>
        </w:rPr>
      </w:pPr>
    </w:p>
    <w:p w:rsidR="00E2076A" w:rsidRPr="004972EC" w:rsidRDefault="00E2076A" w:rsidP="004972EC">
      <w:pPr>
        <w:pStyle w:val="NeniNr"/>
        <w:keepNext w:val="0"/>
        <w:rPr>
          <w:spacing w:val="-4"/>
          <w:szCs w:val="24"/>
        </w:rPr>
      </w:pPr>
      <w:r w:rsidRPr="004972EC">
        <w:rPr>
          <w:spacing w:val="-4"/>
          <w:szCs w:val="24"/>
        </w:rPr>
        <w:t>Neni 67/ç</w:t>
      </w:r>
    </w:p>
    <w:p w:rsidR="00E2076A" w:rsidRPr="004972EC" w:rsidRDefault="00E2076A" w:rsidP="004972EC">
      <w:pPr>
        <w:widowControl w:val="0"/>
        <w:spacing w:after="0" w:line="240" w:lineRule="auto"/>
        <w:jc w:val="center"/>
        <w:rPr>
          <w:rFonts w:ascii="Garamond" w:eastAsia="Times New Roman" w:hAnsi="Garamond"/>
          <w:b/>
          <w:spacing w:val="-4"/>
          <w:sz w:val="24"/>
          <w:szCs w:val="24"/>
        </w:rPr>
      </w:pPr>
      <w:r w:rsidRPr="004972EC">
        <w:rPr>
          <w:rFonts w:ascii="Garamond" w:eastAsia="Times New Roman" w:hAnsi="Garamond"/>
          <w:b/>
          <w:bCs/>
          <w:spacing w:val="-4"/>
          <w:sz w:val="24"/>
          <w:szCs w:val="24"/>
        </w:rPr>
        <w:t>Verifikimi i rezultatit përfundimtar të referendumit</w:t>
      </w:r>
    </w:p>
    <w:p w:rsidR="00E2076A" w:rsidRPr="004972EC" w:rsidRDefault="00E2076A" w:rsidP="004972EC">
      <w:pPr>
        <w:pStyle w:val="Hapesira7"/>
        <w:rPr>
          <w:spacing w:val="-4"/>
        </w:rPr>
      </w:pP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 xml:space="preserve">1. Brenda 10 ditëve nga shpallja e rezultatit përfundimtar të referendumit, subjektet e parashikuara në nenin 134, shkronjat “e”, “f”, “gj” dhe “h”, të Kushtetutës, kur çështja lidhet me interesat e tyre, ose grupi nismëtar për zhvillimin e referendumit kanë të drejtë të kërkojnë verifikimin e këtij rezultati nga Gjykata Kushtetuese. </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2. Gjykata Kushtetuese jep vendim brenda 30 ditëve nga paraqitja e kërkesës. Në raste të veçanta Gjykata Kushtetuese mund të vendosë shtyrjen e afatit me jo më shumë se 30 ditë.</w:t>
      </w:r>
    </w:p>
    <w:p w:rsidR="00E2076A" w:rsidRPr="004972EC" w:rsidRDefault="00E2076A" w:rsidP="004972EC">
      <w:pPr>
        <w:pStyle w:val="Hapesira7"/>
        <w:rPr>
          <w:spacing w:val="-4"/>
        </w:rPr>
      </w:pPr>
    </w:p>
    <w:p w:rsidR="00E2076A" w:rsidRPr="004972EC" w:rsidRDefault="00E2076A" w:rsidP="004972EC">
      <w:pPr>
        <w:pStyle w:val="NeniNr"/>
        <w:keepNext w:val="0"/>
        <w:rPr>
          <w:spacing w:val="-4"/>
          <w:szCs w:val="24"/>
        </w:rPr>
      </w:pPr>
      <w:r w:rsidRPr="004972EC">
        <w:rPr>
          <w:spacing w:val="-4"/>
          <w:szCs w:val="24"/>
        </w:rPr>
        <w:t>Neni 67/d</w:t>
      </w:r>
    </w:p>
    <w:p w:rsidR="00E2076A" w:rsidRPr="004972EC" w:rsidRDefault="00E2076A" w:rsidP="004972EC">
      <w:pPr>
        <w:pStyle w:val="NeniTitull"/>
        <w:keepNext w:val="0"/>
        <w:rPr>
          <w:spacing w:val="-4"/>
        </w:rPr>
      </w:pPr>
      <w:r w:rsidRPr="004972EC">
        <w:rPr>
          <w:spacing w:val="-4"/>
        </w:rPr>
        <w:t>Shqyrtimi i çështjes</w:t>
      </w:r>
    </w:p>
    <w:p w:rsidR="00E2076A" w:rsidRPr="004972EC" w:rsidRDefault="00E2076A" w:rsidP="004972EC">
      <w:pPr>
        <w:pStyle w:val="NeniTitull"/>
        <w:keepNext w:val="0"/>
        <w:rPr>
          <w:spacing w:val="-4"/>
        </w:rPr>
      </w:pP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1. Gjykata Kushtetuese shqyrton bazueshmërinë e pretendimeve të natyrës kushtetuese dhe që kanë të bëjnë me ushtrimin e së drejtës së votës nga shtetasit që kanë marrë pjesë në referendum, vlefshmërinë e procesit referendar, si dhe procesin e shpalljes së rezultatit të referendumit.</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2. Kur Gjykata Kushtetuese vlerëson si të nevojshëm rinumërimin e votave, ajo urdhëron Komisionin Qendror të Zgjedhjeve të kryejë një procedurë të tillë.</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3. Pas kryerjes së procedurës, sipas pikës 2, të këtij neni, Komisioni Qendror i Zgjedhjeve i njofton rezultatin Gjykatës Kushtetuese.</w:t>
      </w:r>
    </w:p>
    <w:p w:rsidR="00E2076A" w:rsidRPr="004972EC" w:rsidRDefault="00E2076A" w:rsidP="004972EC">
      <w:pPr>
        <w:pStyle w:val="Hapesira7"/>
        <w:rPr>
          <w:spacing w:val="-4"/>
        </w:rPr>
      </w:pPr>
    </w:p>
    <w:p w:rsidR="00E2076A" w:rsidRPr="004972EC" w:rsidRDefault="00E2076A" w:rsidP="004972EC">
      <w:pPr>
        <w:pStyle w:val="NeniNr"/>
        <w:keepNext w:val="0"/>
        <w:rPr>
          <w:spacing w:val="-4"/>
          <w:szCs w:val="24"/>
        </w:rPr>
      </w:pPr>
      <w:r w:rsidRPr="004972EC">
        <w:rPr>
          <w:spacing w:val="-4"/>
          <w:szCs w:val="24"/>
        </w:rPr>
        <w:t>Neni 67/dh</w:t>
      </w:r>
    </w:p>
    <w:p w:rsidR="00E2076A" w:rsidRPr="004972EC" w:rsidRDefault="00E2076A" w:rsidP="004972EC">
      <w:pPr>
        <w:widowControl w:val="0"/>
        <w:spacing w:after="0" w:line="240" w:lineRule="auto"/>
        <w:jc w:val="center"/>
        <w:rPr>
          <w:rFonts w:ascii="Garamond" w:eastAsia="Times New Roman" w:hAnsi="Garamond"/>
          <w:b/>
          <w:bCs/>
          <w:spacing w:val="-4"/>
          <w:sz w:val="24"/>
          <w:szCs w:val="24"/>
        </w:rPr>
      </w:pPr>
      <w:r w:rsidRPr="004972EC">
        <w:rPr>
          <w:rFonts w:ascii="Garamond" w:eastAsia="Times New Roman" w:hAnsi="Garamond"/>
          <w:b/>
          <w:bCs/>
          <w:spacing w:val="-4"/>
          <w:sz w:val="24"/>
          <w:szCs w:val="24"/>
        </w:rPr>
        <w:t>Vendimmarrja e Gjykatës Kushtetuese</w:t>
      </w:r>
    </w:p>
    <w:p w:rsidR="00E2076A" w:rsidRPr="004972EC" w:rsidRDefault="00E2076A" w:rsidP="004972EC">
      <w:pPr>
        <w:pStyle w:val="Hapesira7"/>
        <w:rPr>
          <w:spacing w:val="-4"/>
        </w:rPr>
      </w:pP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Në përfundim të shqyrtimit gjyqësor, Gjykata Kushtetuese vendos:</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a) rrëzimin e kërkesës dhe lënien në fuqi të rezultatit përfundimtar të referendumit;</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b) shfuqizimin e vendimit të Komisionit Qendror të Zgjedhjeve dhe deklarimin e ligjit si të pandryshuar ose të shfuqizuar;</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c) shfuqizimin e vendimit të Komisionit Qendror të Zgjedhjeve dhe deklarimin e çështjes ose projektligjit të rëndësisë së veçantë si të miratuar ose jo;</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ç) përsëritjen e referendumit.”.</w:t>
      </w:r>
    </w:p>
    <w:p w:rsidR="00E2076A" w:rsidRPr="004972EC" w:rsidRDefault="00E2076A" w:rsidP="004972EC">
      <w:pPr>
        <w:pStyle w:val="Hapesira7"/>
        <w:rPr>
          <w:spacing w:val="-4"/>
        </w:rPr>
      </w:pPr>
    </w:p>
    <w:p w:rsidR="00E2076A" w:rsidRPr="004972EC" w:rsidRDefault="00E2076A" w:rsidP="004972EC">
      <w:pPr>
        <w:pStyle w:val="NeniNr"/>
        <w:keepNext w:val="0"/>
        <w:rPr>
          <w:spacing w:val="-4"/>
          <w:szCs w:val="24"/>
        </w:rPr>
      </w:pPr>
      <w:r w:rsidRPr="004972EC">
        <w:rPr>
          <w:spacing w:val="-4"/>
          <w:szCs w:val="24"/>
        </w:rPr>
        <w:t>Neni 61</w:t>
      </w:r>
    </w:p>
    <w:p w:rsidR="00E2076A" w:rsidRPr="004972EC" w:rsidRDefault="00E2076A" w:rsidP="004972EC">
      <w:pPr>
        <w:pStyle w:val="Hapesira7"/>
        <w:rPr>
          <w:spacing w:val="-4"/>
        </w:rPr>
      </w:pPr>
    </w:p>
    <w:p w:rsidR="00E2076A" w:rsidRPr="004972EC" w:rsidRDefault="00E2076A" w:rsidP="004972EC">
      <w:pPr>
        <w:widowControl w:val="0"/>
        <w:spacing w:after="0" w:line="240" w:lineRule="auto"/>
        <w:jc w:val="left"/>
        <w:outlineLvl w:val="1"/>
        <w:rPr>
          <w:rFonts w:ascii="Garamond" w:eastAsia="Times New Roman" w:hAnsi="Garamond"/>
          <w:spacing w:val="-4"/>
          <w:sz w:val="24"/>
          <w:szCs w:val="24"/>
        </w:rPr>
      </w:pPr>
      <w:r w:rsidRPr="004972EC">
        <w:rPr>
          <w:rFonts w:ascii="Garamond" w:eastAsia="Times New Roman" w:hAnsi="Garamond"/>
          <w:spacing w:val="-4"/>
          <w:sz w:val="24"/>
          <w:szCs w:val="24"/>
        </w:rPr>
        <w:tab/>
        <w:t>Në nenin 68 shtohet titulli i nenit me këtë përmbajtje:</w:t>
      </w:r>
    </w:p>
    <w:p w:rsidR="00E2076A" w:rsidRPr="004972EC" w:rsidRDefault="00E2076A" w:rsidP="004972EC">
      <w:pPr>
        <w:widowControl w:val="0"/>
        <w:spacing w:after="0" w:line="240" w:lineRule="auto"/>
        <w:jc w:val="left"/>
        <w:outlineLvl w:val="1"/>
        <w:rPr>
          <w:rFonts w:ascii="Garamond" w:eastAsia="Times New Roman" w:hAnsi="Garamond"/>
          <w:spacing w:val="-4"/>
          <w:sz w:val="24"/>
          <w:szCs w:val="24"/>
        </w:rPr>
      </w:pPr>
      <w:r w:rsidRPr="004972EC">
        <w:rPr>
          <w:rFonts w:ascii="Garamond" w:eastAsia="Times New Roman" w:hAnsi="Garamond"/>
          <w:spacing w:val="-4"/>
          <w:sz w:val="24"/>
          <w:szCs w:val="24"/>
        </w:rPr>
        <w:tab/>
        <w:t>“Vënia në lëvizje e Gjykatës Kushtetuese”.</w:t>
      </w:r>
    </w:p>
    <w:p w:rsidR="00E2076A" w:rsidRPr="004972EC" w:rsidRDefault="00E2076A" w:rsidP="004972EC">
      <w:pPr>
        <w:pStyle w:val="Hapesira7"/>
        <w:rPr>
          <w:spacing w:val="-4"/>
        </w:rPr>
      </w:pPr>
    </w:p>
    <w:p w:rsidR="00E2076A" w:rsidRPr="004972EC" w:rsidRDefault="00E2076A" w:rsidP="004972EC">
      <w:pPr>
        <w:pStyle w:val="NeniNr"/>
        <w:keepNext w:val="0"/>
        <w:rPr>
          <w:spacing w:val="-4"/>
          <w:szCs w:val="24"/>
        </w:rPr>
      </w:pPr>
      <w:r w:rsidRPr="004972EC">
        <w:rPr>
          <w:spacing w:val="-4"/>
          <w:szCs w:val="24"/>
        </w:rPr>
        <w:t>Neni 62</w:t>
      </w:r>
    </w:p>
    <w:p w:rsidR="00E2076A" w:rsidRPr="004972EC" w:rsidRDefault="00E2076A" w:rsidP="004972EC">
      <w:pPr>
        <w:pStyle w:val="Hapesira7"/>
        <w:rPr>
          <w:spacing w:val="-4"/>
        </w:rPr>
      </w:pPr>
    </w:p>
    <w:p w:rsidR="00E2076A" w:rsidRPr="004972EC" w:rsidRDefault="00E2076A" w:rsidP="004972EC">
      <w:pPr>
        <w:widowControl w:val="0"/>
        <w:spacing w:after="0" w:line="240" w:lineRule="auto"/>
        <w:jc w:val="left"/>
        <w:outlineLvl w:val="1"/>
        <w:rPr>
          <w:rFonts w:ascii="Garamond" w:eastAsia="Times New Roman" w:hAnsi="Garamond"/>
          <w:spacing w:val="-4"/>
          <w:sz w:val="24"/>
          <w:szCs w:val="24"/>
        </w:rPr>
      </w:pPr>
      <w:r w:rsidRPr="004972EC">
        <w:rPr>
          <w:rFonts w:ascii="Garamond" w:eastAsia="Times New Roman" w:hAnsi="Garamond"/>
          <w:spacing w:val="-4"/>
          <w:sz w:val="24"/>
          <w:szCs w:val="24"/>
        </w:rPr>
        <w:tab/>
        <w:t>Në nenin 69 shtohet titulli i nenit me këtë përmbajtje:</w:t>
      </w:r>
    </w:p>
    <w:p w:rsidR="00E2076A" w:rsidRPr="004972EC" w:rsidRDefault="00E2076A" w:rsidP="004972EC">
      <w:pPr>
        <w:widowControl w:val="0"/>
        <w:spacing w:after="0" w:line="240" w:lineRule="auto"/>
        <w:jc w:val="left"/>
        <w:outlineLvl w:val="1"/>
        <w:rPr>
          <w:rFonts w:ascii="Garamond" w:eastAsia="Times New Roman" w:hAnsi="Garamond"/>
          <w:spacing w:val="-4"/>
          <w:sz w:val="24"/>
          <w:szCs w:val="24"/>
        </w:rPr>
      </w:pPr>
      <w:r w:rsidRPr="004972EC">
        <w:rPr>
          <w:rFonts w:ascii="Garamond" w:eastAsia="Times New Roman" w:hAnsi="Garamond"/>
          <w:spacing w:val="-4"/>
          <w:sz w:val="24"/>
          <w:szCs w:val="24"/>
        </w:rPr>
        <w:tab/>
        <w:t>“Shqyrtimi i çështjes”.</w:t>
      </w:r>
    </w:p>
    <w:p w:rsidR="00E2076A" w:rsidRPr="004972EC" w:rsidRDefault="00E2076A" w:rsidP="004972EC">
      <w:pPr>
        <w:pStyle w:val="Hapesira7"/>
        <w:rPr>
          <w:spacing w:val="-4"/>
        </w:rPr>
      </w:pPr>
    </w:p>
    <w:p w:rsidR="00E2076A" w:rsidRPr="004972EC" w:rsidRDefault="00E2076A" w:rsidP="004972EC">
      <w:pPr>
        <w:pStyle w:val="NeniNr"/>
        <w:keepNext w:val="0"/>
        <w:rPr>
          <w:spacing w:val="-4"/>
          <w:szCs w:val="24"/>
        </w:rPr>
      </w:pPr>
      <w:r w:rsidRPr="004972EC">
        <w:rPr>
          <w:spacing w:val="-4"/>
          <w:szCs w:val="24"/>
        </w:rPr>
        <w:t>Neni 63</w:t>
      </w:r>
    </w:p>
    <w:p w:rsidR="00E2076A" w:rsidRPr="004972EC" w:rsidRDefault="00E2076A" w:rsidP="004972EC">
      <w:pPr>
        <w:pStyle w:val="Hapesira7"/>
        <w:rPr>
          <w:spacing w:val="-4"/>
        </w:rPr>
      </w:pPr>
    </w:p>
    <w:p w:rsidR="00E2076A" w:rsidRPr="004972EC" w:rsidRDefault="00E2076A" w:rsidP="004972EC">
      <w:pPr>
        <w:widowControl w:val="0"/>
        <w:spacing w:after="0" w:line="240" w:lineRule="auto"/>
        <w:jc w:val="left"/>
        <w:rPr>
          <w:rFonts w:ascii="Garamond" w:eastAsia="Times New Roman" w:hAnsi="Garamond"/>
          <w:spacing w:val="-4"/>
          <w:sz w:val="24"/>
          <w:szCs w:val="24"/>
        </w:rPr>
      </w:pPr>
      <w:r w:rsidRPr="004972EC">
        <w:rPr>
          <w:rFonts w:ascii="Garamond" w:eastAsia="Times New Roman" w:hAnsi="Garamond"/>
          <w:bCs/>
          <w:spacing w:val="-4"/>
          <w:sz w:val="24"/>
          <w:szCs w:val="24"/>
        </w:rPr>
        <w:tab/>
        <w:t xml:space="preserve">Neni 70 ndryshohet </w:t>
      </w:r>
      <w:r w:rsidRPr="004972EC">
        <w:rPr>
          <w:rFonts w:ascii="Garamond" w:eastAsia="Times New Roman" w:hAnsi="Garamond"/>
          <w:spacing w:val="-4"/>
          <w:sz w:val="24"/>
          <w:szCs w:val="24"/>
        </w:rPr>
        <w:t>si më poshtë</w:t>
      </w:r>
      <w:r w:rsidRPr="004972EC">
        <w:rPr>
          <w:rFonts w:ascii="Garamond" w:eastAsia="Times New Roman" w:hAnsi="Garamond"/>
          <w:bCs/>
          <w:spacing w:val="-4"/>
          <w:sz w:val="24"/>
          <w:szCs w:val="24"/>
        </w:rPr>
        <w:t>:</w:t>
      </w:r>
    </w:p>
    <w:p w:rsidR="00E2076A" w:rsidRPr="004972EC" w:rsidRDefault="00E2076A" w:rsidP="004972EC">
      <w:pPr>
        <w:pStyle w:val="Hapesira7"/>
        <w:rPr>
          <w:spacing w:val="-4"/>
        </w:rPr>
      </w:pPr>
    </w:p>
    <w:p w:rsidR="00E2076A" w:rsidRPr="004972EC" w:rsidRDefault="00E2076A" w:rsidP="004972EC">
      <w:pPr>
        <w:pStyle w:val="NeniNr"/>
        <w:keepNext w:val="0"/>
        <w:rPr>
          <w:spacing w:val="-4"/>
          <w:szCs w:val="24"/>
        </w:rPr>
      </w:pPr>
      <w:r w:rsidRPr="004972EC">
        <w:rPr>
          <w:spacing w:val="-4"/>
          <w:szCs w:val="24"/>
        </w:rPr>
        <w:t>“Neni 70</w:t>
      </w:r>
    </w:p>
    <w:p w:rsidR="00E2076A" w:rsidRPr="004972EC" w:rsidRDefault="00E2076A" w:rsidP="004972EC">
      <w:pPr>
        <w:pStyle w:val="NeniTitull"/>
        <w:keepNext w:val="0"/>
        <w:rPr>
          <w:spacing w:val="-4"/>
        </w:rPr>
      </w:pPr>
      <w:r w:rsidRPr="004972EC">
        <w:rPr>
          <w:spacing w:val="-4"/>
        </w:rPr>
        <w:t>Vendimmarrja e Gjykatës Kushtetuese</w:t>
      </w:r>
    </w:p>
    <w:p w:rsidR="00E2076A" w:rsidRPr="004972EC" w:rsidRDefault="00E2076A" w:rsidP="004972EC">
      <w:pPr>
        <w:pStyle w:val="Hapesira7"/>
        <w:rPr>
          <w:spacing w:val="-4"/>
        </w:rPr>
      </w:pP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1. Gjykata Kushtetuese, gjatë shqyrtimit të çështjeve të parashikuara në nenet 68 e 69, të këtij ligji, dhe për arsye që kanë të bëjnë me kushtetutshmërinë e një ligji konkret, publikon faktin se çështja është nën shqyrtimin e saj.</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2. Kur çështja e paraqitur nga Gjykata e Lartë kalon për gjykim në seancë plenare, gjykatat e tjera pezullojnë çështjet në gjykim, për të cilat gjen zbatim ligji i kundërshtuar në Gjykatën Kushtetuese.</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3. Në rastet kur Gjykata Kushtetuese e shfuqizon ligjin si antikushtetues, vendimin e saj ia njofton Kuvendit dhe Këshillit të Ministrave.”.</w:t>
      </w:r>
    </w:p>
    <w:p w:rsidR="00E2076A" w:rsidRPr="004972EC" w:rsidRDefault="00E2076A" w:rsidP="004972EC">
      <w:pPr>
        <w:pStyle w:val="Hapesira7"/>
        <w:rPr>
          <w:spacing w:val="-4"/>
        </w:rPr>
      </w:pPr>
    </w:p>
    <w:p w:rsidR="00E2076A" w:rsidRPr="004972EC" w:rsidRDefault="00E2076A" w:rsidP="004972EC">
      <w:pPr>
        <w:pStyle w:val="NeniNr"/>
        <w:keepNext w:val="0"/>
        <w:rPr>
          <w:spacing w:val="-4"/>
        </w:rPr>
      </w:pPr>
      <w:r w:rsidRPr="004972EC">
        <w:rPr>
          <w:spacing w:val="-4"/>
        </w:rPr>
        <w:t>Neni 64</w:t>
      </w:r>
    </w:p>
    <w:p w:rsidR="00E2076A" w:rsidRPr="004972EC" w:rsidRDefault="00E2076A" w:rsidP="004972EC">
      <w:pPr>
        <w:pStyle w:val="Hapesira7"/>
        <w:rPr>
          <w:spacing w:val="-4"/>
        </w:rPr>
      </w:pPr>
    </w:p>
    <w:p w:rsidR="00E2076A" w:rsidRPr="004972EC" w:rsidRDefault="00E2076A" w:rsidP="004972EC">
      <w:pPr>
        <w:widowControl w:val="0"/>
        <w:spacing w:after="0" w:line="240" w:lineRule="auto"/>
        <w:jc w:val="left"/>
        <w:rPr>
          <w:rFonts w:ascii="Garamond" w:hAnsi="Garamond"/>
          <w:spacing w:val="-4"/>
          <w:sz w:val="24"/>
          <w:szCs w:val="24"/>
        </w:rPr>
      </w:pPr>
      <w:r w:rsidRPr="004972EC">
        <w:rPr>
          <w:rFonts w:ascii="Garamond" w:hAnsi="Garamond"/>
          <w:spacing w:val="-4"/>
          <w:sz w:val="24"/>
          <w:szCs w:val="24"/>
        </w:rPr>
        <w:tab/>
        <w:t xml:space="preserve">Pas nenit 70 shtohet titulli me këtë përmbajtje: </w:t>
      </w:r>
    </w:p>
    <w:p w:rsidR="00E2076A" w:rsidRPr="004972EC" w:rsidRDefault="00E2076A" w:rsidP="004972EC">
      <w:pPr>
        <w:widowControl w:val="0"/>
        <w:spacing w:after="0" w:line="240" w:lineRule="auto"/>
        <w:jc w:val="left"/>
        <w:rPr>
          <w:rFonts w:ascii="Garamond" w:hAnsi="Garamond"/>
          <w:spacing w:val="-4"/>
          <w:sz w:val="24"/>
          <w:szCs w:val="24"/>
        </w:rPr>
      </w:pPr>
      <w:r w:rsidRPr="004972EC">
        <w:rPr>
          <w:rFonts w:ascii="Garamond" w:hAnsi="Garamond"/>
          <w:spacing w:val="-4"/>
          <w:sz w:val="24"/>
          <w:szCs w:val="24"/>
        </w:rPr>
        <w:tab/>
        <w:t>“Procedura për shqyrtimin e ankimit kushtetues individual”.</w:t>
      </w:r>
    </w:p>
    <w:p w:rsidR="00E2076A" w:rsidRPr="004972EC" w:rsidRDefault="00E2076A" w:rsidP="004972EC">
      <w:pPr>
        <w:pStyle w:val="Hapesira7"/>
        <w:rPr>
          <w:spacing w:val="-4"/>
        </w:rPr>
      </w:pPr>
    </w:p>
    <w:p w:rsidR="00E2076A" w:rsidRPr="004972EC" w:rsidRDefault="00E2076A" w:rsidP="004972EC">
      <w:pPr>
        <w:pStyle w:val="NeniNr"/>
        <w:keepNext w:val="0"/>
        <w:rPr>
          <w:spacing w:val="-4"/>
        </w:rPr>
      </w:pPr>
      <w:r w:rsidRPr="004972EC">
        <w:rPr>
          <w:spacing w:val="-4"/>
        </w:rPr>
        <w:t>Neni 65</w:t>
      </w:r>
    </w:p>
    <w:p w:rsidR="00E2076A" w:rsidRPr="004972EC" w:rsidRDefault="00E2076A" w:rsidP="004972EC">
      <w:pPr>
        <w:pStyle w:val="Hapesira7"/>
        <w:rPr>
          <w:spacing w:val="-4"/>
        </w:rPr>
      </w:pPr>
    </w:p>
    <w:p w:rsidR="00E2076A" w:rsidRPr="004972EC" w:rsidRDefault="00E2076A" w:rsidP="004972EC">
      <w:pPr>
        <w:widowControl w:val="0"/>
        <w:spacing w:after="0" w:line="240" w:lineRule="auto"/>
        <w:jc w:val="left"/>
        <w:rPr>
          <w:rFonts w:ascii="Garamond" w:eastAsia="Times New Roman" w:hAnsi="Garamond"/>
          <w:spacing w:val="-4"/>
          <w:sz w:val="24"/>
          <w:szCs w:val="24"/>
        </w:rPr>
      </w:pPr>
      <w:r w:rsidRPr="004972EC">
        <w:rPr>
          <w:rFonts w:ascii="Garamond" w:eastAsia="Times New Roman" w:hAnsi="Garamond"/>
          <w:bCs/>
          <w:spacing w:val="-4"/>
          <w:sz w:val="24"/>
          <w:szCs w:val="24"/>
        </w:rPr>
        <w:tab/>
        <w:t xml:space="preserve">Neni 71 ndryshohet  </w:t>
      </w:r>
      <w:r w:rsidRPr="004972EC">
        <w:rPr>
          <w:rFonts w:ascii="Garamond" w:eastAsia="Times New Roman" w:hAnsi="Garamond"/>
          <w:spacing w:val="-4"/>
          <w:sz w:val="24"/>
          <w:szCs w:val="24"/>
        </w:rPr>
        <w:t>si më poshtë</w:t>
      </w:r>
      <w:r w:rsidRPr="004972EC">
        <w:rPr>
          <w:rFonts w:ascii="Garamond" w:eastAsia="Times New Roman" w:hAnsi="Garamond"/>
          <w:bCs/>
          <w:spacing w:val="-4"/>
          <w:sz w:val="24"/>
          <w:szCs w:val="24"/>
        </w:rPr>
        <w:t>:</w:t>
      </w:r>
    </w:p>
    <w:p w:rsidR="00E2076A" w:rsidRPr="004972EC" w:rsidRDefault="00E2076A" w:rsidP="004972EC">
      <w:pPr>
        <w:pStyle w:val="Hapesira7"/>
        <w:rPr>
          <w:spacing w:val="-4"/>
        </w:rPr>
      </w:pPr>
    </w:p>
    <w:p w:rsidR="00E2076A" w:rsidRPr="004972EC" w:rsidRDefault="00E2076A" w:rsidP="004972EC">
      <w:pPr>
        <w:pStyle w:val="NeniNr"/>
        <w:keepNext w:val="0"/>
        <w:rPr>
          <w:spacing w:val="-4"/>
          <w:lang w:eastAsia="sq-AL"/>
        </w:rPr>
      </w:pPr>
      <w:r w:rsidRPr="004972EC">
        <w:rPr>
          <w:spacing w:val="-4"/>
          <w:lang w:eastAsia="sq-AL"/>
        </w:rPr>
        <w:t>“Neni 71</w:t>
      </w:r>
    </w:p>
    <w:p w:rsidR="00E2076A" w:rsidRPr="004972EC" w:rsidRDefault="00E2076A" w:rsidP="004972EC">
      <w:pPr>
        <w:pStyle w:val="NeniTitull"/>
        <w:keepNext w:val="0"/>
        <w:rPr>
          <w:spacing w:val="-4"/>
        </w:rPr>
      </w:pPr>
      <w:r w:rsidRPr="004972EC">
        <w:rPr>
          <w:spacing w:val="-4"/>
        </w:rPr>
        <w:t>E drejta për të ushtruar ankimin kushtetues individual</w:t>
      </w:r>
    </w:p>
    <w:p w:rsidR="00E2076A" w:rsidRPr="004972EC" w:rsidRDefault="00E2076A" w:rsidP="004972EC">
      <w:pPr>
        <w:pStyle w:val="NeniTitull"/>
        <w:keepNext w:val="0"/>
        <w:rPr>
          <w:spacing w:val="-4"/>
          <w:lang w:eastAsia="sq-AL"/>
        </w:rPr>
      </w:pPr>
    </w:p>
    <w:p w:rsidR="00E2076A" w:rsidRPr="004972EC" w:rsidRDefault="00E2076A" w:rsidP="004972EC">
      <w:pPr>
        <w:widowControl w:val="0"/>
        <w:spacing w:after="0" w:line="240" w:lineRule="auto"/>
        <w:rPr>
          <w:rFonts w:ascii="Garamond" w:eastAsia="Times New Roman" w:hAnsi="Garamond"/>
          <w:spacing w:val="-4"/>
          <w:sz w:val="24"/>
          <w:szCs w:val="24"/>
          <w:lang w:eastAsia="sq-AL"/>
        </w:rPr>
      </w:pPr>
      <w:r w:rsidRPr="004972EC">
        <w:rPr>
          <w:rFonts w:ascii="Garamond" w:eastAsia="Times New Roman" w:hAnsi="Garamond"/>
          <w:spacing w:val="-4"/>
          <w:sz w:val="24"/>
          <w:szCs w:val="24"/>
          <w:lang w:eastAsia="sq-AL"/>
        </w:rPr>
        <w:tab/>
        <w:t xml:space="preserve">1. Çdo individ, person fizik ose juridik, subjekt i së drejtës private dhe publike, kur është palë në një proces ligjor ose kur është bartës i të drejtave dhe i lirive themelore të parashikuara nga Kushtetuta ka të drejtë të kundërshtojë para Gjykatës Kushtetuese çdo akt që cenon të drejtat dhe liritë e parashikuara në Kushtetutë, sipas kritereve të parashikuara në nenin 71/a të këtij ligji. </w:t>
      </w:r>
    </w:p>
    <w:p w:rsidR="00E2076A" w:rsidRPr="004972EC" w:rsidRDefault="00E2076A" w:rsidP="004972EC">
      <w:pPr>
        <w:widowControl w:val="0"/>
        <w:spacing w:after="0" w:line="240" w:lineRule="auto"/>
        <w:rPr>
          <w:rFonts w:ascii="Garamond" w:eastAsia="Times New Roman" w:hAnsi="Garamond"/>
          <w:spacing w:val="-4"/>
          <w:sz w:val="24"/>
          <w:szCs w:val="24"/>
          <w:lang w:eastAsia="sq-AL"/>
        </w:rPr>
      </w:pPr>
      <w:r w:rsidRPr="004972EC">
        <w:rPr>
          <w:rFonts w:ascii="Garamond" w:eastAsia="Times New Roman" w:hAnsi="Garamond"/>
          <w:spacing w:val="-4"/>
          <w:sz w:val="24"/>
          <w:szCs w:val="24"/>
          <w:lang w:eastAsia="sq-AL"/>
        </w:rPr>
        <w:tab/>
        <w:t xml:space="preserve">2. Objekt i ankimit kushtetues individual, në raste të veçanta, mund të jetë edhe ligji ose akti normativ, sipas nenit 49, pika 3, të këtij ligji. </w:t>
      </w:r>
    </w:p>
    <w:p w:rsidR="00E2076A" w:rsidRPr="004972EC" w:rsidRDefault="00E2076A" w:rsidP="004972EC">
      <w:pPr>
        <w:widowControl w:val="0"/>
        <w:spacing w:after="0" w:line="240" w:lineRule="auto"/>
        <w:rPr>
          <w:rFonts w:ascii="Garamond" w:eastAsia="Times New Roman" w:hAnsi="Garamond"/>
          <w:b/>
          <w:spacing w:val="-4"/>
          <w:sz w:val="24"/>
          <w:szCs w:val="24"/>
          <w:lang w:eastAsia="sq-AL"/>
        </w:rPr>
      </w:pPr>
      <w:r w:rsidRPr="004972EC">
        <w:rPr>
          <w:rFonts w:ascii="Garamond" w:eastAsia="Times New Roman" w:hAnsi="Garamond"/>
          <w:spacing w:val="-4"/>
          <w:sz w:val="24"/>
          <w:szCs w:val="24"/>
          <w:lang w:eastAsia="sq-AL"/>
        </w:rPr>
        <w:tab/>
        <w:t xml:space="preserve">3. Gjykata Kushtetuese shqyrton përfundimisht ankimet kundër </w:t>
      </w:r>
      <w:r w:rsidRPr="004972EC">
        <w:rPr>
          <w:rFonts w:ascii="Garamond" w:eastAsia="Times New Roman" w:hAnsi="Garamond"/>
          <w:spacing w:val="-4"/>
          <w:sz w:val="24"/>
          <w:szCs w:val="24"/>
          <w:shd w:val="clear" w:color="auto" w:fill="FFFFFF"/>
          <w:lang w:eastAsia="sq-AL"/>
        </w:rPr>
        <w:t xml:space="preserve">vendimeve të Këshillit të Lartë Gjyqësor dhe të Këshillit të Lartë të Prokurorisë, sipas nenit </w:t>
      </w:r>
      <w:r w:rsidRPr="004972EC">
        <w:rPr>
          <w:rFonts w:ascii="Garamond" w:eastAsia="Times New Roman" w:hAnsi="Garamond"/>
          <w:spacing w:val="-4"/>
          <w:sz w:val="24"/>
          <w:szCs w:val="24"/>
          <w:lang w:eastAsia="sq-AL"/>
        </w:rPr>
        <w:t>140, pika 4, dhe 148/d, të Kushtetutës.</w:t>
      </w:r>
      <w:r w:rsidRPr="004972EC">
        <w:rPr>
          <w:rFonts w:ascii="Garamond" w:eastAsia="Times New Roman" w:hAnsi="Garamond"/>
          <w:spacing w:val="-4"/>
          <w:sz w:val="24"/>
          <w:szCs w:val="24"/>
          <w:shd w:val="clear" w:color="auto" w:fill="FFFFFF"/>
          <w:lang w:eastAsia="sq-AL"/>
        </w:rPr>
        <w:t> </w:t>
      </w:r>
    </w:p>
    <w:p w:rsidR="00E2076A" w:rsidRPr="004972EC" w:rsidRDefault="00E2076A" w:rsidP="004972EC">
      <w:pPr>
        <w:pStyle w:val="Hapesira7"/>
        <w:rPr>
          <w:spacing w:val="-4"/>
        </w:rPr>
      </w:pPr>
    </w:p>
    <w:p w:rsidR="00E2076A" w:rsidRPr="004972EC" w:rsidRDefault="00E2076A" w:rsidP="004972EC">
      <w:pPr>
        <w:pStyle w:val="NeniNr"/>
        <w:keepNext w:val="0"/>
        <w:rPr>
          <w:spacing w:val="-4"/>
        </w:rPr>
      </w:pPr>
      <w:r w:rsidRPr="004972EC">
        <w:rPr>
          <w:spacing w:val="-4"/>
        </w:rPr>
        <w:t>Neni 66</w:t>
      </w:r>
    </w:p>
    <w:p w:rsidR="00E2076A" w:rsidRPr="004972EC" w:rsidRDefault="00E2076A" w:rsidP="004972EC">
      <w:pPr>
        <w:pStyle w:val="Hapesira7"/>
        <w:rPr>
          <w:spacing w:val="-4"/>
        </w:rPr>
      </w:pPr>
    </w:p>
    <w:p w:rsidR="00E2076A" w:rsidRPr="004972EC" w:rsidRDefault="00E2076A" w:rsidP="004972EC">
      <w:pPr>
        <w:widowControl w:val="0"/>
        <w:spacing w:after="0" w:line="240" w:lineRule="auto"/>
        <w:rPr>
          <w:rFonts w:ascii="Garamond" w:hAnsi="Garamond"/>
          <w:spacing w:val="-4"/>
          <w:sz w:val="24"/>
          <w:szCs w:val="24"/>
        </w:rPr>
      </w:pPr>
      <w:r w:rsidRPr="004972EC">
        <w:rPr>
          <w:rFonts w:ascii="Garamond" w:hAnsi="Garamond"/>
          <w:spacing w:val="-4"/>
          <w:sz w:val="24"/>
          <w:szCs w:val="24"/>
        </w:rPr>
        <w:tab/>
        <w:t xml:space="preserve">Pas nenit 71 shtohen nenet 71/a, 71/b, 71/c, 71/ç dhe 71/d me këtë përmbajtje: </w:t>
      </w:r>
    </w:p>
    <w:p w:rsidR="00E2076A" w:rsidRPr="004972EC" w:rsidRDefault="00E2076A" w:rsidP="004972EC">
      <w:pPr>
        <w:pStyle w:val="Hapesira7"/>
        <w:rPr>
          <w:spacing w:val="-4"/>
          <w:lang w:eastAsia="sq-AL"/>
        </w:rPr>
      </w:pPr>
    </w:p>
    <w:p w:rsidR="00E2076A" w:rsidRPr="004972EC" w:rsidRDefault="00E2076A" w:rsidP="004972EC">
      <w:pPr>
        <w:pStyle w:val="NeniNr"/>
        <w:keepNext w:val="0"/>
        <w:rPr>
          <w:spacing w:val="-4"/>
          <w:lang w:eastAsia="sq-AL"/>
        </w:rPr>
      </w:pPr>
      <w:r w:rsidRPr="004972EC">
        <w:rPr>
          <w:spacing w:val="-4"/>
          <w:lang w:eastAsia="sq-AL"/>
        </w:rPr>
        <w:t>“Neni 71/a</w:t>
      </w:r>
    </w:p>
    <w:p w:rsidR="00E2076A" w:rsidRPr="004972EC" w:rsidRDefault="00E2076A" w:rsidP="004972EC">
      <w:pPr>
        <w:pStyle w:val="NeniTitull"/>
        <w:keepNext w:val="0"/>
        <w:rPr>
          <w:spacing w:val="-4"/>
          <w:lang w:eastAsia="sq-AL"/>
        </w:rPr>
      </w:pPr>
      <w:r w:rsidRPr="004972EC">
        <w:rPr>
          <w:spacing w:val="-4"/>
          <w:lang w:eastAsia="sq-AL"/>
        </w:rPr>
        <w:t>Kriteret për të ushtruar ankim kushtetues individual</w:t>
      </w:r>
    </w:p>
    <w:p w:rsidR="00E2076A" w:rsidRPr="004972EC" w:rsidRDefault="00E2076A" w:rsidP="004972EC">
      <w:pPr>
        <w:pStyle w:val="Hapesira7"/>
        <w:rPr>
          <w:spacing w:val="-4"/>
          <w:lang w:eastAsia="sq-AL"/>
        </w:rPr>
      </w:pPr>
    </w:p>
    <w:p w:rsidR="00E2076A" w:rsidRPr="004972EC" w:rsidRDefault="00E2076A" w:rsidP="004972EC">
      <w:pPr>
        <w:widowControl w:val="0"/>
        <w:spacing w:after="0" w:line="240" w:lineRule="auto"/>
        <w:rPr>
          <w:rFonts w:ascii="Garamond" w:eastAsia="Times New Roman" w:hAnsi="Garamond"/>
          <w:spacing w:val="-4"/>
          <w:sz w:val="24"/>
          <w:szCs w:val="24"/>
          <w:lang w:eastAsia="sq-AL"/>
        </w:rPr>
      </w:pPr>
      <w:r w:rsidRPr="004972EC">
        <w:rPr>
          <w:rFonts w:ascii="Garamond" w:eastAsia="Times New Roman" w:hAnsi="Garamond"/>
          <w:spacing w:val="-4"/>
          <w:sz w:val="24"/>
          <w:szCs w:val="24"/>
          <w:lang w:eastAsia="sq-AL"/>
        </w:rPr>
        <w:tab/>
        <w:t>1. Ankimi kushtetues individual shqyrtohet nga Gjykata Kushtetuese kur:</w:t>
      </w:r>
    </w:p>
    <w:p w:rsidR="00E2076A" w:rsidRPr="004972EC" w:rsidRDefault="00E2076A" w:rsidP="004972EC">
      <w:pPr>
        <w:widowControl w:val="0"/>
        <w:spacing w:after="0" w:line="240" w:lineRule="auto"/>
        <w:rPr>
          <w:rFonts w:ascii="Garamond" w:eastAsia="Times New Roman" w:hAnsi="Garamond"/>
          <w:spacing w:val="-4"/>
          <w:sz w:val="24"/>
          <w:szCs w:val="24"/>
          <w:lang w:eastAsia="sq-AL"/>
        </w:rPr>
      </w:pPr>
      <w:r w:rsidRPr="004972EC">
        <w:rPr>
          <w:rFonts w:ascii="Garamond" w:eastAsia="Times New Roman" w:hAnsi="Garamond"/>
          <w:spacing w:val="-4"/>
          <w:sz w:val="24"/>
          <w:szCs w:val="24"/>
          <w:lang w:eastAsia="sq-AL"/>
        </w:rPr>
        <w:tab/>
        <w:t>a) kërkuesi ka shteruar të gjitha mjetet juridike efektive para se t’i drejtohet Gjykatës Kushtetuese ose kur legjislacioni i brendshëm nuk parashikon mjete juridike efektive në dispozicion;</w:t>
      </w:r>
    </w:p>
    <w:p w:rsidR="00E2076A" w:rsidRPr="004972EC" w:rsidRDefault="00E2076A" w:rsidP="004972EC">
      <w:pPr>
        <w:widowControl w:val="0"/>
        <w:spacing w:after="0" w:line="240" w:lineRule="auto"/>
        <w:rPr>
          <w:rFonts w:ascii="Garamond" w:eastAsia="Times New Roman" w:hAnsi="Garamond"/>
          <w:spacing w:val="-4"/>
          <w:sz w:val="24"/>
          <w:szCs w:val="24"/>
          <w:lang w:eastAsia="sq-AL"/>
        </w:rPr>
      </w:pPr>
      <w:r w:rsidRPr="004972EC">
        <w:rPr>
          <w:rFonts w:ascii="Garamond" w:eastAsia="Times New Roman" w:hAnsi="Garamond"/>
          <w:spacing w:val="-4"/>
          <w:sz w:val="24"/>
          <w:szCs w:val="24"/>
          <w:lang w:eastAsia="sq-AL"/>
        </w:rPr>
        <w:tab/>
        <w:t>b) kërkesa paraqitet brenda afatit 4-mujor nga konstatimi i cenimit;</w:t>
      </w:r>
    </w:p>
    <w:p w:rsidR="00E2076A" w:rsidRPr="004972EC" w:rsidRDefault="00E2076A" w:rsidP="004972EC">
      <w:pPr>
        <w:widowControl w:val="0"/>
        <w:spacing w:after="0" w:line="240" w:lineRule="auto"/>
        <w:rPr>
          <w:rFonts w:ascii="Garamond" w:eastAsia="Times New Roman" w:hAnsi="Garamond"/>
          <w:spacing w:val="-4"/>
          <w:sz w:val="24"/>
          <w:szCs w:val="24"/>
          <w:lang w:eastAsia="sq-AL"/>
        </w:rPr>
      </w:pPr>
      <w:r w:rsidRPr="004972EC">
        <w:rPr>
          <w:rFonts w:ascii="Garamond" w:eastAsia="Times New Roman" w:hAnsi="Garamond"/>
          <w:spacing w:val="-4"/>
          <w:sz w:val="24"/>
          <w:szCs w:val="24"/>
          <w:lang w:eastAsia="sq-AL"/>
        </w:rPr>
        <w:tab/>
        <w:t>c) pasojat negative të pretenduara janë të drejtpërdrejta dhe reale për kërkuesin;</w:t>
      </w:r>
    </w:p>
    <w:p w:rsidR="00E2076A" w:rsidRPr="004972EC" w:rsidRDefault="00E2076A" w:rsidP="004972EC">
      <w:pPr>
        <w:widowControl w:val="0"/>
        <w:spacing w:after="0" w:line="240" w:lineRule="auto"/>
        <w:rPr>
          <w:rFonts w:ascii="Garamond" w:eastAsia="Times New Roman" w:hAnsi="Garamond"/>
          <w:spacing w:val="-4"/>
          <w:sz w:val="24"/>
          <w:szCs w:val="24"/>
          <w:lang w:eastAsia="sq-AL"/>
        </w:rPr>
      </w:pPr>
      <w:r w:rsidRPr="004972EC">
        <w:rPr>
          <w:rFonts w:ascii="Garamond" w:eastAsia="Times New Roman" w:hAnsi="Garamond"/>
          <w:spacing w:val="-4"/>
          <w:sz w:val="24"/>
          <w:szCs w:val="24"/>
          <w:lang w:eastAsia="sq-AL"/>
        </w:rPr>
        <w:tab/>
        <w:t>ç) shqyrtimi i çështjes nga Gjykata Kushtetuese do të mund të rivendoste në vend të drejtën e shkelur të individit.</w:t>
      </w:r>
    </w:p>
    <w:p w:rsidR="00E2076A" w:rsidRPr="004972EC" w:rsidRDefault="00E2076A" w:rsidP="004972EC">
      <w:pPr>
        <w:widowControl w:val="0"/>
        <w:spacing w:after="0" w:line="240" w:lineRule="auto"/>
        <w:rPr>
          <w:rFonts w:ascii="Garamond" w:eastAsia="Times New Roman" w:hAnsi="Garamond"/>
          <w:spacing w:val="-4"/>
          <w:sz w:val="24"/>
          <w:szCs w:val="24"/>
          <w:lang w:eastAsia="sq-AL"/>
        </w:rPr>
      </w:pPr>
      <w:r w:rsidRPr="004972EC">
        <w:rPr>
          <w:rFonts w:ascii="Garamond" w:eastAsia="Times New Roman" w:hAnsi="Garamond"/>
          <w:spacing w:val="-4"/>
          <w:sz w:val="24"/>
          <w:szCs w:val="24"/>
          <w:lang w:eastAsia="sq-AL"/>
        </w:rPr>
        <w:tab/>
        <w:t>2. Përveç kritereve të parashikuara në pikën, 1 të këtij neni, gjejnë zbatim rregullimet e parashikuara në këtë ligj për shqyrtimin paraprak.</w:t>
      </w:r>
    </w:p>
    <w:p w:rsidR="00E2076A" w:rsidRPr="004972EC" w:rsidRDefault="00E2076A" w:rsidP="004972EC">
      <w:pPr>
        <w:pStyle w:val="Hapesira7"/>
        <w:rPr>
          <w:spacing w:val="-4"/>
        </w:rPr>
      </w:pPr>
    </w:p>
    <w:p w:rsidR="00E2076A" w:rsidRPr="004972EC" w:rsidRDefault="00E2076A" w:rsidP="004972EC">
      <w:pPr>
        <w:pStyle w:val="NeniNr"/>
        <w:keepNext w:val="0"/>
        <w:rPr>
          <w:spacing w:val="-4"/>
          <w:lang w:eastAsia="sq-AL"/>
        </w:rPr>
      </w:pPr>
      <w:r w:rsidRPr="004972EC">
        <w:rPr>
          <w:spacing w:val="-4"/>
          <w:lang w:eastAsia="sq-AL"/>
        </w:rPr>
        <w:t>Neni 71/b</w:t>
      </w:r>
    </w:p>
    <w:p w:rsidR="00E2076A" w:rsidRPr="004972EC" w:rsidRDefault="00E2076A" w:rsidP="004972EC">
      <w:pPr>
        <w:pStyle w:val="NeniTitull"/>
        <w:keepNext w:val="0"/>
        <w:rPr>
          <w:spacing w:val="-4"/>
        </w:rPr>
      </w:pPr>
      <w:r w:rsidRPr="004972EC">
        <w:rPr>
          <w:spacing w:val="-4"/>
        </w:rPr>
        <w:t>Shqyrtimi nga Gjykata Kushtetuese</w:t>
      </w:r>
    </w:p>
    <w:p w:rsidR="00E2076A" w:rsidRPr="004972EC" w:rsidRDefault="00E2076A" w:rsidP="004972EC">
      <w:pPr>
        <w:pStyle w:val="Hapesira7"/>
        <w:rPr>
          <w:spacing w:val="-4"/>
          <w:lang w:eastAsia="sq-AL"/>
        </w:rPr>
      </w:pPr>
    </w:p>
    <w:p w:rsidR="00E2076A" w:rsidRPr="004972EC" w:rsidRDefault="00E2076A" w:rsidP="004972EC">
      <w:pPr>
        <w:widowControl w:val="0"/>
        <w:spacing w:after="0" w:line="240" w:lineRule="auto"/>
        <w:rPr>
          <w:rFonts w:ascii="Garamond" w:eastAsia="Times New Roman" w:hAnsi="Garamond"/>
          <w:spacing w:val="-4"/>
          <w:sz w:val="24"/>
          <w:szCs w:val="24"/>
          <w:lang w:eastAsia="sq-AL"/>
        </w:rPr>
      </w:pPr>
      <w:r w:rsidRPr="004972EC">
        <w:rPr>
          <w:rFonts w:ascii="Garamond" w:eastAsia="Times New Roman" w:hAnsi="Garamond"/>
          <w:spacing w:val="-4"/>
          <w:sz w:val="24"/>
          <w:szCs w:val="24"/>
          <w:lang w:eastAsia="sq-AL"/>
        </w:rPr>
        <w:tab/>
        <w:t xml:space="preserve">1. Gjykata Kushtetuese shqyrton nëse akti, pjesërisht ose tërësisht, është në përputhje me Kushtetutën dhe me marrëveshjet ndërkombëtare të ratifikuara. Gjykata Kushtetuese mund të shprehet edhe për dispozita të tjera që nuk janë objekt i kërkesës, në rast se çmon se kanë lidhje me çështjen në gjykim. </w:t>
      </w:r>
    </w:p>
    <w:p w:rsidR="00E2076A" w:rsidRDefault="00E2076A" w:rsidP="004972EC">
      <w:pPr>
        <w:widowControl w:val="0"/>
        <w:spacing w:after="0" w:line="240" w:lineRule="auto"/>
        <w:rPr>
          <w:rFonts w:ascii="Garamond" w:eastAsia="Times New Roman" w:hAnsi="Garamond"/>
          <w:spacing w:val="-4"/>
          <w:sz w:val="24"/>
          <w:szCs w:val="24"/>
          <w:lang w:eastAsia="sq-AL"/>
        </w:rPr>
      </w:pPr>
      <w:r w:rsidRPr="004972EC">
        <w:rPr>
          <w:rFonts w:ascii="Garamond" w:eastAsia="Times New Roman" w:hAnsi="Garamond"/>
          <w:spacing w:val="-4"/>
          <w:sz w:val="24"/>
          <w:szCs w:val="24"/>
          <w:lang w:eastAsia="sq-AL"/>
        </w:rPr>
        <w:tab/>
        <w:t>2. Kur Gjykata Kushtetuese shqyrton kushtetut</w:t>
      </w:r>
      <w:r w:rsidR="00542F22">
        <w:rPr>
          <w:rFonts w:ascii="Garamond" w:eastAsia="Times New Roman" w:hAnsi="Garamond"/>
          <w:spacing w:val="-4"/>
          <w:sz w:val="24"/>
          <w:szCs w:val="24"/>
          <w:lang w:eastAsia="sq-AL"/>
        </w:rPr>
        <w:t>-</w:t>
      </w:r>
      <w:r w:rsidRPr="004972EC">
        <w:rPr>
          <w:rFonts w:ascii="Garamond" w:eastAsia="Times New Roman" w:hAnsi="Garamond"/>
          <w:spacing w:val="-4"/>
          <w:sz w:val="24"/>
          <w:szCs w:val="24"/>
          <w:lang w:eastAsia="sq-AL"/>
        </w:rPr>
        <w:t>shmërinë e një akti dhe arrin në përfundimin se ai bazohet mbi një ligj ose akt normativ antikushtetues, gjykata vendos njëkohësisht edhe shfuqizimin e ligjit ose aktit normativ.</w:t>
      </w:r>
    </w:p>
    <w:p w:rsidR="00901D02" w:rsidRPr="004972EC" w:rsidRDefault="00901D02" w:rsidP="004972EC">
      <w:pPr>
        <w:widowControl w:val="0"/>
        <w:spacing w:after="0" w:line="240" w:lineRule="auto"/>
        <w:rPr>
          <w:rFonts w:ascii="Garamond" w:eastAsia="Times New Roman" w:hAnsi="Garamond"/>
          <w:spacing w:val="-4"/>
          <w:sz w:val="24"/>
          <w:szCs w:val="24"/>
          <w:lang w:eastAsia="sq-AL"/>
        </w:rPr>
      </w:pPr>
    </w:p>
    <w:p w:rsidR="00E2076A" w:rsidRPr="004972EC" w:rsidRDefault="00E2076A" w:rsidP="004972EC">
      <w:pPr>
        <w:widowControl w:val="0"/>
        <w:spacing w:after="0" w:line="240" w:lineRule="auto"/>
        <w:rPr>
          <w:rFonts w:ascii="Garamond" w:eastAsia="Times New Roman" w:hAnsi="Garamond"/>
          <w:spacing w:val="-4"/>
          <w:sz w:val="24"/>
          <w:szCs w:val="24"/>
          <w:lang w:eastAsia="sq-AL"/>
        </w:rPr>
      </w:pPr>
      <w:r w:rsidRPr="004972EC">
        <w:rPr>
          <w:rFonts w:ascii="Garamond" w:eastAsia="Times New Roman" w:hAnsi="Garamond"/>
          <w:spacing w:val="-4"/>
          <w:sz w:val="24"/>
          <w:szCs w:val="24"/>
          <w:lang w:eastAsia="sq-AL"/>
        </w:rPr>
        <w:tab/>
        <w:t>3. Në rastet kur gjen zbatim pika 2, e këtij neni, efektet e vendimit të Gjykatës Kushtetuese nuk shtrihen ndaj akteve që kanë përfunduar efektet ose vendimeve gjyqësore që kanë marrë formë të prerë.</w:t>
      </w:r>
    </w:p>
    <w:p w:rsidR="00E2076A" w:rsidRPr="004972EC" w:rsidRDefault="00E2076A" w:rsidP="004972EC">
      <w:pPr>
        <w:widowControl w:val="0"/>
        <w:spacing w:after="0" w:line="240" w:lineRule="auto"/>
        <w:rPr>
          <w:rFonts w:ascii="Garamond" w:eastAsia="Times New Roman" w:hAnsi="Garamond"/>
          <w:spacing w:val="-4"/>
          <w:sz w:val="24"/>
          <w:szCs w:val="24"/>
          <w:lang w:eastAsia="sq-AL"/>
        </w:rPr>
      </w:pPr>
      <w:r w:rsidRPr="004972EC">
        <w:rPr>
          <w:rFonts w:ascii="Garamond" w:eastAsia="Times New Roman" w:hAnsi="Garamond"/>
          <w:spacing w:val="-4"/>
          <w:sz w:val="24"/>
          <w:szCs w:val="24"/>
          <w:lang w:eastAsia="sq-AL"/>
        </w:rPr>
        <w:tab/>
        <w:t>4. Gjykata Kushtetuese e shqyrton kërkesën brenda një afati të arsyeshëm.</w:t>
      </w:r>
    </w:p>
    <w:p w:rsidR="00E2076A" w:rsidRPr="004972EC" w:rsidRDefault="00E2076A" w:rsidP="004972EC">
      <w:pPr>
        <w:pStyle w:val="Hapesira7"/>
        <w:rPr>
          <w:spacing w:val="-4"/>
        </w:rPr>
      </w:pPr>
    </w:p>
    <w:p w:rsidR="00E2076A" w:rsidRPr="004972EC" w:rsidRDefault="00E2076A" w:rsidP="004972EC">
      <w:pPr>
        <w:pStyle w:val="NeniNr"/>
        <w:keepNext w:val="0"/>
        <w:rPr>
          <w:spacing w:val="-4"/>
        </w:rPr>
      </w:pPr>
      <w:r w:rsidRPr="004972EC">
        <w:rPr>
          <w:spacing w:val="-4"/>
        </w:rPr>
        <w:t>Neni 71/c</w:t>
      </w:r>
    </w:p>
    <w:p w:rsidR="00E2076A" w:rsidRPr="004972EC" w:rsidRDefault="00E2076A" w:rsidP="004972EC">
      <w:pPr>
        <w:pStyle w:val="NeniTitull"/>
        <w:keepNext w:val="0"/>
        <w:rPr>
          <w:spacing w:val="-4"/>
        </w:rPr>
      </w:pPr>
      <w:r w:rsidRPr="004972EC">
        <w:rPr>
          <w:spacing w:val="-4"/>
        </w:rPr>
        <w:t>Detyrimet që rrjedhin nga vendimmarrja e gjykatave ndërkombëtare</w:t>
      </w:r>
    </w:p>
    <w:p w:rsidR="00E2076A" w:rsidRPr="004972EC" w:rsidRDefault="00E2076A" w:rsidP="004972EC">
      <w:pPr>
        <w:pStyle w:val="Hapesira7"/>
        <w:rPr>
          <w:spacing w:val="-4"/>
        </w:rPr>
      </w:pP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1. Për qëllimet e këtij ligji, gjykatat ndërko</w:t>
      </w:r>
      <w:r w:rsidR="00901D02">
        <w:rPr>
          <w:rFonts w:ascii="Garamond" w:eastAsia="Times New Roman" w:hAnsi="Garamond"/>
          <w:spacing w:val="-4"/>
          <w:sz w:val="24"/>
          <w:szCs w:val="24"/>
        </w:rPr>
        <w:t>-</w:t>
      </w:r>
      <w:r w:rsidRPr="004972EC">
        <w:rPr>
          <w:rFonts w:ascii="Garamond" w:eastAsia="Times New Roman" w:hAnsi="Garamond"/>
          <w:spacing w:val="-4"/>
          <w:sz w:val="24"/>
          <w:szCs w:val="24"/>
        </w:rPr>
        <w:t>mbëtare janë ato gjykata, juridiksioni i të cilave shtrihet ndaj shtetit shqiptar, si pasojë e detyrimeve që rrjedhin nga marrëveshjet ndërkombëtare të ratifikuara.</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2. Nëse një gjykatë ndërkombëtare konstaton se Republika e Shqipërisë ka shkelur detyrimin që rrjedh nga një marrëveshje ndërkombëtare dhe, si rrjedhojë, janë cenuar të drejtat dhe liritë themelore të një personi fizik ose juridik nëpërmjet një ligji ose akti normativ, Gjykata Kushtetuese, me kërkesë, mund të shfuqizojë ligjin ose aktin normativ nëse konstaton se nuk ka mjet tjetër efektiv për të vënë në vend të drejtat e cenuara.</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 xml:space="preserve">3. Nëse Gjykata Kushtetuese ka vendosur më parë mbi një çështje, e cila është gjykuar nga një gjykatë ndërkombëtare dhe kjo e fundit ka konstatuar se janë cenuar të drejtat dhe liritë themelore të individit, si rrjedhojë e vendimit të Gjykatës Kushtetuese, subjekti i cenuar, në favor të të cilit ka vendosur gjykata ndërkombëtare, ka të drejtë t’i drejtohet me kërkesë Gjykatës Kushtetuese për rihapje të procesit gjyqësor. </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 xml:space="preserve">4. Kërkesa për rihapje të procesit para Gjykatës Kushtetuese paraqitet brenda 4 muajve nga hyrja në fuqi e vendimit të gjykatës ndërkombëtare. Ajo duhet të përmbajë një përmbledhje të vendimit të gjykatës ndërkombëtare me çështjet kryesore që ka konstatuar ajo gjykatë, si dhe kërkimet konkrete. Kërkuesi duhet të kërkojë shprehimisht rihapjen e procesit dhe shfuqizimin e aktit.  </w:t>
      </w:r>
    </w:p>
    <w:p w:rsidR="00E2076A" w:rsidRPr="004972EC" w:rsidRDefault="00E2076A" w:rsidP="004972EC">
      <w:pPr>
        <w:widowControl w:val="0"/>
        <w:spacing w:after="0" w:line="240" w:lineRule="auto"/>
        <w:jc w:val="left"/>
        <w:rPr>
          <w:rFonts w:ascii="Garamond" w:eastAsia="Times New Roman" w:hAnsi="Garamond"/>
          <w:spacing w:val="-4"/>
          <w:sz w:val="24"/>
          <w:szCs w:val="24"/>
        </w:rPr>
      </w:pPr>
      <w:r w:rsidRPr="004972EC">
        <w:rPr>
          <w:rFonts w:ascii="Garamond" w:eastAsia="Times New Roman" w:hAnsi="Garamond"/>
          <w:spacing w:val="-4"/>
          <w:sz w:val="24"/>
          <w:szCs w:val="24"/>
        </w:rPr>
        <w:tab/>
        <w:t>5. Kërkesa për rihapje të procesit nuk pranohet nëse:</w:t>
      </w:r>
    </w:p>
    <w:p w:rsidR="00E2076A" w:rsidRPr="004972EC" w:rsidRDefault="00E2076A" w:rsidP="004972EC">
      <w:pPr>
        <w:widowControl w:val="0"/>
        <w:spacing w:after="0" w:line="240" w:lineRule="auto"/>
        <w:jc w:val="left"/>
        <w:rPr>
          <w:rFonts w:ascii="Garamond" w:eastAsia="Times New Roman" w:hAnsi="Garamond"/>
          <w:spacing w:val="-4"/>
          <w:sz w:val="24"/>
          <w:szCs w:val="24"/>
        </w:rPr>
      </w:pPr>
      <w:r w:rsidRPr="004972EC">
        <w:rPr>
          <w:rFonts w:ascii="Garamond" w:eastAsia="Times New Roman" w:hAnsi="Garamond"/>
          <w:spacing w:val="-4"/>
          <w:sz w:val="24"/>
          <w:szCs w:val="24"/>
        </w:rPr>
        <w:tab/>
        <w:t>a) pasojat e cenimit të të drejtave dhe lirive themelore nuk ekzistojnë më;</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b) gjykata ndërkombëtare ka dhënë një dëmshpërblim, pa e shoqëruar me rihapje të procesit (</w:t>
      </w:r>
      <w:r w:rsidRPr="004972EC">
        <w:rPr>
          <w:rFonts w:ascii="Garamond" w:eastAsia="Times New Roman" w:hAnsi="Garamond"/>
          <w:i/>
          <w:spacing w:val="-4"/>
          <w:sz w:val="24"/>
          <w:szCs w:val="24"/>
        </w:rPr>
        <w:t>just satisfaction</w:t>
      </w:r>
      <w:r w:rsidRPr="004972EC">
        <w:rPr>
          <w:rFonts w:ascii="Garamond" w:eastAsia="Times New Roman" w:hAnsi="Garamond"/>
          <w:spacing w:val="-4"/>
          <w:sz w:val="24"/>
          <w:szCs w:val="24"/>
        </w:rPr>
        <w:t>);</w:t>
      </w:r>
    </w:p>
    <w:p w:rsidR="00E2076A" w:rsidRPr="004972EC" w:rsidRDefault="00E2076A" w:rsidP="004972EC">
      <w:pPr>
        <w:widowControl w:val="0"/>
        <w:spacing w:after="0" w:line="240" w:lineRule="auto"/>
        <w:jc w:val="left"/>
        <w:rPr>
          <w:rFonts w:ascii="Garamond" w:eastAsia="Times New Roman" w:hAnsi="Garamond"/>
          <w:spacing w:val="-4"/>
          <w:sz w:val="24"/>
          <w:szCs w:val="24"/>
        </w:rPr>
      </w:pPr>
      <w:r w:rsidRPr="004972EC">
        <w:rPr>
          <w:rFonts w:ascii="Garamond" w:eastAsia="Times New Roman" w:hAnsi="Garamond"/>
          <w:spacing w:val="-4"/>
          <w:sz w:val="24"/>
          <w:szCs w:val="24"/>
        </w:rPr>
        <w:tab/>
        <w:t>c) cenimi është mënjanuar nga një rregullim i ri ligjor ose forma të tjera.</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6. Gjykata Kushtetuese, kur pranon kërkesën, vendos:</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a) shfuqizimin e vendimit të mëparshëm të saj dhe pranimin e kërkesës;</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b) shfuqizimin e vendimit të mëparshëm të saj dhe njëkohësisht të aktit që ka cenuar të drejtat dhe liritë themelore të kërkuesit dhe detyrimin e organit kompetent të nxjerrë një akt të ri ose detyrimin e organit të mos veprojë, sipas rastit.</w:t>
      </w:r>
    </w:p>
    <w:p w:rsidR="00E2076A" w:rsidRPr="004972EC" w:rsidRDefault="00E2076A" w:rsidP="004972EC">
      <w:pPr>
        <w:pStyle w:val="Hapesira7"/>
        <w:rPr>
          <w:spacing w:val="-4"/>
        </w:rPr>
      </w:pPr>
    </w:p>
    <w:p w:rsidR="00E2076A" w:rsidRPr="004972EC" w:rsidRDefault="00E2076A" w:rsidP="004972EC">
      <w:pPr>
        <w:pStyle w:val="NeniNr"/>
        <w:keepNext w:val="0"/>
        <w:rPr>
          <w:spacing w:val="-4"/>
          <w:lang w:eastAsia="sq-AL"/>
        </w:rPr>
      </w:pPr>
      <w:r w:rsidRPr="004972EC">
        <w:rPr>
          <w:spacing w:val="-4"/>
          <w:lang w:eastAsia="sq-AL"/>
        </w:rPr>
        <w:t>Neni 71/ç</w:t>
      </w:r>
    </w:p>
    <w:p w:rsidR="00E2076A" w:rsidRPr="004972EC" w:rsidRDefault="00E2076A" w:rsidP="004972EC">
      <w:pPr>
        <w:pStyle w:val="NeniTitull"/>
        <w:keepNext w:val="0"/>
        <w:rPr>
          <w:spacing w:val="-4"/>
        </w:rPr>
      </w:pPr>
      <w:r w:rsidRPr="004972EC">
        <w:rPr>
          <w:spacing w:val="-4"/>
        </w:rPr>
        <w:t>Shqyrtimi i kërkesave për tejzgjatje të procesit para Gjykatës Kushtetuese</w:t>
      </w:r>
    </w:p>
    <w:p w:rsidR="00E2076A" w:rsidRPr="004972EC" w:rsidRDefault="00E2076A" w:rsidP="004972EC">
      <w:pPr>
        <w:pStyle w:val="Hapesira7"/>
        <w:rPr>
          <w:spacing w:val="-4"/>
        </w:rPr>
      </w:pP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1. Kushdo që është palë në një proces që zhvillohet para Gjykatës Kushtetuese ose palë në një proces gjyqësor të pezulluar, si rrjedhojë e një kontrolli incidental ose shqyrtimi të kushtetutshmërisë së ligjit të iniciuar nga subjekte të tjera, të parashikuara në nenin 134, të Kushtetutës, dhe pretendon se gjykimi është zhvilluar tej afatit të arsyeshëm, ka të drejtë të kërkojë shpërblim të drejtë nga Gjykata Kushtetuese, nëse konstatohet se nga tejzgjatja e procesit atij i janë cenuar të drejtat dhe liritë e tij të parashikuara nga Kushtetuta.</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 xml:space="preserve">2. Në çdo rast, pavarësisht pasojave, kërkuesi nuk mund të paraqesë kërkesë pa kaluar të paktën një vit nga fillimi i shqyrtimit të çështjes. </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 xml:space="preserve">3. Gjykata Kushtetuese, në çdo rast, vlerëson natyrën e procesit dhe të çështjes, si dhe rrethanat që kanë ndikuar në procesin vendimmarrës të Gjykatës Kushtetuese. Ajo vendos për masën e dëmshpërblimit, duke iu referuar pasojave që i kanë ardhur kërkuesit nga tejzgjatja e procesit para saj. </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4. Nëse Gjykata Kushtetuese arrin në përfu</w:t>
      </w:r>
      <w:r w:rsidR="00B91642">
        <w:rPr>
          <w:rFonts w:ascii="Garamond" w:eastAsia="Times New Roman" w:hAnsi="Garamond"/>
          <w:spacing w:val="-4"/>
          <w:sz w:val="24"/>
          <w:szCs w:val="24"/>
        </w:rPr>
        <w:t>-</w:t>
      </w:r>
      <w:r w:rsidRPr="004972EC">
        <w:rPr>
          <w:rFonts w:ascii="Garamond" w:eastAsia="Times New Roman" w:hAnsi="Garamond"/>
          <w:spacing w:val="-4"/>
          <w:sz w:val="24"/>
          <w:szCs w:val="24"/>
        </w:rPr>
        <w:t>ndimin se gjykimi është zgjatur tej afatit, pa shkak të arsyeshëm, atëherë ajo dëmshpërblen kërkuesin deri në masën 100 000 lekë për çdo vit vonesë.</w:t>
      </w:r>
    </w:p>
    <w:p w:rsidR="00307AAA" w:rsidRPr="00307AAA" w:rsidRDefault="00307AAA" w:rsidP="004972EC">
      <w:pPr>
        <w:pStyle w:val="NeniNr"/>
        <w:keepNext w:val="0"/>
        <w:rPr>
          <w:spacing w:val="-4"/>
          <w:sz w:val="14"/>
          <w:lang w:eastAsia="sq-AL"/>
        </w:rPr>
      </w:pPr>
    </w:p>
    <w:p w:rsidR="00E2076A" w:rsidRPr="004972EC" w:rsidRDefault="00E2076A" w:rsidP="004972EC">
      <w:pPr>
        <w:pStyle w:val="NeniNr"/>
        <w:keepNext w:val="0"/>
        <w:rPr>
          <w:spacing w:val="-4"/>
          <w:lang w:eastAsia="sq-AL"/>
        </w:rPr>
      </w:pPr>
      <w:r w:rsidRPr="004972EC">
        <w:rPr>
          <w:spacing w:val="-4"/>
          <w:lang w:eastAsia="sq-AL"/>
        </w:rPr>
        <w:t>Neni 71/d</w:t>
      </w:r>
    </w:p>
    <w:p w:rsidR="00E2076A" w:rsidRPr="004972EC" w:rsidRDefault="00E2076A" w:rsidP="004972EC">
      <w:pPr>
        <w:pStyle w:val="NeniTitull"/>
        <w:keepNext w:val="0"/>
        <w:rPr>
          <w:spacing w:val="-4"/>
        </w:rPr>
      </w:pPr>
      <w:r w:rsidRPr="004972EC">
        <w:rPr>
          <w:spacing w:val="-4"/>
        </w:rPr>
        <w:t>Shqyrtimi i kërkesave sipas nenit 179/1 të Kushtetutës</w:t>
      </w:r>
    </w:p>
    <w:p w:rsidR="00E2076A" w:rsidRPr="004972EC" w:rsidRDefault="00E2076A" w:rsidP="004972EC">
      <w:pPr>
        <w:pStyle w:val="NeniTitull"/>
        <w:keepNext w:val="0"/>
        <w:rPr>
          <w:spacing w:val="-4"/>
          <w:lang w:eastAsia="sq-AL"/>
        </w:rPr>
      </w:pPr>
    </w:p>
    <w:p w:rsidR="00E2076A" w:rsidRPr="004972EC" w:rsidRDefault="00E2076A" w:rsidP="004972EC">
      <w:pPr>
        <w:widowControl w:val="0"/>
        <w:spacing w:after="0" w:line="240" w:lineRule="auto"/>
        <w:rPr>
          <w:rFonts w:ascii="Garamond" w:hAnsi="Garamond"/>
          <w:spacing w:val="-4"/>
          <w:sz w:val="24"/>
          <w:szCs w:val="24"/>
        </w:rPr>
      </w:pPr>
      <w:r w:rsidRPr="004972EC">
        <w:rPr>
          <w:rFonts w:ascii="Garamond" w:hAnsi="Garamond"/>
          <w:spacing w:val="-4"/>
          <w:sz w:val="24"/>
          <w:szCs w:val="24"/>
        </w:rPr>
        <w:tab/>
        <w:t>1. Gjykata Kushtetuese</w:t>
      </w:r>
      <w:r w:rsidRPr="004972EC">
        <w:rPr>
          <w:rFonts w:ascii="Garamond" w:eastAsia="Times New Roman" w:hAnsi="Garamond"/>
          <w:spacing w:val="-4"/>
          <w:sz w:val="24"/>
          <w:szCs w:val="24"/>
        </w:rPr>
        <w:t xml:space="preserve">, me kërkesë të jo më pak se një të pestës së deputetëve të Kuvendit, shqyrton rastet e parashikuara nga neni 179/1 i Kushtetutës. </w:t>
      </w:r>
    </w:p>
    <w:p w:rsidR="00E2076A" w:rsidRPr="004972EC" w:rsidRDefault="00E2076A" w:rsidP="004972EC">
      <w:pPr>
        <w:widowControl w:val="0"/>
        <w:spacing w:after="0" w:line="240" w:lineRule="auto"/>
        <w:rPr>
          <w:rFonts w:ascii="Garamond" w:hAnsi="Garamond"/>
          <w:spacing w:val="-4"/>
          <w:sz w:val="24"/>
          <w:szCs w:val="24"/>
        </w:rPr>
      </w:pPr>
      <w:r w:rsidRPr="004972EC">
        <w:rPr>
          <w:rFonts w:ascii="Garamond" w:hAnsi="Garamond"/>
          <w:spacing w:val="-4"/>
          <w:sz w:val="24"/>
          <w:szCs w:val="24"/>
        </w:rPr>
        <w:tab/>
        <w:t xml:space="preserve">2. Gjykata Kushtetuese në këtë rast shqyrton nëse ndodhet në kushtet e mosveprimit të </w:t>
      </w:r>
      <w:r w:rsidRPr="004972EC">
        <w:rPr>
          <w:rFonts w:ascii="Garamond" w:eastAsia="Times New Roman" w:hAnsi="Garamond"/>
          <w:spacing w:val="-4"/>
          <w:sz w:val="24"/>
          <w:szCs w:val="24"/>
        </w:rPr>
        <w:t>organeve të ngarkuara nga Kushtetuta apo ligji për konstatimin e mbarimit apo pavlefshmërisë së mandatit, ose shkarkimin nga detyra të zyrtarit të zgjedhur, të emëruar apo funksionarit të lartë publik.</w:t>
      </w:r>
    </w:p>
    <w:p w:rsidR="00E2076A" w:rsidRPr="004972EC" w:rsidRDefault="00E2076A" w:rsidP="004972EC">
      <w:pPr>
        <w:widowControl w:val="0"/>
        <w:spacing w:after="0" w:line="240" w:lineRule="auto"/>
        <w:rPr>
          <w:rFonts w:ascii="Garamond" w:hAnsi="Garamond"/>
          <w:spacing w:val="-4"/>
          <w:sz w:val="24"/>
          <w:szCs w:val="24"/>
        </w:rPr>
      </w:pPr>
      <w:r w:rsidRPr="004972EC">
        <w:rPr>
          <w:rFonts w:ascii="Garamond" w:hAnsi="Garamond"/>
          <w:spacing w:val="-4"/>
          <w:sz w:val="24"/>
          <w:szCs w:val="24"/>
        </w:rPr>
        <w:tab/>
        <w:t xml:space="preserve">3. Gjykata Kushtetuese </w:t>
      </w:r>
      <w:r w:rsidRPr="004972EC">
        <w:rPr>
          <w:rFonts w:ascii="Garamond" w:eastAsia="Times New Roman" w:hAnsi="Garamond"/>
          <w:spacing w:val="-4"/>
          <w:sz w:val="24"/>
          <w:szCs w:val="24"/>
        </w:rPr>
        <w:t>në fund të shqyrtimit vendos:</w:t>
      </w:r>
    </w:p>
    <w:p w:rsidR="00E2076A" w:rsidRPr="004972EC" w:rsidRDefault="00E2076A" w:rsidP="004972EC">
      <w:pPr>
        <w:widowControl w:val="0"/>
        <w:spacing w:after="0" w:line="240" w:lineRule="auto"/>
        <w:rPr>
          <w:rFonts w:ascii="Garamond" w:hAnsi="Garamond"/>
          <w:spacing w:val="-4"/>
          <w:sz w:val="24"/>
          <w:szCs w:val="24"/>
        </w:rPr>
      </w:pPr>
      <w:r w:rsidRPr="004972EC">
        <w:rPr>
          <w:rFonts w:ascii="Garamond" w:eastAsia="Times New Roman" w:hAnsi="Garamond"/>
          <w:spacing w:val="-4"/>
          <w:sz w:val="24"/>
          <w:szCs w:val="24"/>
        </w:rPr>
        <w:tab/>
        <w:t>a) rrëzimin e kërkesës;</w:t>
      </w:r>
    </w:p>
    <w:p w:rsidR="00E2076A" w:rsidRPr="004972EC" w:rsidRDefault="00E2076A" w:rsidP="004972EC">
      <w:pPr>
        <w:widowControl w:val="0"/>
        <w:spacing w:after="0" w:line="240" w:lineRule="auto"/>
        <w:rPr>
          <w:rFonts w:ascii="Garamond" w:hAnsi="Garamond"/>
          <w:spacing w:val="-4"/>
          <w:sz w:val="24"/>
          <w:szCs w:val="24"/>
        </w:rPr>
      </w:pPr>
      <w:r w:rsidRPr="004972EC">
        <w:rPr>
          <w:rFonts w:ascii="Garamond" w:eastAsia="Times New Roman" w:hAnsi="Garamond"/>
          <w:spacing w:val="-4"/>
          <w:sz w:val="24"/>
          <w:szCs w:val="24"/>
        </w:rPr>
        <w:tab/>
        <w:t>b) konstatimin e mbarimit apo pavlefshmërisë së mandatit, ose shkarkimin nga detyra të funksionarit të lartë publik.”.</w:t>
      </w:r>
    </w:p>
    <w:p w:rsidR="00E2076A" w:rsidRPr="004972EC" w:rsidRDefault="00E2076A" w:rsidP="004972EC">
      <w:pPr>
        <w:pStyle w:val="Hapesira7"/>
        <w:rPr>
          <w:spacing w:val="-4"/>
          <w:lang w:eastAsia="sq-AL"/>
        </w:rPr>
      </w:pPr>
    </w:p>
    <w:p w:rsidR="00E2076A" w:rsidRPr="004972EC" w:rsidRDefault="00E2076A" w:rsidP="004972EC">
      <w:pPr>
        <w:pStyle w:val="NeniNr"/>
        <w:keepNext w:val="0"/>
        <w:rPr>
          <w:spacing w:val="-4"/>
        </w:rPr>
      </w:pPr>
      <w:r w:rsidRPr="004972EC">
        <w:rPr>
          <w:spacing w:val="-4"/>
        </w:rPr>
        <w:t>Neni 67</w:t>
      </w:r>
    </w:p>
    <w:p w:rsidR="00E2076A" w:rsidRPr="004972EC" w:rsidRDefault="00E2076A" w:rsidP="004972EC">
      <w:pPr>
        <w:pStyle w:val="Hapesira7"/>
        <w:rPr>
          <w:spacing w:val="-4"/>
        </w:rPr>
      </w:pPr>
    </w:p>
    <w:p w:rsidR="00E2076A" w:rsidRPr="004972EC" w:rsidRDefault="00E2076A" w:rsidP="004972EC">
      <w:pPr>
        <w:widowControl w:val="0"/>
        <w:spacing w:after="0" w:line="240" w:lineRule="auto"/>
        <w:rPr>
          <w:rFonts w:ascii="Garamond" w:eastAsia="Times New Roman" w:hAnsi="Garamond"/>
          <w:spacing w:val="-4"/>
          <w:sz w:val="24"/>
          <w:szCs w:val="24"/>
          <w:lang w:eastAsia="en-GB"/>
        </w:rPr>
      </w:pPr>
      <w:r w:rsidRPr="004972EC">
        <w:rPr>
          <w:rFonts w:ascii="Garamond" w:eastAsia="Times New Roman" w:hAnsi="Garamond"/>
          <w:spacing w:val="-4"/>
          <w:sz w:val="24"/>
          <w:szCs w:val="24"/>
          <w:lang w:eastAsia="en-GB"/>
        </w:rPr>
        <w:tab/>
        <w:t>Në nenin 72, pika 6 ndryshohet si më poshtë:</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bCs/>
          <w:spacing w:val="-4"/>
          <w:sz w:val="24"/>
          <w:szCs w:val="24"/>
        </w:rPr>
        <w:tab/>
        <w:t>“</w:t>
      </w:r>
      <w:r w:rsidRPr="004972EC">
        <w:rPr>
          <w:rFonts w:ascii="Garamond" w:eastAsia="Times New Roman" w:hAnsi="Garamond"/>
          <w:spacing w:val="-4"/>
          <w:sz w:val="24"/>
          <w:szCs w:val="24"/>
        </w:rPr>
        <w:t>6. Vendimi i Gjykatës Kushtetuese shpallet i arsyetuar. Në raste të veçanta që kanë të bëjnë me çështje të rëndësisë publike, Gjykata Kushtetuese mund të njoftojë dispozitivin e vendimit menjëherë pas marrjes së tij dhe shpall vendimin e arsyetuar brenda 5 ditëve. Në këtë rast, vendimi hyn në fuqi ditën e shpalljes së tij bashkë me arsyetimin, përveç rasteve kur gjykata vendos ndryshe.”.</w:t>
      </w:r>
    </w:p>
    <w:p w:rsidR="00E2076A" w:rsidRPr="004972EC" w:rsidRDefault="00E2076A" w:rsidP="004972EC">
      <w:pPr>
        <w:widowControl w:val="0"/>
        <w:spacing w:after="0" w:line="240" w:lineRule="auto"/>
        <w:jc w:val="left"/>
        <w:rPr>
          <w:rFonts w:ascii="Garamond" w:eastAsia="Times New Roman" w:hAnsi="Garamond"/>
          <w:b/>
          <w:spacing w:val="-4"/>
          <w:sz w:val="24"/>
          <w:szCs w:val="24"/>
        </w:rPr>
      </w:pPr>
    </w:p>
    <w:p w:rsidR="00E2076A" w:rsidRPr="004972EC" w:rsidRDefault="00E2076A" w:rsidP="004972EC">
      <w:pPr>
        <w:pStyle w:val="NeniNr"/>
        <w:keepNext w:val="0"/>
        <w:rPr>
          <w:spacing w:val="-4"/>
        </w:rPr>
      </w:pPr>
      <w:r w:rsidRPr="004972EC">
        <w:rPr>
          <w:spacing w:val="-4"/>
        </w:rPr>
        <w:t>Neni 68</w:t>
      </w:r>
    </w:p>
    <w:p w:rsidR="00E2076A" w:rsidRPr="004972EC" w:rsidRDefault="00E2076A" w:rsidP="004972EC">
      <w:pPr>
        <w:pStyle w:val="Hapesira7"/>
        <w:rPr>
          <w:spacing w:val="-4"/>
        </w:rPr>
      </w:pPr>
    </w:p>
    <w:p w:rsidR="00E2076A" w:rsidRPr="004972EC" w:rsidRDefault="00E2076A" w:rsidP="004972EC">
      <w:pPr>
        <w:widowControl w:val="0"/>
        <w:spacing w:after="0" w:line="240" w:lineRule="auto"/>
        <w:jc w:val="left"/>
        <w:rPr>
          <w:rFonts w:ascii="Garamond" w:eastAsia="Times New Roman" w:hAnsi="Garamond"/>
          <w:spacing w:val="-4"/>
          <w:sz w:val="24"/>
          <w:szCs w:val="24"/>
        </w:rPr>
      </w:pPr>
      <w:r w:rsidRPr="004972EC">
        <w:rPr>
          <w:rFonts w:ascii="Garamond" w:eastAsia="Times New Roman" w:hAnsi="Garamond"/>
          <w:spacing w:val="-4"/>
          <w:sz w:val="24"/>
          <w:szCs w:val="24"/>
        </w:rPr>
        <w:tab/>
        <w:t>Në nenin 73, pas pikës 3 shtohet pika 4 me këtë përmbajtje:</w:t>
      </w:r>
    </w:p>
    <w:p w:rsidR="00E2076A" w:rsidRPr="004972EC" w:rsidRDefault="00E2076A" w:rsidP="004972EC">
      <w:pPr>
        <w:widowControl w:val="0"/>
        <w:spacing w:after="0" w:line="240" w:lineRule="auto"/>
        <w:rPr>
          <w:rFonts w:ascii="Garamond" w:eastAsia="Times New Roman" w:hAnsi="Garamond"/>
          <w:spacing w:val="-4"/>
          <w:sz w:val="24"/>
          <w:szCs w:val="24"/>
          <w:u w:val="single"/>
        </w:rPr>
      </w:pPr>
      <w:r w:rsidRPr="004972EC">
        <w:rPr>
          <w:rFonts w:ascii="Garamond" w:eastAsia="Times New Roman" w:hAnsi="Garamond"/>
          <w:bCs/>
          <w:spacing w:val="-4"/>
          <w:sz w:val="24"/>
          <w:szCs w:val="24"/>
        </w:rPr>
        <w:tab/>
        <w:t>“</w:t>
      </w:r>
      <w:r w:rsidRPr="004972EC">
        <w:rPr>
          <w:rFonts w:ascii="Garamond" w:eastAsia="Times New Roman" w:hAnsi="Garamond"/>
          <w:spacing w:val="-4"/>
          <w:sz w:val="24"/>
          <w:szCs w:val="24"/>
        </w:rPr>
        <w:t>4. Kur nuk formohet shumica prej 5 gjyqtarësh, kërkesa konsiderohet e rrëzuar.”.</w:t>
      </w:r>
    </w:p>
    <w:p w:rsidR="00E2076A" w:rsidRPr="004972EC" w:rsidRDefault="00E2076A" w:rsidP="004972EC">
      <w:pPr>
        <w:pStyle w:val="Hapesira7"/>
        <w:rPr>
          <w:spacing w:val="-4"/>
        </w:rPr>
      </w:pPr>
    </w:p>
    <w:p w:rsidR="00E2076A" w:rsidRPr="004972EC" w:rsidRDefault="00E2076A" w:rsidP="004972EC">
      <w:pPr>
        <w:pStyle w:val="NeniNr"/>
        <w:keepNext w:val="0"/>
        <w:rPr>
          <w:spacing w:val="-4"/>
        </w:rPr>
      </w:pPr>
      <w:r w:rsidRPr="004972EC">
        <w:rPr>
          <w:spacing w:val="-4"/>
        </w:rPr>
        <w:t>Neni 69</w:t>
      </w:r>
    </w:p>
    <w:p w:rsidR="00E2076A" w:rsidRPr="004972EC" w:rsidRDefault="00E2076A" w:rsidP="004972EC">
      <w:pPr>
        <w:pStyle w:val="Hapesira7"/>
        <w:rPr>
          <w:spacing w:val="-4"/>
        </w:rPr>
      </w:pPr>
    </w:p>
    <w:p w:rsidR="00E2076A" w:rsidRPr="004972EC" w:rsidRDefault="00E2076A" w:rsidP="004972EC">
      <w:pPr>
        <w:widowControl w:val="0"/>
        <w:spacing w:after="0" w:line="240" w:lineRule="auto"/>
        <w:rPr>
          <w:rFonts w:ascii="Garamond" w:eastAsia="Times New Roman" w:hAnsi="Garamond"/>
          <w:bCs/>
          <w:spacing w:val="-4"/>
          <w:sz w:val="24"/>
          <w:szCs w:val="24"/>
        </w:rPr>
      </w:pPr>
      <w:r w:rsidRPr="004972EC">
        <w:rPr>
          <w:rFonts w:ascii="Garamond" w:eastAsia="Times New Roman" w:hAnsi="Garamond"/>
          <w:bCs/>
          <w:spacing w:val="-4"/>
          <w:sz w:val="24"/>
          <w:szCs w:val="24"/>
        </w:rPr>
        <w:tab/>
        <w:t>Neni 74 shfuqizohet.</w:t>
      </w:r>
    </w:p>
    <w:p w:rsidR="00E2076A" w:rsidRPr="004972EC" w:rsidRDefault="00E2076A" w:rsidP="004972EC">
      <w:pPr>
        <w:pStyle w:val="Hapesira7"/>
        <w:rPr>
          <w:spacing w:val="-4"/>
        </w:rPr>
      </w:pPr>
    </w:p>
    <w:p w:rsidR="00E2076A" w:rsidRPr="004972EC" w:rsidRDefault="00E2076A" w:rsidP="004972EC">
      <w:pPr>
        <w:pStyle w:val="NeniNr"/>
        <w:keepNext w:val="0"/>
        <w:rPr>
          <w:spacing w:val="-4"/>
        </w:rPr>
      </w:pPr>
      <w:r w:rsidRPr="004972EC">
        <w:rPr>
          <w:spacing w:val="-4"/>
        </w:rPr>
        <w:t>Neni 70</w:t>
      </w:r>
    </w:p>
    <w:p w:rsidR="00E2076A" w:rsidRPr="004972EC" w:rsidRDefault="00E2076A" w:rsidP="004972EC">
      <w:pPr>
        <w:pStyle w:val="Hapesira7"/>
        <w:rPr>
          <w:spacing w:val="-4"/>
        </w:rPr>
      </w:pPr>
    </w:p>
    <w:p w:rsidR="00E2076A" w:rsidRPr="004972EC" w:rsidRDefault="00E2076A" w:rsidP="004972EC">
      <w:pPr>
        <w:widowControl w:val="0"/>
        <w:spacing w:after="0" w:line="240" w:lineRule="auto"/>
        <w:rPr>
          <w:rFonts w:ascii="Garamond" w:eastAsia="Times New Roman" w:hAnsi="Garamond"/>
          <w:bCs/>
          <w:spacing w:val="-4"/>
          <w:sz w:val="24"/>
          <w:szCs w:val="24"/>
        </w:rPr>
      </w:pPr>
      <w:r w:rsidRPr="004972EC">
        <w:rPr>
          <w:rFonts w:ascii="Garamond" w:eastAsia="Times New Roman" w:hAnsi="Garamond"/>
          <w:bCs/>
          <w:spacing w:val="-4"/>
          <w:sz w:val="24"/>
          <w:szCs w:val="24"/>
        </w:rPr>
        <w:tab/>
        <w:t>Neni 76 ndryshohet si më poshtë:</w:t>
      </w:r>
    </w:p>
    <w:p w:rsidR="00E2076A" w:rsidRPr="004972EC" w:rsidRDefault="00E2076A" w:rsidP="004972EC">
      <w:pPr>
        <w:pStyle w:val="Hapesira7"/>
        <w:rPr>
          <w:spacing w:val="-4"/>
        </w:rPr>
      </w:pPr>
    </w:p>
    <w:p w:rsidR="00E2076A" w:rsidRPr="004972EC" w:rsidRDefault="00E2076A" w:rsidP="004972EC">
      <w:pPr>
        <w:pStyle w:val="NeniNr"/>
        <w:keepNext w:val="0"/>
        <w:rPr>
          <w:spacing w:val="-4"/>
        </w:rPr>
      </w:pPr>
      <w:r w:rsidRPr="004972EC">
        <w:rPr>
          <w:spacing w:val="-4"/>
        </w:rPr>
        <w:t>“Neni 76</w:t>
      </w:r>
    </w:p>
    <w:p w:rsidR="00E2076A" w:rsidRPr="004972EC" w:rsidRDefault="00E2076A" w:rsidP="004972EC">
      <w:pPr>
        <w:pStyle w:val="NeniTitull"/>
        <w:keepNext w:val="0"/>
        <w:rPr>
          <w:spacing w:val="-4"/>
        </w:rPr>
      </w:pPr>
      <w:r w:rsidRPr="004972EC">
        <w:rPr>
          <w:spacing w:val="-4"/>
        </w:rPr>
        <w:t>Efektet juridike të vendimeve të Gjykatës Kushtetuese</w:t>
      </w:r>
    </w:p>
    <w:p w:rsidR="00E2076A" w:rsidRPr="004972EC" w:rsidRDefault="00E2076A" w:rsidP="004972EC">
      <w:pPr>
        <w:pStyle w:val="Hapesira7"/>
        <w:rPr>
          <w:spacing w:val="-4"/>
        </w:rPr>
      </w:pP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1. Vendimi i Gjykatës Kushtetuese është përfundimtar dhe i detyrueshëm për zbatim.</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 xml:space="preserve">2. Vendimi i Gjykatës Kushtetuese që ka shfuqizuar një ligj apo akt normativ si të papajtueshëm me Kushtetutën ose me marrëveshjet ndërkombëtare, si rregull sjell efekte juridike nga data e hyrjes së tij në fuqi, përveç rasteve të parashikuara ndryshe nga ky ligj. </w:t>
      </w:r>
    </w:p>
    <w:p w:rsidR="00E2076A"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3. Gjykata Kushtetuese, në çdo rast, shprehet edhe për efektet e vendimit të saj.</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4. Gjykata Kushtetuese mund të vendosë që vendimi për shfuqizimin e një akti të prodhojë pasoja në një datë tjetër të ndryshme nga hyrja e tij në fuqi. Në këtë rast Kuvendi apo çdo institucion tjetër bën ndryshimet e nevojshme brenda afatit të përcaktuar në vendimin e Gjykatës Kushtetuese dhe në përputhje me pjesën arsyetuese të tij.</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5. Kur Gjykata Kushtetuese, gjatë shqyrtimit të një çështjeje, konstaton se ka boshllëk ligjor, si rrjedhojë e të cilit kanë ardhur pasoja negative për të drejtat dhe liritë themelore të individit, ajo, veç të tjerave, vendos detyrimin e ligjvënësit për të plotësuar kuadrin ligjor brenda një afati të caktuar.</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6. Vendimet e gjykatave të çdo shkalle, të cilat shfuqizohen nga Gjykata Kushtetuese, nuk kanë fuqi juridike nga momenti i marrjes së tyre. Çështja i dërgohet për shqyrtim gjykatës, vendimi i së cilës është shfuqizuar.</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7. Vendimi ka fuqi prapavepruese vetëm:</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a) ndaj një dënimi penal edhe gjatë kohës që është në ekzekutim, nëse ai lidhet drejtpërdrejt me zbatimin e ligjit ose të aktit normativ të shfuqizuar;</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b) ndaj çështjeve që shqyrtohen nga gjykatat, derisa vendimet e tyre nuk janë përfundimtare dhe të formës së prerë;</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c) ndaj pasojave ende të paezauruara të ligjit apo aktit normativ të shfuqizuar.”.</w:t>
      </w:r>
    </w:p>
    <w:p w:rsidR="00E2076A" w:rsidRPr="004972EC" w:rsidRDefault="00E2076A" w:rsidP="004972EC">
      <w:pPr>
        <w:pStyle w:val="Hapesira7"/>
        <w:rPr>
          <w:spacing w:val="-4"/>
        </w:rPr>
      </w:pPr>
    </w:p>
    <w:p w:rsidR="00E2076A" w:rsidRPr="004972EC" w:rsidRDefault="00E2076A" w:rsidP="004972EC">
      <w:pPr>
        <w:pStyle w:val="NeniNr"/>
        <w:keepNext w:val="0"/>
        <w:rPr>
          <w:spacing w:val="-4"/>
        </w:rPr>
      </w:pPr>
      <w:r w:rsidRPr="004972EC">
        <w:rPr>
          <w:spacing w:val="-4"/>
        </w:rPr>
        <w:t>Neni 71</w:t>
      </w:r>
    </w:p>
    <w:p w:rsidR="00E2076A" w:rsidRPr="004972EC" w:rsidRDefault="00E2076A" w:rsidP="004972EC">
      <w:pPr>
        <w:pStyle w:val="Hapesira7"/>
        <w:rPr>
          <w:spacing w:val="-4"/>
        </w:rPr>
      </w:pPr>
    </w:p>
    <w:p w:rsidR="00E2076A" w:rsidRPr="004972EC" w:rsidRDefault="00E2076A" w:rsidP="004972EC">
      <w:pPr>
        <w:widowControl w:val="0"/>
        <w:spacing w:after="0" w:line="240" w:lineRule="auto"/>
        <w:rPr>
          <w:rFonts w:ascii="Garamond" w:eastAsia="Times New Roman" w:hAnsi="Garamond"/>
          <w:bCs/>
          <w:spacing w:val="-4"/>
          <w:sz w:val="24"/>
          <w:szCs w:val="24"/>
        </w:rPr>
      </w:pPr>
      <w:r w:rsidRPr="004972EC">
        <w:rPr>
          <w:rFonts w:ascii="Garamond" w:eastAsia="Times New Roman" w:hAnsi="Garamond"/>
          <w:bCs/>
          <w:spacing w:val="-4"/>
          <w:sz w:val="24"/>
          <w:szCs w:val="24"/>
        </w:rPr>
        <w:tab/>
        <w:t>Neni 77 shfuqizohet.</w:t>
      </w:r>
    </w:p>
    <w:p w:rsidR="00E2076A" w:rsidRPr="004972EC" w:rsidRDefault="00E2076A" w:rsidP="004972EC">
      <w:pPr>
        <w:pStyle w:val="Hapesira7"/>
        <w:rPr>
          <w:spacing w:val="-4"/>
        </w:rPr>
      </w:pPr>
    </w:p>
    <w:p w:rsidR="00E2076A" w:rsidRPr="004972EC" w:rsidRDefault="00E2076A" w:rsidP="004972EC">
      <w:pPr>
        <w:pStyle w:val="NeniNr"/>
        <w:keepNext w:val="0"/>
        <w:rPr>
          <w:spacing w:val="-4"/>
        </w:rPr>
      </w:pPr>
      <w:r w:rsidRPr="004972EC">
        <w:rPr>
          <w:spacing w:val="-4"/>
        </w:rPr>
        <w:t>Neni 72</w:t>
      </w:r>
    </w:p>
    <w:p w:rsidR="00E2076A" w:rsidRPr="004972EC" w:rsidRDefault="00E2076A" w:rsidP="004972EC">
      <w:pPr>
        <w:widowControl w:val="0"/>
        <w:spacing w:after="0" w:line="240" w:lineRule="auto"/>
        <w:rPr>
          <w:rFonts w:ascii="Garamond" w:eastAsia="Times New Roman" w:hAnsi="Garamond"/>
          <w:bCs/>
          <w:spacing w:val="-4"/>
          <w:sz w:val="24"/>
          <w:szCs w:val="24"/>
        </w:rPr>
      </w:pP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bCs/>
          <w:spacing w:val="-4"/>
          <w:sz w:val="24"/>
          <w:szCs w:val="24"/>
        </w:rPr>
        <w:tab/>
        <w:t xml:space="preserve">Neni 79 </w:t>
      </w:r>
      <w:r w:rsidRPr="004972EC">
        <w:rPr>
          <w:rFonts w:ascii="Garamond" w:eastAsia="Times New Roman" w:hAnsi="Garamond"/>
          <w:spacing w:val="-4"/>
          <w:sz w:val="24"/>
          <w:szCs w:val="24"/>
        </w:rPr>
        <w:t>shfuqizohet.</w:t>
      </w:r>
    </w:p>
    <w:p w:rsidR="008C729B" w:rsidRPr="004972EC" w:rsidRDefault="008C729B" w:rsidP="004972EC">
      <w:pPr>
        <w:pStyle w:val="Hapesira7"/>
        <w:rPr>
          <w:spacing w:val="-4"/>
        </w:rPr>
      </w:pPr>
    </w:p>
    <w:p w:rsidR="00E2076A" w:rsidRPr="004972EC" w:rsidRDefault="00E2076A" w:rsidP="004972EC">
      <w:pPr>
        <w:pStyle w:val="NeniNr"/>
        <w:keepNext w:val="0"/>
        <w:rPr>
          <w:spacing w:val="-4"/>
        </w:rPr>
      </w:pPr>
      <w:r w:rsidRPr="004972EC">
        <w:rPr>
          <w:spacing w:val="-4"/>
        </w:rPr>
        <w:t>Neni 73</w:t>
      </w:r>
    </w:p>
    <w:p w:rsidR="00E2076A" w:rsidRPr="004972EC" w:rsidRDefault="00E2076A" w:rsidP="004972EC">
      <w:pPr>
        <w:pStyle w:val="Hapesira7"/>
        <w:rPr>
          <w:spacing w:val="-4"/>
        </w:rPr>
      </w:pP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Neni 80 ndryshohet si më poshtë:</w:t>
      </w:r>
    </w:p>
    <w:p w:rsidR="00E2076A" w:rsidRPr="004972EC" w:rsidRDefault="00E2076A" w:rsidP="004972EC">
      <w:pPr>
        <w:pStyle w:val="Hapesira7"/>
        <w:rPr>
          <w:spacing w:val="-4"/>
        </w:rPr>
      </w:pPr>
    </w:p>
    <w:p w:rsidR="00E2076A" w:rsidRPr="004972EC" w:rsidRDefault="00E2076A" w:rsidP="004972EC">
      <w:pPr>
        <w:pStyle w:val="NeniNr"/>
        <w:keepNext w:val="0"/>
        <w:rPr>
          <w:spacing w:val="-4"/>
        </w:rPr>
      </w:pPr>
      <w:r w:rsidRPr="004972EC">
        <w:rPr>
          <w:spacing w:val="-4"/>
        </w:rPr>
        <w:t>“Neni 80</w:t>
      </w:r>
    </w:p>
    <w:p w:rsidR="00E2076A" w:rsidRPr="004972EC" w:rsidRDefault="00E2076A" w:rsidP="004972EC">
      <w:pPr>
        <w:pStyle w:val="NeniTitull"/>
        <w:keepNext w:val="0"/>
        <w:rPr>
          <w:spacing w:val="-4"/>
        </w:rPr>
      </w:pPr>
      <w:r w:rsidRPr="004972EC">
        <w:rPr>
          <w:spacing w:val="-4"/>
        </w:rPr>
        <w:t>Saktësimi dhe plotësimi i vendimit</w:t>
      </w:r>
    </w:p>
    <w:p w:rsidR="00E2076A" w:rsidRPr="004972EC" w:rsidRDefault="00E2076A" w:rsidP="004972EC">
      <w:pPr>
        <w:pStyle w:val="Hapesira7"/>
        <w:rPr>
          <w:spacing w:val="-4"/>
        </w:rPr>
      </w:pP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1. Gjykata Kushtetuese ka të drejtë, me kërkesë, të ndreqë gabimet në shkrim, në llogari ose ndonjë pasaktësi të dukshme të lejuar në vendim, pa ndryshuar thelbin e vendimmarrjes, brenda 2 muajve nga shpallja e vendimit.</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2. Pas shqyrtimit të këtyre rasteve, Gjykata Kushtetuese merr vendim, i cili publikohet në Fletoren Zyrtare.”.</w:t>
      </w:r>
    </w:p>
    <w:p w:rsidR="00E2076A" w:rsidRPr="004972EC" w:rsidRDefault="00E2076A" w:rsidP="004972EC">
      <w:pPr>
        <w:pStyle w:val="Hapesira7"/>
        <w:rPr>
          <w:spacing w:val="-4"/>
        </w:rPr>
      </w:pPr>
    </w:p>
    <w:p w:rsidR="00E2076A" w:rsidRPr="004972EC" w:rsidRDefault="00E2076A" w:rsidP="004972EC">
      <w:pPr>
        <w:pStyle w:val="NeniNr"/>
        <w:keepNext w:val="0"/>
        <w:rPr>
          <w:spacing w:val="-4"/>
        </w:rPr>
      </w:pPr>
      <w:r w:rsidRPr="004972EC">
        <w:rPr>
          <w:spacing w:val="-4"/>
        </w:rPr>
        <w:t>Neni 74</w:t>
      </w:r>
    </w:p>
    <w:p w:rsidR="00E2076A" w:rsidRPr="004972EC" w:rsidRDefault="00E2076A" w:rsidP="004972EC">
      <w:pPr>
        <w:pStyle w:val="Hapesira7"/>
        <w:rPr>
          <w:spacing w:val="-4"/>
        </w:rPr>
      </w:pPr>
    </w:p>
    <w:p w:rsidR="00E2076A" w:rsidRDefault="00E2076A" w:rsidP="004972EC">
      <w:pPr>
        <w:widowControl w:val="0"/>
        <w:spacing w:after="0" w:line="240" w:lineRule="auto"/>
        <w:jc w:val="left"/>
        <w:rPr>
          <w:rFonts w:ascii="Garamond" w:eastAsia="Times New Roman" w:hAnsi="Garamond"/>
          <w:spacing w:val="-4"/>
          <w:sz w:val="24"/>
          <w:szCs w:val="24"/>
        </w:rPr>
      </w:pPr>
      <w:r w:rsidRPr="004972EC">
        <w:rPr>
          <w:rFonts w:ascii="Garamond" w:eastAsia="Times New Roman" w:hAnsi="Garamond"/>
          <w:spacing w:val="-4"/>
          <w:sz w:val="24"/>
          <w:szCs w:val="24"/>
        </w:rPr>
        <w:tab/>
        <w:t>Në nenin 81, pikat 3 dhe 4 ndryshohen si më poshtë:</w:t>
      </w:r>
    </w:p>
    <w:p w:rsidR="00E2076A" w:rsidRPr="004972EC" w:rsidRDefault="00E2076A" w:rsidP="004972EC">
      <w:pPr>
        <w:widowControl w:val="0"/>
        <w:tabs>
          <w:tab w:val="left" w:pos="270"/>
        </w:tabs>
        <w:spacing w:after="0" w:line="240" w:lineRule="auto"/>
        <w:rPr>
          <w:rFonts w:ascii="Garamond" w:eastAsia="Times New Roman" w:hAnsi="Garamond"/>
          <w:spacing w:val="-4"/>
          <w:sz w:val="24"/>
          <w:szCs w:val="24"/>
          <w:lang w:eastAsia="sq-AL"/>
        </w:rPr>
      </w:pPr>
      <w:r w:rsidRPr="004972EC">
        <w:rPr>
          <w:rFonts w:ascii="Garamond" w:eastAsia="Times New Roman" w:hAnsi="Garamond"/>
          <w:spacing w:val="-4"/>
          <w:sz w:val="24"/>
          <w:szCs w:val="24"/>
          <w:lang w:eastAsia="sq-AL"/>
        </w:rPr>
        <w:tab/>
        <w:t>“3. Gjykata Kushtetuese, në varësi të llojit të vendimit dhe kur është e nevojshme, mund të caktojë në pjesën urdhëruese organin e ngarkuar me zbatimin e vendimit, si dhe mënyrën e ekzekutimit, duke caktuar afate konkrete, mënyrën dhe procedurën përkatëse të ekzekutimit.</w:t>
      </w:r>
    </w:p>
    <w:p w:rsidR="00E2076A" w:rsidRPr="004972EC" w:rsidRDefault="00E2076A" w:rsidP="004972EC">
      <w:pPr>
        <w:widowControl w:val="0"/>
        <w:tabs>
          <w:tab w:val="left" w:pos="270"/>
        </w:tabs>
        <w:spacing w:after="0" w:line="240" w:lineRule="auto"/>
        <w:rPr>
          <w:rFonts w:ascii="Garamond" w:eastAsia="Times New Roman" w:hAnsi="Garamond"/>
          <w:spacing w:val="-4"/>
          <w:sz w:val="24"/>
          <w:szCs w:val="24"/>
          <w:lang w:eastAsia="sq-AL"/>
        </w:rPr>
      </w:pPr>
      <w:r w:rsidRPr="004972EC">
        <w:rPr>
          <w:rFonts w:ascii="Garamond" w:eastAsia="Times New Roman" w:hAnsi="Garamond"/>
          <w:spacing w:val="-4"/>
          <w:sz w:val="24"/>
          <w:szCs w:val="24"/>
          <w:lang w:eastAsia="sq-AL"/>
        </w:rPr>
        <w:tab/>
        <w:t>4. Moszbatimi ose pengimi i ekzekutimit të vendimit të Gjykatës Kushtetuese dënohet sipas dispozitave përkatëse të Kodit Penal.”.</w:t>
      </w:r>
    </w:p>
    <w:p w:rsidR="00E2076A" w:rsidRPr="004972EC" w:rsidRDefault="00E2076A" w:rsidP="004972EC">
      <w:pPr>
        <w:pStyle w:val="Hapesira7"/>
        <w:rPr>
          <w:spacing w:val="-4"/>
          <w:lang w:eastAsia="sq-AL"/>
        </w:rPr>
      </w:pPr>
    </w:p>
    <w:p w:rsidR="00E2076A" w:rsidRPr="004972EC" w:rsidRDefault="00E2076A" w:rsidP="004972EC">
      <w:pPr>
        <w:widowControl w:val="0"/>
        <w:spacing w:after="0" w:line="240" w:lineRule="auto"/>
        <w:jc w:val="center"/>
        <w:rPr>
          <w:rFonts w:ascii="Garamond" w:eastAsia="Times New Roman" w:hAnsi="Garamond"/>
          <w:spacing w:val="-4"/>
          <w:sz w:val="24"/>
          <w:szCs w:val="24"/>
        </w:rPr>
      </w:pPr>
      <w:r w:rsidRPr="004972EC">
        <w:rPr>
          <w:rFonts w:ascii="Garamond" w:eastAsia="Times New Roman" w:hAnsi="Garamond"/>
          <w:spacing w:val="-4"/>
          <w:sz w:val="24"/>
          <w:szCs w:val="24"/>
        </w:rPr>
        <w:t>Neni 75</w:t>
      </w:r>
    </w:p>
    <w:p w:rsidR="002241B4" w:rsidRPr="002241B4" w:rsidRDefault="00E2076A" w:rsidP="004972EC">
      <w:pPr>
        <w:widowControl w:val="0"/>
        <w:spacing w:after="0" w:line="240" w:lineRule="auto"/>
        <w:rPr>
          <w:rFonts w:ascii="Garamond" w:eastAsia="Times New Roman" w:hAnsi="Garamond"/>
          <w:spacing w:val="-4"/>
          <w:sz w:val="14"/>
          <w:szCs w:val="24"/>
        </w:rPr>
      </w:pPr>
      <w:r w:rsidRPr="004972EC">
        <w:rPr>
          <w:rFonts w:ascii="Garamond" w:eastAsia="Times New Roman" w:hAnsi="Garamond"/>
          <w:spacing w:val="-4"/>
          <w:sz w:val="24"/>
          <w:szCs w:val="24"/>
        </w:rPr>
        <w:tab/>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Neni 82 shfuqizohet.</w:t>
      </w:r>
    </w:p>
    <w:p w:rsidR="00E2076A" w:rsidRPr="004972EC" w:rsidRDefault="00E2076A" w:rsidP="004972EC">
      <w:pPr>
        <w:pStyle w:val="Hapesira7"/>
        <w:rPr>
          <w:spacing w:val="-4"/>
        </w:rPr>
      </w:pPr>
    </w:p>
    <w:p w:rsidR="00E2076A" w:rsidRPr="004972EC" w:rsidRDefault="00E2076A" w:rsidP="004972EC">
      <w:pPr>
        <w:widowControl w:val="0"/>
        <w:spacing w:after="0" w:line="240" w:lineRule="auto"/>
        <w:jc w:val="center"/>
        <w:rPr>
          <w:rFonts w:ascii="Garamond" w:eastAsia="Times New Roman" w:hAnsi="Garamond"/>
          <w:spacing w:val="-4"/>
          <w:sz w:val="24"/>
          <w:szCs w:val="24"/>
        </w:rPr>
      </w:pPr>
      <w:r w:rsidRPr="004972EC">
        <w:rPr>
          <w:rFonts w:ascii="Garamond" w:eastAsia="Times New Roman" w:hAnsi="Garamond"/>
          <w:spacing w:val="-4"/>
          <w:sz w:val="24"/>
          <w:szCs w:val="24"/>
        </w:rPr>
        <w:t>Neni 76</w:t>
      </w:r>
    </w:p>
    <w:p w:rsidR="00E2076A" w:rsidRPr="004972EC" w:rsidRDefault="00E2076A" w:rsidP="004972EC">
      <w:pPr>
        <w:pStyle w:val="Hapesira7"/>
        <w:rPr>
          <w:spacing w:val="-4"/>
        </w:rPr>
      </w:pP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 xml:space="preserve"> </w:t>
      </w:r>
      <w:r w:rsidRPr="004972EC">
        <w:rPr>
          <w:rFonts w:ascii="Garamond" w:eastAsia="Times New Roman" w:hAnsi="Garamond"/>
          <w:spacing w:val="-4"/>
          <w:sz w:val="24"/>
          <w:szCs w:val="24"/>
        </w:rPr>
        <w:tab/>
        <w:t>Neni 83 shfuqizohet.</w:t>
      </w:r>
    </w:p>
    <w:p w:rsidR="00E2076A" w:rsidRPr="004972EC" w:rsidRDefault="00E2076A" w:rsidP="004972EC">
      <w:pPr>
        <w:widowControl w:val="0"/>
        <w:spacing w:after="0" w:line="240" w:lineRule="auto"/>
        <w:jc w:val="center"/>
        <w:rPr>
          <w:rFonts w:ascii="Garamond" w:eastAsia="Times New Roman" w:hAnsi="Garamond"/>
          <w:spacing w:val="-4"/>
          <w:sz w:val="24"/>
          <w:szCs w:val="24"/>
        </w:rPr>
      </w:pPr>
      <w:r w:rsidRPr="004972EC">
        <w:rPr>
          <w:rFonts w:ascii="Garamond" w:eastAsia="Times New Roman" w:hAnsi="Garamond"/>
          <w:spacing w:val="-4"/>
          <w:sz w:val="24"/>
          <w:szCs w:val="24"/>
        </w:rPr>
        <w:t>Neni 77</w:t>
      </w:r>
    </w:p>
    <w:p w:rsidR="00E2076A" w:rsidRPr="004972EC" w:rsidRDefault="00E2076A" w:rsidP="004972EC">
      <w:pPr>
        <w:pStyle w:val="Hapesira7"/>
        <w:rPr>
          <w:spacing w:val="-4"/>
        </w:rPr>
      </w:pP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 xml:space="preserve"> </w:t>
      </w:r>
      <w:r w:rsidRPr="004972EC">
        <w:rPr>
          <w:rFonts w:ascii="Garamond" w:eastAsia="Times New Roman" w:hAnsi="Garamond"/>
          <w:spacing w:val="-4"/>
          <w:sz w:val="24"/>
          <w:szCs w:val="24"/>
        </w:rPr>
        <w:tab/>
        <w:t>Neni 84 shfuqizohet.</w:t>
      </w:r>
    </w:p>
    <w:p w:rsidR="00096EF3" w:rsidRPr="004972EC" w:rsidRDefault="00096EF3" w:rsidP="004972EC">
      <w:pPr>
        <w:widowControl w:val="0"/>
        <w:spacing w:after="0" w:line="240" w:lineRule="auto"/>
        <w:jc w:val="center"/>
        <w:rPr>
          <w:rFonts w:ascii="Garamond" w:eastAsia="Times New Roman" w:hAnsi="Garamond"/>
          <w:spacing w:val="-4"/>
          <w:sz w:val="24"/>
          <w:szCs w:val="24"/>
        </w:rPr>
      </w:pPr>
    </w:p>
    <w:p w:rsidR="00E2076A" w:rsidRPr="004972EC" w:rsidRDefault="00E2076A" w:rsidP="004972EC">
      <w:pPr>
        <w:widowControl w:val="0"/>
        <w:spacing w:after="0" w:line="240" w:lineRule="auto"/>
        <w:jc w:val="center"/>
        <w:rPr>
          <w:rFonts w:ascii="Garamond" w:eastAsia="Times New Roman" w:hAnsi="Garamond"/>
          <w:spacing w:val="-4"/>
          <w:sz w:val="24"/>
          <w:szCs w:val="24"/>
        </w:rPr>
      </w:pPr>
      <w:r w:rsidRPr="004972EC">
        <w:rPr>
          <w:rFonts w:ascii="Garamond" w:eastAsia="Times New Roman" w:hAnsi="Garamond"/>
          <w:spacing w:val="-4"/>
          <w:sz w:val="24"/>
          <w:szCs w:val="24"/>
        </w:rPr>
        <w:t>Neni 78</w:t>
      </w:r>
    </w:p>
    <w:p w:rsidR="00E2076A" w:rsidRPr="004972EC" w:rsidRDefault="00E2076A" w:rsidP="004972EC">
      <w:pPr>
        <w:pStyle w:val="Hapesira7"/>
        <w:rPr>
          <w:spacing w:val="-4"/>
        </w:rPr>
      </w:pP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Neni 85 shfuqizohet.</w:t>
      </w:r>
    </w:p>
    <w:p w:rsidR="00E2076A" w:rsidRPr="004972EC" w:rsidRDefault="00E2076A" w:rsidP="004972EC">
      <w:pPr>
        <w:pStyle w:val="Hapesira7"/>
        <w:rPr>
          <w:spacing w:val="-4"/>
        </w:rPr>
      </w:pPr>
    </w:p>
    <w:p w:rsidR="00E2076A" w:rsidRPr="004972EC" w:rsidRDefault="00E2076A" w:rsidP="004972EC">
      <w:pPr>
        <w:widowControl w:val="0"/>
        <w:spacing w:after="0" w:line="240" w:lineRule="auto"/>
        <w:jc w:val="center"/>
        <w:rPr>
          <w:rFonts w:ascii="Garamond" w:eastAsia="Times New Roman" w:hAnsi="Garamond"/>
          <w:spacing w:val="-4"/>
          <w:sz w:val="24"/>
          <w:szCs w:val="24"/>
        </w:rPr>
      </w:pPr>
      <w:r w:rsidRPr="004972EC">
        <w:rPr>
          <w:rFonts w:ascii="Garamond" w:eastAsia="Times New Roman" w:hAnsi="Garamond"/>
          <w:spacing w:val="-4"/>
          <w:sz w:val="24"/>
          <w:szCs w:val="24"/>
        </w:rPr>
        <w:t>Neni 79</w:t>
      </w:r>
    </w:p>
    <w:p w:rsidR="00E2076A" w:rsidRPr="004972EC" w:rsidRDefault="00E2076A" w:rsidP="004972EC">
      <w:pPr>
        <w:pStyle w:val="Hapesira7"/>
        <w:rPr>
          <w:spacing w:val="-4"/>
        </w:rPr>
      </w:pPr>
    </w:p>
    <w:p w:rsidR="00E2076A" w:rsidRPr="004972EC" w:rsidRDefault="00E2076A" w:rsidP="004972EC">
      <w:pPr>
        <w:widowControl w:val="0"/>
        <w:spacing w:after="0" w:line="240" w:lineRule="auto"/>
        <w:jc w:val="left"/>
        <w:rPr>
          <w:rFonts w:ascii="Garamond" w:eastAsia="Times New Roman" w:hAnsi="Garamond"/>
          <w:spacing w:val="-4"/>
          <w:sz w:val="24"/>
          <w:szCs w:val="24"/>
        </w:rPr>
      </w:pPr>
      <w:r w:rsidRPr="004972EC">
        <w:rPr>
          <w:rFonts w:ascii="Garamond" w:eastAsia="Times New Roman" w:hAnsi="Garamond"/>
          <w:spacing w:val="-4"/>
          <w:sz w:val="24"/>
          <w:szCs w:val="24"/>
        </w:rPr>
        <w:tab/>
        <w:t>Neni 86 ndryshohet  si më poshtë:</w:t>
      </w:r>
    </w:p>
    <w:p w:rsidR="00E2076A" w:rsidRPr="004972EC" w:rsidRDefault="00E2076A" w:rsidP="004972EC">
      <w:pPr>
        <w:pStyle w:val="Hapesira7"/>
        <w:rPr>
          <w:spacing w:val="-4"/>
        </w:rPr>
      </w:pPr>
    </w:p>
    <w:p w:rsidR="00E2076A" w:rsidRPr="004972EC" w:rsidRDefault="00E2076A" w:rsidP="004972EC">
      <w:pPr>
        <w:widowControl w:val="0"/>
        <w:spacing w:after="0" w:line="240" w:lineRule="auto"/>
        <w:jc w:val="center"/>
        <w:rPr>
          <w:rFonts w:ascii="Garamond" w:eastAsia="Times New Roman" w:hAnsi="Garamond"/>
          <w:spacing w:val="-4"/>
          <w:sz w:val="24"/>
          <w:szCs w:val="24"/>
        </w:rPr>
      </w:pPr>
      <w:r w:rsidRPr="004972EC">
        <w:rPr>
          <w:rFonts w:ascii="Garamond" w:eastAsia="Times New Roman" w:hAnsi="Garamond"/>
          <w:spacing w:val="-4"/>
          <w:sz w:val="24"/>
          <w:szCs w:val="24"/>
        </w:rPr>
        <w:t>“Neni 86</w:t>
      </w:r>
    </w:p>
    <w:p w:rsidR="00E2076A" w:rsidRPr="004972EC" w:rsidRDefault="00E2076A" w:rsidP="004972EC">
      <w:pPr>
        <w:pStyle w:val="NeniTitull"/>
        <w:keepNext w:val="0"/>
        <w:rPr>
          <w:spacing w:val="-4"/>
        </w:rPr>
      </w:pPr>
      <w:r w:rsidRPr="004972EC">
        <w:rPr>
          <w:spacing w:val="-4"/>
        </w:rPr>
        <w:t>Zbatimi i ligjit të ri</w:t>
      </w:r>
    </w:p>
    <w:p w:rsidR="00E2076A" w:rsidRPr="004972EC" w:rsidRDefault="00E2076A" w:rsidP="004972EC">
      <w:pPr>
        <w:pStyle w:val="Hapesira7"/>
        <w:rPr>
          <w:spacing w:val="-4"/>
        </w:rPr>
      </w:pPr>
    </w:p>
    <w:p w:rsidR="00E2076A" w:rsidRPr="004972EC" w:rsidRDefault="00E2076A" w:rsidP="004972EC">
      <w:pPr>
        <w:widowControl w:val="0"/>
        <w:spacing w:after="0" w:line="240" w:lineRule="auto"/>
        <w:rPr>
          <w:rFonts w:ascii="Garamond" w:eastAsia="Times New Roman" w:hAnsi="Garamond"/>
          <w:spacing w:val="-4"/>
          <w:sz w:val="24"/>
          <w:szCs w:val="24"/>
          <w:lang w:eastAsia="sq-AL"/>
        </w:rPr>
      </w:pPr>
      <w:r w:rsidRPr="004972EC">
        <w:rPr>
          <w:rFonts w:ascii="Garamond" w:eastAsia="Times New Roman" w:hAnsi="Garamond"/>
          <w:spacing w:val="-4"/>
          <w:sz w:val="24"/>
          <w:szCs w:val="24"/>
          <w:lang w:eastAsia="sq-AL"/>
        </w:rPr>
        <w:tab/>
        <w:t>1. Shqyrtimi i shkeljeve disiplinore të gjyqtarëve të Gjykatës Kushtetuese, sipas nenit 10, të këtij ligji, për një periudhë 9-vjeçare nga hyrja në fuqi e këtij ligji, do të bëhet nga Kolegji i Posaçëm i Apelimit pranë Gjykatës Kushtetuese, sipas parashikimeve të ligjit nr. 84/2016 “Për rivlerësimin kalimtar të gjyqtarëve dhe prokurorëve në Republikën e Shqipërisë”.</w:t>
      </w:r>
    </w:p>
    <w:p w:rsidR="00E2076A" w:rsidRPr="004972EC" w:rsidRDefault="00E2076A" w:rsidP="004972EC">
      <w:pPr>
        <w:widowControl w:val="0"/>
        <w:spacing w:after="0" w:line="240" w:lineRule="auto"/>
        <w:rPr>
          <w:rFonts w:ascii="Garamond" w:eastAsia="Times New Roman" w:hAnsi="Garamond"/>
          <w:iCs/>
          <w:spacing w:val="-4"/>
          <w:sz w:val="24"/>
          <w:szCs w:val="24"/>
        </w:rPr>
      </w:pPr>
      <w:r w:rsidRPr="004972EC">
        <w:rPr>
          <w:rFonts w:ascii="Garamond" w:eastAsia="Times New Roman" w:hAnsi="Garamond"/>
          <w:spacing w:val="-4"/>
          <w:sz w:val="24"/>
          <w:szCs w:val="24"/>
        </w:rPr>
        <w:tab/>
        <w:t xml:space="preserve">2. </w:t>
      </w:r>
      <w:r w:rsidRPr="004972EC">
        <w:rPr>
          <w:rFonts w:ascii="Garamond" w:eastAsia="Times New Roman" w:hAnsi="Garamond"/>
          <w:iCs/>
          <w:spacing w:val="-4"/>
          <w:sz w:val="24"/>
          <w:szCs w:val="24"/>
        </w:rPr>
        <w:t>Këshilltarët ligjorë që janë emëruar para hyrjes në fuqi të këtij ligji vazhdojnë të qëndrojnë në detyrë, nëse përfundojnë me sukses procesin e rivlerësimit kalimtar, sipas nenit 179/b dhe Aneksit të Kushtetutës, si dhe ligjit nr. 84/2016 “Për rivlerësimin kalimtar të gjyqtarëve dhe prokurorëve në Republikën e Shqipërisë”. Këshilltarët ligjorë që ndjekin karrierën e magjistratit u nënshtrohen rregullave të parashikuara në ligjin për statusin e magjistratit. Këshilltarët e tjerë ligjorë u nënshtrohen rregullave të parashikuara në këtë ligj dhe në ligjin për statusin e magjistratit, për aq sa ai gjen zbatim.</w:t>
      </w:r>
      <w:r w:rsidRPr="004972EC">
        <w:rPr>
          <w:rFonts w:ascii="Garamond" w:hAnsi="Garamond"/>
          <w:spacing w:val="-4"/>
          <w:sz w:val="24"/>
          <w:szCs w:val="24"/>
        </w:rPr>
        <w:t xml:space="preserve"> </w:t>
      </w:r>
      <w:r w:rsidRPr="004972EC">
        <w:rPr>
          <w:rFonts w:ascii="Garamond" w:eastAsia="Times New Roman" w:hAnsi="Garamond"/>
          <w:iCs/>
          <w:spacing w:val="-4"/>
          <w:sz w:val="24"/>
          <w:szCs w:val="24"/>
        </w:rPr>
        <w:t>Numri i tyre përcaktohet në përputhje me strukturën e Njësisë së Shërbimit Ligjor.</w:t>
      </w:r>
    </w:p>
    <w:p w:rsidR="00E2076A" w:rsidRPr="004972EC" w:rsidRDefault="00E2076A" w:rsidP="004972EC">
      <w:pPr>
        <w:widowControl w:val="0"/>
        <w:spacing w:after="0" w:line="240" w:lineRule="auto"/>
        <w:rPr>
          <w:rFonts w:ascii="Garamond" w:eastAsia="Times New Roman" w:hAnsi="Garamond"/>
          <w:spacing w:val="-4"/>
          <w:sz w:val="24"/>
          <w:szCs w:val="24"/>
          <w:lang w:eastAsia="sq-AL"/>
        </w:rPr>
      </w:pPr>
      <w:r w:rsidRPr="004972EC">
        <w:rPr>
          <w:rFonts w:ascii="Garamond" w:eastAsia="Times New Roman" w:hAnsi="Garamond"/>
          <w:spacing w:val="-4"/>
          <w:sz w:val="24"/>
          <w:szCs w:val="24"/>
          <w:lang w:eastAsia="sq-AL"/>
        </w:rPr>
        <w:tab/>
        <w:t>3. Për kërkesat dhe çështjet që janë në shqyrtim datën e hyrjes në fuqi të këtij ligji, do të zbatohen dispozitat e këtij ligji, me përjashtim të rasteve të parashikuara në nenet 50, pika 4, 71, 71/a, 71/b, 71/c dhe 71/ç, të këtij ligji, për të cilat zbatimi do të fillojë në datën 1 mars 2017.</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4. Përtëritja e gjyqtarëve të Gjykatës Kushtetuese deri në vitin 2022 do të bëhet sipas skemës së parashikuar më poshtë:</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a) Gjyqtarët që do të zëvendësojnë gjyqtarët, të cilëve u mbaron mandati në vitin 2016, emërohen sipas radhës, përkatësisht nga Presidenti i Republikës dhe nga Kuvendi.  </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b) Gjyqtari që do të zëvendësojë gjyqtarin, të cilit i mbaron mandati në vitin 2017, zgjidhet nga Gjykata e Lartë dhe qëndron në detyrë deri në vitin 2025.</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c) Gjyqtarët që do të zëvendësojnë gjyqtarët, të cilëve u mbaron mandati në vitin 2019, emërohen sipas radhës, përkatësisht nga Presidenti i Republikës dhe nga Kuvendi.  </w:t>
      </w:r>
    </w:p>
    <w:p w:rsidR="00E2076A" w:rsidRPr="004972EC" w:rsidRDefault="00E2076A" w:rsidP="004972EC">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ç) Gjyqtari që do të zëvendësojë gjyqtarin, të cilit i mbaron mandati në vitin 2020, zgjidhet nga Gjykata e Lartë dhe qëndron në detyrë deri në vitin 2028.</w:t>
      </w:r>
    </w:p>
    <w:p w:rsidR="002241B4" w:rsidRDefault="00E2076A" w:rsidP="002241B4">
      <w:pPr>
        <w:widowControl w:val="0"/>
        <w:spacing w:after="0" w:line="240" w:lineRule="auto"/>
        <w:rPr>
          <w:rFonts w:ascii="Garamond" w:eastAsia="Times New Roman" w:hAnsi="Garamond"/>
          <w:spacing w:val="-4"/>
          <w:sz w:val="24"/>
          <w:szCs w:val="24"/>
        </w:rPr>
      </w:pPr>
      <w:r w:rsidRPr="004972EC">
        <w:rPr>
          <w:rFonts w:ascii="Garamond" w:eastAsia="Times New Roman" w:hAnsi="Garamond"/>
          <w:spacing w:val="-4"/>
          <w:sz w:val="24"/>
          <w:szCs w:val="24"/>
        </w:rPr>
        <w:tab/>
        <w:t>d) Gjyqtarët që do të zëvendësojnë gjyqtarët, të cilëve u mbaron mandati në vitin 2022, emërohen sipas radhës, përkatësisht nga Presidenti i Republikës, nga Kuvendi dhe nga Gjykata e Lartë.”.</w:t>
      </w:r>
    </w:p>
    <w:p w:rsidR="00E2076A" w:rsidRPr="004972EC" w:rsidRDefault="00E2076A" w:rsidP="002241B4">
      <w:pPr>
        <w:pStyle w:val="NeniNr"/>
      </w:pPr>
      <w:r w:rsidRPr="004972EC">
        <w:t>Neni 80</w:t>
      </w:r>
    </w:p>
    <w:p w:rsidR="00E2076A" w:rsidRPr="004972EC" w:rsidRDefault="00E2076A" w:rsidP="004972EC">
      <w:pPr>
        <w:pStyle w:val="NeniTitull"/>
        <w:keepNext w:val="0"/>
        <w:rPr>
          <w:spacing w:val="-4"/>
        </w:rPr>
      </w:pPr>
      <w:r w:rsidRPr="004972EC">
        <w:rPr>
          <w:spacing w:val="-4"/>
        </w:rPr>
        <w:t>Hyrja në fuqi e ligjit</w:t>
      </w:r>
    </w:p>
    <w:p w:rsidR="00E2076A" w:rsidRPr="004972EC" w:rsidRDefault="00E2076A" w:rsidP="004972EC">
      <w:pPr>
        <w:pStyle w:val="Hapesira7"/>
        <w:rPr>
          <w:spacing w:val="-4"/>
        </w:rPr>
      </w:pPr>
    </w:p>
    <w:p w:rsidR="00E2076A" w:rsidRPr="004972EC" w:rsidRDefault="00E2076A" w:rsidP="004972EC">
      <w:pPr>
        <w:widowControl w:val="0"/>
        <w:spacing w:after="0" w:line="240" w:lineRule="auto"/>
        <w:jc w:val="left"/>
        <w:rPr>
          <w:rFonts w:ascii="Garamond" w:eastAsia="Times New Roman" w:hAnsi="Garamond"/>
          <w:spacing w:val="-4"/>
          <w:sz w:val="24"/>
          <w:szCs w:val="24"/>
        </w:rPr>
      </w:pPr>
      <w:r w:rsidRPr="004972EC">
        <w:rPr>
          <w:rFonts w:ascii="Garamond" w:eastAsia="Times New Roman" w:hAnsi="Garamond"/>
          <w:spacing w:val="-4"/>
          <w:sz w:val="24"/>
          <w:szCs w:val="24"/>
        </w:rPr>
        <w:tab/>
        <w:t>Ky ligj hyn në fuqi 15 ditë pas botimit në Fletoren Zyrtare.</w:t>
      </w:r>
    </w:p>
    <w:p w:rsidR="00E2076A" w:rsidRPr="004972EC" w:rsidRDefault="00E2076A" w:rsidP="004972EC">
      <w:pPr>
        <w:pStyle w:val="Hapesira7"/>
        <w:rPr>
          <w:spacing w:val="-4"/>
        </w:rPr>
      </w:pPr>
    </w:p>
    <w:p w:rsidR="00E2076A" w:rsidRPr="004972EC" w:rsidRDefault="008C729B" w:rsidP="004972EC">
      <w:pPr>
        <w:widowControl w:val="0"/>
        <w:spacing w:after="0" w:line="240" w:lineRule="auto"/>
        <w:jc w:val="right"/>
        <w:rPr>
          <w:rFonts w:ascii="Garamond" w:eastAsia="Times New Roman" w:hAnsi="Garamond"/>
          <w:spacing w:val="-4"/>
          <w:sz w:val="24"/>
          <w:szCs w:val="24"/>
        </w:rPr>
      </w:pPr>
      <w:r w:rsidRPr="004972EC">
        <w:rPr>
          <w:rFonts w:ascii="Garamond" w:eastAsia="Times New Roman" w:hAnsi="Garamond"/>
          <w:spacing w:val="-4"/>
          <w:sz w:val="24"/>
          <w:szCs w:val="24"/>
        </w:rPr>
        <w:t>KRYETAR</w:t>
      </w:r>
      <w:r w:rsidR="00E2076A" w:rsidRPr="004972EC">
        <w:rPr>
          <w:rFonts w:ascii="Garamond" w:eastAsia="Times New Roman" w:hAnsi="Garamond"/>
          <w:spacing w:val="-4"/>
          <w:sz w:val="24"/>
          <w:szCs w:val="24"/>
        </w:rPr>
        <w:t>I</w:t>
      </w:r>
    </w:p>
    <w:p w:rsidR="00E2076A" w:rsidRPr="004972EC" w:rsidRDefault="000A4515" w:rsidP="004972EC">
      <w:pPr>
        <w:widowControl w:val="0"/>
        <w:spacing w:after="0" w:line="240" w:lineRule="auto"/>
        <w:jc w:val="right"/>
        <w:rPr>
          <w:rFonts w:ascii="Garamond" w:eastAsia="Times New Roman" w:hAnsi="Garamond"/>
          <w:b/>
          <w:spacing w:val="-4"/>
          <w:sz w:val="24"/>
          <w:szCs w:val="24"/>
        </w:rPr>
      </w:pPr>
      <w:r w:rsidRPr="004972EC">
        <w:rPr>
          <w:rFonts w:ascii="Garamond" w:eastAsia="Times New Roman" w:hAnsi="Garamond"/>
          <w:b/>
          <w:spacing w:val="-4"/>
          <w:sz w:val="24"/>
          <w:szCs w:val="24"/>
        </w:rPr>
        <w:t>Ilir Meta</w:t>
      </w:r>
    </w:p>
    <w:p w:rsidR="00E2076A" w:rsidRPr="002241B4" w:rsidRDefault="00E2076A" w:rsidP="004972EC">
      <w:pPr>
        <w:widowControl w:val="0"/>
        <w:spacing w:after="0" w:line="240" w:lineRule="auto"/>
        <w:jc w:val="left"/>
        <w:rPr>
          <w:rFonts w:ascii="Garamond" w:eastAsia="Times New Roman" w:hAnsi="Garamond"/>
          <w:spacing w:val="-4"/>
          <w:sz w:val="14"/>
          <w:szCs w:val="24"/>
        </w:rPr>
      </w:pPr>
    </w:p>
    <w:p w:rsidR="00E2076A" w:rsidRPr="004972EC" w:rsidRDefault="00E2076A" w:rsidP="004972EC">
      <w:pPr>
        <w:widowControl w:val="0"/>
        <w:spacing w:after="0" w:line="240" w:lineRule="auto"/>
        <w:jc w:val="left"/>
        <w:rPr>
          <w:rFonts w:ascii="Garamond" w:eastAsia="Times New Roman" w:hAnsi="Garamond"/>
          <w:spacing w:val="-4"/>
          <w:sz w:val="24"/>
          <w:szCs w:val="24"/>
        </w:rPr>
      </w:pPr>
      <w:r w:rsidRPr="004972EC">
        <w:rPr>
          <w:rFonts w:ascii="Garamond" w:eastAsia="Times New Roman" w:hAnsi="Garamond"/>
          <w:spacing w:val="-4"/>
          <w:sz w:val="24"/>
          <w:szCs w:val="24"/>
        </w:rPr>
        <w:t>Miratuar në datën 6.10.2016</w:t>
      </w:r>
    </w:p>
    <w:p w:rsidR="000A4515" w:rsidRPr="004972EC" w:rsidRDefault="000A4515" w:rsidP="004972EC">
      <w:pPr>
        <w:pStyle w:val="Paragrafi"/>
        <w:rPr>
          <w:rFonts w:eastAsia="Times New Roman"/>
          <w:spacing w:val="-4"/>
          <w:szCs w:val="24"/>
          <w:lang w:val="sq-AL" w:eastAsia="en-GB"/>
        </w:rPr>
        <w:sectPr w:rsidR="000A4515" w:rsidRPr="004972EC" w:rsidSect="00D67898">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22367"/>
          <w:cols w:num="2" w:space="454"/>
          <w:docGrid w:linePitch="360"/>
        </w:sectPr>
      </w:pPr>
    </w:p>
    <w:p w:rsidR="007350ED" w:rsidRPr="004972EC" w:rsidRDefault="007350ED" w:rsidP="004972EC">
      <w:pPr>
        <w:pStyle w:val="Paragrafi"/>
        <w:rPr>
          <w:rFonts w:eastAsia="Times New Roman"/>
          <w:spacing w:val="-4"/>
          <w:szCs w:val="24"/>
          <w:lang w:val="sq-AL" w:eastAsia="en-GB"/>
        </w:rPr>
      </w:pPr>
    </w:p>
    <w:p w:rsidR="007350ED" w:rsidRPr="004972EC" w:rsidRDefault="007350ED" w:rsidP="004972EC">
      <w:pPr>
        <w:pStyle w:val="Paragrafi"/>
        <w:rPr>
          <w:rFonts w:eastAsia="Times New Roman"/>
          <w:spacing w:val="-4"/>
          <w:szCs w:val="24"/>
          <w:lang w:val="sq-AL" w:eastAsia="en-GB"/>
        </w:rPr>
      </w:pPr>
    </w:p>
    <w:p w:rsidR="007350ED" w:rsidRPr="004972EC" w:rsidRDefault="007350ED" w:rsidP="004972EC">
      <w:pPr>
        <w:pStyle w:val="Paragrafi"/>
        <w:rPr>
          <w:rFonts w:eastAsia="Times New Roman"/>
          <w:spacing w:val="-4"/>
          <w:szCs w:val="24"/>
          <w:lang w:val="sq-AL" w:eastAsia="en-GB"/>
        </w:rPr>
      </w:pPr>
    </w:p>
    <w:p w:rsidR="007350ED" w:rsidRPr="004972EC" w:rsidRDefault="007350ED" w:rsidP="004972EC">
      <w:pPr>
        <w:pStyle w:val="Paragrafi"/>
        <w:rPr>
          <w:rFonts w:eastAsia="Times New Roman"/>
          <w:spacing w:val="-4"/>
          <w:szCs w:val="24"/>
          <w:lang w:val="sq-AL" w:eastAsia="en-GB"/>
        </w:rPr>
      </w:pPr>
    </w:p>
    <w:p w:rsidR="007350ED" w:rsidRPr="004972EC" w:rsidRDefault="007350ED" w:rsidP="004972EC">
      <w:pPr>
        <w:pStyle w:val="Paragrafi"/>
        <w:rPr>
          <w:rFonts w:eastAsia="Times New Roman"/>
          <w:spacing w:val="-4"/>
          <w:szCs w:val="24"/>
          <w:lang w:val="sq-AL" w:eastAsia="en-GB"/>
        </w:rPr>
      </w:pPr>
    </w:p>
    <w:p w:rsidR="007350ED" w:rsidRPr="004972EC" w:rsidRDefault="007350ED" w:rsidP="004972EC">
      <w:pPr>
        <w:pStyle w:val="Paragrafi"/>
        <w:rPr>
          <w:rFonts w:eastAsia="Times New Roman"/>
          <w:spacing w:val="-4"/>
          <w:szCs w:val="24"/>
          <w:lang w:val="sq-AL" w:eastAsia="en-GB"/>
        </w:rPr>
      </w:pPr>
    </w:p>
    <w:p w:rsidR="007350ED" w:rsidRPr="004972EC" w:rsidRDefault="007350ED" w:rsidP="004972EC">
      <w:pPr>
        <w:pStyle w:val="Paragrafi"/>
        <w:rPr>
          <w:rFonts w:eastAsia="Times New Roman"/>
          <w:spacing w:val="-4"/>
          <w:szCs w:val="24"/>
          <w:lang w:val="sq-AL" w:eastAsia="en-GB"/>
        </w:rPr>
      </w:pPr>
    </w:p>
    <w:p w:rsidR="007350ED" w:rsidRPr="004972EC" w:rsidRDefault="007350ED" w:rsidP="004972EC">
      <w:pPr>
        <w:pStyle w:val="Paragrafi"/>
        <w:rPr>
          <w:rFonts w:eastAsia="Times New Roman"/>
          <w:spacing w:val="-4"/>
          <w:szCs w:val="24"/>
          <w:lang w:val="sq-AL" w:eastAsia="en-GB"/>
        </w:rPr>
      </w:pPr>
    </w:p>
    <w:p w:rsidR="007350ED" w:rsidRPr="004972EC" w:rsidRDefault="007350ED" w:rsidP="004972EC">
      <w:pPr>
        <w:pStyle w:val="Paragrafi"/>
        <w:rPr>
          <w:rFonts w:eastAsia="Times New Roman"/>
          <w:spacing w:val="-4"/>
          <w:szCs w:val="24"/>
          <w:lang w:val="sq-AL" w:eastAsia="en-GB"/>
        </w:rPr>
      </w:pPr>
    </w:p>
    <w:p w:rsidR="007350ED" w:rsidRPr="004972EC" w:rsidRDefault="007350ED" w:rsidP="004972EC">
      <w:pPr>
        <w:pStyle w:val="Paragrafi"/>
        <w:rPr>
          <w:rFonts w:eastAsia="Times New Roman"/>
          <w:spacing w:val="-4"/>
          <w:szCs w:val="24"/>
          <w:lang w:val="sq-AL" w:eastAsia="en-GB"/>
        </w:rPr>
      </w:pPr>
    </w:p>
    <w:p w:rsidR="007350ED" w:rsidRPr="004972EC" w:rsidRDefault="007350ED" w:rsidP="004972EC">
      <w:pPr>
        <w:pStyle w:val="Paragrafi"/>
        <w:rPr>
          <w:rFonts w:eastAsia="Times New Roman"/>
          <w:spacing w:val="-4"/>
          <w:szCs w:val="24"/>
          <w:lang w:val="sq-AL" w:eastAsia="en-GB"/>
        </w:rPr>
      </w:pPr>
    </w:p>
    <w:p w:rsidR="007350ED" w:rsidRPr="004972EC" w:rsidRDefault="007350ED" w:rsidP="004972EC">
      <w:pPr>
        <w:pStyle w:val="Paragrafi"/>
        <w:rPr>
          <w:rFonts w:eastAsia="Times New Roman"/>
          <w:spacing w:val="-4"/>
          <w:szCs w:val="24"/>
          <w:lang w:val="sq-AL" w:eastAsia="en-GB"/>
        </w:rPr>
      </w:pPr>
    </w:p>
    <w:p w:rsidR="007350ED" w:rsidRPr="004972EC" w:rsidRDefault="007350ED" w:rsidP="004972EC">
      <w:pPr>
        <w:pStyle w:val="Paragrafi"/>
        <w:rPr>
          <w:rFonts w:eastAsia="Times New Roman"/>
          <w:spacing w:val="-4"/>
          <w:szCs w:val="24"/>
          <w:lang w:val="sq-AL" w:eastAsia="en-GB"/>
        </w:rPr>
      </w:pPr>
    </w:p>
    <w:p w:rsidR="007350ED" w:rsidRPr="004972EC" w:rsidRDefault="007350ED" w:rsidP="004972EC">
      <w:pPr>
        <w:pStyle w:val="Paragrafi"/>
        <w:rPr>
          <w:rFonts w:eastAsia="Times New Roman"/>
          <w:spacing w:val="-4"/>
          <w:szCs w:val="24"/>
          <w:lang w:val="sq-AL" w:eastAsia="en-GB"/>
        </w:rPr>
      </w:pPr>
    </w:p>
    <w:p w:rsidR="007350ED" w:rsidRPr="004972EC" w:rsidRDefault="007350ED" w:rsidP="004972EC">
      <w:pPr>
        <w:pStyle w:val="Paragrafi"/>
        <w:rPr>
          <w:rFonts w:eastAsia="Times New Roman"/>
          <w:spacing w:val="-4"/>
          <w:szCs w:val="24"/>
          <w:lang w:val="sq-AL" w:eastAsia="en-GB"/>
        </w:rPr>
      </w:pPr>
    </w:p>
    <w:p w:rsidR="007350ED" w:rsidRPr="004972EC" w:rsidRDefault="007350ED" w:rsidP="004972EC">
      <w:pPr>
        <w:pStyle w:val="Paragrafi"/>
        <w:rPr>
          <w:rFonts w:eastAsia="Times New Roman"/>
          <w:spacing w:val="-4"/>
          <w:szCs w:val="24"/>
          <w:lang w:val="sq-AL" w:eastAsia="en-GB"/>
        </w:rPr>
      </w:pPr>
    </w:p>
    <w:p w:rsidR="007350ED" w:rsidRPr="004972EC" w:rsidRDefault="007350ED" w:rsidP="004972EC">
      <w:pPr>
        <w:pStyle w:val="Paragrafi"/>
        <w:rPr>
          <w:rFonts w:eastAsia="Times New Roman"/>
          <w:spacing w:val="-4"/>
          <w:szCs w:val="24"/>
          <w:lang w:val="sq-AL" w:eastAsia="en-GB"/>
        </w:rPr>
      </w:pPr>
    </w:p>
    <w:p w:rsidR="007350ED" w:rsidRPr="004972EC" w:rsidRDefault="007350ED" w:rsidP="004972EC">
      <w:pPr>
        <w:pStyle w:val="Paragrafi"/>
        <w:rPr>
          <w:rFonts w:eastAsia="Times New Roman"/>
          <w:spacing w:val="-4"/>
          <w:szCs w:val="24"/>
          <w:lang w:val="sq-AL" w:eastAsia="en-GB"/>
        </w:rPr>
      </w:pPr>
    </w:p>
    <w:p w:rsidR="007350ED" w:rsidRPr="004972EC" w:rsidRDefault="007350ED" w:rsidP="004972EC">
      <w:pPr>
        <w:pStyle w:val="Paragrafi"/>
        <w:rPr>
          <w:rFonts w:eastAsia="Times New Roman"/>
          <w:spacing w:val="-4"/>
          <w:szCs w:val="24"/>
          <w:lang w:val="sq-AL" w:eastAsia="en-GB"/>
        </w:rPr>
      </w:pPr>
    </w:p>
    <w:p w:rsidR="007350ED" w:rsidRPr="004972EC" w:rsidRDefault="007350ED" w:rsidP="004972EC">
      <w:pPr>
        <w:pStyle w:val="Paragrafi"/>
        <w:rPr>
          <w:rFonts w:eastAsia="Times New Roman"/>
          <w:spacing w:val="-4"/>
          <w:szCs w:val="24"/>
          <w:lang w:val="sq-AL" w:eastAsia="en-GB"/>
        </w:rPr>
      </w:pPr>
    </w:p>
    <w:p w:rsidR="007350ED" w:rsidRPr="004972EC" w:rsidRDefault="007350ED" w:rsidP="004972EC">
      <w:pPr>
        <w:pStyle w:val="Paragrafi"/>
        <w:rPr>
          <w:rFonts w:eastAsia="Times New Roman"/>
          <w:spacing w:val="-4"/>
          <w:szCs w:val="24"/>
          <w:lang w:val="sq-AL" w:eastAsia="en-GB"/>
        </w:rPr>
      </w:pPr>
    </w:p>
    <w:p w:rsidR="007350ED" w:rsidRPr="004972EC" w:rsidRDefault="007350ED" w:rsidP="004972EC">
      <w:pPr>
        <w:pStyle w:val="Paragrafi"/>
        <w:rPr>
          <w:rFonts w:eastAsia="Times New Roman"/>
          <w:spacing w:val="-4"/>
          <w:szCs w:val="24"/>
          <w:lang w:val="sq-AL" w:eastAsia="en-GB"/>
        </w:rPr>
      </w:pPr>
    </w:p>
    <w:p w:rsidR="007350ED" w:rsidRPr="004972EC" w:rsidRDefault="007350ED" w:rsidP="004972EC">
      <w:pPr>
        <w:pStyle w:val="Paragrafi"/>
        <w:rPr>
          <w:rFonts w:eastAsia="Times New Roman"/>
          <w:spacing w:val="-4"/>
          <w:szCs w:val="24"/>
          <w:lang w:val="sq-AL" w:eastAsia="en-GB"/>
        </w:rPr>
      </w:pPr>
    </w:p>
    <w:p w:rsidR="007350ED" w:rsidRPr="004972EC" w:rsidRDefault="007350ED" w:rsidP="004972EC">
      <w:pPr>
        <w:pStyle w:val="Paragrafi"/>
        <w:rPr>
          <w:rFonts w:eastAsia="Times New Roman"/>
          <w:spacing w:val="-4"/>
          <w:szCs w:val="24"/>
          <w:lang w:val="sq-AL" w:eastAsia="en-GB"/>
        </w:rPr>
      </w:pPr>
    </w:p>
    <w:p w:rsidR="007350ED" w:rsidRPr="004972EC" w:rsidRDefault="007350ED" w:rsidP="004972EC">
      <w:pPr>
        <w:pStyle w:val="Paragrafi"/>
        <w:rPr>
          <w:rFonts w:eastAsia="Times New Roman"/>
          <w:spacing w:val="-4"/>
          <w:szCs w:val="24"/>
          <w:lang w:val="sq-AL" w:eastAsia="en-GB"/>
        </w:rPr>
      </w:pPr>
    </w:p>
    <w:p w:rsidR="007350ED" w:rsidRPr="004972EC" w:rsidRDefault="007350ED" w:rsidP="004972EC">
      <w:pPr>
        <w:pStyle w:val="Paragrafi"/>
        <w:rPr>
          <w:rFonts w:eastAsia="Times New Roman"/>
          <w:spacing w:val="-4"/>
          <w:szCs w:val="24"/>
          <w:lang w:val="sq-AL" w:eastAsia="en-GB"/>
        </w:rPr>
      </w:pPr>
    </w:p>
    <w:p w:rsidR="007350ED" w:rsidRPr="004972EC" w:rsidRDefault="007350ED" w:rsidP="004972EC">
      <w:pPr>
        <w:pStyle w:val="Paragrafi"/>
        <w:rPr>
          <w:rFonts w:eastAsia="Times New Roman"/>
          <w:spacing w:val="-4"/>
          <w:szCs w:val="24"/>
          <w:lang w:val="sq-AL" w:eastAsia="en-GB"/>
        </w:rPr>
      </w:pPr>
    </w:p>
    <w:p w:rsidR="007350ED" w:rsidRPr="004972EC" w:rsidRDefault="007350ED" w:rsidP="004972EC">
      <w:pPr>
        <w:pStyle w:val="Paragrafi"/>
        <w:rPr>
          <w:rFonts w:eastAsia="Times New Roman"/>
          <w:spacing w:val="-4"/>
          <w:szCs w:val="24"/>
          <w:lang w:val="sq-AL" w:eastAsia="en-GB"/>
        </w:rPr>
      </w:pPr>
    </w:p>
    <w:p w:rsidR="007350ED" w:rsidRPr="004972EC" w:rsidRDefault="007350ED" w:rsidP="004972EC">
      <w:pPr>
        <w:pStyle w:val="Paragrafi"/>
        <w:rPr>
          <w:rFonts w:eastAsia="Times New Roman"/>
          <w:spacing w:val="-4"/>
          <w:szCs w:val="24"/>
          <w:lang w:val="sq-AL" w:eastAsia="en-GB"/>
        </w:rPr>
      </w:pPr>
    </w:p>
    <w:p w:rsidR="007350ED" w:rsidRPr="004972EC" w:rsidRDefault="007350ED" w:rsidP="004972EC">
      <w:pPr>
        <w:pStyle w:val="Paragrafi"/>
        <w:rPr>
          <w:rFonts w:eastAsia="Times New Roman"/>
          <w:spacing w:val="-4"/>
          <w:szCs w:val="24"/>
          <w:lang w:val="sq-AL" w:eastAsia="en-GB"/>
        </w:rPr>
      </w:pPr>
    </w:p>
    <w:p w:rsidR="007350ED" w:rsidRPr="004972EC" w:rsidRDefault="007350ED" w:rsidP="004972EC">
      <w:pPr>
        <w:pStyle w:val="Paragrafi"/>
        <w:rPr>
          <w:rFonts w:eastAsia="Times New Roman"/>
          <w:spacing w:val="-4"/>
          <w:szCs w:val="24"/>
          <w:lang w:val="sq-AL" w:eastAsia="en-GB"/>
        </w:rPr>
      </w:pPr>
    </w:p>
    <w:p w:rsidR="007350ED" w:rsidRPr="004972EC" w:rsidRDefault="007350ED" w:rsidP="004972EC">
      <w:pPr>
        <w:pStyle w:val="Paragrafi"/>
        <w:rPr>
          <w:rFonts w:eastAsia="Times New Roman"/>
          <w:spacing w:val="-4"/>
          <w:szCs w:val="24"/>
          <w:lang w:val="sq-AL" w:eastAsia="en-GB"/>
        </w:rPr>
      </w:pPr>
    </w:p>
    <w:p w:rsidR="007350ED" w:rsidRPr="004972EC" w:rsidRDefault="007350ED" w:rsidP="004972EC">
      <w:pPr>
        <w:pStyle w:val="Paragrafi"/>
        <w:rPr>
          <w:rFonts w:eastAsia="Times New Roman"/>
          <w:spacing w:val="-4"/>
          <w:szCs w:val="24"/>
          <w:lang w:val="sq-AL" w:eastAsia="en-GB"/>
        </w:rPr>
      </w:pPr>
    </w:p>
    <w:p w:rsidR="007350ED" w:rsidRPr="004972EC" w:rsidRDefault="007350ED" w:rsidP="004972EC">
      <w:pPr>
        <w:pStyle w:val="Paragrafi"/>
        <w:rPr>
          <w:rFonts w:eastAsia="Times New Roman"/>
          <w:spacing w:val="-4"/>
          <w:szCs w:val="24"/>
          <w:lang w:val="sq-AL" w:eastAsia="en-GB"/>
        </w:rPr>
      </w:pPr>
    </w:p>
    <w:p w:rsidR="007350ED" w:rsidRPr="004972EC" w:rsidRDefault="007350ED" w:rsidP="004972EC">
      <w:pPr>
        <w:pStyle w:val="Paragrafi"/>
        <w:rPr>
          <w:rFonts w:eastAsia="Times New Roman"/>
          <w:spacing w:val="-4"/>
          <w:szCs w:val="24"/>
          <w:lang w:val="sq-AL" w:eastAsia="en-GB"/>
        </w:rPr>
      </w:pPr>
    </w:p>
    <w:p w:rsidR="007350ED" w:rsidRPr="004972EC" w:rsidRDefault="007350ED" w:rsidP="004972EC">
      <w:pPr>
        <w:pStyle w:val="Paragrafi"/>
        <w:rPr>
          <w:rFonts w:eastAsia="Times New Roman"/>
          <w:spacing w:val="-4"/>
          <w:szCs w:val="24"/>
          <w:lang w:val="sq-AL" w:eastAsia="en-GB"/>
        </w:rPr>
      </w:pPr>
    </w:p>
    <w:p w:rsidR="007350ED" w:rsidRPr="004972EC" w:rsidRDefault="007350ED" w:rsidP="004972EC">
      <w:pPr>
        <w:pStyle w:val="Paragrafi"/>
        <w:rPr>
          <w:rFonts w:eastAsia="Times New Roman"/>
          <w:spacing w:val="-4"/>
          <w:szCs w:val="24"/>
          <w:lang w:val="sq-AL" w:eastAsia="en-GB"/>
        </w:rPr>
      </w:pPr>
    </w:p>
    <w:p w:rsidR="007350ED" w:rsidRPr="004972EC" w:rsidRDefault="007350ED" w:rsidP="004972EC">
      <w:pPr>
        <w:pStyle w:val="Paragrafi"/>
        <w:rPr>
          <w:rFonts w:eastAsia="Times New Roman"/>
          <w:spacing w:val="-4"/>
          <w:szCs w:val="24"/>
          <w:lang w:val="sq-AL" w:eastAsia="en-GB"/>
        </w:rPr>
      </w:pPr>
    </w:p>
    <w:p w:rsidR="007350ED" w:rsidRPr="004972EC" w:rsidRDefault="007350ED" w:rsidP="004972EC">
      <w:pPr>
        <w:pStyle w:val="Paragrafi"/>
        <w:rPr>
          <w:rFonts w:eastAsia="Times New Roman"/>
          <w:spacing w:val="-4"/>
          <w:szCs w:val="24"/>
          <w:lang w:val="sq-AL" w:eastAsia="en-GB"/>
        </w:rPr>
      </w:pPr>
    </w:p>
    <w:p w:rsidR="007350ED" w:rsidRPr="004972EC" w:rsidRDefault="007350ED" w:rsidP="004972EC">
      <w:pPr>
        <w:pStyle w:val="Paragrafi"/>
        <w:rPr>
          <w:rFonts w:eastAsia="Times New Roman"/>
          <w:spacing w:val="-4"/>
          <w:szCs w:val="24"/>
          <w:lang w:val="sq-AL" w:eastAsia="en-GB"/>
        </w:rPr>
      </w:pPr>
    </w:p>
    <w:p w:rsidR="007350ED" w:rsidRPr="004972EC" w:rsidRDefault="007350ED" w:rsidP="004972EC">
      <w:pPr>
        <w:pStyle w:val="Paragrafi"/>
        <w:rPr>
          <w:rFonts w:eastAsia="Times New Roman"/>
          <w:spacing w:val="-4"/>
          <w:szCs w:val="24"/>
          <w:lang w:val="sq-AL" w:eastAsia="en-GB"/>
        </w:rPr>
      </w:pPr>
    </w:p>
    <w:p w:rsidR="007350ED" w:rsidRPr="004972EC" w:rsidRDefault="007350ED" w:rsidP="004972EC">
      <w:pPr>
        <w:pStyle w:val="Paragrafi"/>
        <w:rPr>
          <w:rFonts w:eastAsia="Times New Roman"/>
          <w:spacing w:val="-4"/>
          <w:szCs w:val="24"/>
          <w:lang w:val="sq-AL" w:eastAsia="en-GB"/>
        </w:rPr>
      </w:pPr>
    </w:p>
    <w:p w:rsidR="007350ED" w:rsidRPr="004972EC" w:rsidRDefault="007350ED" w:rsidP="004972EC">
      <w:pPr>
        <w:pStyle w:val="Paragrafi"/>
        <w:rPr>
          <w:rFonts w:eastAsia="Times New Roman"/>
          <w:spacing w:val="-4"/>
          <w:szCs w:val="24"/>
          <w:lang w:val="sq-AL" w:eastAsia="en-GB"/>
        </w:rPr>
      </w:pPr>
    </w:p>
    <w:p w:rsidR="007350ED" w:rsidRPr="004972EC" w:rsidRDefault="007350ED" w:rsidP="004972EC">
      <w:pPr>
        <w:pStyle w:val="Paragrafi"/>
        <w:rPr>
          <w:rFonts w:eastAsia="Times New Roman"/>
          <w:spacing w:val="-4"/>
          <w:szCs w:val="24"/>
          <w:lang w:val="sq-AL" w:eastAsia="en-GB"/>
        </w:rPr>
      </w:pPr>
    </w:p>
    <w:p w:rsidR="007350ED" w:rsidRPr="004972EC" w:rsidRDefault="007350ED" w:rsidP="004972EC">
      <w:pPr>
        <w:pStyle w:val="Paragrafi"/>
        <w:rPr>
          <w:rFonts w:eastAsia="Times New Roman"/>
          <w:spacing w:val="-4"/>
          <w:szCs w:val="24"/>
          <w:lang w:val="sq-AL" w:eastAsia="en-GB"/>
        </w:rPr>
      </w:pPr>
    </w:p>
    <w:p w:rsidR="007350ED" w:rsidRPr="004972EC" w:rsidRDefault="007350ED" w:rsidP="004972EC">
      <w:pPr>
        <w:widowControl w:val="0"/>
        <w:spacing w:after="0" w:line="240" w:lineRule="auto"/>
        <w:rPr>
          <w:rFonts w:ascii="Garamond" w:eastAsia="Times New Roman" w:hAnsi="Garamond"/>
          <w:spacing w:val="-4"/>
          <w:sz w:val="24"/>
          <w:szCs w:val="24"/>
          <w:lang w:val="sq-AL" w:eastAsia="en-GB"/>
        </w:rPr>
      </w:pPr>
    </w:p>
    <w:p w:rsidR="007350ED" w:rsidRPr="004972EC" w:rsidRDefault="007350ED" w:rsidP="004972EC">
      <w:pPr>
        <w:widowControl w:val="0"/>
        <w:spacing w:after="0" w:line="240" w:lineRule="auto"/>
        <w:rPr>
          <w:rFonts w:ascii="Garamond" w:eastAsia="Times New Roman" w:hAnsi="Garamond"/>
          <w:spacing w:val="-4"/>
          <w:sz w:val="24"/>
          <w:szCs w:val="24"/>
          <w:lang w:val="sq-AL" w:eastAsia="en-GB"/>
        </w:rPr>
      </w:pPr>
    </w:p>
    <w:p w:rsidR="007350ED" w:rsidRPr="004972EC" w:rsidRDefault="007350ED" w:rsidP="004972EC">
      <w:pPr>
        <w:widowControl w:val="0"/>
        <w:spacing w:after="0" w:line="240" w:lineRule="auto"/>
        <w:rPr>
          <w:rFonts w:ascii="Garamond" w:eastAsia="Times New Roman" w:hAnsi="Garamond"/>
          <w:spacing w:val="-4"/>
          <w:sz w:val="24"/>
          <w:szCs w:val="24"/>
          <w:lang w:val="sq-AL" w:eastAsia="en-GB"/>
        </w:rPr>
      </w:pPr>
    </w:p>
    <w:p w:rsidR="007350ED" w:rsidRPr="004972EC" w:rsidRDefault="007350ED" w:rsidP="004972EC">
      <w:pPr>
        <w:widowControl w:val="0"/>
        <w:spacing w:after="0" w:line="240" w:lineRule="auto"/>
        <w:rPr>
          <w:rFonts w:ascii="Garamond" w:eastAsia="Times New Roman" w:hAnsi="Garamond"/>
          <w:spacing w:val="-4"/>
          <w:sz w:val="24"/>
          <w:szCs w:val="24"/>
          <w:lang w:val="sq-AL" w:eastAsia="en-GB"/>
        </w:rPr>
      </w:pPr>
    </w:p>
    <w:p w:rsidR="007350ED" w:rsidRPr="004972EC" w:rsidRDefault="007350ED" w:rsidP="004972EC">
      <w:pPr>
        <w:widowControl w:val="0"/>
        <w:spacing w:after="0" w:line="240" w:lineRule="auto"/>
        <w:rPr>
          <w:rFonts w:ascii="Garamond" w:eastAsia="Times New Roman" w:hAnsi="Garamond"/>
          <w:spacing w:val="-4"/>
          <w:sz w:val="24"/>
          <w:szCs w:val="24"/>
          <w:lang w:val="sq-AL" w:eastAsia="en-GB"/>
        </w:rPr>
      </w:pPr>
    </w:p>
    <w:p w:rsidR="007350ED" w:rsidRPr="004972EC" w:rsidRDefault="007350ED" w:rsidP="004972EC">
      <w:pPr>
        <w:widowControl w:val="0"/>
        <w:spacing w:after="0" w:line="240" w:lineRule="auto"/>
        <w:rPr>
          <w:rFonts w:ascii="Garamond" w:eastAsia="Times New Roman" w:hAnsi="Garamond"/>
          <w:spacing w:val="-4"/>
          <w:sz w:val="24"/>
          <w:szCs w:val="24"/>
          <w:lang w:val="sq-AL" w:eastAsia="en-GB"/>
        </w:rPr>
      </w:pPr>
    </w:p>
    <w:p w:rsidR="007350ED" w:rsidRPr="004972EC" w:rsidRDefault="007350ED" w:rsidP="004972EC">
      <w:pPr>
        <w:widowControl w:val="0"/>
        <w:spacing w:after="0" w:line="240" w:lineRule="auto"/>
        <w:rPr>
          <w:rFonts w:ascii="Garamond" w:eastAsia="Times New Roman" w:hAnsi="Garamond"/>
          <w:spacing w:val="-4"/>
          <w:sz w:val="24"/>
          <w:szCs w:val="24"/>
          <w:lang w:val="sq-AL" w:eastAsia="en-GB"/>
        </w:rPr>
      </w:pPr>
    </w:p>
    <w:p w:rsidR="007350ED" w:rsidRPr="004972EC" w:rsidRDefault="007350ED" w:rsidP="004972EC">
      <w:pPr>
        <w:widowControl w:val="0"/>
        <w:spacing w:after="0" w:line="240" w:lineRule="auto"/>
        <w:rPr>
          <w:rFonts w:ascii="Garamond" w:eastAsia="Times New Roman" w:hAnsi="Garamond"/>
          <w:spacing w:val="-4"/>
          <w:sz w:val="24"/>
          <w:szCs w:val="24"/>
          <w:lang w:val="sq-AL" w:eastAsia="en-GB"/>
        </w:rPr>
      </w:pPr>
    </w:p>
    <w:p w:rsidR="007350ED" w:rsidRPr="004972EC" w:rsidRDefault="007350ED" w:rsidP="004972EC">
      <w:pPr>
        <w:widowControl w:val="0"/>
        <w:spacing w:after="0" w:line="240" w:lineRule="auto"/>
        <w:rPr>
          <w:rFonts w:ascii="Garamond" w:eastAsia="Times New Roman" w:hAnsi="Garamond"/>
          <w:spacing w:val="-4"/>
          <w:sz w:val="24"/>
          <w:szCs w:val="24"/>
          <w:lang w:val="sq-AL" w:eastAsia="en-GB"/>
        </w:rPr>
      </w:pPr>
    </w:p>
    <w:p w:rsidR="007350ED" w:rsidRPr="004972EC" w:rsidRDefault="007350ED" w:rsidP="004972EC">
      <w:pPr>
        <w:widowControl w:val="0"/>
        <w:spacing w:after="0" w:line="240" w:lineRule="auto"/>
        <w:rPr>
          <w:rFonts w:ascii="Garamond" w:eastAsia="Times New Roman" w:hAnsi="Garamond"/>
          <w:spacing w:val="-4"/>
          <w:sz w:val="24"/>
          <w:szCs w:val="24"/>
          <w:lang w:val="sq-AL" w:eastAsia="en-GB"/>
        </w:rPr>
      </w:pPr>
    </w:p>
    <w:p w:rsidR="007350ED" w:rsidRPr="004972EC" w:rsidRDefault="007350ED" w:rsidP="004972EC">
      <w:pPr>
        <w:widowControl w:val="0"/>
        <w:spacing w:after="0" w:line="240" w:lineRule="auto"/>
        <w:rPr>
          <w:rFonts w:ascii="Garamond" w:eastAsia="Times New Roman" w:hAnsi="Garamond"/>
          <w:spacing w:val="-4"/>
          <w:sz w:val="24"/>
          <w:szCs w:val="24"/>
          <w:lang w:val="sq-AL" w:eastAsia="en-GB"/>
        </w:rPr>
      </w:pPr>
    </w:p>
    <w:p w:rsidR="007350ED" w:rsidRPr="004972EC" w:rsidRDefault="007350ED" w:rsidP="004972EC">
      <w:pPr>
        <w:widowControl w:val="0"/>
        <w:spacing w:after="0" w:line="240" w:lineRule="auto"/>
        <w:rPr>
          <w:rFonts w:ascii="Garamond" w:eastAsia="Times New Roman" w:hAnsi="Garamond"/>
          <w:spacing w:val="-4"/>
          <w:sz w:val="24"/>
          <w:szCs w:val="24"/>
          <w:lang w:val="sq-AL" w:eastAsia="en-GB"/>
        </w:rPr>
      </w:pPr>
    </w:p>
    <w:p w:rsidR="007350ED" w:rsidRPr="004972EC" w:rsidRDefault="007350ED" w:rsidP="004972EC">
      <w:pPr>
        <w:widowControl w:val="0"/>
        <w:spacing w:after="0" w:line="240" w:lineRule="auto"/>
        <w:rPr>
          <w:rFonts w:ascii="Garamond" w:eastAsia="Times New Roman" w:hAnsi="Garamond"/>
          <w:spacing w:val="-4"/>
          <w:sz w:val="24"/>
          <w:szCs w:val="24"/>
          <w:lang w:val="sq-AL" w:eastAsia="en-GB"/>
        </w:rPr>
      </w:pPr>
    </w:p>
    <w:p w:rsidR="007350ED" w:rsidRPr="004972EC" w:rsidRDefault="007350ED" w:rsidP="004972EC">
      <w:pPr>
        <w:widowControl w:val="0"/>
        <w:spacing w:after="0" w:line="240" w:lineRule="auto"/>
        <w:rPr>
          <w:rFonts w:ascii="Garamond" w:eastAsia="Times New Roman" w:hAnsi="Garamond"/>
          <w:spacing w:val="-4"/>
          <w:sz w:val="24"/>
          <w:szCs w:val="24"/>
          <w:lang w:val="sq-AL" w:eastAsia="en-GB"/>
        </w:rPr>
      </w:pPr>
    </w:p>
    <w:p w:rsidR="007350ED" w:rsidRPr="004972EC" w:rsidRDefault="007350ED" w:rsidP="004972EC">
      <w:pPr>
        <w:widowControl w:val="0"/>
        <w:spacing w:after="0" w:line="240" w:lineRule="auto"/>
        <w:rPr>
          <w:rFonts w:ascii="Garamond" w:eastAsia="Times New Roman" w:hAnsi="Garamond"/>
          <w:spacing w:val="-4"/>
          <w:sz w:val="24"/>
          <w:szCs w:val="24"/>
          <w:lang w:val="sq-AL" w:eastAsia="en-GB"/>
        </w:rPr>
      </w:pPr>
    </w:p>
    <w:p w:rsidR="007350ED" w:rsidRPr="004972EC" w:rsidRDefault="007350ED" w:rsidP="004972EC">
      <w:pPr>
        <w:widowControl w:val="0"/>
        <w:spacing w:after="0" w:line="240" w:lineRule="auto"/>
        <w:rPr>
          <w:rFonts w:ascii="Garamond" w:eastAsia="Times New Roman" w:hAnsi="Garamond"/>
          <w:spacing w:val="-4"/>
          <w:sz w:val="24"/>
          <w:szCs w:val="24"/>
          <w:lang w:val="sq-AL" w:eastAsia="en-GB"/>
        </w:rPr>
      </w:pPr>
    </w:p>
    <w:p w:rsidR="007350ED" w:rsidRPr="004972EC" w:rsidRDefault="007350ED" w:rsidP="004972EC">
      <w:pPr>
        <w:widowControl w:val="0"/>
        <w:spacing w:after="0" w:line="240" w:lineRule="auto"/>
        <w:rPr>
          <w:rFonts w:ascii="Garamond" w:eastAsia="Times New Roman" w:hAnsi="Garamond"/>
          <w:spacing w:val="-4"/>
          <w:sz w:val="24"/>
          <w:szCs w:val="24"/>
          <w:lang w:val="sq-AL" w:eastAsia="en-GB"/>
        </w:rPr>
      </w:pPr>
    </w:p>
    <w:p w:rsidR="007350ED" w:rsidRPr="004972EC" w:rsidRDefault="007350ED" w:rsidP="004972EC">
      <w:pPr>
        <w:widowControl w:val="0"/>
        <w:spacing w:after="0" w:line="240" w:lineRule="auto"/>
        <w:rPr>
          <w:rFonts w:ascii="Garamond" w:eastAsia="Times New Roman" w:hAnsi="Garamond"/>
          <w:spacing w:val="-4"/>
          <w:sz w:val="24"/>
          <w:szCs w:val="24"/>
          <w:lang w:val="sq-AL" w:eastAsia="en-GB"/>
        </w:rPr>
      </w:pPr>
    </w:p>
    <w:p w:rsidR="007350ED" w:rsidRPr="004972EC" w:rsidRDefault="007350ED" w:rsidP="004972EC">
      <w:pPr>
        <w:widowControl w:val="0"/>
        <w:spacing w:after="0" w:line="240" w:lineRule="auto"/>
        <w:rPr>
          <w:rFonts w:ascii="Garamond" w:eastAsia="Times New Roman" w:hAnsi="Garamond"/>
          <w:spacing w:val="-4"/>
          <w:sz w:val="24"/>
          <w:szCs w:val="24"/>
          <w:lang w:val="sq-AL" w:eastAsia="en-GB"/>
        </w:rPr>
      </w:pPr>
    </w:p>
    <w:p w:rsidR="007350ED" w:rsidRPr="004972EC" w:rsidRDefault="007350ED" w:rsidP="004972EC">
      <w:pPr>
        <w:widowControl w:val="0"/>
        <w:spacing w:after="0" w:line="240" w:lineRule="auto"/>
        <w:rPr>
          <w:rFonts w:ascii="Garamond" w:eastAsia="Times New Roman" w:hAnsi="Garamond"/>
          <w:spacing w:val="-4"/>
          <w:sz w:val="24"/>
          <w:szCs w:val="24"/>
          <w:lang w:val="sq-AL" w:eastAsia="en-GB"/>
        </w:rPr>
      </w:pPr>
    </w:p>
    <w:p w:rsidR="007350ED" w:rsidRPr="004972EC" w:rsidRDefault="007350ED" w:rsidP="004972EC">
      <w:pPr>
        <w:widowControl w:val="0"/>
        <w:spacing w:after="0" w:line="240" w:lineRule="auto"/>
        <w:rPr>
          <w:rFonts w:ascii="Garamond" w:eastAsia="Times New Roman" w:hAnsi="Garamond"/>
          <w:spacing w:val="-4"/>
          <w:sz w:val="24"/>
          <w:szCs w:val="24"/>
          <w:lang w:val="sq-AL" w:eastAsia="en-GB"/>
        </w:rPr>
      </w:pPr>
    </w:p>
    <w:p w:rsidR="007350ED" w:rsidRPr="004972EC" w:rsidRDefault="007350ED" w:rsidP="004972EC">
      <w:pPr>
        <w:widowControl w:val="0"/>
        <w:spacing w:after="0" w:line="240" w:lineRule="auto"/>
        <w:rPr>
          <w:rFonts w:ascii="Garamond" w:eastAsia="Times New Roman" w:hAnsi="Garamond"/>
          <w:spacing w:val="-4"/>
          <w:sz w:val="24"/>
          <w:szCs w:val="24"/>
          <w:lang w:val="sq-AL" w:eastAsia="en-GB"/>
        </w:rPr>
      </w:pPr>
    </w:p>
    <w:p w:rsidR="007350ED" w:rsidRPr="004972EC" w:rsidRDefault="007350ED" w:rsidP="004972EC">
      <w:pPr>
        <w:widowControl w:val="0"/>
        <w:spacing w:after="0" w:line="240" w:lineRule="auto"/>
        <w:rPr>
          <w:rFonts w:ascii="Garamond" w:eastAsia="Times New Roman" w:hAnsi="Garamond"/>
          <w:spacing w:val="-4"/>
          <w:sz w:val="24"/>
          <w:szCs w:val="24"/>
          <w:lang w:val="sq-AL" w:eastAsia="en-GB"/>
        </w:rPr>
      </w:pPr>
    </w:p>
    <w:p w:rsidR="007350ED" w:rsidRPr="004972EC" w:rsidRDefault="007350ED" w:rsidP="004972EC">
      <w:pPr>
        <w:widowControl w:val="0"/>
        <w:spacing w:after="0" w:line="240" w:lineRule="auto"/>
        <w:rPr>
          <w:rFonts w:ascii="Garamond" w:eastAsia="Times New Roman" w:hAnsi="Garamond"/>
          <w:spacing w:val="-4"/>
          <w:sz w:val="24"/>
          <w:szCs w:val="24"/>
          <w:lang w:val="sq-AL" w:eastAsia="en-GB"/>
        </w:rPr>
      </w:pPr>
    </w:p>
    <w:p w:rsidR="007350ED" w:rsidRPr="004972EC" w:rsidRDefault="007350ED" w:rsidP="004972EC">
      <w:pPr>
        <w:widowControl w:val="0"/>
        <w:spacing w:after="0" w:line="240" w:lineRule="auto"/>
        <w:rPr>
          <w:rFonts w:ascii="Garamond" w:eastAsia="Times New Roman" w:hAnsi="Garamond"/>
          <w:spacing w:val="-4"/>
          <w:sz w:val="24"/>
          <w:szCs w:val="24"/>
          <w:lang w:val="sq-AL" w:eastAsia="en-GB"/>
        </w:rPr>
      </w:pPr>
    </w:p>
    <w:p w:rsidR="007350ED" w:rsidRPr="004972EC" w:rsidRDefault="007350ED" w:rsidP="004972EC">
      <w:pPr>
        <w:widowControl w:val="0"/>
        <w:spacing w:after="0" w:line="240" w:lineRule="auto"/>
        <w:rPr>
          <w:rFonts w:ascii="Garamond" w:eastAsia="Times New Roman" w:hAnsi="Garamond"/>
          <w:spacing w:val="-4"/>
          <w:sz w:val="24"/>
          <w:szCs w:val="24"/>
          <w:lang w:val="sq-AL" w:eastAsia="en-GB"/>
        </w:rPr>
      </w:pPr>
    </w:p>
    <w:p w:rsidR="007350ED" w:rsidRPr="004972EC" w:rsidRDefault="007350ED" w:rsidP="004972EC">
      <w:pPr>
        <w:widowControl w:val="0"/>
        <w:spacing w:after="0" w:line="240" w:lineRule="auto"/>
        <w:rPr>
          <w:rFonts w:ascii="Garamond" w:eastAsia="Times New Roman" w:hAnsi="Garamond"/>
          <w:spacing w:val="-4"/>
          <w:sz w:val="24"/>
          <w:szCs w:val="24"/>
          <w:lang w:val="sq-AL" w:eastAsia="en-GB"/>
        </w:rPr>
      </w:pPr>
    </w:p>
    <w:p w:rsidR="007350ED" w:rsidRPr="004972EC" w:rsidRDefault="007350ED" w:rsidP="004972EC">
      <w:pPr>
        <w:widowControl w:val="0"/>
        <w:spacing w:after="0" w:line="240" w:lineRule="auto"/>
        <w:rPr>
          <w:rFonts w:ascii="Garamond" w:eastAsia="Times New Roman" w:hAnsi="Garamond"/>
          <w:spacing w:val="-4"/>
          <w:sz w:val="24"/>
          <w:szCs w:val="24"/>
          <w:lang w:val="sq-AL" w:eastAsia="en-GB"/>
        </w:rPr>
      </w:pPr>
    </w:p>
    <w:p w:rsidR="007350ED" w:rsidRPr="004972EC" w:rsidRDefault="007350ED" w:rsidP="004972EC">
      <w:pPr>
        <w:widowControl w:val="0"/>
        <w:spacing w:after="0" w:line="240" w:lineRule="auto"/>
        <w:rPr>
          <w:rFonts w:ascii="Garamond" w:eastAsia="Times New Roman" w:hAnsi="Garamond"/>
          <w:spacing w:val="-4"/>
          <w:sz w:val="24"/>
          <w:szCs w:val="24"/>
          <w:lang w:val="sq-AL" w:eastAsia="en-GB"/>
        </w:rPr>
      </w:pPr>
    </w:p>
    <w:p w:rsidR="007350ED" w:rsidRPr="004972EC" w:rsidRDefault="007350ED" w:rsidP="004972EC">
      <w:pPr>
        <w:widowControl w:val="0"/>
        <w:spacing w:after="0" w:line="240" w:lineRule="auto"/>
        <w:rPr>
          <w:rFonts w:ascii="Garamond" w:eastAsia="Times New Roman" w:hAnsi="Garamond"/>
          <w:spacing w:val="-4"/>
          <w:sz w:val="24"/>
          <w:szCs w:val="24"/>
          <w:lang w:val="sq-AL" w:eastAsia="en-GB"/>
        </w:rPr>
      </w:pPr>
    </w:p>
    <w:p w:rsidR="007350ED" w:rsidRPr="004972EC" w:rsidRDefault="007350ED" w:rsidP="004972EC">
      <w:pPr>
        <w:widowControl w:val="0"/>
        <w:spacing w:after="0" w:line="240" w:lineRule="auto"/>
        <w:rPr>
          <w:rFonts w:ascii="Garamond" w:eastAsia="Times New Roman" w:hAnsi="Garamond"/>
          <w:spacing w:val="-4"/>
          <w:sz w:val="24"/>
          <w:szCs w:val="24"/>
          <w:lang w:val="sq-AL" w:eastAsia="en-GB"/>
        </w:rPr>
      </w:pPr>
    </w:p>
    <w:p w:rsidR="007350ED" w:rsidRPr="004972EC" w:rsidRDefault="007350ED" w:rsidP="004972EC">
      <w:pPr>
        <w:widowControl w:val="0"/>
        <w:spacing w:after="0" w:line="240" w:lineRule="auto"/>
        <w:rPr>
          <w:rFonts w:ascii="Garamond" w:eastAsia="Times New Roman" w:hAnsi="Garamond"/>
          <w:spacing w:val="-4"/>
          <w:sz w:val="24"/>
          <w:szCs w:val="24"/>
          <w:lang w:val="sq-AL" w:eastAsia="en-GB"/>
        </w:rPr>
      </w:pPr>
    </w:p>
    <w:p w:rsidR="007350ED" w:rsidRPr="004972EC" w:rsidRDefault="007350ED" w:rsidP="004972EC">
      <w:pPr>
        <w:widowControl w:val="0"/>
        <w:spacing w:after="0" w:line="240" w:lineRule="auto"/>
        <w:rPr>
          <w:rFonts w:ascii="Garamond" w:eastAsia="Times New Roman" w:hAnsi="Garamond"/>
          <w:spacing w:val="-4"/>
          <w:sz w:val="24"/>
          <w:szCs w:val="24"/>
          <w:lang w:val="sq-AL" w:eastAsia="en-GB"/>
        </w:rPr>
      </w:pPr>
    </w:p>
    <w:p w:rsidR="007350ED" w:rsidRPr="004972EC" w:rsidRDefault="007350ED" w:rsidP="004972EC">
      <w:pPr>
        <w:widowControl w:val="0"/>
        <w:spacing w:after="0" w:line="240" w:lineRule="auto"/>
        <w:rPr>
          <w:rFonts w:ascii="Garamond" w:eastAsia="Times New Roman" w:hAnsi="Garamond"/>
          <w:spacing w:val="-4"/>
          <w:sz w:val="24"/>
          <w:szCs w:val="24"/>
          <w:lang w:val="sq-AL" w:eastAsia="en-GB"/>
        </w:rPr>
      </w:pPr>
    </w:p>
    <w:p w:rsidR="007350ED" w:rsidRPr="004972EC" w:rsidRDefault="007350ED" w:rsidP="004972EC">
      <w:pPr>
        <w:widowControl w:val="0"/>
        <w:spacing w:after="0" w:line="240" w:lineRule="auto"/>
        <w:rPr>
          <w:rFonts w:ascii="Garamond" w:eastAsia="Times New Roman" w:hAnsi="Garamond"/>
          <w:spacing w:val="-4"/>
          <w:sz w:val="24"/>
          <w:szCs w:val="24"/>
          <w:lang w:val="sq-AL" w:eastAsia="en-GB"/>
        </w:rPr>
      </w:pPr>
    </w:p>
    <w:p w:rsidR="007350ED" w:rsidRPr="004972EC" w:rsidRDefault="007350ED" w:rsidP="004972EC">
      <w:pPr>
        <w:widowControl w:val="0"/>
        <w:spacing w:after="0" w:line="240" w:lineRule="auto"/>
        <w:rPr>
          <w:rFonts w:ascii="Garamond" w:eastAsia="Times New Roman" w:hAnsi="Garamond"/>
          <w:spacing w:val="-4"/>
          <w:sz w:val="24"/>
          <w:szCs w:val="24"/>
          <w:lang w:val="sq-AL" w:eastAsia="en-GB"/>
        </w:rPr>
      </w:pPr>
    </w:p>
    <w:p w:rsidR="007350ED" w:rsidRPr="004972EC" w:rsidRDefault="007350ED" w:rsidP="004972EC">
      <w:pPr>
        <w:widowControl w:val="0"/>
        <w:spacing w:after="0" w:line="240" w:lineRule="auto"/>
        <w:rPr>
          <w:rFonts w:ascii="Garamond" w:eastAsia="Times New Roman" w:hAnsi="Garamond"/>
          <w:spacing w:val="-4"/>
          <w:sz w:val="24"/>
          <w:szCs w:val="24"/>
          <w:lang w:val="sq-AL" w:eastAsia="en-GB"/>
        </w:rPr>
      </w:pPr>
    </w:p>
    <w:p w:rsidR="007350ED" w:rsidRPr="004972EC" w:rsidRDefault="007350ED" w:rsidP="004972EC">
      <w:pPr>
        <w:widowControl w:val="0"/>
        <w:spacing w:after="0" w:line="240" w:lineRule="auto"/>
        <w:rPr>
          <w:rFonts w:ascii="Garamond" w:eastAsia="Times New Roman" w:hAnsi="Garamond"/>
          <w:spacing w:val="-4"/>
          <w:sz w:val="24"/>
          <w:szCs w:val="24"/>
          <w:lang w:val="sq-AL" w:eastAsia="en-GB"/>
        </w:rPr>
      </w:pPr>
    </w:p>
    <w:p w:rsidR="007350ED" w:rsidRPr="004972EC" w:rsidRDefault="007350ED" w:rsidP="004972EC">
      <w:pPr>
        <w:widowControl w:val="0"/>
        <w:spacing w:after="0" w:line="240" w:lineRule="auto"/>
        <w:rPr>
          <w:rFonts w:ascii="Garamond" w:eastAsia="Times New Roman" w:hAnsi="Garamond"/>
          <w:spacing w:val="-4"/>
          <w:sz w:val="24"/>
          <w:szCs w:val="24"/>
          <w:lang w:val="sq-AL" w:eastAsia="en-GB"/>
        </w:rPr>
      </w:pPr>
    </w:p>
    <w:p w:rsidR="007350ED" w:rsidRPr="004972EC" w:rsidRDefault="007350ED" w:rsidP="004972EC">
      <w:pPr>
        <w:widowControl w:val="0"/>
        <w:spacing w:after="0" w:line="240" w:lineRule="auto"/>
        <w:rPr>
          <w:rFonts w:ascii="Garamond" w:eastAsia="Times New Roman" w:hAnsi="Garamond"/>
          <w:spacing w:val="-4"/>
          <w:sz w:val="24"/>
          <w:szCs w:val="24"/>
          <w:lang w:val="sq-AL" w:eastAsia="en-GB"/>
        </w:rPr>
      </w:pPr>
    </w:p>
    <w:p w:rsidR="007350ED" w:rsidRPr="004972EC" w:rsidRDefault="007350ED" w:rsidP="004972EC">
      <w:pPr>
        <w:widowControl w:val="0"/>
        <w:spacing w:after="0" w:line="240" w:lineRule="auto"/>
        <w:rPr>
          <w:rFonts w:ascii="Garamond" w:eastAsia="Times New Roman" w:hAnsi="Garamond"/>
          <w:spacing w:val="-4"/>
          <w:sz w:val="24"/>
          <w:szCs w:val="24"/>
          <w:lang w:val="sq-AL" w:eastAsia="en-GB"/>
        </w:rPr>
      </w:pPr>
    </w:p>
    <w:p w:rsidR="007350ED" w:rsidRPr="004972EC" w:rsidRDefault="007350ED" w:rsidP="004972EC">
      <w:pPr>
        <w:widowControl w:val="0"/>
        <w:spacing w:after="0" w:line="240" w:lineRule="auto"/>
        <w:rPr>
          <w:rFonts w:ascii="Garamond" w:eastAsia="Times New Roman" w:hAnsi="Garamond"/>
          <w:spacing w:val="-4"/>
          <w:sz w:val="24"/>
          <w:szCs w:val="24"/>
          <w:lang w:val="sq-AL" w:eastAsia="en-GB"/>
        </w:rPr>
      </w:pPr>
    </w:p>
    <w:p w:rsidR="007350ED" w:rsidRPr="004972EC" w:rsidRDefault="007350ED" w:rsidP="004972EC">
      <w:pPr>
        <w:widowControl w:val="0"/>
        <w:spacing w:after="0" w:line="240" w:lineRule="auto"/>
        <w:rPr>
          <w:rFonts w:ascii="Garamond" w:eastAsia="Times New Roman" w:hAnsi="Garamond"/>
          <w:spacing w:val="-4"/>
          <w:sz w:val="24"/>
          <w:szCs w:val="24"/>
          <w:lang w:val="sq-AL" w:eastAsia="en-GB"/>
        </w:rPr>
      </w:pPr>
    </w:p>
    <w:p w:rsidR="007350ED" w:rsidRPr="004972EC" w:rsidRDefault="007350ED" w:rsidP="004972EC">
      <w:pPr>
        <w:widowControl w:val="0"/>
        <w:spacing w:after="0" w:line="240" w:lineRule="auto"/>
        <w:rPr>
          <w:rFonts w:ascii="Garamond" w:eastAsia="Times New Roman" w:hAnsi="Garamond"/>
          <w:spacing w:val="-4"/>
          <w:sz w:val="24"/>
          <w:szCs w:val="24"/>
          <w:lang w:val="sq-AL" w:eastAsia="en-GB"/>
        </w:rPr>
      </w:pPr>
    </w:p>
    <w:p w:rsidR="007350ED" w:rsidRPr="004972EC" w:rsidRDefault="007350ED" w:rsidP="004972EC">
      <w:pPr>
        <w:widowControl w:val="0"/>
        <w:spacing w:after="0" w:line="240" w:lineRule="auto"/>
        <w:rPr>
          <w:rFonts w:ascii="Garamond" w:eastAsia="Times New Roman" w:hAnsi="Garamond"/>
          <w:spacing w:val="-4"/>
          <w:sz w:val="24"/>
          <w:szCs w:val="24"/>
          <w:lang w:val="sq-AL" w:eastAsia="en-GB"/>
        </w:rPr>
      </w:pPr>
    </w:p>
    <w:p w:rsidR="007350ED" w:rsidRPr="004972EC" w:rsidRDefault="007350ED" w:rsidP="004972EC">
      <w:pPr>
        <w:widowControl w:val="0"/>
        <w:spacing w:after="0" w:line="240" w:lineRule="auto"/>
        <w:rPr>
          <w:rFonts w:ascii="Garamond" w:eastAsia="Times New Roman" w:hAnsi="Garamond"/>
          <w:spacing w:val="-4"/>
          <w:sz w:val="24"/>
          <w:szCs w:val="24"/>
          <w:lang w:val="sq-AL" w:eastAsia="en-GB"/>
        </w:rPr>
      </w:pPr>
    </w:p>
    <w:p w:rsidR="007350ED" w:rsidRPr="004972EC" w:rsidRDefault="007350ED" w:rsidP="004972EC">
      <w:pPr>
        <w:widowControl w:val="0"/>
        <w:spacing w:after="0" w:line="240" w:lineRule="auto"/>
        <w:rPr>
          <w:rFonts w:ascii="Garamond" w:eastAsia="Times New Roman" w:hAnsi="Garamond"/>
          <w:spacing w:val="-4"/>
          <w:sz w:val="24"/>
          <w:szCs w:val="24"/>
          <w:lang w:val="sq-AL" w:eastAsia="en-GB"/>
        </w:rPr>
      </w:pPr>
    </w:p>
    <w:p w:rsidR="007350ED" w:rsidRPr="004972EC" w:rsidRDefault="007350ED" w:rsidP="004972EC">
      <w:pPr>
        <w:widowControl w:val="0"/>
        <w:spacing w:after="0" w:line="240" w:lineRule="auto"/>
        <w:rPr>
          <w:rFonts w:ascii="Garamond" w:eastAsia="Times New Roman" w:hAnsi="Garamond"/>
          <w:spacing w:val="-4"/>
          <w:sz w:val="24"/>
          <w:szCs w:val="24"/>
          <w:lang w:val="sq-AL" w:eastAsia="en-GB"/>
        </w:rPr>
      </w:pPr>
    </w:p>
    <w:p w:rsidR="007350ED" w:rsidRPr="004972EC" w:rsidRDefault="007350ED" w:rsidP="004972EC">
      <w:pPr>
        <w:widowControl w:val="0"/>
        <w:spacing w:after="0" w:line="240" w:lineRule="auto"/>
        <w:rPr>
          <w:rFonts w:ascii="Garamond" w:eastAsia="Times New Roman" w:hAnsi="Garamond"/>
          <w:spacing w:val="-4"/>
          <w:sz w:val="24"/>
          <w:szCs w:val="24"/>
          <w:lang w:val="sq-AL" w:eastAsia="en-GB"/>
        </w:rPr>
      </w:pPr>
    </w:p>
    <w:p w:rsidR="007350ED" w:rsidRPr="004972EC" w:rsidRDefault="007350ED" w:rsidP="004972EC">
      <w:pPr>
        <w:widowControl w:val="0"/>
        <w:spacing w:after="0" w:line="240" w:lineRule="auto"/>
        <w:rPr>
          <w:rFonts w:ascii="Garamond" w:eastAsia="Times New Roman" w:hAnsi="Garamond"/>
          <w:spacing w:val="-4"/>
          <w:sz w:val="24"/>
          <w:szCs w:val="24"/>
          <w:lang w:val="sq-AL" w:eastAsia="en-GB"/>
        </w:rPr>
      </w:pPr>
    </w:p>
    <w:p w:rsidR="007350ED" w:rsidRPr="004972EC" w:rsidRDefault="007350ED" w:rsidP="004972EC">
      <w:pPr>
        <w:widowControl w:val="0"/>
        <w:spacing w:after="0" w:line="240" w:lineRule="auto"/>
        <w:rPr>
          <w:rFonts w:ascii="Garamond" w:eastAsia="Times New Roman" w:hAnsi="Garamond"/>
          <w:spacing w:val="-4"/>
          <w:sz w:val="24"/>
          <w:szCs w:val="24"/>
          <w:lang w:val="sq-AL" w:eastAsia="en-GB"/>
        </w:rPr>
      </w:pPr>
    </w:p>
    <w:p w:rsidR="007350ED" w:rsidRPr="004972EC" w:rsidRDefault="007350ED" w:rsidP="004972EC">
      <w:pPr>
        <w:widowControl w:val="0"/>
        <w:spacing w:after="0" w:line="240" w:lineRule="auto"/>
        <w:rPr>
          <w:rFonts w:ascii="Garamond" w:eastAsia="Times New Roman" w:hAnsi="Garamond"/>
          <w:spacing w:val="-4"/>
          <w:sz w:val="24"/>
          <w:szCs w:val="24"/>
          <w:lang w:val="sq-AL" w:eastAsia="en-GB"/>
        </w:rPr>
      </w:pPr>
    </w:p>
    <w:p w:rsidR="007350ED" w:rsidRPr="004972EC" w:rsidRDefault="007350ED" w:rsidP="004972EC">
      <w:pPr>
        <w:widowControl w:val="0"/>
        <w:spacing w:after="0" w:line="240" w:lineRule="auto"/>
        <w:rPr>
          <w:rFonts w:ascii="Garamond" w:eastAsia="Times New Roman" w:hAnsi="Garamond"/>
          <w:spacing w:val="-4"/>
          <w:sz w:val="24"/>
          <w:szCs w:val="24"/>
          <w:lang w:val="sq-AL" w:eastAsia="en-GB"/>
        </w:rPr>
      </w:pPr>
    </w:p>
    <w:p w:rsidR="007350ED" w:rsidRPr="004972EC" w:rsidRDefault="007350ED" w:rsidP="004972EC">
      <w:pPr>
        <w:widowControl w:val="0"/>
        <w:spacing w:after="0" w:line="240" w:lineRule="auto"/>
        <w:rPr>
          <w:rFonts w:ascii="Garamond" w:eastAsia="Times New Roman" w:hAnsi="Garamond"/>
          <w:spacing w:val="-4"/>
          <w:sz w:val="24"/>
          <w:szCs w:val="24"/>
          <w:lang w:val="sq-AL" w:eastAsia="en-GB"/>
        </w:rPr>
      </w:pPr>
    </w:p>
    <w:p w:rsidR="007350ED" w:rsidRPr="004972EC" w:rsidRDefault="007350ED" w:rsidP="004972EC">
      <w:pPr>
        <w:widowControl w:val="0"/>
        <w:spacing w:after="0" w:line="240" w:lineRule="auto"/>
        <w:rPr>
          <w:rFonts w:ascii="Garamond" w:eastAsia="Times New Roman" w:hAnsi="Garamond"/>
          <w:spacing w:val="-4"/>
          <w:sz w:val="24"/>
          <w:szCs w:val="24"/>
          <w:lang w:val="sq-AL" w:eastAsia="en-GB"/>
        </w:rPr>
      </w:pPr>
    </w:p>
    <w:p w:rsidR="007350ED" w:rsidRPr="004972EC" w:rsidRDefault="007350ED" w:rsidP="004972EC">
      <w:pPr>
        <w:widowControl w:val="0"/>
        <w:spacing w:after="0" w:line="240" w:lineRule="auto"/>
        <w:rPr>
          <w:rFonts w:ascii="Garamond" w:eastAsia="Times New Roman" w:hAnsi="Garamond"/>
          <w:spacing w:val="-4"/>
          <w:sz w:val="24"/>
          <w:szCs w:val="24"/>
          <w:lang w:val="sq-AL" w:eastAsia="en-GB"/>
        </w:rPr>
      </w:pPr>
    </w:p>
    <w:p w:rsidR="007350ED" w:rsidRPr="004972EC" w:rsidRDefault="007350ED" w:rsidP="004972EC">
      <w:pPr>
        <w:widowControl w:val="0"/>
        <w:spacing w:after="0" w:line="240" w:lineRule="auto"/>
        <w:rPr>
          <w:rFonts w:ascii="Garamond" w:eastAsia="Times New Roman" w:hAnsi="Garamond"/>
          <w:spacing w:val="-4"/>
          <w:sz w:val="24"/>
          <w:szCs w:val="24"/>
          <w:lang w:val="sq-AL" w:eastAsia="en-GB"/>
        </w:rPr>
      </w:pPr>
    </w:p>
    <w:p w:rsidR="007350ED" w:rsidRPr="004972EC" w:rsidRDefault="007350ED" w:rsidP="004972EC">
      <w:pPr>
        <w:widowControl w:val="0"/>
        <w:spacing w:after="0" w:line="240" w:lineRule="auto"/>
        <w:rPr>
          <w:rFonts w:ascii="Garamond" w:eastAsia="Times New Roman" w:hAnsi="Garamond"/>
          <w:spacing w:val="-4"/>
          <w:sz w:val="24"/>
          <w:szCs w:val="24"/>
          <w:lang w:val="sq-AL" w:eastAsia="en-GB"/>
        </w:rPr>
      </w:pPr>
    </w:p>
    <w:p w:rsidR="007350ED" w:rsidRPr="004972EC" w:rsidRDefault="007350ED" w:rsidP="004972EC">
      <w:pPr>
        <w:widowControl w:val="0"/>
        <w:spacing w:after="0" w:line="240" w:lineRule="auto"/>
        <w:rPr>
          <w:rFonts w:ascii="Garamond" w:eastAsia="Times New Roman" w:hAnsi="Garamond"/>
          <w:spacing w:val="-4"/>
          <w:sz w:val="24"/>
          <w:szCs w:val="24"/>
          <w:lang w:val="sq-AL" w:eastAsia="en-GB"/>
        </w:rPr>
      </w:pPr>
    </w:p>
    <w:p w:rsidR="007350ED" w:rsidRPr="004972EC" w:rsidRDefault="007350ED" w:rsidP="004972EC">
      <w:pPr>
        <w:widowControl w:val="0"/>
        <w:spacing w:after="0" w:line="240" w:lineRule="auto"/>
        <w:rPr>
          <w:rFonts w:ascii="Garamond" w:eastAsia="Times New Roman" w:hAnsi="Garamond"/>
          <w:spacing w:val="-4"/>
          <w:sz w:val="24"/>
          <w:szCs w:val="24"/>
          <w:lang w:val="sq-AL" w:eastAsia="en-GB"/>
        </w:rPr>
      </w:pPr>
    </w:p>
    <w:p w:rsidR="007350ED" w:rsidRPr="004972EC" w:rsidRDefault="007350ED" w:rsidP="004972EC">
      <w:pPr>
        <w:widowControl w:val="0"/>
        <w:spacing w:after="0" w:line="240" w:lineRule="auto"/>
        <w:rPr>
          <w:rFonts w:ascii="Garamond" w:eastAsia="Times New Roman" w:hAnsi="Garamond"/>
          <w:spacing w:val="-4"/>
          <w:sz w:val="24"/>
          <w:szCs w:val="24"/>
          <w:lang w:val="sq-AL" w:eastAsia="en-GB"/>
        </w:rPr>
      </w:pPr>
    </w:p>
    <w:p w:rsidR="007350ED" w:rsidRPr="004972EC" w:rsidRDefault="007350ED" w:rsidP="004972EC">
      <w:pPr>
        <w:widowControl w:val="0"/>
        <w:spacing w:after="0" w:line="240" w:lineRule="auto"/>
        <w:rPr>
          <w:rFonts w:ascii="Garamond" w:eastAsia="Times New Roman" w:hAnsi="Garamond"/>
          <w:spacing w:val="-4"/>
          <w:sz w:val="24"/>
          <w:szCs w:val="24"/>
          <w:lang w:val="sq-AL" w:eastAsia="en-GB"/>
        </w:rPr>
      </w:pPr>
    </w:p>
    <w:p w:rsidR="007350ED" w:rsidRPr="004972EC" w:rsidRDefault="007350ED" w:rsidP="004972EC">
      <w:pPr>
        <w:widowControl w:val="0"/>
        <w:spacing w:after="0" w:line="240" w:lineRule="auto"/>
        <w:rPr>
          <w:rFonts w:ascii="Garamond" w:eastAsia="Times New Roman" w:hAnsi="Garamond"/>
          <w:spacing w:val="-4"/>
          <w:sz w:val="24"/>
          <w:szCs w:val="24"/>
          <w:lang w:val="sq-AL" w:eastAsia="en-GB"/>
        </w:rPr>
      </w:pPr>
    </w:p>
    <w:p w:rsidR="007350ED" w:rsidRPr="004972EC" w:rsidRDefault="007350ED" w:rsidP="004972EC">
      <w:pPr>
        <w:widowControl w:val="0"/>
        <w:spacing w:after="0" w:line="240" w:lineRule="auto"/>
        <w:rPr>
          <w:rFonts w:ascii="Garamond" w:eastAsia="Times New Roman" w:hAnsi="Garamond"/>
          <w:spacing w:val="-4"/>
          <w:sz w:val="24"/>
          <w:szCs w:val="24"/>
          <w:lang w:val="sq-AL" w:eastAsia="en-GB"/>
        </w:rPr>
      </w:pPr>
    </w:p>
    <w:p w:rsidR="007350ED" w:rsidRPr="004972EC" w:rsidRDefault="007350ED" w:rsidP="004972EC">
      <w:pPr>
        <w:widowControl w:val="0"/>
        <w:spacing w:after="0" w:line="240" w:lineRule="auto"/>
        <w:rPr>
          <w:rFonts w:ascii="Garamond" w:eastAsia="Times New Roman" w:hAnsi="Garamond"/>
          <w:spacing w:val="-4"/>
          <w:sz w:val="24"/>
          <w:szCs w:val="24"/>
          <w:lang w:val="sq-AL" w:eastAsia="en-GB"/>
        </w:rPr>
      </w:pPr>
    </w:p>
    <w:p w:rsidR="007350ED" w:rsidRPr="004972EC" w:rsidRDefault="007350ED" w:rsidP="004972EC">
      <w:pPr>
        <w:widowControl w:val="0"/>
        <w:spacing w:after="0" w:line="240" w:lineRule="auto"/>
        <w:rPr>
          <w:rFonts w:ascii="Garamond" w:eastAsia="Times New Roman" w:hAnsi="Garamond"/>
          <w:spacing w:val="-4"/>
          <w:sz w:val="24"/>
          <w:szCs w:val="24"/>
          <w:lang w:val="sq-AL" w:eastAsia="en-GB"/>
        </w:rPr>
      </w:pPr>
    </w:p>
    <w:p w:rsidR="007350ED" w:rsidRPr="004972EC" w:rsidRDefault="007350ED" w:rsidP="004972EC">
      <w:pPr>
        <w:widowControl w:val="0"/>
        <w:spacing w:after="0" w:line="240" w:lineRule="auto"/>
        <w:rPr>
          <w:rFonts w:ascii="Garamond" w:eastAsia="Times New Roman" w:hAnsi="Garamond"/>
          <w:spacing w:val="-4"/>
          <w:sz w:val="24"/>
          <w:szCs w:val="24"/>
          <w:lang w:val="sq-AL" w:eastAsia="en-GB"/>
        </w:rPr>
      </w:pPr>
    </w:p>
    <w:p w:rsidR="007350ED" w:rsidRPr="004972EC" w:rsidRDefault="007350ED" w:rsidP="004972EC">
      <w:pPr>
        <w:widowControl w:val="0"/>
        <w:spacing w:after="0" w:line="240" w:lineRule="auto"/>
        <w:rPr>
          <w:rFonts w:ascii="Garamond" w:eastAsia="Times New Roman" w:hAnsi="Garamond"/>
          <w:spacing w:val="-4"/>
          <w:sz w:val="24"/>
          <w:szCs w:val="24"/>
          <w:lang w:val="sq-AL" w:eastAsia="en-GB"/>
        </w:rPr>
      </w:pPr>
    </w:p>
    <w:p w:rsidR="007350ED" w:rsidRPr="004972EC" w:rsidRDefault="007350ED" w:rsidP="004972EC">
      <w:pPr>
        <w:widowControl w:val="0"/>
        <w:spacing w:after="0" w:line="240" w:lineRule="auto"/>
        <w:rPr>
          <w:rFonts w:ascii="Garamond" w:eastAsia="Times New Roman" w:hAnsi="Garamond"/>
          <w:spacing w:val="-4"/>
          <w:sz w:val="24"/>
          <w:szCs w:val="24"/>
          <w:lang w:val="sq-AL" w:eastAsia="en-GB"/>
        </w:rPr>
      </w:pPr>
    </w:p>
    <w:p w:rsidR="007350ED" w:rsidRPr="004972EC" w:rsidRDefault="007350ED" w:rsidP="004972EC">
      <w:pPr>
        <w:widowControl w:val="0"/>
        <w:spacing w:after="0" w:line="240" w:lineRule="auto"/>
        <w:rPr>
          <w:rFonts w:ascii="Garamond" w:eastAsia="Times New Roman" w:hAnsi="Garamond"/>
          <w:spacing w:val="-4"/>
          <w:sz w:val="24"/>
          <w:szCs w:val="24"/>
          <w:lang w:val="sq-AL" w:eastAsia="en-GB"/>
        </w:rPr>
      </w:pPr>
    </w:p>
    <w:p w:rsidR="007350ED" w:rsidRPr="004972EC" w:rsidRDefault="007350ED" w:rsidP="004972EC">
      <w:pPr>
        <w:widowControl w:val="0"/>
        <w:spacing w:after="0" w:line="240" w:lineRule="auto"/>
        <w:rPr>
          <w:rFonts w:ascii="Garamond" w:eastAsia="Times New Roman" w:hAnsi="Garamond"/>
          <w:spacing w:val="-4"/>
          <w:sz w:val="24"/>
          <w:szCs w:val="24"/>
          <w:lang w:val="sq-AL" w:eastAsia="en-GB"/>
        </w:rPr>
      </w:pPr>
    </w:p>
    <w:p w:rsidR="007350ED" w:rsidRPr="004972EC" w:rsidRDefault="007350ED" w:rsidP="004972EC">
      <w:pPr>
        <w:widowControl w:val="0"/>
        <w:spacing w:after="0" w:line="240" w:lineRule="auto"/>
        <w:rPr>
          <w:rFonts w:ascii="Garamond" w:eastAsia="Times New Roman" w:hAnsi="Garamond"/>
          <w:spacing w:val="-4"/>
          <w:sz w:val="24"/>
          <w:szCs w:val="24"/>
          <w:lang w:val="sq-AL" w:eastAsia="en-GB"/>
        </w:rPr>
      </w:pPr>
    </w:p>
    <w:p w:rsidR="007350ED" w:rsidRPr="004972EC" w:rsidRDefault="007350ED" w:rsidP="004972EC">
      <w:pPr>
        <w:widowControl w:val="0"/>
        <w:spacing w:after="0" w:line="240" w:lineRule="auto"/>
        <w:rPr>
          <w:rFonts w:ascii="Garamond" w:eastAsia="Times New Roman" w:hAnsi="Garamond"/>
          <w:spacing w:val="-4"/>
          <w:sz w:val="24"/>
          <w:szCs w:val="24"/>
          <w:lang w:val="sq-AL" w:eastAsia="en-GB"/>
        </w:rPr>
      </w:pPr>
    </w:p>
    <w:p w:rsidR="007350ED" w:rsidRPr="004972EC" w:rsidRDefault="007350ED" w:rsidP="004972EC">
      <w:pPr>
        <w:widowControl w:val="0"/>
        <w:spacing w:after="0" w:line="240" w:lineRule="auto"/>
        <w:rPr>
          <w:rFonts w:ascii="Garamond" w:eastAsia="Times New Roman" w:hAnsi="Garamond"/>
          <w:spacing w:val="-4"/>
          <w:sz w:val="24"/>
          <w:szCs w:val="24"/>
          <w:lang w:val="sq-AL" w:eastAsia="en-GB"/>
        </w:rPr>
      </w:pPr>
    </w:p>
    <w:p w:rsidR="007350ED" w:rsidRPr="004972EC" w:rsidRDefault="007350ED" w:rsidP="004972EC">
      <w:pPr>
        <w:widowControl w:val="0"/>
        <w:spacing w:after="0" w:line="240" w:lineRule="auto"/>
        <w:rPr>
          <w:rFonts w:ascii="Garamond" w:eastAsia="Times New Roman" w:hAnsi="Garamond"/>
          <w:spacing w:val="-4"/>
          <w:sz w:val="24"/>
          <w:szCs w:val="24"/>
          <w:lang w:val="sq-AL" w:eastAsia="en-GB"/>
        </w:rPr>
      </w:pPr>
    </w:p>
    <w:p w:rsidR="007350ED" w:rsidRPr="004972EC" w:rsidRDefault="007350ED" w:rsidP="004972EC">
      <w:pPr>
        <w:widowControl w:val="0"/>
        <w:spacing w:after="0" w:line="240" w:lineRule="auto"/>
        <w:rPr>
          <w:rFonts w:ascii="Garamond" w:eastAsia="Times New Roman" w:hAnsi="Garamond"/>
          <w:spacing w:val="-4"/>
          <w:sz w:val="24"/>
          <w:szCs w:val="24"/>
          <w:lang w:val="sq-AL" w:eastAsia="en-GB"/>
        </w:rPr>
      </w:pPr>
    </w:p>
    <w:p w:rsidR="007350ED" w:rsidRPr="004972EC" w:rsidRDefault="007350ED" w:rsidP="004972EC">
      <w:pPr>
        <w:widowControl w:val="0"/>
        <w:spacing w:after="0" w:line="240" w:lineRule="auto"/>
        <w:rPr>
          <w:rFonts w:ascii="Garamond" w:eastAsia="Times New Roman" w:hAnsi="Garamond"/>
          <w:spacing w:val="-4"/>
          <w:sz w:val="24"/>
          <w:szCs w:val="24"/>
          <w:lang w:val="sq-AL" w:eastAsia="en-GB"/>
        </w:rPr>
      </w:pPr>
    </w:p>
    <w:p w:rsidR="007350ED" w:rsidRPr="004972EC" w:rsidRDefault="007350ED" w:rsidP="004972EC">
      <w:pPr>
        <w:widowControl w:val="0"/>
        <w:spacing w:after="0" w:line="240" w:lineRule="auto"/>
        <w:rPr>
          <w:rFonts w:ascii="Garamond" w:eastAsia="Times New Roman" w:hAnsi="Garamond"/>
          <w:spacing w:val="-4"/>
          <w:sz w:val="24"/>
          <w:szCs w:val="24"/>
          <w:lang w:val="sq-AL" w:eastAsia="en-GB"/>
        </w:rPr>
      </w:pPr>
    </w:p>
    <w:p w:rsidR="007350ED" w:rsidRPr="004972EC" w:rsidRDefault="007350ED" w:rsidP="004972EC">
      <w:pPr>
        <w:widowControl w:val="0"/>
        <w:spacing w:after="0" w:line="240" w:lineRule="auto"/>
        <w:rPr>
          <w:rFonts w:ascii="Garamond" w:eastAsia="Times New Roman" w:hAnsi="Garamond"/>
          <w:spacing w:val="-4"/>
          <w:sz w:val="24"/>
          <w:szCs w:val="24"/>
          <w:lang w:val="sq-AL" w:eastAsia="en-GB"/>
        </w:rPr>
      </w:pPr>
    </w:p>
    <w:p w:rsidR="007350ED" w:rsidRPr="004972EC" w:rsidRDefault="007350ED" w:rsidP="004972EC">
      <w:pPr>
        <w:widowControl w:val="0"/>
        <w:spacing w:after="0" w:line="240" w:lineRule="auto"/>
        <w:rPr>
          <w:rFonts w:ascii="Garamond" w:eastAsia="Times New Roman" w:hAnsi="Garamond"/>
          <w:spacing w:val="-4"/>
          <w:sz w:val="24"/>
          <w:szCs w:val="24"/>
          <w:lang w:val="sq-AL" w:eastAsia="en-GB"/>
        </w:rPr>
      </w:pPr>
    </w:p>
    <w:p w:rsidR="007350ED" w:rsidRPr="004972EC" w:rsidRDefault="007350ED" w:rsidP="004972EC">
      <w:pPr>
        <w:widowControl w:val="0"/>
        <w:spacing w:after="0" w:line="240" w:lineRule="auto"/>
        <w:rPr>
          <w:rFonts w:ascii="Garamond" w:eastAsia="Times New Roman" w:hAnsi="Garamond"/>
          <w:spacing w:val="-4"/>
          <w:sz w:val="24"/>
          <w:szCs w:val="24"/>
          <w:lang w:val="sq-AL" w:eastAsia="en-GB"/>
        </w:rPr>
      </w:pPr>
    </w:p>
    <w:p w:rsidR="007350ED" w:rsidRPr="004972EC" w:rsidRDefault="007350ED" w:rsidP="004972EC">
      <w:pPr>
        <w:widowControl w:val="0"/>
        <w:spacing w:after="0" w:line="240" w:lineRule="auto"/>
        <w:rPr>
          <w:rFonts w:ascii="Garamond" w:eastAsia="Times New Roman" w:hAnsi="Garamond"/>
          <w:spacing w:val="-4"/>
          <w:sz w:val="24"/>
          <w:szCs w:val="24"/>
          <w:lang w:val="sq-AL" w:eastAsia="en-GB"/>
        </w:rPr>
      </w:pPr>
    </w:p>
    <w:p w:rsidR="007350ED" w:rsidRPr="004972EC" w:rsidRDefault="007350ED" w:rsidP="004972EC">
      <w:pPr>
        <w:widowControl w:val="0"/>
        <w:spacing w:after="0" w:line="240" w:lineRule="auto"/>
        <w:rPr>
          <w:rFonts w:ascii="Garamond" w:eastAsia="Times New Roman" w:hAnsi="Garamond"/>
          <w:spacing w:val="-4"/>
          <w:sz w:val="24"/>
          <w:szCs w:val="24"/>
          <w:lang w:val="sq-AL" w:eastAsia="en-GB"/>
        </w:rPr>
      </w:pPr>
    </w:p>
    <w:p w:rsidR="007350ED" w:rsidRPr="004972EC" w:rsidRDefault="007350ED" w:rsidP="004972EC">
      <w:pPr>
        <w:widowControl w:val="0"/>
        <w:spacing w:after="0" w:line="240" w:lineRule="auto"/>
        <w:rPr>
          <w:rFonts w:ascii="Garamond" w:eastAsia="Times New Roman" w:hAnsi="Garamond"/>
          <w:spacing w:val="-4"/>
          <w:sz w:val="24"/>
          <w:szCs w:val="24"/>
          <w:lang w:val="sq-AL" w:eastAsia="en-GB"/>
        </w:rPr>
      </w:pPr>
    </w:p>
    <w:p w:rsidR="008A378D" w:rsidRPr="004972EC" w:rsidRDefault="008A378D" w:rsidP="004972EC">
      <w:pPr>
        <w:widowControl w:val="0"/>
        <w:spacing w:after="0" w:line="240" w:lineRule="auto"/>
        <w:rPr>
          <w:rFonts w:ascii="Garamond" w:eastAsia="Times New Roman" w:hAnsi="Garamond"/>
          <w:spacing w:val="-4"/>
          <w:sz w:val="24"/>
          <w:szCs w:val="24"/>
          <w:lang w:val="sq-AL" w:eastAsia="en-GB"/>
        </w:rPr>
      </w:pPr>
    </w:p>
    <w:p w:rsidR="008A378D" w:rsidRPr="004972EC" w:rsidRDefault="008A378D" w:rsidP="004972EC">
      <w:pPr>
        <w:widowControl w:val="0"/>
        <w:spacing w:after="0" w:line="240" w:lineRule="auto"/>
        <w:rPr>
          <w:rFonts w:ascii="Garamond" w:eastAsia="Times New Roman" w:hAnsi="Garamond"/>
          <w:spacing w:val="-4"/>
          <w:sz w:val="24"/>
          <w:szCs w:val="24"/>
          <w:lang w:val="sq-AL" w:eastAsia="en-GB"/>
        </w:rPr>
      </w:pPr>
    </w:p>
    <w:p w:rsidR="00AC543B" w:rsidRPr="004972EC" w:rsidRDefault="00AC543B" w:rsidP="004972EC">
      <w:pPr>
        <w:widowControl w:val="0"/>
        <w:spacing w:after="0" w:line="240" w:lineRule="auto"/>
        <w:rPr>
          <w:rFonts w:ascii="Garamond" w:eastAsia="Times New Roman" w:hAnsi="Garamond"/>
          <w:spacing w:val="-4"/>
          <w:sz w:val="24"/>
          <w:szCs w:val="24"/>
          <w:lang w:val="sq-AL" w:eastAsia="en-GB"/>
        </w:rPr>
        <w:sectPr w:rsidR="00AC543B" w:rsidRPr="004972EC" w:rsidSect="008A378D">
          <w:type w:val="continuous"/>
          <w:pgSz w:w="11907" w:h="16840" w:code="9"/>
          <w:pgMar w:top="720" w:right="1134" w:bottom="720" w:left="1134" w:header="851" w:footer="851" w:gutter="0"/>
          <w:cols w:space="454"/>
          <w:docGrid w:linePitch="360"/>
        </w:sectPr>
      </w:pPr>
    </w:p>
    <w:p w:rsidR="008A378D" w:rsidRPr="004972EC" w:rsidRDefault="008A378D" w:rsidP="004972EC">
      <w:pPr>
        <w:widowControl w:val="0"/>
        <w:spacing w:after="0" w:line="240" w:lineRule="auto"/>
        <w:rPr>
          <w:rFonts w:ascii="Garamond" w:eastAsia="Times New Roman" w:hAnsi="Garamond"/>
          <w:spacing w:val="-4"/>
          <w:sz w:val="24"/>
          <w:szCs w:val="24"/>
          <w:lang w:val="sq-AL" w:eastAsia="en-GB"/>
        </w:rPr>
      </w:pPr>
    </w:p>
    <w:p w:rsidR="008A378D" w:rsidRPr="004972EC" w:rsidRDefault="008A378D" w:rsidP="004972EC">
      <w:pPr>
        <w:widowControl w:val="0"/>
        <w:spacing w:after="0" w:line="240" w:lineRule="auto"/>
        <w:rPr>
          <w:rFonts w:ascii="Garamond" w:eastAsia="Times New Roman" w:hAnsi="Garamond"/>
          <w:spacing w:val="-4"/>
          <w:sz w:val="24"/>
          <w:szCs w:val="24"/>
          <w:lang w:val="sq-AL" w:eastAsia="en-GB"/>
        </w:rPr>
      </w:pPr>
    </w:p>
    <w:p w:rsidR="008A378D" w:rsidRPr="004972EC" w:rsidRDefault="008A378D" w:rsidP="004972EC">
      <w:pPr>
        <w:widowControl w:val="0"/>
        <w:spacing w:after="0" w:line="240" w:lineRule="auto"/>
        <w:rPr>
          <w:rFonts w:ascii="Garamond" w:eastAsia="Times New Roman" w:hAnsi="Garamond"/>
          <w:spacing w:val="-4"/>
          <w:sz w:val="24"/>
          <w:szCs w:val="24"/>
          <w:lang w:val="sq-AL" w:eastAsia="en-GB"/>
        </w:rPr>
      </w:pPr>
    </w:p>
    <w:p w:rsidR="008A378D" w:rsidRPr="004972EC" w:rsidRDefault="008A378D" w:rsidP="004972EC">
      <w:pPr>
        <w:widowControl w:val="0"/>
        <w:spacing w:after="0" w:line="240" w:lineRule="auto"/>
        <w:rPr>
          <w:rFonts w:ascii="Garamond" w:eastAsia="Times New Roman" w:hAnsi="Garamond"/>
          <w:spacing w:val="-4"/>
          <w:sz w:val="24"/>
          <w:szCs w:val="24"/>
          <w:lang w:val="sq-AL" w:eastAsia="en-GB"/>
        </w:rPr>
      </w:pPr>
    </w:p>
    <w:p w:rsidR="008A378D" w:rsidRPr="004972EC" w:rsidRDefault="008A378D" w:rsidP="004972EC">
      <w:pPr>
        <w:widowControl w:val="0"/>
        <w:spacing w:after="0" w:line="240" w:lineRule="auto"/>
        <w:rPr>
          <w:rFonts w:ascii="Garamond" w:eastAsia="Times New Roman" w:hAnsi="Garamond"/>
          <w:spacing w:val="-4"/>
          <w:sz w:val="24"/>
          <w:szCs w:val="24"/>
          <w:lang w:val="sq-AL" w:eastAsia="en-GB"/>
        </w:rPr>
      </w:pPr>
    </w:p>
    <w:p w:rsidR="008A378D" w:rsidRPr="004972EC" w:rsidRDefault="008A378D" w:rsidP="004972EC">
      <w:pPr>
        <w:widowControl w:val="0"/>
        <w:spacing w:after="0" w:line="240" w:lineRule="auto"/>
        <w:rPr>
          <w:rFonts w:ascii="Garamond" w:eastAsia="Times New Roman" w:hAnsi="Garamond"/>
          <w:spacing w:val="-4"/>
          <w:sz w:val="24"/>
          <w:szCs w:val="24"/>
          <w:lang w:val="sq-AL" w:eastAsia="en-GB"/>
        </w:rPr>
      </w:pPr>
    </w:p>
    <w:p w:rsidR="008A378D" w:rsidRPr="004972EC" w:rsidRDefault="008A378D" w:rsidP="004972EC">
      <w:pPr>
        <w:widowControl w:val="0"/>
        <w:spacing w:after="0" w:line="240" w:lineRule="auto"/>
        <w:rPr>
          <w:rFonts w:ascii="Garamond" w:eastAsia="Times New Roman" w:hAnsi="Garamond"/>
          <w:spacing w:val="-4"/>
          <w:sz w:val="24"/>
          <w:szCs w:val="24"/>
          <w:lang w:val="sq-AL" w:eastAsia="en-GB"/>
        </w:rPr>
      </w:pPr>
    </w:p>
    <w:p w:rsidR="008A378D" w:rsidRPr="004972EC" w:rsidRDefault="008A378D" w:rsidP="004972EC">
      <w:pPr>
        <w:widowControl w:val="0"/>
        <w:spacing w:after="0" w:line="240" w:lineRule="auto"/>
        <w:rPr>
          <w:rFonts w:ascii="Garamond" w:eastAsia="Times New Roman" w:hAnsi="Garamond"/>
          <w:spacing w:val="-4"/>
          <w:sz w:val="24"/>
          <w:szCs w:val="24"/>
          <w:lang w:val="sq-AL" w:eastAsia="en-GB"/>
        </w:rPr>
      </w:pPr>
    </w:p>
    <w:p w:rsidR="008A378D" w:rsidRPr="004972EC" w:rsidRDefault="008A378D" w:rsidP="004972EC">
      <w:pPr>
        <w:widowControl w:val="0"/>
        <w:spacing w:after="0" w:line="240" w:lineRule="auto"/>
        <w:rPr>
          <w:rFonts w:ascii="Garamond" w:eastAsia="Times New Roman" w:hAnsi="Garamond"/>
          <w:spacing w:val="-4"/>
          <w:sz w:val="24"/>
          <w:szCs w:val="24"/>
          <w:lang w:val="sq-AL" w:eastAsia="en-GB"/>
        </w:rPr>
      </w:pPr>
    </w:p>
    <w:p w:rsidR="008A378D" w:rsidRPr="004972EC" w:rsidRDefault="008A378D" w:rsidP="004972EC">
      <w:pPr>
        <w:widowControl w:val="0"/>
        <w:spacing w:after="0" w:line="240" w:lineRule="auto"/>
        <w:rPr>
          <w:rFonts w:ascii="Garamond" w:eastAsia="Times New Roman" w:hAnsi="Garamond"/>
          <w:spacing w:val="-4"/>
          <w:sz w:val="24"/>
          <w:szCs w:val="24"/>
          <w:lang w:val="sq-AL" w:eastAsia="en-GB"/>
        </w:rPr>
      </w:pPr>
    </w:p>
    <w:p w:rsidR="008A378D" w:rsidRPr="004972EC" w:rsidRDefault="008A378D" w:rsidP="004972EC">
      <w:pPr>
        <w:widowControl w:val="0"/>
        <w:spacing w:after="0" w:line="240" w:lineRule="auto"/>
        <w:rPr>
          <w:rFonts w:ascii="Garamond" w:eastAsia="Times New Roman" w:hAnsi="Garamond"/>
          <w:spacing w:val="-4"/>
          <w:sz w:val="24"/>
          <w:szCs w:val="24"/>
          <w:lang w:val="sq-AL" w:eastAsia="en-GB"/>
        </w:rPr>
      </w:pPr>
    </w:p>
    <w:p w:rsidR="008A378D" w:rsidRPr="004972EC" w:rsidRDefault="008A378D" w:rsidP="004972EC">
      <w:pPr>
        <w:widowControl w:val="0"/>
        <w:spacing w:after="0" w:line="240" w:lineRule="auto"/>
        <w:rPr>
          <w:rFonts w:ascii="Garamond" w:eastAsia="Times New Roman" w:hAnsi="Garamond"/>
          <w:spacing w:val="-4"/>
          <w:sz w:val="24"/>
          <w:szCs w:val="24"/>
          <w:lang w:val="sq-AL" w:eastAsia="en-GB"/>
        </w:rPr>
      </w:pPr>
    </w:p>
    <w:p w:rsidR="008A378D" w:rsidRPr="004972EC" w:rsidRDefault="008A378D" w:rsidP="004972EC">
      <w:pPr>
        <w:widowControl w:val="0"/>
        <w:spacing w:after="0" w:line="240" w:lineRule="auto"/>
        <w:rPr>
          <w:rFonts w:ascii="Garamond" w:eastAsia="Times New Roman" w:hAnsi="Garamond"/>
          <w:spacing w:val="-4"/>
          <w:sz w:val="24"/>
          <w:szCs w:val="24"/>
          <w:lang w:val="sq-AL" w:eastAsia="en-GB"/>
        </w:rPr>
      </w:pPr>
    </w:p>
    <w:p w:rsidR="008A378D" w:rsidRPr="004972EC" w:rsidRDefault="008A378D" w:rsidP="004972EC">
      <w:pPr>
        <w:widowControl w:val="0"/>
        <w:spacing w:after="0" w:line="240" w:lineRule="auto"/>
        <w:rPr>
          <w:rFonts w:ascii="Garamond" w:eastAsia="Times New Roman" w:hAnsi="Garamond"/>
          <w:spacing w:val="-4"/>
          <w:sz w:val="24"/>
          <w:szCs w:val="24"/>
          <w:lang w:val="sq-AL" w:eastAsia="en-GB"/>
        </w:rPr>
      </w:pPr>
    </w:p>
    <w:p w:rsidR="008A378D" w:rsidRPr="004972EC" w:rsidRDefault="008A378D" w:rsidP="004972EC">
      <w:pPr>
        <w:widowControl w:val="0"/>
        <w:spacing w:after="0" w:line="240" w:lineRule="auto"/>
        <w:rPr>
          <w:rFonts w:ascii="Garamond" w:eastAsia="Times New Roman" w:hAnsi="Garamond"/>
          <w:spacing w:val="-4"/>
          <w:sz w:val="24"/>
          <w:szCs w:val="24"/>
          <w:lang w:val="sq-AL" w:eastAsia="en-GB"/>
        </w:rPr>
      </w:pPr>
    </w:p>
    <w:p w:rsidR="008A378D" w:rsidRPr="004972EC" w:rsidRDefault="008A378D" w:rsidP="004972EC">
      <w:pPr>
        <w:widowControl w:val="0"/>
        <w:spacing w:after="0" w:line="240" w:lineRule="auto"/>
        <w:rPr>
          <w:rFonts w:ascii="Garamond" w:eastAsia="Times New Roman" w:hAnsi="Garamond"/>
          <w:spacing w:val="-4"/>
          <w:sz w:val="24"/>
          <w:szCs w:val="24"/>
          <w:lang w:val="sq-AL" w:eastAsia="en-GB"/>
        </w:rPr>
      </w:pPr>
    </w:p>
    <w:p w:rsidR="008A378D" w:rsidRPr="004972EC" w:rsidRDefault="008A378D" w:rsidP="004972EC">
      <w:pPr>
        <w:widowControl w:val="0"/>
        <w:spacing w:after="0" w:line="240" w:lineRule="auto"/>
        <w:rPr>
          <w:rFonts w:ascii="Garamond" w:eastAsia="Times New Roman" w:hAnsi="Garamond"/>
          <w:spacing w:val="-4"/>
          <w:sz w:val="24"/>
          <w:szCs w:val="24"/>
          <w:lang w:val="sq-AL" w:eastAsia="en-GB"/>
        </w:rPr>
      </w:pPr>
    </w:p>
    <w:p w:rsidR="008A378D" w:rsidRPr="004972EC" w:rsidRDefault="008A378D" w:rsidP="004972EC">
      <w:pPr>
        <w:widowControl w:val="0"/>
        <w:spacing w:after="0" w:line="240" w:lineRule="auto"/>
        <w:rPr>
          <w:rFonts w:ascii="Garamond" w:eastAsia="Times New Roman" w:hAnsi="Garamond"/>
          <w:spacing w:val="-4"/>
          <w:sz w:val="24"/>
          <w:szCs w:val="24"/>
          <w:lang w:val="sq-AL" w:eastAsia="en-GB"/>
        </w:rPr>
      </w:pPr>
    </w:p>
    <w:p w:rsidR="008A378D" w:rsidRPr="004972EC" w:rsidRDefault="008A378D" w:rsidP="004972EC">
      <w:pPr>
        <w:widowControl w:val="0"/>
        <w:spacing w:after="0" w:line="240" w:lineRule="auto"/>
        <w:rPr>
          <w:rFonts w:ascii="Garamond" w:eastAsia="Times New Roman" w:hAnsi="Garamond"/>
          <w:spacing w:val="-4"/>
          <w:sz w:val="24"/>
          <w:szCs w:val="24"/>
          <w:lang w:val="sq-AL" w:eastAsia="en-GB"/>
        </w:rPr>
      </w:pPr>
    </w:p>
    <w:p w:rsidR="008A378D" w:rsidRPr="004972EC" w:rsidRDefault="008A378D" w:rsidP="004972EC">
      <w:pPr>
        <w:widowControl w:val="0"/>
        <w:spacing w:after="0" w:line="240" w:lineRule="auto"/>
        <w:rPr>
          <w:rFonts w:ascii="Garamond" w:eastAsia="Times New Roman" w:hAnsi="Garamond"/>
          <w:spacing w:val="-4"/>
          <w:sz w:val="24"/>
          <w:szCs w:val="24"/>
          <w:lang w:val="sq-AL" w:eastAsia="en-GB"/>
        </w:rPr>
      </w:pPr>
    </w:p>
    <w:p w:rsidR="008A378D" w:rsidRPr="004972EC" w:rsidRDefault="008A378D" w:rsidP="004972EC">
      <w:pPr>
        <w:widowControl w:val="0"/>
        <w:spacing w:after="0" w:line="240" w:lineRule="auto"/>
        <w:rPr>
          <w:rFonts w:ascii="Garamond" w:eastAsia="Times New Roman" w:hAnsi="Garamond"/>
          <w:spacing w:val="-4"/>
          <w:sz w:val="24"/>
          <w:szCs w:val="24"/>
          <w:lang w:val="sq-AL" w:eastAsia="en-GB"/>
        </w:rPr>
      </w:pPr>
    </w:p>
    <w:p w:rsidR="008A378D" w:rsidRPr="004972EC" w:rsidRDefault="008A378D" w:rsidP="004972EC">
      <w:pPr>
        <w:widowControl w:val="0"/>
        <w:spacing w:after="0" w:line="240" w:lineRule="auto"/>
        <w:rPr>
          <w:rFonts w:ascii="Garamond" w:eastAsia="Times New Roman" w:hAnsi="Garamond"/>
          <w:spacing w:val="-4"/>
          <w:sz w:val="24"/>
          <w:szCs w:val="24"/>
          <w:lang w:val="sq-AL" w:eastAsia="en-GB"/>
        </w:rPr>
      </w:pPr>
    </w:p>
    <w:p w:rsidR="008A378D" w:rsidRPr="004972EC" w:rsidRDefault="008A378D" w:rsidP="004972EC">
      <w:pPr>
        <w:widowControl w:val="0"/>
        <w:spacing w:after="0" w:line="240" w:lineRule="auto"/>
        <w:rPr>
          <w:rFonts w:ascii="Garamond" w:eastAsia="Times New Roman" w:hAnsi="Garamond"/>
          <w:spacing w:val="-4"/>
          <w:sz w:val="24"/>
          <w:szCs w:val="24"/>
          <w:lang w:val="sq-AL" w:eastAsia="en-GB"/>
        </w:rPr>
      </w:pPr>
    </w:p>
    <w:p w:rsidR="008A378D" w:rsidRPr="004972EC" w:rsidRDefault="008A378D" w:rsidP="004972EC">
      <w:pPr>
        <w:widowControl w:val="0"/>
        <w:spacing w:after="0" w:line="240" w:lineRule="auto"/>
        <w:rPr>
          <w:rFonts w:ascii="Garamond" w:eastAsia="Times New Roman" w:hAnsi="Garamond"/>
          <w:spacing w:val="-4"/>
          <w:sz w:val="24"/>
          <w:szCs w:val="24"/>
          <w:lang w:val="sq-AL" w:eastAsia="en-GB"/>
        </w:rPr>
      </w:pPr>
    </w:p>
    <w:p w:rsidR="008A378D" w:rsidRPr="004972EC" w:rsidRDefault="008A378D" w:rsidP="004972EC">
      <w:pPr>
        <w:widowControl w:val="0"/>
        <w:spacing w:after="0" w:line="240" w:lineRule="auto"/>
        <w:rPr>
          <w:rFonts w:ascii="Garamond" w:eastAsia="Times New Roman" w:hAnsi="Garamond"/>
          <w:spacing w:val="-4"/>
          <w:sz w:val="24"/>
          <w:szCs w:val="24"/>
          <w:lang w:val="sq-AL" w:eastAsia="en-GB"/>
        </w:rPr>
      </w:pPr>
    </w:p>
    <w:p w:rsidR="008A378D" w:rsidRPr="004972EC" w:rsidRDefault="008A378D" w:rsidP="004972EC">
      <w:pPr>
        <w:widowControl w:val="0"/>
        <w:spacing w:after="0" w:line="240" w:lineRule="auto"/>
        <w:rPr>
          <w:rFonts w:ascii="Garamond" w:eastAsia="Times New Roman" w:hAnsi="Garamond"/>
          <w:spacing w:val="-4"/>
          <w:sz w:val="24"/>
          <w:szCs w:val="24"/>
          <w:lang w:val="sq-AL" w:eastAsia="en-GB"/>
        </w:rPr>
      </w:pPr>
    </w:p>
    <w:p w:rsidR="008A378D" w:rsidRPr="004972EC" w:rsidRDefault="008A378D" w:rsidP="004972EC">
      <w:pPr>
        <w:widowControl w:val="0"/>
        <w:spacing w:after="0" w:line="240" w:lineRule="auto"/>
        <w:rPr>
          <w:rFonts w:ascii="Garamond" w:eastAsia="Times New Roman" w:hAnsi="Garamond"/>
          <w:spacing w:val="-4"/>
          <w:sz w:val="24"/>
          <w:szCs w:val="24"/>
          <w:lang w:val="sq-AL" w:eastAsia="en-GB"/>
        </w:rPr>
      </w:pPr>
    </w:p>
    <w:p w:rsidR="008A378D" w:rsidRPr="004972EC" w:rsidRDefault="008A378D" w:rsidP="004972EC">
      <w:pPr>
        <w:widowControl w:val="0"/>
        <w:spacing w:after="0" w:line="240" w:lineRule="auto"/>
        <w:rPr>
          <w:rFonts w:ascii="Garamond" w:eastAsia="Times New Roman" w:hAnsi="Garamond"/>
          <w:spacing w:val="-4"/>
          <w:sz w:val="24"/>
          <w:szCs w:val="24"/>
          <w:lang w:val="sq-AL" w:eastAsia="en-GB"/>
        </w:rPr>
      </w:pPr>
    </w:p>
    <w:p w:rsidR="008A378D" w:rsidRPr="004972EC" w:rsidRDefault="008A378D" w:rsidP="004972EC">
      <w:pPr>
        <w:widowControl w:val="0"/>
        <w:spacing w:after="0" w:line="240" w:lineRule="auto"/>
        <w:rPr>
          <w:rFonts w:ascii="Garamond" w:eastAsia="Times New Roman" w:hAnsi="Garamond"/>
          <w:spacing w:val="-4"/>
          <w:sz w:val="24"/>
          <w:szCs w:val="24"/>
          <w:lang w:val="sq-AL" w:eastAsia="en-GB"/>
        </w:rPr>
      </w:pPr>
    </w:p>
    <w:p w:rsidR="008A378D" w:rsidRPr="004972EC" w:rsidRDefault="008A378D" w:rsidP="004972EC">
      <w:pPr>
        <w:widowControl w:val="0"/>
        <w:spacing w:after="0" w:line="240" w:lineRule="auto"/>
        <w:rPr>
          <w:rFonts w:ascii="Garamond" w:eastAsia="Times New Roman" w:hAnsi="Garamond"/>
          <w:spacing w:val="-4"/>
          <w:sz w:val="24"/>
          <w:szCs w:val="24"/>
          <w:lang w:val="sq-AL" w:eastAsia="en-GB"/>
        </w:rPr>
      </w:pPr>
    </w:p>
    <w:p w:rsidR="0079291B" w:rsidRPr="004972EC" w:rsidRDefault="0079291B" w:rsidP="004972EC">
      <w:pPr>
        <w:pStyle w:val="Paragrafi"/>
        <w:rPr>
          <w:spacing w:val="-4"/>
        </w:rPr>
      </w:pPr>
    </w:p>
    <w:sectPr w:rsidR="0079291B" w:rsidRPr="004972EC" w:rsidSect="00AC543B">
      <w:headerReference w:type="even" r:id="rId14"/>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75A5" w:rsidRDefault="00C175A5" w:rsidP="00375B7D">
      <w:pPr>
        <w:spacing w:after="0" w:line="240" w:lineRule="auto"/>
      </w:pPr>
      <w:r>
        <w:separator/>
      </w:r>
    </w:p>
  </w:endnote>
  <w:endnote w:type="continuationSeparator" w:id="0">
    <w:p w:rsidR="00C175A5" w:rsidRDefault="00C175A5"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C175A5" w:rsidRPr="00B4283E" w:rsidRDefault="00C175A5" w:rsidP="00BB433C">
        <w:pPr>
          <w:pStyle w:val="Footer"/>
          <w:ind w:firstLine="0"/>
          <w:rPr>
            <w:rFonts w:ascii="Garamond" w:hAnsi="Garamond"/>
            <w:sz w:val="24"/>
            <w:szCs w:val="24"/>
          </w:rPr>
        </w:pPr>
        <w:r w:rsidRPr="00B4283E">
          <w:rPr>
            <w:rFonts w:ascii="Garamond" w:hAnsi="Garamond"/>
            <w:sz w:val="24"/>
            <w:szCs w:val="24"/>
          </w:rPr>
          <w:t>Faqe|</w:t>
        </w:r>
        <w:r w:rsidR="000551F1"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0551F1" w:rsidRPr="00B4283E">
          <w:rPr>
            <w:rFonts w:ascii="Garamond" w:hAnsi="Garamond"/>
            <w:sz w:val="24"/>
            <w:szCs w:val="24"/>
          </w:rPr>
          <w:fldChar w:fldCharType="separate"/>
        </w:r>
        <w:r w:rsidR="00307AAA">
          <w:rPr>
            <w:rFonts w:ascii="Garamond" w:hAnsi="Garamond"/>
            <w:noProof/>
            <w:sz w:val="24"/>
            <w:szCs w:val="24"/>
          </w:rPr>
          <w:t>22390</w:t>
        </w:r>
        <w:r w:rsidR="000551F1"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C175A5" w:rsidRPr="005B4361" w:rsidRDefault="000551F1"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C175A5" w:rsidRPr="00B4283E">
              <w:rPr>
                <w:rFonts w:ascii="Garamond" w:hAnsi="Garamond"/>
                <w:sz w:val="24"/>
                <w:szCs w:val="24"/>
              </w:rPr>
              <w:t>Faqe|</w:t>
            </w:r>
            <w:r w:rsidRPr="00B4283E">
              <w:rPr>
                <w:rFonts w:ascii="Garamond" w:hAnsi="Garamond"/>
                <w:sz w:val="24"/>
                <w:szCs w:val="24"/>
              </w:rPr>
              <w:fldChar w:fldCharType="begin"/>
            </w:r>
            <w:r w:rsidR="00C175A5"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307AAA">
              <w:rPr>
                <w:rFonts w:ascii="Garamond" w:hAnsi="Garamond"/>
                <w:noProof/>
                <w:sz w:val="24"/>
                <w:szCs w:val="24"/>
              </w:rPr>
              <w:t>22389</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C175A5" w:rsidRPr="00833610" w:rsidRDefault="00C175A5">
        <w:pPr>
          <w:pStyle w:val="Footer"/>
          <w:rPr>
            <w:rFonts w:ascii="Garamond" w:hAnsi="Garamond"/>
            <w:sz w:val="24"/>
            <w:szCs w:val="24"/>
          </w:rPr>
        </w:pPr>
        <w:r w:rsidRPr="00833610">
          <w:rPr>
            <w:rFonts w:ascii="Garamond" w:hAnsi="Garamond"/>
            <w:sz w:val="24"/>
            <w:szCs w:val="24"/>
          </w:rPr>
          <w:t>Faqe|</w:t>
        </w:r>
        <w:r w:rsidR="000551F1"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0551F1" w:rsidRPr="00833610">
          <w:rPr>
            <w:rFonts w:ascii="Garamond" w:hAnsi="Garamond"/>
            <w:sz w:val="24"/>
            <w:szCs w:val="24"/>
          </w:rPr>
          <w:fldChar w:fldCharType="separate"/>
        </w:r>
        <w:r>
          <w:rPr>
            <w:rFonts w:ascii="Garamond" w:hAnsi="Garamond"/>
            <w:noProof/>
            <w:sz w:val="24"/>
            <w:szCs w:val="24"/>
          </w:rPr>
          <w:t>1</w:t>
        </w:r>
        <w:r w:rsidR="000551F1" w:rsidRPr="00833610">
          <w:rPr>
            <w:rFonts w:ascii="Garamond" w:hAnsi="Garamond"/>
            <w:noProof/>
            <w:sz w:val="24"/>
            <w:szCs w:val="24"/>
          </w:rPr>
          <w:fldChar w:fldCharType="end"/>
        </w:r>
      </w:p>
    </w:sdtContent>
  </w:sdt>
  <w:p w:rsidR="00C175A5" w:rsidRDefault="00C175A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75A5" w:rsidRDefault="00C175A5" w:rsidP="00375B7D">
      <w:pPr>
        <w:spacing w:after="0" w:line="240" w:lineRule="auto"/>
      </w:pPr>
      <w:r>
        <w:separator/>
      </w:r>
    </w:p>
  </w:footnote>
  <w:footnote w:type="continuationSeparator" w:id="0">
    <w:p w:rsidR="00C175A5" w:rsidRDefault="00C175A5"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C175A5" w:rsidRPr="00EB260B" w:rsidTr="00680B77">
      <w:trPr>
        <w:trHeight w:val="936"/>
        <w:jc w:val="center"/>
      </w:trPr>
      <w:tc>
        <w:tcPr>
          <w:tcW w:w="2811" w:type="dxa"/>
          <w:shd w:val="pct5" w:color="auto" w:fill="F2F2F2"/>
          <w:vAlign w:val="center"/>
        </w:tcPr>
        <w:p w:rsidR="00C175A5" w:rsidRPr="00EB260B" w:rsidRDefault="00C175A5"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C175A5" w:rsidRPr="00EB260B" w:rsidRDefault="00C175A5"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C175A5" w:rsidRPr="00EB260B" w:rsidRDefault="00125353" w:rsidP="00680B77">
          <w:pPr>
            <w:pStyle w:val="NoSpacing"/>
            <w:spacing w:before="100" w:after="100"/>
            <w:jc w:val="center"/>
            <w:rPr>
              <w:rFonts w:ascii="Garamond" w:hAnsi="Garamond"/>
              <w:b/>
              <w:sz w:val="28"/>
              <w:szCs w:val="28"/>
            </w:rPr>
          </w:pPr>
          <w:r>
            <w:rPr>
              <w:rFonts w:ascii="Garamond" w:hAnsi="Garamond"/>
              <w:b/>
              <w:sz w:val="28"/>
              <w:szCs w:val="28"/>
            </w:rPr>
            <w:t xml:space="preserve"> Viti 2016 – Numri 210</w:t>
          </w:r>
        </w:p>
      </w:tc>
    </w:tr>
  </w:tbl>
  <w:p w:rsidR="00C175A5" w:rsidRPr="00385E2C" w:rsidRDefault="00C175A5"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C175A5" w:rsidRPr="00EB260B" w:rsidTr="00F63542">
      <w:trPr>
        <w:trHeight w:val="936"/>
        <w:jc w:val="center"/>
      </w:trPr>
      <w:tc>
        <w:tcPr>
          <w:tcW w:w="2811" w:type="dxa"/>
          <w:shd w:val="pct5" w:color="auto" w:fill="F2F2F2"/>
          <w:vAlign w:val="center"/>
        </w:tcPr>
        <w:p w:rsidR="00C175A5" w:rsidRPr="00EB260B" w:rsidRDefault="00C175A5"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C175A5" w:rsidRPr="00EB260B" w:rsidRDefault="00C175A5"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C175A5" w:rsidRPr="00EB260B" w:rsidRDefault="00C175A5" w:rsidP="008B7F0C">
          <w:pPr>
            <w:pStyle w:val="NoSpacing"/>
            <w:spacing w:before="100" w:after="100"/>
            <w:jc w:val="center"/>
            <w:rPr>
              <w:rFonts w:ascii="Garamond" w:hAnsi="Garamond"/>
              <w:b/>
              <w:sz w:val="28"/>
              <w:szCs w:val="28"/>
            </w:rPr>
          </w:pPr>
          <w:r>
            <w:rPr>
              <w:rFonts w:ascii="Garamond" w:hAnsi="Garamond"/>
              <w:b/>
              <w:sz w:val="28"/>
              <w:szCs w:val="28"/>
            </w:rPr>
            <w:t>Viti 2016 – Numri</w:t>
          </w:r>
          <w:r w:rsidR="00125353">
            <w:rPr>
              <w:rFonts w:ascii="Garamond" w:hAnsi="Garamond"/>
              <w:b/>
              <w:sz w:val="28"/>
              <w:szCs w:val="28"/>
            </w:rPr>
            <w:t xml:space="preserve"> 210</w:t>
          </w:r>
          <w:r>
            <w:rPr>
              <w:rFonts w:ascii="Garamond" w:hAnsi="Garamond"/>
              <w:b/>
              <w:sz w:val="28"/>
              <w:szCs w:val="28"/>
            </w:rPr>
            <w:t xml:space="preserve"> </w:t>
          </w:r>
        </w:p>
      </w:tc>
    </w:tr>
  </w:tbl>
  <w:p w:rsidR="00C175A5" w:rsidRDefault="00C175A5">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75A5" w:rsidRDefault="00C175A5"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C175A5" w:rsidRPr="00EB260B" w:rsidTr="00023FE7">
      <w:trPr>
        <w:trHeight w:val="1023"/>
        <w:jc w:val="center"/>
      </w:trPr>
      <w:tc>
        <w:tcPr>
          <w:tcW w:w="1375" w:type="pct"/>
          <w:shd w:val="pct5" w:color="auto" w:fill="F2F2F2"/>
          <w:vAlign w:val="center"/>
        </w:tcPr>
        <w:p w:rsidR="00C175A5" w:rsidRPr="00EB260B" w:rsidRDefault="00C175A5"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C175A5" w:rsidRPr="00EB260B" w:rsidRDefault="00C175A5"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C175A5" w:rsidRPr="00EB260B" w:rsidRDefault="00C175A5"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C175A5" w:rsidRDefault="00C175A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139D"/>
    <w:multiLevelType w:val="hybridMultilevel"/>
    <w:tmpl w:val="000026B1"/>
    <w:lvl w:ilvl="0" w:tplc="00004626">
      <w:start w:val="1"/>
      <w:numFmt w:val="lowerLetter"/>
      <w:lvlText w:val="%1)"/>
      <w:lvlJc w:val="left"/>
      <w:pPr>
        <w:tabs>
          <w:tab w:val="num" w:pos="370"/>
        </w:tabs>
        <w:ind w:left="37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1">
    <w:nsid w:val="01735508"/>
    <w:multiLevelType w:val="hybridMultilevel"/>
    <w:tmpl w:val="C588AE60"/>
    <w:lvl w:ilvl="0" w:tplc="041C000F">
      <w:start w:val="1"/>
      <w:numFmt w:val="decimal"/>
      <w:lvlText w:val="%1."/>
      <w:lvlJc w:val="left"/>
      <w:pPr>
        <w:ind w:left="720" w:hanging="360"/>
      </w:p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12">
    <w:nsid w:val="04211EB5"/>
    <w:multiLevelType w:val="hybridMultilevel"/>
    <w:tmpl w:val="B3623D18"/>
    <w:lvl w:ilvl="0" w:tplc="041C000F">
      <w:start w:val="1"/>
      <w:numFmt w:val="decimal"/>
      <w:lvlText w:val="%1."/>
      <w:lvlJc w:val="left"/>
      <w:pPr>
        <w:ind w:left="720" w:hanging="360"/>
      </w:pPr>
      <w:rPr>
        <w:rFonts w:eastAsia="Times New Roman"/>
      </w:r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13">
    <w:nsid w:val="0DC20062"/>
    <w:multiLevelType w:val="hybridMultilevel"/>
    <w:tmpl w:val="04128B9C"/>
    <w:lvl w:ilvl="0" w:tplc="553402CE">
      <w:start w:val="1"/>
      <w:numFmt w:val="lowerLetter"/>
      <w:lvlText w:val="%1)"/>
      <w:lvlJc w:val="left"/>
      <w:pPr>
        <w:ind w:left="1080" w:hanging="360"/>
      </w:pPr>
    </w:lvl>
    <w:lvl w:ilvl="1" w:tplc="041C0019">
      <w:start w:val="1"/>
      <w:numFmt w:val="lowerLetter"/>
      <w:lvlText w:val="%2."/>
      <w:lvlJc w:val="left"/>
      <w:pPr>
        <w:ind w:left="1800" w:hanging="360"/>
      </w:pPr>
    </w:lvl>
    <w:lvl w:ilvl="2" w:tplc="041C001B">
      <w:start w:val="1"/>
      <w:numFmt w:val="lowerRoman"/>
      <w:lvlText w:val="%3."/>
      <w:lvlJc w:val="right"/>
      <w:pPr>
        <w:ind w:left="2520" w:hanging="180"/>
      </w:pPr>
    </w:lvl>
    <w:lvl w:ilvl="3" w:tplc="041C000F">
      <w:start w:val="1"/>
      <w:numFmt w:val="decimal"/>
      <w:lvlText w:val="%4."/>
      <w:lvlJc w:val="left"/>
      <w:pPr>
        <w:ind w:left="3240" w:hanging="360"/>
      </w:pPr>
    </w:lvl>
    <w:lvl w:ilvl="4" w:tplc="041C0019">
      <w:start w:val="1"/>
      <w:numFmt w:val="lowerLetter"/>
      <w:lvlText w:val="%5."/>
      <w:lvlJc w:val="left"/>
      <w:pPr>
        <w:ind w:left="3960" w:hanging="360"/>
      </w:pPr>
    </w:lvl>
    <w:lvl w:ilvl="5" w:tplc="041C001B">
      <w:start w:val="1"/>
      <w:numFmt w:val="lowerRoman"/>
      <w:lvlText w:val="%6."/>
      <w:lvlJc w:val="right"/>
      <w:pPr>
        <w:ind w:left="4680" w:hanging="180"/>
      </w:pPr>
    </w:lvl>
    <w:lvl w:ilvl="6" w:tplc="041C000F">
      <w:start w:val="1"/>
      <w:numFmt w:val="decimal"/>
      <w:lvlText w:val="%7."/>
      <w:lvlJc w:val="left"/>
      <w:pPr>
        <w:ind w:left="5400" w:hanging="360"/>
      </w:pPr>
    </w:lvl>
    <w:lvl w:ilvl="7" w:tplc="041C0019">
      <w:start w:val="1"/>
      <w:numFmt w:val="lowerLetter"/>
      <w:lvlText w:val="%8."/>
      <w:lvlJc w:val="left"/>
      <w:pPr>
        <w:ind w:left="6120" w:hanging="360"/>
      </w:pPr>
    </w:lvl>
    <w:lvl w:ilvl="8" w:tplc="041C001B">
      <w:start w:val="1"/>
      <w:numFmt w:val="lowerRoman"/>
      <w:lvlText w:val="%9."/>
      <w:lvlJc w:val="right"/>
      <w:pPr>
        <w:ind w:left="6840" w:hanging="180"/>
      </w:pPr>
    </w:lvl>
  </w:abstractNum>
  <w:abstractNum w:abstractNumId="14">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nsid w:val="111A4013"/>
    <w:multiLevelType w:val="hybridMultilevel"/>
    <w:tmpl w:val="03563AAE"/>
    <w:lvl w:ilvl="0" w:tplc="041C000F">
      <w:start w:val="1"/>
      <w:numFmt w:val="decimal"/>
      <w:lvlText w:val="%1."/>
      <w:lvlJc w:val="left"/>
      <w:pPr>
        <w:ind w:left="720" w:hanging="360"/>
      </w:p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16">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nsid w:val="24AA33ED"/>
    <w:multiLevelType w:val="hybridMultilevel"/>
    <w:tmpl w:val="EEFE4762"/>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2BC13FA6"/>
    <w:multiLevelType w:val="hybridMultilevel"/>
    <w:tmpl w:val="318C3C62"/>
    <w:lvl w:ilvl="0" w:tplc="C53AE904">
      <w:start w:val="1"/>
      <w:numFmt w:val="decimal"/>
      <w:lvlText w:val="%1."/>
      <w:lvlJc w:val="left"/>
      <w:pPr>
        <w:ind w:left="720" w:hanging="360"/>
      </w:pPr>
      <w:rPr>
        <w:color w:val="auto"/>
      </w:r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19">
    <w:nsid w:val="2CA6103B"/>
    <w:multiLevelType w:val="hybridMultilevel"/>
    <w:tmpl w:val="76A87C1C"/>
    <w:lvl w:ilvl="0" w:tplc="CF6C21B4">
      <w:start w:val="1"/>
      <w:numFmt w:val="lowerLetter"/>
      <w:lvlText w:val="%1)"/>
      <w:lvlJc w:val="left"/>
      <w:pPr>
        <w:ind w:left="1080" w:hanging="360"/>
      </w:pPr>
    </w:lvl>
    <w:lvl w:ilvl="1" w:tplc="041C0019">
      <w:start w:val="1"/>
      <w:numFmt w:val="lowerLetter"/>
      <w:lvlText w:val="%2."/>
      <w:lvlJc w:val="left"/>
      <w:pPr>
        <w:ind w:left="1800" w:hanging="360"/>
      </w:pPr>
    </w:lvl>
    <w:lvl w:ilvl="2" w:tplc="041C001B">
      <w:start w:val="1"/>
      <w:numFmt w:val="lowerRoman"/>
      <w:lvlText w:val="%3."/>
      <w:lvlJc w:val="right"/>
      <w:pPr>
        <w:ind w:left="2520" w:hanging="180"/>
      </w:pPr>
    </w:lvl>
    <w:lvl w:ilvl="3" w:tplc="041C000F">
      <w:start w:val="1"/>
      <w:numFmt w:val="decimal"/>
      <w:lvlText w:val="%4."/>
      <w:lvlJc w:val="left"/>
      <w:pPr>
        <w:ind w:left="3240" w:hanging="360"/>
      </w:pPr>
    </w:lvl>
    <w:lvl w:ilvl="4" w:tplc="041C0019">
      <w:start w:val="1"/>
      <w:numFmt w:val="lowerLetter"/>
      <w:lvlText w:val="%5."/>
      <w:lvlJc w:val="left"/>
      <w:pPr>
        <w:ind w:left="3960" w:hanging="360"/>
      </w:pPr>
    </w:lvl>
    <w:lvl w:ilvl="5" w:tplc="041C001B">
      <w:start w:val="1"/>
      <w:numFmt w:val="lowerRoman"/>
      <w:lvlText w:val="%6."/>
      <w:lvlJc w:val="right"/>
      <w:pPr>
        <w:ind w:left="4680" w:hanging="180"/>
      </w:pPr>
    </w:lvl>
    <w:lvl w:ilvl="6" w:tplc="041C000F">
      <w:start w:val="1"/>
      <w:numFmt w:val="decimal"/>
      <w:lvlText w:val="%7."/>
      <w:lvlJc w:val="left"/>
      <w:pPr>
        <w:ind w:left="5400" w:hanging="360"/>
      </w:pPr>
    </w:lvl>
    <w:lvl w:ilvl="7" w:tplc="041C0019">
      <w:start w:val="1"/>
      <w:numFmt w:val="lowerLetter"/>
      <w:lvlText w:val="%8."/>
      <w:lvlJc w:val="left"/>
      <w:pPr>
        <w:ind w:left="6120" w:hanging="360"/>
      </w:pPr>
    </w:lvl>
    <w:lvl w:ilvl="8" w:tplc="041C001B">
      <w:start w:val="1"/>
      <w:numFmt w:val="lowerRoman"/>
      <w:lvlText w:val="%9."/>
      <w:lvlJc w:val="right"/>
      <w:pPr>
        <w:ind w:left="6840" w:hanging="180"/>
      </w:pPr>
    </w:lvl>
  </w:abstractNum>
  <w:abstractNum w:abstractNumId="20">
    <w:nsid w:val="2E011C06"/>
    <w:multiLevelType w:val="hybridMultilevel"/>
    <w:tmpl w:val="F3D4B3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314F5FE4"/>
    <w:multiLevelType w:val="multilevel"/>
    <w:tmpl w:val="9B56AD86"/>
    <w:lvl w:ilvl="0">
      <w:start w:val="1"/>
      <w:numFmt w:val="decimal"/>
      <w:lvlText w:val="%1."/>
      <w:lvlJc w:val="left"/>
      <w:pPr>
        <w:ind w:left="720" w:hanging="360"/>
      </w:pPr>
      <w:rPr>
        <w:rFonts w:ascii="Times New Roman" w:hAnsi="Times New Roman" w:cs="Times New Roman" w:hint="default"/>
        <w:b w:val="0"/>
        <w:sz w:val="24"/>
        <w:szCs w:val="24"/>
      </w:rPr>
    </w:lvl>
    <w:lvl w:ilvl="1">
      <w:start w:val="1"/>
      <w:numFmt w:val="decimal"/>
      <w:isLgl/>
      <w:lvlText w:val="%1.%2"/>
      <w:lvlJc w:val="left"/>
      <w:pPr>
        <w:ind w:left="1815" w:hanging="375"/>
      </w:pPr>
    </w:lvl>
    <w:lvl w:ilvl="2">
      <w:start w:val="1"/>
      <w:numFmt w:val="decimal"/>
      <w:isLgl/>
      <w:lvlText w:val="%1.%2.%3"/>
      <w:lvlJc w:val="left"/>
      <w:pPr>
        <w:ind w:left="3240" w:hanging="720"/>
      </w:pPr>
    </w:lvl>
    <w:lvl w:ilvl="3">
      <w:start w:val="1"/>
      <w:numFmt w:val="decimal"/>
      <w:isLgl/>
      <w:lvlText w:val="%1.%2.%3.%4"/>
      <w:lvlJc w:val="left"/>
      <w:pPr>
        <w:ind w:left="4680" w:hanging="1080"/>
      </w:pPr>
    </w:lvl>
    <w:lvl w:ilvl="4">
      <w:start w:val="1"/>
      <w:numFmt w:val="decimal"/>
      <w:isLgl/>
      <w:lvlText w:val="%1.%2.%3.%4.%5"/>
      <w:lvlJc w:val="left"/>
      <w:pPr>
        <w:ind w:left="5760" w:hanging="1080"/>
      </w:pPr>
    </w:lvl>
    <w:lvl w:ilvl="5">
      <w:start w:val="1"/>
      <w:numFmt w:val="decimal"/>
      <w:isLgl/>
      <w:lvlText w:val="%1.%2.%3.%4.%5.%6"/>
      <w:lvlJc w:val="left"/>
      <w:pPr>
        <w:ind w:left="7200" w:hanging="1440"/>
      </w:pPr>
    </w:lvl>
    <w:lvl w:ilvl="6">
      <w:start w:val="1"/>
      <w:numFmt w:val="decimal"/>
      <w:isLgl/>
      <w:lvlText w:val="%1.%2.%3.%4.%5.%6.%7"/>
      <w:lvlJc w:val="left"/>
      <w:pPr>
        <w:ind w:left="8280" w:hanging="1440"/>
      </w:pPr>
    </w:lvl>
    <w:lvl w:ilvl="7">
      <w:start w:val="1"/>
      <w:numFmt w:val="decimal"/>
      <w:isLgl/>
      <w:lvlText w:val="%1.%2.%3.%4.%5.%6.%7.%8"/>
      <w:lvlJc w:val="left"/>
      <w:pPr>
        <w:ind w:left="9720" w:hanging="1800"/>
      </w:pPr>
    </w:lvl>
    <w:lvl w:ilvl="8">
      <w:start w:val="1"/>
      <w:numFmt w:val="decimal"/>
      <w:isLgl/>
      <w:lvlText w:val="%1.%2.%3.%4.%5.%6.%7.%8.%9"/>
      <w:lvlJc w:val="left"/>
      <w:pPr>
        <w:ind w:left="11160" w:hanging="2160"/>
      </w:pPr>
    </w:lvl>
  </w:abstractNum>
  <w:abstractNum w:abstractNumId="22">
    <w:nsid w:val="37B83F86"/>
    <w:multiLevelType w:val="hybridMultilevel"/>
    <w:tmpl w:val="8A30FEF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nsid w:val="3CD46427"/>
    <w:multiLevelType w:val="hybridMultilevel"/>
    <w:tmpl w:val="2A58B97A"/>
    <w:lvl w:ilvl="0" w:tplc="34D096F2">
      <w:start w:val="1"/>
      <w:numFmt w:val="lowerLetter"/>
      <w:lvlText w:val="%1)"/>
      <w:lvlJc w:val="left"/>
      <w:pPr>
        <w:ind w:left="720" w:hanging="360"/>
      </w:pPr>
      <w:rPr>
        <w:rFonts w:ascii="Times New Roman" w:eastAsia="Calibri"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nsid w:val="40134CCB"/>
    <w:multiLevelType w:val="hybridMultilevel"/>
    <w:tmpl w:val="571E865E"/>
    <w:lvl w:ilvl="0" w:tplc="397A88E2">
      <w:start w:val="1"/>
      <w:numFmt w:val="decimal"/>
      <w:lvlText w:val="%1."/>
      <w:lvlJc w:val="left"/>
      <w:pPr>
        <w:ind w:left="720" w:hanging="360"/>
      </w:pPr>
      <w:rPr>
        <w:i w:val="0"/>
      </w:r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25">
    <w:nsid w:val="41D30449"/>
    <w:multiLevelType w:val="hybridMultilevel"/>
    <w:tmpl w:val="33186682"/>
    <w:lvl w:ilvl="0" w:tplc="EF10CDCA">
      <w:start w:val="1"/>
      <w:numFmt w:val="lowerLetter"/>
      <w:lvlText w:val="%1)"/>
      <w:lvlJc w:val="left"/>
      <w:pPr>
        <w:ind w:left="2652" w:hanging="360"/>
      </w:pPr>
    </w:lvl>
    <w:lvl w:ilvl="1" w:tplc="041C0019">
      <w:start w:val="1"/>
      <w:numFmt w:val="lowerLetter"/>
      <w:lvlText w:val="%2."/>
      <w:lvlJc w:val="left"/>
      <w:pPr>
        <w:ind w:left="3372" w:hanging="360"/>
      </w:pPr>
    </w:lvl>
    <w:lvl w:ilvl="2" w:tplc="041C001B">
      <w:start w:val="1"/>
      <w:numFmt w:val="lowerRoman"/>
      <w:lvlText w:val="%3."/>
      <w:lvlJc w:val="right"/>
      <w:pPr>
        <w:ind w:left="4092" w:hanging="180"/>
      </w:pPr>
    </w:lvl>
    <w:lvl w:ilvl="3" w:tplc="041C000F">
      <w:start w:val="1"/>
      <w:numFmt w:val="decimal"/>
      <w:lvlText w:val="%4."/>
      <w:lvlJc w:val="left"/>
      <w:pPr>
        <w:ind w:left="4812" w:hanging="360"/>
      </w:pPr>
    </w:lvl>
    <w:lvl w:ilvl="4" w:tplc="041C0019">
      <w:start w:val="1"/>
      <w:numFmt w:val="lowerLetter"/>
      <w:lvlText w:val="%5."/>
      <w:lvlJc w:val="left"/>
      <w:pPr>
        <w:ind w:left="5532" w:hanging="360"/>
      </w:pPr>
    </w:lvl>
    <w:lvl w:ilvl="5" w:tplc="041C001B">
      <w:start w:val="1"/>
      <w:numFmt w:val="lowerRoman"/>
      <w:lvlText w:val="%6."/>
      <w:lvlJc w:val="right"/>
      <w:pPr>
        <w:ind w:left="6252" w:hanging="180"/>
      </w:pPr>
    </w:lvl>
    <w:lvl w:ilvl="6" w:tplc="041C000F">
      <w:start w:val="1"/>
      <w:numFmt w:val="decimal"/>
      <w:lvlText w:val="%7."/>
      <w:lvlJc w:val="left"/>
      <w:pPr>
        <w:ind w:left="6972" w:hanging="360"/>
      </w:pPr>
    </w:lvl>
    <w:lvl w:ilvl="7" w:tplc="041C0019">
      <w:start w:val="1"/>
      <w:numFmt w:val="lowerLetter"/>
      <w:lvlText w:val="%8."/>
      <w:lvlJc w:val="left"/>
      <w:pPr>
        <w:ind w:left="7692" w:hanging="360"/>
      </w:pPr>
    </w:lvl>
    <w:lvl w:ilvl="8" w:tplc="041C001B">
      <w:start w:val="1"/>
      <w:numFmt w:val="lowerRoman"/>
      <w:lvlText w:val="%9."/>
      <w:lvlJc w:val="right"/>
      <w:pPr>
        <w:ind w:left="8412" w:hanging="180"/>
      </w:pPr>
    </w:lvl>
  </w:abstractNum>
  <w:abstractNum w:abstractNumId="26">
    <w:nsid w:val="43C777C9"/>
    <w:multiLevelType w:val="hybridMultilevel"/>
    <w:tmpl w:val="ABA67B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nsid w:val="444001EA"/>
    <w:multiLevelType w:val="hybridMultilevel"/>
    <w:tmpl w:val="3F68D0CC"/>
    <w:lvl w:ilvl="0" w:tplc="041C000F">
      <w:start w:val="1"/>
      <w:numFmt w:val="decimal"/>
      <w:lvlText w:val="%1."/>
      <w:lvlJc w:val="left"/>
      <w:pPr>
        <w:ind w:left="720" w:hanging="360"/>
      </w:p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28">
    <w:nsid w:val="46DB755B"/>
    <w:multiLevelType w:val="hybridMultilevel"/>
    <w:tmpl w:val="684A6646"/>
    <w:lvl w:ilvl="0" w:tplc="EA021272">
      <w:start w:val="1"/>
      <w:numFmt w:val="decimal"/>
      <w:lvlText w:val="%1."/>
      <w:lvlJc w:val="left"/>
      <w:pPr>
        <w:ind w:left="1080" w:hanging="360"/>
      </w:pPr>
      <w:rPr>
        <w:color w:val="auto"/>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9">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nsid w:val="4C0C233A"/>
    <w:multiLevelType w:val="hybridMultilevel"/>
    <w:tmpl w:val="F5881E76"/>
    <w:lvl w:ilvl="0" w:tplc="041C000F">
      <w:start w:val="1"/>
      <w:numFmt w:val="decimal"/>
      <w:lvlText w:val="%1."/>
      <w:lvlJc w:val="left"/>
      <w:pPr>
        <w:ind w:left="720" w:hanging="360"/>
      </w:p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31">
    <w:nsid w:val="4D557E11"/>
    <w:multiLevelType w:val="hybridMultilevel"/>
    <w:tmpl w:val="CC56AF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nsid w:val="518F277F"/>
    <w:multiLevelType w:val="hybridMultilevel"/>
    <w:tmpl w:val="93CC7FC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nsid w:val="5383070B"/>
    <w:multiLevelType w:val="hybridMultilevel"/>
    <w:tmpl w:val="2586F744"/>
    <w:lvl w:ilvl="0" w:tplc="041C000F">
      <w:start w:val="1"/>
      <w:numFmt w:val="decimal"/>
      <w:lvlText w:val="%1."/>
      <w:lvlJc w:val="left"/>
      <w:pPr>
        <w:ind w:left="720" w:hanging="360"/>
      </w:p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34">
    <w:nsid w:val="55DE5EB0"/>
    <w:multiLevelType w:val="hybridMultilevel"/>
    <w:tmpl w:val="F50211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nsid w:val="575E79BC"/>
    <w:multiLevelType w:val="hybridMultilevel"/>
    <w:tmpl w:val="FF4A5528"/>
    <w:lvl w:ilvl="0" w:tplc="041C000F">
      <w:start w:val="1"/>
      <w:numFmt w:val="decimal"/>
      <w:lvlText w:val="%1."/>
      <w:lvlJc w:val="left"/>
      <w:pPr>
        <w:ind w:left="720" w:hanging="360"/>
      </w:p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36">
    <w:nsid w:val="57A924D3"/>
    <w:multiLevelType w:val="hybridMultilevel"/>
    <w:tmpl w:val="6CDEE674"/>
    <w:lvl w:ilvl="0" w:tplc="041C000F">
      <w:start w:val="1"/>
      <w:numFmt w:val="decimal"/>
      <w:lvlText w:val="%1."/>
      <w:lvlJc w:val="left"/>
      <w:pPr>
        <w:ind w:left="720" w:hanging="360"/>
      </w:p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37">
    <w:nsid w:val="59710502"/>
    <w:multiLevelType w:val="hybridMultilevel"/>
    <w:tmpl w:val="2C7875CE"/>
    <w:lvl w:ilvl="0" w:tplc="041C000F">
      <w:start w:val="1"/>
      <w:numFmt w:val="decimal"/>
      <w:lvlText w:val="%1."/>
      <w:lvlJc w:val="left"/>
      <w:pPr>
        <w:ind w:left="720" w:hanging="360"/>
      </w:p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38">
    <w:nsid w:val="605C718B"/>
    <w:multiLevelType w:val="hybridMultilevel"/>
    <w:tmpl w:val="5D3892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nsid w:val="64A9671F"/>
    <w:multiLevelType w:val="hybridMultilevel"/>
    <w:tmpl w:val="6686A3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nsid w:val="65511E35"/>
    <w:multiLevelType w:val="hybridMultilevel"/>
    <w:tmpl w:val="685E4388"/>
    <w:lvl w:ilvl="0" w:tplc="AC1AECAA">
      <w:start w:val="1"/>
      <w:numFmt w:val="decimal"/>
      <w:pStyle w:val="BodyText"/>
      <w:lvlText w:val="%1."/>
      <w:lvlJc w:val="left"/>
      <w:pPr>
        <w:tabs>
          <w:tab w:val="num" w:pos="360"/>
        </w:tabs>
        <w:ind w:left="360" w:hanging="360"/>
      </w:pPr>
      <w:rPr>
        <w:b w:val="0"/>
        <w:bCs w:val="0"/>
        <w:i w:val="0"/>
        <w:iCs w:val="0"/>
        <w:color w:val="auto"/>
        <w:sz w:val="22"/>
        <w:szCs w:val="22"/>
      </w:rPr>
    </w:lvl>
    <w:lvl w:ilvl="1" w:tplc="04090019">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409001B">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41">
    <w:nsid w:val="66632E04"/>
    <w:multiLevelType w:val="hybridMultilevel"/>
    <w:tmpl w:val="7DD82772"/>
    <w:lvl w:ilvl="0" w:tplc="041C000F">
      <w:start w:val="1"/>
      <w:numFmt w:val="decimal"/>
      <w:lvlText w:val="%1."/>
      <w:lvlJc w:val="left"/>
      <w:pPr>
        <w:ind w:left="720" w:hanging="360"/>
      </w:p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42">
    <w:nsid w:val="6A964EC9"/>
    <w:multiLevelType w:val="hybridMultilevel"/>
    <w:tmpl w:val="46BA9FAE"/>
    <w:lvl w:ilvl="0" w:tplc="041C000F">
      <w:start w:val="1"/>
      <w:numFmt w:val="decimal"/>
      <w:lvlText w:val="%1."/>
      <w:lvlJc w:val="left"/>
      <w:pPr>
        <w:ind w:left="720" w:hanging="360"/>
      </w:p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43">
    <w:nsid w:val="6EB01292"/>
    <w:multiLevelType w:val="hybridMultilevel"/>
    <w:tmpl w:val="D9066D9C"/>
    <w:lvl w:ilvl="0" w:tplc="041C000F">
      <w:start w:val="1"/>
      <w:numFmt w:val="decimal"/>
      <w:lvlText w:val="%1."/>
      <w:lvlJc w:val="left"/>
      <w:pPr>
        <w:ind w:left="720" w:hanging="360"/>
      </w:p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4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5">
    <w:nsid w:val="705D6BFA"/>
    <w:multiLevelType w:val="hybridMultilevel"/>
    <w:tmpl w:val="E2B00F54"/>
    <w:lvl w:ilvl="0" w:tplc="041C000F">
      <w:start w:val="1"/>
      <w:numFmt w:val="decimal"/>
      <w:lvlText w:val="%1."/>
      <w:lvlJc w:val="left"/>
      <w:pPr>
        <w:ind w:left="720" w:hanging="360"/>
      </w:p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46">
    <w:nsid w:val="713954F4"/>
    <w:multiLevelType w:val="hybridMultilevel"/>
    <w:tmpl w:val="74EAC7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7">
    <w:nsid w:val="75341DFC"/>
    <w:multiLevelType w:val="hybridMultilevel"/>
    <w:tmpl w:val="8CE239DC"/>
    <w:lvl w:ilvl="0" w:tplc="041C000F">
      <w:start w:val="1"/>
      <w:numFmt w:val="decimal"/>
      <w:lvlText w:val="%1."/>
      <w:lvlJc w:val="left"/>
      <w:pPr>
        <w:ind w:left="720" w:hanging="360"/>
      </w:p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48">
    <w:nsid w:val="7A9E4A56"/>
    <w:multiLevelType w:val="hybridMultilevel"/>
    <w:tmpl w:val="22BE36FA"/>
    <w:lvl w:ilvl="0" w:tplc="42B8D95C">
      <w:start w:val="1"/>
      <w:numFmt w:val="lowerLetter"/>
      <w:lvlText w:val="%1)"/>
      <w:lvlJc w:val="left"/>
      <w:pPr>
        <w:ind w:left="1080" w:hanging="360"/>
      </w:pPr>
      <w:rPr>
        <w:rFonts w:eastAsia="Times New Roman"/>
      </w:rPr>
    </w:lvl>
    <w:lvl w:ilvl="1" w:tplc="041C0019">
      <w:start w:val="1"/>
      <w:numFmt w:val="lowerLetter"/>
      <w:lvlText w:val="%2."/>
      <w:lvlJc w:val="left"/>
      <w:pPr>
        <w:ind w:left="1800" w:hanging="360"/>
      </w:pPr>
    </w:lvl>
    <w:lvl w:ilvl="2" w:tplc="041C001B">
      <w:start w:val="1"/>
      <w:numFmt w:val="lowerRoman"/>
      <w:lvlText w:val="%3."/>
      <w:lvlJc w:val="right"/>
      <w:pPr>
        <w:ind w:left="2520" w:hanging="180"/>
      </w:pPr>
    </w:lvl>
    <w:lvl w:ilvl="3" w:tplc="041C000F">
      <w:start w:val="1"/>
      <w:numFmt w:val="decimal"/>
      <w:lvlText w:val="%4."/>
      <w:lvlJc w:val="left"/>
      <w:pPr>
        <w:ind w:left="3240" w:hanging="360"/>
      </w:pPr>
    </w:lvl>
    <w:lvl w:ilvl="4" w:tplc="041C0019">
      <w:start w:val="1"/>
      <w:numFmt w:val="lowerLetter"/>
      <w:lvlText w:val="%5."/>
      <w:lvlJc w:val="left"/>
      <w:pPr>
        <w:ind w:left="3960" w:hanging="360"/>
      </w:pPr>
    </w:lvl>
    <w:lvl w:ilvl="5" w:tplc="041C001B">
      <w:start w:val="1"/>
      <w:numFmt w:val="lowerRoman"/>
      <w:lvlText w:val="%6."/>
      <w:lvlJc w:val="right"/>
      <w:pPr>
        <w:ind w:left="4680" w:hanging="180"/>
      </w:pPr>
    </w:lvl>
    <w:lvl w:ilvl="6" w:tplc="041C000F">
      <w:start w:val="1"/>
      <w:numFmt w:val="decimal"/>
      <w:lvlText w:val="%7."/>
      <w:lvlJc w:val="left"/>
      <w:pPr>
        <w:ind w:left="5400" w:hanging="360"/>
      </w:pPr>
    </w:lvl>
    <w:lvl w:ilvl="7" w:tplc="041C0019">
      <w:start w:val="1"/>
      <w:numFmt w:val="lowerLetter"/>
      <w:lvlText w:val="%8."/>
      <w:lvlJc w:val="left"/>
      <w:pPr>
        <w:ind w:left="6120" w:hanging="360"/>
      </w:pPr>
    </w:lvl>
    <w:lvl w:ilvl="8" w:tplc="041C001B">
      <w:start w:val="1"/>
      <w:numFmt w:val="lowerRoman"/>
      <w:lvlText w:val="%9."/>
      <w:lvlJc w:val="right"/>
      <w:pPr>
        <w:ind w:left="6840" w:hanging="180"/>
      </w:pPr>
    </w:lvl>
  </w:abstractNum>
  <w:abstractNum w:abstractNumId="4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40"/>
  </w:num>
  <w:num w:numId="2">
    <w:abstractNumId w:val="29"/>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49"/>
  </w:num>
  <w:num w:numId="16">
    <w:abstractNumId w:val="44"/>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lvlOverride w:ilvl="2"/>
    <w:lvlOverride w:ilvl="3"/>
    <w:lvlOverride w:ilvl="4"/>
    <w:lvlOverride w:ilvl="5"/>
    <w:lvlOverride w:ilvl="6"/>
    <w:lvlOverride w:ilvl="7"/>
    <w:lvlOverride w:ilvl="8"/>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stylePaneFormatFilter w:val="1024"/>
  <w:defaultTabStop w:val="0"/>
  <w:evenAndOddHeaders/>
  <w:characterSpacingControl w:val="doNotCompress"/>
  <w:hdrShapeDefaults>
    <o:shapedefaults v:ext="edit" spidmax="102401"/>
  </w:hdrShapeDefaults>
  <w:footnotePr>
    <w:footnote w:id="-1"/>
    <w:footnote w:id="0"/>
  </w:footnotePr>
  <w:endnotePr>
    <w:endnote w:id="-1"/>
    <w:endnote w:id="0"/>
  </w:endnotePr>
  <w:compat/>
  <w:rsids>
    <w:rsidRoot w:val="00375B7D"/>
    <w:rsid w:val="00000314"/>
    <w:rsid w:val="00004A61"/>
    <w:rsid w:val="0000573E"/>
    <w:rsid w:val="00006B92"/>
    <w:rsid w:val="00013648"/>
    <w:rsid w:val="00021AB5"/>
    <w:rsid w:val="00023FE7"/>
    <w:rsid w:val="00025CCC"/>
    <w:rsid w:val="00043608"/>
    <w:rsid w:val="000457CE"/>
    <w:rsid w:val="00051A20"/>
    <w:rsid w:val="00051E06"/>
    <w:rsid w:val="00053B9D"/>
    <w:rsid w:val="00054A72"/>
    <w:rsid w:val="000551F1"/>
    <w:rsid w:val="00065619"/>
    <w:rsid w:val="000737C8"/>
    <w:rsid w:val="00074591"/>
    <w:rsid w:val="00093294"/>
    <w:rsid w:val="00096EF3"/>
    <w:rsid w:val="000A4515"/>
    <w:rsid w:val="000A4C36"/>
    <w:rsid w:val="000A5747"/>
    <w:rsid w:val="000A7ADF"/>
    <w:rsid w:val="000C2D42"/>
    <w:rsid w:val="000C4D55"/>
    <w:rsid w:val="000D3708"/>
    <w:rsid w:val="000E7D84"/>
    <w:rsid w:val="000F4290"/>
    <w:rsid w:val="000F6706"/>
    <w:rsid w:val="001021DE"/>
    <w:rsid w:val="001034E9"/>
    <w:rsid w:val="00110462"/>
    <w:rsid w:val="00113356"/>
    <w:rsid w:val="00113674"/>
    <w:rsid w:val="001139B0"/>
    <w:rsid w:val="00121430"/>
    <w:rsid w:val="00123361"/>
    <w:rsid w:val="0012498E"/>
    <w:rsid w:val="00125353"/>
    <w:rsid w:val="00130939"/>
    <w:rsid w:val="00137B1D"/>
    <w:rsid w:val="00142687"/>
    <w:rsid w:val="0014288A"/>
    <w:rsid w:val="00145F8B"/>
    <w:rsid w:val="001517DA"/>
    <w:rsid w:val="00152690"/>
    <w:rsid w:val="00153FC2"/>
    <w:rsid w:val="0015421A"/>
    <w:rsid w:val="0016643B"/>
    <w:rsid w:val="00171F7D"/>
    <w:rsid w:val="00180875"/>
    <w:rsid w:val="00184D09"/>
    <w:rsid w:val="00196DA5"/>
    <w:rsid w:val="001A28E0"/>
    <w:rsid w:val="001B2FEB"/>
    <w:rsid w:val="001B7359"/>
    <w:rsid w:val="001C2960"/>
    <w:rsid w:val="001D672E"/>
    <w:rsid w:val="001D76C5"/>
    <w:rsid w:val="001D77FD"/>
    <w:rsid w:val="001E7A37"/>
    <w:rsid w:val="001F63DF"/>
    <w:rsid w:val="0020454E"/>
    <w:rsid w:val="00204D5C"/>
    <w:rsid w:val="00211F8E"/>
    <w:rsid w:val="0022048F"/>
    <w:rsid w:val="00221879"/>
    <w:rsid w:val="002241B4"/>
    <w:rsid w:val="0023399C"/>
    <w:rsid w:val="00241082"/>
    <w:rsid w:val="002419B1"/>
    <w:rsid w:val="00245357"/>
    <w:rsid w:val="00254F95"/>
    <w:rsid w:val="00272B85"/>
    <w:rsid w:val="0027672B"/>
    <w:rsid w:val="00276956"/>
    <w:rsid w:val="00277011"/>
    <w:rsid w:val="00280C99"/>
    <w:rsid w:val="00282273"/>
    <w:rsid w:val="002855C3"/>
    <w:rsid w:val="002A45D6"/>
    <w:rsid w:val="002B15AB"/>
    <w:rsid w:val="002B73EA"/>
    <w:rsid w:val="002C0CCC"/>
    <w:rsid w:val="002C35D8"/>
    <w:rsid w:val="002C3AB5"/>
    <w:rsid w:val="002D17BF"/>
    <w:rsid w:val="002E302F"/>
    <w:rsid w:val="002E642D"/>
    <w:rsid w:val="002F0996"/>
    <w:rsid w:val="00305F68"/>
    <w:rsid w:val="00307AAA"/>
    <w:rsid w:val="00307BC3"/>
    <w:rsid w:val="003114C3"/>
    <w:rsid w:val="00314856"/>
    <w:rsid w:val="00315737"/>
    <w:rsid w:val="00320DB6"/>
    <w:rsid w:val="003218D4"/>
    <w:rsid w:val="00321A87"/>
    <w:rsid w:val="00330117"/>
    <w:rsid w:val="00331AA0"/>
    <w:rsid w:val="00333FAB"/>
    <w:rsid w:val="003357BE"/>
    <w:rsid w:val="00346DD1"/>
    <w:rsid w:val="0035110B"/>
    <w:rsid w:val="003522FC"/>
    <w:rsid w:val="00353169"/>
    <w:rsid w:val="00357007"/>
    <w:rsid w:val="0036088C"/>
    <w:rsid w:val="00365328"/>
    <w:rsid w:val="00375B7D"/>
    <w:rsid w:val="00382FF3"/>
    <w:rsid w:val="003846F0"/>
    <w:rsid w:val="00384B3D"/>
    <w:rsid w:val="00385E2C"/>
    <w:rsid w:val="0038629F"/>
    <w:rsid w:val="00390196"/>
    <w:rsid w:val="00394502"/>
    <w:rsid w:val="00397E6C"/>
    <w:rsid w:val="003A1699"/>
    <w:rsid w:val="003A474C"/>
    <w:rsid w:val="003B0AE2"/>
    <w:rsid w:val="003B1DC0"/>
    <w:rsid w:val="003B5276"/>
    <w:rsid w:val="003B60F9"/>
    <w:rsid w:val="003B6566"/>
    <w:rsid w:val="003C2D25"/>
    <w:rsid w:val="003D38A7"/>
    <w:rsid w:val="003D47C3"/>
    <w:rsid w:val="003E2ABD"/>
    <w:rsid w:val="0041125E"/>
    <w:rsid w:val="00430B9E"/>
    <w:rsid w:val="00436500"/>
    <w:rsid w:val="00436DE1"/>
    <w:rsid w:val="00444588"/>
    <w:rsid w:val="00452B73"/>
    <w:rsid w:val="00462CA3"/>
    <w:rsid w:val="004641B9"/>
    <w:rsid w:val="00465CF9"/>
    <w:rsid w:val="0048306C"/>
    <w:rsid w:val="004917DE"/>
    <w:rsid w:val="004972EC"/>
    <w:rsid w:val="004A34C9"/>
    <w:rsid w:val="004A5318"/>
    <w:rsid w:val="004A67F5"/>
    <w:rsid w:val="004A68F5"/>
    <w:rsid w:val="004A7263"/>
    <w:rsid w:val="004B5C5C"/>
    <w:rsid w:val="004C0E49"/>
    <w:rsid w:val="004C22FC"/>
    <w:rsid w:val="004C6C4C"/>
    <w:rsid w:val="004C7862"/>
    <w:rsid w:val="004D488E"/>
    <w:rsid w:val="004D6564"/>
    <w:rsid w:val="004D7F46"/>
    <w:rsid w:val="004F4611"/>
    <w:rsid w:val="004F7DCB"/>
    <w:rsid w:val="00512844"/>
    <w:rsid w:val="00517C79"/>
    <w:rsid w:val="00535343"/>
    <w:rsid w:val="005419D0"/>
    <w:rsid w:val="00542F22"/>
    <w:rsid w:val="005459DC"/>
    <w:rsid w:val="00550F1A"/>
    <w:rsid w:val="00555C55"/>
    <w:rsid w:val="005649F6"/>
    <w:rsid w:val="00580EB9"/>
    <w:rsid w:val="00581D1E"/>
    <w:rsid w:val="005853BD"/>
    <w:rsid w:val="005854A2"/>
    <w:rsid w:val="005A47F1"/>
    <w:rsid w:val="005B4361"/>
    <w:rsid w:val="005B54A2"/>
    <w:rsid w:val="005C5B2C"/>
    <w:rsid w:val="005C650F"/>
    <w:rsid w:val="005D03A3"/>
    <w:rsid w:val="005D2220"/>
    <w:rsid w:val="005D4AFD"/>
    <w:rsid w:val="005D7593"/>
    <w:rsid w:val="005D7BD5"/>
    <w:rsid w:val="005F2455"/>
    <w:rsid w:val="005F33BB"/>
    <w:rsid w:val="005F4763"/>
    <w:rsid w:val="00603E4D"/>
    <w:rsid w:val="00604549"/>
    <w:rsid w:val="00613739"/>
    <w:rsid w:val="006176F0"/>
    <w:rsid w:val="006253A8"/>
    <w:rsid w:val="006263E9"/>
    <w:rsid w:val="0064120C"/>
    <w:rsid w:val="006414E3"/>
    <w:rsid w:val="00643085"/>
    <w:rsid w:val="006459B2"/>
    <w:rsid w:val="006527C2"/>
    <w:rsid w:val="0065336F"/>
    <w:rsid w:val="00656460"/>
    <w:rsid w:val="00663F5D"/>
    <w:rsid w:val="006648AB"/>
    <w:rsid w:val="006666E6"/>
    <w:rsid w:val="0067307F"/>
    <w:rsid w:val="0067786B"/>
    <w:rsid w:val="006806F9"/>
    <w:rsid w:val="00680B77"/>
    <w:rsid w:val="00683207"/>
    <w:rsid w:val="00687C73"/>
    <w:rsid w:val="00696B29"/>
    <w:rsid w:val="00696B83"/>
    <w:rsid w:val="00696F8F"/>
    <w:rsid w:val="006B086C"/>
    <w:rsid w:val="006B1A3A"/>
    <w:rsid w:val="006B46CF"/>
    <w:rsid w:val="006D197E"/>
    <w:rsid w:val="006D1E61"/>
    <w:rsid w:val="006D4072"/>
    <w:rsid w:val="006D4DAE"/>
    <w:rsid w:val="006D5C06"/>
    <w:rsid w:val="006D664B"/>
    <w:rsid w:val="006E29A7"/>
    <w:rsid w:val="006E47AB"/>
    <w:rsid w:val="006F257A"/>
    <w:rsid w:val="006F3D7E"/>
    <w:rsid w:val="006F757D"/>
    <w:rsid w:val="00700CE8"/>
    <w:rsid w:val="007100FB"/>
    <w:rsid w:val="0071101E"/>
    <w:rsid w:val="007118B8"/>
    <w:rsid w:val="007305AF"/>
    <w:rsid w:val="00731C2E"/>
    <w:rsid w:val="007350ED"/>
    <w:rsid w:val="007543F1"/>
    <w:rsid w:val="00756512"/>
    <w:rsid w:val="007578AF"/>
    <w:rsid w:val="007723D6"/>
    <w:rsid w:val="00773203"/>
    <w:rsid w:val="00782C67"/>
    <w:rsid w:val="00792369"/>
    <w:rsid w:val="0079291B"/>
    <w:rsid w:val="0079535B"/>
    <w:rsid w:val="007969F1"/>
    <w:rsid w:val="007A38C6"/>
    <w:rsid w:val="007A6E25"/>
    <w:rsid w:val="007B0ED9"/>
    <w:rsid w:val="007B5F8B"/>
    <w:rsid w:val="007C219A"/>
    <w:rsid w:val="007C4E9F"/>
    <w:rsid w:val="007D1718"/>
    <w:rsid w:val="007E2F0E"/>
    <w:rsid w:val="007E65F4"/>
    <w:rsid w:val="007F1013"/>
    <w:rsid w:val="00800155"/>
    <w:rsid w:val="00803A62"/>
    <w:rsid w:val="00805CEE"/>
    <w:rsid w:val="0081065F"/>
    <w:rsid w:val="00810855"/>
    <w:rsid w:val="008171A3"/>
    <w:rsid w:val="0082047D"/>
    <w:rsid w:val="0082193E"/>
    <w:rsid w:val="0082713C"/>
    <w:rsid w:val="00827159"/>
    <w:rsid w:val="00832F64"/>
    <w:rsid w:val="00833610"/>
    <w:rsid w:val="00836D32"/>
    <w:rsid w:val="00844A0D"/>
    <w:rsid w:val="00852FB0"/>
    <w:rsid w:val="008552FD"/>
    <w:rsid w:val="00863F88"/>
    <w:rsid w:val="00867C64"/>
    <w:rsid w:val="0087387F"/>
    <w:rsid w:val="00876A54"/>
    <w:rsid w:val="00894E80"/>
    <w:rsid w:val="00897FEA"/>
    <w:rsid w:val="008A378D"/>
    <w:rsid w:val="008B150B"/>
    <w:rsid w:val="008B7126"/>
    <w:rsid w:val="008B76D7"/>
    <w:rsid w:val="008B7F0C"/>
    <w:rsid w:val="008C01FC"/>
    <w:rsid w:val="008C0F83"/>
    <w:rsid w:val="008C2C86"/>
    <w:rsid w:val="008C729B"/>
    <w:rsid w:val="008D0202"/>
    <w:rsid w:val="008D1A2B"/>
    <w:rsid w:val="008D585D"/>
    <w:rsid w:val="008E1E8A"/>
    <w:rsid w:val="008E2022"/>
    <w:rsid w:val="008F0CC6"/>
    <w:rsid w:val="00900F6C"/>
    <w:rsid w:val="00901D02"/>
    <w:rsid w:val="00935223"/>
    <w:rsid w:val="0093596B"/>
    <w:rsid w:val="00941FD2"/>
    <w:rsid w:val="009439D2"/>
    <w:rsid w:val="00950D6E"/>
    <w:rsid w:val="00963CE3"/>
    <w:rsid w:val="00964CDB"/>
    <w:rsid w:val="00964D1F"/>
    <w:rsid w:val="00973558"/>
    <w:rsid w:val="009817B4"/>
    <w:rsid w:val="00981FBA"/>
    <w:rsid w:val="009A1FF6"/>
    <w:rsid w:val="009A3772"/>
    <w:rsid w:val="009B1641"/>
    <w:rsid w:val="009D0BA8"/>
    <w:rsid w:val="009D679D"/>
    <w:rsid w:val="009F3E64"/>
    <w:rsid w:val="00A03228"/>
    <w:rsid w:val="00A0322E"/>
    <w:rsid w:val="00A17AD9"/>
    <w:rsid w:val="00A315A9"/>
    <w:rsid w:val="00A3757B"/>
    <w:rsid w:val="00A37BE9"/>
    <w:rsid w:val="00A42F8F"/>
    <w:rsid w:val="00A47815"/>
    <w:rsid w:val="00A47D32"/>
    <w:rsid w:val="00A54726"/>
    <w:rsid w:val="00A56CBF"/>
    <w:rsid w:val="00A71F75"/>
    <w:rsid w:val="00A76D2E"/>
    <w:rsid w:val="00A83536"/>
    <w:rsid w:val="00A9433A"/>
    <w:rsid w:val="00AA3ED7"/>
    <w:rsid w:val="00AB33AF"/>
    <w:rsid w:val="00AB6D93"/>
    <w:rsid w:val="00AB7193"/>
    <w:rsid w:val="00AB7D6A"/>
    <w:rsid w:val="00AC013E"/>
    <w:rsid w:val="00AC543B"/>
    <w:rsid w:val="00AC7AA3"/>
    <w:rsid w:val="00AD7BD8"/>
    <w:rsid w:val="00AE328B"/>
    <w:rsid w:val="00B01042"/>
    <w:rsid w:val="00B060FC"/>
    <w:rsid w:val="00B0670C"/>
    <w:rsid w:val="00B121F6"/>
    <w:rsid w:val="00B16361"/>
    <w:rsid w:val="00B16A73"/>
    <w:rsid w:val="00B379C6"/>
    <w:rsid w:val="00B405BE"/>
    <w:rsid w:val="00B4283E"/>
    <w:rsid w:val="00B53F3B"/>
    <w:rsid w:val="00B63004"/>
    <w:rsid w:val="00B630DC"/>
    <w:rsid w:val="00B65C76"/>
    <w:rsid w:val="00B75EE3"/>
    <w:rsid w:val="00B75FF0"/>
    <w:rsid w:val="00B813C6"/>
    <w:rsid w:val="00B82216"/>
    <w:rsid w:val="00B862E3"/>
    <w:rsid w:val="00B91642"/>
    <w:rsid w:val="00B95929"/>
    <w:rsid w:val="00BA11ED"/>
    <w:rsid w:val="00BA2E73"/>
    <w:rsid w:val="00BA4296"/>
    <w:rsid w:val="00BB3083"/>
    <w:rsid w:val="00BB433C"/>
    <w:rsid w:val="00BB6201"/>
    <w:rsid w:val="00BC16DD"/>
    <w:rsid w:val="00BC3B92"/>
    <w:rsid w:val="00BC77AE"/>
    <w:rsid w:val="00BD0F95"/>
    <w:rsid w:val="00BD79A4"/>
    <w:rsid w:val="00BE0030"/>
    <w:rsid w:val="00BE2350"/>
    <w:rsid w:val="00BE2E09"/>
    <w:rsid w:val="00BE6EBC"/>
    <w:rsid w:val="00BF4044"/>
    <w:rsid w:val="00BF5618"/>
    <w:rsid w:val="00BF6EE9"/>
    <w:rsid w:val="00C039E4"/>
    <w:rsid w:val="00C175A5"/>
    <w:rsid w:val="00C21BD6"/>
    <w:rsid w:val="00C21C66"/>
    <w:rsid w:val="00C263B5"/>
    <w:rsid w:val="00C3262B"/>
    <w:rsid w:val="00C44942"/>
    <w:rsid w:val="00C46200"/>
    <w:rsid w:val="00C5013E"/>
    <w:rsid w:val="00C50953"/>
    <w:rsid w:val="00C52C4C"/>
    <w:rsid w:val="00C7062D"/>
    <w:rsid w:val="00C71B8F"/>
    <w:rsid w:val="00C84D15"/>
    <w:rsid w:val="00C858CE"/>
    <w:rsid w:val="00C958BD"/>
    <w:rsid w:val="00CA04A5"/>
    <w:rsid w:val="00CA6A40"/>
    <w:rsid w:val="00CB5977"/>
    <w:rsid w:val="00CB616D"/>
    <w:rsid w:val="00CC02BF"/>
    <w:rsid w:val="00CC2643"/>
    <w:rsid w:val="00CD0040"/>
    <w:rsid w:val="00CD0A7B"/>
    <w:rsid w:val="00CE0A1F"/>
    <w:rsid w:val="00CE1308"/>
    <w:rsid w:val="00CE6942"/>
    <w:rsid w:val="00D041F1"/>
    <w:rsid w:val="00D07FA3"/>
    <w:rsid w:val="00D14DF8"/>
    <w:rsid w:val="00D321CB"/>
    <w:rsid w:val="00D35341"/>
    <w:rsid w:val="00D50582"/>
    <w:rsid w:val="00D5071E"/>
    <w:rsid w:val="00D56BC5"/>
    <w:rsid w:val="00D61530"/>
    <w:rsid w:val="00D6161A"/>
    <w:rsid w:val="00D67898"/>
    <w:rsid w:val="00D80B22"/>
    <w:rsid w:val="00D92743"/>
    <w:rsid w:val="00D92912"/>
    <w:rsid w:val="00D92F8E"/>
    <w:rsid w:val="00D97E98"/>
    <w:rsid w:val="00DB350E"/>
    <w:rsid w:val="00DB44C5"/>
    <w:rsid w:val="00DB4E8B"/>
    <w:rsid w:val="00DB64BD"/>
    <w:rsid w:val="00DB6E0A"/>
    <w:rsid w:val="00DC652E"/>
    <w:rsid w:val="00DD14F0"/>
    <w:rsid w:val="00DD2937"/>
    <w:rsid w:val="00DD463B"/>
    <w:rsid w:val="00DE2452"/>
    <w:rsid w:val="00DE31BA"/>
    <w:rsid w:val="00DE35EA"/>
    <w:rsid w:val="00DE7381"/>
    <w:rsid w:val="00DF3A12"/>
    <w:rsid w:val="00E06461"/>
    <w:rsid w:val="00E10B86"/>
    <w:rsid w:val="00E12CB1"/>
    <w:rsid w:val="00E2076A"/>
    <w:rsid w:val="00E23E12"/>
    <w:rsid w:val="00E240F8"/>
    <w:rsid w:val="00E435E7"/>
    <w:rsid w:val="00E57182"/>
    <w:rsid w:val="00E76C1C"/>
    <w:rsid w:val="00E847EE"/>
    <w:rsid w:val="00E9173C"/>
    <w:rsid w:val="00E94EC7"/>
    <w:rsid w:val="00E95363"/>
    <w:rsid w:val="00ED1065"/>
    <w:rsid w:val="00ED3CAA"/>
    <w:rsid w:val="00ED5F90"/>
    <w:rsid w:val="00EE38EA"/>
    <w:rsid w:val="00EF6A1A"/>
    <w:rsid w:val="00F02E57"/>
    <w:rsid w:val="00F15170"/>
    <w:rsid w:val="00F4601F"/>
    <w:rsid w:val="00F533AE"/>
    <w:rsid w:val="00F57C50"/>
    <w:rsid w:val="00F63542"/>
    <w:rsid w:val="00F70C38"/>
    <w:rsid w:val="00F71115"/>
    <w:rsid w:val="00F74F2F"/>
    <w:rsid w:val="00F76037"/>
    <w:rsid w:val="00F83258"/>
    <w:rsid w:val="00F84499"/>
    <w:rsid w:val="00F92555"/>
    <w:rsid w:val="00FA4CC2"/>
    <w:rsid w:val="00FA529D"/>
    <w:rsid w:val="00FB19DB"/>
    <w:rsid w:val="00FC5CA2"/>
    <w:rsid w:val="00FC715A"/>
    <w:rsid w:val="00FD5072"/>
    <w:rsid w:val="00FE06F5"/>
    <w:rsid w:val="00FE392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0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qFormat="1"/>
    <w:lsdException w:name="heading 9" w:qFormat="1"/>
    <w:lsdException w:name="toc 1" w:uiPriority="3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qFormat="1"/>
    <w:lsdException w:name="Body Text Indent" w:uiPriority="99"/>
    <w:lsdException w:name="Subtitle" w:semiHidden="0" w:uiPriority="99" w:unhideWhenUsed="0" w:qFormat="1"/>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99"/>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99"/>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semiHidden/>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western">
    <w:name w:val="western"/>
    <w:basedOn w:val="Normal"/>
    <w:uiPriority w:val="99"/>
    <w:rsid w:val="00E2076A"/>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yiv4166262825">
    <w:name w:val="yiv4166262825"/>
    <w:basedOn w:val="Normal"/>
    <w:uiPriority w:val="99"/>
    <w:rsid w:val="00E2076A"/>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yiv4166262825msonormal">
    <w:name w:val="yiv4166262825msonormal"/>
    <w:basedOn w:val="Normal"/>
    <w:uiPriority w:val="99"/>
    <w:rsid w:val="00E2076A"/>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character" w:customStyle="1" w:styleId="yiv41662628251">
    <w:name w:val="yiv41662628251"/>
    <w:basedOn w:val="DefaultParagraphFont"/>
    <w:rsid w:val="00E2076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s>
</file>

<file path=word/webSettings.xml><?xml version="1.0" encoding="utf-8"?>
<w:webSettings xmlns:r="http://schemas.openxmlformats.org/officeDocument/2006/relationships" xmlns:w="http://schemas.openxmlformats.org/wordprocessingml/2006/main">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D1EDD4-C124-4A07-98C0-9C9F35F53D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24</Pages>
  <Words>10775</Words>
  <Characters>61418</Characters>
  <Application>Microsoft Office Word</Application>
  <DocSecurity>0</DocSecurity>
  <Lines>511</Lines>
  <Paragraphs>144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72049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14</cp:revision>
  <cp:lastPrinted>2016-11-08T11:46:00Z</cp:lastPrinted>
  <dcterms:created xsi:type="dcterms:W3CDTF">2016-11-08T10:27:00Z</dcterms:created>
  <dcterms:modified xsi:type="dcterms:W3CDTF">2016-11-08T11:47:00Z</dcterms:modified>
</cp:coreProperties>
</file>