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B5C" w:rsidRPr="00A824FA" w:rsidRDefault="00155B5C" w:rsidP="00155B5C">
      <w:pPr>
        <w:pStyle w:val="NeniTitull"/>
        <w:rPr>
          <w:spacing w:val="-4"/>
        </w:rPr>
      </w:pPr>
      <w:r w:rsidRPr="00A824FA">
        <w:rPr>
          <w:spacing w:val="-4"/>
        </w:rPr>
        <w:t>LIGJ</w:t>
      </w:r>
    </w:p>
    <w:p w:rsidR="00155B5C" w:rsidRPr="00A824FA" w:rsidRDefault="00155B5C" w:rsidP="00155B5C">
      <w:pPr>
        <w:pStyle w:val="NeniTitull"/>
        <w:rPr>
          <w:spacing w:val="-4"/>
        </w:rPr>
      </w:pPr>
      <w:r w:rsidRPr="00A824FA">
        <w:rPr>
          <w:spacing w:val="-4"/>
        </w:rPr>
        <w:t>Nr. 140/2016</w:t>
      </w:r>
    </w:p>
    <w:p w:rsidR="00155B5C" w:rsidRPr="00A824FA" w:rsidRDefault="00155B5C" w:rsidP="00155B5C">
      <w:pPr>
        <w:pStyle w:val="Hapesira7"/>
        <w:rPr>
          <w:spacing w:val="-4"/>
        </w:rPr>
      </w:pPr>
    </w:p>
    <w:p w:rsidR="00155B5C" w:rsidRPr="00A824FA" w:rsidRDefault="00155B5C" w:rsidP="00155B5C">
      <w:pPr>
        <w:pStyle w:val="NeniTitull"/>
        <w:rPr>
          <w:spacing w:val="-4"/>
        </w:rPr>
      </w:pPr>
      <w:r w:rsidRPr="00A824FA">
        <w:rPr>
          <w:spacing w:val="-4"/>
        </w:rPr>
        <w:t>PËR DISA NDRYSHIME NË LIGJIN NR. 155/2015 “PËR LOJËRAT E FATIT NË REPUBLIKËN E SHQIPËRISË”</w:t>
      </w:r>
    </w:p>
    <w:p w:rsidR="00155B5C" w:rsidRPr="00A824FA" w:rsidRDefault="00155B5C" w:rsidP="00155B5C">
      <w:pPr>
        <w:pStyle w:val="Hapesira7"/>
        <w:rPr>
          <w:spacing w:val="-4"/>
        </w:rPr>
      </w:pPr>
    </w:p>
    <w:p w:rsidR="00155B5C" w:rsidRPr="00A824FA" w:rsidRDefault="00155B5C" w:rsidP="00155B5C">
      <w:pPr>
        <w:pStyle w:val="Paragrafi"/>
        <w:rPr>
          <w:spacing w:val="-4"/>
        </w:rPr>
      </w:pPr>
      <w:r w:rsidRPr="00A824FA">
        <w:rPr>
          <w:spacing w:val="-4"/>
        </w:rPr>
        <w:t>Në mbështetje të neneve 78 dhe 83, pika 1, të Kushtetutës me propozimin e një grupi deputetësh,</w:t>
      </w:r>
    </w:p>
    <w:p w:rsidR="00155B5C" w:rsidRPr="00A824FA" w:rsidRDefault="00155B5C" w:rsidP="00155B5C">
      <w:pPr>
        <w:pStyle w:val="Hapesira7"/>
        <w:rPr>
          <w:spacing w:val="-4"/>
        </w:rPr>
      </w:pPr>
    </w:p>
    <w:p w:rsidR="00155B5C" w:rsidRPr="00A824FA" w:rsidRDefault="00155B5C" w:rsidP="00155B5C">
      <w:pPr>
        <w:pStyle w:val="NeniNr"/>
        <w:rPr>
          <w:spacing w:val="-4"/>
        </w:rPr>
      </w:pPr>
      <w:r w:rsidRPr="00A824FA">
        <w:rPr>
          <w:spacing w:val="-4"/>
        </w:rPr>
        <w:t>KUVENDI</w:t>
      </w:r>
    </w:p>
    <w:p w:rsidR="00155B5C" w:rsidRPr="00A824FA" w:rsidRDefault="00155B5C" w:rsidP="00155B5C">
      <w:pPr>
        <w:pStyle w:val="NeniNr"/>
        <w:rPr>
          <w:spacing w:val="-4"/>
        </w:rPr>
      </w:pPr>
      <w:r w:rsidRPr="00A824FA">
        <w:rPr>
          <w:spacing w:val="-4"/>
        </w:rPr>
        <w:t>I REPUBLIKËS SË SHQIPËRISË</w:t>
      </w:r>
    </w:p>
    <w:p w:rsidR="00155B5C" w:rsidRPr="00A824FA" w:rsidRDefault="00155B5C" w:rsidP="00155B5C">
      <w:pPr>
        <w:pStyle w:val="Hapesira7"/>
        <w:rPr>
          <w:spacing w:val="-4"/>
        </w:rPr>
      </w:pPr>
    </w:p>
    <w:p w:rsidR="00155B5C" w:rsidRPr="00A824FA" w:rsidRDefault="00155B5C" w:rsidP="00155B5C">
      <w:pPr>
        <w:pStyle w:val="NeniNr"/>
        <w:rPr>
          <w:spacing w:val="-4"/>
        </w:rPr>
      </w:pPr>
      <w:r w:rsidRPr="00A824FA">
        <w:rPr>
          <w:spacing w:val="-4"/>
        </w:rPr>
        <w:t>VENDOSI:</w:t>
      </w:r>
    </w:p>
    <w:p w:rsidR="00155B5C" w:rsidRPr="00A824FA" w:rsidRDefault="00155B5C" w:rsidP="00155B5C">
      <w:pPr>
        <w:pStyle w:val="Hapesira7"/>
        <w:rPr>
          <w:spacing w:val="-4"/>
        </w:rPr>
      </w:pPr>
    </w:p>
    <w:p w:rsidR="00155B5C" w:rsidRPr="00A824FA" w:rsidRDefault="00155B5C" w:rsidP="00155B5C">
      <w:pPr>
        <w:pStyle w:val="Paragrafi"/>
        <w:rPr>
          <w:spacing w:val="-4"/>
        </w:rPr>
      </w:pPr>
      <w:r w:rsidRPr="00A824FA">
        <w:rPr>
          <w:spacing w:val="-4"/>
        </w:rPr>
        <w:t>Në ligjin nr. 155/2015 “Për lojërat e fatit në Republikën e Shqipërisë” bëhen ndryshimet e mëposhtme:</w:t>
      </w:r>
    </w:p>
    <w:p w:rsidR="00155B5C" w:rsidRPr="00A824FA" w:rsidRDefault="00155B5C" w:rsidP="00155B5C">
      <w:pPr>
        <w:pStyle w:val="Hapesira7"/>
        <w:rPr>
          <w:spacing w:val="-4"/>
        </w:rPr>
      </w:pPr>
    </w:p>
    <w:p w:rsidR="00155B5C" w:rsidRPr="00A824FA" w:rsidRDefault="00155B5C" w:rsidP="00155B5C">
      <w:pPr>
        <w:pStyle w:val="NeniNr"/>
        <w:rPr>
          <w:spacing w:val="-4"/>
        </w:rPr>
      </w:pPr>
      <w:r w:rsidRPr="00A824FA">
        <w:rPr>
          <w:spacing w:val="-4"/>
        </w:rPr>
        <w:t>Neni 1</w:t>
      </w:r>
    </w:p>
    <w:p w:rsidR="00155B5C" w:rsidRPr="00A824FA" w:rsidRDefault="00155B5C" w:rsidP="00155B5C">
      <w:pPr>
        <w:pStyle w:val="Hapesira7"/>
        <w:rPr>
          <w:spacing w:val="-4"/>
        </w:rPr>
      </w:pPr>
    </w:p>
    <w:p w:rsidR="00155B5C" w:rsidRPr="00A824FA" w:rsidRDefault="00155B5C" w:rsidP="00155B5C">
      <w:pPr>
        <w:pStyle w:val="Paragrafi"/>
        <w:rPr>
          <w:spacing w:val="-4"/>
        </w:rPr>
      </w:pPr>
      <w:r w:rsidRPr="00A824FA">
        <w:rPr>
          <w:spacing w:val="-4"/>
        </w:rPr>
        <w:t xml:space="preserve">Në nenin 7, pika 4, fjalët “31 dhjetor 2016” zëvendësohen me fjalët “31 dhjetor 2018”. </w:t>
      </w:r>
    </w:p>
    <w:p w:rsidR="00155B5C" w:rsidRPr="00A824FA" w:rsidRDefault="00155B5C" w:rsidP="00155B5C">
      <w:pPr>
        <w:pStyle w:val="Hapesira7"/>
        <w:rPr>
          <w:spacing w:val="-4"/>
        </w:rPr>
      </w:pPr>
      <w:bookmarkStart w:id="0" w:name="_GoBack"/>
      <w:bookmarkEnd w:id="0"/>
    </w:p>
    <w:p w:rsidR="00155B5C" w:rsidRPr="00A824FA" w:rsidRDefault="00155B5C" w:rsidP="00155B5C">
      <w:pPr>
        <w:pStyle w:val="NeniNr"/>
        <w:rPr>
          <w:spacing w:val="-4"/>
        </w:rPr>
      </w:pPr>
      <w:r w:rsidRPr="00A824FA">
        <w:rPr>
          <w:spacing w:val="-4"/>
        </w:rPr>
        <w:t>Neni 2</w:t>
      </w:r>
    </w:p>
    <w:p w:rsidR="00155B5C" w:rsidRPr="00A824FA" w:rsidRDefault="00155B5C" w:rsidP="00155B5C">
      <w:pPr>
        <w:pStyle w:val="Hapesira7"/>
        <w:rPr>
          <w:spacing w:val="-4"/>
        </w:rPr>
      </w:pPr>
    </w:p>
    <w:p w:rsidR="00155B5C" w:rsidRPr="00A824FA" w:rsidRDefault="00155B5C" w:rsidP="00155B5C">
      <w:pPr>
        <w:pStyle w:val="Paragrafi"/>
        <w:rPr>
          <w:spacing w:val="-4"/>
        </w:rPr>
      </w:pPr>
      <w:r w:rsidRPr="00A824FA">
        <w:rPr>
          <w:spacing w:val="-4"/>
        </w:rPr>
        <w:t>Në nenin 9 bëhet ndryshimet e mëposhtme:</w:t>
      </w:r>
    </w:p>
    <w:p w:rsidR="00155B5C" w:rsidRPr="00A824FA" w:rsidRDefault="00155B5C" w:rsidP="00155B5C">
      <w:pPr>
        <w:pStyle w:val="Paragrafi"/>
        <w:rPr>
          <w:spacing w:val="-4"/>
        </w:rPr>
      </w:pPr>
      <w:r w:rsidRPr="00A824FA">
        <w:rPr>
          <w:spacing w:val="-4"/>
        </w:rPr>
        <w:t xml:space="preserve">1. Pika 5 ndryshohet si më poshtë: </w:t>
      </w:r>
    </w:p>
    <w:p w:rsidR="00155B5C" w:rsidRPr="00A824FA" w:rsidRDefault="00155B5C" w:rsidP="00155B5C">
      <w:pPr>
        <w:pStyle w:val="Paragrafi"/>
        <w:rPr>
          <w:spacing w:val="-4"/>
        </w:rPr>
      </w:pPr>
      <w:r w:rsidRPr="00A824FA">
        <w:rPr>
          <w:spacing w:val="-4"/>
        </w:rPr>
        <w:t>“5. Ndalohet reklamimi i aktivitetit të lojërave të fatit, në pjesën e jashtme të pikave/sallave të ofrimit të lojërave të fatit për çdo kategori, sipas këtij ligji, me përjashtim të tabelës identifikuese. Formati dhe përmasat e tabelës identifikuese përcaktohen me udhëzim të Ministrit të Financave. Brenda një periudhe njëmujore nga hyrja në fuqi e udhëzimit, organizatorët e lojërave të fatit marrin masat për zbatimin e këtij detyrimi. Në rast se brenda kësaj periudhe organizatorët nuk kanë marrë masat për ndryshimin e formatit dhe përmasave të tabelave identifikuese, sipas këtij udhëzimi, zbatohen masat administrative të parashikuara në nenin 53 të këtij ligji.”.</w:t>
      </w:r>
    </w:p>
    <w:p w:rsidR="00155B5C" w:rsidRPr="00A824FA" w:rsidRDefault="00155B5C" w:rsidP="00155B5C">
      <w:pPr>
        <w:pStyle w:val="Paragrafi"/>
        <w:rPr>
          <w:spacing w:val="-4"/>
        </w:rPr>
      </w:pPr>
      <w:r w:rsidRPr="00A824FA">
        <w:rPr>
          <w:spacing w:val="-4"/>
        </w:rPr>
        <w:t xml:space="preserve">2. Në fjalinë e dytë të pikës 6, fjalët “si dhe gjatë emisioneve sportive” hiqet. </w:t>
      </w:r>
    </w:p>
    <w:p w:rsidR="00155B5C" w:rsidRPr="00A824FA" w:rsidRDefault="00155B5C" w:rsidP="00155B5C">
      <w:pPr>
        <w:pStyle w:val="Hapesira7"/>
        <w:rPr>
          <w:spacing w:val="-4"/>
        </w:rPr>
      </w:pPr>
    </w:p>
    <w:p w:rsidR="00155B5C" w:rsidRPr="00A824FA" w:rsidRDefault="00155B5C" w:rsidP="00155B5C">
      <w:pPr>
        <w:pStyle w:val="NeniNr"/>
        <w:rPr>
          <w:spacing w:val="-4"/>
        </w:rPr>
      </w:pPr>
      <w:r w:rsidRPr="00A824FA">
        <w:rPr>
          <w:spacing w:val="-4"/>
        </w:rPr>
        <w:t xml:space="preserve">Neni 3 </w:t>
      </w:r>
    </w:p>
    <w:p w:rsidR="00155B5C" w:rsidRPr="00A824FA" w:rsidRDefault="00155B5C" w:rsidP="00155B5C">
      <w:pPr>
        <w:pStyle w:val="Hapesira7"/>
        <w:rPr>
          <w:spacing w:val="-4"/>
        </w:rPr>
      </w:pPr>
    </w:p>
    <w:p w:rsidR="00155B5C" w:rsidRPr="00A824FA" w:rsidRDefault="00155B5C" w:rsidP="00155B5C">
      <w:pPr>
        <w:pStyle w:val="Paragrafi"/>
        <w:rPr>
          <w:spacing w:val="-4"/>
        </w:rPr>
      </w:pPr>
      <w:r w:rsidRPr="00A824FA">
        <w:rPr>
          <w:spacing w:val="-4"/>
        </w:rPr>
        <w:t>Në nenin 70 bëhen këto ndryshime:</w:t>
      </w:r>
    </w:p>
    <w:p w:rsidR="00155B5C" w:rsidRPr="00A824FA" w:rsidRDefault="00155B5C" w:rsidP="00155B5C">
      <w:pPr>
        <w:pStyle w:val="Paragrafi"/>
        <w:rPr>
          <w:spacing w:val="-4"/>
        </w:rPr>
      </w:pPr>
      <w:r w:rsidRPr="00A824FA">
        <w:rPr>
          <w:spacing w:val="-4"/>
        </w:rPr>
        <w:t>1. Pika 2 ndryshohet si më poshtë:</w:t>
      </w:r>
    </w:p>
    <w:p w:rsidR="00155B5C" w:rsidRPr="00A824FA" w:rsidRDefault="00155B5C" w:rsidP="00155B5C">
      <w:pPr>
        <w:pStyle w:val="Paragrafi"/>
        <w:rPr>
          <w:spacing w:val="-4"/>
        </w:rPr>
      </w:pPr>
      <w:r w:rsidRPr="00A824FA">
        <w:rPr>
          <w:spacing w:val="-4"/>
        </w:rPr>
        <w:t xml:space="preserve">“2. Formati dhe përmasat e tabelave identifikuese në pjesën e jashtme të pikave/sallave të ofrimit të lojërave të fatit për çdo kategori përcaktohet me udhëzim të Ministrit të Financave që miratohet brenda datës 31 janar 2017.”. </w:t>
      </w:r>
    </w:p>
    <w:p w:rsidR="00155B5C" w:rsidRPr="00A824FA" w:rsidRDefault="00155B5C" w:rsidP="00155B5C">
      <w:pPr>
        <w:pStyle w:val="Paragrafi"/>
        <w:rPr>
          <w:spacing w:val="-4"/>
        </w:rPr>
      </w:pPr>
      <w:r w:rsidRPr="00A824FA">
        <w:rPr>
          <w:spacing w:val="-4"/>
        </w:rPr>
        <w:t xml:space="preserve">2. Kudo në këtë nen fjalët “brenda 3 muajve nga hyrja në fuqi e këtij ligji” zëvendësohen me fjalët “brenda datës 31 janar 2017”. </w:t>
      </w:r>
    </w:p>
    <w:p w:rsidR="00155B5C" w:rsidRPr="00A824FA" w:rsidRDefault="00155B5C" w:rsidP="00155B5C">
      <w:pPr>
        <w:pStyle w:val="Hapesira7"/>
        <w:rPr>
          <w:spacing w:val="-4"/>
        </w:rPr>
      </w:pPr>
    </w:p>
    <w:p w:rsidR="00155B5C" w:rsidRPr="00A824FA" w:rsidRDefault="00155B5C" w:rsidP="00155B5C">
      <w:pPr>
        <w:pStyle w:val="NeniNr"/>
        <w:rPr>
          <w:spacing w:val="-4"/>
        </w:rPr>
      </w:pPr>
      <w:r w:rsidRPr="00A824FA">
        <w:rPr>
          <w:spacing w:val="-4"/>
        </w:rPr>
        <w:t>Neni 4</w:t>
      </w:r>
    </w:p>
    <w:p w:rsidR="00155B5C" w:rsidRPr="00A824FA" w:rsidRDefault="00155B5C" w:rsidP="00155B5C">
      <w:pPr>
        <w:pStyle w:val="Hapesira7"/>
        <w:rPr>
          <w:spacing w:val="-4"/>
        </w:rPr>
      </w:pPr>
    </w:p>
    <w:p w:rsidR="00155B5C" w:rsidRPr="00A824FA" w:rsidRDefault="00155B5C" w:rsidP="00155B5C">
      <w:pPr>
        <w:pStyle w:val="Paragrafi"/>
        <w:rPr>
          <w:spacing w:val="-4"/>
        </w:rPr>
      </w:pPr>
      <w:r w:rsidRPr="00A824FA">
        <w:rPr>
          <w:spacing w:val="-4"/>
        </w:rPr>
        <w:t>Në nenin 71 bëhen ndryshimet e mëposhtme:</w:t>
      </w:r>
    </w:p>
    <w:p w:rsidR="00155B5C" w:rsidRPr="00A824FA" w:rsidRDefault="00155B5C" w:rsidP="00155B5C">
      <w:pPr>
        <w:pStyle w:val="Paragrafi"/>
        <w:rPr>
          <w:spacing w:val="-4"/>
        </w:rPr>
      </w:pPr>
      <w:r w:rsidRPr="00A824FA">
        <w:rPr>
          <w:spacing w:val="-4"/>
        </w:rPr>
        <w:t>1. Pika 2 ndryshohet si më poshtë:</w:t>
      </w:r>
    </w:p>
    <w:p w:rsidR="00155B5C" w:rsidRPr="00A824FA" w:rsidRDefault="00155B5C" w:rsidP="00155B5C">
      <w:pPr>
        <w:pStyle w:val="Paragrafi"/>
        <w:rPr>
          <w:spacing w:val="-4"/>
        </w:rPr>
      </w:pPr>
      <w:r w:rsidRPr="00A824FA">
        <w:rPr>
          <w:spacing w:val="-4"/>
        </w:rPr>
        <w:t>“2. Organizatorët e kazinove elektronike dhe bingove tradicionale, të cilat janë licencuar përpara hyrjes në fuqi të këtij ligji, kanë të drejtë të ushtrojnë aktivitetin vetëm në pikat që janë hapur në momentin e hyrjes në fuqi të këtij ligji, deri në datën 31 dhjetor 2018. Gjatë kësaj periudhe tranzitore nuk lejohet hapja e pikave të reja sekondare për ushtrimin e aktivitetit nga shoqëritë e licencuara për kazino elektronike dhe bingo tradicionale. Pikat që mbyllen për këto kategori gjatë periudhës tranzitore nuk mund të rihapen.”.</w:t>
      </w:r>
    </w:p>
    <w:p w:rsidR="00155B5C" w:rsidRPr="00A824FA" w:rsidRDefault="00155B5C" w:rsidP="00155B5C">
      <w:pPr>
        <w:pStyle w:val="Paragrafi"/>
        <w:rPr>
          <w:spacing w:val="-4"/>
        </w:rPr>
      </w:pPr>
      <w:r w:rsidRPr="00A824FA">
        <w:rPr>
          <w:spacing w:val="-4"/>
        </w:rPr>
        <w:t xml:space="preserve">2. Në pikën 3, fjalët “31 dhjetor 2016” zëvendësohen me fjalët “31 dhjetor 2018”.  </w:t>
      </w:r>
    </w:p>
    <w:p w:rsidR="00155B5C" w:rsidRPr="00A824FA" w:rsidRDefault="00155B5C" w:rsidP="00155B5C">
      <w:pPr>
        <w:pStyle w:val="Hapesira7"/>
        <w:rPr>
          <w:spacing w:val="-4"/>
        </w:rPr>
      </w:pPr>
    </w:p>
    <w:p w:rsidR="00155B5C" w:rsidRPr="00A824FA" w:rsidRDefault="00155B5C" w:rsidP="00155B5C">
      <w:pPr>
        <w:pStyle w:val="NeniNr"/>
        <w:rPr>
          <w:spacing w:val="-4"/>
        </w:rPr>
      </w:pPr>
      <w:r w:rsidRPr="00A824FA">
        <w:rPr>
          <w:spacing w:val="-4"/>
        </w:rPr>
        <w:t>Neni 5</w:t>
      </w:r>
    </w:p>
    <w:p w:rsidR="00155B5C" w:rsidRPr="00A824FA" w:rsidRDefault="00155B5C" w:rsidP="00155B5C">
      <w:pPr>
        <w:pStyle w:val="Hapesira7"/>
        <w:rPr>
          <w:spacing w:val="-4"/>
        </w:rPr>
      </w:pPr>
    </w:p>
    <w:p w:rsidR="00155B5C" w:rsidRPr="00A824FA" w:rsidRDefault="00155B5C" w:rsidP="00155B5C">
      <w:pPr>
        <w:pStyle w:val="Paragrafi"/>
        <w:rPr>
          <w:spacing w:val="-4"/>
        </w:rPr>
      </w:pPr>
      <w:r w:rsidRPr="00A824FA">
        <w:rPr>
          <w:spacing w:val="-4"/>
        </w:rPr>
        <w:t>Në nenin 72 bëhet ndryshimet e mëposhtme:</w:t>
      </w:r>
    </w:p>
    <w:p w:rsidR="00155B5C" w:rsidRPr="00A824FA" w:rsidRDefault="00155B5C" w:rsidP="00155B5C">
      <w:pPr>
        <w:pStyle w:val="Paragrafi"/>
        <w:ind w:firstLine="0"/>
        <w:rPr>
          <w:spacing w:val="-4"/>
        </w:rPr>
      </w:pPr>
      <w:r w:rsidRPr="00A824FA">
        <w:rPr>
          <w:spacing w:val="-4"/>
        </w:rPr>
        <w:tab/>
        <w:t xml:space="preserve">1. Paragrafi i fundit i pikës 4.2 shfuqizohet. </w:t>
      </w:r>
    </w:p>
    <w:p w:rsidR="00155B5C" w:rsidRPr="00A824FA" w:rsidRDefault="00155B5C" w:rsidP="00155B5C">
      <w:pPr>
        <w:pStyle w:val="Paragrafi"/>
        <w:rPr>
          <w:spacing w:val="-4"/>
        </w:rPr>
      </w:pPr>
      <w:r w:rsidRPr="00A824FA">
        <w:rPr>
          <w:spacing w:val="-4"/>
        </w:rPr>
        <w:t>2. Pas pikës 6 shtohet pika 7 me këtë përmbajtje:</w:t>
      </w:r>
    </w:p>
    <w:p w:rsidR="00155B5C" w:rsidRPr="00A824FA" w:rsidRDefault="00155B5C" w:rsidP="00155B5C">
      <w:pPr>
        <w:pStyle w:val="Paragrafi"/>
        <w:rPr>
          <w:spacing w:val="-4"/>
        </w:rPr>
      </w:pPr>
      <w:r w:rsidRPr="00A824FA">
        <w:rPr>
          <w:spacing w:val="-4"/>
        </w:rPr>
        <w:t xml:space="preserve">“7. Organizatorët e lojërave të fatit, sipas kategorive përkatëse, derdhin në llogari të ministrisë përgjegjëse për sportin, ministrisë përgjegjëse për kulturën dhe ministrisë përgjegjëse për turizmin shumat përkatëse, sipas parashikimeve të nenit 52 të këtij ligji.”.  </w:t>
      </w:r>
    </w:p>
    <w:p w:rsidR="00155B5C" w:rsidRPr="00A824FA" w:rsidRDefault="00155B5C" w:rsidP="00155B5C">
      <w:pPr>
        <w:pStyle w:val="Hapesira7"/>
        <w:rPr>
          <w:spacing w:val="-4"/>
        </w:rPr>
      </w:pPr>
    </w:p>
    <w:p w:rsidR="00155B5C" w:rsidRPr="00A824FA" w:rsidRDefault="00155B5C" w:rsidP="00155B5C">
      <w:pPr>
        <w:pStyle w:val="NeniNr"/>
        <w:rPr>
          <w:spacing w:val="-4"/>
        </w:rPr>
      </w:pPr>
      <w:r w:rsidRPr="00A824FA">
        <w:rPr>
          <w:spacing w:val="-4"/>
        </w:rPr>
        <w:t>Neni 6</w:t>
      </w:r>
    </w:p>
    <w:p w:rsidR="00155B5C" w:rsidRPr="00A824FA" w:rsidRDefault="00155B5C" w:rsidP="00155B5C">
      <w:pPr>
        <w:pStyle w:val="Hapesira7"/>
        <w:rPr>
          <w:spacing w:val="-4"/>
        </w:rPr>
      </w:pPr>
    </w:p>
    <w:p w:rsidR="00155B5C" w:rsidRPr="00A824FA" w:rsidRDefault="00155B5C" w:rsidP="00155B5C">
      <w:pPr>
        <w:pStyle w:val="Paragrafi"/>
        <w:rPr>
          <w:spacing w:val="-4"/>
        </w:rPr>
      </w:pPr>
      <w:r w:rsidRPr="00A824FA">
        <w:rPr>
          <w:spacing w:val="-4"/>
        </w:rPr>
        <w:t>Ky ligj hyn në fuqi 15 ditë pas botimit në Fletoren Zyrtare.</w:t>
      </w:r>
    </w:p>
    <w:p w:rsidR="00155B5C" w:rsidRPr="00A824FA" w:rsidRDefault="00155B5C" w:rsidP="00155B5C">
      <w:pPr>
        <w:pStyle w:val="Hapesira7"/>
        <w:rPr>
          <w:spacing w:val="-4"/>
        </w:rPr>
      </w:pPr>
    </w:p>
    <w:p w:rsidR="00155B5C" w:rsidRPr="00A824FA" w:rsidRDefault="00155B5C" w:rsidP="00155B5C">
      <w:pPr>
        <w:pStyle w:val="NeniNr"/>
        <w:jc w:val="right"/>
        <w:rPr>
          <w:spacing w:val="-4"/>
        </w:rPr>
      </w:pPr>
      <w:r w:rsidRPr="00A824FA">
        <w:rPr>
          <w:spacing w:val="-4"/>
        </w:rPr>
        <w:t>KRYETARI</w:t>
      </w:r>
    </w:p>
    <w:p w:rsidR="00155B5C" w:rsidRPr="00A824FA" w:rsidRDefault="00155B5C" w:rsidP="00155B5C">
      <w:pPr>
        <w:pStyle w:val="NeniNr"/>
        <w:jc w:val="right"/>
        <w:rPr>
          <w:b/>
          <w:spacing w:val="-4"/>
        </w:rPr>
      </w:pPr>
      <w:r w:rsidRPr="00A824FA">
        <w:rPr>
          <w:b/>
          <w:spacing w:val="-4"/>
        </w:rPr>
        <w:t>Ilir Meta</w:t>
      </w:r>
    </w:p>
    <w:p w:rsidR="00155B5C" w:rsidRDefault="00155B5C" w:rsidP="00155B5C">
      <w:pPr>
        <w:pStyle w:val="Paragrafi"/>
        <w:rPr>
          <w:spacing w:val="-4"/>
        </w:rPr>
      </w:pPr>
      <w:r w:rsidRPr="00A824FA">
        <w:rPr>
          <w:spacing w:val="-4"/>
        </w:rPr>
        <w:t>Miratuar në datën 22.12.2016</w:t>
      </w:r>
    </w:p>
    <w:p w:rsidR="00A824FA" w:rsidRPr="00A824FA" w:rsidRDefault="00A824FA" w:rsidP="00155B5C">
      <w:pPr>
        <w:pStyle w:val="Paragrafi"/>
        <w:rPr>
          <w:spacing w:val="-4"/>
        </w:rPr>
      </w:pPr>
    </w:p>
    <w:p w:rsidR="00A824FA" w:rsidRDefault="00A824FA" w:rsidP="00155B5C">
      <w:pPr>
        <w:pStyle w:val="NeniTitull"/>
        <w:rPr>
          <w:spacing w:val="-4"/>
          <w:lang w:val="sq-AL"/>
        </w:rPr>
      </w:pPr>
    </w:p>
    <w:p w:rsidR="00A824FA" w:rsidRPr="00A824FA" w:rsidRDefault="00A824FA" w:rsidP="00A824FA">
      <w:pPr>
        <w:rPr>
          <w:lang w:val="sq-AL"/>
        </w:rPr>
        <w:sectPr w:rsidR="00A824FA" w:rsidRPr="00A824FA" w:rsidSect="008753D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7687"/>
          <w:cols w:num="2" w:space="454"/>
          <w:docGrid w:linePitch="360"/>
        </w:sectPr>
      </w:pPr>
    </w:p>
    <w:p w:rsidR="00155B5C" w:rsidRDefault="00155B5C" w:rsidP="00155B5C">
      <w:pPr>
        <w:pStyle w:val="NeniTitull"/>
        <w:rPr>
          <w:spacing w:val="-4"/>
          <w:lang w:val="sq-AL"/>
        </w:rPr>
      </w:pPr>
    </w:p>
    <w:p w:rsidR="00155B5C" w:rsidRDefault="00155B5C" w:rsidP="00155B5C">
      <w:pPr>
        <w:rPr>
          <w:lang w:val="sq-AL"/>
        </w:rPr>
      </w:pPr>
    </w:p>
    <w:p w:rsidR="00A36A7E" w:rsidRPr="00A36A7E" w:rsidRDefault="00A36A7E" w:rsidP="00A36A7E">
      <w:pPr>
        <w:pStyle w:val="Paragrafi"/>
        <w:rPr>
          <w:lang w:val="it-IT"/>
        </w:rPr>
      </w:pPr>
    </w:p>
    <w:p w:rsidR="00A36A7E" w:rsidRPr="00A36A7E" w:rsidRDefault="00A36A7E" w:rsidP="00A36A7E">
      <w:pPr>
        <w:ind w:firstLine="0"/>
        <w:jc w:val="left"/>
        <w:rPr>
          <w:lang w:val="it-IT"/>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Pr="008D36CA" w:rsidRDefault="008D36CA" w:rsidP="00BA032F">
      <w:pPr>
        <w:pStyle w:val="Paragrafi"/>
        <w:rPr>
          <w:b/>
        </w:rPr>
      </w:pPr>
    </w:p>
    <w:p w:rsidR="0079291B" w:rsidRPr="008D36CA" w:rsidRDefault="0079291B" w:rsidP="00BA032F">
      <w:pPr>
        <w:pStyle w:val="Paragrafi"/>
        <w:rPr>
          <w:b/>
        </w:rPr>
      </w:pPr>
    </w:p>
    <w:p w:rsidR="0079291B" w:rsidRPr="008D36CA" w:rsidRDefault="0079291B" w:rsidP="00BA032F">
      <w:pPr>
        <w:pStyle w:val="Paragrafi"/>
        <w:rPr>
          <w:b/>
        </w:rPr>
      </w:pPr>
    </w:p>
    <w:p w:rsidR="0079291B" w:rsidRPr="00FC539D" w:rsidRDefault="0079291B" w:rsidP="00BA032F">
      <w:pPr>
        <w:pStyle w:val="Paragrafi"/>
      </w:pPr>
    </w:p>
    <w:p w:rsidR="0079291B" w:rsidRPr="00FC539D" w:rsidRDefault="0079291B" w:rsidP="00BA032F">
      <w:pPr>
        <w:pStyle w:val="Paragrafi"/>
      </w:pPr>
    </w:p>
    <w:p w:rsidR="0079291B" w:rsidRPr="00FC539D" w:rsidRDefault="0079291B" w:rsidP="00BA032F">
      <w:pPr>
        <w:pStyle w:val="Paragrafi"/>
      </w:pPr>
    </w:p>
    <w:p w:rsidR="00023FE7" w:rsidRPr="00FC539D" w:rsidRDefault="00023FE7" w:rsidP="00BA032F">
      <w:pPr>
        <w:pStyle w:val="Paragrafi"/>
        <w:sectPr w:rsidR="00023FE7" w:rsidRPr="00FC539D" w:rsidSect="00BE6EBC">
          <w:type w:val="continuous"/>
          <w:pgSz w:w="11907" w:h="16840" w:code="9"/>
          <w:pgMar w:top="720" w:right="1134" w:bottom="720" w:left="1134" w:header="851" w:footer="851" w:gutter="0"/>
          <w:cols w:space="720"/>
          <w:docGrid w:linePitch="360"/>
        </w:sectPr>
      </w:pPr>
    </w:p>
    <w:p w:rsidR="0079291B" w:rsidRPr="00FC539D" w:rsidRDefault="0079291B" w:rsidP="00BA032F">
      <w:pPr>
        <w:pStyle w:val="Paragrafi"/>
      </w:pPr>
    </w:p>
    <w:p w:rsidR="0079291B" w:rsidRPr="00FC539D" w:rsidRDefault="0079291B" w:rsidP="00BA032F">
      <w:pPr>
        <w:pStyle w:val="Paragrafi"/>
      </w:pPr>
    </w:p>
    <w:p w:rsidR="00272B85" w:rsidRPr="00FC539D" w:rsidRDefault="00272B85"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sectPr w:rsidR="00023FE7" w:rsidRPr="00FC539D" w:rsidSect="00BC3B92">
          <w:headerReference w:type="default" r:id="rId15"/>
          <w:pgSz w:w="16840" w:h="11907" w:orient="landscape" w:code="9"/>
          <w:pgMar w:top="720" w:right="1134" w:bottom="720" w:left="1134" w:header="851" w:footer="851" w:gutter="0"/>
          <w:cols w:space="720"/>
          <w:docGrid w:linePitch="360"/>
        </w:sectPr>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2A3AF4" w:rsidRPr="00FC539D" w:rsidRDefault="002A3AF4" w:rsidP="00BA032F">
      <w:pPr>
        <w:pStyle w:val="Paragrafi"/>
      </w:pPr>
    </w:p>
    <w:sectPr w:rsidR="002A3AF4" w:rsidRPr="00FC539D"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43E" w:rsidRDefault="007E543E" w:rsidP="00375B7D">
      <w:pPr>
        <w:spacing w:after="0" w:line="240" w:lineRule="auto"/>
      </w:pPr>
      <w:r>
        <w:separator/>
      </w:r>
    </w:p>
  </w:endnote>
  <w:endnote w:type="continuationSeparator" w:id="0">
    <w:p w:rsidR="007E543E" w:rsidRDefault="007E543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F857E9">
          <w:rPr>
            <w:rFonts w:ascii="Garamond" w:hAnsi="Garamond"/>
            <w:noProof/>
            <w:sz w:val="24"/>
            <w:szCs w:val="24"/>
          </w:rPr>
          <w:t>27690</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F857E9"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27687</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43E" w:rsidRDefault="007E543E" w:rsidP="00375B7D">
      <w:pPr>
        <w:spacing w:after="0" w:line="240" w:lineRule="auto"/>
      </w:pPr>
      <w:r>
        <w:separator/>
      </w:r>
    </w:p>
  </w:footnote>
  <w:footnote w:type="continuationSeparator" w:id="0">
    <w:p w:rsidR="007E543E" w:rsidRDefault="007E543E"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749471E5" wp14:editId="7DE25686">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155B5C" w:rsidP="00017BA4">
          <w:pPr>
            <w:pStyle w:val="NoSpacing"/>
            <w:spacing w:before="100" w:after="100"/>
            <w:jc w:val="center"/>
            <w:rPr>
              <w:rFonts w:ascii="Garamond" w:hAnsi="Garamond"/>
              <w:b/>
              <w:sz w:val="28"/>
              <w:szCs w:val="28"/>
            </w:rPr>
          </w:pPr>
          <w:r>
            <w:rPr>
              <w:rFonts w:ascii="Garamond" w:hAnsi="Garamond"/>
              <w:b/>
              <w:sz w:val="28"/>
              <w:szCs w:val="28"/>
            </w:rPr>
            <w:t xml:space="preserve"> Viti 2016</w:t>
          </w:r>
          <w:r w:rsidR="008B150B">
            <w:rPr>
              <w:rFonts w:ascii="Garamond" w:hAnsi="Garamond"/>
              <w:b/>
              <w:sz w:val="28"/>
              <w:szCs w:val="28"/>
            </w:rPr>
            <w:t xml:space="preserve"> – Numri </w:t>
          </w:r>
          <w:r w:rsidR="002B563E">
            <w:rPr>
              <w:rFonts w:ascii="Garamond" w:hAnsi="Garamond"/>
              <w:b/>
              <w:sz w:val="28"/>
              <w:szCs w:val="28"/>
            </w:rPr>
            <w:t>271</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6F1E4817" wp14:editId="77C08C78">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155B5C" w:rsidP="008B7F0C">
          <w:pPr>
            <w:pStyle w:val="NoSpacing"/>
            <w:spacing w:before="100" w:after="100"/>
            <w:jc w:val="center"/>
            <w:rPr>
              <w:rFonts w:ascii="Garamond" w:hAnsi="Garamond"/>
              <w:b/>
              <w:sz w:val="28"/>
              <w:szCs w:val="28"/>
            </w:rPr>
          </w:pPr>
          <w:r>
            <w:rPr>
              <w:rFonts w:ascii="Garamond" w:hAnsi="Garamond"/>
              <w:b/>
              <w:sz w:val="28"/>
              <w:szCs w:val="28"/>
            </w:rPr>
            <w:t>Viti 2016</w:t>
          </w:r>
          <w:r w:rsidR="00DC652E">
            <w:rPr>
              <w:rFonts w:ascii="Garamond" w:hAnsi="Garamond"/>
              <w:b/>
              <w:sz w:val="28"/>
              <w:szCs w:val="28"/>
            </w:rPr>
            <w:t xml:space="preserve"> – </w:t>
          </w:r>
          <w:r w:rsidR="008B150B">
            <w:rPr>
              <w:rFonts w:ascii="Garamond" w:hAnsi="Garamond"/>
              <w:b/>
              <w:sz w:val="28"/>
              <w:szCs w:val="28"/>
            </w:rPr>
            <w:t xml:space="preserve">Numri </w:t>
          </w:r>
          <w:r w:rsidR="002B563E">
            <w:rPr>
              <w:rFonts w:ascii="Garamond" w:hAnsi="Garamond"/>
              <w:b/>
              <w:sz w:val="28"/>
              <w:szCs w:val="28"/>
            </w:rPr>
            <w:t>271</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1593A7C2" wp14:editId="5C97764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0355EFB1" wp14:editId="12D90417">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FE7"/>
    <w:rsid w:val="00025CCC"/>
    <w:rsid w:val="000457CE"/>
    <w:rsid w:val="00051A20"/>
    <w:rsid w:val="00053B9D"/>
    <w:rsid w:val="00054A72"/>
    <w:rsid w:val="00056464"/>
    <w:rsid w:val="000A227D"/>
    <w:rsid w:val="000A4C36"/>
    <w:rsid w:val="000A5BAA"/>
    <w:rsid w:val="000A7ADF"/>
    <w:rsid w:val="000C2D42"/>
    <w:rsid w:val="000C4D55"/>
    <w:rsid w:val="000D0E02"/>
    <w:rsid w:val="000D0E9E"/>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2E0A"/>
    <w:rsid w:val="00145F8B"/>
    <w:rsid w:val="001517DA"/>
    <w:rsid w:val="00153FC2"/>
    <w:rsid w:val="0015421A"/>
    <w:rsid w:val="00155B5C"/>
    <w:rsid w:val="00180875"/>
    <w:rsid w:val="00183A3B"/>
    <w:rsid w:val="00184D09"/>
    <w:rsid w:val="00194951"/>
    <w:rsid w:val="001B2FEB"/>
    <w:rsid w:val="001B7359"/>
    <w:rsid w:val="001C2960"/>
    <w:rsid w:val="001C394E"/>
    <w:rsid w:val="001C3A9F"/>
    <w:rsid w:val="001D672E"/>
    <w:rsid w:val="001D76C5"/>
    <w:rsid w:val="001E1638"/>
    <w:rsid w:val="001E7A37"/>
    <w:rsid w:val="001F63DF"/>
    <w:rsid w:val="0020454E"/>
    <w:rsid w:val="00221879"/>
    <w:rsid w:val="00232C33"/>
    <w:rsid w:val="0023399C"/>
    <w:rsid w:val="00241082"/>
    <w:rsid w:val="00245357"/>
    <w:rsid w:val="00264D70"/>
    <w:rsid w:val="00272B85"/>
    <w:rsid w:val="0027672B"/>
    <w:rsid w:val="00276956"/>
    <w:rsid w:val="00277011"/>
    <w:rsid w:val="00280C99"/>
    <w:rsid w:val="002855C3"/>
    <w:rsid w:val="002A2154"/>
    <w:rsid w:val="002A3AF4"/>
    <w:rsid w:val="002A45D6"/>
    <w:rsid w:val="002A564A"/>
    <w:rsid w:val="002A69C3"/>
    <w:rsid w:val="002B15AB"/>
    <w:rsid w:val="002B563E"/>
    <w:rsid w:val="002C0CCC"/>
    <w:rsid w:val="002C35D8"/>
    <w:rsid w:val="002C7791"/>
    <w:rsid w:val="002D17BF"/>
    <w:rsid w:val="002F0996"/>
    <w:rsid w:val="002F1F4B"/>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4502"/>
    <w:rsid w:val="00397E6C"/>
    <w:rsid w:val="003A1699"/>
    <w:rsid w:val="003A474C"/>
    <w:rsid w:val="003B1DC0"/>
    <w:rsid w:val="003B5276"/>
    <w:rsid w:val="003B6566"/>
    <w:rsid w:val="003C2D25"/>
    <w:rsid w:val="003D38A7"/>
    <w:rsid w:val="003D47C3"/>
    <w:rsid w:val="003D6FFA"/>
    <w:rsid w:val="0041044E"/>
    <w:rsid w:val="0041125E"/>
    <w:rsid w:val="00425F10"/>
    <w:rsid w:val="00436DE1"/>
    <w:rsid w:val="00444588"/>
    <w:rsid w:val="00445F14"/>
    <w:rsid w:val="00446BB4"/>
    <w:rsid w:val="00452B73"/>
    <w:rsid w:val="004550AE"/>
    <w:rsid w:val="00462CA3"/>
    <w:rsid w:val="004641B9"/>
    <w:rsid w:val="004809B6"/>
    <w:rsid w:val="0048306C"/>
    <w:rsid w:val="004941A5"/>
    <w:rsid w:val="004A5318"/>
    <w:rsid w:val="004A67F5"/>
    <w:rsid w:val="004A68F5"/>
    <w:rsid w:val="004A7263"/>
    <w:rsid w:val="004C0E49"/>
    <w:rsid w:val="004C6C4C"/>
    <w:rsid w:val="004C7862"/>
    <w:rsid w:val="004D3055"/>
    <w:rsid w:val="004D488E"/>
    <w:rsid w:val="004D6564"/>
    <w:rsid w:val="004F4611"/>
    <w:rsid w:val="00512844"/>
    <w:rsid w:val="005419D0"/>
    <w:rsid w:val="00542991"/>
    <w:rsid w:val="005459DC"/>
    <w:rsid w:val="00555C55"/>
    <w:rsid w:val="005649F6"/>
    <w:rsid w:val="00580EB9"/>
    <w:rsid w:val="00581D1E"/>
    <w:rsid w:val="005853BD"/>
    <w:rsid w:val="005854A2"/>
    <w:rsid w:val="005A47F1"/>
    <w:rsid w:val="005B4361"/>
    <w:rsid w:val="005B54A2"/>
    <w:rsid w:val="005B5515"/>
    <w:rsid w:val="005C05AC"/>
    <w:rsid w:val="005C650F"/>
    <w:rsid w:val="005D03A3"/>
    <w:rsid w:val="005D4AFD"/>
    <w:rsid w:val="005D4E4D"/>
    <w:rsid w:val="005D7593"/>
    <w:rsid w:val="005D7BD5"/>
    <w:rsid w:val="005F22DC"/>
    <w:rsid w:val="005F4763"/>
    <w:rsid w:val="00603BC6"/>
    <w:rsid w:val="00603E4D"/>
    <w:rsid w:val="00604549"/>
    <w:rsid w:val="00607E7C"/>
    <w:rsid w:val="00613739"/>
    <w:rsid w:val="006176F0"/>
    <w:rsid w:val="006253A8"/>
    <w:rsid w:val="006263E9"/>
    <w:rsid w:val="00627D5C"/>
    <w:rsid w:val="00632509"/>
    <w:rsid w:val="0063375D"/>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542ED"/>
    <w:rsid w:val="00756512"/>
    <w:rsid w:val="007578AF"/>
    <w:rsid w:val="00773203"/>
    <w:rsid w:val="00782C67"/>
    <w:rsid w:val="007834F5"/>
    <w:rsid w:val="00792369"/>
    <w:rsid w:val="0079291B"/>
    <w:rsid w:val="007B0ED9"/>
    <w:rsid w:val="007B5F8B"/>
    <w:rsid w:val="007C219A"/>
    <w:rsid w:val="007C4E9F"/>
    <w:rsid w:val="007D2CB7"/>
    <w:rsid w:val="007E543E"/>
    <w:rsid w:val="007E65F4"/>
    <w:rsid w:val="007F0FC8"/>
    <w:rsid w:val="007F1013"/>
    <w:rsid w:val="007F206A"/>
    <w:rsid w:val="00805CEE"/>
    <w:rsid w:val="008104BB"/>
    <w:rsid w:val="0081065F"/>
    <w:rsid w:val="00810855"/>
    <w:rsid w:val="008171A3"/>
    <w:rsid w:val="0082047D"/>
    <w:rsid w:val="00822D64"/>
    <w:rsid w:val="00827159"/>
    <w:rsid w:val="00832F64"/>
    <w:rsid w:val="00833610"/>
    <w:rsid w:val="00836D32"/>
    <w:rsid w:val="00844A0D"/>
    <w:rsid w:val="00845862"/>
    <w:rsid w:val="00852FB0"/>
    <w:rsid w:val="00863F88"/>
    <w:rsid w:val="008641FE"/>
    <w:rsid w:val="008648D5"/>
    <w:rsid w:val="0087387F"/>
    <w:rsid w:val="008753D6"/>
    <w:rsid w:val="00876A54"/>
    <w:rsid w:val="00894E80"/>
    <w:rsid w:val="00897FEA"/>
    <w:rsid w:val="008B150B"/>
    <w:rsid w:val="008B7126"/>
    <w:rsid w:val="008B76D7"/>
    <w:rsid w:val="008B7F0C"/>
    <w:rsid w:val="008C01FC"/>
    <w:rsid w:val="008C03DE"/>
    <w:rsid w:val="008C2C86"/>
    <w:rsid w:val="008D36CA"/>
    <w:rsid w:val="008D585D"/>
    <w:rsid w:val="008E1E8A"/>
    <w:rsid w:val="008E2022"/>
    <w:rsid w:val="008F482B"/>
    <w:rsid w:val="00900F6C"/>
    <w:rsid w:val="00901E1D"/>
    <w:rsid w:val="00913C7D"/>
    <w:rsid w:val="009142FA"/>
    <w:rsid w:val="00935223"/>
    <w:rsid w:val="0093596B"/>
    <w:rsid w:val="0093722C"/>
    <w:rsid w:val="00941FD2"/>
    <w:rsid w:val="009439D2"/>
    <w:rsid w:val="00950D6E"/>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D0BA8"/>
    <w:rsid w:val="009D43A6"/>
    <w:rsid w:val="009D4745"/>
    <w:rsid w:val="009D679D"/>
    <w:rsid w:val="009F3E64"/>
    <w:rsid w:val="009F60FB"/>
    <w:rsid w:val="00A03228"/>
    <w:rsid w:val="00A17AD9"/>
    <w:rsid w:val="00A315A9"/>
    <w:rsid w:val="00A36A7E"/>
    <w:rsid w:val="00A3757B"/>
    <w:rsid w:val="00A42F8F"/>
    <w:rsid w:val="00A47D32"/>
    <w:rsid w:val="00A51BF7"/>
    <w:rsid w:val="00A56CBF"/>
    <w:rsid w:val="00A64B00"/>
    <w:rsid w:val="00A71F75"/>
    <w:rsid w:val="00A76D2E"/>
    <w:rsid w:val="00A824FA"/>
    <w:rsid w:val="00A83536"/>
    <w:rsid w:val="00A9433A"/>
    <w:rsid w:val="00A948F9"/>
    <w:rsid w:val="00AA3ED7"/>
    <w:rsid w:val="00AB33AF"/>
    <w:rsid w:val="00AB6D93"/>
    <w:rsid w:val="00AB7D6A"/>
    <w:rsid w:val="00AC013E"/>
    <w:rsid w:val="00AC7AA3"/>
    <w:rsid w:val="00AE328B"/>
    <w:rsid w:val="00B01042"/>
    <w:rsid w:val="00B02E3E"/>
    <w:rsid w:val="00B060FC"/>
    <w:rsid w:val="00B0670C"/>
    <w:rsid w:val="00B121F6"/>
    <w:rsid w:val="00B137BE"/>
    <w:rsid w:val="00B14E1F"/>
    <w:rsid w:val="00B16361"/>
    <w:rsid w:val="00B16A73"/>
    <w:rsid w:val="00B3676C"/>
    <w:rsid w:val="00B405BE"/>
    <w:rsid w:val="00B4283E"/>
    <w:rsid w:val="00B522C0"/>
    <w:rsid w:val="00B53F3B"/>
    <w:rsid w:val="00B63004"/>
    <w:rsid w:val="00B630DC"/>
    <w:rsid w:val="00B65C76"/>
    <w:rsid w:val="00B73556"/>
    <w:rsid w:val="00B75EE3"/>
    <w:rsid w:val="00B75FF0"/>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EBC"/>
    <w:rsid w:val="00BF5618"/>
    <w:rsid w:val="00C21C66"/>
    <w:rsid w:val="00C27D84"/>
    <w:rsid w:val="00C3262B"/>
    <w:rsid w:val="00C44942"/>
    <w:rsid w:val="00C46200"/>
    <w:rsid w:val="00C50953"/>
    <w:rsid w:val="00C541CD"/>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22E9F"/>
    <w:rsid w:val="00D320AA"/>
    <w:rsid w:val="00D34757"/>
    <w:rsid w:val="00D35341"/>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23E12"/>
    <w:rsid w:val="00E240F8"/>
    <w:rsid w:val="00E36D7C"/>
    <w:rsid w:val="00E37750"/>
    <w:rsid w:val="00E435E7"/>
    <w:rsid w:val="00E47DC9"/>
    <w:rsid w:val="00E57182"/>
    <w:rsid w:val="00E623B0"/>
    <w:rsid w:val="00E71615"/>
    <w:rsid w:val="00E847EE"/>
    <w:rsid w:val="00E9173C"/>
    <w:rsid w:val="00E95363"/>
    <w:rsid w:val="00E9578B"/>
    <w:rsid w:val="00EA0110"/>
    <w:rsid w:val="00EA73CA"/>
    <w:rsid w:val="00EC4E23"/>
    <w:rsid w:val="00ED1065"/>
    <w:rsid w:val="00ED1209"/>
    <w:rsid w:val="00ED2FED"/>
    <w:rsid w:val="00ED3CAA"/>
    <w:rsid w:val="00ED5F90"/>
    <w:rsid w:val="00EE6C2C"/>
    <w:rsid w:val="00EF6A1A"/>
    <w:rsid w:val="00F36D03"/>
    <w:rsid w:val="00F4431B"/>
    <w:rsid w:val="00F533AE"/>
    <w:rsid w:val="00F57C50"/>
    <w:rsid w:val="00F63542"/>
    <w:rsid w:val="00F70C38"/>
    <w:rsid w:val="00F70F88"/>
    <w:rsid w:val="00F71115"/>
    <w:rsid w:val="00F83258"/>
    <w:rsid w:val="00F84499"/>
    <w:rsid w:val="00F857E9"/>
    <w:rsid w:val="00F92555"/>
    <w:rsid w:val="00F970E2"/>
    <w:rsid w:val="00FA4CC2"/>
    <w:rsid w:val="00FA529D"/>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82A84-003D-47DC-A40D-78E2C671B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462</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6</cp:revision>
  <cp:lastPrinted>2017-01-20T11:10:00Z</cp:lastPrinted>
  <dcterms:created xsi:type="dcterms:W3CDTF">2017-01-20T09:49:00Z</dcterms:created>
  <dcterms:modified xsi:type="dcterms:W3CDTF">2017-01-20T11:11:00Z</dcterms:modified>
</cp:coreProperties>
</file>