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C7B" w:rsidRPr="00DB1C1D" w:rsidRDefault="0049227F" w:rsidP="00042848">
      <w:pPr>
        <w:pStyle w:val="NeniTitull"/>
        <w:tabs>
          <w:tab w:val="left" w:pos="720"/>
        </w:tabs>
        <w:rPr>
          <w:lang w:val="sq-AL"/>
        </w:rPr>
      </w:pPr>
      <w:r w:rsidRPr="00DB1C1D">
        <w:rPr>
          <w:lang w:val="sq-AL"/>
        </w:rPr>
        <w:t>VENDI</w:t>
      </w:r>
      <w:r w:rsidR="00CD0C7B" w:rsidRPr="00DB1C1D">
        <w:rPr>
          <w:lang w:val="sq-AL"/>
        </w:rPr>
        <w:t>M</w:t>
      </w:r>
    </w:p>
    <w:p w:rsidR="00CD0C7B" w:rsidRPr="00DB1C1D" w:rsidRDefault="00893B00" w:rsidP="00042848">
      <w:pPr>
        <w:pStyle w:val="NeniTitull"/>
        <w:tabs>
          <w:tab w:val="left" w:pos="720"/>
        </w:tabs>
        <w:rPr>
          <w:lang w:val="sq-AL"/>
        </w:rPr>
      </w:pPr>
      <w:r w:rsidRPr="00DB1C1D">
        <w:rPr>
          <w:lang w:val="sq-AL"/>
        </w:rPr>
        <w:t xml:space="preserve">Nr. </w:t>
      </w:r>
      <w:r w:rsidR="00CD0C7B" w:rsidRPr="00DB1C1D">
        <w:rPr>
          <w:lang w:val="sq-AL"/>
        </w:rPr>
        <w:t>12, datë 10.3.2016</w:t>
      </w:r>
    </w:p>
    <w:p w:rsidR="00AA2982" w:rsidRPr="00DB1C1D" w:rsidRDefault="00AA2982" w:rsidP="00042848">
      <w:pPr>
        <w:pStyle w:val="Hapesira7"/>
        <w:rPr>
          <w:lang w:val="sq-AL"/>
        </w:rPr>
      </w:pPr>
    </w:p>
    <w:p w:rsidR="00CD0C7B" w:rsidRPr="00DB1C1D" w:rsidRDefault="00CD0C7B" w:rsidP="00042848">
      <w:pPr>
        <w:pStyle w:val="NeniTitull"/>
        <w:tabs>
          <w:tab w:val="left" w:pos="720"/>
        </w:tabs>
        <w:rPr>
          <w:lang w:val="sq-AL"/>
        </w:rPr>
      </w:pPr>
      <w:r w:rsidRPr="00DB1C1D">
        <w:rPr>
          <w:lang w:val="sq-AL"/>
        </w:rPr>
        <w:t>NË E</w:t>
      </w:r>
      <w:r w:rsidR="0049227F" w:rsidRPr="00DB1C1D">
        <w:rPr>
          <w:lang w:val="sq-AL"/>
        </w:rPr>
        <w:t>MËR TË REPUBLIKËS SË SHQIPËRISË</w:t>
      </w:r>
    </w:p>
    <w:p w:rsidR="00CD0C7B" w:rsidRPr="00DB1C1D" w:rsidRDefault="00CD0C7B" w:rsidP="00042848">
      <w:pPr>
        <w:pStyle w:val="Hapesira7"/>
        <w:rPr>
          <w:lang w:val="sq-AL"/>
        </w:rPr>
      </w:pPr>
    </w:p>
    <w:p w:rsidR="00CD0C7B" w:rsidRPr="00DB1C1D" w:rsidRDefault="00CD0C7B"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Gjykata Kushtetuese e Republikë</w:t>
      </w:r>
      <w:r w:rsidR="0049227F" w:rsidRPr="00DB1C1D">
        <w:rPr>
          <w:rFonts w:ascii="Garamond" w:hAnsi="Garamond"/>
          <w:sz w:val="24"/>
          <w:szCs w:val="24"/>
          <w:lang w:val="sq-AL"/>
        </w:rPr>
        <w:t>s së Shqipërisë, e përbërë nga:</w:t>
      </w:r>
    </w:p>
    <w:p w:rsidR="00CD0C7B" w:rsidRPr="00FB36AC" w:rsidRDefault="0049227F" w:rsidP="00042848">
      <w:pPr>
        <w:tabs>
          <w:tab w:val="left" w:pos="720"/>
        </w:tabs>
        <w:spacing w:after="0" w:line="240" w:lineRule="auto"/>
        <w:ind w:firstLine="0"/>
        <w:rPr>
          <w:rFonts w:ascii="Garamond" w:hAnsi="Garamond"/>
          <w:spacing w:val="-4"/>
          <w:sz w:val="24"/>
          <w:szCs w:val="24"/>
          <w:lang w:val="sq-AL"/>
        </w:rPr>
      </w:pPr>
      <w:r w:rsidRPr="00FB36AC">
        <w:rPr>
          <w:rFonts w:ascii="Garamond" w:hAnsi="Garamond"/>
          <w:spacing w:val="-4"/>
          <w:sz w:val="24"/>
          <w:szCs w:val="24"/>
          <w:lang w:val="sq-AL"/>
        </w:rPr>
        <w:t>Bashkim Dedja</w:t>
      </w:r>
      <w:r w:rsidR="00FB36AC">
        <w:rPr>
          <w:rFonts w:ascii="Garamond" w:hAnsi="Garamond"/>
          <w:spacing w:val="-4"/>
          <w:sz w:val="24"/>
          <w:szCs w:val="24"/>
          <w:lang w:val="sq-AL"/>
        </w:rPr>
        <w:tab/>
      </w:r>
      <w:r w:rsidR="00FB36AC">
        <w:rPr>
          <w:rFonts w:ascii="Garamond" w:hAnsi="Garamond"/>
          <w:spacing w:val="-4"/>
          <w:sz w:val="24"/>
          <w:szCs w:val="24"/>
          <w:lang w:val="sq-AL"/>
        </w:rPr>
        <w:tab/>
      </w:r>
      <w:r w:rsidRPr="00FB36AC">
        <w:rPr>
          <w:rFonts w:ascii="Garamond" w:hAnsi="Garamond"/>
          <w:spacing w:val="-4"/>
          <w:sz w:val="24"/>
          <w:szCs w:val="24"/>
          <w:lang w:val="sq-AL"/>
        </w:rPr>
        <w:t>k</w:t>
      </w:r>
      <w:r w:rsidR="00CD0C7B" w:rsidRPr="00FB36AC">
        <w:rPr>
          <w:rFonts w:ascii="Garamond" w:hAnsi="Garamond"/>
          <w:spacing w:val="-4"/>
          <w:sz w:val="24"/>
          <w:szCs w:val="24"/>
          <w:lang w:val="sq-AL"/>
        </w:rPr>
        <w:t>ryetar i</w:t>
      </w:r>
      <w:r w:rsidR="00893B00" w:rsidRPr="00FB36AC">
        <w:rPr>
          <w:rFonts w:ascii="Garamond" w:hAnsi="Garamond"/>
          <w:spacing w:val="-4"/>
          <w:sz w:val="24"/>
          <w:szCs w:val="24"/>
          <w:lang w:val="sq-AL"/>
        </w:rPr>
        <w:t xml:space="preserve"> </w:t>
      </w:r>
      <w:r w:rsidR="00CD0C7B" w:rsidRPr="00FB36AC">
        <w:rPr>
          <w:rFonts w:ascii="Garamond" w:hAnsi="Garamond"/>
          <w:spacing w:val="-4"/>
          <w:sz w:val="24"/>
          <w:szCs w:val="24"/>
          <w:lang w:val="sq-AL"/>
        </w:rPr>
        <w:t xml:space="preserve">Gjykatës Kushtetuese </w:t>
      </w:r>
    </w:p>
    <w:p w:rsidR="00CD0C7B" w:rsidRPr="00DB1C1D" w:rsidRDefault="00CD0C7B" w:rsidP="00042848">
      <w:pPr>
        <w:tabs>
          <w:tab w:val="left" w:pos="720"/>
        </w:tabs>
        <w:spacing w:after="0" w:line="240" w:lineRule="auto"/>
        <w:ind w:firstLine="0"/>
        <w:rPr>
          <w:rFonts w:ascii="Garamond" w:hAnsi="Garamond"/>
          <w:sz w:val="24"/>
          <w:szCs w:val="24"/>
          <w:lang w:val="sq-AL"/>
        </w:rPr>
      </w:pPr>
      <w:r w:rsidRPr="00DB1C1D">
        <w:rPr>
          <w:rFonts w:ascii="Garamond" w:hAnsi="Garamond"/>
          <w:sz w:val="24"/>
          <w:szCs w:val="24"/>
          <w:lang w:val="sq-AL"/>
        </w:rPr>
        <w:t>Vladimi</w:t>
      </w:r>
      <w:r w:rsidR="0049227F" w:rsidRPr="00DB1C1D">
        <w:rPr>
          <w:rFonts w:ascii="Garamond" w:hAnsi="Garamond"/>
          <w:sz w:val="24"/>
          <w:szCs w:val="24"/>
          <w:lang w:val="sq-AL"/>
        </w:rPr>
        <w:t>r Kristo</w:t>
      </w:r>
      <w:r w:rsidR="00FB36AC">
        <w:rPr>
          <w:rFonts w:ascii="Garamond" w:hAnsi="Garamond"/>
          <w:sz w:val="24"/>
          <w:szCs w:val="24"/>
          <w:lang w:val="sq-AL"/>
        </w:rPr>
        <w:tab/>
      </w:r>
      <w:r w:rsidR="0049227F" w:rsidRPr="00DB1C1D">
        <w:rPr>
          <w:rFonts w:ascii="Garamond" w:hAnsi="Garamond"/>
          <w:sz w:val="24"/>
          <w:szCs w:val="24"/>
          <w:lang w:val="sq-AL"/>
        </w:rPr>
        <w:t>a</w:t>
      </w:r>
      <w:r w:rsidRPr="00DB1C1D">
        <w:rPr>
          <w:rFonts w:ascii="Garamond" w:hAnsi="Garamond"/>
          <w:sz w:val="24"/>
          <w:szCs w:val="24"/>
          <w:lang w:val="sq-AL"/>
        </w:rPr>
        <w:t>nëtar</w:t>
      </w:r>
      <w:r w:rsidR="00893B00" w:rsidRPr="00DB1C1D">
        <w:rPr>
          <w:rFonts w:ascii="Garamond" w:hAnsi="Garamond"/>
          <w:sz w:val="24"/>
          <w:szCs w:val="24"/>
          <w:lang w:val="sq-AL"/>
        </w:rPr>
        <w:t xml:space="preserve"> </w:t>
      </w:r>
      <w:r w:rsidRPr="00DB1C1D">
        <w:rPr>
          <w:rFonts w:ascii="Garamond" w:hAnsi="Garamond"/>
          <w:sz w:val="24"/>
          <w:szCs w:val="24"/>
          <w:lang w:val="sq-AL"/>
        </w:rPr>
        <w:t xml:space="preserve"> i</w:t>
      </w:r>
      <w:r w:rsidR="0049227F" w:rsidRPr="00DB1C1D">
        <w:rPr>
          <w:rFonts w:ascii="Garamond" w:hAnsi="Garamond"/>
          <w:sz w:val="24"/>
          <w:szCs w:val="24"/>
          <w:lang w:val="sq-AL"/>
        </w:rPr>
        <w:tab/>
      </w:r>
      <w:r w:rsidR="0049227F" w:rsidRPr="00DB1C1D">
        <w:rPr>
          <w:rFonts w:ascii="Garamond" w:hAnsi="Garamond"/>
          <w:sz w:val="24"/>
          <w:szCs w:val="24"/>
          <w:lang w:val="sq-AL"/>
        </w:rPr>
        <w:tab/>
      </w:r>
      <w:r w:rsidR="0049227F" w:rsidRPr="00DB1C1D">
        <w:rPr>
          <w:rFonts w:ascii="Garamond" w:hAnsi="Garamond"/>
          <w:sz w:val="24"/>
          <w:szCs w:val="24"/>
          <w:lang w:val="sq-AL"/>
        </w:rPr>
        <w:tab/>
      </w:r>
      <w:r w:rsidRPr="00DB1C1D">
        <w:rPr>
          <w:rFonts w:ascii="Garamond" w:hAnsi="Garamond"/>
          <w:sz w:val="24"/>
          <w:szCs w:val="24"/>
          <w:lang w:val="sq-AL"/>
        </w:rPr>
        <w:t>“</w:t>
      </w:r>
      <w:r w:rsidR="0049227F" w:rsidRPr="00DB1C1D">
        <w:rPr>
          <w:rFonts w:ascii="Garamond" w:hAnsi="Garamond"/>
          <w:sz w:val="24"/>
          <w:szCs w:val="24"/>
          <w:lang w:val="sq-AL"/>
        </w:rPr>
        <w:tab/>
      </w:r>
      <w:r w:rsidR="0049227F" w:rsidRPr="00DB1C1D">
        <w:rPr>
          <w:rFonts w:ascii="Garamond" w:hAnsi="Garamond"/>
          <w:sz w:val="24"/>
          <w:szCs w:val="24"/>
          <w:lang w:val="sq-AL"/>
        </w:rPr>
        <w:tab/>
      </w:r>
      <w:r w:rsidRPr="00DB1C1D">
        <w:rPr>
          <w:rFonts w:ascii="Garamond" w:hAnsi="Garamond"/>
          <w:sz w:val="24"/>
          <w:szCs w:val="24"/>
          <w:lang w:val="sq-AL"/>
        </w:rPr>
        <w:t>“</w:t>
      </w:r>
    </w:p>
    <w:p w:rsidR="00CD0C7B" w:rsidRPr="00DB1C1D" w:rsidRDefault="00FB36AC" w:rsidP="00042848">
      <w:pPr>
        <w:tabs>
          <w:tab w:val="left" w:pos="720"/>
        </w:tabs>
        <w:spacing w:after="0" w:line="240" w:lineRule="auto"/>
        <w:ind w:firstLine="0"/>
        <w:rPr>
          <w:rFonts w:ascii="Garamond" w:hAnsi="Garamond"/>
          <w:sz w:val="24"/>
          <w:szCs w:val="24"/>
          <w:lang w:val="sq-AL"/>
        </w:rPr>
      </w:pPr>
      <w:r>
        <w:rPr>
          <w:rFonts w:ascii="Garamond" w:hAnsi="Garamond"/>
          <w:sz w:val="24"/>
          <w:szCs w:val="24"/>
          <w:lang w:val="sq-AL"/>
        </w:rPr>
        <w:t xml:space="preserve">Sokol Berberi </w:t>
      </w:r>
      <w:r>
        <w:rPr>
          <w:rFonts w:ascii="Garamond" w:hAnsi="Garamond"/>
          <w:sz w:val="24"/>
          <w:szCs w:val="24"/>
          <w:lang w:val="sq-AL"/>
        </w:rPr>
        <w:tab/>
      </w:r>
      <w:r>
        <w:rPr>
          <w:rFonts w:ascii="Garamond" w:hAnsi="Garamond"/>
          <w:sz w:val="24"/>
          <w:szCs w:val="24"/>
          <w:lang w:val="sq-AL"/>
        </w:rPr>
        <w:tab/>
      </w:r>
      <w:r w:rsidR="0049227F" w:rsidRPr="00DB1C1D">
        <w:rPr>
          <w:rFonts w:ascii="Garamond" w:hAnsi="Garamond"/>
          <w:sz w:val="24"/>
          <w:szCs w:val="24"/>
          <w:lang w:val="sq-AL"/>
        </w:rPr>
        <w:t>a</w:t>
      </w:r>
      <w:r w:rsidR="00CD0C7B" w:rsidRPr="00DB1C1D">
        <w:rPr>
          <w:rFonts w:ascii="Garamond" w:hAnsi="Garamond"/>
          <w:sz w:val="24"/>
          <w:szCs w:val="24"/>
          <w:lang w:val="sq-AL"/>
        </w:rPr>
        <w:t>nëtar</w:t>
      </w:r>
      <w:r w:rsidR="00893B00" w:rsidRPr="00DB1C1D">
        <w:rPr>
          <w:rFonts w:ascii="Garamond" w:hAnsi="Garamond"/>
          <w:sz w:val="24"/>
          <w:szCs w:val="24"/>
          <w:lang w:val="sq-AL"/>
        </w:rPr>
        <w:t xml:space="preserve"> </w:t>
      </w:r>
      <w:r w:rsidR="00CD0C7B" w:rsidRPr="00DB1C1D">
        <w:rPr>
          <w:rFonts w:ascii="Garamond" w:hAnsi="Garamond"/>
          <w:sz w:val="24"/>
          <w:szCs w:val="24"/>
          <w:lang w:val="sq-AL"/>
        </w:rPr>
        <w:t xml:space="preserve"> i</w:t>
      </w:r>
      <w:r w:rsidR="00CD0C7B" w:rsidRPr="00DB1C1D">
        <w:rPr>
          <w:rFonts w:ascii="Garamond" w:hAnsi="Garamond"/>
          <w:sz w:val="24"/>
          <w:szCs w:val="24"/>
          <w:lang w:val="sq-AL"/>
        </w:rPr>
        <w:tab/>
      </w:r>
      <w:r w:rsidR="0049227F" w:rsidRPr="00DB1C1D">
        <w:rPr>
          <w:rFonts w:ascii="Garamond" w:hAnsi="Garamond"/>
          <w:sz w:val="24"/>
          <w:szCs w:val="24"/>
          <w:lang w:val="sq-AL"/>
        </w:rPr>
        <w:tab/>
      </w:r>
      <w:r w:rsidR="0049227F" w:rsidRPr="00DB1C1D">
        <w:rPr>
          <w:rFonts w:ascii="Garamond" w:hAnsi="Garamond"/>
          <w:sz w:val="24"/>
          <w:szCs w:val="24"/>
          <w:lang w:val="sq-AL"/>
        </w:rPr>
        <w:tab/>
      </w:r>
      <w:r w:rsidR="00CD0C7B" w:rsidRPr="00DB1C1D">
        <w:rPr>
          <w:rFonts w:ascii="Garamond" w:hAnsi="Garamond"/>
          <w:sz w:val="24"/>
          <w:szCs w:val="24"/>
          <w:lang w:val="sq-AL"/>
        </w:rPr>
        <w:t>“</w:t>
      </w:r>
      <w:r w:rsidR="00CD0C7B" w:rsidRPr="00DB1C1D">
        <w:rPr>
          <w:rFonts w:ascii="Garamond" w:hAnsi="Garamond"/>
          <w:sz w:val="24"/>
          <w:szCs w:val="24"/>
          <w:lang w:val="sq-AL"/>
        </w:rPr>
        <w:tab/>
      </w:r>
      <w:r w:rsidR="0049227F" w:rsidRPr="00DB1C1D">
        <w:rPr>
          <w:rFonts w:ascii="Garamond" w:hAnsi="Garamond"/>
          <w:sz w:val="24"/>
          <w:szCs w:val="24"/>
          <w:lang w:val="sq-AL"/>
        </w:rPr>
        <w:tab/>
      </w:r>
      <w:r w:rsidR="00CD0C7B" w:rsidRPr="00DB1C1D">
        <w:rPr>
          <w:rFonts w:ascii="Garamond" w:hAnsi="Garamond"/>
          <w:sz w:val="24"/>
          <w:szCs w:val="24"/>
          <w:lang w:val="sq-AL"/>
        </w:rPr>
        <w:t>“</w:t>
      </w:r>
    </w:p>
    <w:p w:rsidR="00CD0C7B" w:rsidRPr="00DB1C1D" w:rsidRDefault="0049227F" w:rsidP="00042848">
      <w:pPr>
        <w:tabs>
          <w:tab w:val="left" w:pos="720"/>
        </w:tabs>
        <w:spacing w:after="0" w:line="240" w:lineRule="auto"/>
        <w:ind w:firstLine="0"/>
        <w:rPr>
          <w:rFonts w:ascii="Garamond" w:hAnsi="Garamond"/>
          <w:sz w:val="24"/>
          <w:szCs w:val="24"/>
          <w:lang w:val="sq-AL"/>
        </w:rPr>
      </w:pPr>
      <w:r w:rsidRPr="00DB1C1D">
        <w:rPr>
          <w:rFonts w:ascii="Garamond" w:hAnsi="Garamond"/>
          <w:sz w:val="24"/>
          <w:szCs w:val="24"/>
          <w:lang w:val="sq-AL"/>
        </w:rPr>
        <w:t>Vitore Tusha</w:t>
      </w:r>
      <w:r w:rsidR="00FB36AC">
        <w:rPr>
          <w:rFonts w:ascii="Garamond" w:hAnsi="Garamond"/>
          <w:sz w:val="24"/>
          <w:szCs w:val="24"/>
          <w:lang w:val="sq-AL"/>
        </w:rPr>
        <w:tab/>
      </w:r>
      <w:r w:rsidR="00FB36AC">
        <w:rPr>
          <w:rFonts w:ascii="Garamond" w:hAnsi="Garamond"/>
          <w:sz w:val="24"/>
          <w:szCs w:val="24"/>
          <w:lang w:val="sq-AL"/>
        </w:rPr>
        <w:tab/>
      </w:r>
      <w:r w:rsidRPr="00DB1C1D">
        <w:rPr>
          <w:rFonts w:ascii="Garamond" w:hAnsi="Garamond"/>
          <w:sz w:val="24"/>
          <w:szCs w:val="24"/>
          <w:lang w:val="sq-AL"/>
        </w:rPr>
        <w:t>a</w:t>
      </w:r>
      <w:r w:rsidR="00CD0C7B" w:rsidRPr="00DB1C1D">
        <w:rPr>
          <w:rFonts w:ascii="Garamond" w:hAnsi="Garamond"/>
          <w:sz w:val="24"/>
          <w:szCs w:val="24"/>
          <w:lang w:val="sq-AL"/>
        </w:rPr>
        <w:t>nëtare e</w:t>
      </w:r>
      <w:r w:rsidR="00CD0C7B" w:rsidRPr="00DB1C1D">
        <w:rPr>
          <w:rFonts w:ascii="Garamond" w:hAnsi="Garamond"/>
          <w:sz w:val="24"/>
          <w:szCs w:val="24"/>
          <w:lang w:val="sq-AL"/>
        </w:rPr>
        <w:tab/>
      </w:r>
      <w:r w:rsidRPr="00DB1C1D">
        <w:rPr>
          <w:rFonts w:ascii="Garamond" w:hAnsi="Garamond"/>
          <w:sz w:val="24"/>
          <w:szCs w:val="24"/>
          <w:lang w:val="sq-AL"/>
        </w:rPr>
        <w:tab/>
      </w:r>
      <w:r w:rsidRPr="00DB1C1D">
        <w:rPr>
          <w:rFonts w:ascii="Garamond" w:hAnsi="Garamond"/>
          <w:sz w:val="24"/>
          <w:szCs w:val="24"/>
          <w:lang w:val="sq-AL"/>
        </w:rPr>
        <w:tab/>
      </w:r>
      <w:r w:rsidR="00CD0C7B" w:rsidRPr="00DB1C1D">
        <w:rPr>
          <w:rFonts w:ascii="Garamond" w:hAnsi="Garamond"/>
          <w:sz w:val="24"/>
          <w:szCs w:val="24"/>
          <w:lang w:val="sq-AL"/>
        </w:rPr>
        <w:t>“</w:t>
      </w:r>
      <w:r w:rsidR="00CD0C7B" w:rsidRPr="00DB1C1D">
        <w:rPr>
          <w:rFonts w:ascii="Garamond" w:hAnsi="Garamond"/>
          <w:sz w:val="24"/>
          <w:szCs w:val="24"/>
          <w:lang w:val="sq-AL"/>
        </w:rPr>
        <w:tab/>
      </w:r>
      <w:r w:rsidRPr="00DB1C1D">
        <w:rPr>
          <w:rFonts w:ascii="Garamond" w:hAnsi="Garamond"/>
          <w:sz w:val="24"/>
          <w:szCs w:val="24"/>
          <w:lang w:val="sq-AL"/>
        </w:rPr>
        <w:tab/>
      </w:r>
      <w:r w:rsidR="00CD0C7B" w:rsidRPr="00DB1C1D">
        <w:rPr>
          <w:rFonts w:ascii="Garamond" w:hAnsi="Garamond"/>
          <w:sz w:val="24"/>
          <w:szCs w:val="24"/>
          <w:lang w:val="sq-AL"/>
        </w:rPr>
        <w:t>“</w:t>
      </w:r>
    </w:p>
    <w:p w:rsidR="00CD0C7B" w:rsidRPr="00DB1C1D" w:rsidRDefault="0049227F" w:rsidP="00042848">
      <w:pPr>
        <w:tabs>
          <w:tab w:val="left" w:pos="720"/>
        </w:tabs>
        <w:spacing w:after="0" w:line="240" w:lineRule="auto"/>
        <w:ind w:firstLine="0"/>
        <w:rPr>
          <w:rFonts w:ascii="Garamond" w:hAnsi="Garamond"/>
          <w:sz w:val="24"/>
          <w:szCs w:val="24"/>
          <w:lang w:val="sq-AL"/>
        </w:rPr>
      </w:pPr>
      <w:r w:rsidRPr="00DB1C1D">
        <w:rPr>
          <w:rFonts w:ascii="Garamond" w:hAnsi="Garamond"/>
          <w:sz w:val="24"/>
          <w:szCs w:val="24"/>
          <w:lang w:val="sq-AL"/>
        </w:rPr>
        <w:t>Altina Xhoxhaj</w:t>
      </w:r>
      <w:r w:rsidR="00FB36AC">
        <w:rPr>
          <w:rFonts w:ascii="Garamond" w:hAnsi="Garamond"/>
          <w:sz w:val="24"/>
          <w:szCs w:val="24"/>
          <w:lang w:val="sq-AL"/>
        </w:rPr>
        <w:t xml:space="preserve"> </w:t>
      </w:r>
      <w:r w:rsidR="00FB36AC">
        <w:rPr>
          <w:rFonts w:ascii="Garamond" w:hAnsi="Garamond"/>
          <w:sz w:val="24"/>
          <w:szCs w:val="24"/>
          <w:lang w:val="sq-AL"/>
        </w:rPr>
        <w:tab/>
      </w:r>
      <w:r w:rsidRPr="00DB1C1D">
        <w:rPr>
          <w:rFonts w:ascii="Garamond" w:hAnsi="Garamond"/>
          <w:sz w:val="24"/>
          <w:szCs w:val="24"/>
          <w:lang w:val="sq-AL"/>
        </w:rPr>
        <w:t>a</w:t>
      </w:r>
      <w:r w:rsidR="00CD0C7B" w:rsidRPr="00DB1C1D">
        <w:rPr>
          <w:rFonts w:ascii="Garamond" w:hAnsi="Garamond"/>
          <w:sz w:val="24"/>
          <w:szCs w:val="24"/>
          <w:lang w:val="sq-AL"/>
        </w:rPr>
        <w:t>nëtare e</w:t>
      </w:r>
      <w:r w:rsidR="00CD0C7B" w:rsidRPr="00DB1C1D">
        <w:rPr>
          <w:rFonts w:ascii="Garamond" w:hAnsi="Garamond"/>
          <w:sz w:val="24"/>
          <w:szCs w:val="24"/>
          <w:lang w:val="sq-AL"/>
        </w:rPr>
        <w:tab/>
      </w:r>
      <w:r w:rsidRPr="00DB1C1D">
        <w:rPr>
          <w:rFonts w:ascii="Garamond" w:hAnsi="Garamond"/>
          <w:sz w:val="24"/>
          <w:szCs w:val="24"/>
          <w:lang w:val="sq-AL"/>
        </w:rPr>
        <w:tab/>
      </w:r>
      <w:r w:rsidRPr="00DB1C1D">
        <w:rPr>
          <w:rFonts w:ascii="Garamond" w:hAnsi="Garamond"/>
          <w:sz w:val="24"/>
          <w:szCs w:val="24"/>
          <w:lang w:val="sq-AL"/>
        </w:rPr>
        <w:tab/>
      </w:r>
      <w:r w:rsidR="00CD0C7B" w:rsidRPr="00DB1C1D">
        <w:rPr>
          <w:rFonts w:ascii="Garamond" w:hAnsi="Garamond"/>
          <w:sz w:val="24"/>
          <w:szCs w:val="24"/>
          <w:lang w:val="sq-AL"/>
        </w:rPr>
        <w:t>“</w:t>
      </w:r>
      <w:r w:rsidR="00CD0C7B" w:rsidRPr="00DB1C1D">
        <w:rPr>
          <w:rFonts w:ascii="Garamond" w:hAnsi="Garamond"/>
          <w:sz w:val="24"/>
          <w:szCs w:val="24"/>
          <w:lang w:val="sq-AL"/>
        </w:rPr>
        <w:tab/>
      </w:r>
      <w:r w:rsidRPr="00DB1C1D">
        <w:rPr>
          <w:rFonts w:ascii="Garamond" w:hAnsi="Garamond"/>
          <w:sz w:val="24"/>
          <w:szCs w:val="24"/>
          <w:lang w:val="sq-AL"/>
        </w:rPr>
        <w:tab/>
      </w:r>
      <w:r w:rsidR="00CD0C7B" w:rsidRPr="00DB1C1D">
        <w:rPr>
          <w:rFonts w:ascii="Garamond" w:hAnsi="Garamond"/>
          <w:sz w:val="24"/>
          <w:szCs w:val="24"/>
          <w:lang w:val="sq-AL"/>
        </w:rPr>
        <w:t>“</w:t>
      </w:r>
    </w:p>
    <w:p w:rsidR="00CD0C7B" w:rsidRPr="00DB1C1D" w:rsidRDefault="0049227F" w:rsidP="00042848">
      <w:pPr>
        <w:tabs>
          <w:tab w:val="left" w:pos="720"/>
        </w:tabs>
        <w:spacing w:after="0" w:line="240" w:lineRule="auto"/>
        <w:ind w:firstLine="0"/>
        <w:rPr>
          <w:rFonts w:ascii="Garamond" w:hAnsi="Garamond"/>
          <w:sz w:val="24"/>
          <w:szCs w:val="24"/>
          <w:lang w:val="sq-AL"/>
        </w:rPr>
      </w:pPr>
      <w:r w:rsidRPr="00DB1C1D">
        <w:rPr>
          <w:rFonts w:ascii="Garamond" w:hAnsi="Garamond"/>
          <w:sz w:val="24"/>
          <w:szCs w:val="24"/>
          <w:lang w:val="sq-AL"/>
        </w:rPr>
        <w:t>Gani Dizdari</w:t>
      </w:r>
      <w:r w:rsidR="00FB36AC">
        <w:rPr>
          <w:rFonts w:ascii="Garamond" w:hAnsi="Garamond"/>
          <w:sz w:val="24"/>
          <w:szCs w:val="24"/>
          <w:lang w:val="sq-AL"/>
        </w:rPr>
        <w:tab/>
      </w:r>
      <w:r w:rsidR="00FB36AC">
        <w:rPr>
          <w:rFonts w:ascii="Garamond" w:hAnsi="Garamond"/>
          <w:sz w:val="24"/>
          <w:szCs w:val="24"/>
          <w:lang w:val="sq-AL"/>
        </w:rPr>
        <w:tab/>
      </w:r>
      <w:r w:rsidRPr="00DB1C1D">
        <w:rPr>
          <w:rFonts w:ascii="Garamond" w:hAnsi="Garamond"/>
          <w:sz w:val="24"/>
          <w:szCs w:val="24"/>
          <w:lang w:val="sq-AL"/>
        </w:rPr>
        <w:t>a</w:t>
      </w:r>
      <w:r w:rsidR="00CD0C7B" w:rsidRPr="00DB1C1D">
        <w:rPr>
          <w:rFonts w:ascii="Garamond" w:hAnsi="Garamond"/>
          <w:sz w:val="24"/>
          <w:szCs w:val="24"/>
          <w:lang w:val="sq-AL"/>
        </w:rPr>
        <w:t>nëtar</w:t>
      </w:r>
      <w:r w:rsidR="00893B00" w:rsidRPr="00DB1C1D">
        <w:rPr>
          <w:rFonts w:ascii="Garamond" w:hAnsi="Garamond"/>
          <w:sz w:val="24"/>
          <w:szCs w:val="24"/>
          <w:lang w:val="sq-AL"/>
        </w:rPr>
        <w:t xml:space="preserve"> </w:t>
      </w:r>
      <w:r w:rsidR="00CD0C7B" w:rsidRPr="00DB1C1D">
        <w:rPr>
          <w:rFonts w:ascii="Garamond" w:hAnsi="Garamond"/>
          <w:sz w:val="24"/>
          <w:szCs w:val="24"/>
          <w:lang w:val="sq-AL"/>
        </w:rPr>
        <w:t xml:space="preserve"> i</w:t>
      </w:r>
      <w:r w:rsidR="00CD0C7B" w:rsidRPr="00DB1C1D">
        <w:rPr>
          <w:rFonts w:ascii="Garamond" w:hAnsi="Garamond"/>
          <w:sz w:val="24"/>
          <w:szCs w:val="24"/>
          <w:lang w:val="sq-AL"/>
        </w:rPr>
        <w:tab/>
      </w:r>
      <w:r w:rsidRPr="00DB1C1D">
        <w:rPr>
          <w:rFonts w:ascii="Garamond" w:hAnsi="Garamond"/>
          <w:sz w:val="24"/>
          <w:szCs w:val="24"/>
          <w:lang w:val="sq-AL"/>
        </w:rPr>
        <w:tab/>
      </w:r>
      <w:r w:rsidRPr="00DB1C1D">
        <w:rPr>
          <w:rFonts w:ascii="Garamond" w:hAnsi="Garamond"/>
          <w:sz w:val="24"/>
          <w:szCs w:val="24"/>
          <w:lang w:val="sq-AL"/>
        </w:rPr>
        <w:tab/>
      </w:r>
      <w:r w:rsidR="00CD0C7B" w:rsidRPr="00DB1C1D">
        <w:rPr>
          <w:rFonts w:ascii="Garamond" w:hAnsi="Garamond"/>
          <w:sz w:val="24"/>
          <w:szCs w:val="24"/>
          <w:lang w:val="sq-AL"/>
        </w:rPr>
        <w:t>“</w:t>
      </w:r>
      <w:r w:rsidR="00CD0C7B" w:rsidRPr="00DB1C1D">
        <w:rPr>
          <w:rFonts w:ascii="Garamond" w:hAnsi="Garamond"/>
          <w:sz w:val="24"/>
          <w:szCs w:val="24"/>
          <w:lang w:val="sq-AL"/>
        </w:rPr>
        <w:tab/>
      </w:r>
      <w:r w:rsidRPr="00DB1C1D">
        <w:rPr>
          <w:rFonts w:ascii="Garamond" w:hAnsi="Garamond"/>
          <w:sz w:val="24"/>
          <w:szCs w:val="24"/>
          <w:lang w:val="sq-AL"/>
        </w:rPr>
        <w:tab/>
      </w:r>
      <w:r w:rsidR="00CD0C7B" w:rsidRPr="00DB1C1D">
        <w:rPr>
          <w:rFonts w:ascii="Garamond" w:hAnsi="Garamond"/>
          <w:sz w:val="24"/>
          <w:szCs w:val="24"/>
          <w:lang w:val="sq-AL"/>
        </w:rPr>
        <w:t>“</w:t>
      </w:r>
    </w:p>
    <w:p w:rsidR="00CD0C7B" w:rsidRPr="00DB1C1D" w:rsidRDefault="0049227F" w:rsidP="00042848">
      <w:pPr>
        <w:tabs>
          <w:tab w:val="left" w:pos="720"/>
        </w:tabs>
        <w:spacing w:after="0" w:line="240" w:lineRule="auto"/>
        <w:ind w:firstLine="0"/>
        <w:rPr>
          <w:rFonts w:ascii="Garamond" w:hAnsi="Garamond"/>
          <w:sz w:val="24"/>
          <w:szCs w:val="24"/>
          <w:lang w:val="sq-AL"/>
        </w:rPr>
      </w:pPr>
      <w:r w:rsidRPr="00DB1C1D">
        <w:rPr>
          <w:rFonts w:ascii="Garamond" w:hAnsi="Garamond"/>
          <w:sz w:val="24"/>
          <w:szCs w:val="24"/>
          <w:lang w:val="sq-AL"/>
        </w:rPr>
        <w:t>Besnik Imeraj</w:t>
      </w:r>
      <w:r w:rsidR="00FB36AC">
        <w:rPr>
          <w:rFonts w:ascii="Garamond" w:hAnsi="Garamond"/>
          <w:sz w:val="24"/>
          <w:szCs w:val="24"/>
          <w:lang w:val="sq-AL"/>
        </w:rPr>
        <w:tab/>
      </w:r>
      <w:r w:rsidR="00FB36AC">
        <w:rPr>
          <w:rFonts w:ascii="Garamond" w:hAnsi="Garamond"/>
          <w:sz w:val="24"/>
          <w:szCs w:val="24"/>
          <w:lang w:val="sq-AL"/>
        </w:rPr>
        <w:tab/>
      </w:r>
      <w:r w:rsidRPr="00DB1C1D">
        <w:rPr>
          <w:rFonts w:ascii="Garamond" w:hAnsi="Garamond"/>
          <w:sz w:val="24"/>
          <w:szCs w:val="24"/>
          <w:lang w:val="sq-AL"/>
        </w:rPr>
        <w:t>a</w:t>
      </w:r>
      <w:r w:rsidR="00CD0C7B" w:rsidRPr="00DB1C1D">
        <w:rPr>
          <w:rFonts w:ascii="Garamond" w:hAnsi="Garamond"/>
          <w:sz w:val="24"/>
          <w:szCs w:val="24"/>
          <w:lang w:val="sq-AL"/>
        </w:rPr>
        <w:t>nëtar</w:t>
      </w:r>
      <w:r w:rsidR="00893B00" w:rsidRPr="00DB1C1D">
        <w:rPr>
          <w:rFonts w:ascii="Garamond" w:hAnsi="Garamond"/>
          <w:sz w:val="24"/>
          <w:szCs w:val="24"/>
          <w:lang w:val="sq-AL"/>
        </w:rPr>
        <w:t xml:space="preserve"> </w:t>
      </w:r>
      <w:r w:rsidR="00CD0C7B" w:rsidRPr="00DB1C1D">
        <w:rPr>
          <w:rFonts w:ascii="Garamond" w:hAnsi="Garamond"/>
          <w:sz w:val="24"/>
          <w:szCs w:val="24"/>
          <w:lang w:val="sq-AL"/>
        </w:rPr>
        <w:t xml:space="preserve"> i</w:t>
      </w:r>
      <w:r w:rsidRPr="00DB1C1D">
        <w:rPr>
          <w:rFonts w:ascii="Garamond" w:hAnsi="Garamond"/>
          <w:sz w:val="24"/>
          <w:szCs w:val="24"/>
          <w:lang w:val="sq-AL"/>
        </w:rPr>
        <w:tab/>
      </w:r>
      <w:r w:rsidRPr="00DB1C1D">
        <w:rPr>
          <w:rFonts w:ascii="Garamond" w:hAnsi="Garamond"/>
          <w:sz w:val="24"/>
          <w:szCs w:val="24"/>
          <w:lang w:val="sq-AL"/>
        </w:rPr>
        <w:tab/>
      </w:r>
      <w:r w:rsidRPr="00DB1C1D">
        <w:rPr>
          <w:rFonts w:ascii="Garamond" w:hAnsi="Garamond"/>
          <w:sz w:val="24"/>
          <w:szCs w:val="24"/>
          <w:lang w:val="sq-AL"/>
        </w:rPr>
        <w:tab/>
      </w:r>
      <w:r w:rsidR="00CD0C7B" w:rsidRPr="00DB1C1D">
        <w:rPr>
          <w:rFonts w:ascii="Garamond" w:hAnsi="Garamond"/>
          <w:sz w:val="24"/>
          <w:szCs w:val="24"/>
          <w:lang w:val="sq-AL"/>
        </w:rPr>
        <w:t>“</w:t>
      </w:r>
      <w:r w:rsidR="00CD0C7B" w:rsidRPr="00DB1C1D">
        <w:rPr>
          <w:rFonts w:ascii="Garamond" w:hAnsi="Garamond"/>
          <w:sz w:val="24"/>
          <w:szCs w:val="24"/>
          <w:lang w:val="sq-AL"/>
        </w:rPr>
        <w:tab/>
      </w:r>
      <w:r w:rsidRPr="00DB1C1D">
        <w:rPr>
          <w:rFonts w:ascii="Garamond" w:hAnsi="Garamond"/>
          <w:sz w:val="24"/>
          <w:szCs w:val="24"/>
          <w:lang w:val="sq-AL"/>
        </w:rPr>
        <w:tab/>
      </w:r>
      <w:r w:rsidR="00CD0C7B" w:rsidRPr="00DB1C1D">
        <w:rPr>
          <w:rFonts w:ascii="Garamond" w:hAnsi="Garamond"/>
          <w:sz w:val="24"/>
          <w:szCs w:val="24"/>
          <w:lang w:val="sq-AL"/>
        </w:rPr>
        <w:t>“</w:t>
      </w:r>
    </w:p>
    <w:p w:rsidR="00CD0C7B" w:rsidRPr="00DB1C1D" w:rsidRDefault="0049227F" w:rsidP="00042848">
      <w:pPr>
        <w:tabs>
          <w:tab w:val="left" w:pos="720"/>
        </w:tabs>
        <w:spacing w:after="0" w:line="240" w:lineRule="auto"/>
        <w:ind w:firstLine="0"/>
        <w:rPr>
          <w:rFonts w:ascii="Garamond" w:hAnsi="Garamond"/>
          <w:sz w:val="24"/>
          <w:szCs w:val="24"/>
          <w:lang w:val="sq-AL"/>
        </w:rPr>
      </w:pPr>
      <w:r w:rsidRPr="00DB1C1D">
        <w:rPr>
          <w:rFonts w:ascii="Garamond" w:hAnsi="Garamond"/>
          <w:sz w:val="24"/>
          <w:szCs w:val="24"/>
          <w:lang w:val="sq-AL"/>
        </w:rPr>
        <w:t>Fatos Lulo</w:t>
      </w:r>
      <w:r w:rsidR="00CD0C7B" w:rsidRPr="00DB1C1D">
        <w:rPr>
          <w:rFonts w:ascii="Garamond" w:hAnsi="Garamond"/>
          <w:sz w:val="24"/>
          <w:szCs w:val="24"/>
          <w:lang w:val="sq-AL"/>
        </w:rPr>
        <w:tab/>
      </w:r>
      <w:r w:rsidR="00CD0C7B" w:rsidRPr="00DB1C1D">
        <w:rPr>
          <w:rFonts w:ascii="Garamond" w:hAnsi="Garamond"/>
          <w:sz w:val="24"/>
          <w:szCs w:val="24"/>
          <w:lang w:val="sq-AL"/>
        </w:rPr>
        <w:tab/>
      </w:r>
      <w:r w:rsidR="00CD0C7B" w:rsidRPr="00DB1C1D">
        <w:rPr>
          <w:rFonts w:ascii="Garamond" w:hAnsi="Garamond"/>
          <w:sz w:val="24"/>
          <w:szCs w:val="24"/>
          <w:lang w:val="sq-AL"/>
        </w:rPr>
        <w:tab/>
      </w:r>
      <w:r w:rsidRPr="00DB1C1D">
        <w:rPr>
          <w:rFonts w:ascii="Garamond" w:hAnsi="Garamond"/>
          <w:sz w:val="24"/>
          <w:szCs w:val="24"/>
          <w:lang w:val="sq-AL"/>
        </w:rPr>
        <w:t>a</w:t>
      </w:r>
      <w:r w:rsidR="00CD0C7B" w:rsidRPr="00DB1C1D">
        <w:rPr>
          <w:rFonts w:ascii="Garamond" w:hAnsi="Garamond"/>
          <w:sz w:val="24"/>
          <w:szCs w:val="24"/>
          <w:lang w:val="sq-AL"/>
        </w:rPr>
        <w:t>nëtar</w:t>
      </w:r>
      <w:r w:rsidR="00893B00" w:rsidRPr="00DB1C1D">
        <w:rPr>
          <w:rFonts w:ascii="Garamond" w:hAnsi="Garamond"/>
          <w:sz w:val="24"/>
          <w:szCs w:val="24"/>
          <w:lang w:val="sq-AL"/>
        </w:rPr>
        <w:t xml:space="preserve"> </w:t>
      </w:r>
      <w:r w:rsidR="00CD0C7B" w:rsidRPr="00DB1C1D">
        <w:rPr>
          <w:rFonts w:ascii="Garamond" w:hAnsi="Garamond"/>
          <w:sz w:val="24"/>
          <w:szCs w:val="24"/>
          <w:lang w:val="sq-AL"/>
        </w:rPr>
        <w:t xml:space="preserve"> i</w:t>
      </w:r>
      <w:r w:rsidR="00CD0C7B" w:rsidRPr="00DB1C1D">
        <w:rPr>
          <w:rFonts w:ascii="Garamond" w:hAnsi="Garamond"/>
          <w:sz w:val="24"/>
          <w:szCs w:val="24"/>
          <w:lang w:val="sq-AL"/>
        </w:rPr>
        <w:tab/>
      </w:r>
      <w:r w:rsidRPr="00DB1C1D">
        <w:rPr>
          <w:rFonts w:ascii="Garamond" w:hAnsi="Garamond"/>
          <w:sz w:val="24"/>
          <w:szCs w:val="24"/>
          <w:lang w:val="sq-AL"/>
        </w:rPr>
        <w:tab/>
      </w:r>
      <w:r w:rsidRPr="00DB1C1D">
        <w:rPr>
          <w:rFonts w:ascii="Garamond" w:hAnsi="Garamond"/>
          <w:sz w:val="24"/>
          <w:szCs w:val="24"/>
          <w:lang w:val="sq-AL"/>
        </w:rPr>
        <w:tab/>
      </w:r>
      <w:r w:rsidR="00CD0C7B" w:rsidRPr="00DB1C1D">
        <w:rPr>
          <w:rFonts w:ascii="Garamond" w:hAnsi="Garamond"/>
          <w:sz w:val="24"/>
          <w:szCs w:val="24"/>
          <w:lang w:val="sq-AL"/>
        </w:rPr>
        <w:t>“</w:t>
      </w:r>
      <w:r w:rsidR="00CD0C7B" w:rsidRPr="00DB1C1D">
        <w:rPr>
          <w:rFonts w:ascii="Garamond" w:hAnsi="Garamond"/>
          <w:sz w:val="24"/>
          <w:szCs w:val="24"/>
          <w:lang w:val="sq-AL"/>
        </w:rPr>
        <w:tab/>
      </w:r>
      <w:r w:rsidRPr="00DB1C1D">
        <w:rPr>
          <w:rFonts w:ascii="Garamond" w:hAnsi="Garamond"/>
          <w:sz w:val="24"/>
          <w:szCs w:val="24"/>
          <w:lang w:val="sq-AL"/>
        </w:rPr>
        <w:tab/>
      </w:r>
      <w:r w:rsidR="00CD0C7B" w:rsidRPr="00DB1C1D">
        <w:rPr>
          <w:rFonts w:ascii="Garamond" w:hAnsi="Garamond"/>
          <w:sz w:val="24"/>
          <w:szCs w:val="24"/>
          <w:lang w:val="sq-AL"/>
        </w:rPr>
        <w:t>“</w:t>
      </w:r>
    </w:p>
    <w:p w:rsidR="00CD0C7B" w:rsidRPr="00DB1C1D" w:rsidRDefault="0049227F" w:rsidP="00042848">
      <w:pPr>
        <w:tabs>
          <w:tab w:val="left" w:pos="720"/>
        </w:tabs>
        <w:spacing w:after="0" w:line="240" w:lineRule="auto"/>
        <w:ind w:firstLine="0"/>
        <w:rPr>
          <w:rFonts w:ascii="Garamond" w:hAnsi="Garamond"/>
          <w:sz w:val="24"/>
          <w:szCs w:val="24"/>
          <w:lang w:val="sq-AL"/>
        </w:rPr>
      </w:pPr>
      <w:r w:rsidRPr="00DB1C1D">
        <w:rPr>
          <w:rFonts w:ascii="Garamond" w:hAnsi="Garamond"/>
          <w:sz w:val="24"/>
          <w:szCs w:val="24"/>
          <w:lang w:val="sq-AL"/>
        </w:rPr>
        <w:t>Fatmir Hoxha</w:t>
      </w:r>
      <w:r w:rsidR="00CD0C7B" w:rsidRPr="00DB1C1D">
        <w:rPr>
          <w:rFonts w:ascii="Garamond" w:hAnsi="Garamond"/>
          <w:sz w:val="24"/>
          <w:szCs w:val="24"/>
          <w:lang w:val="sq-AL"/>
        </w:rPr>
        <w:t xml:space="preserve"> </w:t>
      </w:r>
      <w:r w:rsidR="00CD0C7B" w:rsidRPr="00DB1C1D">
        <w:rPr>
          <w:rFonts w:ascii="Garamond" w:hAnsi="Garamond"/>
          <w:sz w:val="24"/>
          <w:szCs w:val="24"/>
          <w:lang w:val="sq-AL"/>
        </w:rPr>
        <w:tab/>
      </w:r>
      <w:r w:rsidR="00CD0C7B" w:rsidRPr="00DB1C1D">
        <w:rPr>
          <w:rFonts w:ascii="Garamond" w:hAnsi="Garamond"/>
          <w:sz w:val="24"/>
          <w:szCs w:val="24"/>
          <w:lang w:val="sq-AL"/>
        </w:rPr>
        <w:tab/>
      </w:r>
      <w:r w:rsidRPr="00DB1C1D">
        <w:rPr>
          <w:rFonts w:ascii="Garamond" w:hAnsi="Garamond"/>
          <w:sz w:val="24"/>
          <w:szCs w:val="24"/>
          <w:lang w:val="sq-AL"/>
        </w:rPr>
        <w:t>a</w:t>
      </w:r>
      <w:r w:rsidR="00CD0C7B" w:rsidRPr="00DB1C1D">
        <w:rPr>
          <w:rFonts w:ascii="Garamond" w:hAnsi="Garamond"/>
          <w:sz w:val="24"/>
          <w:szCs w:val="24"/>
          <w:lang w:val="sq-AL"/>
        </w:rPr>
        <w:t>nëtar</w:t>
      </w:r>
      <w:r w:rsidR="00893B00" w:rsidRPr="00DB1C1D">
        <w:rPr>
          <w:rFonts w:ascii="Garamond" w:hAnsi="Garamond"/>
          <w:sz w:val="24"/>
          <w:szCs w:val="24"/>
          <w:lang w:val="sq-AL"/>
        </w:rPr>
        <w:t xml:space="preserve"> </w:t>
      </w:r>
      <w:r w:rsidR="00CD0C7B" w:rsidRPr="00DB1C1D">
        <w:rPr>
          <w:rFonts w:ascii="Garamond" w:hAnsi="Garamond"/>
          <w:sz w:val="24"/>
          <w:szCs w:val="24"/>
          <w:lang w:val="sq-AL"/>
        </w:rPr>
        <w:t xml:space="preserve"> i </w:t>
      </w:r>
      <w:r w:rsidRPr="00DB1C1D">
        <w:rPr>
          <w:rFonts w:ascii="Garamond" w:hAnsi="Garamond"/>
          <w:sz w:val="24"/>
          <w:szCs w:val="24"/>
          <w:lang w:val="sq-AL"/>
        </w:rPr>
        <w:tab/>
      </w:r>
      <w:r w:rsidRPr="00DB1C1D">
        <w:rPr>
          <w:rFonts w:ascii="Garamond" w:hAnsi="Garamond"/>
          <w:sz w:val="24"/>
          <w:szCs w:val="24"/>
          <w:lang w:val="sq-AL"/>
        </w:rPr>
        <w:tab/>
      </w:r>
      <w:r w:rsidR="00FB36AC">
        <w:rPr>
          <w:rFonts w:ascii="Garamond" w:hAnsi="Garamond"/>
          <w:sz w:val="24"/>
          <w:szCs w:val="24"/>
          <w:lang w:val="sq-AL"/>
        </w:rPr>
        <w:tab/>
      </w:r>
      <w:r w:rsidR="00CD0C7B" w:rsidRPr="00DB1C1D">
        <w:rPr>
          <w:rFonts w:ascii="Garamond" w:hAnsi="Garamond"/>
          <w:sz w:val="24"/>
          <w:szCs w:val="24"/>
          <w:lang w:val="sq-AL"/>
        </w:rPr>
        <w:t>“</w:t>
      </w:r>
      <w:r w:rsidRPr="00DB1C1D">
        <w:rPr>
          <w:rFonts w:ascii="Garamond" w:hAnsi="Garamond"/>
          <w:sz w:val="24"/>
          <w:szCs w:val="24"/>
          <w:lang w:val="sq-AL"/>
        </w:rPr>
        <w:tab/>
      </w:r>
      <w:r w:rsidRPr="00DB1C1D">
        <w:rPr>
          <w:rFonts w:ascii="Garamond" w:hAnsi="Garamond"/>
          <w:sz w:val="24"/>
          <w:szCs w:val="24"/>
          <w:lang w:val="sq-AL"/>
        </w:rPr>
        <w:tab/>
      </w:r>
      <w:r w:rsidR="00CD0C7B" w:rsidRPr="00DB1C1D">
        <w:rPr>
          <w:rFonts w:ascii="Garamond" w:hAnsi="Garamond"/>
          <w:sz w:val="24"/>
          <w:szCs w:val="24"/>
          <w:lang w:val="sq-AL"/>
        </w:rPr>
        <w:t>“</w:t>
      </w:r>
    </w:p>
    <w:p w:rsidR="00CD0C7B" w:rsidRPr="00DB1C1D" w:rsidRDefault="00CD0C7B"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 xml:space="preserve">me sekretare Edmira Babaj, në datën 11.12.2015 mori në shqyrtim në seancë plenare, mbi bazë dokumentesh, çështjen me </w:t>
      </w:r>
      <w:r w:rsidR="00893B00" w:rsidRPr="00DB1C1D">
        <w:rPr>
          <w:rFonts w:ascii="Garamond" w:hAnsi="Garamond"/>
          <w:sz w:val="24"/>
          <w:szCs w:val="24"/>
          <w:lang w:val="sq-AL"/>
        </w:rPr>
        <w:t xml:space="preserve">nr. </w:t>
      </w:r>
      <w:r w:rsidRPr="00DB1C1D">
        <w:rPr>
          <w:rFonts w:ascii="Garamond" w:hAnsi="Garamond"/>
          <w:sz w:val="24"/>
          <w:szCs w:val="24"/>
          <w:lang w:val="sq-AL"/>
        </w:rPr>
        <w:t>70/24</w:t>
      </w:r>
      <w:r w:rsidR="0049227F" w:rsidRPr="00DB1C1D">
        <w:rPr>
          <w:rFonts w:ascii="Garamond" w:hAnsi="Garamond"/>
          <w:sz w:val="24"/>
          <w:szCs w:val="24"/>
          <w:lang w:val="sq-AL"/>
        </w:rPr>
        <w:t xml:space="preserve"> Akti, që i përket:</w:t>
      </w:r>
    </w:p>
    <w:p w:rsidR="00CD0C7B" w:rsidRPr="00DB1C1D" w:rsidRDefault="00CD0C7B"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 xml:space="preserve">KËRKUES: </w:t>
      </w:r>
      <w:r w:rsidR="0049227F" w:rsidRPr="00DB1C1D">
        <w:rPr>
          <w:rFonts w:ascii="Garamond" w:hAnsi="Garamond"/>
          <w:sz w:val="24"/>
          <w:szCs w:val="24"/>
          <w:lang w:val="sq-AL"/>
        </w:rPr>
        <w:t>Petref Halili</w:t>
      </w:r>
    </w:p>
    <w:p w:rsidR="00CD0C7B" w:rsidRPr="00DB1C1D" w:rsidRDefault="00FB36AC" w:rsidP="00042848">
      <w:pPr>
        <w:tabs>
          <w:tab w:val="left" w:pos="720"/>
        </w:tabs>
        <w:spacing w:after="0" w:line="240" w:lineRule="auto"/>
        <w:rPr>
          <w:rFonts w:ascii="Garamond" w:hAnsi="Garamond"/>
          <w:sz w:val="24"/>
          <w:szCs w:val="24"/>
          <w:lang w:val="sq-AL"/>
        </w:rPr>
      </w:pPr>
      <w:r>
        <w:rPr>
          <w:rFonts w:ascii="Garamond" w:hAnsi="Garamond"/>
          <w:sz w:val="24"/>
          <w:szCs w:val="24"/>
          <w:lang w:val="sq-AL"/>
        </w:rPr>
        <w:t xml:space="preserve">SUBJEKTE TË INTERESUARA: </w:t>
      </w:r>
      <w:r w:rsidR="0049227F" w:rsidRPr="00DB1C1D">
        <w:rPr>
          <w:rFonts w:ascii="Garamond" w:hAnsi="Garamond"/>
          <w:sz w:val="24"/>
          <w:szCs w:val="24"/>
          <w:lang w:val="sq-AL"/>
        </w:rPr>
        <w:t>Inspekto</w:t>
      </w:r>
      <w:r>
        <w:rPr>
          <w:rFonts w:ascii="Garamond" w:hAnsi="Garamond"/>
          <w:sz w:val="24"/>
          <w:szCs w:val="24"/>
          <w:lang w:val="sq-AL"/>
        </w:rPr>
        <w:t>-</w:t>
      </w:r>
      <w:r w:rsidR="0049227F" w:rsidRPr="00DB1C1D">
        <w:rPr>
          <w:rFonts w:ascii="Garamond" w:hAnsi="Garamond"/>
          <w:sz w:val="24"/>
          <w:szCs w:val="24"/>
          <w:lang w:val="sq-AL"/>
        </w:rPr>
        <w:t xml:space="preserve">rati i Ndërtimit Urbanistik Vlorë, Bashkia Vlorë, Këshilli i Rregullimit të Territorit Bashkia Vlorë, </w:t>
      </w:r>
      <w:r w:rsidR="00B964B8" w:rsidRPr="00DB1C1D">
        <w:rPr>
          <w:rFonts w:ascii="Garamond" w:hAnsi="Garamond"/>
          <w:sz w:val="24"/>
          <w:szCs w:val="24"/>
          <w:lang w:val="sq-AL"/>
        </w:rPr>
        <w:t>ALUIZN</w:t>
      </w:r>
      <w:r w:rsidR="00EF1628" w:rsidRPr="00DB1C1D">
        <w:rPr>
          <w:rFonts w:ascii="Garamond" w:hAnsi="Garamond"/>
          <w:sz w:val="24"/>
          <w:szCs w:val="24"/>
          <w:lang w:val="sq-AL"/>
        </w:rPr>
        <w:t>-i</w:t>
      </w:r>
      <w:r w:rsidR="0049227F" w:rsidRPr="00DB1C1D">
        <w:rPr>
          <w:rFonts w:ascii="Garamond" w:hAnsi="Garamond"/>
          <w:sz w:val="24"/>
          <w:szCs w:val="24"/>
          <w:lang w:val="sq-AL"/>
        </w:rPr>
        <w:t>, qarku Vlorë, Avokatura e Shtetit.</w:t>
      </w:r>
    </w:p>
    <w:p w:rsidR="00CD0C7B" w:rsidRPr="00DB1C1D" w:rsidRDefault="00CD0C7B" w:rsidP="00042848">
      <w:pPr>
        <w:pStyle w:val="JuPara"/>
        <w:tabs>
          <w:tab w:val="left" w:pos="720"/>
        </w:tabs>
        <w:outlineLvl w:val="0"/>
        <w:rPr>
          <w:rFonts w:ascii="Garamond" w:hAnsi="Garamond"/>
          <w:szCs w:val="24"/>
          <w:lang w:val="sq-AL"/>
        </w:rPr>
      </w:pPr>
      <w:r w:rsidRPr="00DB1C1D">
        <w:rPr>
          <w:rFonts w:ascii="Garamond" w:hAnsi="Garamond"/>
          <w:szCs w:val="24"/>
          <w:lang w:val="sq-AL"/>
        </w:rPr>
        <w:t xml:space="preserve">OBJEKTI: </w:t>
      </w:r>
      <w:r w:rsidRPr="00DB1C1D">
        <w:rPr>
          <w:rFonts w:ascii="Garamond" w:hAnsi="Garamond"/>
          <w:szCs w:val="24"/>
          <w:lang w:val="sq-AL"/>
        </w:rPr>
        <w:tab/>
        <w:t>Shfuqizimi si i papajtueshëm me Kushtetutën e Republikës së Shqipërisë i vendimi</w:t>
      </w:r>
      <w:r w:rsidR="00B964B8" w:rsidRPr="00DB1C1D">
        <w:rPr>
          <w:rFonts w:ascii="Garamond" w:hAnsi="Garamond"/>
          <w:szCs w:val="24"/>
          <w:lang w:val="sq-AL"/>
        </w:rPr>
        <w:t xml:space="preserve">t </w:t>
      </w:r>
      <w:r w:rsidR="00893B00" w:rsidRPr="00DB1C1D">
        <w:rPr>
          <w:rFonts w:ascii="Garamond" w:hAnsi="Garamond"/>
          <w:szCs w:val="24"/>
          <w:lang w:val="sq-AL"/>
        </w:rPr>
        <w:t xml:space="preserve">nr. </w:t>
      </w:r>
      <w:r w:rsidR="00B964B8" w:rsidRPr="00DB1C1D">
        <w:rPr>
          <w:rFonts w:ascii="Garamond" w:hAnsi="Garamond"/>
          <w:szCs w:val="24"/>
          <w:lang w:val="sq-AL"/>
        </w:rPr>
        <w:t>00-2014-2991 (422), datë 8.</w:t>
      </w:r>
      <w:r w:rsidRPr="00DB1C1D">
        <w:rPr>
          <w:rFonts w:ascii="Garamond" w:hAnsi="Garamond"/>
          <w:szCs w:val="24"/>
          <w:lang w:val="sq-AL"/>
        </w:rPr>
        <w:t>7.2014 të Kolegjit Admi</w:t>
      </w:r>
      <w:r w:rsidR="0049227F" w:rsidRPr="00DB1C1D">
        <w:rPr>
          <w:rFonts w:ascii="Garamond" w:hAnsi="Garamond"/>
          <w:szCs w:val="24"/>
          <w:lang w:val="sq-AL"/>
        </w:rPr>
        <w:t>nistrativ të Gjykatës së Lartë.</w:t>
      </w:r>
    </w:p>
    <w:p w:rsidR="00CD0C7B" w:rsidRPr="00DB1C1D" w:rsidRDefault="00CD0C7B" w:rsidP="00042848">
      <w:pPr>
        <w:tabs>
          <w:tab w:val="left" w:pos="720"/>
        </w:tabs>
        <w:spacing w:after="0" w:line="240" w:lineRule="auto"/>
        <w:rPr>
          <w:rFonts w:ascii="Garamond" w:hAnsi="Garamond"/>
          <w:b/>
          <w:sz w:val="24"/>
          <w:szCs w:val="24"/>
          <w:lang w:val="sq-AL"/>
        </w:rPr>
      </w:pPr>
      <w:r w:rsidRPr="00DB1C1D">
        <w:rPr>
          <w:rFonts w:ascii="Garamond" w:hAnsi="Garamond"/>
          <w:sz w:val="24"/>
          <w:szCs w:val="24"/>
          <w:lang w:val="sq-AL"/>
        </w:rPr>
        <w:t>BAZA LIGJORE:</w:t>
      </w:r>
      <w:r w:rsidR="0049227F" w:rsidRPr="00DB1C1D">
        <w:rPr>
          <w:rFonts w:ascii="Garamond" w:hAnsi="Garamond"/>
          <w:b/>
          <w:sz w:val="24"/>
          <w:szCs w:val="24"/>
          <w:lang w:val="sq-AL"/>
        </w:rPr>
        <w:t xml:space="preserve"> </w:t>
      </w:r>
      <w:r w:rsidRPr="00DB1C1D">
        <w:rPr>
          <w:rFonts w:ascii="Garamond" w:hAnsi="Garamond"/>
          <w:sz w:val="24"/>
          <w:szCs w:val="24"/>
          <w:lang w:val="sq-AL"/>
        </w:rPr>
        <w:t>Nenet 42, 131/f dhe 134 të Kushtetutës së Republikës së Shqipërisë; neni 6 i Konventës Evropiane të të Drejtave të Njeriut (</w:t>
      </w:r>
      <w:r w:rsidR="00893B00" w:rsidRPr="00DB1C1D">
        <w:rPr>
          <w:rFonts w:ascii="Garamond" w:hAnsi="Garamond"/>
          <w:sz w:val="24"/>
          <w:szCs w:val="24"/>
          <w:lang w:val="sq-AL"/>
        </w:rPr>
        <w:t>KEDNJ); ligji nr. 8577, datë 10.</w:t>
      </w:r>
      <w:r w:rsidRPr="00DB1C1D">
        <w:rPr>
          <w:rFonts w:ascii="Garamond" w:hAnsi="Garamond"/>
          <w:sz w:val="24"/>
          <w:szCs w:val="24"/>
          <w:lang w:val="sq-AL"/>
        </w:rPr>
        <w:t>2.2000</w:t>
      </w:r>
      <w:r w:rsidR="00893B00" w:rsidRPr="00DB1C1D">
        <w:rPr>
          <w:rFonts w:ascii="Garamond" w:hAnsi="Garamond"/>
          <w:sz w:val="24"/>
          <w:szCs w:val="24"/>
          <w:lang w:val="sq-AL"/>
        </w:rPr>
        <w:t>,</w:t>
      </w:r>
      <w:r w:rsidRPr="00DB1C1D">
        <w:rPr>
          <w:rFonts w:ascii="Garamond" w:hAnsi="Garamond"/>
          <w:sz w:val="24"/>
          <w:szCs w:val="24"/>
          <w:lang w:val="sq-AL"/>
        </w:rPr>
        <w:t xml:space="preserve"> “Për organizimin dhe funksionimin e Gjykatës Kushtetuese të Republikës së Shqipërisë”.</w:t>
      </w:r>
    </w:p>
    <w:p w:rsidR="00CD0C7B" w:rsidRPr="00DB1C1D" w:rsidRDefault="00CD0C7B" w:rsidP="00042848">
      <w:pPr>
        <w:pStyle w:val="Hapesira7"/>
        <w:rPr>
          <w:lang w:val="sq-AL"/>
        </w:rPr>
      </w:pPr>
    </w:p>
    <w:p w:rsidR="00CD0C7B" w:rsidRPr="00DB1C1D" w:rsidRDefault="00CD0C7B" w:rsidP="00042848">
      <w:pPr>
        <w:pStyle w:val="NeniTitull"/>
        <w:tabs>
          <w:tab w:val="left" w:pos="720"/>
        </w:tabs>
        <w:rPr>
          <w:b w:val="0"/>
          <w:lang w:val="sq-AL"/>
        </w:rPr>
      </w:pPr>
      <w:r w:rsidRPr="00DB1C1D">
        <w:rPr>
          <w:b w:val="0"/>
          <w:lang w:val="sq-AL"/>
        </w:rPr>
        <w:t>GJYKATA KUSHTETUESE,</w:t>
      </w:r>
    </w:p>
    <w:p w:rsidR="0049227F" w:rsidRPr="00DB1C1D" w:rsidRDefault="0049227F" w:rsidP="00042848">
      <w:pPr>
        <w:pStyle w:val="Hapesira7"/>
        <w:rPr>
          <w:lang w:val="sq-AL"/>
        </w:rPr>
      </w:pPr>
    </w:p>
    <w:p w:rsidR="00FB36AC" w:rsidRPr="003C054A" w:rsidRDefault="00CD0C7B" w:rsidP="003C054A">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pasi dëgjoi relatorin e çështjes Fatmir Hoxha, mori në shqyrtim pretendimet me shkrim të kërkuesit, i cili ka kërkuar pranimin e kërkesës, parashtrimet me shkrim të subjekteve të interesuara, Bashkisë së Vlorës dhe ALUIZNI-it Drejtoria e Vlorës, të cilat janë shprehur për rrëzimin e kërkesës, si dhe diskutoi çështjen në tërësi,</w:t>
      </w:r>
    </w:p>
    <w:p w:rsidR="003C054A" w:rsidRDefault="003C054A" w:rsidP="003C054A">
      <w:pPr>
        <w:pStyle w:val="NeniTitull"/>
        <w:keepNext w:val="0"/>
        <w:tabs>
          <w:tab w:val="left" w:pos="720"/>
        </w:tabs>
        <w:rPr>
          <w:b w:val="0"/>
          <w:lang w:val="sq-AL"/>
        </w:rPr>
      </w:pPr>
    </w:p>
    <w:p w:rsidR="003C054A" w:rsidRDefault="003C054A" w:rsidP="003C054A">
      <w:pPr>
        <w:pStyle w:val="NeniTitull"/>
        <w:keepNext w:val="0"/>
        <w:tabs>
          <w:tab w:val="left" w:pos="720"/>
        </w:tabs>
        <w:rPr>
          <w:b w:val="0"/>
          <w:lang w:val="sq-AL"/>
        </w:rPr>
      </w:pPr>
    </w:p>
    <w:p w:rsidR="003C054A" w:rsidRDefault="003C054A" w:rsidP="003C054A">
      <w:pPr>
        <w:pStyle w:val="NeniTitull"/>
        <w:keepNext w:val="0"/>
        <w:tabs>
          <w:tab w:val="left" w:pos="720"/>
        </w:tabs>
        <w:rPr>
          <w:b w:val="0"/>
          <w:lang w:val="sq-AL"/>
        </w:rPr>
      </w:pPr>
    </w:p>
    <w:p w:rsidR="003C054A" w:rsidRDefault="003C054A" w:rsidP="003C054A">
      <w:pPr>
        <w:pStyle w:val="NeniTitull"/>
        <w:keepNext w:val="0"/>
        <w:tabs>
          <w:tab w:val="left" w:pos="720"/>
        </w:tabs>
        <w:rPr>
          <w:b w:val="0"/>
          <w:lang w:val="sq-AL"/>
        </w:rPr>
      </w:pPr>
    </w:p>
    <w:p w:rsidR="006D5330" w:rsidRPr="003C054A" w:rsidRDefault="0049227F" w:rsidP="003C054A">
      <w:pPr>
        <w:pStyle w:val="NeniTitull"/>
        <w:tabs>
          <w:tab w:val="left" w:pos="720"/>
        </w:tabs>
        <w:rPr>
          <w:b w:val="0"/>
          <w:lang w:val="sq-AL"/>
        </w:rPr>
      </w:pPr>
      <w:r w:rsidRPr="00DB1C1D">
        <w:rPr>
          <w:b w:val="0"/>
          <w:lang w:val="sq-AL"/>
        </w:rPr>
        <w:t>VËRE</w:t>
      </w:r>
      <w:r w:rsidR="00CD0C7B" w:rsidRPr="00DB1C1D">
        <w:rPr>
          <w:b w:val="0"/>
          <w:lang w:val="sq-AL"/>
        </w:rPr>
        <w:t>N:</w:t>
      </w:r>
    </w:p>
    <w:p w:rsidR="00CD0C7B" w:rsidRPr="00785257" w:rsidRDefault="00CD0C7B" w:rsidP="00042848">
      <w:pPr>
        <w:pStyle w:val="NeniTitull"/>
        <w:tabs>
          <w:tab w:val="left" w:pos="720"/>
        </w:tabs>
        <w:rPr>
          <w:lang w:val="sq-AL"/>
        </w:rPr>
      </w:pPr>
      <w:r w:rsidRPr="00785257">
        <w:rPr>
          <w:lang w:val="sq-AL"/>
        </w:rPr>
        <w:t>I</w:t>
      </w:r>
    </w:p>
    <w:p w:rsidR="0049227F" w:rsidRPr="00DB1C1D" w:rsidRDefault="00CD0C7B" w:rsidP="00042848">
      <w:pPr>
        <w:pStyle w:val="Hapesira7"/>
        <w:rPr>
          <w:lang w:val="sq-AL"/>
        </w:rPr>
      </w:pPr>
      <w:r w:rsidRPr="00DB1C1D">
        <w:rPr>
          <w:lang w:val="sq-AL"/>
        </w:rPr>
        <w:tab/>
      </w:r>
    </w:p>
    <w:p w:rsidR="00CD0C7B" w:rsidRPr="00DB1C1D" w:rsidRDefault="00CD0C7B"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1. Kërkuesi Petref Halili, si punëtor i ish-ndërmarrjes bujqësore “Rinia”, Vlorë, është pajisur me tokë bujqësore në përdorim, e ndodhur në qytetin e Vlorës. Mbi këtë sipërfaqe toke në vitin 1992, pa leje nga organet kompetente, kërkuesi ka ndërtuar një lokal shërbimesh. Për këtë objekt kërkuesi ka plotësuar formularin e vetëdeklarimit për legalizimin e tij, kërkesë që është pranuar nga ALUIZNI dhe janë realizuar procedurat e kalimit të pronësisë. Mbi këtë bazë kërkuesi është bërë pronar i pasurisë me sipërfaqe trualli 500 m</w:t>
      </w:r>
      <w:r w:rsidRPr="00DB1C1D">
        <w:rPr>
          <w:rFonts w:ascii="Garamond" w:hAnsi="Garamond"/>
          <w:sz w:val="24"/>
          <w:szCs w:val="24"/>
          <w:vertAlign w:val="superscript"/>
          <w:lang w:val="sq-AL"/>
        </w:rPr>
        <w:t>2</w:t>
      </w:r>
      <w:r w:rsidRPr="00DB1C1D">
        <w:rPr>
          <w:rFonts w:ascii="Garamond" w:hAnsi="Garamond"/>
          <w:sz w:val="24"/>
          <w:szCs w:val="24"/>
          <w:lang w:val="sq-AL"/>
        </w:rPr>
        <w:t xml:space="preserve"> dhe sipërfaqe ndërtimore të objektit njëkatësh 260 m</w:t>
      </w:r>
      <w:r w:rsidRPr="00DB1C1D">
        <w:rPr>
          <w:rFonts w:ascii="Garamond" w:hAnsi="Garamond"/>
          <w:sz w:val="24"/>
          <w:szCs w:val="24"/>
          <w:vertAlign w:val="superscript"/>
          <w:lang w:val="sq-AL"/>
        </w:rPr>
        <w:t>2</w:t>
      </w:r>
      <w:r w:rsidRPr="00DB1C1D">
        <w:rPr>
          <w:rFonts w:ascii="Garamond" w:hAnsi="Garamond"/>
          <w:sz w:val="24"/>
          <w:szCs w:val="24"/>
          <w:lang w:val="sq-AL"/>
        </w:rPr>
        <w:t>.</w:t>
      </w:r>
    </w:p>
    <w:p w:rsidR="00CD0C7B" w:rsidRPr="00DB1C1D" w:rsidRDefault="00CD0C7B"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 xml:space="preserve">2. Në vitin 2008 subjekti i interesuar, Bashkia Vlorë, ka nxjerrë në favor të shtetasve E.T. dhe A.B. lejen e sheshit të ndërtimit, si dhe ka pajisur me leje ndërtimi një shoqëri ndërtimore. Këto akte përfshijnë edhe sipërfaqen e tokës dhe objektin që posedonte kërkuesi Petref Halili sipas aktit të marrjes së tokës në përdorim dhe që në atë kohë ishte në proces legalizimi. Në vitin 2009, Inspektorati Urbanistik Vendor i Bashkisë Vlorë ka urdhëruar dhe realizuar prishjen e objektit njëkatësh të ndërtuar nga kërkuesi. Për pasojë, kërkuesi i është drejtuar me padi Gjykatës së Rrethit Gjyqësor Vlorë me objekt shpërblimin e dëmit jashtëkontraktor në shumën 12.000.000 lekë, në bazë të nenit 608 të Kodit Civil. </w:t>
      </w:r>
    </w:p>
    <w:p w:rsidR="00CD0C7B" w:rsidRPr="00DB1C1D" w:rsidRDefault="00CD0C7B"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 xml:space="preserve">3. Me vendimin </w:t>
      </w:r>
      <w:r w:rsidR="00893B00" w:rsidRPr="00DB1C1D">
        <w:rPr>
          <w:rFonts w:ascii="Garamond" w:hAnsi="Garamond"/>
          <w:sz w:val="24"/>
          <w:szCs w:val="24"/>
          <w:lang w:val="sq-AL"/>
        </w:rPr>
        <w:t xml:space="preserve">nr. </w:t>
      </w:r>
      <w:r w:rsidRPr="00DB1C1D">
        <w:rPr>
          <w:rFonts w:ascii="Garamond" w:hAnsi="Garamond"/>
          <w:sz w:val="24"/>
          <w:szCs w:val="24"/>
          <w:lang w:val="sq-AL"/>
        </w:rPr>
        <w:t xml:space="preserve">758, datë 1.4.2010, Gjykata e Rrethit Gjyqësor Vlorë ka vendosur pranimin e kërkesëpadisë dhe detyrimin e INU-së Bashkia Vlorë që të dëmshpërblejë kërkuesin në shumën 17.717.818 lekë. </w:t>
      </w:r>
    </w:p>
    <w:p w:rsidR="00CD0C7B" w:rsidRPr="00DB1C1D" w:rsidRDefault="00CD0C7B"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 xml:space="preserve">4. Me vendimin </w:t>
      </w:r>
      <w:r w:rsidR="00893B00" w:rsidRPr="00DB1C1D">
        <w:rPr>
          <w:rFonts w:ascii="Garamond" w:hAnsi="Garamond"/>
          <w:sz w:val="24"/>
          <w:szCs w:val="24"/>
          <w:lang w:val="sq-AL"/>
        </w:rPr>
        <w:t xml:space="preserve">nr. </w:t>
      </w:r>
      <w:r w:rsidRPr="00DB1C1D">
        <w:rPr>
          <w:rFonts w:ascii="Garamond" w:hAnsi="Garamond"/>
          <w:sz w:val="24"/>
          <w:szCs w:val="24"/>
          <w:lang w:val="sq-AL"/>
        </w:rPr>
        <w:t xml:space="preserve">182, datë 9.11.2010, </w:t>
      </w:r>
      <w:r w:rsidRPr="00DB1C1D">
        <w:rPr>
          <w:rFonts w:ascii="Garamond" w:hAnsi="Garamond"/>
          <w:bCs/>
          <w:sz w:val="24"/>
          <w:szCs w:val="24"/>
          <w:lang w:val="sq-AL"/>
        </w:rPr>
        <w:t xml:space="preserve">Gjykata e Apelit Vlorë </w:t>
      </w:r>
      <w:r w:rsidRPr="00DB1C1D">
        <w:rPr>
          <w:rFonts w:ascii="Garamond" w:hAnsi="Garamond"/>
          <w:sz w:val="24"/>
          <w:szCs w:val="24"/>
          <w:lang w:val="sq-AL"/>
        </w:rPr>
        <w:t xml:space="preserve">ka vendosur lënien në fuqi të vendimit të mësipërm. Kundër këtij vendimi ka paraqitur rekurs Bashkia Vlorë. </w:t>
      </w:r>
    </w:p>
    <w:p w:rsidR="00CD0C7B" w:rsidRPr="00DB1C1D" w:rsidRDefault="00CD0C7B"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 xml:space="preserve">5. Me vendimin </w:t>
      </w:r>
      <w:r w:rsidR="00893B00" w:rsidRPr="00DB1C1D">
        <w:rPr>
          <w:rFonts w:ascii="Garamond" w:hAnsi="Garamond"/>
          <w:sz w:val="24"/>
          <w:szCs w:val="24"/>
          <w:lang w:val="sq-AL"/>
        </w:rPr>
        <w:t xml:space="preserve">nr. </w:t>
      </w:r>
      <w:r w:rsidRPr="00DB1C1D">
        <w:rPr>
          <w:rFonts w:ascii="Garamond" w:hAnsi="Garamond"/>
          <w:sz w:val="24"/>
          <w:szCs w:val="24"/>
          <w:lang w:val="sq-AL"/>
        </w:rPr>
        <w:t>00-2014-2991 (422), datë 8.7.2014, Kolegji Administrativ i Gjykatës së Lartë ka vendosur: “</w:t>
      </w:r>
      <w:r w:rsidRPr="00DB1C1D">
        <w:rPr>
          <w:rFonts w:ascii="Garamond" w:hAnsi="Garamond"/>
          <w:i/>
          <w:sz w:val="24"/>
          <w:szCs w:val="24"/>
          <w:lang w:val="sq-AL"/>
        </w:rPr>
        <w:t xml:space="preserve">Prishjen e vendimit </w:t>
      </w:r>
      <w:r w:rsidR="00893B00" w:rsidRPr="00DB1C1D">
        <w:rPr>
          <w:rFonts w:ascii="Garamond" w:hAnsi="Garamond"/>
          <w:i/>
          <w:sz w:val="24"/>
          <w:szCs w:val="24"/>
          <w:lang w:val="sq-AL"/>
        </w:rPr>
        <w:t xml:space="preserve">nr. </w:t>
      </w:r>
      <w:r w:rsidRPr="00DB1C1D">
        <w:rPr>
          <w:rFonts w:ascii="Garamond" w:hAnsi="Garamond"/>
          <w:i/>
          <w:sz w:val="24"/>
          <w:szCs w:val="24"/>
          <w:lang w:val="sq-AL"/>
        </w:rPr>
        <w:t xml:space="preserve">182, datë 9.11.2010 të Gjykatës së Apelit Vlorë dhe të vendimit </w:t>
      </w:r>
      <w:r w:rsidR="00893B00" w:rsidRPr="00DB1C1D">
        <w:rPr>
          <w:rFonts w:ascii="Garamond" w:hAnsi="Garamond"/>
          <w:i/>
          <w:sz w:val="24"/>
          <w:szCs w:val="24"/>
          <w:lang w:val="sq-AL"/>
        </w:rPr>
        <w:t xml:space="preserve">nr. </w:t>
      </w:r>
      <w:r w:rsidRPr="00DB1C1D">
        <w:rPr>
          <w:rFonts w:ascii="Garamond" w:hAnsi="Garamond"/>
          <w:i/>
          <w:sz w:val="24"/>
          <w:szCs w:val="24"/>
          <w:lang w:val="sq-AL"/>
        </w:rPr>
        <w:t>758, datë 1.4.2010</w:t>
      </w:r>
      <w:r w:rsidR="005D124A">
        <w:rPr>
          <w:rFonts w:ascii="Garamond" w:hAnsi="Garamond"/>
          <w:i/>
          <w:sz w:val="24"/>
          <w:szCs w:val="24"/>
          <w:lang w:val="sq-AL"/>
        </w:rPr>
        <w:t>,</w:t>
      </w:r>
      <w:r w:rsidRPr="00DB1C1D">
        <w:rPr>
          <w:rFonts w:ascii="Garamond" w:hAnsi="Garamond"/>
          <w:i/>
          <w:sz w:val="24"/>
          <w:szCs w:val="24"/>
          <w:lang w:val="sq-AL"/>
        </w:rPr>
        <w:t xml:space="preserve"> të Gjykatës së Rrethit Gjyqësor Vlorë, dhe dërgimin e çështjes për rigjykim në Gjykatën Administrative të Shkallës së Parë Vlorë</w:t>
      </w:r>
      <w:r w:rsidRPr="00DB1C1D">
        <w:rPr>
          <w:rFonts w:ascii="Garamond" w:hAnsi="Garamond"/>
          <w:sz w:val="24"/>
          <w:szCs w:val="24"/>
          <w:lang w:val="sq-AL"/>
        </w:rPr>
        <w:t>.”.</w:t>
      </w:r>
    </w:p>
    <w:p w:rsidR="00CD0C7B" w:rsidRPr="00DB1C1D" w:rsidRDefault="00CD0C7B"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 xml:space="preserve">6. Pas kthimit të çështjes për rishqyrtim, me kërkesën e datës 28.1.20015, kërkuesi ka kërkuar heqjen dorë nga gjykimi, pasi vendimet janë </w:t>
      </w:r>
      <w:r w:rsidRPr="00DB1C1D">
        <w:rPr>
          <w:rFonts w:ascii="Garamond" w:hAnsi="Garamond"/>
          <w:sz w:val="24"/>
          <w:szCs w:val="24"/>
          <w:lang w:val="sq-AL"/>
        </w:rPr>
        <w:lastRenderedPageBreak/>
        <w:t xml:space="preserve">ekzekutuar dhe ai i ka marrë dëmshpërblimet. Për pasojë, me vendimin </w:t>
      </w:r>
      <w:r w:rsidR="00893B00" w:rsidRPr="00DB1C1D">
        <w:rPr>
          <w:rFonts w:ascii="Garamond" w:hAnsi="Garamond"/>
          <w:sz w:val="24"/>
          <w:szCs w:val="24"/>
          <w:lang w:val="sq-AL"/>
        </w:rPr>
        <w:t xml:space="preserve">nr. </w:t>
      </w:r>
      <w:r w:rsidRPr="00DB1C1D">
        <w:rPr>
          <w:rFonts w:ascii="Garamond" w:hAnsi="Garamond"/>
          <w:sz w:val="24"/>
          <w:szCs w:val="24"/>
          <w:lang w:val="sq-AL"/>
        </w:rPr>
        <w:t>107, datë 30.1.2015, Gjykata Administrative e Shkallës së Parë Vlorë ka vendosur pushimin e gjykimit të çështjes.</w:t>
      </w:r>
    </w:p>
    <w:p w:rsidR="00CD0C7B" w:rsidRPr="00DB1C1D" w:rsidRDefault="00CD0C7B" w:rsidP="00042848">
      <w:pPr>
        <w:pStyle w:val="Hapesira7"/>
        <w:rPr>
          <w:lang w:val="sq-AL"/>
        </w:rPr>
      </w:pPr>
    </w:p>
    <w:p w:rsidR="00CD0C7B" w:rsidRPr="00DB1C1D" w:rsidRDefault="00CD0C7B" w:rsidP="00042848">
      <w:pPr>
        <w:widowControl w:val="0"/>
        <w:shd w:val="clear" w:color="auto" w:fill="FFFFFF"/>
        <w:tabs>
          <w:tab w:val="left" w:pos="720"/>
        </w:tabs>
        <w:autoSpaceDE w:val="0"/>
        <w:autoSpaceDN w:val="0"/>
        <w:adjustRightInd w:val="0"/>
        <w:spacing w:after="0" w:line="240" w:lineRule="auto"/>
        <w:jc w:val="center"/>
        <w:rPr>
          <w:rFonts w:ascii="Garamond" w:hAnsi="Garamond"/>
          <w:b/>
          <w:sz w:val="24"/>
          <w:szCs w:val="24"/>
          <w:lang w:val="sq-AL"/>
        </w:rPr>
      </w:pPr>
      <w:r w:rsidRPr="00DB1C1D">
        <w:rPr>
          <w:rFonts w:ascii="Garamond" w:hAnsi="Garamond"/>
          <w:b/>
          <w:sz w:val="24"/>
          <w:szCs w:val="24"/>
          <w:lang w:val="sq-AL"/>
        </w:rPr>
        <w:t>II</w:t>
      </w:r>
    </w:p>
    <w:p w:rsidR="0049227F" w:rsidRPr="00DB1C1D" w:rsidRDefault="0049227F" w:rsidP="00042848">
      <w:pPr>
        <w:pStyle w:val="Hapesira7"/>
        <w:rPr>
          <w:lang w:val="sq-AL" w:eastAsia="fr-FR"/>
        </w:rPr>
      </w:pPr>
    </w:p>
    <w:p w:rsidR="00A800EA" w:rsidRDefault="00CD0C7B" w:rsidP="00042848">
      <w:pPr>
        <w:tabs>
          <w:tab w:val="left" w:pos="720"/>
        </w:tabs>
        <w:spacing w:after="0" w:line="240" w:lineRule="auto"/>
        <w:rPr>
          <w:rFonts w:ascii="Garamond" w:hAnsi="Garamond"/>
          <w:sz w:val="24"/>
          <w:szCs w:val="24"/>
          <w:lang w:val="sq-AL" w:eastAsia="fr-FR"/>
        </w:rPr>
      </w:pPr>
      <w:r w:rsidRPr="00DB1C1D">
        <w:rPr>
          <w:rFonts w:ascii="Garamond" w:hAnsi="Garamond"/>
          <w:sz w:val="24"/>
          <w:szCs w:val="24"/>
          <w:lang w:val="sq-AL" w:eastAsia="fr-FR"/>
        </w:rPr>
        <w:t>7.</w:t>
      </w:r>
      <w:r w:rsidRPr="00DB1C1D">
        <w:rPr>
          <w:rFonts w:ascii="Garamond" w:hAnsi="Garamond"/>
          <w:b/>
          <w:sz w:val="24"/>
          <w:szCs w:val="24"/>
          <w:lang w:val="sq-AL" w:eastAsia="fr-FR"/>
        </w:rPr>
        <w:t xml:space="preserve"> </w:t>
      </w:r>
      <w:r w:rsidRPr="00DB1C1D">
        <w:rPr>
          <w:rFonts w:ascii="Garamond" w:hAnsi="Garamond"/>
          <w:b/>
          <w:i/>
          <w:sz w:val="24"/>
          <w:szCs w:val="24"/>
          <w:lang w:val="sq-AL" w:eastAsia="fr-FR"/>
        </w:rPr>
        <w:t xml:space="preserve">Kërkuesi Petref Halili </w:t>
      </w:r>
      <w:r w:rsidRPr="00DB1C1D">
        <w:rPr>
          <w:rFonts w:ascii="Garamond" w:hAnsi="Garamond"/>
          <w:sz w:val="24"/>
          <w:szCs w:val="24"/>
          <w:lang w:val="sq-AL" w:eastAsia="fr-FR"/>
        </w:rPr>
        <w:t>i është drejtuar Gjykatës Kushtetuese (</w:t>
      </w:r>
      <w:r w:rsidRPr="00DB1C1D">
        <w:rPr>
          <w:rFonts w:ascii="Garamond" w:hAnsi="Garamond"/>
          <w:i/>
          <w:sz w:val="24"/>
          <w:szCs w:val="24"/>
          <w:lang w:val="sq-AL" w:eastAsia="fr-FR"/>
        </w:rPr>
        <w:t>Gjykata</w:t>
      </w:r>
      <w:r w:rsidRPr="00DB1C1D">
        <w:rPr>
          <w:rFonts w:ascii="Garamond" w:hAnsi="Garamond"/>
          <w:sz w:val="24"/>
          <w:szCs w:val="24"/>
          <w:lang w:val="sq-AL" w:eastAsia="fr-FR"/>
        </w:rPr>
        <w:t xml:space="preserve">) me kërkesën e datës 3.7.2015, për shfuqizimin e vendimit </w:t>
      </w:r>
      <w:r w:rsidR="00893B00" w:rsidRPr="00DB1C1D">
        <w:rPr>
          <w:rFonts w:ascii="Garamond" w:hAnsi="Garamond"/>
          <w:sz w:val="24"/>
          <w:szCs w:val="24"/>
          <w:lang w:val="sq-AL" w:eastAsia="fr-FR"/>
        </w:rPr>
        <w:t xml:space="preserve">nr. </w:t>
      </w:r>
      <w:r w:rsidRPr="00DB1C1D">
        <w:rPr>
          <w:rFonts w:ascii="Garamond" w:hAnsi="Garamond"/>
          <w:sz w:val="24"/>
          <w:szCs w:val="24"/>
          <w:lang w:val="sq-AL"/>
        </w:rPr>
        <w:t>00-2014-2991 (422), datë 8.7.2014 të Kolegjit Administrativ të Gjykatës së Lartë, duke argumentuar:</w:t>
      </w:r>
    </w:p>
    <w:p w:rsidR="00A800EA" w:rsidRDefault="00A800EA" w:rsidP="00042848">
      <w:pPr>
        <w:tabs>
          <w:tab w:val="left" w:pos="720"/>
        </w:tabs>
        <w:spacing w:after="0" w:line="240" w:lineRule="auto"/>
        <w:rPr>
          <w:rFonts w:ascii="Garamond" w:hAnsi="Garamond"/>
          <w:sz w:val="24"/>
          <w:szCs w:val="24"/>
          <w:lang w:val="sq-AL" w:eastAsia="fr-FR"/>
        </w:rPr>
      </w:pPr>
      <w:r>
        <w:rPr>
          <w:rFonts w:ascii="Garamond" w:hAnsi="Garamond"/>
          <w:sz w:val="24"/>
          <w:szCs w:val="24"/>
          <w:lang w:val="sq-AL" w:eastAsia="fr-FR"/>
        </w:rPr>
        <w:t xml:space="preserve">7.1 </w:t>
      </w:r>
      <w:r w:rsidR="00CD0C7B" w:rsidRPr="00DB1C1D">
        <w:rPr>
          <w:rFonts w:ascii="Garamond" w:hAnsi="Garamond"/>
          <w:sz w:val="24"/>
          <w:szCs w:val="24"/>
          <w:lang w:val="sq-AL" w:eastAsia="fr-FR"/>
        </w:rPr>
        <w:t xml:space="preserve">Është cenuar e drejta e njoftimit, bazuar në nenin 61/3 të ligjit </w:t>
      </w:r>
      <w:r w:rsidR="00893B00" w:rsidRPr="00DB1C1D">
        <w:rPr>
          <w:rFonts w:ascii="Garamond" w:hAnsi="Garamond"/>
          <w:sz w:val="24"/>
          <w:szCs w:val="24"/>
          <w:lang w:val="sq-AL" w:eastAsia="fr-FR"/>
        </w:rPr>
        <w:t xml:space="preserve">nr. </w:t>
      </w:r>
      <w:r w:rsidR="00CD0C7B" w:rsidRPr="00DB1C1D">
        <w:rPr>
          <w:rFonts w:ascii="Garamond" w:hAnsi="Garamond"/>
          <w:sz w:val="24"/>
          <w:szCs w:val="24"/>
          <w:lang w:val="sq-AL" w:eastAsia="fr-FR"/>
        </w:rPr>
        <w:t>49/2012</w:t>
      </w:r>
      <w:r w:rsidR="00366072">
        <w:rPr>
          <w:rFonts w:ascii="Garamond" w:hAnsi="Garamond"/>
          <w:sz w:val="24"/>
          <w:szCs w:val="24"/>
          <w:lang w:val="sq-AL" w:eastAsia="fr-FR"/>
        </w:rPr>
        <w:t>,</w:t>
      </w:r>
      <w:r w:rsidR="00CD0C7B" w:rsidRPr="00DB1C1D">
        <w:rPr>
          <w:rFonts w:ascii="Garamond" w:hAnsi="Garamond"/>
          <w:sz w:val="24"/>
          <w:szCs w:val="24"/>
          <w:lang w:val="sq-AL" w:eastAsia="fr-FR"/>
        </w:rPr>
        <w:t xml:space="preserve"> “</w:t>
      </w:r>
      <w:r w:rsidR="00CD0C7B" w:rsidRPr="00DB1C1D">
        <w:rPr>
          <w:rFonts w:ascii="Garamond" w:hAnsi="Garamond"/>
          <w:sz w:val="24"/>
          <w:szCs w:val="24"/>
          <w:lang w:val="sq-AL"/>
        </w:rPr>
        <w:t xml:space="preserve">Për organizimin dhe funksionimin e gjykatave administrative dhe gjykimin e mosmarrëveshjeve administrative”. Kërkuesi nuk është njoftuar për zhvillimin e gjykimit në Gjykatën e Lartë as 21 ditë para shqyrtimit të rekursit, as në një moment tjetër. </w:t>
      </w:r>
    </w:p>
    <w:p w:rsidR="00A800EA" w:rsidRPr="00A800EA" w:rsidRDefault="00A800EA" w:rsidP="00042848">
      <w:pPr>
        <w:tabs>
          <w:tab w:val="left" w:pos="720"/>
        </w:tabs>
        <w:spacing w:after="0" w:line="240" w:lineRule="auto"/>
        <w:rPr>
          <w:rFonts w:ascii="Garamond" w:hAnsi="Garamond"/>
          <w:sz w:val="24"/>
          <w:szCs w:val="24"/>
          <w:lang w:val="sq-AL"/>
        </w:rPr>
      </w:pPr>
      <w:r w:rsidRPr="00A800EA">
        <w:rPr>
          <w:rFonts w:ascii="Garamond" w:hAnsi="Garamond"/>
          <w:sz w:val="24"/>
          <w:szCs w:val="24"/>
          <w:lang w:val="sq-AL"/>
        </w:rPr>
        <w:t xml:space="preserve">7.2 </w:t>
      </w:r>
      <w:r w:rsidR="00CD0C7B" w:rsidRPr="00A800EA">
        <w:rPr>
          <w:rFonts w:ascii="Garamond" w:hAnsi="Garamond"/>
          <w:sz w:val="24"/>
          <w:szCs w:val="24"/>
          <w:lang w:val="sq-AL"/>
        </w:rPr>
        <w:t>Gjykata e Lartë duhej të kishte vendosur mospranimin e rekursit. Ajo nuk ka të drejtë ta shqyrtojë çështjen kryesisht përderisa nuk ka një rekurs që ta vërë atë në lëvizje. Heqja dorë nga rekursi nga pala e paditur në proces është bërë në përputhje me kërkesat e nenit 490 të KPC-së para se të niste shqyrtimi i kësaj çështjeje në seancë gjyqësore dhe është nënshkruar nga vetë titullari i Bashkisë Vlorë.</w:t>
      </w:r>
      <w:r w:rsidR="00893B00" w:rsidRPr="00A800EA">
        <w:rPr>
          <w:rFonts w:ascii="Garamond" w:hAnsi="Garamond"/>
          <w:sz w:val="24"/>
          <w:szCs w:val="24"/>
          <w:lang w:val="sq-AL"/>
        </w:rPr>
        <w:t xml:space="preserve"> </w:t>
      </w:r>
    </w:p>
    <w:p w:rsidR="00A800EA" w:rsidRPr="00A800EA" w:rsidRDefault="00A800EA" w:rsidP="00042848">
      <w:pPr>
        <w:tabs>
          <w:tab w:val="left" w:pos="720"/>
        </w:tabs>
        <w:spacing w:after="0" w:line="240" w:lineRule="auto"/>
        <w:rPr>
          <w:rFonts w:ascii="Garamond" w:hAnsi="Garamond"/>
          <w:sz w:val="24"/>
          <w:szCs w:val="24"/>
          <w:lang w:val="sq-AL"/>
        </w:rPr>
      </w:pPr>
      <w:r w:rsidRPr="00A800EA">
        <w:rPr>
          <w:rFonts w:ascii="Garamond" w:hAnsi="Garamond"/>
          <w:sz w:val="24"/>
          <w:szCs w:val="24"/>
          <w:lang w:val="sq-AL"/>
        </w:rPr>
        <w:t xml:space="preserve">7.3 </w:t>
      </w:r>
      <w:r w:rsidR="00CD0C7B" w:rsidRPr="00A800EA">
        <w:rPr>
          <w:rFonts w:ascii="Garamond" w:hAnsi="Garamond"/>
          <w:sz w:val="24"/>
          <w:szCs w:val="24"/>
          <w:lang w:val="sq-AL"/>
        </w:rPr>
        <w:t>Është cenuar e drejta e disponimit të palëve, pasi gjykata nuk mund të dalë tej vullnetit të palëve.</w:t>
      </w:r>
    </w:p>
    <w:p w:rsidR="00CD0C7B" w:rsidRPr="00A800EA" w:rsidRDefault="00A800EA" w:rsidP="00042848">
      <w:pPr>
        <w:tabs>
          <w:tab w:val="left" w:pos="720"/>
        </w:tabs>
        <w:spacing w:after="0" w:line="240" w:lineRule="auto"/>
        <w:rPr>
          <w:rFonts w:ascii="Garamond" w:hAnsi="Garamond"/>
          <w:sz w:val="24"/>
          <w:szCs w:val="24"/>
          <w:lang w:val="sq-AL"/>
        </w:rPr>
      </w:pPr>
      <w:r w:rsidRPr="00A800EA">
        <w:rPr>
          <w:rFonts w:ascii="Garamond" w:hAnsi="Garamond"/>
          <w:sz w:val="24"/>
          <w:szCs w:val="24"/>
          <w:lang w:val="sq-AL"/>
        </w:rPr>
        <w:t xml:space="preserve">7.4 </w:t>
      </w:r>
      <w:r w:rsidR="00CD0C7B" w:rsidRPr="00A800EA">
        <w:rPr>
          <w:rFonts w:ascii="Garamond" w:hAnsi="Garamond"/>
          <w:sz w:val="24"/>
          <w:szCs w:val="24"/>
          <w:lang w:val="sq-AL"/>
        </w:rPr>
        <w:t xml:space="preserve">Është cenuar parimi i sigurisë juridike, pasi vendimi kishte marrë formë të prerë. Edhe pse ishte hequr dorë nga rekursi, Gjykata e Lartë e ka cenuar këtë vendim duke sjellë pasoja shumë të rënda për kërkuesin. </w:t>
      </w:r>
    </w:p>
    <w:p w:rsidR="00BE25B5" w:rsidRDefault="00CD0C7B" w:rsidP="00042848">
      <w:pPr>
        <w:tabs>
          <w:tab w:val="left" w:pos="720"/>
        </w:tabs>
        <w:spacing w:after="0" w:line="240" w:lineRule="auto"/>
        <w:rPr>
          <w:rFonts w:ascii="Garamond" w:hAnsi="Garamond"/>
          <w:sz w:val="24"/>
          <w:szCs w:val="24"/>
          <w:lang w:val="sq-AL" w:eastAsia="fr-FR"/>
        </w:rPr>
      </w:pPr>
      <w:r w:rsidRPr="00DB1C1D">
        <w:rPr>
          <w:rFonts w:ascii="Garamond" w:hAnsi="Garamond"/>
          <w:sz w:val="24"/>
          <w:szCs w:val="24"/>
          <w:lang w:val="sq-AL" w:eastAsia="fr-FR"/>
        </w:rPr>
        <w:t xml:space="preserve">8. </w:t>
      </w:r>
      <w:r w:rsidRPr="00DB1C1D">
        <w:rPr>
          <w:rFonts w:ascii="Garamond" w:hAnsi="Garamond"/>
          <w:b/>
          <w:i/>
          <w:sz w:val="24"/>
          <w:szCs w:val="24"/>
          <w:lang w:val="sq-AL" w:eastAsia="fr-FR"/>
        </w:rPr>
        <w:t xml:space="preserve">Subjekti i interesuar, Bashkia e Vlorës, </w:t>
      </w:r>
      <w:r w:rsidRPr="00DB1C1D">
        <w:rPr>
          <w:rFonts w:ascii="Garamond" w:hAnsi="Garamond"/>
          <w:sz w:val="24"/>
          <w:szCs w:val="24"/>
          <w:lang w:val="sq-AL" w:eastAsia="fr-FR"/>
        </w:rPr>
        <w:t xml:space="preserve">në prapësimet me shkrim drejtuar Gjykatës është shprehur si vijon: </w:t>
      </w:r>
    </w:p>
    <w:p w:rsidR="008F55C5" w:rsidRDefault="00BE25B5" w:rsidP="00042848">
      <w:pPr>
        <w:tabs>
          <w:tab w:val="left" w:pos="720"/>
        </w:tabs>
        <w:spacing w:after="0" w:line="240" w:lineRule="auto"/>
        <w:rPr>
          <w:rFonts w:ascii="Garamond" w:hAnsi="Garamond"/>
          <w:sz w:val="24"/>
          <w:szCs w:val="24"/>
          <w:lang w:val="sq-AL" w:eastAsia="fr-FR"/>
        </w:rPr>
      </w:pPr>
      <w:r>
        <w:rPr>
          <w:rFonts w:ascii="Garamond" w:hAnsi="Garamond"/>
          <w:sz w:val="24"/>
          <w:szCs w:val="24"/>
          <w:lang w:val="sq-AL" w:eastAsia="fr-FR"/>
        </w:rPr>
        <w:t xml:space="preserve">8.1 </w:t>
      </w:r>
      <w:r w:rsidR="00CD0C7B" w:rsidRPr="00DB1C1D">
        <w:rPr>
          <w:rFonts w:ascii="Garamond" w:hAnsi="Garamond"/>
          <w:sz w:val="24"/>
          <w:szCs w:val="24"/>
          <w:lang w:val="sq-AL" w:eastAsia="fr-FR"/>
        </w:rPr>
        <w:t xml:space="preserve">Administrata aktuale e Bashkisë së Vlorës nuk mund të arsyetojë rrethanat mbi bazën e të cilave është paraqitur rekursi dhe më pas është hequr dorë prej tij. Kjo për shkak të ndryshimeve në administratë si rezultat i reformës administrativo-territoriale, si dhe të zgjedhjeve të fundit për organet e qeverisjes vendore. </w:t>
      </w:r>
    </w:p>
    <w:p w:rsidR="008F55C5" w:rsidRDefault="00BE25B5" w:rsidP="00042848">
      <w:pPr>
        <w:tabs>
          <w:tab w:val="left" w:pos="720"/>
        </w:tabs>
        <w:spacing w:after="0" w:line="240" w:lineRule="auto"/>
        <w:rPr>
          <w:rFonts w:ascii="Garamond" w:hAnsi="Garamond"/>
          <w:sz w:val="24"/>
          <w:szCs w:val="24"/>
          <w:lang w:val="sq-AL" w:eastAsia="fr-FR"/>
        </w:rPr>
      </w:pPr>
      <w:r>
        <w:rPr>
          <w:rFonts w:ascii="Garamond" w:hAnsi="Garamond"/>
          <w:sz w:val="24"/>
          <w:szCs w:val="24"/>
          <w:lang w:val="sq-AL" w:eastAsia="fr-FR"/>
        </w:rPr>
        <w:t xml:space="preserve">8.2 </w:t>
      </w:r>
      <w:r w:rsidR="00CD0C7B" w:rsidRPr="00DB1C1D">
        <w:rPr>
          <w:rFonts w:ascii="Garamond" w:hAnsi="Garamond"/>
          <w:sz w:val="24"/>
          <w:szCs w:val="24"/>
          <w:lang w:val="sq-AL" w:eastAsia="fr-FR"/>
        </w:rPr>
        <w:t xml:space="preserve">Vendimi i Gjykatës së Lartë nuk cenon as sigurinë juridike, as të drejtat dhe liritë themelore të individit. Ky vendim është rrjedhojë logjike e </w:t>
      </w:r>
      <w:r w:rsidR="00CD0C7B" w:rsidRPr="00DB1C1D">
        <w:rPr>
          <w:rFonts w:ascii="Garamond" w:hAnsi="Garamond"/>
          <w:sz w:val="24"/>
          <w:szCs w:val="24"/>
          <w:lang w:val="sq-AL" w:eastAsia="fr-FR"/>
        </w:rPr>
        <w:lastRenderedPageBreak/>
        <w:t xml:space="preserve">vijimit të procedurave gjyqësore, bazuar në dispozitat e KPC-së për të drejtën e ankimit dhe të rekursit. </w:t>
      </w:r>
    </w:p>
    <w:p w:rsidR="002338EA" w:rsidRDefault="00BE25B5" w:rsidP="00042848">
      <w:pPr>
        <w:tabs>
          <w:tab w:val="left" w:pos="720"/>
        </w:tabs>
        <w:spacing w:after="0" w:line="240" w:lineRule="auto"/>
        <w:rPr>
          <w:rFonts w:ascii="Garamond" w:hAnsi="Garamond"/>
          <w:sz w:val="24"/>
          <w:szCs w:val="24"/>
          <w:lang w:val="sq-AL" w:eastAsia="fr-FR"/>
        </w:rPr>
      </w:pPr>
      <w:r>
        <w:rPr>
          <w:rFonts w:ascii="Garamond" w:hAnsi="Garamond"/>
          <w:sz w:val="24"/>
          <w:szCs w:val="24"/>
          <w:lang w:val="sq-AL" w:eastAsia="fr-FR"/>
        </w:rPr>
        <w:t xml:space="preserve">8.3 </w:t>
      </w:r>
      <w:r w:rsidR="00CD0C7B" w:rsidRPr="00DB1C1D">
        <w:rPr>
          <w:rFonts w:ascii="Garamond" w:hAnsi="Garamond"/>
          <w:sz w:val="24"/>
          <w:szCs w:val="24"/>
          <w:lang w:val="sq-AL" w:eastAsia="fr-FR"/>
        </w:rPr>
        <w:t xml:space="preserve">Kolegji Administrativ i Gjykatës së Lartë e ka shqyrtuar rekursin dhe ka marrë vendimin përkatës, pasi, siç rezulton, heqja dorë nga rekursi është bërë më vonë, ndërkohë që në seancën gjyqësore nuk është paraqitur përfaqësuesi i Bashkisë për ta konfirmuar atë. </w:t>
      </w:r>
    </w:p>
    <w:p w:rsidR="00CD0C7B" w:rsidRPr="00DB1C1D" w:rsidRDefault="00BE25B5" w:rsidP="00042848">
      <w:pPr>
        <w:tabs>
          <w:tab w:val="left" w:pos="720"/>
        </w:tabs>
        <w:spacing w:after="0" w:line="240" w:lineRule="auto"/>
        <w:rPr>
          <w:rFonts w:ascii="Garamond" w:hAnsi="Garamond"/>
          <w:sz w:val="24"/>
          <w:szCs w:val="24"/>
          <w:lang w:val="sq-AL" w:eastAsia="fr-FR"/>
        </w:rPr>
      </w:pPr>
      <w:r>
        <w:rPr>
          <w:rFonts w:ascii="Garamond" w:hAnsi="Garamond"/>
          <w:sz w:val="24"/>
          <w:szCs w:val="24"/>
          <w:lang w:val="sq-AL" w:eastAsia="fr-FR"/>
        </w:rPr>
        <w:t xml:space="preserve">8.4 </w:t>
      </w:r>
      <w:r w:rsidR="00CD0C7B" w:rsidRPr="00DB1C1D">
        <w:rPr>
          <w:rFonts w:ascii="Garamond" w:hAnsi="Garamond"/>
          <w:sz w:val="24"/>
          <w:szCs w:val="24"/>
          <w:lang w:val="sq-AL" w:eastAsia="fr-FR"/>
        </w:rPr>
        <w:t>Kërkuesi nuk ka shteruar mjetet juridike për mbrojtjen e së drejtës. Çështja është duke u gjykuar në Gjykatën Administrative të Shkallës së Parë dhe do të zgjidhet duke eliminuar mangësitë procedurale të pretenduara nga palët.</w:t>
      </w:r>
      <w:r w:rsidR="00893B00" w:rsidRPr="00DB1C1D">
        <w:rPr>
          <w:rFonts w:ascii="Garamond" w:hAnsi="Garamond"/>
          <w:sz w:val="24"/>
          <w:szCs w:val="24"/>
          <w:lang w:val="sq-AL" w:eastAsia="fr-FR"/>
        </w:rPr>
        <w:t xml:space="preserve"> </w:t>
      </w:r>
    </w:p>
    <w:p w:rsidR="00CD0C7B" w:rsidRPr="00DB1C1D" w:rsidRDefault="00CD0C7B" w:rsidP="00042848">
      <w:pPr>
        <w:tabs>
          <w:tab w:val="left" w:pos="540"/>
          <w:tab w:val="left" w:pos="720"/>
          <w:tab w:val="left" w:pos="1170"/>
        </w:tabs>
        <w:spacing w:after="0" w:line="240" w:lineRule="auto"/>
        <w:rPr>
          <w:rFonts w:ascii="Garamond" w:hAnsi="Garamond"/>
          <w:sz w:val="24"/>
          <w:szCs w:val="24"/>
          <w:lang w:val="sq-AL" w:eastAsia="fr-FR"/>
        </w:rPr>
      </w:pPr>
      <w:r w:rsidRPr="00DB1C1D">
        <w:rPr>
          <w:rFonts w:ascii="Garamond" w:hAnsi="Garamond"/>
          <w:sz w:val="24"/>
          <w:szCs w:val="24"/>
          <w:lang w:val="sq-AL" w:eastAsia="fr-FR"/>
        </w:rPr>
        <w:t xml:space="preserve">9. </w:t>
      </w:r>
      <w:r w:rsidRPr="00DB1C1D">
        <w:rPr>
          <w:rFonts w:ascii="Garamond" w:hAnsi="Garamond"/>
          <w:b/>
          <w:i/>
          <w:sz w:val="24"/>
          <w:szCs w:val="24"/>
          <w:lang w:val="sq-AL" w:eastAsia="fr-FR"/>
        </w:rPr>
        <w:t>Subjekti i interesuar</w:t>
      </w:r>
      <w:r w:rsidRPr="00785257">
        <w:rPr>
          <w:rFonts w:ascii="Garamond" w:hAnsi="Garamond"/>
          <w:sz w:val="24"/>
          <w:szCs w:val="24"/>
          <w:lang w:val="sq-AL" w:eastAsia="fr-FR"/>
        </w:rPr>
        <w:t>,</w:t>
      </w:r>
      <w:r w:rsidRPr="00DB1C1D">
        <w:rPr>
          <w:rFonts w:ascii="Garamond" w:hAnsi="Garamond"/>
          <w:b/>
          <w:i/>
          <w:sz w:val="24"/>
          <w:szCs w:val="24"/>
          <w:lang w:val="sq-AL" w:eastAsia="fr-FR"/>
        </w:rPr>
        <w:t xml:space="preserve"> ALUIZNI</w:t>
      </w:r>
      <w:r w:rsidRPr="00785257">
        <w:rPr>
          <w:rFonts w:ascii="Garamond" w:hAnsi="Garamond"/>
          <w:sz w:val="24"/>
          <w:szCs w:val="24"/>
          <w:lang w:val="sq-AL" w:eastAsia="fr-FR"/>
        </w:rPr>
        <w:t xml:space="preserve">, </w:t>
      </w:r>
      <w:r w:rsidRPr="00DB1C1D">
        <w:rPr>
          <w:rFonts w:ascii="Garamond" w:hAnsi="Garamond"/>
          <w:b/>
          <w:i/>
          <w:sz w:val="24"/>
          <w:szCs w:val="24"/>
          <w:lang w:val="sq-AL" w:eastAsia="fr-FR"/>
        </w:rPr>
        <w:t>Drejto</w:t>
      </w:r>
      <w:r w:rsidR="003C054A">
        <w:rPr>
          <w:rFonts w:ascii="Garamond" w:hAnsi="Garamond"/>
          <w:b/>
          <w:i/>
          <w:sz w:val="24"/>
          <w:szCs w:val="24"/>
          <w:lang w:val="sq-AL" w:eastAsia="fr-FR"/>
        </w:rPr>
        <w:t>-</w:t>
      </w:r>
      <w:r w:rsidRPr="00DB1C1D">
        <w:rPr>
          <w:rFonts w:ascii="Garamond" w:hAnsi="Garamond"/>
          <w:b/>
          <w:i/>
          <w:sz w:val="24"/>
          <w:szCs w:val="24"/>
          <w:lang w:val="sq-AL" w:eastAsia="fr-FR"/>
        </w:rPr>
        <w:t>ria e Vlorës</w:t>
      </w:r>
      <w:r w:rsidRPr="00785257">
        <w:rPr>
          <w:rFonts w:ascii="Garamond" w:hAnsi="Garamond"/>
          <w:sz w:val="24"/>
          <w:szCs w:val="24"/>
          <w:lang w:val="sq-AL" w:eastAsia="fr-FR"/>
        </w:rPr>
        <w:t>,</w:t>
      </w:r>
      <w:r w:rsidRPr="00DB1C1D">
        <w:rPr>
          <w:rFonts w:ascii="Garamond" w:hAnsi="Garamond"/>
          <w:b/>
          <w:i/>
          <w:sz w:val="24"/>
          <w:szCs w:val="24"/>
          <w:lang w:val="sq-AL" w:eastAsia="fr-FR"/>
        </w:rPr>
        <w:t xml:space="preserve"> </w:t>
      </w:r>
      <w:r w:rsidRPr="00DB1C1D">
        <w:rPr>
          <w:rFonts w:ascii="Garamond" w:hAnsi="Garamond"/>
          <w:sz w:val="24"/>
          <w:szCs w:val="24"/>
          <w:lang w:val="sq-AL" w:eastAsia="fr-FR"/>
        </w:rPr>
        <w:t xml:space="preserve">në prapësimet me shkrim drejtuar Gjykatës është shprehur si vijon: </w:t>
      </w:r>
    </w:p>
    <w:p w:rsidR="00CD0C7B" w:rsidRPr="00DB1C1D" w:rsidRDefault="00BE25B5" w:rsidP="00042848">
      <w:pPr>
        <w:tabs>
          <w:tab w:val="left" w:pos="720"/>
        </w:tabs>
        <w:spacing w:after="0" w:line="240" w:lineRule="auto"/>
        <w:rPr>
          <w:rFonts w:ascii="Garamond" w:hAnsi="Garamond"/>
          <w:sz w:val="24"/>
          <w:szCs w:val="24"/>
          <w:lang w:val="sq-AL" w:eastAsia="fr-FR"/>
        </w:rPr>
      </w:pPr>
      <w:r>
        <w:rPr>
          <w:rFonts w:ascii="Garamond" w:hAnsi="Garamond"/>
          <w:sz w:val="24"/>
          <w:szCs w:val="24"/>
          <w:lang w:val="sq-AL" w:eastAsia="fr-FR"/>
        </w:rPr>
        <w:t xml:space="preserve">9.1 </w:t>
      </w:r>
      <w:r w:rsidR="00CD0C7B" w:rsidRPr="00DB1C1D">
        <w:rPr>
          <w:rFonts w:ascii="Garamond" w:hAnsi="Garamond"/>
          <w:sz w:val="24"/>
          <w:szCs w:val="24"/>
          <w:lang w:val="sq-AL" w:eastAsia="fr-FR"/>
        </w:rPr>
        <w:t xml:space="preserve">Kërkuesi ka aplikuar për legalizimin e një objekti informal, i cili në vitin 2009 është prishur. Në këto kushte ai nuk është objekt i punës së ALUIZNI-t. </w:t>
      </w:r>
    </w:p>
    <w:p w:rsidR="00CD0C7B" w:rsidRPr="00DB1C1D" w:rsidRDefault="00BE25B5" w:rsidP="00042848">
      <w:pPr>
        <w:tabs>
          <w:tab w:val="left" w:pos="720"/>
        </w:tabs>
        <w:spacing w:after="0" w:line="240" w:lineRule="auto"/>
        <w:rPr>
          <w:rFonts w:ascii="Garamond" w:hAnsi="Garamond"/>
          <w:sz w:val="24"/>
          <w:szCs w:val="24"/>
          <w:lang w:val="sq-AL" w:eastAsia="fr-FR"/>
        </w:rPr>
      </w:pPr>
      <w:r>
        <w:rPr>
          <w:rFonts w:ascii="Garamond" w:hAnsi="Garamond"/>
          <w:sz w:val="24"/>
          <w:szCs w:val="24"/>
          <w:lang w:val="sq-AL" w:eastAsia="fr-FR"/>
        </w:rPr>
        <w:t xml:space="preserve">9.2 </w:t>
      </w:r>
      <w:r w:rsidR="00CD0C7B" w:rsidRPr="00DB1C1D">
        <w:rPr>
          <w:rFonts w:ascii="Garamond" w:hAnsi="Garamond"/>
          <w:sz w:val="24"/>
          <w:szCs w:val="24"/>
          <w:lang w:val="sq-AL" w:eastAsia="fr-FR"/>
        </w:rPr>
        <w:t xml:space="preserve">Konkluzioni i gjykatave të faktit se kërkuesi ishte pronar nuk qëndron, pasi në bazë të VKM-së </w:t>
      </w:r>
      <w:r w:rsidR="00893B00" w:rsidRPr="00DB1C1D">
        <w:rPr>
          <w:rFonts w:ascii="Garamond" w:hAnsi="Garamond"/>
          <w:sz w:val="24"/>
          <w:szCs w:val="24"/>
          <w:lang w:val="sq-AL" w:eastAsia="fr-FR"/>
        </w:rPr>
        <w:t xml:space="preserve">nr. </w:t>
      </w:r>
      <w:r w:rsidR="00CD0C7B" w:rsidRPr="00DB1C1D">
        <w:rPr>
          <w:rFonts w:ascii="Garamond" w:hAnsi="Garamond"/>
          <w:sz w:val="24"/>
          <w:szCs w:val="24"/>
          <w:lang w:val="sq-AL" w:eastAsia="fr-FR"/>
        </w:rPr>
        <w:t xml:space="preserve">438/2006, miratimi i kalimit të pronësisë në favor të aplikuesit nuk do të thotë domosdoshmërish se ky objekt do të pajiset me leje legalizimi. </w:t>
      </w:r>
    </w:p>
    <w:p w:rsidR="00CD0C7B" w:rsidRPr="00DB1C1D" w:rsidRDefault="00BE25B5" w:rsidP="00042848">
      <w:pPr>
        <w:tabs>
          <w:tab w:val="left" w:pos="720"/>
        </w:tabs>
        <w:spacing w:after="0" w:line="240" w:lineRule="auto"/>
        <w:rPr>
          <w:rFonts w:ascii="Garamond" w:hAnsi="Garamond"/>
          <w:sz w:val="24"/>
          <w:szCs w:val="24"/>
          <w:lang w:val="sq-AL" w:eastAsia="fr-FR"/>
        </w:rPr>
      </w:pPr>
      <w:r>
        <w:rPr>
          <w:rFonts w:ascii="Garamond" w:hAnsi="Garamond"/>
          <w:sz w:val="24"/>
          <w:szCs w:val="24"/>
          <w:lang w:val="sq-AL" w:eastAsia="fr-FR"/>
        </w:rPr>
        <w:t xml:space="preserve">9.3 </w:t>
      </w:r>
      <w:r w:rsidR="00CD0C7B" w:rsidRPr="00DB1C1D">
        <w:rPr>
          <w:rFonts w:ascii="Garamond" w:hAnsi="Garamond"/>
          <w:sz w:val="24"/>
          <w:szCs w:val="24"/>
          <w:lang w:val="sq-AL" w:eastAsia="fr-FR"/>
        </w:rPr>
        <w:t>Për shkak të mbetjes “e pakonfirmuar” të vërtetësisë së zhvillimit të seancës në Gjykatën e Apelit Vlorë dhe veprimeve të kryera në të, si dhe për shkak të mosnënshkrimit të procesverbalit të seancës gjyqësore në Gjykatën e Rrethit Gjyqësor Vlorë, jemi dakord me vendimin e dhënë nga Kolegji Administrativ i Gjykatës së Lartë.</w:t>
      </w:r>
      <w:r w:rsidR="00893B00" w:rsidRPr="00DB1C1D">
        <w:rPr>
          <w:rFonts w:ascii="Garamond" w:hAnsi="Garamond"/>
          <w:sz w:val="24"/>
          <w:szCs w:val="24"/>
          <w:lang w:val="sq-AL" w:eastAsia="fr-FR"/>
        </w:rPr>
        <w:t xml:space="preserve"> </w:t>
      </w:r>
    </w:p>
    <w:p w:rsidR="00466714" w:rsidRDefault="00466714" w:rsidP="00042848">
      <w:pPr>
        <w:pStyle w:val="Hapesira7"/>
        <w:rPr>
          <w:lang w:val="sq-AL"/>
        </w:rPr>
      </w:pPr>
    </w:p>
    <w:p w:rsidR="00CD0C7B" w:rsidRPr="00DB1C1D" w:rsidRDefault="00CD0C7B" w:rsidP="00042848">
      <w:pPr>
        <w:tabs>
          <w:tab w:val="left" w:pos="720"/>
        </w:tabs>
        <w:spacing w:after="0" w:line="240" w:lineRule="auto"/>
        <w:jc w:val="center"/>
        <w:rPr>
          <w:rFonts w:ascii="Garamond" w:hAnsi="Garamond"/>
          <w:b/>
          <w:sz w:val="24"/>
          <w:szCs w:val="24"/>
          <w:lang w:val="sq-AL"/>
        </w:rPr>
      </w:pPr>
      <w:r w:rsidRPr="00DB1C1D">
        <w:rPr>
          <w:rFonts w:ascii="Garamond" w:hAnsi="Garamond"/>
          <w:b/>
          <w:sz w:val="24"/>
          <w:szCs w:val="24"/>
          <w:lang w:val="sq-AL"/>
        </w:rPr>
        <w:t>III</w:t>
      </w:r>
    </w:p>
    <w:p w:rsidR="00CD0C7B" w:rsidRPr="00DB1C1D" w:rsidRDefault="00CD0C7B" w:rsidP="00042848">
      <w:pPr>
        <w:tabs>
          <w:tab w:val="left" w:pos="720"/>
        </w:tabs>
        <w:spacing w:after="0" w:line="240" w:lineRule="auto"/>
        <w:jc w:val="center"/>
        <w:rPr>
          <w:rFonts w:ascii="Garamond" w:hAnsi="Garamond"/>
          <w:b/>
          <w:sz w:val="24"/>
          <w:szCs w:val="24"/>
          <w:lang w:val="sq-AL"/>
        </w:rPr>
      </w:pPr>
      <w:r w:rsidRPr="00DB1C1D">
        <w:rPr>
          <w:rFonts w:ascii="Garamond" w:hAnsi="Garamond"/>
          <w:b/>
          <w:sz w:val="24"/>
          <w:szCs w:val="24"/>
          <w:lang w:val="sq-AL"/>
        </w:rPr>
        <w:t>Vlerësimi i Gjykatës Kushtetuese</w:t>
      </w:r>
    </w:p>
    <w:p w:rsidR="0049227F" w:rsidRPr="00DB1C1D" w:rsidRDefault="0049227F" w:rsidP="00042848">
      <w:pPr>
        <w:pStyle w:val="Hapesira7"/>
        <w:rPr>
          <w:lang w:val="sq-AL"/>
        </w:rPr>
      </w:pPr>
    </w:p>
    <w:p w:rsidR="00CD0C7B" w:rsidRPr="00DB1C1D" w:rsidRDefault="00CD0C7B" w:rsidP="00042848">
      <w:pPr>
        <w:pStyle w:val="s30eec3f8"/>
        <w:numPr>
          <w:ilvl w:val="0"/>
          <w:numId w:val="31"/>
        </w:numPr>
        <w:tabs>
          <w:tab w:val="left" w:pos="720"/>
        </w:tabs>
        <w:spacing w:before="0" w:beforeAutospacing="0" w:after="0" w:afterAutospacing="0"/>
        <w:ind w:left="0" w:firstLine="284"/>
        <w:jc w:val="both"/>
        <w:rPr>
          <w:rFonts w:ascii="Garamond" w:hAnsi="Garamond"/>
          <w:i/>
          <w:lang w:val="sq-AL"/>
        </w:rPr>
      </w:pPr>
      <w:r w:rsidRPr="00DB1C1D">
        <w:rPr>
          <w:rFonts w:ascii="Garamond" w:hAnsi="Garamond"/>
          <w:i/>
          <w:lang w:val="sq-AL"/>
        </w:rPr>
        <w:t xml:space="preserve">Për legjitimimin e kërkuesit </w:t>
      </w:r>
    </w:p>
    <w:p w:rsidR="00CD0C7B" w:rsidRPr="00DB1C1D" w:rsidRDefault="00CD0C7B" w:rsidP="00042848">
      <w:pPr>
        <w:pStyle w:val="s30eec3f8"/>
        <w:tabs>
          <w:tab w:val="left" w:pos="720"/>
        </w:tabs>
        <w:spacing w:before="0" w:beforeAutospacing="0" w:after="0" w:afterAutospacing="0"/>
        <w:ind w:firstLine="284"/>
        <w:jc w:val="both"/>
        <w:rPr>
          <w:rFonts w:ascii="Garamond" w:hAnsi="Garamond"/>
          <w:i/>
          <w:lang w:val="sq-AL"/>
        </w:rPr>
      </w:pPr>
      <w:r w:rsidRPr="00DB1C1D">
        <w:rPr>
          <w:rFonts w:ascii="Garamond" w:hAnsi="Garamond"/>
          <w:lang w:val="sq-AL"/>
        </w:rPr>
        <w:t>10. Gjykata vëren se k</w:t>
      </w:r>
      <w:r w:rsidRPr="00DB1C1D">
        <w:rPr>
          <w:rFonts w:ascii="Garamond" w:eastAsia="MS Mincho" w:hAnsi="Garamond"/>
          <w:lang w:val="sq-AL"/>
        </w:rPr>
        <w:t xml:space="preserve">ërkuesi legjitimohet </w:t>
      </w:r>
      <w:r w:rsidRPr="00DB1C1D">
        <w:rPr>
          <w:rFonts w:ascii="Garamond" w:eastAsia="MS Mincho" w:hAnsi="Garamond"/>
          <w:i/>
          <w:lang w:val="sq-AL"/>
        </w:rPr>
        <w:t>ratione personae</w:t>
      </w:r>
      <w:r w:rsidRPr="00DB1C1D">
        <w:rPr>
          <w:rFonts w:ascii="Garamond" w:eastAsia="MS Mincho" w:hAnsi="Garamond"/>
          <w:lang w:val="sq-AL"/>
        </w:rPr>
        <w:t xml:space="preserve">, në kuptim të rregullimit kushtetues të neneve 131/f dhe 134/1/g të Kushtetutës, si dhe </w:t>
      </w:r>
      <w:r w:rsidRPr="00DB1C1D">
        <w:rPr>
          <w:rFonts w:ascii="Garamond" w:eastAsia="MS Mincho" w:hAnsi="Garamond"/>
          <w:i/>
          <w:lang w:val="sq-AL"/>
        </w:rPr>
        <w:t>ratione temporis</w:t>
      </w:r>
      <w:r w:rsidRPr="00DB1C1D">
        <w:rPr>
          <w:rFonts w:ascii="Garamond" w:eastAsia="MS Mincho" w:hAnsi="Garamond"/>
          <w:lang w:val="sq-AL"/>
        </w:rPr>
        <w:t xml:space="preserve">, pasi kërkesa është paraqitur brenda afatit të parashikuar nga neni 30/2 i ligjit </w:t>
      </w:r>
      <w:r w:rsidR="00893B00" w:rsidRPr="00DB1C1D">
        <w:rPr>
          <w:rFonts w:ascii="Garamond" w:eastAsia="MS Mincho" w:hAnsi="Garamond"/>
          <w:lang w:val="sq-AL"/>
        </w:rPr>
        <w:t xml:space="preserve">nr. </w:t>
      </w:r>
      <w:r w:rsidR="00E55637" w:rsidRPr="00DB1C1D">
        <w:rPr>
          <w:rFonts w:ascii="Garamond" w:eastAsia="MS Mincho" w:hAnsi="Garamond"/>
          <w:lang w:val="sq-AL"/>
        </w:rPr>
        <w:t>8577, datë 10.</w:t>
      </w:r>
      <w:r w:rsidRPr="00DB1C1D">
        <w:rPr>
          <w:rFonts w:ascii="Garamond" w:eastAsia="MS Mincho" w:hAnsi="Garamond"/>
          <w:lang w:val="sq-AL"/>
        </w:rPr>
        <w:t>2.2000</w:t>
      </w:r>
      <w:r w:rsidR="00E55637" w:rsidRPr="00DB1C1D">
        <w:rPr>
          <w:rFonts w:ascii="Garamond" w:eastAsia="MS Mincho" w:hAnsi="Garamond"/>
          <w:lang w:val="sq-AL"/>
        </w:rPr>
        <w:t>,</w:t>
      </w:r>
      <w:r w:rsidRPr="00DB1C1D">
        <w:rPr>
          <w:rFonts w:ascii="Garamond" w:eastAsia="MS Mincho" w:hAnsi="Garamond"/>
          <w:lang w:val="sq-AL"/>
        </w:rPr>
        <w:t xml:space="preserve"> “Për organizimin dhe funksionimin e Gjykatës Kushtetuese të Republikës së Shqipërisë”. </w:t>
      </w:r>
    </w:p>
    <w:p w:rsidR="00CD0C7B" w:rsidRPr="00DB1C1D" w:rsidRDefault="00CD0C7B" w:rsidP="00042848">
      <w:pPr>
        <w:tabs>
          <w:tab w:val="left" w:pos="720"/>
        </w:tabs>
        <w:spacing w:after="0" w:line="240" w:lineRule="auto"/>
        <w:rPr>
          <w:rFonts w:ascii="Garamond" w:hAnsi="Garamond"/>
          <w:sz w:val="24"/>
          <w:szCs w:val="24"/>
          <w:lang w:val="sq-AL"/>
        </w:rPr>
      </w:pPr>
      <w:r w:rsidRPr="00DB1C1D">
        <w:rPr>
          <w:rFonts w:ascii="Garamond" w:eastAsia="MS Mincho" w:hAnsi="Garamond"/>
          <w:sz w:val="24"/>
          <w:szCs w:val="24"/>
          <w:lang w:val="sq-AL"/>
        </w:rPr>
        <w:t xml:space="preserve">11. Në lidhje me legjitimimin </w:t>
      </w:r>
      <w:r w:rsidRPr="00DB1C1D">
        <w:rPr>
          <w:rFonts w:ascii="Garamond" w:eastAsia="MS Mincho" w:hAnsi="Garamond"/>
          <w:i/>
          <w:iCs/>
          <w:sz w:val="24"/>
          <w:szCs w:val="24"/>
          <w:lang w:val="sq-AL"/>
        </w:rPr>
        <w:t>ratione materiae,</w:t>
      </w:r>
      <w:r w:rsidRPr="00DB1C1D">
        <w:rPr>
          <w:rFonts w:ascii="Garamond" w:eastAsia="MS Mincho" w:hAnsi="Garamond"/>
          <w:sz w:val="24"/>
          <w:szCs w:val="24"/>
          <w:lang w:val="sq-AL"/>
        </w:rPr>
        <w:t xml:space="preserve"> </w:t>
      </w:r>
      <w:r w:rsidRPr="00DB1C1D">
        <w:rPr>
          <w:rFonts w:ascii="Garamond" w:hAnsi="Garamond"/>
          <w:sz w:val="24"/>
          <w:szCs w:val="24"/>
          <w:lang w:val="sq-AL" w:eastAsia="fr-FR"/>
        </w:rPr>
        <w:t>G</w:t>
      </w:r>
      <w:r w:rsidRPr="00DB1C1D">
        <w:rPr>
          <w:rFonts w:ascii="Garamond" w:hAnsi="Garamond"/>
          <w:bCs/>
          <w:sz w:val="24"/>
          <w:szCs w:val="24"/>
          <w:lang w:val="sq-AL"/>
        </w:rPr>
        <w:t>jykat</w:t>
      </w:r>
      <w:r w:rsidRPr="00DB1C1D">
        <w:rPr>
          <w:rFonts w:ascii="Garamond" w:hAnsi="Garamond"/>
          <w:sz w:val="24"/>
          <w:szCs w:val="24"/>
          <w:lang w:val="sq-AL"/>
        </w:rPr>
        <w:t>a</w:t>
      </w:r>
      <w:r w:rsidRPr="00DB1C1D">
        <w:rPr>
          <w:rFonts w:ascii="Garamond" w:hAnsi="Garamond"/>
          <w:bCs/>
          <w:sz w:val="24"/>
          <w:szCs w:val="24"/>
          <w:lang w:val="sq-AL"/>
        </w:rPr>
        <w:t xml:space="preserve"> ka theksuar se bazuar n</w:t>
      </w:r>
      <w:r w:rsidRPr="00DB1C1D">
        <w:rPr>
          <w:rFonts w:ascii="Garamond" w:hAnsi="Garamond"/>
          <w:sz w:val="24"/>
          <w:szCs w:val="24"/>
          <w:lang w:val="sq-AL"/>
        </w:rPr>
        <w:t>ë</w:t>
      </w:r>
      <w:r w:rsidRPr="00DB1C1D">
        <w:rPr>
          <w:rFonts w:ascii="Garamond" w:hAnsi="Garamond"/>
          <w:bCs/>
          <w:sz w:val="24"/>
          <w:szCs w:val="24"/>
          <w:lang w:val="sq-AL"/>
        </w:rPr>
        <w:t xml:space="preserve"> dispozitat kushtetuese dhe ligjore q</w:t>
      </w:r>
      <w:r w:rsidRPr="00DB1C1D">
        <w:rPr>
          <w:rFonts w:ascii="Garamond" w:hAnsi="Garamond"/>
          <w:sz w:val="24"/>
          <w:szCs w:val="24"/>
          <w:lang w:val="sq-AL"/>
        </w:rPr>
        <w:t>ë</w:t>
      </w:r>
      <w:r w:rsidRPr="00DB1C1D">
        <w:rPr>
          <w:rFonts w:ascii="Garamond" w:hAnsi="Garamond"/>
          <w:bCs/>
          <w:sz w:val="24"/>
          <w:szCs w:val="24"/>
          <w:lang w:val="sq-AL"/>
        </w:rPr>
        <w:t xml:space="preserve"> rregullojn</w:t>
      </w:r>
      <w:r w:rsidRPr="00DB1C1D">
        <w:rPr>
          <w:rFonts w:ascii="Garamond" w:hAnsi="Garamond"/>
          <w:sz w:val="24"/>
          <w:szCs w:val="24"/>
          <w:lang w:val="sq-AL"/>
        </w:rPr>
        <w:t>ë</w:t>
      </w:r>
      <w:r w:rsidRPr="00DB1C1D">
        <w:rPr>
          <w:rFonts w:ascii="Garamond" w:hAnsi="Garamond"/>
          <w:bCs/>
          <w:sz w:val="24"/>
          <w:szCs w:val="24"/>
          <w:lang w:val="sq-AL"/>
        </w:rPr>
        <w:t xml:space="preserve"> </w:t>
      </w:r>
      <w:r w:rsidRPr="00DB1C1D">
        <w:rPr>
          <w:rFonts w:ascii="Garamond" w:hAnsi="Garamond"/>
          <w:bCs/>
          <w:sz w:val="24"/>
          <w:szCs w:val="24"/>
          <w:lang w:val="sq-AL"/>
        </w:rPr>
        <w:lastRenderedPageBreak/>
        <w:t>veprimtarin</w:t>
      </w:r>
      <w:r w:rsidRPr="00DB1C1D">
        <w:rPr>
          <w:rFonts w:ascii="Garamond" w:hAnsi="Garamond"/>
          <w:sz w:val="24"/>
          <w:szCs w:val="24"/>
          <w:lang w:val="sq-AL"/>
        </w:rPr>
        <w:t>ë</w:t>
      </w:r>
      <w:r w:rsidRPr="00DB1C1D">
        <w:rPr>
          <w:rFonts w:ascii="Garamond" w:hAnsi="Garamond"/>
          <w:bCs/>
          <w:sz w:val="24"/>
          <w:szCs w:val="24"/>
          <w:lang w:val="sq-AL"/>
        </w:rPr>
        <w:t xml:space="preserve"> e saj, legjitimimi i individit për t</w:t>
      </w:r>
      <w:r w:rsidR="000016FD">
        <w:rPr>
          <w:rFonts w:ascii="Garamond" w:hAnsi="Garamond"/>
          <w:bCs/>
          <w:sz w:val="24"/>
          <w:szCs w:val="24"/>
          <w:lang w:val="sq-AL"/>
        </w:rPr>
        <w:t>’</w:t>
      </w:r>
      <w:r w:rsidRPr="00DB1C1D">
        <w:rPr>
          <w:rFonts w:ascii="Garamond" w:hAnsi="Garamond"/>
          <w:bCs/>
          <w:sz w:val="24"/>
          <w:szCs w:val="24"/>
          <w:lang w:val="sq-AL"/>
        </w:rPr>
        <w:t>iu drejtuar kësaj Gjykate p</w:t>
      </w:r>
      <w:r w:rsidRPr="00DB1C1D">
        <w:rPr>
          <w:rFonts w:ascii="Garamond" w:hAnsi="Garamond"/>
          <w:sz w:val="24"/>
          <w:szCs w:val="24"/>
          <w:lang w:val="sq-AL"/>
        </w:rPr>
        <w:t>ë</w:t>
      </w:r>
      <w:r w:rsidRPr="00DB1C1D">
        <w:rPr>
          <w:rFonts w:ascii="Garamond" w:hAnsi="Garamond"/>
          <w:bCs/>
          <w:sz w:val="24"/>
          <w:szCs w:val="24"/>
          <w:lang w:val="sq-AL"/>
        </w:rPr>
        <w:t>rb</w:t>
      </w:r>
      <w:r w:rsidRPr="00DB1C1D">
        <w:rPr>
          <w:rFonts w:ascii="Garamond" w:hAnsi="Garamond"/>
          <w:sz w:val="24"/>
          <w:szCs w:val="24"/>
          <w:lang w:val="sq-AL"/>
        </w:rPr>
        <w:t>ë</w:t>
      </w:r>
      <w:r w:rsidRPr="00DB1C1D">
        <w:rPr>
          <w:rFonts w:ascii="Garamond" w:hAnsi="Garamond"/>
          <w:bCs/>
          <w:sz w:val="24"/>
          <w:szCs w:val="24"/>
          <w:lang w:val="sq-AL"/>
        </w:rPr>
        <w:t>n nj</w:t>
      </w:r>
      <w:r w:rsidRPr="00DB1C1D">
        <w:rPr>
          <w:rFonts w:ascii="Garamond" w:hAnsi="Garamond"/>
          <w:sz w:val="24"/>
          <w:szCs w:val="24"/>
          <w:lang w:val="sq-AL"/>
        </w:rPr>
        <w:t>ë</w:t>
      </w:r>
      <w:r w:rsidRPr="00DB1C1D">
        <w:rPr>
          <w:rFonts w:ascii="Garamond" w:hAnsi="Garamond"/>
          <w:bCs/>
          <w:sz w:val="24"/>
          <w:szCs w:val="24"/>
          <w:lang w:val="sq-AL"/>
        </w:rPr>
        <w:t xml:space="preserve"> nga parakushtet procedurale p</w:t>
      </w:r>
      <w:r w:rsidRPr="00DB1C1D">
        <w:rPr>
          <w:rFonts w:ascii="Garamond" w:hAnsi="Garamond"/>
          <w:sz w:val="24"/>
          <w:szCs w:val="24"/>
          <w:lang w:val="sq-AL"/>
        </w:rPr>
        <w:t>ë</w:t>
      </w:r>
      <w:r w:rsidRPr="00DB1C1D">
        <w:rPr>
          <w:rFonts w:ascii="Garamond" w:hAnsi="Garamond"/>
          <w:bCs/>
          <w:sz w:val="24"/>
          <w:szCs w:val="24"/>
          <w:lang w:val="sq-AL"/>
        </w:rPr>
        <w:t>r ta v</w:t>
      </w:r>
      <w:r w:rsidRPr="00DB1C1D">
        <w:rPr>
          <w:rFonts w:ascii="Garamond" w:hAnsi="Garamond"/>
          <w:sz w:val="24"/>
          <w:szCs w:val="24"/>
          <w:lang w:val="sq-AL"/>
        </w:rPr>
        <w:t>ë</w:t>
      </w:r>
      <w:r w:rsidRPr="00DB1C1D">
        <w:rPr>
          <w:rFonts w:ascii="Garamond" w:hAnsi="Garamond"/>
          <w:bCs/>
          <w:sz w:val="24"/>
          <w:szCs w:val="24"/>
          <w:lang w:val="sq-AL"/>
        </w:rPr>
        <w:t>n</w:t>
      </w:r>
      <w:r w:rsidRPr="00DB1C1D">
        <w:rPr>
          <w:rFonts w:ascii="Garamond" w:hAnsi="Garamond"/>
          <w:sz w:val="24"/>
          <w:szCs w:val="24"/>
          <w:lang w:val="sq-AL"/>
        </w:rPr>
        <w:t>ë</w:t>
      </w:r>
      <w:r w:rsidRPr="00DB1C1D">
        <w:rPr>
          <w:rFonts w:ascii="Garamond" w:hAnsi="Garamond"/>
          <w:bCs/>
          <w:sz w:val="24"/>
          <w:szCs w:val="24"/>
          <w:lang w:val="sq-AL"/>
        </w:rPr>
        <w:t xml:space="preserve"> atë n</w:t>
      </w:r>
      <w:r w:rsidRPr="00DB1C1D">
        <w:rPr>
          <w:rFonts w:ascii="Garamond" w:hAnsi="Garamond"/>
          <w:sz w:val="24"/>
          <w:szCs w:val="24"/>
          <w:lang w:val="sq-AL"/>
        </w:rPr>
        <w:t>ë</w:t>
      </w:r>
      <w:r w:rsidRPr="00DB1C1D">
        <w:rPr>
          <w:rFonts w:ascii="Garamond" w:hAnsi="Garamond"/>
          <w:bCs/>
          <w:sz w:val="24"/>
          <w:szCs w:val="24"/>
          <w:lang w:val="sq-AL"/>
        </w:rPr>
        <w:t xml:space="preserve"> l</w:t>
      </w:r>
      <w:r w:rsidRPr="00DB1C1D">
        <w:rPr>
          <w:rFonts w:ascii="Garamond" w:hAnsi="Garamond"/>
          <w:sz w:val="24"/>
          <w:szCs w:val="24"/>
          <w:lang w:val="sq-AL"/>
        </w:rPr>
        <w:t>ë</w:t>
      </w:r>
      <w:r w:rsidRPr="00DB1C1D">
        <w:rPr>
          <w:rFonts w:ascii="Garamond" w:hAnsi="Garamond"/>
          <w:bCs/>
          <w:sz w:val="24"/>
          <w:szCs w:val="24"/>
          <w:lang w:val="sq-AL"/>
        </w:rPr>
        <w:t>vizje.</w:t>
      </w:r>
      <w:r w:rsidRPr="00DB1C1D">
        <w:rPr>
          <w:rFonts w:ascii="Garamond" w:hAnsi="Garamond"/>
          <w:sz w:val="24"/>
          <w:szCs w:val="24"/>
          <w:lang w:val="sq-AL"/>
        </w:rPr>
        <w:t xml:space="preserve"> Në kuptim të neneve 131/f dhe 134/2 të Kushtetutës, ai mund t</w:t>
      </w:r>
      <w:r w:rsidR="000016FD">
        <w:rPr>
          <w:rFonts w:ascii="Garamond" w:hAnsi="Garamond"/>
          <w:sz w:val="24"/>
          <w:szCs w:val="24"/>
          <w:lang w:val="sq-AL"/>
        </w:rPr>
        <w:t>’</w:t>
      </w:r>
      <w:r w:rsidRPr="00DB1C1D">
        <w:rPr>
          <w:rFonts w:ascii="Garamond" w:hAnsi="Garamond"/>
          <w:sz w:val="24"/>
          <w:szCs w:val="24"/>
          <w:lang w:val="sq-AL"/>
        </w:rPr>
        <w:t>i drejtohet Gjykatës për pretendime që lidhen me cenimin e së drejtës kushtetuese për një proces të rregullt ligjor, si edhe nëse plotëson kriterin kushtetues të “detyrimit për të justifikuar interesin”, i cili është përcaktues i ndarjes së rrethit të subjekteve kushtetuese në dy kategori, subjekte të kushtëzuara dhe subjekte të pakushtëzuara. Individi, si një nga subjektet e kushtëzuara, ka legjitimitet kushtetues vetëm për çështjet që lidhen me interesat e tij (</w:t>
      </w:r>
      <w:r w:rsidRPr="00DB1C1D">
        <w:rPr>
          <w:rFonts w:ascii="Garamond" w:hAnsi="Garamond"/>
          <w:i/>
          <w:sz w:val="24"/>
          <w:szCs w:val="24"/>
          <w:lang w:val="sq-AL"/>
        </w:rPr>
        <w:t xml:space="preserve">shih vendimin </w:t>
      </w:r>
      <w:r w:rsidR="00893B00" w:rsidRPr="00DB1C1D">
        <w:rPr>
          <w:rFonts w:ascii="Garamond" w:hAnsi="Garamond"/>
          <w:i/>
          <w:sz w:val="24"/>
          <w:szCs w:val="24"/>
          <w:lang w:val="sq-AL"/>
        </w:rPr>
        <w:t xml:space="preserve">nr. </w:t>
      </w:r>
      <w:r w:rsidR="00E55637" w:rsidRPr="00DB1C1D">
        <w:rPr>
          <w:rFonts w:ascii="Garamond" w:hAnsi="Garamond"/>
          <w:i/>
          <w:sz w:val="24"/>
          <w:szCs w:val="24"/>
          <w:lang w:val="sq-AL"/>
        </w:rPr>
        <w:t>59, datë 23.</w:t>
      </w:r>
      <w:r w:rsidRPr="00DB1C1D">
        <w:rPr>
          <w:rFonts w:ascii="Garamond" w:hAnsi="Garamond"/>
          <w:i/>
          <w:sz w:val="24"/>
          <w:szCs w:val="24"/>
          <w:lang w:val="sq-AL"/>
        </w:rPr>
        <w:t>7.2015 të Gjykatës Kushtetuese</w:t>
      </w:r>
      <w:r w:rsidRPr="00DB1C1D">
        <w:rPr>
          <w:rFonts w:ascii="Garamond" w:hAnsi="Garamond"/>
          <w:sz w:val="24"/>
          <w:szCs w:val="24"/>
          <w:lang w:val="sq-AL"/>
        </w:rPr>
        <w:t>). Në këtë kuptim, individi ka detyrimin të provojë se në ç</w:t>
      </w:r>
      <w:r w:rsidR="000016FD">
        <w:rPr>
          <w:rFonts w:ascii="Garamond" w:hAnsi="Garamond"/>
          <w:sz w:val="24"/>
          <w:szCs w:val="24"/>
          <w:lang w:val="sq-AL"/>
        </w:rPr>
        <w:t>’</w:t>
      </w:r>
      <w:r w:rsidRPr="00DB1C1D">
        <w:rPr>
          <w:rFonts w:ascii="Garamond" w:hAnsi="Garamond"/>
          <w:sz w:val="24"/>
          <w:szCs w:val="24"/>
          <w:lang w:val="sq-AL"/>
        </w:rPr>
        <w:t xml:space="preserve">mënyrë ai është prekur në të drejtat e tij kushtetuese si pasojë e një procesi jo të rregullt ligjor. </w:t>
      </w:r>
      <w:r w:rsidRPr="00DB1C1D">
        <w:rPr>
          <w:rFonts w:ascii="Garamond" w:hAnsi="Garamond"/>
          <w:bCs/>
          <w:sz w:val="24"/>
          <w:szCs w:val="24"/>
          <w:lang w:val="sq-AL"/>
        </w:rPr>
        <w:t xml:space="preserve">Interesi i tij për të vepruar duhet të jetë i sigurt, i drejtpërdrejtë dhe vetjak, dhe ai duhet të </w:t>
      </w:r>
      <w:r w:rsidRPr="00DB1C1D">
        <w:rPr>
          <w:rFonts w:ascii="Garamond" w:hAnsi="Garamond"/>
          <w:sz w:val="24"/>
          <w:szCs w:val="24"/>
          <w:lang w:val="sq-AL"/>
        </w:rPr>
        <w:t xml:space="preserve">konsistojë tek e drejta e shkelur dhe te dëmi real i shkaktuar. </w:t>
      </w:r>
    </w:p>
    <w:p w:rsidR="00CD0C7B" w:rsidRPr="00DB1C1D" w:rsidRDefault="00CD0C7B"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 xml:space="preserve">12. Bazuar në aktet e dosjes gjyqësore, Gjykata vëren se me vendimin </w:t>
      </w:r>
      <w:r w:rsidR="00893B00" w:rsidRPr="00DB1C1D">
        <w:rPr>
          <w:rFonts w:ascii="Garamond" w:hAnsi="Garamond"/>
          <w:sz w:val="24"/>
          <w:szCs w:val="24"/>
          <w:lang w:val="sq-AL"/>
        </w:rPr>
        <w:t xml:space="preserve">nr. </w:t>
      </w:r>
      <w:r w:rsidR="00E55637" w:rsidRPr="00DB1C1D">
        <w:rPr>
          <w:rFonts w:ascii="Garamond" w:hAnsi="Garamond"/>
          <w:sz w:val="24"/>
          <w:szCs w:val="24"/>
          <w:lang w:val="sq-AL"/>
        </w:rPr>
        <w:t>00-2014-2991 (422), datë 8.</w:t>
      </w:r>
      <w:r w:rsidRPr="00DB1C1D">
        <w:rPr>
          <w:rFonts w:ascii="Garamond" w:hAnsi="Garamond"/>
          <w:sz w:val="24"/>
          <w:szCs w:val="24"/>
          <w:lang w:val="sq-AL"/>
        </w:rPr>
        <w:t xml:space="preserve">7.2014 Kolegji Administrativ i Gjykatës së Lartë ka vendosur prishjen e vendimit </w:t>
      </w:r>
      <w:r w:rsidR="00893B00" w:rsidRPr="00DB1C1D">
        <w:rPr>
          <w:rFonts w:ascii="Garamond" w:hAnsi="Garamond"/>
          <w:sz w:val="24"/>
          <w:szCs w:val="24"/>
          <w:lang w:val="sq-AL"/>
        </w:rPr>
        <w:t xml:space="preserve">nr. </w:t>
      </w:r>
      <w:r w:rsidR="00E55637" w:rsidRPr="00DB1C1D">
        <w:rPr>
          <w:rFonts w:ascii="Garamond" w:hAnsi="Garamond"/>
          <w:sz w:val="24"/>
          <w:szCs w:val="24"/>
          <w:lang w:val="sq-AL"/>
        </w:rPr>
        <w:t>758, datë 1.</w:t>
      </w:r>
      <w:r w:rsidRPr="00DB1C1D">
        <w:rPr>
          <w:rFonts w:ascii="Garamond" w:hAnsi="Garamond"/>
          <w:sz w:val="24"/>
          <w:szCs w:val="24"/>
          <w:lang w:val="sq-AL"/>
        </w:rPr>
        <w:t xml:space="preserve">4.2010 të Gjykatës së Rrethit Gjyqësor Vlorë dhe të vendimit </w:t>
      </w:r>
      <w:r w:rsidR="00893B00" w:rsidRPr="00DB1C1D">
        <w:rPr>
          <w:rFonts w:ascii="Garamond" w:hAnsi="Garamond"/>
          <w:sz w:val="24"/>
          <w:szCs w:val="24"/>
          <w:lang w:val="sq-AL"/>
        </w:rPr>
        <w:t xml:space="preserve">nr. </w:t>
      </w:r>
      <w:r w:rsidR="00E55637" w:rsidRPr="00DB1C1D">
        <w:rPr>
          <w:rFonts w:ascii="Garamond" w:hAnsi="Garamond"/>
          <w:sz w:val="24"/>
          <w:szCs w:val="24"/>
          <w:lang w:val="sq-AL"/>
        </w:rPr>
        <w:t xml:space="preserve">182, datë </w:t>
      </w:r>
      <w:r w:rsidRPr="00DB1C1D">
        <w:rPr>
          <w:rFonts w:ascii="Garamond" w:hAnsi="Garamond"/>
          <w:sz w:val="24"/>
          <w:szCs w:val="24"/>
          <w:lang w:val="sq-AL"/>
        </w:rPr>
        <w:t>9.11.2010 të Gjykatës së Apelit Vlorë, dhe dërgimin e çështjes për rigjykim në Gjykatës Administrative të Shkallës së Parë</w:t>
      </w:r>
      <w:r w:rsidR="00DB1C1D">
        <w:rPr>
          <w:rFonts w:ascii="Garamond" w:hAnsi="Garamond"/>
          <w:sz w:val="24"/>
          <w:szCs w:val="24"/>
          <w:lang w:val="sq-AL"/>
        </w:rPr>
        <w:t xml:space="preserve"> Vlorë. Me kërkesën e datës 28.</w:t>
      </w:r>
      <w:r w:rsidRPr="00DB1C1D">
        <w:rPr>
          <w:rFonts w:ascii="Garamond" w:hAnsi="Garamond"/>
          <w:sz w:val="24"/>
          <w:szCs w:val="24"/>
          <w:lang w:val="sq-AL"/>
        </w:rPr>
        <w:t xml:space="preserve">1.2015 kërkuesi ka hequr dorë nga gjykimi, për arsye se vendimet janë ekzekutuar. Për pasojë me vendimin </w:t>
      </w:r>
      <w:r w:rsidR="00893B00" w:rsidRPr="00DB1C1D">
        <w:rPr>
          <w:rFonts w:ascii="Garamond" w:hAnsi="Garamond"/>
          <w:sz w:val="24"/>
          <w:szCs w:val="24"/>
          <w:lang w:val="sq-AL"/>
        </w:rPr>
        <w:t xml:space="preserve">nr. </w:t>
      </w:r>
      <w:r w:rsidR="00E55637" w:rsidRPr="00DB1C1D">
        <w:rPr>
          <w:rFonts w:ascii="Garamond" w:hAnsi="Garamond"/>
          <w:sz w:val="24"/>
          <w:szCs w:val="24"/>
          <w:lang w:val="sq-AL"/>
        </w:rPr>
        <w:t>107, datë 30.</w:t>
      </w:r>
      <w:r w:rsidRPr="00DB1C1D">
        <w:rPr>
          <w:rFonts w:ascii="Garamond" w:hAnsi="Garamond"/>
          <w:sz w:val="24"/>
          <w:szCs w:val="24"/>
          <w:lang w:val="sq-AL"/>
        </w:rPr>
        <w:t xml:space="preserve">1.2015, Gjykata Administrative e Shkallës së Parë Vlorë ka vendosur pushimin e gjykimit të çështjes, vendim i cili ka marrë formë të prerë. </w:t>
      </w:r>
    </w:p>
    <w:p w:rsidR="00CD0C7B" w:rsidRPr="00DB1C1D" w:rsidRDefault="00CD0C7B"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 xml:space="preserve">13. Sipas nenit 201 të KPC-së paditësi në çdo fazë të gjykimit mund të heqë dorë nga gjykimi i padisë dhe në këtë rast gjykata vendos pushimin e gjykimit, kurse sipas nenit 299 të KPC-së, gjykata vendos pushimin e gjykimit kur: ... b) paditësi heq dorë nga gjykimi i padisë.... Pushimi i gjykimit, sipas nenit 300 të KPC-së, sjell anulimin e të gjitha veprimeve procedurale, duke përfshirë edhe vendimet që jepen gjatë gjykimit. </w:t>
      </w:r>
    </w:p>
    <w:p w:rsidR="0049227F" w:rsidRPr="00A2068E" w:rsidRDefault="00CD0C7B" w:rsidP="00042848">
      <w:pPr>
        <w:tabs>
          <w:tab w:val="left" w:pos="720"/>
        </w:tabs>
        <w:spacing w:after="0" w:line="240" w:lineRule="auto"/>
        <w:rPr>
          <w:rFonts w:ascii="Garamond" w:hAnsi="Garamond"/>
          <w:color w:val="000000"/>
          <w:spacing w:val="-4"/>
          <w:sz w:val="24"/>
          <w:szCs w:val="24"/>
          <w:lang w:val="sq-AL"/>
        </w:rPr>
      </w:pPr>
      <w:r w:rsidRPr="00DB1C1D">
        <w:rPr>
          <w:rFonts w:ascii="Garamond" w:hAnsi="Garamond"/>
          <w:sz w:val="24"/>
          <w:szCs w:val="24"/>
          <w:lang w:val="sq-AL"/>
        </w:rPr>
        <w:t xml:space="preserve">14. </w:t>
      </w:r>
      <w:r w:rsidRPr="00DB1C1D">
        <w:rPr>
          <w:rFonts w:ascii="Garamond" w:hAnsi="Garamond"/>
          <w:color w:val="000000"/>
          <w:sz w:val="24"/>
          <w:szCs w:val="24"/>
          <w:lang w:val="sq-AL"/>
        </w:rPr>
        <w:t xml:space="preserve">Bazuar në rrethanat e çështjes konkrete, si edhe në detyrimin që sipas nenit 134, pika 1/g dhe pika 2 të Kushtetutës palët kanë për të provuar interesin, Gjykata vlerëson se në kushtet </w:t>
      </w:r>
      <w:r w:rsidRPr="00A2068E">
        <w:rPr>
          <w:rFonts w:ascii="Garamond" w:hAnsi="Garamond"/>
          <w:color w:val="000000"/>
          <w:spacing w:val="-4"/>
          <w:sz w:val="24"/>
          <w:szCs w:val="24"/>
          <w:lang w:val="sq-AL"/>
        </w:rPr>
        <w:t xml:space="preserve">kur kërkuesi ka hequr dorë nga gjykimi i çështjes, gjë që ka sjellë për pasojë pushimin e gjykimit, atij tashmë i mungon interesi për të vënë në lëvizje këtë Gjykatë. Për rrjedhojë, kërkuesi nuk legjitimohet në kuptim të nenit 131/f të Kushtetutës, dhe kërkesa duhet të rrëzohet. </w:t>
      </w:r>
    </w:p>
    <w:p w:rsidR="00DB1C1D" w:rsidRPr="00A2068E" w:rsidRDefault="00DB1C1D" w:rsidP="00042848">
      <w:pPr>
        <w:pStyle w:val="Hapesira7"/>
        <w:rPr>
          <w:spacing w:val="-4"/>
          <w:sz w:val="10"/>
          <w:lang w:val="sq-AL"/>
        </w:rPr>
      </w:pPr>
    </w:p>
    <w:p w:rsidR="00CD0C7B" w:rsidRPr="00A2068E" w:rsidRDefault="00CD0C7B" w:rsidP="00042848">
      <w:pPr>
        <w:pStyle w:val="NeniTitull"/>
        <w:tabs>
          <w:tab w:val="left" w:pos="720"/>
        </w:tabs>
        <w:rPr>
          <w:b w:val="0"/>
          <w:spacing w:val="-4"/>
          <w:lang w:val="sq-AL" w:eastAsia="fr-FR"/>
        </w:rPr>
      </w:pPr>
      <w:r w:rsidRPr="00A2068E">
        <w:rPr>
          <w:b w:val="0"/>
          <w:spacing w:val="-4"/>
          <w:lang w:val="sq-AL" w:eastAsia="fr-FR"/>
        </w:rPr>
        <w:t>PËR KËTO ARSYE,</w:t>
      </w:r>
    </w:p>
    <w:p w:rsidR="0049227F" w:rsidRPr="00A2068E" w:rsidRDefault="0049227F" w:rsidP="00042848">
      <w:pPr>
        <w:pStyle w:val="Hapesira7"/>
        <w:rPr>
          <w:spacing w:val="-4"/>
          <w:sz w:val="10"/>
          <w:lang w:val="sq-AL" w:eastAsia="fr-FR"/>
        </w:rPr>
      </w:pPr>
    </w:p>
    <w:p w:rsidR="00CD0C7B" w:rsidRPr="00A2068E" w:rsidRDefault="00CD0C7B" w:rsidP="00042848">
      <w:pPr>
        <w:tabs>
          <w:tab w:val="left" w:pos="720"/>
        </w:tabs>
        <w:suppressAutoHyphens/>
        <w:spacing w:after="0" w:line="240" w:lineRule="auto"/>
        <w:rPr>
          <w:rFonts w:ascii="Garamond" w:hAnsi="Garamond"/>
          <w:b/>
          <w:bCs/>
          <w:spacing w:val="-4"/>
          <w:sz w:val="24"/>
          <w:szCs w:val="24"/>
          <w:lang w:val="sq-AL" w:eastAsia="fr-FR"/>
        </w:rPr>
      </w:pPr>
      <w:r w:rsidRPr="00A2068E">
        <w:rPr>
          <w:rFonts w:ascii="Garamond" w:hAnsi="Garamond"/>
          <w:spacing w:val="-4"/>
          <w:sz w:val="24"/>
          <w:szCs w:val="24"/>
          <w:lang w:val="sq-AL" w:eastAsia="fr-FR"/>
        </w:rPr>
        <w:t>Gjykata Kushtetuese e Re</w:t>
      </w:r>
      <w:r w:rsidRPr="00A2068E">
        <w:rPr>
          <w:rFonts w:ascii="Garamond" w:hAnsi="Garamond"/>
          <w:bCs/>
          <w:spacing w:val="-4"/>
          <w:sz w:val="24"/>
          <w:szCs w:val="24"/>
          <w:lang w:val="sq-AL" w:eastAsia="fr-FR"/>
        </w:rPr>
        <w:t>p</w:t>
      </w:r>
      <w:r w:rsidRPr="00A2068E">
        <w:rPr>
          <w:rFonts w:ascii="Garamond" w:hAnsi="Garamond"/>
          <w:spacing w:val="-4"/>
          <w:sz w:val="24"/>
          <w:szCs w:val="24"/>
          <w:lang w:val="sq-AL" w:eastAsia="fr-FR"/>
        </w:rPr>
        <w:t xml:space="preserve">ublikës së Shqipërisë, në mbështetje të neneve 131/f dhe 134/1/g të Kushtetutës, si dhe të neneve 72 e vijues të ligjit </w:t>
      </w:r>
      <w:r w:rsidR="00893B00" w:rsidRPr="00A2068E">
        <w:rPr>
          <w:rFonts w:ascii="Garamond" w:hAnsi="Garamond"/>
          <w:spacing w:val="-4"/>
          <w:sz w:val="24"/>
          <w:szCs w:val="24"/>
          <w:lang w:val="sq-AL" w:eastAsia="fr-FR"/>
        </w:rPr>
        <w:t xml:space="preserve">nr. </w:t>
      </w:r>
      <w:r w:rsidR="00E55637" w:rsidRPr="00A2068E">
        <w:rPr>
          <w:rFonts w:ascii="Garamond" w:hAnsi="Garamond"/>
          <w:spacing w:val="-4"/>
          <w:sz w:val="24"/>
          <w:szCs w:val="24"/>
          <w:lang w:val="sq-AL" w:eastAsia="fr-FR"/>
        </w:rPr>
        <w:t>8577, datë 10.</w:t>
      </w:r>
      <w:r w:rsidRPr="00A2068E">
        <w:rPr>
          <w:rFonts w:ascii="Garamond" w:hAnsi="Garamond"/>
          <w:spacing w:val="-4"/>
          <w:sz w:val="24"/>
          <w:szCs w:val="24"/>
          <w:lang w:val="sq-AL" w:eastAsia="fr-FR"/>
        </w:rPr>
        <w:t>2.2000</w:t>
      </w:r>
      <w:r w:rsidR="00E51779" w:rsidRPr="00A2068E">
        <w:rPr>
          <w:rFonts w:ascii="Garamond" w:hAnsi="Garamond"/>
          <w:spacing w:val="-4"/>
          <w:sz w:val="24"/>
          <w:szCs w:val="24"/>
          <w:lang w:val="sq-AL" w:eastAsia="fr-FR"/>
        </w:rPr>
        <w:t>,</w:t>
      </w:r>
      <w:r w:rsidRPr="00A2068E">
        <w:rPr>
          <w:rFonts w:ascii="Garamond" w:hAnsi="Garamond"/>
          <w:spacing w:val="-4"/>
          <w:sz w:val="24"/>
          <w:szCs w:val="24"/>
          <w:lang w:val="sq-AL" w:eastAsia="fr-FR"/>
        </w:rPr>
        <w:t xml:space="preserve"> “Për organizimin dhe funksionimin e Gjykatës Kushtetuese të Republikës së Shqipërisë”, me shumicë votash,</w:t>
      </w:r>
    </w:p>
    <w:p w:rsidR="00CD0C7B" w:rsidRPr="00A2068E" w:rsidRDefault="00CD0C7B" w:rsidP="00042848">
      <w:pPr>
        <w:pStyle w:val="Hapesira7"/>
        <w:rPr>
          <w:spacing w:val="-4"/>
          <w:sz w:val="10"/>
          <w:lang w:val="sq-AL" w:eastAsia="fr-FR"/>
        </w:rPr>
      </w:pPr>
    </w:p>
    <w:p w:rsidR="00CD0C7B" w:rsidRPr="00A2068E" w:rsidRDefault="0049227F" w:rsidP="00042848">
      <w:pPr>
        <w:pStyle w:val="Vendosi"/>
        <w:tabs>
          <w:tab w:val="left" w:pos="720"/>
        </w:tabs>
        <w:rPr>
          <w:spacing w:val="-4"/>
          <w:lang w:val="sq-AL" w:eastAsia="fr-FR"/>
        </w:rPr>
      </w:pPr>
      <w:r w:rsidRPr="00A2068E">
        <w:rPr>
          <w:spacing w:val="-4"/>
          <w:lang w:val="sq-AL" w:eastAsia="fr-FR"/>
        </w:rPr>
        <w:t>VENDOS</w:t>
      </w:r>
      <w:r w:rsidR="00CD0C7B" w:rsidRPr="00A2068E">
        <w:rPr>
          <w:spacing w:val="-4"/>
          <w:lang w:val="sq-AL" w:eastAsia="fr-FR"/>
        </w:rPr>
        <w:t>I:</w:t>
      </w:r>
    </w:p>
    <w:p w:rsidR="0049227F" w:rsidRPr="00A2068E" w:rsidRDefault="0049227F" w:rsidP="00042848">
      <w:pPr>
        <w:pStyle w:val="Hapesira7"/>
        <w:rPr>
          <w:spacing w:val="-4"/>
          <w:sz w:val="10"/>
          <w:lang w:val="sq-AL" w:eastAsia="fr-FR"/>
        </w:rPr>
      </w:pPr>
    </w:p>
    <w:p w:rsidR="00CD0C7B" w:rsidRPr="00A2068E" w:rsidRDefault="00CD0C7B" w:rsidP="00042848">
      <w:pPr>
        <w:tabs>
          <w:tab w:val="left" w:pos="720"/>
        </w:tabs>
        <w:spacing w:after="0" w:line="240" w:lineRule="auto"/>
        <w:contextualSpacing/>
        <w:rPr>
          <w:rFonts w:ascii="Garamond" w:hAnsi="Garamond"/>
          <w:spacing w:val="-4"/>
          <w:sz w:val="24"/>
          <w:szCs w:val="24"/>
          <w:lang w:val="sq-AL" w:eastAsia="fr-FR"/>
        </w:rPr>
      </w:pPr>
      <w:r w:rsidRPr="00A2068E">
        <w:rPr>
          <w:rFonts w:ascii="Garamond" w:hAnsi="Garamond"/>
          <w:spacing w:val="-4"/>
          <w:sz w:val="24"/>
          <w:szCs w:val="24"/>
          <w:lang w:val="sq-AL" w:eastAsia="fr-FR"/>
        </w:rPr>
        <w:t>- Rrëzimin e kërkesës.</w:t>
      </w:r>
    </w:p>
    <w:p w:rsidR="00CD0C7B" w:rsidRPr="00A2068E" w:rsidRDefault="00CD0C7B" w:rsidP="00042848">
      <w:pPr>
        <w:tabs>
          <w:tab w:val="left" w:pos="720"/>
        </w:tabs>
        <w:spacing w:after="0" w:line="240" w:lineRule="auto"/>
        <w:contextualSpacing/>
        <w:rPr>
          <w:rFonts w:ascii="Garamond" w:hAnsi="Garamond"/>
          <w:spacing w:val="-4"/>
          <w:sz w:val="24"/>
          <w:szCs w:val="24"/>
          <w:lang w:val="sq-AL"/>
        </w:rPr>
      </w:pPr>
      <w:r w:rsidRPr="00A2068E">
        <w:rPr>
          <w:rFonts w:ascii="Garamond" w:hAnsi="Garamond"/>
          <w:spacing w:val="-4"/>
          <w:sz w:val="24"/>
          <w:szCs w:val="24"/>
          <w:lang w:val="sq-AL" w:eastAsia="fr-FR"/>
        </w:rPr>
        <w:t>Ky vendim është përfundimtar</w:t>
      </w:r>
      <w:r w:rsidRPr="00A2068E">
        <w:rPr>
          <w:rFonts w:ascii="Garamond" w:hAnsi="Garamond"/>
          <w:spacing w:val="-4"/>
          <w:sz w:val="24"/>
          <w:szCs w:val="24"/>
          <w:lang w:val="sq-AL"/>
        </w:rPr>
        <w:t xml:space="preserve">, i formës së prerë dhe hyn në fuqi ditën e botimit në </w:t>
      </w:r>
      <w:r w:rsidR="0049227F" w:rsidRPr="00A2068E">
        <w:rPr>
          <w:rFonts w:ascii="Garamond" w:hAnsi="Garamond"/>
          <w:spacing w:val="-4"/>
          <w:sz w:val="24"/>
          <w:szCs w:val="24"/>
          <w:lang w:val="sq-AL"/>
        </w:rPr>
        <w:t>Fletoren Zyrtare.</w:t>
      </w:r>
    </w:p>
    <w:p w:rsidR="00CD0C7B" w:rsidRPr="00A2068E" w:rsidRDefault="00CD0C7B" w:rsidP="00042848">
      <w:pPr>
        <w:pStyle w:val="Hapesira7"/>
        <w:rPr>
          <w:spacing w:val="-4"/>
          <w:lang w:val="sq-AL"/>
        </w:rPr>
      </w:pPr>
    </w:p>
    <w:p w:rsidR="0049227F" w:rsidRPr="00A2068E" w:rsidRDefault="0049227F" w:rsidP="00042848">
      <w:pPr>
        <w:tabs>
          <w:tab w:val="left" w:pos="720"/>
        </w:tabs>
        <w:spacing w:after="0" w:line="240" w:lineRule="auto"/>
        <w:rPr>
          <w:rFonts w:ascii="Garamond" w:hAnsi="Garamond"/>
          <w:bCs/>
          <w:spacing w:val="-4"/>
          <w:sz w:val="24"/>
          <w:szCs w:val="24"/>
          <w:lang w:val="sq-AL"/>
        </w:rPr>
      </w:pPr>
      <w:r w:rsidRPr="00A2068E">
        <w:rPr>
          <w:rFonts w:ascii="Garamond" w:hAnsi="Garamond"/>
          <w:bCs/>
          <w:spacing w:val="-4"/>
          <w:sz w:val="24"/>
          <w:szCs w:val="24"/>
          <w:lang w:val="sq-AL"/>
        </w:rPr>
        <w:t>Anëtarë pro:</w:t>
      </w:r>
      <w:r w:rsidR="00CD0C7B" w:rsidRPr="00A2068E">
        <w:rPr>
          <w:rFonts w:ascii="Garamond" w:hAnsi="Garamond"/>
          <w:bCs/>
          <w:spacing w:val="-4"/>
          <w:sz w:val="24"/>
          <w:szCs w:val="24"/>
          <w:lang w:val="sq-AL"/>
        </w:rPr>
        <w:t xml:space="preserve"> </w:t>
      </w:r>
      <w:r w:rsidRPr="00A2068E">
        <w:rPr>
          <w:rFonts w:ascii="Garamond" w:hAnsi="Garamond"/>
          <w:bCs/>
          <w:spacing w:val="-4"/>
          <w:sz w:val="24"/>
          <w:szCs w:val="24"/>
          <w:lang w:val="sq-AL"/>
        </w:rPr>
        <w:t>Sokol Berberi, Vladimir Kristo, Altina Xhoxhaj, Vitore Tusha, Fatos Lulo</w:t>
      </w:r>
      <w:r w:rsidR="00CD0C7B" w:rsidRPr="00A2068E">
        <w:rPr>
          <w:rFonts w:ascii="Garamond" w:hAnsi="Garamond"/>
          <w:bCs/>
          <w:spacing w:val="-4"/>
          <w:sz w:val="24"/>
          <w:szCs w:val="24"/>
          <w:lang w:val="sq-AL"/>
        </w:rPr>
        <w:tab/>
      </w:r>
      <w:r w:rsidR="00CD0C7B" w:rsidRPr="00A2068E">
        <w:rPr>
          <w:rFonts w:ascii="Garamond" w:hAnsi="Garamond"/>
          <w:bCs/>
          <w:spacing w:val="-4"/>
          <w:sz w:val="24"/>
          <w:szCs w:val="24"/>
          <w:lang w:val="sq-AL"/>
        </w:rPr>
        <w:tab/>
      </w:r>
    </w:p>
    <w:p w:rsidR="0049227F" w:rsidRPr="00A2068E" w:rsidRDefault="0049227F" w:rsidP="00042848">
      <w:pPr>
        <w:tabs>
          <w:tab w:val="left" w:pos="720"/>
        </w:tabs>
        <w:spacing w:after="0" w:line="240" w:lineRule="auto"/>
        <w:rPr>
          <w:rFonts w:ascii="Garamond" w:hAnsi="Garamond"/>
          <w:bCs/>
          <w:spacing w:val="-4"/>
          <w:sz w:val="24"/>
          <w:szCs w:val="24"/>
          <w:lang w:val="sq-AL"/>
        </w:rPr>
      </w:pPr>
      <w:r w:rsidRPr="00A2068E">
        <w:rPr>
          <w:rFonts w:ascii="Garamond" w:hAnsi="Garamond"/>
          <w:bCs/>
          <w:spacing w:val="-4"/>
          <w:sz w:val="24"/>
          <w:szCs w:val="24"/>
          <w:lang w:val="sq-AL"/>
        </w:rPr>
        <w:t>Anëtarë kundër: Bashkim Dedja (kryetar), Gani Dizdari, Fatmir Hoxha, Besnik Imeraj</w:t>
      </w:r>
    </w:p>
    <w:p w:rsidR="0049227F" w:rsidRPr="00A2068E" w:rsidRDefault="0049227F" w:rsidP="00042848">
      <w:pPr>
        <w:pStyle w:val="Hapesira7"/>
        <w:rPr>
          <w:spacing w:val="-4"/>
          <w:sz w:val="10"/>
          <w:lang w:val="sq-AL"/>
        </w:rPr>
      </w:pPr>
    </w:p>
    <w:p w:rsidR="00CD0C7B" w:rsidRPr="00A2068E" w:rsidRDefault="00CD0C7B" w:rsidP="00042848">
      <w:pPr>
        <w:tabs>
          <w:tab w:val="left" w:pos="720"/>
          <w:tab w:val="left" w:pos="2160"/>
        </w:tabs>
        <w:spacing w:after="0" w:line="240" w:lineRule="auto"/>
        <w:jc w:val="center"/>
        <w:rPr>
          <w:rFonts w:ascii="Garamond" w:hAnsi="Garamond"/>
          <w:spacing w:val="-4"/>
          <w:sz w:val="24"/>
          <w:szCs w:val="24"/>
          <w:lang w:val="sq-AL"/>
        </w:rPr>
      </w:pPr>
      <w:r w:rsidRPr="00A2068E">
        <w:rPr>
          <w:rFonts w:ascii="Garamond" w:hAnsi="Garamond"/>
          <w:spacing w:val="-4"/>
          <w:sz w:val="24"/>
          <w:szCs w:val="24"/>
          <w:lang w:val="sq-AL"/>
        </w:rPr>
        <w:t>MENDIM PAKICE</w:t>
      </w:r>
    </w:p>
    <w:p w:rsidR="00CD0C7B" w:rsidRPr="00A2068E" w:rsidRDefault="00CD0C7B" w:rsidP="00042848">
      <w:pPr>
        <w:pStyle w:val="Hapesira7"/>
        <w:rPr>
          <w:spacing w:val="-4"/>
          <w:lang w:val="sq-AL"/>
        </w:rPr>
      </w:pPr>
    </w:p>
    <w:p w:rsidR="00CD0C7B" w:rsidRPr="00A2068E" w:rsidRDefault="00CD0C7B" w:rsidP="00042848">
      <w:pPr>
        <w:tabs>
          <w:tab w:val="left" w:pos="720"/>
        </w:tabs>
        <w:spacing w:after="0" w:line="240" w:lineRule="auto"/>
        <w:rPr>
          <w:rFonts w:ascii="Garamond" w:hAnsi="Garamond"/>
          <w:spacing w:val="-4"/>
          <w:sz w:val="24"/>
          <w:szCs w:val="24"/>
          <w:lang w:val="sq-AL"/>
        </w:rPr>
      </w:pPr>
      <w:r w:rsidRPr="00A2068E">
        <w:rPr>
          <w:rFonts w:ascii="Garamond" w:hAnsi="Garamond"/>
          <w:spacing w:val="-4"/>
          <w:sz w:val="24"/>
          <w:szCs w:val="24"/>
          <w:lang w:val="sq-AL"/>
        </w:rPr>
        <w:t xml:space="preserve">1. Në çështjen me kërkues Petref Halili jemi kundër qëndrimit të shumicës për rrëzimin e kërkesës, ndaj në vijim do të paraqesim argumentet tona si gjyqtarë në pakicë. </w:t>
      </w:r>
    </w:p>
    <w:p w:rsidR="00CD0C7B" w:rsidRPr="00DB1C1D" w:rsidRDefault="00CD0C7B" w:rsidP="00042848">
      <w:pPr>
        <w:tabs>
          <w:tab w:val="left" w:pos="720"/>
        </w:tabs>
        <w:spacing w:after="0" w:line="240" w:lineRule="auto"/>
        <w:rPr>
          <w:rFonts w:ascii="Garamond" w:hAnsi="Garamond"/>
          <w:sz w:val="24"/>
          <w:szCs w:val="24"/>
          <w:lang w:val="sq-AL"/>
        </w:rPr>
      </w:pPr>
      <w:r w:rsidRPr="00A2068E">
        <w:rPr>
          <w:rFonts w:ascii="Garamond" w:hAnsi="Garamond"/>
          <w:spacing w:val="-4"/>
          <w:sz w:val="24"/>
          <w:szCs w:val="24"/>
          <w:lang w:val="sq-AL"/>
        </w:rPr>
        <w:t>2. Gjykata ka theksuar se në kuptim të neneve 131/f dhe 134/1/g të Kushtetutës, individi mund t’i drejtohet asaj për pretendime që lidhen me cenimin e së drejtës për një proces të rregullt ligjor, vetëm pasi të ketë shteruar të gjitha mjetet juridike për mbrojtjen e këtyre të drejtave. Juridiksioni kushtetues për shkeljen e të drejtave themelore për një proces të rregullt ligjor bëhet i mundur kur shterohen mjetet juridike të ankimit në gjykatat e zakonshme. Shterimi i mjeteve juridike përbën kusht paraprak që duhet të përmbushet nga individi përpara se t’i drejtohet Gjykatës Kushtetuese. Ky rregull nënkupton jo vetëm që individi t’u jetë drejtuar të gjitha instancave të zakonshme, por edhe që të gjitha pretendimet që ngre në këtë Gjykatë t’i ketë paraqitur më parë në këto instanca, të paktën në substancë, duke respektuar kërkesat formale dhe</w:t>
      </w:r>
      <w:r w:rsidRPr="00DB1C1D">
        <w:rPr>
          <w:rFonts w:ascii="Garamond" w:hAnsi="Garamond"/>
          <w:sz w:val="24"/>
          <w:szCs w:val="24"/>
          <w:lang w:val="sq-AL"/>
        </w:rPr>
        <w:t xml:space="preserve"> afatet e parashikuara në ligjin procedural (</w:t>
      </w:r>
      <w:r w:rsidRPr="00DB1C1D">
        <w:rPr>
          <w:rFonts w:ascii="Garamond" w:hAnsi="Garamond"/>
          <w:i/>
          <w:sz w:val="24"/>
          <w:szCs w:val="24"/>
          <w:lang w:val="sq-AL"/>
        </w:rPr>
        <w:t xml:space="preserve">shih vendimin </w:t>
      </w:r>
      <w:r w:rsidR="00893B00" w:rsidRPr="00DB1C1D">
        <w:rPr>
          <w:rFonts w:ascii="Garamond" w:hAnsi="Garamond"/>
          <w:i/>
          <w:sz w:val="24"/>
          <w:szCs w:val="24"/>
          <w:lang w:val="sq-AL"/>
        </w:rPr>
        <w:t xml:space="preserve">nr. </w:t>
      </w:r>
      <w:r w:rsidR="00E55637" w:rsidRPr="00DB1C1D">
        <w:rPr>
          <w:rFonts w:ascii="Garamond" w:hAnsi="Garamond"/>
          <w:i/>
          <w:sz w:val="24"/>
          <w:szCs w:val="24"/>
          <w:lang w:val="sq-AL"/>
        </w:rPr>
        <w:t>31, datë 25.</w:t>
      </w:r>
      <w:r w:rsidRPr="00DB1C1D">
        <w:rPr>
          <w:rFonts w:ascii="Garamond" w:hAnsi="Garamond"/>
          <w:i/>
          <w:sz w:val="24"/>
          <w:szCs w:val="24"/>
          <w:lang w:val="sq-AL"/>
        </w:rPr>
        <w:t>5.2015 të Gjykatës Kushtetuese</w:t>
      </w:r>
      <w:r w:rsidRPr="00DB1C1D">
        <w:rPr>
          <w:rFonts w:ascii="Garamond" w:hAnsi="Garamond"/>
          <w:sz w:val="24"/>
          <w:szCs w:val="24"/>
          <w:lang w:val="sq-AL"/>
        </w:rPr>
        <w:t xml:space="preserve">). </w:t>
      </w:r>
    </w:p>
    <w:p w:rsidR="00CD0C7B" w:rsidRPr="00DB1C1D" w:rsidRDefault="00CD0C7B"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3. Neni 13 i KEDNJ-së parashikon se “</w:t>
      </w:r>
      <w:r w:rsidRPr="00DB1C1D">
        <w:rPr>
          <w:rFonts w:ascii="Garamond" w:hAnsi="Garamond"/>
          <w:i/>
          <w:sz w:val="24"/>
          <w:szCs w:val="24"/>
          <w:lang w:val="sq-AL"/>
        </w:rPr>
        <w:t>çdo person, të cilit i janë shkelur të drejtat dhe liritë e njohura nga kjo Konventë, ka të drejtë të paraqesë një ankim efektiv përpara një instance kombëtare edhe atëherë kur kjo shkelje është kryer nga persona që veprojnë brenda ushtrimit të funksioneve të tyre zyrtare</w:t>
      </w:r>
      <w:r w:rsidRPr="00DB1C1D">
        <w:rPr>
          <w:rFonts w:ascii="Garamond" w:hAnsi="Garamond"/>
          <w:sz w:val="24"/>
          <w:szCs w:val="24"/>
          <w:lang w:val="sq-AL"/>
        </w:rPr>
        <w:t>”. E drejta për ankim efektiv është një e drejtë themelore e njeriut dhe nënkupton të drejtën e individit për ankim, ekzistencën e një organi të caktuar për shqyrtimin e ankimit, pranimin e pakushtëzuar të ankimit për shqyrtim, afate të arsyeshme për shqyrtimin e tij, shqyrtimin objektiv, kontrollin gjyqësor, si kontroll përfundimtar ndaj ankimit, si dhe mundësinë e rehabilitimit të mundshëm si pasojë e pranimit eventual të ankimit. Që një “zgjidhje të jetë efektive” Konventa kërkon që ajo t’i lejojë organet e brendshme kompetente të merren si me thelbin e ankesës përkatëse lidhur me shkeljen e një të drejte të Konventës, dhe me dhënien e dëmshpërblimit të përshtatshëm. Një zgjidhje është efektive vetëm nëse ajo është e disponueshme dhe e mjaftueshme. Ajo duhet të jetë mjaftueshëm e sigurt jo vetëm në teori, por edhe në praktikë dhe duhet të jetë efektive si në praktikë dhe në ligj, duke marrë parasysh rrethanat individuale të çështjes (</w:t>
      </w:r>
      <w:r w:rsidRPr="00DB1C1D">
        <w:rPr>
          <w:rFonts w:ascii="Garamond" w:hAnsi="Garamond"/>
          <w:i/>
          <w:sz w:val="24"/>
          <w:szCs w:val="24"/>
          <w:lang w:val="sq-AL"/>
        </w:rPr>
        <w:t xml:space="preserve">shih </w:t>
      </w:r>
      <w:r w:rsidRPr="00DB1C1D">
        <w:rPr>
          <w:rFonts w:ascii="Garamond" w:hAnsi="Garamond"/>
          <w:i/>
          <w:iCs/>
          <w:sz w:val="24"/>
          <w:szCs w:val="24"/>
          <w:lang w:val="sq-AL"/>
        </w:rPr>
        <w:t>El-Masri kundër ish-Republikës Jugosllave të Maqedonisë”, vendim</w:t>
      </w:r>
      <w:r w:rsidRPr="00DB1C1D">
        <w:rPr>
          <w:rFonts w:ascii="Garamond" w:hAnsi="Garamond"/>
          <w:i/>
          <w:sz w:val="24"/>
          <w:szCs w:val="24"/>
          <w:lang w:val="sq-AL"/>
        </w:rPr>
        <w:t xml:space="preserve"> i datës 13 dhjetor 2012; </w:t>
      </w:r>
      <w:r w:rsidRPr="00DB1C1D">
        <w:rPr>
          <w:rFonts w:ascii="Garamond" w:hAnsi="Garamond"/>
          <w:i/>
          <w:iCs/>
          <w:sz w:val="24"/>
          <w:szCs w:val="24"/>
          <w:lang w:val="sq-AL"/>
        </w:rPr>
        <w:t xml:space="preserve">Kudła kundër Polonisë, </w:t>
      </w:r>
      <w:r w:rsidRPr="00DB1C1D">
        <w:rPr>
          <w:rFonts w:ascii="Garamond" w:hAnsi="Garamond"/>
          <w:i/>
          <w:sz w:val="24"/>
          <w:szCs w:val="24"/>
          <w:lang w:val="sq-AL"/>
        </w:rPr>
        <w:t>vendim i datës 26 tetor 2000</w:t>
      </w:r>
      <w:r w:rsidRPr="00DB1C1D">
        <w:rPr>
          <w:rFonts w:ascii="Garamond" w:hAnsi="Garamond"/>
          <w:sz w:val="24"/>
          <w:szCs w:val="24"/>
          <w:lang w:val="sq-AL"/>
        </w:rPr>
        <w:t xml:space="preserve">.) Ankimi individual në Gjykatën Kushtetuese është një nga mjetet juridike që ofron sot kuadri kushtetues dhe ligjor shqiptar në dispozicion të individit për mbrojtjen e të drejtave të tij të shkelura nga një proces i parregullt ligjor. </w:t>
      </w:r>
    </w:p>
    <w:p w:rsidR="00CD0C7B" w:rsidRPr="00DB1C1D" w:rsidRDefault="00CD0C7B"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 xml:space="preserve">4. Nga rrethanat e çështjes konkrete rezulton se me vendimin </w:t>
      </w:r>
      <w:r w:rsidR="00893B00" w:rsidRPr="00DB1C1D">
        <w:rPr>
          <w:rFonts w:ascii="Garamond" w:hAnsi="Garamond"/>
          <w:sz w:val="24"/>
          <w:szCs w:val="24"/>
          <w:lang w:val="sq-AL"/>
        </w:rPr>
        <w:t xml:space="preserve">nr. </w:t>
      </w:r>
      <w:r w:rsidR="00E55637" w:rsidRPr="00DB1C1D">
        <w:rPr>
          <w:rFonts w:ascii="Garamond" w:hAnsi="Garamond"/>
          <w:sz w:val="24"/>
          <w:szCs w:val="24"/>
          <w:lang w:val="sq-AL"/>
        </w:rPr>
        <w:t>00-2014-2991 (422), datë 8.</w:t>
      </w:r>
      <w:r w:rsidRPr="00DB1C1D">
        <w:rPr>
          <w:rFonts w:ascii="Garamond" w:hAnsi="Garamond"/>
          <w:sz w:val="24"/>
          <w:szCs w:val="24"/>
          <w:lang w:val="sq-AL"/>
        </w:rPr>
        <w:t xml:space="preserve">7.2014 Kolegji Administrativ i Gjykatës së Lartë ka vendosur prishjen e vendimit </w:t>
      </w:r>
      <w:r w:rsidR="00893B00" w:rsidRPr="00DB1C1D">
        <w:rPr>
          <w:rFonts w:ascii="Garamond" w:hAnsi="Garamond"/>
          <w:sz w:val="24"/>
          <w:szCs w:val="24"/>
          <w:lang w:val="sq-AL"/>
        </w:rPr>
        <w:t xml:space="preserve">nr. </w:t>
      </w:r>
      <w:r w:rsidR="00E55637" w:rsidRPr="00DB1C1D">
        <w:rPr>
          <w:rFonts w:ascii="Garamond" w:hAnsi="Garamond"/>
          <w:sz w:val="24"/>
          <w:szCs w:val="24"/>
          <w:lang w:val="sq-AL"/>
        </w:rPr>
        <w:t>758, datë 1.</w:t>
      </w:r>
      <w:r w:rsidRPr="00DB1C1D">
        <w:rPr>
          <w:rFonts w:ascii="Garamond" w:hAnsi="Garamond"/>
          <w:sz w:val="24"/>
          <w:szCs w:val="24"/>
          <w:lang w:val="sq-AL"/>
        </w:rPr>
        <w:t xml:space="preserve">4.2010 të Gjykatës së Rrethit Gjyqësor Vlorë dhe të vendimit </w:t>
      </w:r>
      <w:r w:rsidR="00893B00" w:rsidRPr="00DB1C1D">
        <w:rPr>
          <w:rFonts w:ascii="Garamond" w:hAnsi="Garamond"/>
          <w:sz w:val="24"/>
          <w:szCs w:val="24"/>
          <w:lang w:val="sq-AL"/>
        </w:rPr>
        <w:t xml:space="preserve">nr. </w:t>
      </w:r>
      <w:r w:rsidR="00E55637" w:rsidRPr="00DB1C1D">
        <w:rPr>
          <w:rFonts w:ascii="Garamond" w:hAnsi="Garamond"/>
          <w:sz w:val="24"/>
          <w:szCs w:val="24"/>
          <w:lang w:val="sq-AL"/>
        </w:rPr>
        <w:t xml:space="preserve">182, datë </w:t>
      </w:r>
      <w:r w:rsidRPr="00DB1C1D">
        <w:rPr>
          <w:rFonts w:ascii="Garamond" w:hAnsi="Garamond"/>
          <w:sz w:val="24"/>
          <w:szCs w:val="24"/>
          <w:lang w:val="sq-AL"/>
        </w:rPr>
        <w:t xml:space="preserve">9.11.2010 të Gjykatës së Apelit Vlorë, si dhe dërgimin e çështjes për rigjykim në Gjykatën Administrative të Shkallës së Parë Vlorë. Pas dhënies së këtij vendimi kërkuesi i është drejtuar me kërkesë Gjykatës Kushtetuese duke pretenduar se Kolegji Administrativ i Gjykatës së Lartë ka vendosur tej kompetencave të tij, pasi ka pranuar për shqyrtim një rekurs nga i cili ishte hequr dorë më parë, për rrjedhojë vendimi i tij është jokushtetues. Pas paraqitjes së kërkesës në Gjykatën Kushtetuese, kërkuesi ka paraqitur edhe kërkesë për heqjen dorë nga gjykimi i çështjes në gjykatën e shkallës së parë, në të cilën do të fillonte shqyrtimi i çështjes pas kthimit të saj nga Gjykata e Lartë. Kjo kërkesë është pranuar nga Gjykata Administrative e Shkallës së Parë Vlorë, e cila, me vendimin </w:t>
      </w:r>
      <w:r w:rsidR="00893B00" w:rsidRPr="00DB1C1D">
        <w:rPr>
          <w:rFonts w:ascii="Garamond" w:hAnsi="Garamond"/>
          <w:sz w:val="24"/>
          <w:szCs w:val="24"/>
          <w:lang w:val="sq-AL"/>
        </w:rPr>
        <w:t xml:space="preserve">nr. </w:t>
      </w:r>
      <w:r w:rsidR="00E55637" w:rsidRPr="00DB1C1D">
        <w:rPr>
          <w:rFonts w:ascii="Garamond" w:hAnsi="Garamond"/>
          <w:sz w:val="24"/>
          <w:szCs w:val="24"/>
          <w:lang w:val="sq-AL"/>
        </w:rPr>
        <w:t>107, datë 30.</w:t>
      </w:r>
      <w:r w:rsidRPr="00DB1C1D">
        <w:rPr>
          <w:rFonts w:ascii="Garamond" w:hAnsi="Garamond"/>
          <w:sz w:val="24"/>
          <w:szCs w:val="24"/>
          <w:lang w:val="sq-AL"/>
        </w:rPr>
        <w:t>1.2015, ka vendosur pushimin e gjykimit të çështjes.</w:t>
      </w:r>
    </w:p>
    <w:p w:rsidR="00CD0C7B" w:rsidRPr="00DB1C1D" w:rsidRDefault="00CD0C7B"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5. Fakti i heqjes dorë nga gjykimi i çështjes është përdorur si argument nga shumica për rrëzimin e kërkesës, e cila ka arsyetuar “</w:t>
      </w:r>
      <w:r w:rsidRPr="00DB1C1D">
        <w:rPr>
          <w:rFonts w:ascii="Garamond" w:hAnsi="Garamond"/>
          <w:i/>
          <w:sz w:val="24"/>
          <w:szCs w:val="24"/>
          <w:lang w:val="sq-AL"/>
        </w:rPr>
        <w:t>në kushtet kur kërkuesi ka hequr dorë nga gjykimi i çështjes, gjë që ka sjellë për pasojë pushimin e gjykimit, atij tashmë i mungon interesi për të vënë në lëvizje këtë Gjykatë. Për rrjedhojë, kërkuesi nuk legjitimohet në kuptim të nenit 131/f të Kushtetutës dhe kërkesa duhet të rrëzohet</w:t>
      </w:r>
      <w:r w:rsidRPr="00DB1C1D">
        <w:rPr>
          <w:rFonts w:ascii="Garamond" w:hAnsi="Garamond"/>
          <w:sz w:val="24"/>
          <w:szCs w:val="24"/>
          <w:lang w:val="sq-AL"/>
        </w:rPr>
        <w:t>.” (</w:t>
      </w:r>
      <w:r w:rsidRPr="00DB1C1D">
        <w:rPr>
          <w:rFonts w:ascii="Garamond" w:hAnsi="Garamond"/>
          <w:i/>
          <w:sz w:val="24"/>
          <w:szCs w:val="24"/>
          <w:lang w:val="sq-AL"/>
        </w:rPr>
        <w:t>shih paragrafin 14 të vendimit</w:t>
      </w:r>
      <w:r w:rsidRPr="00DB1C1D">
        <w:rPr>
          <w:rFonts w:ascii="Garamond" w:hAnsi="Garamond"/>
          <w:sz w:val="24"/>
          <w:szCs w:val="24"/>
          <w:lang w:val="sq-AL"/>
        </w:rPr>
        <w:t>).</w:t>
      </w:r>
    </w:p>
    <w:p w:rsidR="00CD0C7B" w:rsidRPr="00DB1C1D" w:rsidRDefault="00CD0C7B"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 xml:space="preserve">6. Në ndryshim nga shumica ne vlerësojmë se kërkuesi jo vetëm legjitimohet për vënien në lëvizje të kontrollit kushtetues, por edhe se kërkesa në thelb është e bazuar dhe duhej të pranohej. Legjitimin e kërkuesit ne e shohim në dy aspekte, në atë të shterimit të mjeteve ligjore dhe të provimit të interesit të tij. </w:t>
      </w:r>
    </w:p>
    <w:p w:rsidR="00CD0C7B" w:rsidRPr="00DB1C1D" w:rsidRDefault="00CD0C7B"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7. Për sa i takon shterimit të mjeteve të ankimit, në kuptim të nenit 131/f të Kushtetutës, edhe pse në raste të tilla, të kthimit të çështjes për rishqyrtim nga Gjykata e Lartë, Gjykata ka vlerësuar se nuk jemi përpara një vendimi përfundimtar, i cili të ketë vendosur në mënyrë përfundimtare për themelin e çështjes, rasti në shqyrtim paraqet specifikë, pasi shkeljet e kryera në Gjykatën e Lartë janë të tilla që nuk mund të riparohen në shkallët e tjera të gjykimit. Në kushtet kur Gjykata e Lartë ka shqyrtuar një rekurs nga i cili ishte hequr dorë nga pala rekursuese, duke vepruar në kundërshtim me rregullimet e neneve 480 dhe 490 të KPC-së, ajo ka dalë tej kompetencave të saj ligjore. Në rast se kërkuesit do t</w:t>
      </w:r>
      <w:r w:rsidR="000016FD">
        <w:rPr>
          <w:rFonts w:ascii="Garamond" w:hAnsi="Garamond"/>
          <w:sz w:val="24"/>
          <w:szCs w:val="24"/>
          <w:lang w:val="sq-AL"/>
        </w:rPr>
        <w:t>’</w:t>
      </w:r>
      <w:r w:rsidRPr="00DB1C1D">
        <w:rPr>
          <w:rFonts w:ascii="Garamond" w:hAnsi="Garamond"/>
          <w:sz w:val="24"/>
          <w:szCs w:val="24"/>
          <w:lang w:val="sq-AL"/>
        </w:rPr>
        <w:t xml:space="preserve">i kërkohej përfundimi i procesit në të tria shkallët e gjykimit, pas kthimit të çështjes për rigjykim, atëherë pretendimet e tij do të binin në dekadencë dhe nuk do të merreshin dot më në shqyrtim nga Gjykata Kushtetuese. Po ashtu i gjithë ky proces që do të zhvillohej do të ishte jokushtetues, për sa kohë që vetë vendimi i Gjykatës së Lartë që e ka kthyer çështjen për rigjykim nuk plotëson kërkesat për një proces të rregullt. Siç është theksuar në jurisprudencën kushtetuese, </w:t>
      </w:r>
      <w:r w:rsidRPr="00DB1C1D">
        <w:rPr>
          <w:rFonts w:ascii="Garamond" w:hAnsi="Garamond"/>
          <w:sz w:val="24"/>
          <w:szCs w:val="24"/>
          <w:lang w:val="sq-AL" w:eastAsia="sq-AL"/>
        </w:rPr>
        <w:t xml:space="preserve">e </w:t>
      </w:r>
      <w:r w:rsidRPr="00DB1C1D">
        <w:rPr>
          <w:rFonts w:ascii="Garamond" w:hAnsi="Garamond"/>
          <w:sz w:val="24"/>
          <w:szCs w:val="24"/>
          <w:lang w:val="sq-AL"/>
        </w:rPr>
        <w:t xml:space="preserve">drejta për një proces të rregullt ligjor nuk mund t’i cenohet palëve në proces për shkaqe që rrjedhin nga mangësitë ose gabimet në veprimtarinë e vetë organeve shtetërore. Në këtë kuptim, kërkesa në Gjykatën Kushtetuese është mjeti efektiv për kërkuesin për rivendosjen e së drejtës ë cenuar. </w:t>
      </w:r>
    </w:p>
    <w:p w:rsidR="00CD0C7B" w:rsidRPr="00DB1C1D" w:rsidRDefault="00CD0C7B"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8. Për sa i takon interesit të kërkuesit për të vënë në lëvizje Gjykatën, në kuptim të nenit 134/2 të Kushtetutës, sërish vlerësojmë se fakti që ai ka hequr dorë nga gjykimi nuk mund të përdoret si argument për rrëzimin e kërkesës. Edhe pse sipas neneve 201 dhe 299 të KPC-së heqja dorë nga gjykimi passjell pushimin e tij, këto dispozita nuk janë relevante për gjykimin kushtetues. Për sa kohë që shkeljet e kryera nga Gjykata e Lartë janë të tilla që e bëjnë të parregullt atë proces, të gjitha vendimet që do të merreshin pas këtij vendimi do të ishin</w:t>
      </w:r>
      <w:r w:rsidR="00A45185">
        <w:rPr>
          <w:rFonts w:ascii="Garamond" w:hAnsi="Garamond"/>
          <w:sz w:val="24"/>
          <w:szCs w:val="24"/>
          <w:lang w:val="sq-AL"/>
        </w:rPr>
        <w:t>,</w:t>
      </w:r>
      <w:r w:rsidRPr="00DB1C1D">
        <w:rPr>
          <w:rFonts w:ascii="Garamond" w:hAnsi="Garamond"/>
          <w:sz w:val="24"/>
          <w:szCs w:val="24"/>
          <w:lang w:val="sq-AL"/>
        </w:rPr>
        <w:t xml:space="preserve"> gjithashtu</w:t>
      </w:r>
      <w:r w:rsidR="00A45185">
        <w:rPr>
          <w:rFonts w:ascii="Garamond" w:hAnsi="Garamond"/>
          <w:sz w:val="24"/>
          <w:szCs w:val="24"/>
          <w:lang w:val="sq-AL"/>
        </w:rPr>
        <w:t>,</w:t>
      </w:r>
      <w:r w:rsidRPr="00DB1C1D">
        <w:rPr>
          <w:rFonts w:ascii="Garamond" w:hAnsi="Garamond"/>
          <w:sz w:val="24"/>
          <w:szCs w:val="24"/>
          <w:lang w:val="sq-AL"/>
        </w:rPr>
        <w:t xml:space="preserve"> jokushtetuese dhe nuk do të sillnin pasoja për palët në gjykim. Fakti që kërkuesi i është drejtuar Gjykatës me kërkesën në shqyrtim, provon tërësisht interesin e tij në këtë çështje. Duke vendosur rrëzimin e kërkesës, shumica ka legjitimuar një vendimmarrje jokushtetuese të gjykatave të zakonshme, duke i mohuar kërkuesit të gjithë mbrojtjen kushtetuese për të rivendosur të drejtën e tij të cenuar të pronësisë nëpërmjet një procesi jo të rregullt ligjor. Me vendimet gjyqësore të shkallës së parë dhe të apelit kërkuesi kishte realizuar të drejtën e tij, kishte tërhequr paratë e dëmshpërblimit, pra vendimet e prishura nga Gjykata e Lartë kishin sjellë pasoja për të, për rrjedhojë rigjykimi (e më pas pushimi i çështjes) do të thotë se kërkuesi duhet të kthejë dëmshpërblimin e fituar me vendimet gjyqësore. Ky fakt përforcon edhe më shumë interesin e kërkuesit për shqyrtimin e vendimit të Gjykatës së Lartë nga Gjykata Kushtetuese, pasi ky vendim ka sjellë pasoja në të drejtat e tij dhe gjykimi kushtetues është mjeti efektiv për rivendosjen e së drejtës.</w:t>
      </w:r>
      <w:r w:rsidR="00893B00" w:rsidRPr="00DB1C1D">
        <w:rPr>
          <w:rFonts w:ascii="Garamond" w:hAnsi="Garamond"/>
          <w:sz w:val="24"/>
          <w:szCs w:val="24"/>
          <w:lang w:val="sq-AL"/>
        </w:rPr>
        <w:t xml:space="preserve">  </w:t>
      </w:r>
    </w:p>
    <w:p w:rsidR="00CD0C7B" w:rsidRPr="00DB1C1D" w:rsidRDefault="00CD0C7B"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9. Për të gjitha argumentet e mësipërme, ne gjyqtarët në pakicë vlerësojmë se kërkuesi legjitimohet t</w:t>
      </w:r>
      <w:r w:rsidR="000016FD">
        <w:rPr>
          <w:rFonts w:ascii="Garamond" w:hAnsi="Garamond"/>
          <w:sz w:val="24"/>
          <w:szCs w:val="24"/>
          <w:lang w:val="sq-AL"/>
        </w:rPr>
        <w:t>’</w:t>
      </w:r>
      <w:r w:rsidRPr="00DB1C1D">
        <w:rPr>
          <w:rFonts w:ascii="Garamond" w:hAnsi="Garamond"/>
          <w:sz w:val="24"/>
          <w:szCs w:val="24"/>
          <w:lang w:val="sq-AL"/>
        </w:rPr>
        <w:t xml:space="preserve">i drejtohet Gjykatës për shqyrtimin e kësaj çështjeje dhe se Gjykata duhej të vendoste pranimin e kërkesës dhe shfuqizimin e vendimit </w:t>
      </w:r>
      <w:r w:rsidR="00893B00" w:rsidRPr="00DB1C1D">
        <w:rPr>
          <w:rFonts w:ascii="Garamond" w:hAnsi="Garamond"/>
          <w:sz w:val="24"/>
          <w:szCs w:val="24"/>
          <w:lang w:val="sq-AL"/>
        </w:rPr>
        <w:t xml:space="preserve">nr. </w:t>
      </w:r>
      <w:r w:rsidR="00E55637" w:rsidRPr="00DB1C1D">
        <w:rPr>
          <w:rFonts w:ascii="Garamond" w:hAnsi="Garamond"/>
          <w:sz w:val="24"/>
          <w:szCs w:val="24"/>
          <w:lang w:val="sq-AL"/>
        </w:rPr>
        <w:t>00-2014-2991 (422), datë 8.</w:t>
      </w:r>
      <w:r w:rsidRPr="00DB1C1D">
        <w:rPr>
          <w:rFonts w:ascii="Garamond" w:hAnsi="Garamond"/>
          <w:sz w:val="24"/>
          <w:szCs w:val="24"/>
          <w:lang w:val="sq-AL"/>
        </w:rPr>
        <w:t xml:space="preserve">7.2014 të Kolegjit Administrativ të Gjykatës së Lartë, i cili duke marrë në shqyrtim një rekurs nga i cili ishte hequr dorë, ka cenuar parimin e gjykatës së caktuar me ligj, si një nga elementet e së drejtës për një proces të rregullt ligjor të sanksionuar në nenin 42 të Kushtetutës. </w:t>
      </w:r>
    </w:p>
    <w:p w:rsidR="00FB36AC" w:rsidRDefault="00FB36AC" w:rsidP="00042848">
      <w:pPr>
        <w:pStyle w:val="Hapesira7"/>
        <w:rPr>
          <w:lang w:val="sq-AL"/>
        </w:rPr>
      </w:pPr>
    </w:p>
    <w:p w:rsidR="00DD69EC" w:rsidRPr="00DB1C1D" w:rsidRDefault="00DD69EC"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Anëtarë: Bashkim Dedja (kryetar), Gani Dizdari, Fatmir Hoxha, Besnik Imeraj</w:t>
      </w:r>
    </w:p>
    <w:p w:rsidR="00DD69EC" w:rsidRPr="00DB1C1D" w:rsidRDefault="00DD69EC" w:rsidP="00042848">
      <w:pPr>
        <w:keepNext/>
        <w:tabs>
          <w:tab w:val="left" w:pos="720"/>
        </w:tabs>
        <w:spacing w:after="0" w:line="240" w:lineRule="auto"/>
        <w:ind w:firstLine="0"/>
        <w:outlineLvl w:val="0"/>
        <w:rPr>
          <w:rFonts w:ascii="Garamond" w:eastAsia="Times New Roman" w:hAnsi="Garamond"/>
          <w:b/>
          <w:sz w:val="24"/>
          <w:szCs w:val="24"/>
          <w:lang w:val="sq-AL"/>
        </w:rPr>
      </w:pPr>
    </w:p>
    <w:p w:rsidR="008126A8" w:rsidRPr="00DB1C1D" w:rsidRDefault="00DD69EC" w:rsidP="00042848">
      <w:pPr>
        <w:pStyle w:val="NeniTitull"/>
        <w:tabs>
          <w:tab w:val="left" w:pos="720"/>
        </w:tabs>
        <w:rPr>
          <w:lang w:val="sq-AL"/>
        </w:rPr>
      </w:pPr>
      <w:r w:rsidRPr="00DB1C1D">
        <w:rPr>
          <w:lang w:val="sq-AL"/>
        </w:rPr>
        <w:t>VENDI</w:t>
      </w:r>
      <w:r w:rsidR="008126A8" w:rsidRPr="00DB1C1D">
        <w:rPr>
          <w:lang w:val="sq-AL"/>
        </w:rPr>
        <w:t>M</w:t>
      </w:r>
    </w:p>
    <w:p w:rsidR="008126A8" w:rsidRPr="00DB1C1D" w:rsidRDefault="00893B00" w:rsidP="00042848">
      <w:pPr>
        <w:pStyle w:val="NeniTitull"/>
        <w:tabs>
          <w:tab w:val="left" w:pos="720"/>
        </w:tabs>
        <w:rPr>
          <w:lang w:val="sq-AL"/>
        </w:rPr>
      </w:pPr>
      <w:r w:rsidRPr="00DB1C1D">
        <w:rPr>
          <w:lang w:val="sq-AL"/>
        </w:rPr>
        <w:t xml:space="preserve">Nr. </w:t>
      </w:r>
      <w:r w:rsidR="008126A8" w:rsidRPr="00DB1C1D">
        <w:rPr>
          <w:lang w:val="sq-AL"/>
        </w:rPr>
        <w:t>13, datë 10.3.2016</w:t>
      </w:r>
    </w:p>
    <w:p w:rsidR="00DD69EC" w:rsidRPr="00DB1C1D" w:rsidRDefault="00DD69EC" w:rsidP="00042848">
      <w:pPr>
        <w:pStyle w:val="Hapesira7"/>
        <w:rPr>
          <w:lang w:val="sq-AL"/>
        </w:rPr>
      </w:pPr>
    </w:p>
    <w:p w:rsidR="008126A8" w:rsidRPr="00DB1C1D" w:rsidRDefault="008126A8" w:rsidP="00042848">
      <w:pPr>
        <w:pStyle w:val="NeniTitull"/>
        <w:tabs>
          <w:tab w:val="left" w:pos="720"/>
        </w:tabs>
        <w:rPr>
          <w:lang w:val="sq-AL"/>
        </w:rPr>
      </w:pPr>
      <w:r w:rsidRPr="00DB1C1D">
        <w:rPr>
          <w:lang w:val="sq-AL"/>
        </w:rPr>
        <w:t>NË EMËR TË REPUBLIKËS SË SHQIPËRISË</w:t>
      </w:r>
    </w:p>
    <w:p w:rsidR="008126A8" w:rsidRPr="00DB1C1D" w:rsidRDefault="008126A8" w:rsidP="00042848">
      <w:pPr>
        <w:pStyle w:val="Hapesira7"/>
        <w:rPr>
          <w:lang w:val="sq-AL"/>
        </w:rPr>
      </w:pPr>
    </w:p>
    <w:p w:rsidR="008126A8" w:rsidRPr="00DB1C1D" w:rsidRDefault="008126A8"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Gjykata Kushtetuese e Republikës së Shqipëri</w:t>
      </w:r>
      <w:r w:rsidR="00DD69EC" w:rsidRPr="00DB1C1D">
        <w:rPr>
          <w:rFonts w:ascii="Garamond" w:hAnsi="Garamond"/>
          <w:sz w:val="24"/>
          <w:szCs w:val="24"/>
          <w:lang w:val="sq-AL"/>
        </w:rPr>
        <w:t>së, e përbërë nga:</w:t>
      </w:r>
    </w:p>
    <w:p w:rsidR="008126A8" w:rsidRPr="00DB1C1D" w:rsidRDefault="00DD69EC" w:rsidP="00042848">
      <w:pPr>
        <w:tabs>
          <w:tab w:val="left" w:pos="720"/>
        </w:tabs>
        <w:spacing w:after="0" w:line="240" w:lineRule="auto"/>
        <w:ind w:firstLine="0"/>
        <w:rPr>
          <w:rFonts w:ascii="Garamond" w:hAnsi="Garamond"/>
          <w:sz w:val="24"/>
          <w:szCs w:val="24"/>
          <w:lang w:val="sq-AL"/>
        </w:rPr>
      </w:pPr>
      <w:r w:rsidRPr="00DB1C1D">
        <w:rPr>
          <w:rFonts w:ascii="Garamond" w:hAnsi="Garamond"/>
          <w:sz w:val="24"/>
          <w:szCs w:val="24"/>
          <w:lang w:val="sq-AL"/>
        </w:rPr>
        <w:t>Bashkim Dedja</w:t>
      </w:r>
      <w:r w:rsidR="008126A8" w:rsidRPr="00DB1C1D">
        <w:rPr>
          <w:rFonts w:ascii="Garamond" w:hAnsi="Garamond"/>
          <w:sz w:val="24"/>
          <w:szCs w:val="24"/>
          <w:lang w:val="sq-AL"/>
        </w:rPr>
        <w:tab/>
      </w:r>
      <w:r w:rsidRPr="00DB1C1D">
        <w:rPr>
          <w:rFonts w:ascii="Garamond" w:hAnsi="Garamond"/>
          <w:sz w:val="24"/>
          <w:szCs w:val="24"/>
          <w:lang w:val="sq-AL"/>
        </w:rPr>
        <w:t>k</w:t>
      </w:r>
      <w:r w:rsidR="008126A8" w:rsidRPr="00DB1C1D">
        <w:rPr>
          <w:rFonts w:ascii="Garamond" w:hAnsi="Garamond"/>
          <w:sz w:val="24"/>
          <w:szCs w:val="24"/>
          <w:lang w:val="sq-AL"/>
        </w:rPr>
        <w:t>ryetar</w:t>
      </w:r>
      <w:r w:rsidR="00893B00" w:rsidRPr="00DB1C1D">
        <w:rPr>
          <w:rFonts w:ascii="Garamond" w:hAnsi="Garamond"/>
          <w:sz w:val="24"/>
          <w:szCs w:val="24"/>
          <w:lang w:val="sq-AL"/>
        </w:rPr>
        <w:t xml:space="preserve"> </w:t>
      </w:r>
      <w:r w:rsidR="008126A8" w:rsidRPr="00DB1C1D">
        <w:rPr>
          <w:rFonts w:ascii="Garamond" w:hAnsi="Garamond"/>
          <w:sz w:val="24"/>
          <w:szCs w:val="24"/>
          <w:lang w:val="sq-AL"/>
        </w:rPr>
        <w:t>i Gjykatës Kushtetuese</w:t>
      </w:r>
    </w:p>
    <w:p w:rsidR="008126A8" w:rsidRPr="00DB1C1D" w:rsidRDefault="00DD69EC" w:rsidP="00042848">
      <w:pPr>
        <w:tabs>
          <w:tab w:val="left" w:pos="720"/>
        </w:tabs>
        <w:spacing w:after="0" w:line="240" w:lineRule="auto"/>
        <w:ind w:firstLine="0"/>
        <w:rPr>
          <w:rFonts w:ascii="Garamond" w:hAnsi="Garamond"/>
          <w:sz w:val="24"/>
          <w:szCs w:val="24"/>
          <w:lang w:val="sq-AL"/>
        </w:rPr>
      </w:pPr>
      <w:r w:rsidRPr="00DB1C1D">
        <w:rPr>
          <w:rFonts w:ascii="Garamond" w:hAnsi="Garamond"/>
          <w:sz w:val="24"/>
          <w:szCs w:val="24"/>
          <w:lang w:val="sq-AL"/>
        </w:rPr>
        <w:t>Vladimir Kristo</w:t>
      </w:r>
      <w:r w:rsidR="008126A8" w:rsidRPr="00DB1C1D">
        <w:rPr>
          <w:rFonts w:ascii="Garamond" w:hAnsi="Garamond"/>
          <w:sz w:val="24"/>
          <w:szCs w:val="24"/>
          <w:lang w:val="sq-AL"/>
        </w:rPr>
        <w:t xml:space="preserve"> </w:t>
      </w:r>
      <w:r w:rsidR="008126A8" w:rsidRPr="00DB1C1D">
        <w:rPr>
          <w:rFonts w:ascii="Garamond" w:hAnsi="Garamond"/>
          <w:sz w:val="24"/>
          <w:szCs w:val="24"/>
          <w:lang w:val="sq-AL"/>
        </w:rPr>
        <w:tab/>
      </w:r>
      <w:r w:rsidRPr="00DB1C1D">
        <w:rPr>
          <w:rFonts w:ascii="Garamond" w:hAnsi="Garamond"/>
          <w:sz w:val="24"/>
          <w:szCs w:val="24"/>
          <w:lang w:val="sq-AL"/>
        </w:rPr>
        <w:t>a</w:t>
      </w:r>
      <w:r w:rsidR="008126A8" w:rsidRPr="00DB1C1D">
        <w:rPr>
          <w:rFonts w:ascii="Garamond" w:hAnsi="Garamond"/>
          <w:sz w:val="24"/>
          <w:szCs w:val="24"/>
          <w:lang w:val="sq-AL"/>
        </w:rPr>
        <w:t>nëtar</w:t>
      </w:r>
      <w:r w:rsidR="00893B00" w:rsidRPr="00DB1C1D">
        <w:rPr>
          <w:rFonts w:ascii="Garamond" w:hAnsi="Garamond"/>
          <w:sz w:val="24"/>
          <w:szCs w:val="24"/>
          <w:lang w:val="sq-AL"/>
        </w:rPr>
        <w:t xml:space="preserve">  </w:t>
      </w:r>
      <w:r w:rsidRPr="00DB1C1D">
        <w:rPr>
          <w:rFonts w:ascii="Garamond" w:hAnsi="Garamond"/>
          <w:sz w:val="24"/>
          <w:szCs w:val="24"/>
          <w:lang w:val="sq-AL"/>
        </w:rPr>
        <w:t>i</w:t>
      </w:r>
      <w:r w:rsidRPr="00DB1C1D">
        <w:rPr>
          <w:rFonts w:ascii="Garamond" w:hAnsi="Garamond"/>
          <w:sz w:val="24"/>
          <w:szCs w:val="24"/>
          <w:lang w:val="sq-AL"/>
        </w:rPr>
        <w:tab/>
      </w:r>
      <w:r w:rsidRPr="00DB1C1D">
        <w:rPr>
          <w:rFonts w:ascii="Garamond" w:hAnsi="Garamond"/>
          <w:sz w:val="24"/>
          <w:szCs w:val="24"/>
          <w:lang w:val="sq-AL"/>
        </w:rPr>
        <w:tab/>
      </w:r>
      <w:r w:rsidR="008126A8" w:rsidRPr="00DB1C1D">
        <w:rPr>
          <w:rFonts w:ascii="Garamond" w:hAnsi="Garamond"/>
          <w:sz w:val="24"/>
          <w:szCs w:val="24"/>
          <w:lang w:val="sq-AL"/>
        </w:rPr>
        <w:t>“</w:t>
      </w:r>
      <w:r w:rsidRPr="00DB1C1D">
        <w:rPr>
          <w:rFonts w:ascii="Garamond" w:hAnsi="Garamond"/>
          <w:sz w:val="24"/>
          <w:szCs w:val="24"/>
          <w:lang w:val="sq-AL"/>
        </w:rPr>
        <w:tab/>
      </w:r>
      <w:r w:rsidRPr="00DB1C1D">
        <w:rPr>
          <w:rFonts w:ascii="Garamond" w:hAnsi="Garamond"/>
          <w:sz w:val="24"/>
          <w:szCs w:val="24"/>
          <w:lang w:val="sq-AL"/>
        </w:rPr>
        <w:tab/>
      </w:r>
      <w:r w:rsidR="008126A8" w:rsidRPr="00DB1C1D">
        <w:rPr>
          <w:rFonts w:ascii="Garamond" w:hAnsi="Garamond"/>
          <w:sz w:val="24"/>
          <w:szCs w:val="24"/>
          <w:lang w:val="sq-AL"/>
        </w:rPr>
        <w:t xml:space="preserve">“ </w:t>
      </w:r>
    </w:p>
    <w:p w:rsidR="008126A8" w:rsidRPr="00DB1C1D" w:rsidRDefault="00DD69EC" w:rsidP="00042848">
      <w:pPr>
        <w:tabs>
          <w:tab w:val="left" w:pos="720"/>
        </w:tabs>
        <w:spacing w:after="0" w:line="240" w:lineRule="auto"/>
        <w:ind w:firstLine="0"/>
        <w:rPr>
          <w:rFonts w:ascii="Garamond" w:hAnsi="Garamond"/>
          <w:sz w:val="24"/>
          <w:szCs w:val="24"/>
          <w:lang w:val="sq-AL"/>
        </w:rPr>
      </w:pPr>
      <w:r w:rsidRPr="00DB1C1D">
        <w:rPr>
          <w:rFonts w:ascii="Garamond" w:hAnsi="Garamond"/>
          <w:sz w:val="24"/>
          <w:szCs w:val="24"/>
          <w:lang w:val="sq-AL"/>
        </w:rPr>
        <w:t>Sokol Berberi</w:t>
      </w:r>
      <w:r w:rsidR="008126A8" w:rsidRPr="00DB1C1D">
        <w:rPr>
          <w:rFonts w:ascii="Garamond" w:hAnsi="Garamond"/>
          <w:sz w:val="24"/>
          <w:szCs w:val="24"/>
          <w:lang w:val="sq-AL"/>
        </w:rPr>
        <w:tab/>
      </w:r>
      <w:r w:rsidR="008126A8" w:rsidRPr="00DB1C1D">
        <w:rPr>
          <w:rFonts w:ascii="Garamond" w:hAnsi="Garamond"/>
          <w:sz w:val="24"/>
          <w:szCs w:val="24"/>
          <w:lang w:val="sq-AL"/>
        </w:rPr>
        <w:tab/>
      </w:r>
      <w:r w:rsidRPr="00DB1C1D">
        <w:rPr>
          <w:rFonts w:ascii="Garamond" w:hAnsi="Garamond"/>
          <w:sz w:val="24"/>
          <w:szCs w:val="24"/>
          <w:lang w:val="sq-AL"/>
        </w:rPr>
        <w:t>a</w:t>
      </w:r>
      <w:r w:rsidR="008126A8" w:rsidRPr="00DB1C1D">
        <w:rPr>
          <w:rFonts w:ascii="Garamond" w:hAnsi="Garamond"/>
          <w:sz w:val="24"/>
          <w:szCs w:val="24"/>
          <w:lang w:val="sq-AL"/>
        </w:rPr>
        <w:t>nëtar</w:t>
      </w:r>
      <w:r w:rsidR="00893B00" w:rsidRPr="00DB1C1D">
        <w:rPr>
          <w:rFonts w:ascii="Garamond" w:hAnsi="Garamond"/>
          <w:sz w:val="24"/>
          <w:szCs w:val="24"/>
          <w:lang w:val="sq-AL"/>
        </w:rPr>
        <w:t xml:space="preserve">  </w:t>
      </w:r>
      <w:r w:rsidRPr="00DB1C1D">
        <w:rPr>
          <w:rFonts w:ascii="Garamond" w:hAnsi="Garamond"/>
          <w:sz w:val="24"/>
          <w:szCs w:val="24"/>
          <w:lang w:val="sq-AL"/>
        </w:rPr>
        <w:t>i</w:t>
      </w:r>
      <w:r w:rsidRPr="00DB1C1D">
        <w:rPr>
          <w:rFonts w:ascii="Garamond" w:hAnsi="Garamond"/>
          <w:sz w:val="24"/>
          <w:szCs w:val="24"/>
          <w:lang w:val="sq-AL"/>
        </w:rPr>
        <w:tab/>
      </w:r>
      <w:r w:rsidRPr="00DB1C1D">
        <w:rPr>
          <w:rFonts w:ascii="Garamond" w:hAnsi="Garamond"/>
          <w:sz w:val="24"/>
          <w:szCs w:val="24"/>
          <w:lang w:val="sq-AL"/>
        </w:rPr>
        <w:tab/>
      </w:r>
      <w:r w:rsidR="008126A8" w:rsidRPr="00DB1C1D">
        <w:rPr>
          <w:rFonts w:ascii="Garamond" w:hAnsi="Garamond"/>
          <w:sz w:val="24"/>
          <w:szCs w:val="24"/>
          <w:lang w:val="sq-AL"/>
        </w:rPr>
        <w:t>“</w:t>
      </w:r>
      <w:r w:rsidRPr="00DB1C1D">
        <w:rPr>
          <w:rFonts w:ascii="Garamond" w:hAnsi="Garamond"/>
          <w:sz w:val="24"/>
          <w:szCs w:val="24"/>
          <w:lang w:val="sq-AL"/>
        </w:rPr>
        <w:tab/>
      </w:r>
      <w:r w:rsidRPr="00DB1C1D">
        <w:rPr>
          <w:rFonts w:ascii="Garamond" w:hAnsi="Garamond"/>
          <w:sz w:val="24"/>
          <w:szCs w:val="24"/>
          <w:lang w:val="sq-AL"/>
        </w:rPr>
        <w:tab/>
        <w:t>“</w:t>
      </w:r>
    </w:p>
    <w:p w:rsidR="008126A8" w:rsidRPr="00DB1C1D" w:rsidRDefault="00DD69EC" w:rsidP="00042848">
      <w:pPr>
        <w:tabs>
          <w:tab w:val="left" w:pos="720"/>
        </w:tabs>
        <w:spacing w:after="0" w:line="240" w:lineRule="auto"/>
        <w:ind w:firstLine="0"/>
        <w:rPr>
          <w:rFonts w:ascii="Garamond" w:hAnsi="Garamond"/>
          <w:sz w:val="24"/>
          <w:szCs w:val="24"/>
          <w:lang w:val="sq-AL"/>
        </w:rPr>
      </w:pPr>
      <w:r w:rsidRPr="00DB1C1D">
        <w:rPr>
          <w:rFonts w:ascii="Garamond" w:hAnsi="Garamond"/>
          <w:sz w:val="24"/>
          <w:szCs w:val="24"/>
          <w:lang w:val="sq-AL"/>
        </w:rPr>
        <w:t>Vitore Tusha</w:t>
      </w:r>
      <w:r w:rsidR="008126A8" w:rsidRPr="00DB1C1D">
        <w:rPr>
          <w:rFonts w:ascii="Garamond" w:hAnsi="Garamond"/>
          <w:sz w:val="24"/>
          <w:szCs w:val="24"/>
          <w:lang w:val="sq-AL"/>
        </w:rPr>
        <w:tab/>
      </w:r>
      <w:r w:rsidR="008126A8" w:rsidRPr="00DB1C1D">
        <w:rPr>
          <w:rFonts w:ascii="Garamond" w:hAnsi="Garamond"/>
          <w:sz w:val="24"/>
          <w:szCs w:val="24"/>
          <w:lang w:val="sq-AL"/>
        </w:rPr>
        <w:tab/>
      </w:r>
      <w:r w:rsidRPr="00DB1C1D">
        <w:rPr>
          <w:rFonts w:ascii="Garamond" w:hAnsi="Garamond"/>
          <w:sz w:val="24"/>
          <w:szCs w:val="24"/>
          <w:lang w:val="sq-AL"/>
        </w:rPr>
        <w:t>a</w:t>
      </w:r>
      <w:r w:rsidR="008126A8" w:rsidRPr="00DB1C1D">
        <w:rPr>
          <w:rFonts w:ascii="Garamond" w:hAnsi="Garamond"/>
          <w:sz w:val="24"/>
          <w:szCs w:val="24"/>
          <w:lang w:val="sq-AL"/>
        </w:rPr>
        <w:t>nëtare</w:t>
      </w:r>
      <w:r w:rsidR="00893B00" w:rsidRPr="00DB1C1D">
        <w:rPr>
          <w:rFonts w:ascii="Garamond" w:hAnsi="Garamond"/>
          <w:sz w:val="24"/>
          <w:szCs w:val="24"/>
          <w:lang w:val="sq-AL"/>
        </w:rPr>
        <w:t xml:space="preserve"> </w:t>
      </w:r>
      <w:r w:rsidR="008126A8" w:rsidRPr="00DB1C1D">
        <w:rPr>
          <w:rFonts w:ascii="Garamond" w:hAnsi="Garamond"/>
          <w:sz w:val="24"/>
          <w:szCs w:val="24"/>
          <w:lang w:val="sq-AL"/>
        </w:rPr>
        <w:t>e</w:t>
      </w:r>
      <w:r w:rsidRPr="00DB1C1D">
        <w:rPr>
          <w:rFonts w:ascii="Garamond" w:hAnsi="Garamond"/>
          <w:sz w:val="24"/>
          <w:szCs w:val="24"/>
          <w:lang w:val="sq-AL"/>
        </w:rPr>
        <w:tab/>
      </w:r>
      <w:r w:rsidRPr="00DB1C1D">
        <w:rPr>
          <w:rFonts w:ascii="Garamond" w:hAnsi="Garamond"/>
          <w:sz w:val="24"/>
          <w:szCs w:val="24"/>
          <w:lang w:val="sq-AL"/>
        </w:rPr>
        <w:tab/>
      </w:r>
      <w:r w:rsidR="008126A8" w:rsidRPr="00DB1C1D">
        <w:rPr>
          <w:rFonts w:ascii="Garamond" w:hAnsi="Garamond"/>
          <w:sz w:val="24"/>
          <w:szCs w:val="24"/>
          <w:lang w:val="sq-AL"/>
        </w:rPr>
        <w:t>“</w:t>
      </w:r>
      <w:r w:rsidR="008126A8" w:rsidRPr="00DB1C1D">
        <w:rPr>
          <w:rFonts w:ascii="Garamond" w:hAnsi="Garamond"/>
          <w:sz w:val="24"/>
          <w:szCs w:val="24"/>
          <w:lang w:val="sq-AL"/>
        </w:rPr>
        <w:tab/>
      </w:r>
      <w:r w:rsidRPr="00DB1C1D">
        <w:rPr>
          <w:rFonts w:ascii="Garamond" w:hAnsi="Garamond"/>
          <w:sz w:val="24"/>
          <w:szCs w:val="24"/>
          <w:lang w:val="sq-AL"/>
        </w:rPr>
        <w:tab/>
      </w:r>
      <w:r w:rsidR="008126A8" w:rsidRPr="00DB1C1D">
        <w:rPr>
          <w:rFonts w:ascii="Garamond" w:hAnsi="Garamond"/>
          <w:sz w:val="24"/>
          <w:szCs w:val="24"/>
          <w:lang w:val="sq-AL"/>
        </w:rPr>
        <w:t>“</w:t>
      </w:r>
    </w:p>
    <w:p w:rsidR="008126A8" w:rsidRPr="00DB1C1D" w:rsidRDefault="008126A8" w:rsidP="00042848">
      <w:pPr>
        <w:tabs>
          <w:tab w:val="left" w:pos="720"/>
        </w:tabs>
        <w:spacing w:after="0" w:line="240" w:lineRule="auto"/>
        <w:ind w:firstLine="0"/>
        <w:rPr>
          <w:rFonts w:ascii="Garamond" w:hAnsi="Garamond"/>
          <w:sz w:val="24"/>
          <w:szCs w:val="24"/>
          <w:lang w:val="sq-AL"/>
        </w:rPr>
      </w:pPr>
      <w:r w:rsidRPr="00DB1C1D">
        <w:rPr>
          <w:rFonts w:ascii="Garamond" w:hAnsi="Garamond"/>
          <w:sz w:val="24"/>
          <w:szCs w:val="24"/>
          <w:lang w:val="sq-AL"/>
        </w:rPr>
        <w:t>Fatmir Hoxha</w:t>
      </w:r>
      <w:r w:rsidR="00FB36AC">
        <w:rPr>
          <w:rFonts w:ascii="Garamond" w:hAnsi="Garamond"/>
          <w:sz w:val="24"/>
          <w:szCs w:val="24"/>
          <w:lang w:val="sq-AL"/>
        </w:rPr>
        <w:tab/>
      </w:r>
      <w:r w:rsidR="00FB36AC">
        <w:rPr>
          <w:rFonts w:ascii="Garamond" w:hAnsi="Garamond"/>
          <w:sz w:val="24"/>
          <w:szCs w:val="24"/>
          <w:lang w:val="sq-AL"/>
        </w:rPr>
        <w:tab/>
      </w:r>
      <w:r w:rsidR="00DD69EC" w:rsidRPr="00DB1C1D">
        <w:rPr>
          <w:rFonts w:ascii="Garamond" w:hAnsi="Garamond"/>
          <w:sz w:val="24"/>
          <w:szCs w:val="24"/>
          <w:lang w:val="sq-AL"/>
        </w:rPr>
        <w:t>a</w:t>
      </w:r>
      <w:r w:rsidRPr="00DB1C1D">
        <w:rPr>
          <w:rFonts w:ascii="Garamond" w:hAnsi="Garamond"/>
          <w:sz w:val="24"/>
          <w:szCs w:val="24"/>
          <w:lang w:val="sq-AL"/>
        </w:rPr>
        <w:t>nëtar</w:t>
      </w:r>
      <w:r w:rsidR="00893B00" w:rsidRPr="00DB1C1D">
        <w:rPr>
          <w:rFonts w:ascii="Garamond" w:hAnsi="Garamond"/>
          <w:sz w:val="24"/>
          <w:szCs w:val="24"/>
          <w:lang w:val="sq-AL"/>
        </w:rPr>
        <w:t xml:space="preserve">  </w:t>
      </w:r>
      <w:r w:rsidR="00DD69EC" w:rsidRPr="00DB1C1D">
        <w:rPr>
          <w:rFonts w:ascii="Garamond" w:hAnsi="Garamond"/>
          <w:sz w:val="24"/>
          <w:szCs w:val="24"/>
          <w:lang w:val="sq-AL"/>
        </w:rPr>
        <w:t>i</w:t>
      </w:r>
      <w:r w:rsidR="00DD69EC" w:rsidRPr="00DB1C1D">
        <w:rPr>
          <w:rFonts w:ascii="Garamond" w:hAnsi="Garamond"/>
          <w:sz w:val="24"/>
          <w:szCs w:val="24"/>
          <w:lang w:val="sq-AL"/>
        </w:rPr>
        <w:tab/>
      </w:r>
      <w:r w:rsidR="00DD69EC" w:rsidRPr="00DB1C1D">
        <w:rPr>
          <w:rFonts w:ascii="Garamond" w:hAnsi="Garamond"/>
          <w:sz w:val="24"/>
          <w:szCs w:val="24"/>
          <w:lang w:val="sq-AL"/>
        </w:rPr>
        <w:tab/>
      </w:r>
      <w:r w:rsidRPr="00DB1C1D">
        <w:rPr>
          <w:rFonts w:ascii="Garamond" w:hAnsi="Garamond"/>
          <w:sz w:val="24"/>
          <w:szCs w:val="24"/>
          <w:lang w:val="sq-AL"/>
        </w:rPr>
        <w:t>“</w:t>
      </w:r>
      <w:r w:rsidR="00DD69EC" w:rsidRPr="00DB1C1D">
        <w:rPr>
          <w:rFonts w:ascii="Garamond" w:hAnsi="Garamond"/>
          <w:sz w:val="24"/>
          <w:szCs w:val="24"/>
          <w:lang w:val="sq-AL"/>
        </w:rPr>
        <w:tab/>
      </w:r>
      <w:r w:rsidR="00DD69EC" w:rsidRPr="00DB1C1D">
        <w:rPr>
          <w:rFonts w:ascii="Garamond" w:hAnsi="Garamond"/>
          <w:sz w:val="24"/>
          <w:szCs w:val="24"/>
          <w:lang w:val="sq-AL"/>
        </w:rPr>
        <w:tab/>
      </w:r>
      <w:r w:rsidRPr="00DB1C1D">
        <w:rPr>
          <w:rFonts w:ascii="Garamond" w:hAnsi="Garamond"/>
          <w:sz w:val="24"/>
          <w:szCs w:val="24"/>
          <w:lang w:val="sq-AL"/>
        </w:rPr>
        <w:t>“</w:t>
      </w:r>
    </w:p>
    <w:p w:rsidR="008126A8" w:rsidRPr="00DB1C1D" w:rsidRDefault="008126A8" w:rsidP="00042848">
      <w:pPr>
        <w:tabs>
          <w:tab w:val="left" w:pos="720"/>
        </w:tabs>
        <w:spacing w:after="0" w:line="240" w:lineRule="auto"/>
        <w:ind w:firstLine="0"/>
        <w:rPr>
          <w:rFonts w:ascii="Garamond" w:hAnsi="Garamond"/>
          <w:sz w:val="24"/>
          <w:szCs w:val="24"/>
          <w:lang w:val="sq-AL"/>
        </w:rPr>
      </w:pPr>
      <w:r w:rsidRPr="00DB1C1D">
        <w:rPr>
          <w:rFonts w:ascii="Garamond" w:hAnsi="Garamond"/>
          <w:sz w:val="24"/>
          <w:szCs w:val="24"/>
          <w:lang w:val="sq-AL"/>
        </w:rPr>
        <w:t>Gani Dizdari</w:t>
      </w:r>
      <w:r w:rsidR="00FB36AC">
        <w:rPr>
          <w:rFonts w:ascii="Garamond" w:hAnsi="Garamond"/>
          <w:sz w:val="24"/>
          <w:szCs w:val="24"/>
          <w:lang w:val="sq-AL"/>
        </w:rPr>
        <w:tab/>
      </w:r>
      <w:r w:rsidR="00FB36AC">
        <w:rPr>
          <w:rFonts w:ascii="Garamond" w:hAnsi="Garamond"/>
          <w:sz w:val="24"/>
          <w:szCs w:val="24"/>
          <w:lang w:val="sq-AL"/>
        </w:rPr>
        <w:tab/>
      </w:r>
      <w:r w:rsidR="00DD69EC" w:rsidRPr="00DB1C1D">
        <w:rPr>
          <w:rFonts w:ascii="Garamond" w:hAnsi="Garamond"/>
          <w:sz w:val="24"/>
          <w:szCs w:val="24"/>
          <w:lang w:val="sq-AL"/>
        </w:rPr>
        <w:t>a</w:t>
      </w:r>
      <w:r w:rsidRPr="00DB1C1D">
        <w:rPr>
          <w:rFonts w:ascii="Garamond" w:hAnsi="Garamond"/>
          <w:sz w:val="24"/>
          <w:szCs w:val="24"/>
          <w:lang w:val="sq-AL"/>
        </w:rPr>
        <w:t>nëtar</w:t>
      </w:r>
      <w:r w:rsidR="00893B00" w:rsidRPr="00DB1C1D">
        <w:rPr>
          <w:rFonts w:ascii="Garamond" w:hAnsi="Garamond"/>
          <w:sz w:val="24"/>
          <w:szCs w:val="24"/>
          <w:lang w:val="sq-AL"/>
        </w:rPr>
        <w:t xml:space="preserve">  </w:t>
      </w:r>
      <w:r w:rsidRPr="00DB1C1D">
        <w:rPr>
          <w:rFonts w:ascii="Garamond" w:hAnsi="Garamond"/>
          <w:sz w:val="24"/>
          <w:szCs w:val="24"/>
          <w:lang w:val="sq-AL"/>
        </w:rPr>
        <w:t>i</w:t>
      </w:r>
      <w:r w:rsidRPr="00DB1C1D">
        <w:rPr>
          <w:rFonts w:ascii="Garamond" w:hAnsi="Garamond"/>
          <w:sz w:val="24"/>
          <w:szCs w:val="24"/>
          <w:lang w:val="sq-AL"/>
        </w:rPr>
        <w:tab/>
      </w:r>
      <w:r w:rsidR="00DD69EC" w:rsidRPr="00DB1C1D">
        <w:rPr>
          <w:rFonts w:ascii="Garamond" w:hAnsi="Garamond"/>
          <w:sz w:val="24"/>
          <w:szCs w:val="24"/>
          <w:lang w:val="sq-AL"/>
        </w:rPr>
        <w:tab/>
      </w:r>
      <w:r w:rsidRPr="00DB1C1D">
        <w:rPr>
          <w:rFonts w:ascii="Garamond" w:hAnsi="Garamond"/>
          <w:sz w:val="24"/>
          <w:szCs w:val="24"/>
          <w:lang w:val="sq-AL"/>
        </w:rPr>
        <w:t>“</w:t>
      </w:r>
      <w:r w:rsidRPr="00DB1C1D">
        <w:rPr>
          <w:rFonts w:ascii="Garamond" w:hAnsi="Garamond"/>
          <w:sz w:val="24"/>
          <w:szCs w:val="24"/>
          <w:lang w:val="sq-AL"/>
        </w:rPr>
        <w:tab/>
      </w:r>
      <w:r w:rsidR="00DD69EC" w:rsidRPr="00DB1C1D">
        <w:rPr>
          <w:rFonts w:ascii="Garamond" w:hAnsi="Garamond"/>
          <w:sz w:val="24"/>
          <w:szCs w:val="24"/>
          <w:lang w:val="sq-AL"/>
        </w:rPr>
        <w:tab/>
      </w:r>
      <w:r w:rsidRPr="00DB1C1D">
        <w:rPr>
          <w:rFonts w:ascii="Garamond" w:hAnsi="Garamond"/>
          <w:sz w:val="24"/>
          <w:szCs w:val="24"/>
          <w:lang w:val="sq-AL"/>
        </w:rPr>
        <w:t>“</w:t>
      </w:r>
    </w:p>
    <w:p w:rsidR="008126A8" w:rsidRPr="00DB1C1D" w:rsidRDefault="00DD69EC" w:rsidP="00042848">
      <w:pPr>
        <w:tabs>
          <w:tab w:val="left" w:pos="720"/>
        </w:tabs>
        <w:spacing w:after="0" w:line="240" w:lineRule="auto"/>
        <w:ind w:firstLine="0"/>
        <w:rPr>
          <w:rFonts w:ascii="Garamond" w:hAnsi="Garamond"/>
          <w:sz w:val="24"/>
          <w:szCs w:val="24"/>
          <w:lang w:val="sq-AL"/>
        </w:rPr>
      </w:pPr>
      <w:r w:rsidRPr="00DB1C1D">
        <w:rPr>
          <w:rFonts w:ascii="Garamond" w:hAnsi="Garamond"/>
          <w:sz w:val="24"/>
          <w:szCs w:val="24"/>
          <w:lang w:val="sq-AL"/>
        </w:rPr>
        <w:t>Besnik Imeraj</w:t>
      </w:r>
      <w:r w:rsidR="008126A8" w:rsidRPr="00DB1C1D">
        <w:rPr>
          <w:rFonts w:ascii="Garamond" w:hAnsi="Garamond"/>
          <w:sz w:val="24"/>
          <w:szCs w:val="24"/>
          <w:lang w:val="sq-AL"/>
        </w:rPr>
        <w:tab/>
      </w:r>
      <w:r w:rsidR="00FB36AC">
        <w:rPr>
          <w:rFonts w:ascii="Garamond" w:hAnsi="Garamond"/>
          <w:sz w:val="24"/>
          <w:szCs w:val="24"/>
          <w:lang w:val="sq-AL"/>
        </w:rPr>
        <w:tab/>
      </w:r>
      <w:r w:rsidRPr="00DB1C1D">
        <w:rPr>
          <w:rFonts w:ascii="Garamond" w:hAnsi="Garamond"/>
          <w:sz w:val="24"/>
          <w:szCs w:val="24"/>
          <w:lang w:val="sq-AL"/>
        </w:rPr>
        <w:t>a</w:t>
      </w:r>
      <w:r w:rsidR="008126A8" w:rsidRPr="00DB1C1D">
        <w:rPr>
          <w:rFonts w:ascii="Garamond" w:hAnsi="Garamond"/>
          <w:sz w:val="24"/>
          <w:szCs w:val="24"/>
          <w:lang w:val="sq-AL"/>
        </w:rPr>
        <w:t>nëtar</w:t>
      </w:r>
      <w:r w:rsidR="00893B00" w:rsidRPr="00DB1C1D">
        <w:rPr>
          <w:rFonts w:ascii="Garamond" w:hAnsi="Garamond"/>
          <w:sz w:val="24"/>
          <w:szCs w:val="24"/>
          <w:lang w:val="sq-AL"/>
        </w:rPr>
        <w:t xml:space="preserve">  </w:t>
      </w:r>
      <w:r w:rsidR="008126A8" w:rsidRPr="00DB1C1D">
        <w:rPr>
          <w:rFonts w:ascii="Garamond" w:hAnsi="Garamond"/>
          <w:sz w:val="24"/>
          <w:szCs w:val="24"/>
          <w:lang w:val="sq-AL"/>
        </w:rPr>
        <w:t>i</w:t>
      </w:r>
      <w:r w:rsidR="008126A8" w:rsidRPr="00DB1C1D">
        <w:rPr>
          <w:rFonts w:ascii="Garamond" w:hAnsi="Garamond"/>
          <w:sz w:val="24"/>
          <w:szCs w:val="24"/>
          <w:lang w:val="sq-AL"/>
        </w:rPr>
        <w:tab/>
      </w:r>
      <w:r w:rsidRPr="00DB1C1D">
        <w:rPr>
          <w:rFonts w:ascii="Garamond" w:hAnsi="Garamond"/>
          <w:sz w:val="24"/>
          <w:szCs w:val="24"/>
          <w:lang w:val="sq-AL"/>
        </w:rPr>
        <w:tab/>
      </w:r>
      <w:r w:rsidR="008126A8" w:rsidRPr="00DB1C1D">
        <w:rPr>
          <w:rFonts w:ascii="Garamond" w:hAnsi="Garamond"/>
          <w:sz w:val="24"/>
          <w:szCs w:val="24"/>
          <w:lang w:val="sq-AL"/>
        </w:rPr>
        <w:t>“</w:t>
      </w:r>
      <w:r w:rsidR="008126A8" w:rsidRPr="00DB1C1D">
        <w:rPr>
          <w:rFonts w:ascii="Garamond" w:hAnsi="Garamond"/>
          <w:sz w:val="24"/>
          <w:szCs w:val="24"/>
          <w:lang w:val="sq-AL"/>
        </w:rPr>
        <w:tab/>
      </w:r>
      <w:r w:rsidRPr="00DB1C1D">
        <w:rPr>
          <w:rFonts w:ascii="Garamond" w:hAnsi="Garamond"/>
          <w:sz w:val="24"/>
          <w:szCs w:val="24"/>
          <w:lang w:val="sq-AL"/>
        </w:rPr>
        <w:tab/>
      </w:r>
      <w:r w:rsidR="008126A8" w:rsidRPr="00DB1C1D">
        <w:rPr>
          <w:rFonts w:ascii="Garamond" w:hAnsi="Garamond"/>
          <w:sz w:val="24"/>
          <w:szCs w:val="24"/>
          <w:lang w:val="sq-AL"/>
        </w:rPr>
        <w:t>“</w:t>
      </w:r>
    </w:p>
    <w:p w:rsidR="008126A8" w:rsidRPr="00DB1C1D" w:rsidRDefault="00DD69EC" w:rsidP="00042848">
      <w:pPr>
        <w:tabs>
          <w:tab w:val="left" w:pos="720"/>
        </w:tabs>
        <w:spacing w:after="0" w:line="240" w:lineRule="auto"/>
        <w:ind w:firstLine="0"/>
        <w:rPr>
          <w:rFonts w:ascii="Garamond" w:hAnsi="Garamond"/>
          <w:sz w:val="24"/>
          <w:szCs w:val="24"/>
          <w:lang w:val="sq-AL"/>
        </w:rPr>
      </w:pPr>
      <w:r w:rsidRPr="00DB1C1D">
        <w:rPr>
          <w:rFonts w:ascii="Garamond" w:hAnsi="Garamond"/>
          <w:sz w:val="24"/>
          <w:szCs w:val="24"/>
          <w:lang w:val="sq-AL"/>
        </w:rPr>
        <w:t>Fatos Lulo</w:t>
      </w:r>
      <w:r w:rsidR="008126A8" w:rsidRPr="00DB1C1D">
        <w:rPr>
          <w:rFonts w:ascii="Garamond" w:hAnsi="Garamond"/>
          <w:sz w:val="24"/>
          <w:szCs w:val="24"/>
          <w:lang w:val="sq-AL"/>
        </w:rPr>
        <w:tab/>
      </w:r>
      <w:r w:rsidR="008126A8" w:rsidRPr="00DB1C1D">
        <w:rPr>
          <w:rFonts w:ascii="Garamond" w:hAnsi="Garamond"/>
          <w:sz w:val="24"/>
          <w:szCs w:val="24"/>
          <w:lang w:val="sq-AL"/>
        </w:rPr>
        <w:tab/>
      </w:r>
      <w:r w:rsidR="00FB36AC">
        <w:rPr>
          <w:rFonts w:ascii="Garamond" w:hAnsi="Garamond"/>
          <w:sz w:val="24"/>
          <w:szCs w:val="24"/>
          <w:lang w:val="sq-AL"/>
        </w:rPr>
        <w:tab/>
      </w:r>
      <w:r w:rsidRPr="00DB1C1D">
        <w:rPr>
          <w:rFonts w:ascii="Garamond" w:hAnsi="Garamond"/>
          <w:sz w:val="24"/>
          <w:szCs w:val="24"/>
          <w:lang w:val="sq-AL"/>
        </w:rPr>
        <w:t>a</w:t>
      </w:r>
      <w:r w:rsidR="008126A8" w:rsidRPr="00DB1C1D">
        <w:rPr>
          <w:rFonts w:ascii="Garamond" w:hAnsi="Garamond"/>
          <w:sz w:val="24"/>
          <w:szCs w:val="24"/>
          <w:lang w:val="sq-AL"/>
        </w:rPr>
        <w:t>nëtar</w:t>
      </w:r>
      <w:r w:rsidR="00893B00" w:rsidRPr="00DB1C1D">
        <w:rPr>
          <w:rFonts w:ascii="Garamond" w:hAnsi="Garamond"/>
          <w:sz w:val="24"/>
          <w:szCs w:val="24"/>
          <w:lang w:val="sq-AL"/>
        </w:rPr>
        <w:t xml:space="preserve">  </w:t>
      </w:r>
      <w:r w:rsidR="008126A8" w:rsidRPr="00DB1C1D">
        <w:rPr>
          <w:rFonts w:ascii="Garamond" w:hAnsi="Garamond"/>
          <w:sz w:val="24"/>
          <w:szCs w:val="24"/>
          <w:lang w:val="sq-AL"/>
        </w:rPr>
        <w:t>i</w:t>
      </w:r>
      <w:r w:rsidR="008126A8" w:rsidRPr="00DB1C1D">
        <w:rPr>
          <w:rFonts w:ascii="Garamond" w:hAnsi="Garamond"/>
          <w:sz w:val="24"/>
          <w:szCs w:val="24"/>
          <w:lang w:val="sq-AL"/>
        </w:rPr>
        <w:tab/>
      </w:r>
      <w:r w:rsidRPr="00DB1C1D">
        <w:rPr>
          <w:rFonts w:ascii="Garamond" w:hAnsi="Garamond"/>
          <w:sz w:val="24"/>
          <w:szCs w:val="24"/>
          <w:lang w:val="sq-AL"/>
        </w:rPr>
        <w:tab/>
      </w:r>
      <w:r w:rsidR="008126A8" w:rsidRPr="00DB1C1D">
        <w:rPr>
          <w:rFonts w:ascii="Garamond" w:hAnsi="Garamond"/>
          <w:sz w:val="24"/>
          <w:szCs w:val="24"/>
          <w:lang w:val="sq-AL"/>
        </w:rPr>
        <w:t>“</w:t>
      </w:r>
      <w:r w:rsidR="008126A8" w:rsidRPr="00DB1C1D">
        <w:rPr>
          <w:rFonts w:ascii="Garamond" w:hAnsi="Garamond"/>
          <w:sz w:val="24"/>
          <w:szCs w:val="24"/>
          <w:lang w:val="sq-AL"/>
        </w:rPr>
        <w:tab/>
      </w:r>
      <w:r w:rsidRPr="00DB1C1D">
        <w:rPr>
          <w:rFonts w:ascii="Garamond" w:hAnsi="Garamond"/>
          <w:sz w:val="24"/>
          <w:szCs w:val="24"/>
          <w:lang w:val="sq-AL"/>
        </w:rPr>
        <w:tab/>
        <w:t>“</w:t>
      </w:r>
    </w:p>
    <w:p w:rsidR="008126A8" w:rsidRPr="00DB1C1D" w:rsidRDefault="008126A8" w:rsidP="00042848">
      <w:pPr>
        <w:tabs>
          <w:tab w:val="left" w:pos="720"/>
        </w:tabs>
        <w:spacing w:after="0" w:line="240" w:lineRule="auto"/>
        <w:rPr>
          <w:rFonts w:ascii="Garamond" w:eastAsia="Times New Roman" w:hAnsi="Garamond"/>
          <w:sz w:val="24"/>
          <w:szCs w:val="24"/>
          <w:lang w:val="sq-AL"/>
        </w:rPr>
      </w:pPr>
      <w:r w:rsidRPr="00DB1C1D">
        <w:rPr>
          <w:rFonts w:ascii="Garamond" w:eastAsia="Times New Roman" w:hAnsi="Garamond"/>
          <w:sz w:val="24"/>
          <w:szCs w:val="24"/>
          <w:lang w:val="sq-AL"/>
        </w:rPr>
        <w:t>me sekre</w:t>
      </w:r>
      <w:r w:rsidR="00E55637" w:rsidRPr="00DB1C1D">
        <w:rPr>
          <w:rFonts w:ascii="Garamond" w:eastAsia="Times New Roman" w:hAnsi="Garamond"/>
          <w:sz w:val="24"/>
          <w:szCs w:val="24"/>
          <w:lang w:val="sq-AL"/>
        </w:rPr>
        <w:t>tare Edmira Babaj, në datën 26.</w:t>
      </w:r>
      <w:r w:rsidRPr="00DB1C1D">
        <w:rPr>
          <w:rFonts w:ascii="Garamond" w:eastAsia="Times New Roman" w:hAnsi="Garamond"/>
          <w:sz w:val="24"/>
          <w:szCs w:val="24"/>
          <w:lang w:val="sq-AL"/>
        </w:rPr>
        <w:t xml:space="preserve">1.2016 mori në shqyrtim në seancë </w:t>
      </w:r>
      <w:r w:rsidRPr="00DB1C1D">
        <w:rPr>
          <w:rFonts w:ascii="Garamond" w:hAnsi="Garamond"/>
          <w:sz w:val="24"/>
          <w:szCs w:val="24"/>
          <w:lang w:val="sq-AL"/>
        </w:rPr>
        <w:t>plenare, mbi bazë dokumentesh, çështjen</w:t>
      </w:r>
      <w:r w:rsidRPr="00DB1C1D">
        <w:rPr>
          <w:rFonts w:ascii="Garamond" w:eastAsia="Times New Roman" w:hAnsi="Garamond"/>
          <w:sz w:val="24"/>
          <w:szCs w:val="24"/>
          <w:lang w:val="sq-AL"/>
        </w:rPr>
        <w:t xml:space="preserve"> me </w:t>
      </w:r>
      <w:r w:rsidR="00893B00" w:rsidRPr="00DB1C1D">
        <w:rPr>
          <w:rFonts w:ascii="Garamond" w:eastAsia="Times New Roman" w:hAnsi="Garamond"/>
          <w:sz w:val="24"/>
          <w:szCs w:val="24"/>
          <w:lang w:val="sq-AL"/>
        </w:rPr>
        <w:t xml:space="preserve">nr. </w:t>
      </w:r>
      <w:r w:rsidRPr="00DB1C1D">
        <w:rPr>
          <w:rFonts w:ascii="Garamond" w:eastAsia="Times New Roman" w:hAnsi="Garamond"/>
          <w:sz w:val="24"/>
          <w:szCs w:val="24"/>
          <w:lang w:val="sq-AL"/>
        </w:rPr>
        <w:t>73/27 Akti, që i</w:t>
      </w:r>
      <w:r w:rsidR="00DD69EC" w:rsidRPr="00DB1C1D">
        <w:rPr>
          <w:rFonts w:ascii="Garamond" w:eastAsia="Times New Roman" w:hAnsi="Garamond"/>
          <w:sz w:val="24"/>
          <w:szCs w:val="24"/>
          <w:lang w:val="sq-AL"/>
        </w:rPr>
        <w:t xml:space="preserve"> përket:</w:t>
      </w:r>
    </w:p>
    <w:p w:rsidR="008126A8" w:rsidRPr="00DB1C1D" w:rsidRDefault="00DD69EC" w:rsidP="00042848">
      <w:pPr>
        <w:tabs>
          <w:tab w:val="left" w:pos="720"/>
        </w:tabs>
        <w:spacing w:after="0" w:line="240" w:lineRule="auto"/>
        <w:rPr>
          <w:rFonts w:ascii="Garamond" w:eastAsia="MS Mincho" w:hAnsi="Garamond"/>
          <w:sz w:val="24"/>
          <w:szCs w:val="24"/>
          <w:lang w:val="sq-AL"/>
        </w:rPr>
      </w:pPr>
      <w:r w:rsidRPr="00DB1C1D">
        <w:rPr>
          <w:rFonts w:ascii="Garamond" w:eastAsia="MS Mincho" w:hAnsi="Garamond"/>
          <w:sz w:val="24"/>
          <w:szCs w:val="24"/>
          <w:lang w:val="sq-AL"/>
        </w:rPr>
        <w:t xml:space="preserve">KËRKUES: Gjergji Grazhdani </w:t>
      </w:r>
    </w:p>
    <w:p w:rsidR="008126A8" w:rsidRPr="00DB1C1D" w:rsidRDefault="00DD69EC" w:rsidP="00042848">
      <w:pPr>
        <w:tabs>
          <w:tab w:val="left" w:pos="720"/>
        </w:tabs>
        <w:spacing w:after="0" w:line="240" w:lineRule="auto"/>
        <w:rPr>
          <w:rFonts w:ascii="Garamond" w:eastAsia="MS Mincho" w:hAnsi="Garamond"/>
          <w:sz w:val="24"/>
          <w:szCs w:val="24"/>
          <w:lang w:val="sq-AL"/>
        </w:rPr>
      </w:pPr>
      <w:r w:rsidRPr="00DB1C1D">
        <w:rPr>
          <w:rFonts w:ascii="Garamond" w:eastAsia="MS Mincho" w:hAnsi="Garamond"/>
          <w:sz w:val="24"/>
          <w:szCs w:val="24"/>
          <w:lang w:val="sq-AL"/>
        </w:rPr>
        <w:t>SUBJEKTE TË INTERESUARA: Vasil Kovaçi, Fredi Mullamake, Fehim Pasho, Fatos Pajo</w:t>
      </w:r>
    </w:p>
    <w:p w:rsidR="008126A8" w:rsidRPr="00DB1C1D" w:rsidRDefault="00DD69EC" w:rsidP="00042848">
      <w:pPr>
        <w:tabs>
          <w:tab w:val="left" w:pos="720"/>
        </w:tabs>
        <w:spacing w:after="0" w:line="240" w:lineRule="auto"/>
        <w:rPr>
          <w:rFonts w:ascii="Garamond" w:eastAsia="MS Mincho" w:hAnsi="Garamond"/>
          <w:sz w:val="24"/>
          <w:szCs w:val="24"/>
          <w:lang w:val="sq-AL"/>
        </w:rPr>
      </w:pPr>
      <w:r w:rsidRPr="00DB1C1D">
        <w:rPr>
          <w:rFonts w:ascii="Garamond" w:eastAsia="MS Mincho" w:hAnsi="Garamond"/>
          <w:sz w:val="24"/>
          <w:szCs w:val="24"/>
          <w:lang w:val="sq-AL"/>
        </w:rPr>
        <w:t xml:space="preserve">OBJEKTI: </w:t>
      </w:r>
      <w:r w:rsidR="008126A8" w:rsidRPr="00DB1C1D">
        <w:rPr>
          <w:rFonts w:ascii="Garamond" w:eastAsia="MS Mincho" w:hAnsi="Garamond"/>
          <w:sz w:val="24"/>
          <w:szCs w:val="24"/>
          <w:lang w:val="sq-AL"/>
        </w:rPr>
        <w:t xml:space="preserve">Shfuqizimi si të papajtueshme me Kushtetutën i vendimeve </w:t>
      </w:r>
      <w:r w:rsidR="00893B00" w:rsidRPr="00DB1C1D">
        <w:rPr>
          <w:rFonts w:ascii="Garamond" w:eastAsia="MS Mincho" w:hAnsi="Garamond"/>
          <w:sz w:val="24"/>
          <w:szCs w:val="24"/>
          <w:lang w:val="sq-AL"/>
        </w:rPr>
        <w:t xml:space="preserve">nr. </w:t>
      </w:r>
      <w:r w:rsidR="008126A8" w:rsidRPr="00DB1C1D">
        <w:rPr>
          <w:rFonts w:ascii="Garamond" w:eastAsia="MS Mincho" w:hAnsi="Garamond"/>
          <w:sz w:val="24"/>
          <w:szCs w:val="24"/>
          <w:lang w:val="sq-AL"/>
        </w:rPr>
        <w:t xml:space="preserve">00-2015-447, </w:t>
      </w:r>
      <w:r w:rsidR="00E55637" w:rsidRPr="00DB1C1D">
        <w:rPr>
          <w:rFonts w:ascii="Garamond" w:eastAsia="MS Mincho" w:hAnsi="Garamond"/>
          <w:sz w:val="24"/>
          <w:szCs w:val="24"/>
          <w:lang w:val="sq-AL"/>
        </w:rPr>
        <w:t>datë 24.</w:t>
      </w:r>
      <w:r w:rsidR="008126A8" w:rsidRPr="00DB1C1D">
        <w:rPr>
          <w:rFonts w:ascii="Garamond" w:eastAsia="MS Mincho" w:hAnsi="Garamond"/>
          <w:sz w:val="24"/>
          <w:szCs w:val="24"/>
          <w:lang w:val="sq-AL"/>
        </w:rPr>
        <w:t>2.2015</w:t>
      </w:r>
      <w:r w:rsidR="00676A48">
        <w:rPr>
          <w:rFonts w:ascii="Garamond" w:eastAsia="MS Mincho" w:hAnsi="Garamond"/>
          <w:sz w:val="24"/>
          <w:szCs w:val="24"/>
          <w:lang w:val="sq-AL"/>
        </w:rPr>
        <w:t>,</w:t>
      </w:r>
      <w:r w:rsidR="008126A8" w:rsidRPr="00DB1C1D">
        <w:rPr>
          <w:rFonts w:ascii="Garamond" w:eastAsia="MS Mincho" w:hAnsi="Garamond"/>
          <w:sz w:val="24"/>
          <w:szCs w:val="24"/>
          <w:lang w:val="sq-AL"/>
        </w:rPr>
        <w:t xml:space="preserve"> të Gjykatës së Lartë; </w:t>
      </w:r>
      <w:r w:rsidR="00893B00" w:rsidRPr="00DB1C1D">
        <w:rPr>
          <w:rFonts w:ascii="Garamond" w:eastAsia="MS Mincho" w:hAnsi="Garamond"/>
          <w:sz w:val="24"/>
          <w:szCs w:val="24"/>
          <w:lang w:val="sq-AL"/>
        </w:rPr>
        <w:t xml:space="preserve">nr. </w:t>
      </w:r>
      <w:r w:rsidR="00E55637" w:rsidRPr="00DB1C1D">
        <w:rPr>
          <w:rFonts w:ascii="Garamond" w:eastAsia="MS Mincho" w:hAnsi="Garamond"/>
          <w:sz w:val="24"/>
          <w:szCs w:val="24"/>
          <w:lang w:val="sq-AL"/>
        </w:rPr>
        <w:t>468, datë 22.</w:t>
      </w:r>
      <w:r w:rsidR="008126A8" w:rsidRPr="00DB1C1D">
        <w:rPr>
          <w:rFonts w:ascii="Garamond" w:eastAsia="MS Mincho" w:hAnsi="Garamond"/>
          <w:sz w:val="24"/>
          <w:szCs w:val="24"/>
          <w:lang w:val="sq-AL"/>
        </w:rPr>
        <w:t>6.2012</w:t>
      </w:r>
      <w:r w:rsidR="00353A31" w:rsidRPr="00DB1C1D">
        <w:rPr>
          <w:rFonts w:ascii="Garamond" w:eastAsia="MS Mincho" w:hAnsi="Garamond"/>
          <w:sz w:val="24"/>
          <w:szCs w:val="24"/>
          <w:lang w:val="sq-AL"/>
        </w:rPr>
        <w:t>,</w:t>
      </w:r>
      <w:r w:rsidR="008126A8" w:rsidRPr="00DB1C1D">
        <w:rPr>
          <w:rFonts w:ascii="Garamond" w:eastAsia="MS Mincho" w:hAnsi="Garamond"/>
          <w:sz w:val="24"/>
          <w:szCs w:val="24"/>
          <w:lang w:val="sq-AL"/>
        </w:rPr>
        <w:t xml:space="preserve"> të Gjykatës së Apelit Korçë; </w:t>
      </w:r>
      <w:r w:rsidR="00893B00" w:rsidRPr="00DB1C1D">
        <w:rPr>
          <w:rFonts w:ascii="Garamond" w:eastAsia="MS Mincho" w:hAnsi="Garamond"/>
          <w:sz w:val="24"/>
          <w:szCs w:val="24"/>
          <w:lang w:val="sq-AL"/>
        </w:rPr>
        <w:t xml:space="preserve">nr. </w:t>
      </w:r>
      <w:r w:rsidR="008126A8" w:rsidRPr="00DB1C1D">
        <w:rPr>
          <w:rFonts w:ascii="Garamond" w:eastAsia="MS Mincho" w:hAnsi="Garamond"/>
          <w:sz w:val="24"/>
          <w:szCs w:val="24"/>
          <w:lang w:val="sq-AL"/>
        </w:rPr>
        <w:t>3125, datë 20.12.2004</w:t>
      </w:r>
      <w:r w:rsidR="00676A48">
        <w:rPr>
          <w:rFonts w:ascii="Garamond" w:eastAsia="MS Mincho" w:hAnsi="Garamond"/>
          <w:sz w:val="24"/>
          <w:szCs w:val="24"/>
          <w:lang w:val="sq-AL"/>
        </w:rPr>
        <w:t>,</w:t>
      </w:r>
      <w:r w:rsidR="008126A8" w:rsidRPr="00DB1C1D">
        <w:rPr>
          <w:rFonts w:ascii="Garamond" w:eastAsia="MS Mincho" w:hAnsi="Garamond"/>
          <w:sz w:val="24"/>
          <w:szCs w:val="24"/>
          <w:lang w:val="sq-AL"/>
        </w:rPr>
        <w:t xml:space="preserve"> të Gjyk</w:t>
      </w:r>
      <w:r w:rsidRPr="00DB1C1D">
        <w:rPr>
          <w:rFonts w:ascii="Garamond" w:eastAsia="MS Mincho" w:hAnsi="Garamond"/>
          <w:sz w:val="24"/>
          <w:szCs w:val="24"/>
          <w:lang w:val="sq-AL"/>
        </w:rPr>
        <w:t>atës së Rrethit Gjyqësor Korçë.</w:t>
      </w:r>
    </w:p>
    <w:p w:rsidR="008126A8" w:rsidRPr="00DB1C1D" w:rsidRDefault="008126A8" w:rsidP="00042848">
      <w:pPr>
        <w:tabs>
          <w:tab w:val="left" w:pos="720"/>
          <w:tab w:val="left" w:pos="2880"/>
        </w:tabs>
        <w:spacing w:after="0" w:line="240" w:lineRule="auto"/>
        <w:rPr>
          <w:rFonts w:ascii="Garamond" w:eastAsia="MS Mincho" w:hAnsi="Garamond"/>
          <w:b/>
          <w:sz w:val="24"/>
          <w:szCs w:val="24"/>
          <w:lang w:val="sq-AL"/>
        </w:rPr>
      </w:pPr>
      <w:r w:rsidRPr="00DB1C1D">
        <w:rPr>
          <w:rFonts w:ascii="Garamond" w:eastAsia="MS Mincho" w:hAnsi="Garamond"/>
          <w:sz w:val="24"/>
          <w:szCs w:val="24"/>
          <w:lang w:val="sq-AL"/>
        </w:rPr>
        <w:t>BAZA LIGJORE:</w:t>
      </w:r>
      <w:r w:rsidRPr="00DB1C1D">
        <w:rPr>
          <w:rFonts w:ascii="Garamond" w:eastAsia="MS Mincho" w:hAnsi="Garamond"/>
          <w:b/>
          <w:sz w:val="24"/>
          <w:szCs w:val="24"/>
          <w:lang w:val="sq-AL"/>
        </w:rPr>
        <w:t xml:space="preserve"> </w:t>
      </w:r>
      <w:r w:rsidRPr="00DB1C1D">
        <w:rPr>
          <w:rFonts w:ascii="Garamond" w:eastAsia="MS Mincho" w:hAnsi="Garamond"/>
          <w:sz w:val="24"/>
          <w:szCs w:val="24"/>
          <w:lang w:val="sq-AL"/>
        </w:rPr>
        <w:t xml:space="preserve">Nenet 42, 131/f dhe 134/1/g të Kushtetutës së Republikës së Shqipërisë; nenet 28 e vijues të ligjit </w:t>
      </w:r>
      <w:r w:rsidR="00893B00" w:rsidRPr="00DB1C1D">
        <w:rPr>
          <w:rFonts w:ascii="Garamond" w:eastAsia="MS Mincho" w:hAnsi="Garamond"/>
          <w:sz w:val="24"/>
          <w:szCs w:val="24"/>
          <w:lang w:val="sq-AL"/>
        </w:rPr>
        <w:t xml:space="preserve">nr. </w:t>
      </w:r>
      <w:r w:rsidR="00E55637" w:rsidRPr="00DB1C1D">
        <w:rPr>
          <w:rFonts w:ascii="Garamond" w:eastAsia="MS Mincho" w:hAnsi="Garamond"/>
          <w:sz w:val="24"/>
          <w:szCs w:val="24"/>
          <w:lang w:val="sq-AL"/>
        </w:rPr>
        <w:t>8577, datë 10.</w:t>
      </w:r>
      <w:r w:rsidRPr="00DB1C1D">
        <w:rPr>
          <w:rFonts w:ascii="Garamond" w:eastAsia="MS Mincho" w:hAnsi="Garamond"/>
          <w:sz w:val="24"/>
          <w:szCs w:val="24"/>
          <w:lang w:val="sq-AL"/>
        </w:rPr>
        <w:t>2.2000</w:t>
      </w:r>
      <w:r w:rsidR="00E55637" w:rsidRPr="00DB1C1D">
        <w:rPr>
          <w:rFonts w:ascii="Garamond" w:eastAsia="MS Mincho" w:hAnsi="Garamond"/>
          <w:sz w:val="24"/>
          <w:szCs w:val="24"/>
          <w:lang w:val="sq-AL"/>
        </w:rPr>
        <w:t>,</w:t>
      </w:r>
      <w:r w:rsidRPr="00DB1C1D">
        <w:rPr>
          <w:rFonts w:ascii="Garamond" w:eastAsia="MS Mincho" w:hAnsi="Garamond"/>
          <w:sz w:val="24"/>
          <w:szCs w:val="24"/>
          <w:lang w:val="sq-AL"/>
        </w:rPr>
        <w:t xml:space="preserve"> “Për organizimin dhe funksioni</w:t>
      </w:r>
      <w:r w:rsidR="0059384F">
        <w:rPr>
          <w:rFonts w:ascii="Garamond" w:eastAsia="MS Mincho" w:hAnsi="Garamond"/>
          <w:sz w:val="24"/>
          <w:szCs w:val="24"/>
          <w:lang w:val="sq-AL"/>
        </w:rPr>
        <w:t>-</w:t>
      </w:r>
      <w:r w:rsidRPr="00DB1C1D">
        <w:rPr>
          <w:rFonts w:ascii="Garamond" w:eastAsia="MS Mincho" w:hAnsi="Garamond"/>
          <w:sz w:val="24"/>
          <w:szCs w:val="24"/>
          <w:lang w:val="sq-AL"/>
        </w:rPr>
        <w:t>min e Gjykatës Kushtetuese”; neni 6 i Konventës Evropiane për të Drejtat e Njeriut.</w:t>
      </w:r>
    </w:p>
    <w:p w:rsidR="008126A8" w:rsidRPr="00DB1C1D" w:rsidRDefault="008126A8" w:rsidP="00042848">
      <w:pPr>
        <w:pStyle w:val="Hapesira7"/>
        <w:rPr>
          <w:lang w:val="sq-AL"/>
        </w:rPr>
      </w:pPr>
    </w:p>
    <w:p w:rsidR="008126A8" w:rsidRPr="00DB1C1D" w:rsidRDefault="008126A8" w:rsidP="00042848">
      <w:pPr>
        <w:pStyle w:val="NeniTitull"/>
        <w:tabs>
          <w:tab w:val="left" w:pos="720"/>
        </w:tabs>
        <w:rPr>
          <w:b w:val="0"/>
          <w:lang w:val="sq-AL"/>
        </w:rPr>
      </w:pPr>
      <w:r w:rsidRPr="00DB1C1D">
        <w:rPr>
          <w:b w:val="0"/>
          <w:lang w:val="sq-AL"/>
        </w:rPr>
        <w:t>GJYKATA KUSHTETUESE,</w:t>
      </w:r>
    </w:p>
    <w:p w:rsidR="00DD69EC" w:rsidRPr="00DB1C1D" w:rsidRDefault="00DD69EC" w:rsidP="00042848">
      <w:pPr>
        <w:pStyle w:val="Hapesira7"/>
        <w:rPr>
          <w:lang w:val="sq-AL"/>
        </w:rPr>
      </w:pPr>
    </w:p>
    <w:p w:rsidR="008126A8" w:rsidRPr="00DB1C1D" w:rsidRDefault="008126A8" w:rsidP="00042848">
      <w:pPr>
        <w:tabs>
          <w:tab w:val="left" w:pos="720"/>
        </w:tabs>
        <w:spacing w:after="0" w:line="240" w:lineRule="auto"/>
        <w:rPr>
          <w:rFonts w:ascii="Garamond" w:eastAsia="Times New Roman" w:hAnsi="Garamond"/>
          <w:sz w:val="24"/>
          <w:szCs w:val="24"/>
          <w:lang w:val="sq-AL"/>
        </w:rPr>
      </w:pPr>
      <w:r w:rsidRPr="00DB1C1D">
        <w:rPr>
          <w:rFonts w:ascii="Garamond" w:eastAsia="Times New Roman" w:hAnsi="Garamond"/>
          <w:sz w:val="24"/>
          <w:szCs w:val="24"/>
          <w:lang w:val="sq-AL"/>
        </w:rPr>
        <w:t>pasi dëgjoi relatorin e çështjes Fatos Lulo, mori në shqyrtim pretendimet me shkrim të kërkuesit, që është shprehur për pranimin e kërkesës,</w:t>
      </w:r>
      <w:r w:rsidRPr="00DB1C1D">
        <w:rPr>
          <w:rFonts w:ascii="Garamond" w:hAnsi="Garamond"/>
          <w:sz w:val="24"/>
          <w:szCs w:val="24"/>
          <w:lang w:val="sq-AL"/>
        </w:rPr>
        <w:t xml:space="preserve"> </w:t>
      </w:r>
      <w:r w:rsidRPr="00DB1C1D">
        <w:rPr>
          <w:rFonts w:ascii="Garamond" w:eastAsia="Times New Roman" w:hAnsi="Garamond"/>
          <w:sz w:val="24"/>
          <w:szCs w:val="24"/>
          <w:lang w:val="sq-AL"/>
        </w:rPr>
        <w:t>parashtrimet me shkrim të subjekteve të interesuara</w:t>
      </w:r>
      <w:r w:rsidRPr="00DB1C1D">
        <w:rPr>
          <w:rFonts w:ascii="Garamond" w:hAnsi="Garamond"/>
          <w:sz w:val="24"/>
          <w:szCs w:val="24"/>
          <w:lang w:val="sq-AL"/>
        </w:rPr>
        <w:t xml:space="preserve">, që kanë kërkuar rrëzimin e kërkesës, </w:t>
      </w:r>
      <w:r w:rsidRPr="00DB1C1D">
        <w:rPr>
          <w:rFonts w:ascii="Garamond" w:eastAsia="Times New Roman" w:hAnsi="Garamond"/>
          <w:sz w:val="24"/>
          <w:szCs w:val="24"/>
          <w:lang w:val="sq-AL"/>
        </w:rPr>
        <w:t>dhe diskutoi çështjen në tërësi,</w:t>
      </w:r>
    </w:p>
    <w:p w:rsidR="00EC503E" w:rsidRPr="00A2068E" w:rsidRDefault="00DD69EC" w:rsidP="00A2068E">
      <w:pPr>
        <w:pStyle w:val="NeniTitull"/>
        <w:tabs>
          <w:tab w:val="left" w:pos="720"/>
        </w:tabs>
        <w:rPr>
          <w:b w:val="0"/>
          <w:lang w:val="sq-AL"/>
        </w:rPr>
      </w:pPr>
      <w:r w:rsidRPr="00DB1C1D">
        <w:rPr>
          <w:b w:val="0"/>
          <w:lang w:val="sq-AL"/>
        </w:rPr>
        <w:t>VËRE</w:t>
      </w:r>
      <w:r w:rsidR="008126A8" w:rsidRPr="00DB1C1D">
        <w:rPr>
          <w:b w:val="0"/>
          <w:lang w:val="sq-AL"/>
        </w:rPr>
        <w:t>N:</w:t>
      </w:r>
    </w:p>
    <w:p w:rsidR="00EC503E" w:rsidRDefault="008126A8" w:rsidP="00042848">
      <w:pPr>
        <w:pStyle w:val="NeniTitull"/>
        <w:tabs>
          <w:tab w:val="left" w:pos="720"/>
        </w:tabs>
        <w:rPr>
          <w:lang w:val="sq-AL"/>
        </w:rPr>
      </w:pPr>
      <w:r w:rsidRPr="00DB1C1D">
        <w:rPr>
          <w:lang w:val="sq-AL"/>
        </w:rPr>
        <w:t>I</w:t>
      </w:r>
    </w:p>
    <w:p w:rsidR="00C14FFF" w:rsidRDefault="00C14FFF" w:rsidP="00042848">
      <w:pPr>
        <w:pStyle w:val="Hapesira7"/>
        <w:rPr>
          <w:lang w:val="sq-AL"/>
        </w:rPr>
      </w:pPr>
    </w:p>
    <w:p w:rsidR="008126A8" w:rsidRPr="00DB1C1D" w:rsidRDefault="008126A8"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1</w:t>
      </w:r>
      <w:r w:rsidRPr="002B2D58">
        <w:rPr>
          <w:rFonts w:ascii="Garamond" w:hAnsi="Garamond"/>
          <w:sz w:val="24"/>
          <w:szCs w:val="24"/>
          <w:lang w:val="sq-AL"/>
        </w:rPr>
        <w:t>.</w:t>
      </w:r>
      <w:r w:rsidRPr="00DB1C1D">
        <w:rPr>
          <w:rFonts w:ascii="Garamond" w:hAnsi="Garamond"/>
          <w:b/>
          <w:sz w:val="24"/>
          <w:szCs w:val="24"/>
          <w:lang w:val="sq-AL"/>
        </w:rPr>
        <w:t xml:space="preserve"> </w:t>
      </w:r>
      <w:r w:rsidRPr="00DB1C1D">
        <w:rPr>
          <w:rFonts w:ascii="Garamond" w:hAnsi="Garamond"/>
          <w:sz w:val="24"/>
          <w:szCs w:val="24"/>
          <w:lang w:val="sq-AL"/>
        </w:rPr>
        <w:t>Kërkuesi është banor i qytetit të Bilishtit dhe fqinjë me subjektet e interesuara; me padi drejtuar gjykatës kërkuesi ka kërkuar detyrimin e subjekteve të interesuara t’i lirojnë dhe dorëzojnë atij një sipërfaqe trualli, me pretendimin se ata e posedojnë në mënyrë të paligjshme.</w:t>
      </w:r>
    </w:p>
    <w:p w:rsidR="008126A8" w:rsidRPr="00DB1C1D" w:rsidRDefault="008126A8"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 xml:space="preserve">2. Gjykata e Shkallës së Parë Korçë, me vendimin </w:t>
      </w:r>
      <w:r w:rsidR="00893B00" w:rsidRPr="00DB1C1D">
        <w:rPr>
          <w:rFonts w:ascii="Garamond" w:hAnsi="Garamond"/>
          <w:sz w:val="24"/>
          <w:szCs w:val="24"/>
          <w:lang w:val="sq-AL"/>
        </w:rPr>
        <w:t xml:space="preserve">nr. </w:t>
      </w:r>
      <w:r w:rsidRPr="00DB1C1D">
        <w:rPr>
          <w:rFonts w:ascii="Garamond" w:hAnsi="Garamond"/>
          <w:sz w:val="24"/>
          <w:szCs w:val="24"/>
          <w:lang w:val="sq-AL"/>
        </w:rPr>
        <w:t>3125, datë 20.12.2004 ka vendosur rrëzimin e kërkesëpadisë.</w:t>
      </w:r>
    </w:p>
    <w:p w:rsidR="008126A8" w:rsidRPr="00DB1C1D" w:rsidRDefault="00DD69EC"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 xml:space="preserve">3. </w:t>
      </w:r>
      <w:r w:rsidR="008126A8" w:rsidRPr="00DB1C1D">
        <w:rPr>
          <w:rFonts w:ascii="Garamond" w:hAnsi="Garamond"/>
          <w:sz w:val="24"/>
          <w:szCs w:val="24"/>
          <w:lang w:val="sq-AL"/>
        </w:rPr>
        <w:t xml:space="preserve">Gjykata e Apelit Korçë, me vendimin </w:t>
      </w:r>
      <w:r w:rsidR="00893B00" w:rsidRPr="00DB1C1D">
        <w:rPr>
          <w:rFonts w:ascii="Garamond" w:hAnsi="Garamond"/>
          <w:sz w:val="24"/>
          <w:szCs w:val="24"/>
          <w:lang w:val="sq-AL"/>
        </w:rPr>
        <w:t xml:space="preserve">nr. </w:t>
      </w:r>
      <w:r w:rsidR="00353A31" w:rsidRPr="00DB1C1D">
        <w:rPr>
          <w:rFonts w:ascii="Garamond" w:hAnsi="Garamond"/>
          <w:sz w:val="24"/>
          <w:szCs w:val="24"/>
          <w:lang w:val="sq-AL"/>
        </w:rPr>
        <w:t>85, datë 14.</w:t>
      </w:r>
      <w:r w:rsidR="008126A8" w:rsidRPr="00DB1C1D">
        <w:rPr>
          <w:rFonts w:ascii="Garamond" w:hAnsi="Garamond"/>
          <w:sz w:val="24"/>
          <w:szCs w:val="24"/>
          <w:lang w:val="sq-AL"/>
        </w:rPr>
        <w:t xml:space="preserve">4.2005, ka vendosur lënien në fuqi të vendimit </w:t>
      </w:r>
      <w:r w:rsidR="008126A8" w:rsidRPr="00DB1C1D">
        <w:rPr>
          <w:rFonts w:ascii="Garamond" w:hAnsi="Garamond"/>
          <w:i/>
          <w:sz w:val="24"/>
          <w:szCs w:val="24"/>
          <w:lang w:val="sq-AL"/>
        </w:rPr>
        <w:t>supra</w:t>
      </w:r>
      <w:r w:rsidR="008126A8" w:rsidRPr="00DB1C1D">
        <w:rPr>
          <w:rFonts w:ascii="Garamond" w:hAnsi="Garamond"/>
          <w:sz w:val="24"/>
          <w:szCs w:val="24"/>
          <w:lang w:val="sq-AL"/>
        </w:rPr>
        <w:t xml:space="preserve"> të Gjykatës së Shkallës së Parë Korçë.</w:t>
      </w:r>
    </w:p>
    <w:p w:rsidR="008126A8" w:rsidRPr="00DB1C1D" w:rsidRDefault="008126A8"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 xml:space="preserve">4. Gjykata e Lartë, me vendimin </w:t>
      </w:r>
      <w:r w:rsidR="00893B00" w:rsidRPr="00DB1C1D">
        <w:rPr>
          <w:rFonts w:ascii="Garamond" w:hAnsi="Garamond"/>
          <w:sz w:val="24"/>
          <w:szCs w:val="24"/>
          <w:lang w:val="sq-AL"/>
        </w:rPr>
        <w:t xml:space="preserve">nr. </w:t>
      </w:r>
      <w:r w:rsidRPr="00DB1C1D">
        <w:rPr>
          <w:rFonts w:ascii="Garamond" w:hAnsi="Garamond"/>
          <w:sz w:val="24"/>
          <w:szCs w:val="24"/>
          <w:lang w:val="sq-AL"/>
        </w:rPr>
        <w:t>1194, datë 26.10.2006, ka vendosur prishjen e vendimit të mësipërm të Gjykatës së Apelit Korçë dhe kthimin e akteve për rigjykim në po atë gjykatë, me tjetër trup gjykues.</w:t>
      </w:r>
    </w:p>
    <w:p w:rsidR="008126A8" w:rsidRPr="00DB1C1D" w:rsidRDefault="008126A8"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5. Gjykata e Apelit Korçë,</w:t>
      </w:r>
      <w:r w:rsidRPr="00DB1C1D">
        <w:rPr>
          <w:rFonts w:ascii="Garamond" w:hAnsi="Garamond"/>
          <w:b/>
          <w:sz w:val="24"/>
          <w:szCs w:val="24"/>
          <w:lang w:val="sq-AL"/>
        </w:rPr>
        <w:t xml:space="preserve"> </w:t>
      </w:r>
      <w:r w:rsidRPr="00DB1C1D">
        <w:rPr>
          <w:rFonts w:ascii="Garamond" w:hAnsi="Garamond"/>
          <w:sz w:val="24"/>
          <w:szCs w:val="24"/>
          <w:lang w:val="sq-AL"/>
        </w:rPr>
        <w:t xml:space="preserve">me vendimin </w:t>
      </w:r>
      <w:r w:rsidR="00893B00" w:rsidRPr="00DB1C1D">
        <w:rPr>
          <w:rFonts w:ascii="Garamond" w:hAnsi="Garamond"/>
          <w:sz w:val="24"/>
          <w:szCs w:val="24"/>
          <w:lang w:val="sq-AL"/>
        </w:rPr>
        <w:t xml:space="preserve">nr. </w:t>
      </w:r>
      <w:r w:rsidR="00353A31" w:rsidRPr="00DB1C1D">
        <w:rPr>
          <w:rFonts w:ascii="Garamond" w:hAnsi="Garamond"/>
          <w:sz w:val="24"/>
          <w:szCs w:val="24"/>
          <w:lang w:val="sq-AL"/>
        </w:rPr>
        <w:t>145, datë 12.</w:t>
      </w:r>
      <w:r w:rsidRPr="00DB1C1D">
        <w:rPr>
          <w:rFonts w:ascii="Garamond" w:hAnsi="Garamond"/>
          <w:sz w:val="24"/>
          <w:szCs w:val="24"/>
          <w:lang w:val="sq-AL"/>
        </w:rPr>
        <w:t xml:space="preserve">4.2007, ka vendosur lënien në fuqi të vendimit </w:t>
      </w:r>
      <w:r w:rsidR="00893B00" w:rsidRPr="00DB1C1D">
        <w:rPr>
          <w:rFonts w:ascii="Garamond" w:hAnsi="Garamond"/>
          <w:sz w:val="24"/>
          <w:szCs w:val="24"/>
          <w:lang w:val="sq-AL"/>
        </w:rPr>
        <w:t xml:space="preserve">nr. </w:t>
      </w:r>
      <w:r w:rsidRPr="00DB1C1D">
        <w:rPr>
          <w:rFonts w:ascii="Garamond" w:hAnsi="Garamond"/>
          <w:sz w:val="24"/>
          <w:szCs w:val="24"/>
          <w:lang w:val="sq-AL"/>
        </w:rPr>
        <w:t>3125, datë 20.12.2004</w:t>
      </w:r>
      <w:r w:rsidR="00BC03C7">
        <w:rPr>
          <w:rFonts w:ascii="Garamond" w:hAnsi="Garamond"/>
          <w:sz w:val="24"/>
          <w:szCs w:val="24"/>
          <w:lang w:val="sq-AL"/>
        </w:rPr>
        <w:t>,</w:t>
      </w:r>
      <w:r w:rsidRPr="00DB1C1D">
        <w:rPr>
          <w:rFonts w:ascii="Garamond" w:hAnsi="Garamond"/>
          <w:sz w:val="24"/>
          <w:szCs w:val="24"/>
          <w:lang w:val="sq-AL"/>
        </w:rPr>
        <w:t xml:space="preserve"> të Gjykatës së Shkallës së Parë Korçë.</w:t>
      </w:r>
    </w:p>
    <w:p w:rsidR="008126A8" w:rsidRPr="00DB1C1D" w:rsidRDefault="008126A8"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6. Gjykata e Lartë,</w:t>
      </w:r>
      <w:r w:rsidRPr="00DB1C1D">
        <w:rPr>
          <w:rFonts w:ascii="Garamond" w:hAnsi="Garamond"/>
          <w:b/>
          <w:i/>
          <w:sz w:val="24"/>
          <w:szCs w:val="24"/>
          <w:lang w:val="sq-AL"/>
        </w:rPr>
        <w:t xml:space="preserve"> </w:t>
      </w:r>
      <w:r w:rsidRPr="00DB1C1D">
        <w:rPr>
          <w:rFonts w:ascii="Garamond" w:hAnsi="Garamond"/>
          <w:sz w:val="24"/>
          <w:szCs w:val="24"/>
          <w:lang w:val="sq-AL"/>
        </w:rPr>
        <w:t xml:space="preserve">me vendimin </w:t>
      </w:r>
      <w:r w:rsidR="00893B00" w:rsidRPr="00DB1C1D">
        <w:rPr>
          <w:rFonts w:ascii="Garamond" w:hAnsi="Garamond"/>
          <w:sz w:val="24"/>
          <w:szCs w:val="24"/>
          <w:lang w:val="sq-AL"/>
        </w:rPr>
        <w:t xml:space="preserve">nr. </w:t>
      </w:r>
      <w:r w:rsidR="00353A31" w:rsidRPr="00DB1C1D">
        <w:rPr>
          <w:rFonts w:ascii="Garamond" w:hAnsi="Garamond"/>
          <w:sz w:val="24"/>
          <w:szCs w:val="24"/>
          <w:lang w:val="sq-AL"/>
        </w:rPr>
        <w:t>60, datë 10.</w:t>
      </w:r>
      <w:r w:rsidRPr="00DB1C1D">
        <w:rPr>
          <w:rFonts w:ascii="Garamond" w:hAnsi="Garamond"/>
          <w:sz w:val="24"/>
          <w:szCs w:val="24"/>
          <w:lang w:val="sq-AL"/>
        </w:rPr>
        <w:t xml:space="preserve">2.2011, ka vendosur prishjen e vendimit vendimin </w:t>
      </w:r>
      <w:r w:rsidR="00893B00" w:rsidRPr="00DB1C1D">
        <w:rPr>
          <w:rFonts w:ascii="Garamond" w:hAnsi="Garamond"/>
          <w:sz w:val="24"/>
          <w:szCs w:val="24"/>
          <w:lang w:val="sq-AL"/>
        </w:rPr>
        <w:t xml:space="preserve">nr. </w:t>
      </w:r>
      <w:r w:rsidR="00353A31" w:rsidRPr="00DB1C1D">
        <w:rPr>
          <w:rFonts w:ascii="Garamond" w:hAnsi="Garamond"/>
          <w:sz w:val="24"/>
          <w:szCs w:val="24"/>
          <w:lang w:val="sq-AL"/>
        </w:rPr>
        <w:t>145, datë 12.</w:t>
      </w:r>
      <w:r w:rsidRPr="00DB1C1D">
        <w:rPr>
          <w:rFonts w:ascii="Garamond" w:hAnsi="Garamond"/>
          <w:sz w:val="24"/>
          <w:szCs w:val="24"/>
          <w:lang w:val="sq-AL"/>
        </w:rPr>
        <w:t>4.2007</w:t>
      </w:r>
      <w:r w:rsidR="00353A31" w:rsidRPr="00DB1C1D">
        <w:rPr>
          <w:rFonts w:ascii="Garamond" w:hAnsi="Garamond"/>
          <w:sz w:val="24"/>
          <w:szCs w:val="24"/>
          <w:lang w:val="sq-AL"/>
        </w:rPr>
        <w:t>,</w:t>
      </w:r>
      <w:r w:rsidRPr="00DB1C1D">
        <w:rPr>
          <w:rFonts w:ascii="Garamond" w:hAnsi="Garamond"/>
          <w:sz w:val="24"/>
          <w:szCs w:val="24"/>
          <w:lang w:val="sq-AL"/>
        </w:rPr>
        <w:t xml:space="preserve"> të Gjykatës së Apelit Korçë</w:t>
      </w:r>
      <w:r w:rsidR="00E240BC" w:rsidRPr="00DB1C1D">
        <w:rPr>
          <w:rFonts w:ascii="Garamond" w:hAnsi="Garamond"/>
          <w:sz w:val="24"/>
          <w:szCs w:val="24"/>
          <w:lang w:val="sq-AL"/>
        </w:rPr>
        <w:t>,</w:t>
      </w:r>
      <w:r w:rsidRPr="00DB1C1D">
        <w:rPr>
          <w:rFonts w:ascii="Garamond" w:hAnsi="Garamond"/>
          <w:sz w:val="24"/>
          <w:szCs w:val="24"/>
          <w:lang w:val="sq-AL"/>
        </w:rPr>
        <w:t xml:space="preserve"> dhe dërgimin e çështjes për rishqyrtim në po atë gjykatë me tjetër trup gjykues.</w:t>
      </w:r>
    </w:p>
    <w:p w:rsidR="008126A8" w:rsidRPr="00DB1C1D" w:rsidRDefault="008126A8"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7. Gjykata e Apelit Korçë,</w:t>
      </w:r>
      <w:r w:rsidRPr="00DB1C1D">
        <w:rPr>
          <w:rFonts w:ascii="Garamond" w:hAnsi="Garamond"/>
          <w:b/>
          <w:sz w:val="24"/>
          <w:szCs w:val="24"/>
          <w:lang w:val="sq-AL"/>
        </w:rPr>
        <w:t xml:space="preserve"> </w:t>
      </w:r>
      <w:r w:rsidRPr="00DB1C1D">
        <w:rPr>
          <w:rFonts w:ascii="Garamond" w:hAnsi="Garamond"/>
          <w:sz w:val="24"/>
          <w:szCs w:val="24"/>
          <w:lang w:val="sq-AL"/>
        </w:rPr>
        <w:t xml:space="preserve">me vendimin </w:t>
      </w:r>
      <w:r w:rsidR="00893B00" w:rsidRPr="00DB1C1D">
        <w:rPr>
          <w:rFonts w:ascii="Garamond" w:hAnsi="Garamond"/>
          <w:sz w:val="24"/>
          <w:szCs w:val="24"/>
          <w:lang w:val="sq-AL"/>
        </w:rPr>
        <w:t xml:space="preserve">nr. </w:t>
      </w:r>
      <w:r w:rsidR="00CB5A7B" w:rsidRPr="00DB1C1D">
        <w:rPr>
          <w:rFonts w:ascii="Garamond" w:hAnsi="Garamond"/>
          <w:sz w:val="24"/>
          <w:szCs w:val="24"/>
          <w:lang w:val="sq-AL"/>
        </w:rPr>
        <w:t>468, datë 22.</w:t>
      </w:r>
      <w:r w:rsidRPr="00DB1C1D">
        <w:rPr>
          <w:rFonts w:ascii="Garamond" w:hAnsi="Garamond"/>
          <w:sz w:val="24"/>
          <w:szCs w:val="24"/>
          <w:lang w:val="sq-AL"/>
        </w:rPr>
        <w:t xml:space="preserve">6.2012, ka vendosur lënien në fuqi të vendimit </w:t>
      </w:r>
      <w:r w:rsidR="00893B00" w:rsidRPr="00DB1C1D">
        <w:rPr>
          <w:rFonts w:ascii="Garamond" w:hAnsi="Garamond"/>
          <w:sz w:val="24"/>
          <w:szCs w:val="24"/>
          <w:lang w:val="sq-AL"/>
        </w:rPr>
        <w:t xml:space="preserve">nr. </w:t>
      </w:r>
      <w:r w:rsidRPr="00DB1C1D">
        <w:rPr>
          <w:rFonts w:ascii="Garamond" w:hAnsi="Garamond"/>
          <w:sz w:val="24"/>
          <w:szCs w:val="24"/>
          <w:lang w:val="sq-AL"/>
        </w:rPr>
        <w:t>3125, datë 20.12.2004 të Gjykatës së Shkallës së Parë Korçë. Kundër këtij vendimi ka paraqitur rekurs kërkuesi.</w:t>
      </w:r>
    </w:p>
    <w:p w:rsidR="008126A8" w:rsidRPr="00C14FFF" w:rsidRDefault="008126A8"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8. Gjykata e Lartë</w:t>
      </w:r>
      <w:r w:rsidRPr="00F13287">
        <w:rPr>
          <w:rFonts w:ascii="Garamond" w:hAnsi="Garamond"/>
          <w:sz w:val="24"/>
          <w:szCs w:val="24"/>
          <w:lang w:val="sq-AL"/>
        </w:rPr>
        <w:t>,</w:t>
      </w:r>
      <w:r w:rsidRPr="00DB1C1D">
        <w:rPr>
          <w:rFonts w:ascii="Garamond" w:hAnsi="Garamond"/>
          <w:b/>
          <w:i/>
          <w:sz w:val="24"/>
          <w:szCs w:val="24"/>
          <w:lang w:val="sq-AL"/>
        </w:rPr>
        <w:t xml:space="preserve"> </w:t>
      </w:r>
      <w:r w:rsidRPr="00DB1C1D">
        <w:rPr>
          <w:rFonts w:ascii="Garamond" w:hAnsi="Garamond"/>
          <w:sz w:val="24"/>
          <w:szCs w:val="24"/>
          <w:lang w:val="sq-AL"/>
        </w:rPr>
        <w:t xml:space="preserve">me vendimin </w:t>
      </w:r>
      <w:r w:rsidR="00893B00" w:rsidRPr="00DB1C1D">
        <w:rPr>
          <w:rFonts w:ascii="Garamond" w:hAnsi="Garamond"/>
          <w:sz w:val="24"/>
          <w:szCs w:val="24"/>
          <w:lang w:val="sq-AL"/>
        </w:rPr>
        <w:t xml:space="preserve">nr. </w:t>
      </w:r>
      <w:r w:rsidRPr="00DB1C1D">
        <w:rPr>
          <w:rFonts w:ascii="Garamond" w:hAnsi="Garamond"/>
          <w:sz w:val="24"/>
          <w:szCs w:val="24"/>
          <w:lang w:val="sq-AL"/>
        </w:rPr>
        <w:t xml:space="preserve">00-2015-447, </w:t>
      </w:r>
      <w:r w:rsidR="004636AE" w:rsidRPr="00DB1C1D">
        <w:rPr>
          <w:rFonts w:ascii="Garamond" w:eastAsia="MS Mincho" w:hAnsi="Garamond"/>
          <w:sz w:val="24"/>
          <w:szCs w:val="24"/>
          <w:lang w:val="sq-AL"/>
        </w:rPr>
        <w:t>datë 24.</w:t>
      </w:r>
      <w:r w:rsidRPr="00DB1C1D">
        <w:rPr>
          <w:rFonts w:ascii="Garamond" w:eastAsia="MS Mincho" w:hAnsi="Garamond"/>
          <w:sz w:val="24"/>
          <w:szCs w:val="24"/>
          <w:lang w:val="sq-AL"/>
        </w:rPr>
        <w:t>2.2015,</w:t>
      </w:r>
      <w:r w:rsidRPr="00DB1C1D">
        <w:rPr>
          <w:rFonts w:ascii="Garamond" w:eastAsia="MS Mincho" w:hAnsi="Garamond"/>
          <w:b/>
          <w:sz w:val="24"/>
          <w:szCs w:val="24"/>
          <w:lang w:val="sq-AL"/>
        </w:rPr>
        <w:t xml:space="preserve"> </w:t>
      </w:r>
      <w:r w:rsidRPr="00DB1C1D">
        <w:rPr>
          <w:rFonts w:ascii="Garamond" w:hAnsi="Garamond"/>
          <w:sz w:val="24"/>
          <w:szCs w:val="24"/>
          <w:lang w:val="sq-AL"/>
        </w:rPr>
        <w:t xml:space="preserve">ka vendosur mospranimin e rekursit. </w:t>
      </w:r>
    </w:p>
    <w:p w:rsidR="008126A8" w:rsidRPr="00DB1C1D" w:rsidRDefault="008126A8" w:rsidP="00042848">
      <w:pPr>
        <w:pStyle w:val="NeniTitull"/>
        <w:tabs>
          <w:tab w:val="left" w:pos="720"/>
        </w:tabs>
        <w:rPr>
          <w:lang w:val="sq-AL"/>
        </w:rPr>
      </w:pPr>
      <w:r w:rsidRPr="00DB1C1D">
        <w:rPr>
          <w:lang w:val="sq-AL"/>
        </w:rPr>
        <w:t>II</w:t>
      </w:r>
    </w:p>
    <w:p w:rsidR="00DD69EC" w:rsidRPr="00DB1C1D" w:rsidRDefault="00DD69EC" w:rsidP="00042848">
      <w:pPr>
        <w:pStyle w:val="Hapesira7"/>
        <w:rPr>
          <w:lang w:val="sq-AL"/>
        </w:rPr>
      </w:pPr>
    </w:p>
    <w:p w:rsidR="008126A8" w:rsidRPr="00DB1C1D" w:rsidRDefault="008126A8" w:rsidP="00042848">
      <w:pPr>
        <w:tabs>
          <w:tab w:val="left" w:pos="720"/>
        </w:tabs>
        <w:spacing w:after="0" w:line="240" w:lineRule="auto"/>
        <w:outlineLvl w:val="0"/>
        <w:rPr>
          <w:rFonts w:ascii="Garamond" w:eastAsia="Times New Roman" w:hAnsi="Garamond"/>
          <w:bCs/>
          <w:kern w:val="28"/>
          <w:sz w:val="24"/>
          <w:szCs w:val="24"/>
          <w:lang w:val="sq-AL"/>
        </w:rPr>
      </w:pPr>
      <w:r w:rsidRPr="00DB1C1D">
        <w:rPr>
          <w:rFonts w:ascii="Garamond" w:eastAsia="Times New Roman" w:hAnsi="Garamond"/>
          <w:sz w:val="24"/>
          <w:szCs w:val="24"/>
          <w:lang w:val="sq-AL"/>
        </w:rPr>
        <w:t>9</w:t>
      </w:r>
      <w:r w:rsidRPr="00DB1C1D">
        <w:rPr>
          <w:rFonts w:ascii="Garamond" w:eastAsia="Times New Roman" w:hAnsi="Garamond"/>
          <w:i/>
          <w:sz w:val="24"/>
          <w:szCs w:val="24"/>
          <w:lang w:val="sq-AL"/>
        </w:rPr>
        <w:t xml:space="preserve">. </w:t>
      </w:r>
      <w:r w:rsidRPr="00DB1C1D">
        <w:rPr>
          <w:rFonts w:ascii="Garamond" w:eastAsia="Times New Roman" w:hAnsi="Garamond"/>
          <w:b/>
          <w:bCs/>
          <w:i/>
          <w:kern w:val="28"/>
          <w:sz w:val="24"/>
          <w:szCs w:val="24"/>
          <w:lang w:val="sq-AL"/>
        </w:rPr>
        <w:t xml:space="preserve">Kërkuesi </w:t>
      </w:r>
      <w:r w:rsidRPr="00DB1C1D">
        <w:rPr>
          <w:rFonts w:ascii="Garamond" w:eastAsia="Times New Roman" w:hAnsi="Garamond"/>
          <w:bCs/>
          <w:kern w:val="28"/>
          <w:sz w:val="24"/>
          <w:szCs w:val="24"/>
          <w:lang w:val="sq-AL"/>
        </w:rPr>
        <w:t>i është drejtuar Gjykatës Kushtetuese me kërkesë për shfuqizimin e vendimeve objekt kërkese duke</w:t>
      </w:r>
      <w:r w:rsidRPr="00DB1C1D">
        <w:rPr>
          <w:rFonts w:ascii="Garamond" w:eastAsia="Times New Roman" w:hAnsi="Garamond"/>
          <w:b/>
          <w:bCs/>
          <w:kern w:val="28"/>
          <w:sz w:val="24"/>
          <w:szCs w:val="24"/>
          <w:lang w:val="sq-AL"/>
        </w:rPr>
        <w:t xml:space="preserve"> </w:t>
      </w:r>
      <w:r w:rsidRPr="00DB1C1D">
        <w:rPr>
          <w:rFonts w:ascii="Garamond" w:eastAsia="Times New Roman" w:hAnsi="Garamond"/>
          <w:bCs/>
          <w:kern w:val="28"/>
          <w:sz w:val="24"/>
          <w:szCs w:val="24"/>
          <w:lang w:val="sq-AL"/>
        </w:rPr>
        <w:t>pretenduar cenimin e së drejtës për një proces të rregullt ligjor në këto drejtime:</w:t>
      </w:r>
    </w:p>
    <w:p w:rsidR="008126A8" w:rsidRPr="00DB1C1D" w:rsidRDefault="008126A8"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 xml:space="preserve">9.1 </w:t>
      </w:r>
      <w:r w:rsidRPr="00DB1C1D">
        <w:rPr>
          <w:rFonts w:ascii="Garamond" w:hAnsi="Garamond"/>
          <w:i/>
          <w:sz w:val="24"/>
          <w:szCs w:val="24"/>
          <w:lang w:val="sq-AL"/>
        </w:rPr>
        <w:t>Është cenuar standardi i arsyetimit të vendimit gjyqësor</w:t>
      </w:r>
      <w:r w:rsidRPr="00DB1C1D">
        <w:rPr>
          <w:rFonts w:ascii="Garamond" w:hAnsi="Garamond"/>
          <w:sz w:val="24"/>
          <w:szCs w:val="24"/>
          <w:lang w:val="sq-AL"/>
        </w:rPr>
        <w:t>, pasi vendimi gjyqësor i Gjykatës së Lartë është i paarsyetuar. Gjithashtu</w:t>
      </w:r>
      <w:r w:rsidR="00A45185">
        <w:rPr>
          <w:rFonts w:ascii="Garamond" w:hAnsi="Garamond"/>
          <w:sz w:val="24"/>
          <w:szCs w:val="24"/>
          <w:lang w:val="sq-AL"/>
        </w:rPr>
        <w:t>,</w:t>
      </w:r>
      <w:r w:rsidRPr="00DB1C1D">
        <w:rPr>
          <w:rFonts w:ascii="Garamond" w:hAnsi="Garamond"/>
          <w:sz w:val="24"/>
          <w:szCs w:val="24"/>
          <w:lang w:val="sq-AL"/>
        </w:rPr>
        <w:t xml:space="preserve"> kërkuesi pretendon se nuk është vënë në dijeni për saktësimin e vendimit nga Gjykata e Apelit Korçë dhe kjo çështje sipas tij duhej të trajtohej nga Gjykata e Lartë.</w:t>
      </w:r>
    </w:p>
    <w:p w:rsidR="008126A8" w:rsidRPr="00DB1C1D" w:rsidRDefault="008126A8"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 xml:space="preserve">9.2 </w:t>
      </w:r>
      <w:r w:rsidRPr="00DB1C1D">
        <w:rPr>
          <w:rFonts w:ascii="Garamond" w:hAnsi="Garamond"/>
          <w:i/>
          <w:sz w:val="24"/>
          <w:szCs w:val="24"/>
          <w:lang w:val="sq-AL"/>
        </w:rPr>
        <w:t>Është cenuar e drejta për t’u gjykuar brenda një afati të arsyeshëm</w:t>
      </w:r>
      <w:r w:rsidRPr="00DB1C1D">
        <w:rPr>
          <w:rFonts w:ascii="Garamond" w:hAnsi="Garamond"/>
          <w:sz w:val="24"/>
          <w:szCs w:val="24"/>
          <w:lang w:val="sq-AL"/>
        </w:rPr>
        <w:t xml:space="preserve">, pasi proceset gjyqësore kanë zgjatur rreth 11 vjet. </w:t>
      </w:r>
    </w:p>
    <w:p w:rsidR="008126A8" w:rsidRPr="00DB1C1D" w:rsidRDefault="008126A8"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9.3</w:t>
      </w:r>
      <w:r w:rsidRPr="00DB1C1D">
        <w:rPr>
          <w:rFonts w:ascii="Garamond" w:hAnsi="Garamond"/>
          <w:i/>
          <w:sz w:val="24"/>
          <w:szCs w:val="24"/>
          <w:lang w:val="sq-AL"/>
        </w:rPr>
        <w:t xml:space="preserve"> Është shkelur e drejta e pronës</w:t>
      </w:r>
      <w:r w:rsidRPr="00DB1C1D">
        <w:rPr>
          <w:rFonts w:ascii="Garamond" w:hAnsi="Garamond"/>
          <w:sz w:val="24"/>
          <w:szCs w:val="24"/>
          <w:lang w:val="sq-AL"/>
        </w:rPr>
        <w:t>, pasi gjykatat i kanë mohuar kërkuesit të drejtën për të poseduar pronën e tij si pronar i ligjshëm.</w:t>
      </w:r>
    </w:p>
    <w:p w:rsidR="008126A8" w:rsidRPr="00DB1C1D" w:rsidRDefault="008126A8"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 xml:space="preserve">9.4 </w:t>
      </w:r>
      <w:r w:rsidRPr="00DB1C1D">
        <w:rPr>
          <w:rFonts w:ascii="Garamond" w:hAnsi="Garamond"/>
          <w:i/>
          <w:sz w:val="24"/>
          <w:szCs w:val="24"/>
          <w:lang w:val="sq-AL"/>
        </w:rPr>
        <w:t>Gjykata e Shkallës së Parë dhe e ajo e Apelit Korçë, nuk kanë zbatuar drejt ligjin dhe udhëzimet e Gjykatës së Lartë,</w:t>
      </w:r>
      <w:r w:rsidRPr="00DB1C1D">
        <w:rPr>
          <w:rFonts w:ascii="Garamond" w:hAnsi="Garamond"/>
          <w:sz w:val="24"/>
          <w:szCs w:val="24"/>
          <w:lang w:val="sq-AL"/>
        </w:rPr>
        <w:t xml:space="preserve"> pasi kjo çështje është kthyer për rigjykim, çka përbën shkelje të parimit të gjykimit të drejtë dhe të paanshëm.</w:t>
      </w:r>
    </w:p>
    <w:p w:rsidR="008126A8" w:rsidRPr="00DB1C1D" w:rsidRDefault="008126A8"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 xml:space="preserve">10. </w:t>
      </w:r>
      <w:r w:rsidRPr="00DB1C1D">
        <w:rPr>
          <w:rFonts w:ascii="Garamond" w:hAnsi="Garamond"/>
          <w:b/>
          <w:i/>
          <w:sz w:val="24"/>
          <w:szCs w:val="24"/>
          <w:lang w:val="sq-AL"/>
        </w:rPr>
        <w:t>Subjektet e interesuara</w:t>
      </w:r>
      <w:r w:rsidRPr="00DB1C1D">
        <w:rPr>
          <w:rFonts w:ascii="Garamond" w:hAnsi="Garamond"/>
          <w:sz w:val="24"/>
          <w:szCs w:val="24"/>
          <w:lang w:val="sq-AL"/>
        </w:rPr>
        <w:t xml:space="preserve"> Vasil Kovaçi, Fredi Mullamake, Fehim Pasho dhe Fatos Pajo kanë parashtruar:</w:t>
      </w:r>
    </w:p>
    <w:p w:rsidR="008126A8" w:rsidRPr="00DB1C1D" w:rsidRDefault="008126A8"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10.1 Kërkuesi ka investuar gjykatat në të gjitha shkallët, duke abuzuar me të drejtën për të ngritur padi dhe në mashtrim të ligjit, pasi ka fshehur dokumentet të cilat vërtetonin pronësinë e sipërfaqes prej 36.4 m</w:t>
      </w:r>
      <w:r w:rsidRPr="00DB1C1D">
        <w:rPr>
          <w:rFonts w:ascii="Garamond" w:hAnsi="Garamond"/>
          <w:sz w:val="24"/>
          <w:szCs w:val="24"/>
          <w:vertAlign w:val="superscript"/>
          <w:lang w:val="sq-AL"/>
        </w:rPr>
        <w:t xml:space="preserve">2 </w:t>
      </w:r>
      <w:r w:rsidRPr="00DB1C1D">
        <w:rPr>
          <w:rFonts w:ascii="Garamond" w:hAnsi="Garamond"/>
          <w:sz w:val="24"/>
          <w:szCs w:val="24"/>
          <w:lang w:val="sq-AL"/>
        </w:rPr>
        <w:t>në emër të subjekteve të interesuara.</w:t>
      </w:r>
    </w:p>
    <w:p w:rsidR="008126A8" w:rsidRPr="00DB1C1D" w:rsidRDefault="008126A8"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10.2 Pretendimet për shkelje procedurale nga ana e Gjykatës së Apelit Korçë nuk qëndrojnë, pasi vendimmarrja e saj bazohet jo vetëm në aktin e ekspertimit, por edhe në këqyrjen e objektit konflikt gjykimi si dhe në një sërë provash shkresore.</w:t>
      </w:r>
    </w:p>
    <w:p w:rsidR="008126A8" w:rsidRPr="00DB1C1D" w:rsidRDefault="008126A8"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10.3 Kolegji Civil i Gjykatës së Lartë i ka marrë në analizë pretendimet e kërkuesit, duke i vlerësuar si të bazuara në ligj.</w:t>
      </w:r>
    </w:p>
    <w:p w:rsidR="008126A8" w:rsidRPr="00DB1C1D" w:rsidRDefault="008126A8" w:rsidP="00042848">
      <w:pPr>
        <w:pStyle w:val="Hapesira7"/>
        <w:rPr>
          <w:lang w:val="sq-AL"/>
        </w:rPr>
      </w:pPr>
    </w:p>
    <w:p w:rsidR="008126A8" w:rsidRPr="00DB1C1D" w:rsidRDefault="008126A8" w:rsidP="00042848">
      <w:pPr>
        <w:pStyle w:val="NeniTitull"/>
        <w:tabs>
          <w:tab w:val="left" w:pos="720"/>
        </w:tabs>
        <w:rPr>
          <w:lang w:val="sq-AL"/>
        </w:rPr>
      </w:pPr>
      <w:r w:rsidRPr="00DB1C1D">
        <w:rPr>
          <w:lang w:val="sq-AL"/>
        </w:rPr>
        <w:t>III</w:t>
      </w:r>
    </w:p>
    <w:p w:rsidR="008126A8" w:rsidRPr="00DB1C1D" w:rsidRDefault="008126A8" w:rsidP="00042848">
      <w:pPr>
        <w:pStyle w:val="NeniTitull"/>
        <w:tabs>
          <w:tab w:val="left" w:pos="720"/>
        </w:tabs>
        <w:rPr>
          <w:lang w:val="sq-AL"/>
        </w:rPr>
      </w:pPr>
      <w:r w:rsidRPr="00DB1C1D">
        <w:rPr>
          <w:lang w:val="sq-AL"/>
        </w:rPr>
        <w:t>Vlerësimi i Gjykatës Kushtetuese</w:t>
      </w:r>
    </w:p>
    <w:p w:rsidR="00DD69EC" w:rsidRPr="00DB1C1D" w:rsidRDefault="008126A8" w:rsidP="00042848">
      <w:pPr>
        <w:pStyle w:val="Hapesira7"/>
        <w:rPr>
          <w:lang w:val="sq-AL"/>
        </w:rPr>
      </w:pPr>
      <w:r w:rsidRPr="00DB1C1D">
        <w:rPr>
          <w:lang w:val="sq-AL"/>
        </w:rPr>
        <w:tab/>
      </w:r>
    </w:p>
    <w:p w:rsidR="008126A8" w:rsidRPr="00DB1C1D" w:rsidRDefault="008126A8" w:rsidP="00042848">
      <w:pPr>
        <w:tabs>
          <w:tab w:val="left" w:pos="0"/>
          <w:tab w:val="left" w:pos="720"/>
        </w:tabs>
        <w:spacing w:after="0" w:line="240" w:lineRule="auto"/>
        <w:rPr>
          <w:rFonts w:ascii="Garamond" w:eastAsia="Times New Roman" w:hAnsi="Garamond"/>
          <w:i/>
          <w:sz w:val="24"/>
          <w:szCs w:val="24"/>
          <w:lang w:val="sq-AL"/>
        </w:rPr>
      </w:pPr>
      <w:r w:rsidRPr="00DB1C1D">
        <w:rPr>
          <w:rFonts w:ascii="Garamond" w:eastAsia="Times New Roman" w:hAnsi="Garamond"/>
          <w:i/>
          <w:sz w:val="24"/>
          <w:szCs w:val="24"/>
          <w:lang w:val="sq-AL"/>
        </w:rPr>
        <w:t>A. Për legjitimimin e kërkuesit</w:t>
      </w:r>
    </w:p>
    <w:p w:rsidR="008126A8" w:rsidRPr="00DB1C1D" w:rsidRDefault="008126A8"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 xml:space="preserve">11. Gjykata vlerëson se kërkuesi legjitimohet </w:t>
      </w:r>
      <w:r w:rsidRPr="00DB1C1D">
        <w:rPr>
          <w:rFonts w:ascii="Garamond" w:hAnsi="Garamond"/>
          <w:i/>
          <w:sz w:val="24"/>
          <w:szCs w:val="24"/>
          <w:lang w:val="sq-AL"/>
        </w:rPr>
        <w:t>ratione personae</w:t>
      </w:r>
      <w:r w:rsidRPr="00DB1C1D">
        <w:rPr>
          <w:rFonts w:ascii="Garamond" w:hAnsi="Garamond"/>
          <w:sz w:val="24"/>
          <w:szCs w:val="24"/>
          <w:lang w:val="sq-AL"/>
        </w:rPr>
        <w:t xml:space="preserve"> në lidhje me pretendimet e tij, të cilat i ka paraqitur në kërkesë, në kuptim të neneve 131/f dhe 134/1/g të Kushtetutës, dhe </w:t>
      </w:r>
      <w:r w:rsidRPr="00DB1C1D">
        <w:rPr>
          <w:rFonts w:ascii="Garamond" w:hAnsi="Garamond"/>
          <w:i/>
          <w:sz w:val="24"/>
          <w:szCs w:val="24"/>
          <w:lang w:val="sq-AL"/>
        </w:rPr>
        <w:t>ratione temporis</w:t>
      </w:r>
      <w:r w:rsidRPr="00DB1C1D">
        <w:rPr>
          <w:rFonts w:ascii="Garamond" w:hAnsi="Garamond"/>
          <w:sz w:val="24"/>
          <w:szCs w:val="24"/>
          <w:lang w:val="sq-AL"/>
        </w:rPr>
        <w:t xml:space="preserve">, pasi kërkesa është paraqitur në Gjykatën Kushtetuese brenda afatit të parashikuar nga neni 30 i ligjit </w:t>
      </w:r>
      <w:r w:rsidR="00893B00" w:rsidRPr="00DB1C1D">
        <w:rPr>
          <w:rFonts w:ascii="Garamond" w:hAnsi="Garamond"/>
          <w:bCs/>
          <w:sz w:val="24"/>
          <w:szCs w:val="24"/>
          <w:lang w:val="sq-AL"/>
        </w:rPr>
        <w:t xml:space="preserve">nr. </w:t>
      </w:r>
      <w:r w:rsidR="004636AE" w:rsidRPr="00DB1C1D">
        <w:rPr>
          <w:rFonts w:ascii="Garamond" w:hAnsi="Garamond"/>
          <w:bCs/>
          <w:sz w:val="24"/>
          <w:szCs w:val="24"/>
          <w:lang w:val="sq-AL"/>
        </w:rPr>
        <w:t>8577, datë 10.</w:t>
      </w:r>
      <w:r w:rsidRPr="00DB1C1D">
        <w:rPr>
          <w:rFonts w:ascii="Garamond" w:hAnsi="Garamond"/>
          <w:bCs/>
          <w:sz w:val="24"/>
          <w:szCs w:val="24"/>
          <w:lang w:val="sq-AL"/>
        </w:rPr>
        <w:t>2.2000</w:t>
      </w:r>
      <w:r w:rsidR="004636AE" w:rsidRPr="00DB1C1D">
        <w:rPr>
          <w:rFonts w:ascii="Garamond" w:hAnsi="Garamond"/>
          <w:bCs/>
          <w:sz w:val="24"/>
          <w:szCs w:val="24"/>
          <w:lang w:val="sq-AL"/>
        </w:rPr>
        <w:t>,</w:t>
      </w:r>
      <w:r w:rsidRPr="00DB1C1D">
        <w:rPr>
          <w:rFonts w:ascii="Garamond" w:hAnsi="Garamond"/>
          <w:bCs/>
          <w:sz w:val="24"/>
          <w:szCs w:val="24"/>
          <w:lang w:val="sq-AL"/>
        </w:rPr>
        <w:t xml:space="preserve"> “</w:t>
      </w:r>
      <w:r w:rsidRPr="00DB1C1D">
        <w:rPr>
          <w:rFonts w:ascii="Garamond" w:hAnsi="Garamond"/>
          <w:sz w:val="24"/>
          <w:szCs w:val="24"/>
          <w:lang w:val="sq-AL"/>
        </w:rPr>
        <w:t>Për organizimin dhe funksionimin e Gjykatës Kushtetuese të Republikës së Shqipërisë”.</w:t>
      </w:r>
    </w:p>
    <w:p w:rsidR="008126A8" w:rsidRPr="00DB1C1D" w:rsidRDefault="008126A8" w:rsidP="00042848">
      <w:pPr>
        <w:tabs>
          <w:tab w:val="left" w:pos="720"/>
          <w:tab w:val="left" w:pos="990"/>
        </w:tabs>
        <w:spacing w:after="0" w:line="240" w:lineRule="auto"/>
        <w:rPr>
          <w:rFonts w:ascii="Garamond" w:eastAsia="Times New Roman" w:hAnsi="Garamond"/>
          <w:sz w:val="24"/>
          <w:szCs w:val="24"/>
          <w:lang w:val="sq-AL"/>
        </w:rPr>
      </w:pPr>
      <w:r w:rsidRPr="00DB1C1D">
        <w:rPr>
          <w:rFonts w:ascii="Garamond" w:eastAsia="Times New Roman" w:hAnsi="Garamond"/>
          <w:sz w:val="24"/>
          <w:szCs w:val="24"/>
          <w:lang w:val="sq-AL"/>
        </w:rPr>
        <w:t xml:space="preserve">12. Në lidhje me legjitimimin </w:t>
      </w:r>
      <w:r w:rsidRPr="00DB1C1D">
        <w:rPr>
          <w:rFonts w:ascii="Garamond" w:eastAsia="Times New Roman" w:hAnsi="Garamond"/>
          <w:i/>
          <w:sz w:val="24"/>
          <w:szCs w:val="24"/>
          <w:lang w:val="sq-AL"/>
        </w:rPr>
        <w:t>ratione materiae</w:t>
      </w:r>
      <w:r w:rsidRPr="00DB1C1D">
        <w:rPr>
          <w:rFonts w:ascii="Garamond" w:eastAsia="Times New Roman" w:hAnsi="Garamond"/>
          <w:sz w:val="24"/>
          <w:szCs w:val="24"/>
          <w:lang w:val="sq-AL"/>
        </w:rPr>
        <w:t xml:space="preserve">, Gjykata vlerëson </w:t>
      </w:r>
      <w:r w:rsidRPr="00DB1C1D">
        <w:rPr>
          <w:rFonts w:ascii="Garamond" w:eastAsia="Times New Roman" w:hAnsi="Garamond"/>
          <w:bCs/>
          <w:sz w:val="24"/>
          <w:szCs w:val="24"/>
          <w:lang w:val="sq-AL"/>
        </w:rPr>
        <w:t xml:space="preserve">se pretendimet kryesore të ngritura nga kërkuesi, </w:t>
      </w:r>
      <w:r w:rsidRPr="00DB1C1D">
        <w:rPr>
          <w:rFonts w:ascii="Garamond" w:eastAsia="Times New Roman" w:hAnsi="Garamond"/>
          <w:sz w:val="24"/>
          <w:szCs w:val="24"/>
          <w:lang w:val="sq-AL"/>
        </w:rPr>
        <w:t>të cilat bien në fushën e veprimit të nenit 42 të Kushtetutës dhe nenit 6 të Konventës Evropiane për të Drejtat e Njeriut, janë cenimi i standardit të arsyetimit të vendimit gjyqësor dhe cenimi i së drejtës për t’u gjykuar brenda një afati të arsyeshëm. Këto pretendime janë shqyrtuar në vijim në këndvështrim të standardeve që imponon procesi i rregullt ligjor në kuptimin kushtetues.</w:t>
      </w:r>
      <w:r w:rsidR="00893B00" w:rsidRPr="00DB1C1D">
        <w:rPr>
          <w:rFonts w:ascii="Garamond" w:eastAsia="Times New Roman" w:hAnsi="Garamond"/>
          <w:sz w:val="24"/>
          <w:szCs w:val="24"/>
          <w:lang w:val="sq-AL"/>
        </w:rPr>
        <w:t xml:space="preserve"> </w:t>
      </w:r>
    </w:p>
    <w:p w:rsidR="008126A8" w:rsidRPr="00DB1C1D" w:rsidRDefault="008126A8" w:rsidP="00042848">
      <w:pPr>
        <w:tabs>
          <w:tab w:val="left" w:pos="720"/>
        </w:tabs>
        <w:spacing w:after="0" w:line="240" w:lineRule="auto"/>
        <w:rPr>
          <w:rFonts w:ascii="Garamond" w:eastAsia="Times New Roman" w:hAnsi="Garamond"/>
          <w:i/>
          <w:sz w:val="24"/>
          <w:szCs w:val="24"/>
          <w:lang w:val="sq-AL"/>
        </w:rPr>
      </w:pPr>
      <w:r w:rsidRPr="00DB1C1D">
        <w:rPr>
          <w:rFonts w:ascii="Garamond" w:hAnsi="Garamond"/>
          <w:i/>
          <w:sz w:val="24"/>
          <w:szCs w:val="24"/>
          <w:lang w:val="sq-AL"/>
        </w:rPr>
        <w:t>B.</w:t>
      </w:r>
      <w:r w:rsidRPr="00DB1C1D">
        <w:rPr>
          <w:rFonts w:ascii="Garamond" w:hAnsi="Garamond"/>
          <w:sz w:val="24"/>
          <w:szCs w:val="24"/>
          <w:lang w:val="sq-AL"/>
        </w:rPr>
        <w:t xml:space="preserve"> </w:t>
      </w:r>
      <w:r w:rsidRPr="00DB1C1D">
        <w:rPr>
          <w:rFonts w:ascii="Garamond" w:eastAsia="Times New Roman" w:hAnsi="Garamond"/>
          <w:i/>
          <w:sz w:val="24"/>
          <w:szCs w:val="24"/>
          <w:lang w:val="sq-AL"/>
        </w:rPr>
        <w:t xml:space="preserve">Për pretendimin e cenimit të standardit të arsyetimit të vendimit gjyqësor </w:t>
      </w:r>
    </w:p>
    <w:p w:rsidR="008126A8" w:rsidRPr="00DB1C1D" w:rsidRDefault="008126A8" w:rsidP="00042848">
      <w:pPr>
        <w:tabs>
          <w:tab w:val="left" w:pos="720"/>
        </w:tabs>
        <w:spacing w:after="0" w:line="240" w:lineRule="auto"/>
        <w:rPr>
          <w:rFonts w:ascii="Garamond" w:eastAsia="Times New Roman" w:hAnsi="Garamond"/>
          <w:sz w:val="24"/>
          <w:szCs w:val="24"/>
          <w:lang w:val="sq-AL"/>
        </w:rPr>
      </w:pPr>
      <w:r w:rsidRPr="00DB1C1D">
        <w:rPr>
          <w:rFonts w:ascii="Garamond" w:eastAsia="Times New Roman" w:hAnsi="Garamond"/>
          <w:sz w:val="24"/>
          <w:szCs w:val="24"/>
          <w:lang w:val="sq-AL"/>
        </w:rPr>
        <w:t xml:space="preserve">13. Sipas kërkuesit është cenuar standardi i arsyetimit të vendimit gjyqësor nga Kolegji Civil i Gjykatës së Lartë, i cili nuk ka vlerësuar shkaqet e rekursit dhe nuk u ka dhënë përgjigje pretendimeve të ngritura në të. </w:t>
      </w:r>
    </w:p>
    <w:p w:rsidR="008126A8" w:rsidRPr="00DB1C1D" w:rsidRDefault="008126A8" w:rsidP="00042848">
      <w:pPr>
        <w:tabs>
          <w:tab w:val="left" w:pos="720"/>
        </w:tabs>
        <w:spacing w:after="0" w:line="240" w:lineRule="auto"/>
        <w:rPr>
          <w:rFonts w:ascii="Garamond" w:eastAsia="Times New Roman" w:hAnsi="Garamond"/>
          <w:sz w:val="24"/>
          <w:szCs w:val="24"/>
          <w:lang w:val="sq-AL"/>
        </w:rPr>
      </w:pPr>
      <w:r w:rsidRPr="00DB1C1D">
        <w:rPr>
          <w:rFonts w:ascii="Garamond" w:eastAsia="Times New Roman" w:hAnsi="Garamond"/>
          <w:sz w:val="24"/>
          <w:szCs w:val="24"/>
          <w:lang w:val="sq-AL"/>
        </w:rPr>
        <w:t>14. Gjykata në jurisprudencën e saj ka theksuar se e drejta për një proces të rregullt ligjor, që i garantohet individit nga nenet 42 dhe 142/1 të Kushtetutës, si dhe nga neni 6 i Konventës Evropiane për të Drejtat e Njeriut, përfshin edhe të drejtën për të pasur një vendim gjyqësor të arsyetuar. Funksioni i një vendimi të arsyetuar është t’u tregojë palëve që ato janë dëgjuar, si dhe u jep mundësinë atyre ta kundërshtojnë atë. Përveç kësaj, duke dhënë një vendim të arsyetuar, mund të realizohet vëzhgimi publik i administrimit të drejtësisë. Gjithsesi, Gjykata e ka vlerësuar zbatimin e këtij parimi rast pas rasti, në varësi të rrethanave konkrete të çështjes, duke analizuar nëse vendimet gjyqësore të kundërshtuara e kanë përmbushur në mënyrë të mjaftueshme detyrimin për arsyetimin e vendimeve të tyre (</w:t>
      </w:r>
      <w:r w:rsidRPr="00DB1C1D">
        <w:rPr>
          <w:rFonts w:ascii="Garamond" w:eastAsia="Times New Roman" w:hAnsi="Garamond"/>
          <w:i/>
          <w:sz w:val="24"/>
          <w:szCs w:val="24"/>
          <w:lang w:val="sq-AL"/>
        </w:rPr>
        <w:t xml:space="preserve">shih vendimet </w:t>
      </w:r>
      <w:r w:rsidR="00893B00" w:rsidRPr="00DB1C1D">
        <w:rPr>
          <w:rFonts w:ascii="Garamond" w:eastAsia="Times New Roman" w:hAnsi="Garamond"/>
          <w:i/>
          <w:sz w:val="24"/>
          <w:szCs w:val="24"/>
          <w:lang w:val="sq-AL"/>
        </w:rPr>
        <w:t xml:space="preserve">nr. </w:t>
      </w:r>
      <w:r w:rsidR="004636AE" w:rsidRPr="00DB1C1D">
        <w:rPr>
          <w:rFonts w:ascii="Garamond" w:eastAsia="Times New Roman" w:hAnsi="Garamond"/>
          <w:i/>
          <w:sz w:val="24"/>
          <w:szCs w:val="24"/>
          <w:lang w:val="sq-AL"/>
        </w:rPr>
        <w:t>49, datë 10.</w:t>
      </w:r>
      <w:r w:rsidRPr="00DB1C1D">
        <w:rPr>
          <w:rFonts w:ascii="Garamond" w:eastAsia="Times New Roman" w:hAnsi="Garamond"/>
          <w:i/>
          <w:sz w:val="24"/>
          <w:szCs w:val="24"/>
          <w:lang w:val="sq-AL"/>
        </w:rPr>
        <w:t xml:space="preserve">7.2015; </w:t>
      </w:r>
      <w:r w:rsidR="00893B00" w:rsidRPr="00DB1C1D">
        <w:rPr>
          <w:rFonts w:ascii="Garamond" w:eastAsia="Times New Roman" w:hAnsi="Garamond"/>
          <w:i/>
          <w:sz w:val="24"/>
          <w:szCs w:val="24"/>
          <w:lang w:val="sq-AL"/>
        </w:rPr>
        <w:t xml:space="preserve">nr. </w:t>
      </w:r>
      <w:r w:rsidR="004636AE" w:rsidRPr="00DB1C1D">
        <w:rPr>
          <w:rFonts w:ascii="Garamond" w:eastAsia="Times New Roman" w:hAnsi="Garamond"/>
          <w:i/>
          <w:sz w:val="24"/>
          <w:szCs w:val="24"/>
          <w:lang w:val="sq-AL"/>
        </w:rPr>
        <w:t>8, datë 28.</w:t>
      </w:r>
      <w:r w:rsidRPr="00DB1C1D">
        <w:rPr>
          <w:rFonts w:ascii="Garamond" w:eastAsia="Times New Roman" w:hAnsi="Garamond"/>
          <w:i/>
          <w:sz w:val="24"/>
          <w:szCs w:val="24"/>
          <w:lang w:val="sq-AL"/>
        </w:rPr>
        <w:t xml:space="preserve">2.2012; </w:t>
      </w:r>
      <w:r w:rsidR="00893B00" w:rsidRPr="00DB1C1D">
        <w:rPr>
          <w:rFonts w:ascii="Garamond" w:eastAsia="Times New Roman" w:hAnsi="Garamond"/>
          <w:i/>
          <w:sz w:val="24"/>
          <w:szCs w:val="24"/>
          <w:lang w:val="sq-AL"/>
        </w:rPr>
        <w:t xml:space="preserve">nr. </w:t>
      </w:r>
      <w:r w:rsidR="004636AE" w:rsidRPr="00DB1C1D">
        <w:rPr>
          <w:rFonts w:ascii="Garamond" w:eastAsia="Times New Roman" w:hAnsi="Garamond"/>
          <w:i/>
          <w:sz w:val="24"/>
          <w:szCs w:val="24"/>
          <w:lang w:val="sq-AL"/>
        </w:rPr>
        <w:t>8, datë 16.</w:t>
      </w:r>
      <w:r w:rsidRPr="00DB1C1D">
        <w:rPr>
          <w:rFonts w:ascii="Garamond" w:eastAsia="Times New Roman" w:hAnsi="Garamond"/>
          <w:i/>
          <w:sz w:val="24"/>
          <w:szCs w:val="24"/>
          <w:lang w:val="sq-AL"/>
        </w:rPr>
        <w:t xml:space="preserve">3.2011; </w:t>
      </w:r>
      <w:r w:rsidR="00893B00" w:rsidRPr="00DB1C1D">
        <w:rPr>
          <w:rFonts w:ascii="Garamond" w:eastAsia="Times New Roman" w:hAnsi="Garamond"/>
          <w:i/>
          <w:sz w:val="24"/>
          <w:szCs w:val="24"/>
          <w:lang w:val="sq-AL"/>
        </w:rPr>
        <w:t xml:space="preserve">nr. </w:t>
      </w:r>
      <w:r w:rsidR="004636AE" w:rsidRPr="00DB1C1D">
        <w:rPr>
          <w:rFonts w:ascii="Garamond" w:eastAsia="Times New Roman" w:hAnsi="Garamond"/>
          <w:i/>
          <w:sz w:val="24"/>
          <w:szCs w:val="24"/>
          <w:lang w:val="sq-AL"/>
        </w:rPr>
        <w:t>25, datë 10.</w:t>
      </w:r>
      <w:r w:rsidRPr="00DB1C1D">
        <w:rPr>
          <w:rFonts w:ascii="Garamond" w:eastAsia="Times New Roman" w:hAnsi="Garamond"/>
          <w:i/>
          <w:sz w:val="24"/>
          <w:szCs w:val="24"/>
          <w:lang w:val="sq-AL"/>
        </w:rPr>
        <w:t xml:space="preserve">6.2011; </w:t>
      </w:r>
      <w:r w:rsidR="00893B00" w:rsidRPr="00DB1C1D">
        <w:rPr>
          <w:rFonts w:ascii="Garamond" w:eastAsia="Times New Roman" w:hAnsi="Garamond"/>
          <w:i/>
          <w:sz w:val="24"/>
          <w:szCs w:val="24"/>
          <w:lang w:val="sq-AL"/>
        </w:rPr>
        <w:t xml:space="preserve">nr. </w:t>
      </w:r>
      <w:r w:rsidRPr="00DB1C1D">
        <w:rPr>
          <w:rFonts w:ascii="Garamond" w:eastAsia="Times New Roman" w:hAnsi="Garamond"/>
          <w:i/>
          <w:sz w:val="24"/>
          <w:szCs w:val="24"/>
          <w:lang w:val="sq-AL"/>
        </w:rPr>
        <w:t>38, datë 30.12.2010 të Gjykatës Kushtetuese</w:t>
      </w:r>
      <w:r w:rsidRPr="00DB1C1D">
        <w:rPr>
          <w:rFonts w:ascii="Garamond" w:eastAsia="Times New Roman" w:hAnsi="Garamond"/>
          <w:sz w:val="24"/>
          <w:szCs w:val="24"/>
          <w:lang w:val="sq-AL"/>
        </w:rPr>
        <w:t>).</w:t>
      </w:r>
    </w:p>
    <w:p w:rsidR="008126A8" w:rsidRPr="00DB1C1D" w:rsidRDefault="008126A8" w:rsidP="00042848">
      <w:pPr>
        <w:tabs>
          <w:tab w:val="left" w:pos="720"/>
        </w:tabs>
        <w:spacing w:after="0" w:line="240" w:lineRule="auto"/>
        <w:rPr>
          <w:rFonts w:ascii="Garamond" w:eastAsia="Times New Roman" w:hAnsi="Garamond"/>
          <w:sz w:val="24"/>
          <w:szCs w:val="24"/>
          <w:lang w:val="sq-AL"/>
        </w:rPr>
      </w:pPr>
      <w:r w:rsidRPr="00DB1C1D">
        <w:rPr>
          <w:rFonts w:ascii="Garamond" w:eastAsia="Times New Roman" w:hAnsi="Garamond"/>
          <w:sz w:val="24"/>
          <w:szCs w:val="24"/>
          <w:lang w:val="sq-AL"/>
        </w:rPr>
        <w:t>15. Sipas jurisprudencës së Gjykatës, arsyetimi i kufizuar i vendimit të marrë në dhomën e këshillimit nuk e cenon procesin e rregullt ligjor. Kjo formë arsyetimi është tashmë e konsoliduar në praktikën e Gjykatës së Lartë, përderisa shpreh në thelb shkaqet e mospranimit të rekursit nga ana e kolegjeve të saj gjatë shqyrtimit të tij paraprak në dhomën e këshillimit (</w:t>
      </w:r>
      <w:r w:rsidRPr="00DB1C1D">
        <w:rPr>
          <w:rFonts w:ascii="Garamond" w:eastAsia="Times New Roman" w:hAnsi="Garamond"/>
          <w:i/>
          <w:sz w:val="24"/>
          <w:szCs w:val="24"/>
          <w:lang w:val="sq-AL"/>
        </w:rPr>
        <w:t xml:space="preserve">shih vendimet </w:t>
      </w:r>
      <w:r w:rsidR="00893B00" w:rsidRPr="00DB1C1D">
        <w:rPr>
          <w:rFonts w:ascii="Garamond" w:eastAsia="Times New Roman" w:hAnsi="Garamond"/>
          <w:i/>
          <w:sz w:val="24"/>
          <w:szCs w:val="24"/>
          <w:lang w:val="sq-AL"/>
        </w:rPr>
        <w:t xml:space="preserve">nr. </w:t>
      </w:r>
      <w:r w:rsidR="004636AE" w:rsidRPr="00DB1C1D">
        <w:rPr>
          <w:rFonts w:ascii="Garamond" w:eastAsia="Times New Roman" w:hAnsi="Garamond"/>
          <w:i/>
          <w:sz w:val="24"/>
          <w:szCs w:val="24"/>
          <w:lang w:val="sq-AL"/>
        </w:rPr>
        <w:t>49 datë 10.</w:t>
      </w:r>
      <w:r w:rsidRPr="00DB1C1D">
        <w:rPr>
          <w:rFonts w:ascii="Garamond" w:eastAsia="Times New Roman" w:hAnsi="Garamond"/>
          <w:i/>
          <w:sz w:val="24"/>
          <w:szCs w:val="24"/>
          <w:lang w:val="sq-AL"/>
        </w:rPr>
        <w:t xml:space="preserve">7.2015; </w:t>
      </w:r>
      <w:r w:rsidR="00893B00" w:rsidRPr="00DB1C1D">
        <w:rPr>
          <w:rFonts w:ascii="Garamond" w:eastAsia="Times New Roman" w:hAnsi="Garamond"/>
          <w:i/>
          <w:sz w:val="24"/>
          <w:szCs w:val="24"/>
          <w:lang w:val="sq-AL"/>
        </w:rPr>
        <w:t xml:space="preserve">nr. </w:t>
      </w:r>
      <w:r w:rsidR="004636AE" w:rsidRPr="00DB1C1D">
        <w:rPr>
          <w:rFonts w:ascii="Garamond" w:eastAsia="Times New Roman" w:hAnsi="Garamond"/>
          <w:i/>
          <w:sz w:val="24"/>
          <w:szCs w:val="24"/>
          <w:lang w:val="sq-AL"/>
        </w:rPr>
        <w:t>34, datë 12.</w:t>
      </w:r>
      <w:r w:rsidRPr="00DB1C1D">
        <w:rPr>
          <w:rFonts w:ascii="Garamond" w:eastAsia="Times New Roman" w:hAnsi="Garamond"/>
          <w:i/>
          <w:sz w:val="24"/>
          <w:szCs w:val="24"/>
          <w:lang w:val="sq-AL"/>
        </w:rPr>
        <w:t xml:space="preserve">7.2013; </w:t>
      </w:r>
      <w:r w:rsidR="00893B00" w:rsidRPr="00DB1C1D">
        <w:rPr>
          <w:rFonts w:ascii="Garamond" w:eastAsia="Times New Roman" w:hAnsi="Garamond"/>
          <w:i/>
          <w:sz w:val="24"/>
          <w:szCs w:val="24"/>
          <w:lang w:val="sq-AL"/>
        </w:rPr>
        <w:t xml:space="preserve">nr. </w:t>
      </w:r>
      <w:r w:rsidR="004636AE" w:rsidRPr="00DB1C1D">
        <w:rPr>
          <w:rFonts w:ascii="Garamond" w:eastAsia="Times New Roman" w:hAnsi="Garamond"/>
          <w:i/>
          <w:sz w:val="24"/>
          <w:szCs w:val="24"/>
          <w:lang w:val="sq-AL"/>
        </w:rPr>
        <w:t xml:space="preserve">108, datë </w:t>
      </w:r>
      <w:r w:rsidRPr="00DB1C1D">
        <w:rPr>
          <w:rFonts w:ascii="Garamond" w:eastAsia="Times New Roman" w:hAnsi="Garamond"/>
          <w:i/>
          <w:sz w:val="24"/>
          <w:szCs w:val="24"/>
          <w:lang w:val="sq-AL"/>
        </w:rPr>
        <w:t xml:space="preserve">3.10.2012; </w:t>
      </w:r>
      <w:r w:rsidR="00893B00" w:rsidRPr="00DB1C1D">
        <w:rPr>
          <w:rFonts w:ascii="Garamond" w:eastAsia="Times New Roman" w:hAnsi="Garamond"/>
          <w:i/>
          <w:sz w:val="24"/>
          <w:szCs w:val="24"/>
          <w:lang w:val="sq-AL"/>
        </w:rPr>
        <w:t xml:space="preserve">nr. </w:t>
      </w:r>
      <w:r w:rsidR="004636AE" w:rsidRPr="00DB1C1D">
        <w:rPr>
          <w:rFonts w:ascii="Garamond" w:eastAsia="Times New Roman" w:hAnsi="Garamond"/>
          <w:i/>
          <w:sz w:val="24"/>
          <w:szCs w:val="24"/>
          <w:lang w:val="sq-AL"/>
        </w:rPr>
        <w:t>17, datë 17.</w:t>
      </w:r>
      <w:r w:rsidRPr="00DB1C1D">
        <w:rPr>
          <w:rFonts w:ascii="Garamond" w:eastAsia="Times New Roman" w:hAnsi="Garamond"/>
          <w:i/>
          <w:sz w:val="24"/>
          <w:szCs w:val="24"/>
          <w:lang w:val="sq-AL"/>
        </w:rPr>
        <w:t>5.2011 të Gjykatës Kushtetuese</w:t>
      </w:r>
      <w:r w:rsidRPr="00DB1C1D">
        <w:rPr>
          <w:rFonts w:ascii="Garamond" w:eastAsia="Times New Roman" w:hAnsi="Garamond"/>
          <w:sz w:val="24"/>
          <w:szCs w:val="24"/>
          <w:lang w:val="sq-AL"/>
        </w:rPr>
        <w:t>).</w:t>
      </w:r>
    </w:p>
    <w:p w:rsidR="008126A8" w:rsidRPr="00DB1C1D" w:rsidRDefault="008126A8" w:rsidP="00042848">
      <w:pPr>
        <w:tabs>
          <w:tab w:val="left" w:pos="720"/>
        </w:tabs>
        <w:spacing w:after="0" w:line="240" w:lineRule="auto"/>
        <w:rPr>
          <w:rFonts w:ascii="Garamond" w:eastAsia="Times New Roman" w:hAnsi="Garamond"/>
          <w:sz w:val="24"/>
          <w:szCs w:val="24"/>
          <w:lang w:val="sq-AL"/>
        </w:rPr>
      </w:pPr>
      <w:r w:rsidRPr="00DB1C1D">
        <w:rPr>
          <w:rFonts w:ascii="Garamond" w:eastAsia="Times New Roman" w:hAnsi="Garamond"/>
          <w:sz w:val="24"/>
          <w:szCs w:val="24"/>
          <w:lang w:val="sq-AL"/>
        </w:rPr>
        <w:t>16. Në rastin konkret vendimi i mospranimit të rekursit përmban, në pjesën hyrëse të tij, objektin e padisë, disponimet e gjykatave, si dhe shkaqet që kërkuesi ka parashtruar në rekurs. Ndërsa në pjesën arsyetuese, në përputhje me standardet e gjykimit paraprak në dhomën e këshillimit, Kolegji Civil i Gjykatës së Lartë ka arritur në përfundimin se rekursi i paraqitur nuk përmbush kriteret e parashikuara nga ligji, pasi nuk përmban asnjërin prej rasteve që parashikon neni 472 i Kodit të Procedurës Civile, duke vendosur në pjesën urdhëruese mospranimin e tij.</w:t>
      </w:r>
    </w:p>
    <w:p w:rsidR="008126A8" w:rsidRPr="00DB1C1D" w:rsidRDefault="008126A8" w:rsidP="00042848">
      <w:pPr>
        <w:tabs>
          <w:tab w:val="left" w:pos="720"/>
        </w:tabs>
        <w:spacing w:after="0" w:line="240" w:lineRule="auto"/>
        <w:rPr>
          <w:rFonts w:ascii="Garamond" w:eastAsia="Times New Roman" w:hAnsi="Garamond"/>
          <w:sz w:val="24"/>
          <w:szCs w:val="24"/>
          <w:lang w:val="sq-AL"/>
        </w:rPr>
      </w:pPr>
      <w:r w:rsidRPr="00DB1C1D">
        <w:rPr>
          <w:rFonts w:ascii="Garamond" w:eastAsia="Times New Roman" w:hAnsi="Garamond"/>
          <w:sz w:val="24"/>
          <w:szCs w:val="24"/>
          <w:lang w:val="sq-AL"/>
        </w:rPr>
        <w:t>17. Për rrjedhojë, bazuar në sa më sipër, Gjykata arrin në konkluzionin se pretendimi i kërkuesit për cenimin e standardit të arsyetimit të vendimit gjyqësor, është i pabazuar.</w:t>
      </w:r>
    </w:p>
    <w:p w:rsidR="008126A8" w:rsidRPr="00DB1C1D" w:rsidRDefault="008126A8" w:rsidP="00042848">
      <w:pPr>
        <w:tabs>
          <w:tab w:val="left" w:pos="720"/>
          <w:tab w:val="left" w:pos="990"/>
        </w:tabs>
        <w:spacing w:after="0" w:line="240" w:lineRule="auto"/>
        <w:rPr>
          <w:rFonts w:ascii="Garamond" w:eastAsia="Times New Roman" w:hAnsi="Garamond"/>
          <w:i/>
          <w:sz w:val="24"/>
          <w:szCs w:val="24"/>
          <w:lang w:val="sq-AL"/>
        </w:rPr>
      </w:pPr>
      <w:r w:rsidRPr="00DB1C1D">
        <w:rPr>
          <w:rFonts w:ascii="Garamond" w:eastAsia="Times New Roman" w:hAnsi="Garamond"/>
          <w:i/>
          <w:sz w:val="24"/>
          <w:szCs w:val="24"/>
          <w:lang w:val="sq-AL"/>
        </w:rPr>
        <w:t>C. Për pretendimin e cenimit të së drejtës për t’u gjykuar brenda një afati të arsyeshëm</w:t>
      </w:r>
    </w:p>
    <w:p w:rsidR="008126A8" w:rsidRPr="00DB1C1D" w:rsidRDefault="008126A8" w:rsidP="00042848">
      <w:pPr>
        <w:tabs>
          <w:tab w:val="left" w:pos="720"/>
          <w:tab w:val="left" w:pos="990"/>
        </w:tabs>
        <w:spacing w:after="0" w:line="240" w:lineRule="auto"/>
        <w:rPr>
          <w:rFonts w:ascii="Garamond" w:eastAsia="Times New Roman" w:hAnsi="Garamond"/>
          <w:sz w:val="24"/>
          <w:szCs w:val="24"/>
          <w:lang w:val="sq-AL"/>
        </w:rPr>
      </w:pPr>
      <w:r w:rsidRPr="00DB1C1D">
        <w:rPr>
          <w:rFonts w:ascii="Garamond" w:eastAsia="Times New Roman" w:hAnsi="Garamond"/>
          <w:sz w:val="24"/>
          <w:szCs w:val="24"/>
          <w:lang w:val="sq-AL"/>
        </w:rPr>
        <w:t>18. Kërkuesi ka pretenduar cenimin e së drejtës kushtetuese për një proces të rregullt ligjor si rezultat i moszhvillimit të gjykimit brenda një afati të arsyeshëm, në shkelje të nenit 42/2 të Kushtetutës.</w:t>
      </w:r>
    </w:p>
    <w:p w:rsidR="008126A8" w:rsidRPr="00DB1C1D" w:rsidRDefault="008126A8" w:rsidP="00042848">
      <w:pPr>
        <w:tabs>
          <w:tab w:val="left" w:pos="720"/>
          <w:tab w:val="left" w:pos="990"/>
        </w:tabs>
        <w:spacing w:after="0" w:line="240" w:lineRule="auto"/>
        <w:rPr>
          <w:rFonts w:ascii="Garamond" w:eastAsia="Times New Roman" w:hAnsi="Garamond"/>
          <w:sz w:val="24"/>
          <w:szCs w:val="24"/>
          <w:lang w:val="sq-AL"/>
        </w:rPr>
      </w:pPr>
      <w:r w:rsidRPr="00DB1C1D">
        <w:rPr>
          <w:rFonts w:ascii="Garamond" w:eastAsia="Times New Roman" w:hAnsi="Garamond"/>
          <w:sz w:val="24"/>
          <w:szCs w:val="24"/>
          <w:lang w:val="sq-AL"/>
        </w:rPr>
        <w:t>19. Sipas nenit 42 të Kushtetutës kushdo, për mbrojtjen e të drejtave, lirive dhe interesave të tij kushtetuese dhe ligjore ose në rastin e akuzave të ngritura kundër tij, ka të drejtën e një gjykimi të drejtë dhe publik brenda një afati të arsyeshëm nga një gjykatë e pavarur dhe e paanshme e caktuar me ligj. Gjykata në jurisprudencën e saj ka theksuar se kohëzgjatja e arsyeshme e procedimeve duhet të vlerësohet nën dritën e rrethanave të çështjes dhe duke marrë në konsideratë kompleksitetin e çështjes, sjelljen dhe interesin e kërkuesit, si dhe sjelljen e autoriteteve përkatëse (</w:t>
      </w:r>
      <w:r w:rsidRPr="00DB1C1D">
        <w:rPr>
          <w:rFonts w:ascii="Garamond" w:eastAsia="Times New Roman" w:hAnsi="Garamond"/>
          <w:i/>
          <w:sz w:val="24"/>
          <w:szCs w:val="24"/>
          <w:lang w:val="sq-AL"/>
        </w:rPr>
        <w:t xml:space="preserve">shih vendimet </w:t>
      </w:r>
      <w:r w:rsidR="00893B00" w:rsidRPr="00DB1C1D">
        <w:rPr>
          <w:rFonts w:ascii="Garamond" w:eastAsia="Times New Roman" w:hAnsi="Garamond"/>
          <w:i/>
          <w:sz w:val="24"/>
          <w:szCs w:val="24"/>
          <w:lang w:val="sq-AL"/>
        </w:rPr>
        <w:t xml:space="preserve">nr. </w:t>
      </w:r>
      <w:r w:rsidR="004636AE" w:rsidRPr="00DB1C1D">
        <w:rPr>
          <w:rFonts w:ascii="Garamond" w:eastAsia="Times New Roman" w:hAnsi="Garamond"/>
          <w:i/>
          <w:sz w:val="24"/>
          <w:szCs w:val="24"/>
          <w:lang w:val="sq-AL"/>
        </w:rPr>
        <w:t>12, datë 5.</w:t>
      </w:r>
      <w:r w:rsidRPr="00DB1C1D">
        <w:rPr>
          <w:rFonts w:ascii="Garamond" w:eastAsia="Times New Roman" w:hAnsi="Garamond"/>
          <w:i/>
          <w:sz w:val="24"/>
          <w:szCs w:val="24"/>
          <w:lang w:val="sq-AL"/>
        </w:rPr>
        <w:t xml:space="preserve">3.2012; </w:t>
      </w:r>
      <w:r w:rsidR="00893B00" w:rsidRPr="00DB1C1D">
        <w:rPr>
          <w:rFonts w:ascii="Garamond" w:eastAsia="Times New Roman" w:hAnsi="Garamond"/>
          <w:i/>
          <w:sz w:val="24"/>
          <w:szCs w:val="24"/>
          <w:lang w:val="sq-AL"/>
        </w:rPr>
        <w:t xml:space="preserve">nr. </w:t>
      </w:r>
      <w:r w:rsidRPr="00DB1C1D">
        <w:rPr>
          <w:rFonts w:ascii="Garamond" w:eastAsia="Times New Roman" w:hAnsi="Garamond"/>
          <w:i/>
          <w:sz w:val="24"/>
          <w:szCs w:val="24"/>
          <w:lang w:val="sq-AL"/>
        </w:rPr>
        <w:t>12,</w:t>
      </w:r>
      <w:r w:rsidR="004636AE" w:rsidRPr="00DB1C1D">
        <w:rPr>
          <w:rFonts w:ascii="Garamond" w:eastAsia="Times New Roman" w:hAnsi="Garamond"/>
          <w:i/>
          <w:sz w:val="24"/>
          <w:szCs w:val="24"/>
          <w:lang w:val="sq-AL"/>
        </w:rPr>
        <w:t xml:space="preserve"> datë 15.</w:t>
      </w:r>
      <w:r w:rsidRPr="00DB1C1D">
        <w:rPr>
          <w:rFonts w:ascii="Garamond" w:eastAsia="Times New Roman" w:hAnsi="Garamond"/>
          <w:i/>
          <w:sz w:val="24"/>
          <w:szCs w:val="24"/>
          <w:lang w:val="sq-AL"/>
        </w:rPr>
        <w:t xml:space="preserve">4.2011; </w:t>
      </w:r>
      <w:r w:rsidR="00893B00" w:rsidRPr="00DB1C1D">
        <w:rPr>
          <w:rFonts w:ascii="Garamond" w:eastAsia="Times New Roman" w:hAnsi="Garamond"/>
          <w:i/>
          <w:sz w:val="24"/>
          <w:szCs w:val="24"/>
          <w:lang w:val="sq-AL"/>
        </w:rPr>
        <w:t xml:space="preserve">nr. </w:t>
      </w:r>
      <w:r w:rsidRPr="00DB1C1D">
        <w:rPr>
          <w:rFonts w:ascii="Garamond" w:eastAsia="Times New Roman" w:hAnsi="Garamond"/>
          <w:i/>
          <w:sz w:val="24"/>
          <w:szCs w:val="24"/>
          <w:lang w:val="sq-AL"/>
        </w:rPr>
        <w:t>35, datë 27.10.2010 të Gjykatës Kushtetuese</w:t>
      </w:r>
      <w:r w:rsidRPr="00DB1C1D">
        <w:rPr>
          <w:rFonts w:ascii="Garamond" w:eastAsia="Times New Roman" w:hAnsi="Garamond"/>
          <w:sz w:val="24"/>
          <w:szCs w:val="24"/>
          <w:lang w:val="sq-AL"/>
        </w:rPr>
        <w:t>).</w:t>
      </w:r>
    </w:p>
    <w:p w:rsidR="008126A8" w:rsidRPr="00DB1C1D" w:rsidRDefault="008126A8" w:rsidP="00042848">
      <w:pPr>
        <w:tabs>
          <w:tab w:val="left" w:pos="0"/>
          <w:tab w:val="left" w:pos="720"/>
        </w:tabs>
        <w:spacing w:after="0" w:line="240" w:lineRule="auto"/>
        <w:rPr>
          <w:rFonts w:ascii="Garamond" w:eastAsia="Times New Roman" w:hAnsi="Garamond"/>
          <w:b/>
          <w:sz w:val="24"/>
          <w:szCs w:val="24"/>
          <w:lang w:val="sq-AL"/>
        </w:rPr>
      </w:pPr>
      <w:r w:rsidRPr="00DB1C1D">
        <w:rPr>
          <w:rFonts w:ascii="Garamond" w:eastAsia="Times New Roman" w:hAnsi="Garamond"/>
          <w:sz w:val="24"/>
          <w:szCs w:val="24"/>
          <w:lang w:val="sq-AL"/>
        </w:rPr>
        <w:t>20. Gjykata vëren se ka një kohëzgjatje të konsiderueshme të proceseve gjyqësore të cilat kanë nisur në vitin 2004 dhe kanë vazhduar për rreth 11 vjet. Çështja ka kaluar disa herë në të gjitha nivelet e gjykimit të juridiksionit të zakonshëm përfshirë edhe gjykimin në Gjykatën e Lartë i cili ka zgjatur për rreth tre vjet, por kërkuesi nuk ka sjellë argumente që të provojnë shkeljen e së drejtës për t’u gjykuar brenda një afati të arsyeshëm. Në këtë kuptim, kërkuesi nuk ka arritur të shpjegojë se në ç’mënyrë ka ndikuar sjellja e autoriteteve gjyqësore përkatëse në administrimin në tërësi të procesit. Si rrjedhim, Gjykata çmon se ky pretendim i kërkuesit duhet rrëzuar si i pabazuar</w:t>
      </w:r>
      <w:r w:rsidR="00DD69EC" w:rsidRPr="0098263A">
        <w:rPr>
          <w:rFonts w:ascii="Garamond" w:eastAsia="Times New Roman" w:hAnsi="Garamond"/>
          <w:sz w:val="24"/>
          <w:szCs w:val="24"/>
          <w:lang w:val="sq-AL"/>
        </w:rPr>
        <w:t>.</w:t>
      </w:r>
    </w:p>
    <w:p w:rsidR="008126A8" w:rsidRPr="00DB1C1D" w:rsidRDefault="008126A8" w:rsidP="00042848">
      <w:pPr>
        <w:tabs>
          <w:tab w:val="left" w:pos="720"/>
        </w:tabs>
        <w:spacing w:after="0" w:line="240" w:lineRule="auto"/>
        <w:rPr>
          <w:rFonts w:ascii="Garamond" w:eastAsia="Times New Roman" w:hAnsi="Garamond"/>
          <w:i/>
          <w:sz w:val="24"/>
          <w:szCs w:val="24"/>
          <w:lang w:val="sq-AL"/>
        </w:rPr>
      </w:pPr>
      <w:r w:rsidRPr="00DB1C1D">
        <w:rPr>
          <w:rFonts w:ascii="Garamond" w:eastAsia="Times New Roman" w:hAnsi="Garamond"/>
          <w:i/>
          <w:sz w:val="24"/>
          <w:szCs w:val="24"/>
          <w:lang w:val="sq-AL"/>
        </w:rPr>
        <w:t xml:space="preserve">D. Në lidhje me pretendimet e tjera </w:t>
      </w:r>
    </w:p>
    <w:p w:rsidR="008126A8" w:rsidRPr="00DB1C1D" w:rsidRDefault="008126A8" w:rsidP="00042848">
      <w:pPr>
        <w:tabs>
          <w:tab w:val="left" w:pos="720"/>
          <w:tab w:val="left" w:pos="851"/>
          <w:tab w:val="left" w:pos="993"/>
        </w:tabs>
        <w:autoSpaceDE w:val="0"/>
        <w:autoSpaceDN w:val="0"/>
        <w:adjustRightInd w:val="0"/>
        <w:spacing w:after="0" w:line="240" w:lineRule="auto"/>
        <w:rPr>
          <w:rFonts w:ascii="Garamond" w:eastAsia="Times New Roman" w:hAnsi="Garamond"/>
          <w:sz w:val="24"/>
          <w:szCs w:val="24"/>
          <w:lang w:val="sq-AL" w:eastAsia="ja-JP"/>
        </w:rPr>
      </w:pPr>
      <w:r w:rsidRPr="00DB1C1D">
        <w:rPr>
          <w:rFonts w:ascii="Garamond" w:eastAsia="Times New Roman" w:hAnsi="Garamond"/>
          <w:sz w:val="24"/>
          <w:szCs w:val="24"/>
          <w:lang w:val="sq-AL"/>
        </w:rPr>
        <w:t>21. Kë</w:t>
      </w:r>
      <w:r w:rsidRPr="00DB1C1D">
        <w:rPr>
          <w:rFonts w:ascii="Garamond" w:eastAsia="Times New Roman" w:hAnsi="Garamond"/>
          <w:sz w:val="24"/>
          <w:szCs w:val="24"/>
          <w:lang w:val="sq-AL" w:eastAsia="ja-JP"/>
        </w:rPr>
        <w:t xml:space="preserve">rkuesi ka pretenduar se gjykatat i kanë mohuar të drejtën për të poseduar pronën e tij si pronar i ligjshëm. Sipas tij, Gjykata e Shkallës së Parë dhe ajo e Apelit Korçë nuk kanë zbatuar drejt ligjin dhe udhëzimet e Gjykatës së Lartë, pasi kjo çështje është kthyer për rigjykim, çka përbën shkelje të parimit të gjykimit të drejtë dhe të paanshëm. </w:t>
      </w:r>
    </w:p>
    <w:p w:rsidR="008126A8" w:rsidRPr="00DB1C1D" w:rsidRDefault="008126A8" w:rsidP="00042848">
      <w:pPr>
        <w:tabs>
          <w:tab w:val="left" w:pos="720"/>
          <w:tab w:val="left" w:pos="851"/>
          <w:tab w:val="left" w:pos="993"/>
        </w:tabs>
        <w:autoSpaceDE w:val="0"/>
        <w:autoSpaceDN w:val="0"/>
        <w:adjustRightInd w:val="0"/>
        <w:spacing w:after="0" w:line="240" w:lineRule="auto"/>
        <w:rPr>
          <w:rFonts w:ascii="Garamond" w:eastAsia="Times New Roman" w:hAnsi="Garamond"/>
          <w:sz w:val="24"/>
          <w:szCs w:val="24"/>
          <w:lang w:val="sq-AL" w:eastAsia="ja-JP"/>
        </w:rPr>
      </w:pPr>
      <w:r w:rsidRPr="00DB1C1D">
        <w:rPr>
          <w:rFonts w:ascii="Garamond" w:eastAsia="Times New Roman" w:hAnsi="Garamond"/>
          <w:sz w:val="24"/>
          <w:szCs w:val="24"/>
          <w:lang w:val="sq-AL" w:eastAsia="ja-JP"/>
        </w:rPr>
        <w:t xml:space="preserve">22. Referuar natyrës </w:t>
      </w:r>
      <w:r w:rsidRPr="00DB1C1D">
        <w:rPr>
          <w:rFonts w:ascii="Garamond" w:eastAsia="Times New Roman" w:hAnsi="Garamond"/>
          <w:sz w:val="24"/>
          <w:szCs w:val="24"/>
          <w:lang w:val="sq-AL"/>
        </w:rPr>
        <w:t>ligjore</w:t>
      </w:r>
      <w:r w:rsidRPr="00DB1C1D">
        <w:rPr>
          <w:rFonts w:ascii="Garamond" w:eastAsia="Times New Roman" w:hAnsi="Garamond"/>
          <w:sz w:val="24"/>
          <w:szCs w:val="24"/>
          <w:lang w:val="sq-AL" w:eastAsia="ja-JP"/>
        </w:rPr>
        <w:t xml:space="preserve"> të pretendimeve të </w:t>
      </w:r>
      <w:r w:rsidRPr="00DB1C1D">
        <w:rPr>
          <w:rFonts w:ascii="Garamond" w:eastAsia="Times New Roman" w:hAnsi="Garamond"/>
          <w:sz w:val="24"/>
          <w:szCs w:val="24"/>
          <w:lang w:val="sq-AL"/>
        </w:rPr>
        <w:t>parashtruara</w:t>
      </w:r>
      <w:r w:rsidRPr="00DB1C1D">
        <w:rPr>
          <w:rFonts w:ascii="Garamond" w:eastAsia="Times New Roman" w:hAnsi="Garamond"/>
          <w:sz w:val="24"/>
          <w:szCs w:val="24"/>
          <w:lang w:val="sq-AL" w:eastAsia="ja-JP"/>
        </w:rPr>
        <w:t xml:space="preserve"> nga kërkuesi, Gjykata </w:t>
      </w:r>
      <w:r w:rsidRPr="00DB1C1D">
        <w:rPr>
          <w:rFonts w:ascii="Garamond" w:eastAsia="Times New Roman" w:hAnsi="Garamond"/>
          <w:sz w:val="24"/>
          <w:szCs w:val="24"/>
          <w:lang w:val="sq-AL"/>
        </w:rPr>
        <w:t xml:space="preserve">konstaton paraprakisht se pretendimet e kërkuesit i takojnë juridiksionit të zakonshëm dhe jo kategorisë së çështjeve që përfshihen në juridiksionin e Gjykatës Kushtetuese. Në këtë kuptim, Gjykata rithekson qëndrimet e mbajtura në vendimmarrjet e saj të mëparshme se </w:t>
      </w:r>
      <w:r w:rsidRPr="00DB1C1D">
        <w:rPr>
          <w:rFonts w:ascii="Garamond" w:eastAsia="Times New Roman" w:hAnsi="Garamond"/>
          <w:bCs/>
          <w:sz w:val="24"/>
          <w:szCs w:val="24"/>
          <w:lang w:val="sq-AL"/>
        </w:rPr>
        <w:t>k</w:t>
      </w:r>
      <w:r w:rsidRPr="00DB1C1D">
        <w:rPr>
          <w:rFonts w:ascii="Garamond" w:eastAsia="Times New Roman" w:hAnsi="Garamond"/>
          <w:sz w:val="24"/>
          <w:szCs w:val="24"/>
          <w:lang w:val="sq-AL"/>
        </w:rPr>
        <w:t>ontrolli kushtetues ndaj vendimeve gjyqësore është i kufizuar vetëm në funksion të mbrojtjes së të drejtave kushtetuese të individit për një proces të rregullt ligjor. Vlerësimi i fakteve dhe rrethanave të çështjes, si dhe interpretimi i ligjit janë kompetenca të gjykatave të sistemit gjyqësor të zakonshëm, dhe si të tilla nuk mund të jenë objekt i gjykimit kushtetues. Gjykata ka në kompetencën e saj vlerësimin nëse gjykatat e sistemit gjyqësor kanë respektuar të drejtat e palëve në gjykim për një proces të rregullt ligjor dhe nëse ato u kanë dhënë kuptimin e duhur të drejtave kushtetuese që duhen respektuar në procesin e shqyrtimit të çështjes. Gjykata nuk mund të bëjë vlerësim të provave, interpretim të ligjit dhe as të përcaktojë mënyrën e zgjidhjes së çështjes, sepse këto të fundit hyjnë në sferën e kompetencave të gjykatave të sistemit gjyqësor (</w:t>
      </w:r>
      <w:r w:rsidRPr="00DB1C1D">
        <w:rPr>
          <w:rFonts w:ascii="Garamond" w:eastAsia="Times New Roman" w:hAnsi="Garamond"/>
          <w:i/>
          <w:sz w:val="24"/>
          <w:szCs w:val="24"/>
          <w:lang w:val="sq-AL"/>
        </w:rPr>
        <w:t xml:space="preserve">shih vendimet </w:t>
      </w:r>
      <w:r w:rsidR="00893B00" w:rsidRPr="00DB1C1D">
        <w:rPr>
          <w:rFonts w:ascii="Garamond" w:eastAsia="Times New Roman" w:hAnsi="Garamond"/>
          <w:i/>
          <w:sz w:val="24"/>
          <w:szCs w:val="24"/>
          <w:lang w:val="sq-AL"/>
        </w:rPr>
        <w:t xml:space="preserve">nr. </w:t>
      </w:r>
      <w:r w:rsidR="004636AE" w:rsidRPr="00DB1C1D">
        <w:rPr>
          <w:rFonts w:ascii="Garamond" w:eastAsia="Times New Roman" w:hAnsi="Garamond"/>
          <w:i/>
          <w:sz w:val="24"/>
          <w:szCs w:val="24"/>
          <w:lang w:val="sq-AL"/>
        </w:rPr>
        <w:t>19, datë 2.</w:t>
      </w:r>
      <w:r w:rsidRPr="00DB1C1D">
        <w:rPr>
          <w:rFonts w:ascii="Garamond" w:eastAsia="Times New Roman" w:hAnsi="Garamond"/>
          <w:i/>
          <w:sz w:val="24"/>
          <w:szCs w:val="24"/>
          <w:lang w:val="sq-AL"/>
        </w:rPr>
        <w:t xml:space="preserve">4.2012; </w:t>
      </w:r>
      <w:r w:rsidR="00893B00" w:rsidRPr="00DB1C1D">
        <w:rPr>
          <w:rFonts w:ascii="Garamond" w:eastAsia="Times New Roman" w:hAnsi="Garamond"/>
          <w:i/>
          <w:iCs/>
          <w:sz w:val="24"/>
          <w:szCs w:val="24"/>
          <w:lang w:val="sq-AL"/>
        </w:rPr>
        <w:t xml:space="preserve">nr. </w:t>
      </w:r>
      <w:r w:rsidR="004636AE" w:rsidRPr="00DB1C1D">
        <w:rPr>
          <w:rFonts w:ascii="Garamond" w:eastAsia="Times New Roman" w:hAnsi="Garamond"/>
          <w:i/>
          <w:iCs/>
          <w:sz w:val="24"/>
          <w:szCs w:val="24"/>
          <w:lang w:val="sq-AL"/>
        </w:rPr>
        <w:t>31, datë 5.</w:t>
      </w:r>
      <w:r w:rsidRPr="00DB1C1D">
        <w:rPr>
          <w:rFonts w:ascii="Garamond" w:eastAsia="Times New Roman" w:hAnsi="Garamond"/>
          <w:i/>
          <w:iCs/>
          <w:sz w:val="24"/>
          <w:szCs w:val="24"/>
          <w:lang w:val="sq-AL"/>
        </w:rPr>
        <w:t xml:space="preserve">7.2011 </w:t>
      </w:r>
      <w:r w:rsidRPr="00DB1C1D">
        <w:rPr>
          <w:rFonts w:ascii="Garamond" w:eastAsia="Times New Roman" w:hAnsi="Garamond"/>
          <w:i/>
          <w:sz w:val="24"/>
          <w:szCs w:val="24"/>
          <w:lang w:val="sq-AL"/>
        </w:rPr>
        <w:t>të Gjykatës Kushtetuese</w:t>
      </w:r>
      <w:r w:rsidRPr="00DB1C1D">
        <w:rPr>
          <w:rFonts w:ascii="Garamond" w:eastAsia="Times New Roman" w:hAnsi="Garamond"/>
          <w:sz w:val="24"/>
          <w:szCs w:val="24"/>
          <w:lang w:val="sq-AL"/>
        </w:rPr>
        <w:t xml:space="preserve">). </w:t>
      </w:r>
    </w:p>
    <w:p w:rsidR="008126A8" w:rsidRPr="00DB1C1D" w:rsidRDefault="008126A8" w:rsidP="00042848">
      <w:pPr>
        <w:tabs>
          <w:tab w:val="left" w:pos="720"/>
          <w:tab w:val="left" w:pos="851"/>
          <w:tab w:val="left" w:pos="993"/>
        </w:tabs>
        <w:autoSpaceDE w:val="0"/>
        <w:autoSpaceDN w:val="0"/>
        <w:adjustRightInd w:val="0"/>
        <w:spacing w:after="0" w:line="240" w:lineRule="auto"/>
        <w:rPr>
          <w:rFonts w:ascii="Garamond" w:eastAsia="Times New Roman" w:hAnsi="Garamond"/>
          <w:sz w:val="24"/>
          <w:szCs w:val="24"/>
          <w:lang w:val="sq-AL" w:eastAsia="ja-JP"/>
        </w:rPr>
      </w:pPr>
      <w:r w:rsidRPr="00DB1C1D">
        <w:rPr>
          <w:rFonts w:ascii="Garamond" w:eastAsia="Times New Roman" w:hAnsi="Garamond"/>
          <w:sz w:val="24"/>
          <w:szCs w:val="24"/>
          <w:lang w:val="sq-AL" w:eastAsia="ja-JP"/>
        </w:rPr>
        <w:t xml:space="preserve">23. </w:t>
      </w:r>
      <w:r w:rsidRPr="00DB1C1D">
        <w:rPr>
          <w:rFonts w:ascii="Garamond" w:eastAsia="Times New Roman" w:hAnsi="Garamond"/>
          <w:bCs/>
          <w:sz w:val="24"/>
          <w:szCs w:val="24"/>
          <w:lang w:val="sq-AL"/>
        </w:rPr>
        <w:t xml:space="preserve">Në vështrim të sa më sipër, Gjykata vlerëson se </w:t>
      </w:r>
      <w:r w:rsidRPr="00DB1C1D">
        <w:rPr>
          <w:rFonts w:ascii="Garamond" w:eastAsia="Times New Roman" w:hAnsi="Garamond"/>
          <w:sz w:val="24"/>
          <w:szCs w:val="24"/>
          <w:lang w:val="sq-AL"/>
        </w:rPr>
        <w:t xml:space="preserve">pretendimet e kërkuesit lidhur me cenimin e së drejtës së pronës janë të pabazuara. </w:t>
      </w:r>
    </w:p>
    <w:p w:rsidR="00DD69EC" w:rsidRPr="00C14FFF" w:rsidRDefault="006B0696" w:rsidP="00042848">
      <w:pPr>
        <w:tabs>
          <w:tab w:val="left" w:pos="0"/>
          <w:tab w:val="left" w:pos="720"/>
        </w:tabs>
        <w:spacing w:after="0" w:line="240" w:lineRule="auto"/>
        <w:rPr>
          <w:rFonts w:ascii="Garamond" w:eastAsia="Times New Roman" w:hAnsi="Garamond"/>
          <w:sz w:val="24"/>
          <w:szCs w:val="24"/>
          <w:lang w:val="sq-AL"/>
        </w:rPr>
      </w:pPr>
      <w:r>
        <w:rPr>
          <w:rFonts w:ascii="Garamond" w:eastAsia="Times New Roman" w:hAnsi="Garamond"/>
          <w:sz w:val="24"/>
          <w:szCs w:val="24"/>
          <w:lang w:val="sq-AL"/>
        </w:rPr>
        <w:t xml:space="preserve">24. </w:t>
      </w:r>
      <w:r w:rsidR="008126A8" w:rsidRPr="00DB1C1D">
        <w:rPr>
          <w:rFonts w:ascii="Garamond" w:eastAsia="Times New Roman" w:hAnsi="Garamond"/>
          <w:sz w:val="24"/>
          <w:szCs w:val="24"/>
          <w:lang w:val="sq-AL"/>
        </w:rPr>
        <w:t>Si përfundim, nisur nga sa më sipër, Gjykata vlerëson se pretendimi i kërkuesit për cenimin e së drejtës për një proces të rregullt ligjor, në kuptim të nenit 42 të Kushtetutës dhe nenit 6 të Konventës Evropiane për të Drejtat e Njeriut, është i pabazuar dhe nuk duhet pranuar.</w:t>
      </w:r>
    </w:p>
    <w:p w:rsidR="00A2068E" w:rsidRPr="00A2068E" w:rsidRDefault="00A2068E" w:rsidP="00042848">
      <w:pPr>
        <w:pStyle w:val="NeniTitull"/>
        <w:tabs>
          <w:tab w:val="left" w:pos="720"/>
        </w:tabs>
        <w:rPr>
          <w:b w:val="0"/>
          <w:sz w:val="14"/>
          <w:lang w:val="sq-AL"/>
        </w:rPr>
      </w:pPr>
    </w:p>
    <w:p w:rsidR="008126A8" w:rsidRPr="00DB1C1D" w:rsidRDefault="008126A8" w:rsidP="00042848">
      <w:pPr>
        <w:pStyle w:val="NeniTitull"/>
        <w:tabs>
          <w:tab w:val="left" w:pos="720"/>
        </w:tabs>
        <w:rPr>
          <w:b w:val="0"/>
          <w:lang w:val="sq-AL"/>
        </w:rPr>
      </w:pPr>
      <w:r w:rsidRPr="00DB1C1D">
        <w:rPr>
          <w:b w:val="0"/>
          <w:lang w:val="sq-AL"/>
        </w:rPr>
        <w:t>PËR KËTO ARSYE,</w:t>
      </w:r>
    </w:p>
    <w:p w:rsidR="00DD69EC" w:rsidRPr="00A2068E" w:rsidRDefault="00DD69EC" w:rsidP="00042848">
      <w:pPr>
        <w:pStyle w:val="Hapesira7"/>
        <w:rPr>
          <w:sz w:val="12"/>
          <w:lang w:val="sq-AL"/>
        </w:rPr>
      </w:pPr>
    </w:p>
    <w:p w:rsidR="008126A8" w:rsidRPr="00A2068E" w:rsidRDefault="008126A8" w:rsidP="00042848">
      <w:pPr>
        <w:tabs>
          <w:tab w:val="left" w:pos="720"/>
        </w:tabs>
        <w:spacing w:after="0" w:line="240" w:lineRule="auto"/>
        <w:rPr>
          <w:rFonts w:ascii="Garamond" w:eastAsia="Times New Roman" w:hAnsi="Garamond"/>
          <w:spacing w:val="-4"/>
          <w:sz w:val="24"/>
          <w:szCs w:val="24"/>
          <w:lang w:val="sq-AL"/>
        </w:rPr>
      </w:pPr>
      <w:r w:rsidRPr="00DB1C1D">
        <w:rPr>
          <w:rFonts w:ascii="Garamond" w:eastAsia="Times New Roman" w:hAnsi="Garamond"/>
          <w:sz w:val="24"/>
          <w:szCs w:val="24"/>
          <w:lang w:val="sq-AL"/>
        </w:rPr>
        <w:t xml:space="preserve">Gjykata Kushtetuese e Republikës së Shqipërisë, në mbështetje të neneve 131, shkronja “f”, dhe 134, pika 1, shkronja “g”, të </w:t>
      </w:r>
      <w:r w:rsidRPr="00A2068E">
        <w:rPr>
          <w:rFonts w:ascii="Garamond" w:eastAsia="Times New Roman" w:hAnsi="Garamond"/>
          <w:spacing w:val="-4"/>
          <w:sz w:val="24"/>
          <w:szCs w:val="24"/>
          <w:lang w:val="sq-AL"/>
        </w:rPr>
        <w:t>Kushtetutës, si dhe të neneve 72 dhe 77</w:t>
      </w:r>
      <w:r w:rsidR="00DB1C1D" w:rsidRPr="00A2068E">
        <w:rPr>
          <w:rFonts w:ascii="Garamond" w:eastAsia="Times New Roman" w:hAnsi="Garamond"/>
          <w:spacing w:val="-4"/>
          <w:sz w:val="24"/>
          <w:szCs w:val="24"/>
          <w:lang w:val="sq-AL"/>
        </w:rPr>
        <w:t>,</w:t>
      </w:r>
      <w:r w:rsidRPr="00A2068E">
        <w:rPr>
          <w:rFonts w:ascii="Garamond" w:eastAsia="Times New Roman" w:hAnsi="Garamond"/>
          <w:spacing w:val="-4"/>
          <w:sz w:val="24"/>
          <w:szCs w:val="24"/>
          <w:lang w:val="sq-AL"/>
        </w:rPr>
        <w:t xml:space="preserve"> të ligjit </w:t>
      </w:r>
      <w:r w:rsidR="00893B00" w:rsidRPr="00A2068E">
        <w:rPr>
          <w:rFonts w:ascii="Garamond" w:eastAsia="Times New Roman" w:hAnsi="Garamond"/>
          <w:spacing w:val="-4"/>
          <w:sz w:val="24"/>
          <w:szCs w:val="24"/>
          <w:lang w:val="sq-AL"/>
        </w:rPr>
        <w:t xml:space="preserve">nr. </w:t>
      </w:r>
      <w:r w:rsidR="00DB1C1D" w:rsidRPr="00A2068E">
        <w:rPr>
          <w:rFonts w:ascii="Garamond" w:eastAsia="Times New Roman" w:hAnsi="Garamond"/>
          <w:spacing w:val="-4"/>
          <w:sz w:val="24"/>
          <w:szCs w:val="24"/>
          <w:lang w:val="sq-AL"/>
        </w:rPr>
        <w:t>8577, datë 10.</w:t>
      </w:r>
      <w:r w:rsidRPr="00A2068E">
        <w:rPr>
          <w:rFonts w:ascii="Garamond" w:eastAsia="Times New Roman" w:hAnsi="Garamond"/>
          <w:spacing w:val="-4"/>
          <w:sz w:val="24"/>
          <w:szCs w:val="24"/>
          <w:lang w:val="sq-AL"/>
        </w:rPr>
        <w:t>2.2000</w:t>
      </w:r>
      <w:r w:rsidR="00DB1C1D" w:rsidRPr="00A2068E">
        <w:rPr>
          <w:rFonts w:ascii="Garamond" w:eastAsia="Times New Roman" w:hAnsi="Garamond"/>
          <w:spacing w:val="-4"/>
          <w:sz w:val="24"/>
          <w:szCs w:val="24"/>
          <w:lang w:val="sq-AL"/>
        </w:rPr>
        <w:t>,</w:t>
      </w:r>
      <w:r w:rsidRPr="00A2068E">
        <w:rPr>
          <w:rFonts w:ascii="Garamond" w:eastAsia="Times New Roman" w:hAnsi="Garamond"/>
          <w:spacing w:val="-4"/>
          <w:sz w:val="24"/>
          <w:szCs w:val="24"/>
          <w:lang w:val="sq-AL"/>
        </w:rPr>
        <w:t xml:space="preserve"> “Për organizimin dhe funksionimin e Gjykatës Kushtetuese të Republikës së Shqipërisë”, njëzëri,</w:t>
      </w:r>
      <w:r w:rsidRPr="00A2068E">
        <w:rPr>
          <w:rFonts w:ascii="Garamond" w:eastAsia="Times New Roman" w:hAnsi="Garamond"/>
          <w:b/>
          <w:bCs/>
          <w:spacing w:val="-4"/>
          <w:sz w:val="24"/>
          <w:szCs w:val="24"/>
          <w:lang w:val="sq-AL"/>
        </w:rPr>
        <w:t xml:space="preserve"> </w:t>
      </w:r>
    </w:p>
    <w:p w:rsidR="008126A8" w:rsidRPr="00A2068E" w:rsidRDefault="008126A8" w:rsidP="00042848">
      <w:pPr>
        <w:pStyle w:val="Hapesira7"/>
        <w:rPr>
          <w:spacing w:val="-4"/>
          <w:sz w:val="10"/>
          <w:lang w:val="sq-AL"/>
        </w:rPr>
      </w:pPr>
    </w:p>
    <w:p w:rsidR="008126A8" w:rsidRPr="00A2068E" w:rsidRDefault="00DD69EC" w:rsidP="00042848">
      <w:pPr>
        <w:pStyle w:val="NeniNr"/>
        <w:tabs>
          <w:tab w:val="left" w:pos="720"/>
        </w:tabs>
        <w:rPr>
          <w:spacing w:val="-4"/>
          <w:lang w:val="sq-AL"/>
        </w:rPr>
      </w:pPr>
      <w:r w:rsidRPr="00A2068E">
        <w:rPr>
          <w:spacing w:val="-4"/>
          <w:lang w:val="sq-AL"/>
        </w:rPr>
        <w:t>VENDOS</w:t>
      </w:r>
      <w:r w:rsidR="008126A8" w:rsidRPr="00A2068E">
        <w:rPr>
          <w:spacing w:val="-4"/>
          <w:lang w:val="sq-AL"/>
        </w:rPr>
        <w:t>I:</w:t>
      </w:r>
    </w:p>
    <w:p w:rsidR="00DD69EC" w:rsidRPr="00A2068E" w:rsidRDefault="00DD69EC" w:rsidP="00042848">
      <w:pPr>
        <w:pStyle w:val="Hapesira7"/>
        <w:rPr>
          <w:spacing w:val="-4"/>
          <w:sz w:val="10"/>
          <w:lang w:val="sq-AL"/>
        </w:rPr>
      </w:pPr>
    </w:p>
    <w:p w:rsidR="008126A8" w:rsidRPr="00A2068E" w:rsidRDefault="00DD69EC" w:rsidP="00042848">
      <w:pPr>
        <w:pStyle w:val="ListParagraph"/>
        <w:tabs>
          <w:tab w:val="left" w:pos="720"/>
        </w:tabs>
        <w:spacing w:after="0" w:line="240" w:lineRule="auto"/>
        <w:ind w:left="0" w:firstLine="284"/>
        <w:jc w:val="both"/>
        <w:rPr>
          <w:rFonts w:ascii="Garamond" w:hAnsi="Garamond"/>
          <w:spacing w:val="-4"/>
          <w:sz w:val="24"/>
          <w:szCs w:val="24"/>
          <w:lang w:val="sq-AL"/>
        </w:rPr>
      </w:pPr>
      <w:r w:rsidRPr="00A2068E">
        <w:rPr>
          <w:rFonts w:ascii="Garamond" w:hAnsi="Garamond"/>
          <w:spacing w:val="-4"/>
          <w:sz w:val="24"/>
          <w:szCs w:val="24"/>
          <w:lang w:val="sq-AL"/>
        </w:rPr>
        <w:t xml:space="preserve">- </w:t>
      </w:r>
      <w:r w:rsidR="008126A8" w:rsidRPr="00A2068E">
        <w:rPr>
          <w:rFonts w:ascii="Garamond" w:hAnsi="Garamond"/>
          <w:spacing w:val="-4"/>
          <w:sz w:val="24"/>
          <w:szCs w:val="24"/>
          <w:lang w:val="sq-AL"/>
        </w:rPr>
        <w:t>Rrëzimin e kërkesës.</w:t>
      </w:r>
    </w:p>
    <w:p w:rsidR="008126A8" w:rsidRPr="00A2068E" w:rsidRDefault="008126A8" w:rsidP="00042848">
      <w:pPr>
        <w:tabs>
          <w:tab w:val="left" w:pos="720"/>
        </w:tabs>
        <w:spacing w:after="0" w:line="240" w:lineRule="auto"/>
        <w:rPr>
          <w:rFonts w:ascii="Garamond" w:eastAsia="Times New Roman" w:hAnsi="Garamond"/>
          <w:spacing w:val="-4"/>
          <w:sz w:val="24"/>
          <w:szCs w:val="24"/>
          <w:lang w:val="sq-AL"/>
        </w:rPr>
      </w:pPr>
      <w:r w:rsidRPr="00A2068E">
        <w:rPr>
          <w:rFonts w:ascii="Garamond" w:eastAsia="Times New Roman" w:hAnsi="Garamond"/>
          <w:spacing w:val="-4"/>
          <w:sz w:val="24"/>
          <w:szCs w:val="24"/>
          <w:lang w:val="sq-AL"/>
        </w:rPr>
        <w:t>Ky vendim është përfundimtar, i formës së prerë dhe hyn në fuqi ditën e botimit në Fletoren Zyrtare.</w:t>
      </w:r>
    </w:p>
    <w:p w:rsidR="008126A8" w:rsidRPr="00A2068E" w:rsidRDefault="008126A8" w:rsidP="00042848">
      <w:pPr>
        <w:pStyle w:val="Hapesira7"/>
        <w:rPr>
          <w:spacing w:val="-4"/>
          <w:lang w:val="sq-AL"/>
        </w:rPr>
      </w:pPr>
    </w:p>
    <w:p w:rsidR="00DD69EC" w:rsidRPr="00A2068E" w:rsidRDefault="00DD69EC" w:rsidP="00042848">
      <w:pPr>
        <w:tabs>
          <w:tab w:val="left" w:pos="720"/>
        </w:tabs>
        <w:spacing w:after="0" w:line="240" w:lineRule="auto"/>
        <w:rPr>
          <w:rFonts w:ascii="Garamond" w:eastAsia="Times New Roman" w:hAnsi="Garamond"/>
          <w:bCs/>
          <w:spacing w:val="-4"/>
          <w:sz w:val="24"/>
          <w:szCs w:val="24"/>
          <w:lang w:val="sq-AL"/>
        </w:rPr>
      </w:pPr>
      <w:r w:rsidRPr="00A2068E">
        <w:rPr>
          <w:rFonts w:ascii="Garamond" w:eastAsia="Times New Roman" w:hAnsi="Garamond"/>
          <w:bCs/>
          <w:spacing w:val="-4"/>
          <w:sz w:val="24"/>
          <w:szCs w:val="24"/>
          <w:lang w:val="sq-AL"/>
        </w:rPr>
        <w:t>Anëtarë:</w:t>
      </w:r>
      <w:r w:rsidR="008126A8" w:rsidRPr="00A2068E">
        <w:rPr>
          <w:rFonts w:ascii="Garamond" w:eastAsia="Times New Roman" w:hAnsi="Garamond"/>
          <w:bCs/>
          <w:spacing w:val="-4"/>
          <w:sz w:val="24"/>
          <w:szCs w:val="24"/>
          <w:lang w:val="sq-AL"/>
        </w:rPr>
        <w:tab/>
      </w:r>
      <w:r w:rsidRPr="00A2068E">
        <w:rPr>
          <w:rFonts w:ascii="Garamond" w:eastAsia="Times New Roman" w:hAnsi="Garamond"/>
          <w:bCs/>
          <w:spacing w:val="-4"/>
          <w:sz w:val="24"/>
          <w:szCs w:val="24"/>
          <w:lang w:val="sq-AL"/>
        </w:rPr>
        <w:t xml:space="preserve">Bashkim Dedja (kryetar), Sokol Berberi, Vladimir Kristo, Gani Dizdari, Fatmir Hoxha, Vitore Tusha, </w:t>
      </w:r>
      <w:r w:rsidR="00766D1F" w:rsidRPr="00A2068E">
        <w:rPr>
          <w:rFonts w:ascii="Garamond" w:eastAsia="Times New Roman" w:hAnsi="Garamond"/>
          <w:bCs/>
          <w:spacing w:val="-4"/>
          <w:sz w:val="24"/>
          <w:szCs w:val="24"/>
          <w:lang w:val="sq-AL"/>
        </w:rPr>
        <w:t>Fatos Lulo, Besnik Imeraj</w:t>
      </w:r>
      <w:r w:rsidR="008126A8" w:rsidRPr="00A2068E">
        <w:rPr>
          <w:rFonts w:ascii="Garamond" w:eastAsia="Times New Roman" w:hAnsi="Garamond"/>
          <w:bCs/>
          <w:spacing w:val="-4"/>
          <w:sz w:val="24"/>
          <w:szCs w:val="24"/>
          <w:lang w:val="sq-AL"/>
        </w:rPr>
        <w:tab/>
      </w:r>
    </w:p>
    <w:p w:rsidR="00B25C90" w:rsidRPr="00A2068E" w:rsidRDefault="00B25C90" w:rsidP="00042848">
      <w:pPr>
        <w:pStyle w:val="Paragrafi"/>
        <w:tabs>
          <w:tab w:val="left" w:pos="720"/>
        </w:tabs>
        <w:ind w:firstLine="0"/>
        <w:rPr>
          <w:spacing w:val="-4"/>
          <w:sz w:val="18"/>
          <w:szCs w:val="24"/>
          <w:lang w:val="sq-AL"/>
        </w:rPr>
      </w:pPr>
    </w:p>
    <w:p w:rsidR="00014575" w:rsidRPr="00A2068E" w:rsidRDefault="00766D1F" w:rsidP="00042848">
      <w:pPr>
        <w:pStyle w:val="NeniTitull"/>
        <w:tabs>
          <w:tab w:val="left" w:pos="720"/>
        </w:tabs>
        <w:rPr>
          <w:spacing w:val="-4"/>
          <w:lang w:val="sq-AL"/>
        </w:rPr>
      </w:pPr>
      <w:r w:rsidRPr="00A2068E">
        <w:rPr>
          <w:spacing w:val="-4"/>
          <w:lang w:val="sq-AL"/>
        </w:rPr>
        <w:t>VENDI</w:t>
      </w:r>
      <w:r w:rsidR="00014575" w:rsidRPr="00A2068E">
        <w:rPr>
          <w:spacing w:val="-4"/>
          <w:lang w:val="sq-AL"/>
        </w:rPr>
        <w:t>M</w:t>
      </w:r>
    </w:p>
    <w:p w:rsidR="00014575" w:rsidRPr="00A2068E" w:rsidRDefault="00893B00" w:rsidP="00042848">
      <w:pPr>
        <w:pStyle w:val="NeniTitull"/>
        <w:tabs>
          <w:tab w:val="left" w:pos="720"/>
        </w:tabs>
        <w:rPr>
          <w:spacing w:val="-4"/>
          <w:lang w:val="sq-AL"/>
        </w:rPr>
      </w:pPr>
      <w:r w:rsidRPr="00A2068E">
        <w:rPr>
          <w:spacing w:val="-4"/>
          <w:lang w:val="sq-AL"/>
        </w:rPr>
        <w:t xml:space="preserve">Nr. </w:t>
      </w:r>
      <w:r w:rsidR="00014575" w:rsidRPr="00A2068E">
        <w:rPr>
          <w:spacing w:val="-4"/>
          <w:lang w:val="sq-AL"/>
        </w:rPr>
        <w:t>14, datë 10.3.2016</w:t>
      </w:r>
    </w:p>
    <w:p w:rsidR="00766D1F" w:rsidRPr="00A2068E" w:rsidRDefault="00766D1F" w:rsidP="00042848">
      <w:pPr>
        <w:pStyle w:val="Hapesira7"/>
        <w:rPr>
          <w:spacing w:val="-4"/>
          <w:lang w:val="sq-AL"/>
        </w:rPr>
      </w:pPr>
    </w:p>
    <w:p w:rsidR="00014575" w:rsidRPr="00A2068E" w:rsidRDefault="00014575" w:rsidP="00042848">
      <w:pPr>
        <w:pStyle w:val="NeniTitull"/>
        <w:tabs>
          <w:tab w:val="left" w:pos="720"/>
        </w:tabs>
        <w:rPr>
          <w:spacing w:val="-4"/>
          <w:lang w:val="sq-AL"/>
        </w:rPr>
      </w:pPr>
      <w:r w:rsidRPr="00A2068E">
        <w:rPr>
          <w:spacing w:val="-4"/>
          <w:lang w:val="sq-AL"/>
        </w:rPr>
        <w:t>NË E</w:t>
      </w:r>
      <w:r w:rsidR="00766D1F" w:rsidRPr="00A2068E">
        <w:rPr>
          <w:spacing w:val="-4"/>
          <w:lang w:val="sq-AL"/>
        </w:rPr>
        <w:t>MËR TË REPUBLIKËS SË SHQIPËRISË</w:t>
      </w:r>
    </w:p>
    <w:p w:rsidR="00014575" w:rsidRPr="00A2068E" w:rsidRDefault="00014575" w:rsidP="00042848">
      <w:pPr>
        <w:pStyle w:val="Hapesira7"/>
        <w:rPr>
          <w:spacing w:val="-4"/>
          <w:lang w:val="sq-AL"/>
        </w:rPr>
      </w:pPr>
    </w:p>
    <w:p w:rsidR="00014575" w:rsidRPr="00A2068E" w:rsidRDefault="00014575" w:rsidP="00042848">
      <w:pPr>
        <w:tabs>
          <w:tab w:val="left" w:pos="720"/>
        </w:tabs>
        <w:spacing w:after="0" w:line="240" w:lineRule="auto"/>
        <w:rPr>
          <w:rFonts w:ascii="Garamond" w:eastAsia="Arial Unicode MS" w:hAnsi="Garamond"/>
          <w:spacing w:val="-4"/>
          <w:sz w:val="24"/>
          <w:szCs w:val="24"/>
          <w:lang w:val="sq-AL"/>
        </w:rPr>
      </w:pPr>
      <w:r w:rsidRPr="00A2068E">
        <w:rPr>
          <w:rFonts w:ascii="Garamond" w:eastAsia="Arial Unicode MS" w:hAnsi="Garamond"/>
          <w:spacing w:val="-4"/>
          <w:sz w:val="24"/>
          <w:szCs w:val="24"/>
          <w:lang w:val="sq-AL"/>
        </w:rPr>
        <w:t>Gjykata Kushtetuese e Republikë</w:t>
      </w:r>
      <w:r w:rsidR="00766D1F" w:rsidRPr="00A2068E">
        <w:rPr>
          <w:rFonts w:ascii="Garamond" w:eastAsia="Arial Unicode MS" w:hAnsi="Garamond"/>
          <w:spacing w:val="-4"/>
          <w:sz w:val="24"/>
          <w:szCs w:val="24"/>
          <w:lang w:val="sq-AL"/>
        </w:rPr>
        <w:t>s së Shqipërisë, e përbërë nga:</w:t>
      </w:r>
    </w:p>
    <w:p w:rsidR="00014575" w:rsidRPr="00A2068E" w:rsidRDefault="00766D1F" w:rsidP="00042848">
      <w:pPr>
        <w:tabs>
          <w:tab w:val="left" w:pos="720"/>
        </w:tabs>
        <w:spacing w:after="0" w:line="240" w:lineRule="auto"/>
        <w:ind w:firstLine="0"/>
        <w:rPr>
          <w:rFonts w:ascii="Garamond" w:eastAsia="Arial Unicode MS" w:hAnsi="Garamond"/>
          <w:spacing w:val="-4"/>
          <w:sz w:val="24"/>
          <w:szCs w:val="24"/>
          <w:lang w:val="sq-AL"/>
        </w:rPr>
      </w:pPr>
      <w:r w:rsidRPr="00A2068E">
        <w:rPr>
          <w:rFonts w:ascii="Garamond" w:eastAsia="Arial Unicode MS" w:hAnsi="Garamond"/>
          <w:spacing w:val="-4"/>
          <w:sz w:val="24"/>
          <w:szCs w:val="24"/>
          <w:lang w:val="sq-AL"/>
        </w:rPr>
        <w:t>Bashkim Dedja</w:t>
      </w:r>
      <w:r w:rsidR="00014575" w:rsidRPr="00A2068E">
        <w:rPr>
          <w:rFonts w:ascii="Garamond" w:eastAsia="Arial Unicode MS" w:hAnsi="Garamond"/>
          <w:spacing w:val="-4"/>
          <w:sz w:val="24"/>
          <w:szCs w:val="24"/>
          <w:lang w:val="sq-AL"/>
        </w:rPr>
        <w:tab/>
      </w:r>
      <w:r w:rsidRPr="00A2068E">
        <w:rPr>
          <w:rFonts w:ascii="Garamond" w:eastAsia="Arial Unicode MS" w:hAnsi="Garamond"/>
          <w:spacing w:val="-4"/>
          <w:sz w:val="24"/>
          <w:szCs w:val="24"/>
          <w:lang w:val="sq-AL"/>
        </w:rPr>
        <w:t>k</w:t>
      </w:r>
      <w:r w:rsidR="00014575" w:rsidRPr="00A2068E">
        <w:rPr>
          <w:rFonts w:ascii="Garamond" w:eastAsia="Arial Unicode MS" w:hAnsi="Garamond"/>
          <w:spacing w:val="-4"/>
          <w:sz w:val="24"/>
          <w:szCs w:val="24"/>
          <w:lang w:val="sq-AL"/>
        </w:rPr>
        <w:t>ryetar</w:t>
      </w:r>
      <w:r w:rsidR="00893B00" w:rsidRPr="00A2068E">
        <w:rPr>
          <w:rFonts w:ascii="Garamond" w:eastAsia="Arial Unicode MS" w:hAnsi="Garamond"/>
          <w:spacing w:val="-4"/>
          <w:sz w:val="24"/>
          <w:szCs w:val="24"/>
          <w:lang w:val="sq-AL"/>
        </w:rPr>
        <w:t xml:space="preserve"> </w:t>
      </w:r>
      <w:r w:rsidR="00014575" w:rsidRPr="00A2068E">
        <w:rPr>
          <w:rFonts w:ascii="Garamond" w:eastAsia="Arial Unicode MS" w:hAnsi="Garamond"/>
          <w:spacing w:val="-4"/>
          <w:sz w:val="24"/>
          <w:szCs w:val="24"/>
          <w:lang w:val="sq-AL"/>
        </w:rPr>
        <w:t>i Gjykatës Kushtetuese</w:t>
      </w:r>
    </w:p>
    <w:p w:rsidR="00014575" w:rsidRPr="00A2068E" w:rsidRDefault="00766D1F" w:rsidP="00042848">
      <w:pPr>
        <w:tabs>
          <w:tab w:val="left" w:pos="720"/>
        </w:tabs>
        <w:spacing w:after="0" w:line="240" w:lineRule="auto"/>
        <w:ind w:firstLine="0"/>
        <w:rPr>
          <w:rFonts w:ascii="Garamond" w:eastAsia="Arial Unicode MS" w:hAnsi="Garamond"/>
          <w:spacing w:val="-4"/>
          <w:sz w:val="24"/>
          <w:szCs w:val="24"/>
          <w:lang w:val="sq-AL"/>
        </w:rPr>
      </w:pPr>
      <w:r w:rsidRPr="00A2068E">
        <w:rPr>
          <w:rFonts w:ascii="Garamond" w:eastAsia="Arial Unicode MS" w:hAnsi="Garamond"/>
          <w:spacing w:val="-4"/>
          <w:sz w:val="24"/>
          <w:szCs w:val="24"/>
          <w:lang w:val="sq-AL"/>
        </w:rPr>
        <w:t>Vladimir Kristo</w:t>
      </w:r>
      <w:r w:rsidR="00014575" w:rsidRPr="00A2068E">
        <w:rPr>
          <w:rFonts w:ascii="Garamond" w:eastAsia="Arial Unicode MS" w:hAnsi="Garamond"/>
          <w:spacing w:val="-4"/>
          <w:sz w:val="24"/>
          <w:szCs w:val="24"/>
          <w:lang w:val="sq-AL"/>
        </w:rPr>
        <w:t xml:space="preserve"> </w:t>
      </w:r>
      <w:r w:rsidR="00014575" w:rsidRPr="00A2068E">
        <w:rPr>
          <w:rFonts w:ascii="Garamond" w:eastAsia="Arial Unicode MS" w:hAnsi="Garamond"/>
          <w:spacing w:val="-4"/>
          <w:sz w:val="24"/>
          <w:szCs w:val="24"/>
          <w:lang w:val="sq-AL"/>
        </w:rPr>
        <w:tab/>
      </w:r>
      <w:r w:rsidRPr="00A2068E">
        <w:rPr>
          <w:rFonts w:ascii="Garamond" w:eastAsia="Arial Unicode MS" w:hAnsi="Garamond"/>
          <w:spacing w:val="-4"/>
          <w:sz w:val="24"/>
          <w:szCs w:val="24"/>
          <w:lang w:val="sq-AL"/>
        </w:rPr>
        <w:t>a</w:t>
      </w:r>
      <w:r w:rsidR="00014575" w:rsidRPr="00A2068E">
        <w:rPr>
          <w:rFonts w:ascii="Garamond" w:eastAsia="Arial Unicode MS" w:hAnsi="Garamond"/>
          <w:spacing w:val="-4"/>
          <w:sz w:val="24"/>
          <w:szCs w:val="24"/>
          <w:lang w:val="sq-AL"/>
        </w:rPr>
        <w:t>nëtar</w:t>
      </w:r>
      <w:r w:rsidR="00893B00" w:rsidRPr="00A2068E">
        <w:rPr>
          <w:rFonts w:ascii="Garamond" w:eastAsia="Arial Unicode MS" w:hAnsi="Garamond"/>
          <w:spacing w:val="-4"/>
          <w:sz w:val="24"/>
          <w:szCs w:val="24"/>
          <w:lang w:val="sq-AL"/>
        </w:rPr>
        <w:t xml:space="preserve"> </w:t>
      </w:r>
      <w:r w:rsidR="00014575" w:rsidRPr="00A2068E">
        <w:rPr>
          <w:rFonts w:ascii="Garamond" w:eastAsia="Arial Unicode MS" w:hAnsi="Garamond"/>
          <w:spacing w:val="-4"/>
          <w:sz w:val="24"/>
          <w:szCs w:val="24"/>
          <w:lang w:val="sq-AL"/>
        </w:rPr>
        <w:t xml:space="preserve"> i </w:t>
      </w:r>
      <w:r w:rsidR="00014575" w:rsidRPr="00A2068E">
        <w:rPr>
          <w:rFonts w:ascii="Garamond" w:eastAsia="Arial Unicode MS" w:hAnsi="Garamond"/>
          <w:spacing w:val="-4"/>
          <w:sz w:val="24"/>
          <w:szCs w:val="24"/>
          <w:lang w:val="sq-AL"/>
        </w:rPr>
        <w:tab/>
      </w:r>
      <w:r w:rsidRPr="00A2068E">
        <w:rPr>
          <w:rFonts w:ascii="Garamond" w:eastAsia="Arial Unicode MS" w:hAnsi="Garamond"/>
          <w:spacing w:val="-4"/>
          <w:sz w:val="24"/>
          <w:szCs w:val="24"/>
          <w:lang w:val="sq-AL"/>
        </w:rPr>
        <w:tab/>
      </w:r>
      <w:r w:rsidR="00230DEC" w:rsidRPr="00A2068E">
        <w:rPr>
          <w:rFonts w:ascii="Garamond" w:eastAsia="Arial Unicode MS" w:hAnsi="Garamond"/>
          <w:spacing w:val="-4"/>
          <w:sz w:val="24"/>
          <w:szCs w:val="24"/>
          <w:lang w:val="sq-AL"/>
        </w:rPr>
        <w:tab/>
      </w:r>
      <w:r w:rsidR="00014575" w:rsidRPr="00A2068E">
        <w:rPr>
          <w:rFonts w:ascii="Garamond" w:eastAsia="Arial Unicode MS" w:hAnsi="Garamond"/>
          <w:spacing w:val="-4"/>
          <w:sz w:val="24"/>
          <w:szCs w:val="24"/>
          <w:lang w:val="sq-AL"/>
        </w:rPr>
        <w:t>“</w:t>
      </w:r>
      <w:r w:rsidR="00014575" w:rsidRPr="00A2068E">
        <w:rPr>
          <w:rFonts w:ascii="Garamond" w:eastAsia="Arial Unicode MS" w:hAnsi="Garamond"/>
          <w:spacing w:val="-4"/>
          <w:sz w:val="24"/>
          <w:szCs w:val="24"/>
          <w:lang w:val="sq-AL"/>
        </w:rPr>
        <w:tab/>
      </w:r>
      <w:r w:rsidRPr="00A2068E">
        <w:rPr>
          <w:rFonts w:ascii="Garamond" w:eastAsia="Arial Unicode MS" w:hAnsi="Garamond"/>
          <w:spacing w:val="-4"/>
          <w:sz w:val="24"/>
          <w:szCs w:val="24"/>
          <w:lang w:val="sq-AL"/>
        </w:rPr>
        <w:tab/>
      </w:r>
      <w:r w:rsidR="00014575" w:rsidRPr="00A2068E">
        <w:rPr>
          <w:rFonts w:ascii="Garamond" w:eastAsia="Arial Unicode MS" w:hAnsi="Garamond"/>
          <w:spacing w:val="-4"/>
          <w:sz w:val="24"/>
          <w:szCs w:val="24"/>
          <w:lang w:val="sq-AL"/>
        </w:rPr>
        <w:t>“</w:t>
      </w:r>
    </w:p>
    <w:p w:rsidR="00014575" w:rsidRPr="00A2068E" w:rsidRDefault="00766D1F" w:rsidP="00042848">
      <w:pPr>
        <w:tabs>
          <w:tab w:val="left" w:pos="720"/>
        </w:tabs>
        <w:spacing w:after="0" w:line="240" w:lineRule="auto"/>
        <w:ind w:firstLine="0"/>
        <w:rPr>
          <w:rFonts w:ascii="Garamond" w:eastAsia="Arial Unicode MS" w:hAnsi="Garamond"/>
          <w:spacing w:val="-4"/>
          <w:sz w:val="24"/>
          <w:szCs w:val="24"/>
          <w:lang w:val="sq-AL"/>
        </w:rPr>
      </w:pPr>
      <w:r w:rsidRPr="00A2068E">
        <w:rPr>
          <w:rFonts w:ascii="Garamond" w:eastAsia="Arial Unicode MS" w:hAnsi="Garamond"/>
          <w:spacing w:val="-4"/>
          <w:sz w:val="24"/>
          <w:szCs w:val="24"/>
          <w:lang w:val="sq-AL"/>
        </w:rPr>
        <w:t>Sokol Berberi</w:t>
      </w:r>
      <w:r w:rsidR="00014575" w:rsidRPr="00A2068E">
        <w:rPr>
          <w:rFonts w:ascii="Garamond" w:eastAsia="Arial Unicode MS" w:hAnsi="Garamond"/>
          <w:spacing w:val="-4"/>
          <w:sz w:val="24"/>
          <w:szCs w:val="24"/>
          <w:lang w:val="sq-AL"/>
        </w:rPr>
        <w:tab/>
      </w:r>
      <w:r w:rsidR="00014575" w:rsidRPr="00A2068E">
        <w:rPr>
          <w:rFonts w:ascii="Garamond" w:eastAsia="Arial Unicode MS" w:hAnsi="Garamond"/>
          <w:spacing w:val="-4"/>
          <w:sz w:val="24"/>
          <w:szCs w:val="24"/>
          <w:lang w:val="sq-AL"/>
        </w:rPr>
        <w:tab/>
      </w:r>
      <w:r w:rsidRPr="00A2068E">
        <w:rPr>
          <w:rFonts w:ascii="Garamond" w:eastAsia="Arial Unicode MS" w:hAnsi="Garamond"/>
          <w:spacing w:val="-4"/>
          <w:sz w:val="24"/>
          <w:szCs w:val="24"/>
          <w:lang w:val="sq-AL"/>
        </w:rPr>
        <w:t>a</w:t>
      </w:r>
      <w:r w:rsidR="00014575" w:rsidRPr="00A2068E">
        <w:rPr>
          <w:rFonts w:ascii="Garamond" w:eastAsia="Arial Unicode MS" w:hAnsi="Garamond"/>
          <w:spacing w:val="-4"/>
          <w:sz w:val="24"/>
          <w:szCs w:val="24"/>
          <w:lang w:val="sq-AL"/>
        </w:rPr>
        <w:t>nëtar</w:t>
      </w:r>
      <w:r w:rsidR="00893B00" w:rsidRPr="00A2068E">
        <w:rPr>
          <w:rFonts w:ascii="Garamond" w:eastAsia="Arial Unicode MS" w:hAnsi="Garamond"/>
          <w:spacing w:val="-4"/>
          <w:sz w:val="24"/>
          <w:szCs w:val="24"/>
          <w:lang w:val="sq-AL"/>
        </w:rPr>
        <w:t xml:space="preserve"> </w:t>
      </w:r>
      <w:r w:rsidR="00014575" w:rsidRPr="00A2068E">
        <w:rPr>
          <w:rFonts w:ascii="Garamond" w:eastAsia="Arial Unicode MS" w:hAnsi="Garamond"/>
          <w:spacing w:val="-4"/>
          <w:sz w:val="24"/>
          <w:szCs w:val="24"/>
          <w:lang w:val="sq-AL"/>
        </w:rPr>
        <w:t xml:space="preserve"> i</w:t>
      </w:r>
      <w:r w:rsidR="00014575" w:rsidRPr="00A2068E">
        <w:rPr>
          <w:rFonts w:ascii="Garamond" w:eastAsia="Arial Unicode MS" w:hAnsi="Garamond"/>
          <w:spacing w:val="-4"/>
          <w:sz w:val="24"/>
          <w:szCs w:val="24"/>
          <w:lang w:val="sq-AL"/>
        </w:rPr>
        <w:tab/>
      </w:r>
      <w:r w:rsidRPr="00A2068E">
        <w:rPr>
          <w:rFonts w:ascii="Garamond" w:eastAsia="Arial Unicode MS" w:hAnsi="Garamond"/>
          <w:spacing w:val="-4"/>
          <w:sz w:val="24"/>
          <w:szCs w:val="24"/>
          <w:lang w:val="sq-AL"/>
        </w:rPr>
        <w:tab/>
      </w:r>
      <w:r w:rsidRPr="00A2068E">
        <w:rPr>
          <w:rFonts w:ascii="Garamond" w:eastAsia="Arial Unicode MS" w:hAnsi="Garamond"/>
          <w:spacing w:val="-4"/>
          <w:sz w:val="24"/>
          <w:szCs w:val="24"/>
          <w:lang w:val="sq-AL"/>
        </w:rPr>
        <w:tab/>
      </w:r>
      <w:r w:rsidR="00014575" w:rsidRPr="00A2068E">
        <w:rPr>
          <w:rFonts w:ascii="Garamond" w:eastAsia="Arial Unicode MS" w:hAnsi="Garamond"/>
          <w:spacing w:val="-4"/>
          <w:sz w:val="24"/>
          <w:szCs w:val="24"/>
          <w:lang w:val="sq-AL"/>
        </w:rPr>
        <w:t>“</w:t>
      </w:r>
      <w:r w:rsidR="00014575" w:rsidRPr="00A2068E">
        <w:rPr>
          <w:rFonts w:ascii="Garamond" w:eastAsia="Arial Unicode MS" w:hAnsi="Garamond"/>
          <w:spacing w:val="-4"/>
          <w:sz w:val="24"/>
          <w:szCs w:val="24"/>
          <w:lang w:val="sq-AL"/>
        </w:rPr>
        <w:tab/>
      </w:r>
      <w:r w:rsidRPr="00A2068E">
        <w:rPr>
          <w:rFonts w:ascii="Garamond" w:eastAsia="Arial Unicode MS" w:hAnsi="Garamond"/>
          <w:spacing w:val="-4"/>
          <w:sz w:val="24"/>
          <w:szCs w:val="24"/>
          <w:lang w:val="sq-AL"/>
        </w:rPr>
        <w:tab/>
      </w:r>
      <w:r w:rsidR="00014575" w:rsidRPr="00A2068E">
        <w:rPr>
          <w:rFonts w:ascii="Garamond" w:eastAsia="Arial Unicode MS" w:hAnsi="Garamond"/>
          <w:spacing w:val="-4"/>
          <w:sz w:val="24"/>
          <w:szCs w:val="24"/>
          <w:lang w:val="sq-AL"/>
        </w:rPr>
        <w:t>“</w:t>
      </w:r>
    </w:p>
    <w:p w:rsidR="00014575" w:rsidRPr="00A2068E" w:rsidRDefault="00766D1F" w:rsidP="00042848">
      <w:pPr>
        <w:tabs>
          <w:tab w:val="left" w:pos="720"/>
        </w:tabs>
        <w:spacing w:after="0" w:line="240" w:lineRule="auto"/>
        <w:ind w:firstLine="0"/>
        <w:rPr>
          <w:rFonts w:ascii="Garamond" w:eastAsia="Arial Unicode MS" w:hAnsi="Garamond"/>
          <w:spacing w:val="-4"/>
          <w:sz w:val="24"/>
          <w:szCs w:val="24"/>
          <w:lang w:val="sq-AL"/>
        </w:rPr>
      </w:pPr>
      <w:r w:rsidRPr="00A2068E">
        <w:rPr>
          <w:rFonts w:ascii="Garamond" w:eastAsia="Arial Unicode MS" w:hAnsi="Garamond"/>
          <w:spacing w:val="-4"/>
          <w:sz w:val="24"/>
          <w:szCs w:val="24"/>
          <w:lang w:val="sq-AL"/>
        </w:rPr>
        <w:t>Vitore Tusha</w:t>
      </w:r>
      <w:r w:rsidR="00014575" w:rsidRPr="00A2068E">
        <w:rPr>
          <w:rFonts w:ascii="Garamond" w:eastAsia="Arial Unicode MS" w:hAnsi="Garamond"/>
          <w:spacing w:val="-4"/>
          <w:sz w:val="24"/>
          <w:szCs w:val="24"/>
          <w:lang w:val="sq-AL"/>
        </w:rPr>
        <w:tab/>
      </w:r>
      <w:r w:rsidR="00014575" w:rsidRPr="00A2068E">
        <w:rPr>
          <w:rFonts w:ascii="Garamond" w:eastAsia="Arial Unicode MS" w:hAnsi="Garamond"/>
          <w:spacing w:val="-4"/>
          <w:sz w:val="24"/>
          <w:szCs w:val="24"/>
          <w:lang w:val="sq-AL"/>
        </w:rPr>
        <w:tab/>
      </w:r>
      <w:r w:rsidRPr="00A2068E">
        <w:rPr>
          <w:rFonts w:ascii="Garamond" w:eastAsia="Arial Unicode MS" w:hAnsi="Garamond"/>
          <w:spacing w:val="-4"/>
          <w:sz w:val="24"/>
          <w:szCs w:val="24"/>
          <w:lang w:val="sq-AL"/>
        </w:rPr>
        <w:t>a</w:t>
      </w:r>
      <w:r w:rsidR="00014575" w:rsidRPr="00A2068E">
        <w:rPr>
          <w:rFonts w:ascii="Garamond" w:eastAsia="Arial Unicode MS" w:hAnsi="Garamond"/>
          <w:spacing w:val="-4"/>
          <w:sz w:val="24"/>
          <w:szCs w:val="24"/>
          <w:lang w:val="sq-AL"/>
        </w:rPr>
        <w:t xml:space="preserve">nëtare e </w:t>
      </w:r>
      <w:r w:rsidR="00014575" w:rsidRPr="00A2068E">
        <w:rPr>
          <w:rFonts w:ascii="Garamond" w:eastAsia="Arial Unicode MS" w:hAnsi="Garamond"/>
          <w:spacing w:val="-4"/>
          <w:sz w:val="24"/>
          <w:szCs w:val="24"/>
          <w:lang w:val="sq-AL"/>
        </w:rPr>
        <w:tab/>
      </w:r>
      <w:r w:rsidRPr="00A2068E">
        <w:rPr>
          <w:rFonts w:ascii="Garamond" w:eastAsia="Arial Unicode MS" w:hAnsi="Garamond"/>
          <w:spacing w:val="-4"/>
          <w:sz w:val="24"/>
          <w:szCs w:val="24"/>
          <w:lang w:val="sq-AL"/>
        </w:rPr>
        <w:tab/>
      </w:r>
      <w:r w:rsidR="006F70F7">
        <w:rPr>
          <w:rFonts w:ascii="Garamond" w:eastAsia="Arial Unicode MS" w:hAnsi="Garamond"/>
          <w:spacing w:val="-4"/>
          <w:sz w:val="24"/>
          <w:szCs w:val="24"/>
          <w:lang w:val="sq-AL"/>
        </w:rPr>
        <w:tab/>
      </w:r>
      <w:r w:rsidR="00014575" w:rsidRPr="00A2068E">
        <w:rPr>
          <w:rFonts w:ascii="Garamond" w:eastAsia="Arial Unicode MS" w:hAnsi="Garamond"/>
          <w:spacing w:val="-4"/>
          <w:sz w:val="24"/>
          <w:szCs w:val="24"/>
          <w:lang w:val="sq-AL"/>
        </w:rPr>
        <w:t>“</w:t>
      </w:r>
      <w:r w:rsidR="00014575" w:rsidRPr="00A2068E">
        <w:rPr>
          <w:rFonts w:ascii="Garamond" w:eastAsia="Arial Unicode MS" w:hAnsi="Garamond"/>
          <w:spacing w:val="-4"/>
          <w:sz w:val="24"/>
          <w:szCs w:val="24"/>
          <w:lang w:val="sq-AL"/>
        </w:rPr>
        <w:tab/>
      </w:r>
      <w:r w:rsidRPr="00A2068E">
        <w:rPr>
          <w:rFonts w:ascii="Garamond" w:eastAsia="Arial Unicode MS" w:hAnsi="Garamond"/>
          <w:spacing w:val="-4"/>
          <w:sz w:val="24"/>
          <w:szCs w:val="24"/>
          <w:lang w:val="sq-AL"/>
        </w:rPr>
        <w:tab/>
      </w:r>
      <w:r w:rsidR="00014575" w:rsidRPr="00A2068E">
        <w:rPr>
          <w:rFonts w:ascii="Garamond" w:eastAsia="Arial Unicode MS" w:hAnsi="Garamond"/>
          <w:spacing w:val="-4"/>
          <w:sz w:val="24"/>
          <w:szCs w:val="24"/>
          <w:lang w:val="sq-AL"/>
        </w:rPr>
        <w:t>“</w:t>
      </w:r>
    </w:p>
    <w:p w:rsidR="00014575" w:rsidRPr="00A2068E" w:rsidRDefault="00766D1F" w:rsidP="00042848">
      <w:pPr>
        <w:tabs>
          <w:tab w:val="left" w:pos="720"/>
        </w:tabs>
        <w:spacing w:after="0" w:line="240" w:lineRule="auto"/>
        <w:ind w:firstLine="0"/>
        <w:rPr>
          <w:rFonts w:ascii="Garamond" w:eastAsia="Arial Unicode MS" w:hAnsi="Garamond"/>
          <w:spacing w:val="-4"/>
          <w:sz w:val="24"/>
          <w:szCs w:val="24"/>
          <w:lang w:val="sq-AL"/>
        </w:rPr>
      </w:pPr>
      <w:r w:rsidRPr="00A2068E">
        <w:rPr>
          <w:rFonts w:ascii="Garamond" w:eastAsia="Arial Unicode MS" w:hAnsi="Garamond"/>
          <w:spacing w:val="-4"/>
          <w:sz w:val="24"/>
          <w:szCs w:val="24"/>
          <w:lang w:val="sq-AL"/>
        </w:rPr>
        <w:t>Fatmir Hoxha</w:t>
      </w:r>
      <w:r w:rsidR="00014575" w:rsidRPr="00A2068E">
        <w:rPr>
          <w:rFonts w:ascii="Garamond" w:eastAsia="Arial Unicode MS" w:hAnsi="Garamond"/>
          <w:spacing w:val="-4"/>
          <w:sz w:val="24"/>
          <w:szCs w:val="24"/>
          <w:lang w:val="sq-AL"/>
        </w:rPr>
        <w:t xml:space="preserve"> </w:t>
      </w:r>
      <w:r w:rsidR="00014575" w:rsidRPr="00A2068E">
        <w:rPr>
          <w:rFonts w:ascii="Garamond" w:eastAsia="Arial Unicode MS" w:hAnsi="Garamond"/>
          <w:spacing w:val="-4"/>
          <w:sz w:val="24"/>
          <w:szCs w:val="24"/>
          <w:lang w:val="sq-AL"/>
        </w:rPr>
        <w:tab/>
      </w:r>
      <w:r w:rsidR="00C14FFF" w:rsidRPr="00A2068E">
        <w:rPr>
          <w:rFonts w:ascii="Garamond" w:eastAsia="Arial Unicode MS" w:hAnsi="Garamond"/>
          <w:spacing w:val="-4"/>
          <w:sz w:val="24"/>
          <w:szCs w:val="24"/>
          <w:lang w:val="sq-AL"/>
        </w:rPr>
        <w:tab/>
      </w:r>
      <w:r w:rsidRPr="00A2068E">
        <w:rPr>
          <w:rFonts w:ascii="Garamond" w:eastAsia="Arial Unicode MS" w:hAnsi="Garamond"/>
          <w:spacing w:val="-4"/>
          <w:sz w:val="24"/>
          <w:szCs w:val="24"/>
          <w:lang w:val="sq-AL"/>
        </w:rPr>
        <w:t>a</w:t>
      </w:r>
      <w:r w:rsidR="00014575" w:rsidRPr="00A2068E">
        <w:rPr>
          <w:rFonts w:ascii="Garamond" w:eastAsia="Arial Unicode MS" w:hAnsi="Garamond"/>
          <w:spacing w:val="-4"/>
          <w:sz w:val="24"/>
          <w:szCs w:val="24"/>
          <w:lang w:val="sq-AL"/>
        </w:rPr>
        <w:t>nëtar</w:t>
      </w:r>
      <w:r w:rsidR="00893B00" w:rsidRPr="00A2068E">
        <w:rPr>
          <w:rFonts w:ascii="Garamond" w:eastAsia="Arial Unicode MS" w:hAnsi="Garamond"/>
          <w:spacing w:val="-4"/>
          <w:sz w:val="24"/>
          <w:szCs w:val="24"/>
          <w:lang w:val="sq-AL"/>
        </w:rPr>
        <w:t xml:space="preserve"> </w:t>
      </w:r>
      <w:r w:rsidR="00014575" w:rsidRPr="00A2068E">
        <w:rPr>
          <w:rFonts w:ascii="Garamond" w:eastAsia="Arial Unicode MS" w:hAnsi="Garamond"/>
          <w:spacing w:val="-4"/>
          <w:sz w:val="24"/>
          <w:szCs w:val="24"/>
          <w:lang w:val="sq-AL"/>
        </w:rPr>
        <w:t xml:space="preserve"> i</w:t>
      </w:r>
      <w:r w:rsidR="00014575" w:rsidRPr="00A2068E">
        <w:rPr>
          <w:rFonts w:ascii="Garamond" w:eastAsia="Arial Unicode MS" w:hAnsi="Garamond"/>
          <w:spacing w:val="-4"/>
          <w:sz w:val="24"/>
          <w:szCs w:val="24"/>
          <w:lang w:val="sq-AL"/>
        </w:rPr>
        <w:tab/>
      </w:r>
      <w:r w:rsidRPr="00A2068E">
        <w:rPr>
          <w:rFonts w:ascii="Garamond" w:eastAsia="Arial Unicode MS" w:hAnsi="Garamond"/>
          <w:spacing w:val="-4"/>
          <w:sz w:val="24"/>
          <w:szCs w:val="24"/>
          <w:lang w:val="sq-AL"/>
        </w:rPr>
        <w:tab/>
      </w:r>
      <w:r w:rsidRPr="00A2068E">
        <w:rPr>
          <w:rFonts w:ascii="Garamond" w:eastAsia="Arial Unicode MS" w:hAnsi="Garamond"/>
          <w:spacing w:val="-4"/>
          <w:sz w:val="24"/>
          <w:szCs w:val="24"/>
          <w:lang w:val="sq-AL"/>
        </w:rPr>
        <w:tab/>
      </w:r>
      <w:r w:rsidR="00014575" w:rsidRPr="00A2068E">
        <w:rPr>
          <w:rFonts w:ascii="Garamond" w:eastAsia="Arial Unicode MS" w:hAnsi="Garamond"/>
          <w:spacing w:val="-4"/>
          <w:sz w:val="24"/>
          <w:szCs w:val="24"/>
          <w:lang w:val="sq-AL"/>
        </w:rPr>
        <w:t>“</w:t>
      </w:r>
      <w:r w:rsidR="00014575" w:rsidRPr="00A2068E">
        <w:rPr>
          <w:rFonts w:ascii="Garamond" w:eastAsia="Arial Unicode MS" w:hAnsi="Garamond"/>
          <w:spacing w:val="-4"/>
          <w:sz w:val="24"/>
          <w:szCs w:val="24"/>
          <w:lang w:val="sq-AL"/>
        </w:rPr>
        <w:tab/>
      </w:r>
      <w:r w:rsidRPr="00A2068E">
        <w:rPr>
          <w:rFonts w:ascii="Garamond" w:eastAsia="Arial Unicode MS" w:hAnsi="Garamond"/>
          <w:spacing w:val="-4"/>
          <w:sz w:val="24"/>
          <w:szCs w:val="24"/>
          <w:lang w:val="sq-AL"/>
        </w:rPr>
        <w:tab/>
      </w:r>
      <w:r w:rsidR="00014575" w:rsidRPr="00A2068E">
        <w:rPr>
          <w:rFonts w:ascii="Garamond" w:eastAsia="Arial Unicode MS" w:hAnsi="Garamond"/>
          <w:spacing w:val="-4"/>
          <w:sz w:val="24"/>
          <w:szCs w:val="24"/>
          <w:lang w:val="sq-AL"/>
        </w:rPr>
        <w:t>“</w:t>
      </w:r>
    </w:p>
    <w:p w:rsidR="00014575" w:rsidRPr="00A2068E" w:rsidRDefault="00766D1F" w:rsidP="00042848">
      <w:pPr>
        <w:tabs>
          <w:tab w:val="left" w:pos="720"/>
        </w:tabs>
        <w:spacing w:after="0" w:line="240" w:lineRule="auto"/>
        <w:ind w:firstLine="0"/>
        <w:rPr>
          <w:rFonts w:ascii="Garamond" w:eastAsia="Arial Unicode MS" w:hAnsi="Garamond"/>
          <w:spacing w:val="-4"/>
          <w:sz w:val="24"/>
          <w:szCs w:val="24"/>
          <w:lang w:val="sq-AL"/>
        </w:rPr>
      </w:pPr>
      <w:r w:rsidRPr="00A2068E">
        <w:rPr>
          <w:rFonts w:ascii="Garamond" w:eastAsia="Arial Unicode MS" w:hAnsi="Garamond"/>
          <w:spacing w:val="-4"/>
          <w:sz w:val="24"/>
          <w:szCs w:val="24"/>
          <w:lang w:val="sq-AL"/>
        </w:rPr>
        <w:t>Gani Dizdari</w:t>
      </w:r>
      <w:r w:rsidR="00014575" w:rsidRPr="00A2068E">
        <w:rPr>
          <w:rFonts w:ascii="Garamond" w:eastAsia="Arial Unicode MS" w:hAnsi="Garamond"/>
          <w:spacing w:val="-4"/>
          <w:sz w:val="24"/>
          <w:szCs w:val="24"/>
          <w:lang w:val="sq-AL"/>
        </w:rPr>
        <w:t xml:space="preserve"> </w:t>
      </w:r>
      <w:r w:rsidR="00014575" w:rsidRPr="00A2068E">
        <w:rPr>
          <w:rFonts w:ascii="Garamond" w:eastAsia="Arial Unicode MS" w:hAnsi="Garamond"/>
          <w:spacing w:val="-4"/>
          <w:sz w:val="24"/>
          <w:szCs w:val="24"/>
          <w:lang w:val="sq-AL"/>
        </w:rPr>
        <w:tab/>
      </w:r>
      <w:r w:rsidR="00014575" w:rsidRPr="00A2068E">
        <w:rPr>
          <w:rFonts w:ascii="Garamond" w:eastAsia="Arial Unicode MS" w:hAnsi="Garamond"/>
          <w:spacing w:val="-4"/>
          <w:sz w:val="24"/>
          <w:szCs w:val="24"/>
          <w:lang w:val="sq-AL"/>
        </w:rPr>
        <w:tab/>
      </w:r>
      <w:r w:rsidRPr="00A2068E">
        <w:rPr>
          <w:rFonts w:ascii="Garamond" w:eastAsia="Arial Unicode MS" w:hAnsi="Garamond"/>
          <w:spacing w:val="-4"/>
          <w:sz w:val="24"/>
          <w:szCs w:val="24"/>
          <w:lang w:val="sq-AL"/>
        </w:rPr>
        <w:t>a</w:t>
      </w:r>
      <w:r w:rsidR="00014575" w:rsidRPr="00A2068E">
        <w:rPr>
          <w:rFonts w:ascii="Garamond" w:eastAsia="Arial Unicode MS" w:hAnsi="Garamond"/>
          <w:spacing w:val="-4"/>
          <w:sz w:val="24"/>
          <w:szCs w:val="24"/>
          <w:lang w:val="sq-AL"/>
        </w:rPr>
        <w:t>nëtar</w:t>
      </w:r>
      <w:r w:rsidR="00893B00" w:rsidRPr="00A2068E">
        <w:rPr>
          <w:rFonts w:ascii="Garamond" w:eastAsia="Arial Unicode MS" w:hAnsi="Garamond"/>
          <w:spacing w:val="-4"/>
          <w:sz w:val="24"/>
          <w:szCs w:val="24"/>
          <w:lang w:val="sq-AL"/>
        </w:rPr>
        <w:t xml:space="preserve"> </w:t>
      </w:r>
      <w:r w:rsidR="00014575" w:rsidRPr="00A2068E">
        <w:rPr>
          <w:rFonts w:ascii="Garamond" w:eastAsia="Arial Unicode MS" w:hAnsi="Garamond"/>
          <w:spacing w:val="-4"/>
          <w:sz w:val="24"/>
          <w:szCs w:val="24"/>
          <w:lang w:val="sq-AL"/>
        </w:rPr>
        <w:t xml:space="preserve"> i</w:t>
      </w:r>
      <w:r w:rsidR="00014575" w:rsidRPr="00A2068E">
        <w:rPr>
          <w:rFonts w:ascii="Garamond" w:eastAsia="Arial Unicode MS" w:hAnsi="Garamond"/>
          <w:spacing w:val="-4"/>
          <w:sz w:val="24"/>
          <w:szCs w:val="24"/>
          <w:lang w:val="sq-AL"/>
        </w:rPr>
        <w:tab/>
      </w:r>
      <w:r w:rsidRPr="00A2068E">
        <w:rPr>
          <w:rFonts w:ascii="Garamond" w:eastAsia="Arial Unicode MS" w:hAnsi="Garamond"/>
          <w:spacing w:val="-4"/>
          <w:sz w:val="24"/>
          <w:szCs w:val="24"/>
          <w:lang w:val="sq-AL"/>
        </w:rPr>
        <w:tab/>
      </w:r>
      <w:r w:rsidRPr="00A2068E">
        <w:rPr>
          <w:rFonts w:ascii="Garamond" w:eastAsia="Arial Unicode MS" w:hAnsi="Garamond"/>
          <w:spacing w:val="-4"/>
          <w:sz w:val="24"/>
          <w:szCs w:val="24"/>
          <w:lang w:val="sq-AL"/>
        </w:rPr>
        <w:tab/>
      </w:r>
      <w:r w:rsidR="00014575" w:rsidRPr="00A2068E">
        <w:rPr>
          <w:rFonts w:ascii="Garamond" w:eastAsia="Arial Unicode MS" w:hAnsi="Garamond"/>
          <w:spacing w:val="-4"/>
          <w:sz w:val="24"/>
          <w:szCs w:val="24"/>
          <w:lang w:val="sq-AL"/>
        </w:rPr>
        <w:t>“</w:t>
      </w:r>
      <w:r w:rsidR="00014575" w:rsidRPr="00A2068E">
        <w:rPr>
          <w:rFonts w:ascii="Garamond" w:eastAsia="Arial Unicode MS" w:hAnsi="Garamond"/>
          <w:spacing w:val="-4"/>
          <w:sz w:val="24"/>
          <w:szCs w:val="24"/>
          <w:lang w:val="sq-AL"/>
        </w:rPr>
        <w:tab/>
      </w:r>
      <w:r w:rsidRPr="00A2068E">
        <w:rPr>
          <w:rFonts w:ascii="Garamond" w:eastAsia="Arial Unicode MS" w:hAnsi="Garamond"/>
          <w:spacing w:val="-4"/>
          <w:sz w:val="24"/>
          <w:szCs w:val="24"/>
          <w:lang w:val="sq-AL"/>
        </w:rPr>
        <w:tab/>
      </w:r>
      <w:r w:rsidR="00014575" w:rsidRPr="00A2068E">
        <w:rPr>
          <w:rFonts w:ascii="Garamond" w:eastAsia="Arial Unicode MS" w:hAnsi="Garamond"/>
          <w:spacing w:val="-4"/>
          <w:sz w:val="24"/>
          <w:szCs w:val="24"/>
          <w:lang w:val="sq-AL"/>
        </w:rPr>
        <w:t>“</w:t>
      </w:r>
    </w:p>
    <w:p w:rsidR="00014575" w:rsidRPr="00A2068E" w:rsidRDefault="00766D1F" w:rsidP="00042848">
      <w:pPr>
        <w:tabs>
          <w:tab w:val="left" w:pos="720"/>
        </w:tabs>
        <w:spacing w:after="0" w:line="240" w:lineRule="auto"/>
        <w:ind w:firstLine="0"/>
        <w:rPr>
          <w:rFonts w:ascii="Garamond" w:eastAsia="Arial Unicode MS" w:hAnsi="Garamond"/>
          <w:spacing w:val="-4"/>
          <w:sz w:val="24"/>
          <w:szCs w:val="24"/>
          <w:lang w:val="sq-AL"/>
        </w:rPr>
      </w:pPr>
      <w:r w:rsidRPr="00A2068E">
        <w:rPr>
          <w:rFonts w:ascii="Garamond" w:eastAsia="Arial Unicode MS" w:hAnsi="Garamond"/>
          <w:spacing w:val="-4"/>
          <w:sz w:val="24"/>
          <w:szCs w:val="24"/>
          <w:lang w:val="sq-AL"/>
        </w:rPr>
        <w:t>Fatos Lulo</w:t>
      </w:r>
      <w:r w:rsidR="00014575" w:rsidRPr="00A2068E">
        <w:rPr>
          <w:rFonts w:ascii="Garamond" w:eastAsia="Arial Unicode MS" w:hAnsi="Garamond"/>
          <w:spacing w:val="-4"/>
          <w:sz w:val="24"/>
          <w:szCs w:val="24"/>
          <w:lang w:val="sq-AL"/>
        </w:rPr>
        <w:tab/>
      </w:r>
      <w:r w:rsidR="00014575" w:rsidRPr="00A2068E">
        <w:rPr>
          <w:rFonts w:ascii="Garamond" w:eastAsia="Arial Unicode MS" w:hAnsi="Garamond"/>
          <w:spacing w:val="-4"/>
          <w:sz w:val="24"/>
          <w:szCs w:val="24"/>
          <w:lang w:val="sq-AL"/>
        </w:rPr>
        <w:tab/>
      </w:r>
      <w:r w:rsidR="00C14FFF" w:rsidRPr="00A2068E">
        <w:rPr>
          <w:rFonts w:ascii="Garamond" w:eastAsia="Arial Unicode MS" w:hAnsi="Garamond"/>
          <w:spacing w:val="-4"/>
          <w:sz w:val="24"/>
          <w:szCs w:val="24"/>
          <w:lang w:val="sq-AL"/>
        </w:rPr>
        <w:tab/>
      </w:r>
      <w:r w:rsidRPr="00A2068E">
        <w:rPr>
          <w:rFonts w:ascii="Garamond" w:eastAsia="Arial Unicode MS" w:hAnsi="Garamond"/>
          <w:spacing w:val="-4"/>
          <w:sz w:val="24"/>
          <w:szCs w:val="24"/>
          <w:lang w:val="sq-AL"/>
        </w:rPr>
        <w:t>a</w:t>
      </w:r>
      <w:r w:rsidR="00014575" w:rsidRPr="00A2068E">
        <w:rPr>
          <w:rFonts w:ascii="Garamond" w:eastAsia="Arial Unicode MS" w:hAnsi="Garamond"/>
          <w:spacing w:val="-4"/>
          <w:sz w:val="24"/>
          <w:szCs w:val="24"/>
          <w:lang w:val="sq-AL"/>
        </w:rPr>
        <w:t>nëtar</w:t>
      </w:r>
      <w:r w:rsidR="00893B00" w:rsidRPr="00A2068E">
        <w:rPr>
          <w:rFonts w:ascii="Garamond" w:eastAsia="Arial Unicode MS" w:hAnsi="Garamond"/>
          <w:spacing w:val="-4"/>
          <w:sz w:val="24"/>
          <w:szCs w:val="24"/>
          <w:lang w:val="sq-AL"/>
        </w:rPr>
        <w:t xml:space="preserve"> </w:t>
      </w:r>
      <w:r w:rsidR="00014575" w:rsidRPr="00A2068E">
        <w:rPr>
          <w:rFonts w:ascii="Garamond" w:eastAsia="Arial Unicode MS" w:hAnsi="Garamond"/>
          <w:spacing w:val="-4"/>
          <w:sz w:val="24"/>
          <w:szCs w:val="24"/>
          <w:lang w:val="sq-AL"/>
        </w:rPr>
        <w:t xml:space="preserve"> i </w:t>
      </w:r>
      <w:r w:rsidR="00014575" w:rsidRPr="00A2068E">
        <w:rPr>
          <w:rFonts w:ascii="Garamond" w:eastAsia="Arial Unicode MS" w:hAnsi="Garamond"/>
          <w:spacing w:val="-4"/>
          <w:sz w:val="24"/>
          <w:szCs w:val="24"/>
          <w:lang w:val="sq-AL"/>
        </w:rPr>
        <w:tab/>
      </w:r>
      <w:r w:rsidRPr="00A2068E">
        <w:rPr>
          <w:rFonts w:ascii="Garamond" w:eastAsia="Arial Unicode MS" w:hAnsi="Garamond"/>
          <w:spacing w:val="-4"/>
          <w:sz w:val="24"/>
          <w:szCs w:val="24"/>
          <w:lang w:val="sq-AL"/>
        </w:rPr>
        <w:tab/>
      </w:r>
      <w:r w:rsidR="00230DEC" w:rsidRPr="00A2068E">
        <w:rPr>
          <w:rFonts w:ascii="Garamond" w:eastAsia="Arial Unicode MS" w:hAnsi="Garamond"/>
          <w:spacing w:val="-4"/>
          <w:sz w:val="24"/>
          <w:szCs w:val="24"/>
          <w:lang w:val="sq-AL"/>
        </w:rPr>
        <w:tab/>
      </w:r>
      <w:r w:rsidR="00014575" w:rsidRPr="00A2068E">
        <w:rPr>
          <w:rFonts w:ascii="Garamond" w:eastAsia="Arial Unicode MS" w:hAnsi="Garamond"/>
          <w:spacing w:val="-4"/>
          <w:sz w:val="24"/>
          <w:szCs w:val="24"/>
          <w:lang w:val="sq-AL"/>
        </w:rPr>
        <w:t>“</w:t>
      </w:r>
      <w:r w:rsidR="00014575" w:rsidRPr="00A2068E">
        <w:rPr>
          <w:rFonts w:ascii="Garamond" w:eastAsia="Arial Unicode MS" w:hAnsi="Garamond"/>
          <w:spacing w:val="-4"/>
          <w:sz w:val="24"/>
          <w:szCs w:val="24"/>
          <w:lang w:val="sq-AL"/>
        </w:rPr>
        <w:tab/>
      </w:r>
      <w:r w:rsidRPr="00A2068E">
        <w:rPr>
          <w:rFonts w:ascii="Garamond" w:eastAsia="Arial Unicode MS" w:hAnsi="Garamond"/>
          <w:spacing w:val="-4"/>
          <w:sz w:val="24"/>
          <w:szCs w:val="24"/>
          <w:lang w:val="sq-AL"/>
        </w:rPr>
        <w:tab/>
      </w:r>
      <w:r w:rsidR="00014575" w:rsidRPr="00A2068E">
        <w:rPr>
          <w:rFonts w:ascii="Garamond" w:eastAsia="Arial Unicode MS" w:hAnsi="Garamond"/>
          <w:spacing w:val="-4"/>
          <w:sz w:val="24"/>
          <w:szCs w:val="24"/>
          <w:lang w:val="sq-AL"/>
        </w:rPr>
        <w:t>“</w:t>
      </w:r>
    </w:p>
    <w:p w:rsidR="00014575" w:rsidRPr="00A2068E" w:rsidRDefault="00766D1F" w:rsidP="00042848">
      <w:pPr>
        <w:tabs>
          <w:tab w:val="left" w:pos="720"/>
        </w:tabs>
        <w:spacing w:after="0" w:line="240" w:lineRule="auto"/>
        <w:ind w:firstLine="0"/>
        <w:rPr>
          <w:rFonts w:ascii="Garamond" w:eastAsia="Arial Unicode MS" w:hAnsi="Garamond"/>
          <w:spacing w:val="-4"/>
          <w:sz w:val="24"/>
          <w:szCs w:val="24"/>
          <w:lang w:val="sq-AL"/>
        </w:rPr>
      </w:pPr>
      <w:r w:rsidRPr="00A2068E">
        <w:rPr>
          <w:rFonts w:ascii="Garamond" w:eastAsia="Arial Unicode MS" w:hAnsi="Garamond"/>
          <w:spacing w:val="-4"/>
          <w:sz w:val="24"/>
          <w:szCs w:val="24"/>
          <w:lang w:val="sq-AL"/>
        </w:rPr>
        <w:t>Besnik Imeraj</w:t>
      </w:r>
      <w:r w:rsidR="00014575" w:rsidRPr="00A2068E">
        <w:rPr>
          <w:rFonts w:ascii="Garamond" w:eastAsia="Arial Unicode MS" w:hAnsi="Garamond"/>
          <w:spacing w:val="-4"/>
          <w:sz w:val="24"/>
          <w:szCs w:val="24"/>
          <w:lang w:val="sq-AL"/>
        </w:rPr>
        <w:t xml:space="preserve"> </w:t>
      </w:r>
      <w:r w:rsidR="00014575" w:rsidRPr="00A2068E">
        <w:rPr>
          <w:rFonts w:ascii="Garamond" w:eastAsia="Arial Unicode MS" w:hAnsi="Garamond"/>
          <w:spacing w:val="-4"/>
          <w:sz w:val="24"/>
          <w:szCs w:val="24"/>
          <w:lang w:val="sq-AL"/>
        </w:rPr>
        <w:tab/>
      </w:r>
      <w:r w:rsidR="00C14FFF" w:rsidRPr="00A2068E">
        <w:rPr>
          <w:rFonts w:ascii="Garamond" w:eastAsia="Arial Unicode MS" w:hAnsi="Garamond"/>
          <w:spacing w:val="-4"/>
          <w:sz w:val="24"/>
          <w:szCs w:val="24"/>
          <w:lang w:val="sq-AL"/>
        </w:rPr>
        <w:tab/>
      </w:r>
      <w:r w:rsidRPr="00A2068E">
        <w:rPr>
          <w:rFonts w:ascii="Garamond" w:eastAsia="Arial Unicode MS" w:hAnsi="Garamond"/>
          <w:spacing w:val="-4"/>
          <w:sz w:val="24"/>
          <w:szCs w:val="24"/>
          <w:lang w:val="sq-AL"/>
        </w:rPr>
        <w:t>a</w:t>
      </w:r>
      <w:r w:rsidR="00014575" w:rsidRPr="00A2068E">
        <w:rPr>
          <w:rFonts w:ascii="Garamond" w:eastAsia="Arial Unicode MS" w:hAnsi="Garamond"/>
          <w:spacing w:val="-4"/>
          <w:sz w:val="24"/>
          <w:szCs w:val="24"/>
          <w:lang w:val="sq-AL"/>
        </w:rPr>
        <w:t>nëtar</w:t>
      </w:r>
      <w:r w:rsidR="00893B00" w:rsidRPr="00A2068E">
        <w:rPr>
          <w:rFonts w:ascii="Garamond" w:eastAsia="Arial Unicode MS" w:hAnsi="Garamond"/>
          <w:spacing w:val="-4"/>
          <w:sz w:val="24"/>
          <w:szCs w:val="24"/>
          <w:lang w:val="sq-AL"/>
        </w:rPr>
        <w:t xml:space="preserve"> </w:t>
      </w:r>
      <w:r w:rsidR="00014575" w:rsidRPr="00A2068E">
        <w:rPr>
          <w:rFonts w:ascii="Garamond" w:eastAsia="Arial Unicode MS" w:hAnsi="Garamond"/>
          <w:spacing w:val="-4"/>
          <w:sz w:val="24"/>
          <w:szCs w:val="24"/>
          <w:lang w:val="sq-AL"/>
        </w:rPr>
        <w:t xml:space="preserve"> </w:t>
      </w:r>
      <w:r w:rsidRPr="00A2068E">
        <w:rPr>
          <w:rFonts w:ascii="Garamond" w:eastAsia="Arial Unicode MS" w:hAnsi="Garamond"/>
          <w:spacing w:val="-4"/>
          <w:sz w:val="24"/>
          <w:szCs w:val="24"/>
          <w:lang w:val="sq-AL"/>
        </w:rPr>
        <w:t>i</w:t>
      </w:r>
      <w:r w:rsidRPr="00A2068E">
        <w:rPr>
          <w:rFonts w:ascii="Garamond" w:eastAsia="Arial Unicode MS" w:hAnsi="Garamond"/>
          <w:spacing w:val="-4"/>
          <w:sz w:val="24"/>
          <w:szCs w:val="24"/>
          <w:lang w:val="sq-AL"/>
        </w:rPr>
        <w:tab/>
      </w:r>
      <w:r w:rsidRPr="00A2068E">
        <w:rPr>
          <w:rFonts w:ascii="Garamond" w:eastAsia="Arial Unicode MS" w:hAnsi="Garamond"/>
          <w:spacing w:val="-4"/>
          <w:sz w:val="24"/>
          <w:szCs w:val="24"/>
          <w:lang w:val="sq-AL"/>
        </w:rPr>
        <w:tab/>
      </w:r>
      <w:r w:rsidR="00014575" w:rsidRPr="00A2068E">
        <w:rPr>
          <w:rFonts w:ascii="Garamond" w:eastAsia="Arial Unicode MS" w:hAnsi="Garamond"/>
          <w:spacing w:val="-4"/>
          <w:sz w:val="24"/>
          <w:szCs w:val="24"/>
          <w:lang w:val="sq-AL"/>
        </w:rPr>
        <w:tab/>
        <w:t>“</w:t>
      </w:r>
      <w:r w:rsidR="00014575" w:rsidRPr="00A2068E">
        <w:rPr>
          <w:rFonts w:ascii="Garamond" w:eastAsia="Arial Unicode MS" w:hAnsi="Garamond"/>
          <w:spacing w:val="-4"/>
          <w:sz w:val="24"/>
          <w:szCs w:val="24"/>
          <w:lang w:val="sq-AL"/>
        </w:rPr>
        <w:tab/>
      </w:r>
      <w:r w:rsidRPr="00A2068E">
        <w:rPr>
          <w:rFonts w:ascii="Garamond" w:eastAsia="Arial Unicode MS" w:hAnsi="Garamond"/>
          <w:spacing w:val="-4"/>
          <w:sz w:val="24"/>
          <w:szCs w:val="24"/>
          <w:lang w:val="sq-AL"/>
        </w:rPr>
        <w:tab/>
        <w:t>“</w:t>
      </w:r>
    </w:p>
    <w:p w:rsidR="00014575" w:rsidRPr="00A2068E" w:rsidRDefault="00014575" w:rsidP="00042848">
      <w:pPr>
        <w:tabs>
          <w:tab w:val="left" w:pos="720"/>
        </w:tabs>
        <w:spacing w:after="0" w:line="240" w:lineRule="auto"/>
        <w:rPr>
          <w:rFonts w:ascii="Garamond" w:eastAsia="Arial Unicode MS" w:hAnsi="Garamond"/>
          <w:spacing w:val="-4"/>
          <w:sz w:val="24"/>
          <w:szCs w:val="24"/>
          <w:lang w:val="sq-AL"/>
        </w:rPr>
      </w:pPr>
      <w:r w:rsidRPr="00A2068E">
        <w:rPr>
          <w:rFonts w:ascii="Garamond" w:eastAsia="Arial Unicode MS" w:hAnsi="Garamond"/>
          <w:spacing w:val="-4"/>
          <w:sz w:val="24"/>
          <w:szCs w:val="24"/>
          <w:lang w:val="sq-AL"/>
        </w:rPr>
        <w:t xml:space="preserve">me sekretare Edmira Babaj, në datën 10.11.2015 mori në shqyrtim në seancë plenare, mbi bazë dokumentesh, çështjen me </w:t>
      </w:r>
      <w:r w:rsidR="00893B00" w:rsidRPr="00A2068E">
        <w:rPr>
          <w:rFonts w:ascii="Garamond" w:eastAsia="Arial Unicode MS" w:hAnsi="Garamond"/>
          <w:spacing w:val="-4"/>
          <w:sz w:val="24"/>
          <w:szCs w:val="24"/>
          <w:lang w:val="sq-AL"/>
        </w:rPr>
        <w:t xml:space="preserve">nr. </w:t>
      </w:r>
      <w:r w:rsidRPr="00A2068E">
        <w:rPr>
          <w:rFonts w:ascii="Garamond" w:eastAsia="Arial Unicode MS" w:hAnsi="Garamond"/>
          <w:spacing w:val="-4"/>
          <w:sz w:val="24"/>
          <w:szCs w:val="24"/>
          <w:lang w:val="sq-AL"/>
        </w:rPr>
        <w:t>52/11 Akti, që u përket palëve:</w:t>
      </w:r>
    </w:p>
    <w:p w:rsidR="00014575" w:rsidRPr="00A2068E" w:rsidRDefault="00766D1F" w:rsidP="00042848">
      <w:pPr>
        <w:tabs>
          <w:tab w:val="left" w:pos="720"/>
        </w:tabs>
        <w:spacing w:after="0" w:line="240" w:lineRule="auto"/>
        <w:rPr>
          <w:rFonts w:ascii="Garamond" w:eastAsia="MS Mincho" w:hAnsi="Garamond"/>
          <w:spacing w:val="-4"/>
          <w:sz w:val="24"/>
          <w:szCs w:val="24"/>
          <w:lang w:val="sq-AL"/>
        </w:rPr>
      </w:pPr>
      <w:r w:rsidRPr="00A2068E">
        <w:rPr>
          <w:rFonts w:ascii="Garamond" w:eastAsia="MS Mincho" w:hAnsi="Garamond"/>
          <w:spacing w:val="-4"/>
          <w:sz w:val="24"/>
          <w:szCs w:val="24"/>
          <w:lang w:val="sq-AL"/>
        </w:rPr>
        <w:t xml:space="preserve">KËRKUES: Sokol Hasani </w:t>
      </w:r>
    </w:p>
    <w:p w:rsidR="00014575" w:rsidRPr="00A2068E" w:rsidRDefault="00014575" w:rsidP="00042848">
      <w:pPr>
        <w:tabs>
          <w:tab w:val="left" w:pos="720"/>
        </w:tabs>
        <w:spacing w:after="0" w:line="240" w:lineRule="auto"/>
        <w:rPr>
          <w:rFonts w:ascii="Garamond" w:eastAsia="MS Mincho" w:hAnsi="Garamond"/>
          <w:spacing w:val="-4"/>
          <w:sz w:val="24"/>
          <w:szCs w:val="24"/>
          <w:lang w:val="sq-AL"/>
        </w:rPr>
      </w:pPr>
      <w:r w:rsidRPr="00A2068E">
        <w:rPr>
          <w:rFonts w:ascii="Garamond" w:eastAsia="MS Mincho" w:hAnsi="Garamond"/>
          <w:spacing w:val="-4"/>
          <w:sz w:val="24"/>
          <w:szCs w:val="24"/>
          <w:lang w:val="sq-AL"/>
        </w:rPr>
        <w:t xml:space="preserve">OBJEKTI: </w:t>
      </w:r>
      <w:r w:rsidRPr="00A2068E">
        <w:rPr>
          <w:rFonts w:ascii="Garamond" w:eastAsia="MS Mincho" w:hAnsi="Garamond"/>
          <w:spacing w:val="-4"/>
          <w:sz w:val="24"/>
          <w:szCs w:val="24"/>
          <w:lang w:val="sq-AL"/>
        </w:rPr>
        <w:tab/>
        <w:t>Konstatimi i cenimit të së drejtës për një proces të rregullt ligjor si rezultat i mosgjykimit brenda një afati të arsyeshëm.</w:t>
      </w:r>
    </w:p>
    <w:p w:rsidR="00014575" w:rsidRPr="00A2068E" w:rsidRDefault="00014575" w:rsidP="00042848">
      <w:pPr>
        <w:tabs>
          <w:tab w:val="left" w:pos="720"/>
        </w:tabs>
        <w:spacing w:after="0" w:line="240" w:lineRule="auto"/>
        <w:rPr>
          <w:rFonts w:ascii="Garamond" w:eastAsia="MS Mincho" w:hAnsi="Garamond"/>
          <w:spacing w:val="-4"/>
          <w:sz w:val="24"/>
          <w:szCs w:val="24"/>
          <w:lang w:val="sq-AL"/>
        </w:rPr>
      </w:pPr>
      <w:r w:rsidRPr="00A2068E">
        <w:rPr>
          <w:rFonts w:ascii="Garamond" w:eastAsia="MS Mincho" w:hAnsi="Garamond"/>
          <w:spacing w:val="-4"/>
          <w:sz w:val="24"/>
          <w:szCs w:val="24"/>
          <w:lang w:val="sq-AL"/>
        </w:rPr>
        <w:t>BAZA LIGJORE:</w:t>
      </w:r>
      <w:r w:rsidR="00766D1F" w:rsidRPr="00A2068E">
        <w:rPr>
          <w:rFonts w:ascii="Garamond" w:eastAsia="MS Mincho" w:hAnsi="Garamond"/>
          <w:b/>
          <w:spacing w:val="-4"/>
          <w:sz w:val="24"/>
          <w:szCs w:val="24"/>
          <w:lang w:val="sq-AL"/>
        </w:rPr>
        <w:t xml:space="preserve"> </w:t>
      </w:r>
      <w:r w:rsidRPr="00A2068E">
        <w:rPr>
          <w:rFonts w:ascii="Garamond" w:eastAsia="MS Mincho" w:hAnsi="Garamond"/>
          <w:spacing w:val="-4"/>
          <w:sz w:val="24"/>
          <w:szCs w:val="24"/>
          <w:lang w:val="sq-AL"/>
        </w:rPr>
        <w:t xml:space="preserve">Nenet 42/2, 131/f dhe 134/1/g të Kushtetutës së Republikës së Shqipërisë; nenet 6/1 dhe 13 të Konventës Evropiane për të Drejtat e Njeriut; nenet 27 e vijues të ligjit </w:t>
      </w:r>
      <w:r w:rsidR="00893B00" w:rsidRPr="00A2068E">
        <w:rPr>
          <w:rFonts w:ascii="Garamond" w:eastAsia="MS Mincho" w:hAnsi="Garamond"/>
          <w:spacing w:val="-4"/>
          <w:sz w:val="24"/>
          <w:szCs w:val="24"/>
          <w:lang w:val="sq-AL"/>
        </w:rPr>
        <w:t xml:space="preserve">nr. </w:t>
      </w:r>
      <w:r w:rsidR="004636AE" w:rsidRPr="00A2068E">
        <w:rPr>
          <w:rFonts w:ascii="Garamond" w:eastAsia="MS Mincho" w:hAnsi="Garamond"/>
          <w:spacing w:val="-4"/>
          <w:sz w:val="24"/>
          <w:szCs w:val="24"/>
          <w:lang w:val="sq-AL"/>
        </w:rPr>
        <w:t>8577, datë 10.</w:t>
      </w:r>
      <w:r w:rsidRPr="00A2068E">
        <w:rPr>
          <w:rFonts w:ascii="Garamond" w:eastAsia="MS Mincho" w:hAnsi="Garamond"/>
          <w:spacing w:val="-4"/>
          <w:sz w:val="24"/>
          <w:szCs w:val="24"/>
          <w:lang w:val="sq-AL"/>
        </w:rPr>
        <w:t>2.2000</w:t>
      </w:r>
      <w:r w:rsidR="004636AE" w:rsidRPr="00A2068E">
        <w:rPr>
          <w:rFonts w:ascii="Garamond" w:eastAsia="MS Mincho" w:hAnsi="Garamond"/>
          <w:spacing w:val="-4"/>
          <w:sz w:val="24"/>
          <w:szCs w:val="24"/>
          <w:lang w:val="sq-AL"/>
        </w:rPr>
        <w:t>,</w:t>
      </w:r>
      <w:r w:rsidRPr="00A2068E">
        <w:rPr>
          <w:rFonts w:ascii="Garamond" w:eastAsia="MS Mincho" w:hAnsi="Garamond"/>
          <w:spacing w:val="-4"/>
          <w:sz w:val="24"/>
          <w:szCs w:val="24"/>
          <w:lang w:val="sq-AL"/>
        </w:rPr>
        <w:t xml:space="preserve"> “Për organizimin dhe funksionimin e Gjykatës Kushtetuese të Republikës së Shqipërisë”. </w:t>
      </w:r>
    </w:p>
    <w:p w:rsidR="00014575" w:rsidRPr="00A2068E" w:rsidRDefault="00014575" w:rsidP="00042848">
      <w:pPr>
        <w:pStyle w:val="Hapesira7"/>
        <w:rPr>
          <w:spacing w:val="-4"/>
          <w:sz w:val="10"/>
          <w:lang w:val="sq-AL"/>
        </w:rPr>
      </w:pPr>
    </w:p>
    <w:p w:rsidR="00014575" w:rsidRPr="00A2068E" w:rsidRDefault="00014575" w:rsidP="00042848">
      <w:pPr>
        <w:pStyle w:val="NeniTitull"/>
        <w:tabs>
          <w:tab w:val="left" w:pos="720"/>
        </w:tabs>
        <w:rPr>
          <w:b w:val="0"/>
          <w:spacing w:val="-4"/>
          <w:lang w:val="sq-AL"/>
        </w:rPr>
      </w:pPr>
      <w:r w:rsidRPr="00A2068E">
        <w:rPr>
          <w:b w:val="0"/>
          <w:spacing w:val="-4"/>
          <w:lang w:val="sq-AL"/>
        </w:rPr>
        <w:t>GJYKATA KUSHTETUESE,</w:t>
      </w:r>
    </w:p>
    <w:p w:rsidR="00766D1F" w:rsidRPr="00A2068E" w:rsidRDefault="00766D1F" w:rsidP="00042848">
      <w:pPr>
        <w:pStyle w:val="Hapesira7"/>
        <w:rPr>
          <w:spacing w:val="-4"/>
          <w:sz w:val="12"/>
          <w:lang w:val="sq-AL"/>
        </w:rPr>
      </w:pPr>
    </w:p>
    <w:p w:rsidR="00014575" w:rsidRPr="00DB1C1D" w:rsidRDefault="00014575" w:rsidP="00042848">
      <w:pPr>
        <w:tabs>
          <w:tab w:val="left" w:pos="720"/>
        </w:tabs>
        <w:spacing w:after="0" w:line="240" w:lineRule="auto"/>
        <w:rPr>
          <w:rFonts w:ascii="Garamond" w:hAnsi="Garamond"/>
          <w:sz w:val="24"/>
          <w:szCs w:val="24"/>
          <w:lang w:val="sq-AL"/>
        </w:rPr>
      </w:pPr>
      <w:r w:rsidRPr="00A2068E">
        <w:rPr>
          <w:rFonts w:ascii="Garamond" w:hAnsi="Garamond"/>
          <w:spacing w:val="-4"/>
          <w:sz w:val="24"/>
          <w:szCs w:val="24"/>
          <w:lang w:val="sq-AL"/>
        </w:rPr>
        <w:t xml:space="preserve">pasi dëgjoi relatorin e çështjes Besnik Imeraj, mori në shqyrtim pretendimet me shkrim të </w:t>
      </w:r>
      <w:r w:rsidRPr="00DB1C1D">
        <w:rPr>
          <w:rFonts w:ascii="Garamond" w:hAnsi="Garamond"/>
          <w:sz w:val="24"/>
          <w:szCs w:val="24"/>
          <w:lang w:val="sq-AL"/>
        </w:rPr>
        <w:t>kërkuesit, që është shprehur për pranimin e kërkesës, si dhe diskutoi çështjen në tërësi,</w:t>
      </w:r>
    </w:p>
    <w:p w:rsidR="00DB18C3" w:rsidRPr="00DB1C1D" w:rsidRDefault="00766D1F" w:rsidP="00A2068E">
      <w:pPr>
        <w:pStyle w:val="NeniNr"/>
        <w:tabs>
          <w:tab w:val="left" w:pos="720"/>
        </w:tabs>
        <w:rPr>
          <w:lang w:val="sq-AL"/>
        </w:rPr>
      </w:pPr>
      <w:r w:rsidRPr="00DB1C1D">
        <w:rPr>
          <w:lang w:val="sq-AL"/>
        </w:rPr>
        <w:t>VËRE</w:t>
      </w:r>
      <w:r w:rsidR="00014575" w:rsidRPr="00DB1C1D">
        <w:rPr>
          <w:lang w:val="sq-AL"/>
        </w:rPr>
        <w:t>N:</w:t>
      </w:r>
    </w:p>
    <w:p w:rsidR="00014575" w:rsidRPr="00DB1C1D" w:rsidRDefault="00014575" w:rsidP="00042848">
      <w:pPr>
        <w:pStyle w:val="NeniNr"/>
        <w:tabs>
          <w:tab w:val="left" w:pos="720"/>
        </w:tabs>
        <w:rPr>
          <w:b/>
          <w:lang w:val="sq-AL"/>
        </w:rPr>
      </w:pPr>
      <w:r w:rsidRPr="00DB1C1D">
        <w:rPr>
          <w:b/>
          <w:lang w:val="sq-AL"/>
        </w:rPr>
        <w:t>I</w:t>
      </w:r>
    </w:p>
    <w:p w:rsidR="00766D1F" w:rsidRPr="00A2068E" w:rsidRDefault="00014575" w:rsidP="00042848">
      <w:pPr>
        <w:pStyle w:val="Hapesira7"/>
        <w:rPr>
          <w:sz w:val="10"/>
          <w:lang w:val="sq-AL"/>
        </w:rPr>
      </w:pPr>
      <w:r w:rsidRPr="00DB1C1D">
        <w:rPr>
          <w:lang w:val="sq-AL"/>
        </w:rPr>
        <w:tab/>
      </w:r>
    </w:p>
    <w:p w:rsidR="00014575" w:rsidRPr="00A2068E" w:rsidRDefault="00014575" w:rsidP="00042848">
      <w:pPr>
        <w:tabs>
          <w:tab w:val="left" w:pos="720"/>
          <w:tab w:val="left" w:pos="810"/>
        </w:tabs>
        <w:spacing w:after="0" w:line="240" w:lineRule="auto"/>
        <w:rPr>
          <w:rFonts w:ascii="Garamond" w:hAnsi="Garamond"/>
          <w:spacing w:val="-4"/>
          <w:sz w:val="24"/>
          <w:szCs w:val="24"/>
          <w:lang w:val="sq-AL"/>
        </w:rPr>
      </w:pPr>
      <w:r w:rsidRPr="00A2068E">
        <w:rPr>
          <w:rFonts w:ascii="Garamond" w:eastAsia="MS Mincho" w:hAnsi="Garamond"/>
          <w:spacing w:val="-4"/>
          <w:sz w:val="24"/>
          <w:szCs w:val="24"/>
          <w:lang w:val="sq-AL"/>
        </w:rPr>
        <w:t xml:space="preserve">1. Kërkuesi </w:t>
      </w:r>
      <w:r w:rsidRPr="00A2068E">
        <w:rPr>
          <w:rFonts w:ascii="Garamond" w:hAnsi="Garamond"/>
          <w:spacing w:val="-4"/>
          <w:sz w:val="24"/>
          <w:szCs w:val="24"/>
          <w:lang w:val="sq-AL"/>
        </w:rPr>
        <w:t>Sokol Hasani është ndaluar n</w:t>
      </w:r>
      <w:r w:rsidR="004636AE" w:rsidRPr="00A2068E">
        <w:rPr>
          <w:rFonts w:ascii="Garamond" w:hAnsi="Garamond"/>
          <w:spacing w:val="-4"/>
          <w:sz w:val="24"/>
          <w:szCs w:val="24"/>
          <w:lang w:val="sq-AL"/>
        </w:rPr>
        <w:t>ga Policia Rrugore në datën 4.</w:t>
      </w:r>
      <w:r w:rsidRPr="00A2068E">
        <w:rPr>
          <w:rFonts w:ascii="Garamond" w:hAnsi="Garamond"/>
          <w:spacing w:val="-4"/>
          <w:sz w:val="24"/>
          <w:szCs w:val="24"/>
          <w:lang w:val="sq-AL"/>
        </w:rPr>
        <w:t xml:space="preserve">4.2014 dhe pas verifikimit të dokumentacionit të mjetit nga punonjësi i policisë është vendosur tërheqja e lejes së drejtimit dhe e lejes së qarkullimit. </w:t>
      </w:r>
    </w:p>
    <w:p w:rsidR="00014575" w:rsidRPr="00A2068E" w:rsidRDefault="00014575" w:rsidP="00042848">
      <w:pPr>
        <w:tabs>
          <w:tab w:val="left" w:pos="720"/>
          <w:tab w:val="left" w:pos="810"/>
        </w:tabs>
        <w:spacing w:after="0" w:line="240" w:lineRule="auto"/>
        <w:rPr>
          <w:rFonts w:ascii="Garamond" w:hAnsi="Garamond"/>
          <w:spacing w:val="-4"/>
          <w:sz w:val="24"/>
          <w:szCs w:val="24"/>
          <w:lang w:val="sq-AL"/>
        </w:rPr>
      </w:pPr>
      <w:r w:rsidRPr="00A2068E">
        <w:rPr>
          <w:rFonts w:ascii="Garamond" w:hAnsi="Garamond"/>
          <w:spacing w:val="-4"/>
          <w:sz w:val="24"/>
          <w:szCs w:val="24"/>
          <w:lang w:val="sq-AL"/>
        </w:rPr>
        <w:t>2. Me pretendimin se kjo masë është në kundërshtim me dispozitat</w:t>
      </w:r>
      <w:r w:rsidR="004636AE" w:rsidRPr="00A2068E">
        <w:rPr>
          <w:rFonts w:ascii="Garamond" w:hAnsi="Garamond"/>
          <w:spacing w:val="-4"/>
          <w:sz w:val="24"/>
          <w:szCs w:val="24"/>
          <w:lang w:val="sq-AL"/>
        </w:rPr>
        <w:t xml:space="preserve"> ligjore, kërkuesi në datën 7.</w:t>
      </w:r>
      <w:r w:rsidRPr="00A2068E">
        <w:rPr>
          <w:rFonts w:ascii="Garamond" w:hAnsi="Garamond"/>
          <w:spacing w:val="-4"/>
          <w:sz w:val="24"/>
          <w:szCs w:val="24"/>
          <w:lang w:val="sq-AL"/>
        </w:rPr>
        <w:t xml:space="preserve">4.2014 i është drejtuar gjykatës me padi kundër ministrit të Brendshëm, me objekt detyrimin për ta dëmshpërblyer atë në vlerën e përcaktuar nga gjykata, kthimin e dokumentacionit të automjetit dhe anulimin e masës administrative. </w:t>
      </w:r>
    </w:p>
    <w:p w:rsidR="00014575" w:rsidRPr="00A2068E" w:rsidRDefault="00014575" w:rsidP="00042848">
      <w:pPr>
        <w:tabs>
          <w:tab w:val="left" w:pos="720"/>
          <w:tab w:val="left" w:pos="810"/>
        </w:tabs>
        <w:spacing w:after="0" w:line="240" w:lineRule="auto"/>
        <w:rPr>
          <w:rFonts w:ascii="Garamond" w:hAnsi="Garamond"/>
          <w:spacing w:val="-4"/>
          <w:sz w:val="24"/>
          <w:szCs w:val="24"/>
          <w:lang w:val="sq-AL"/>
        </w:rPr>
      </w:pPr>
      <w:r w:rsidRPr="00A2068E">
        <w:rPr>
          <w:rFonts w:ascii="Garamond" w:hAnsi="Garamond"/>
          <w:spacing w:val="-4"/>
          <w:sz w:val="24"/>
          <w:szCs w:val="24"/>
          <w:lang w:val="sq-AL"/>
        </w:rPr>
        <w:t xml:space="preserve">3. Me vendimin </w:t>
      </w:r>
      <w:r w:rsidR="00893B00" w:rsidRPr="00A2068E">
        <w:rPr>
          <w:rFonts w:ascii="Garamond" w:hAnsi="Garamond"/>
          <w:spacing w:val="-4"/>
          <w:sz w:val="24"/>
          <w:szCs w:val="24"/>
          <w:lang w:val="sq-AL"/>
        </w:rPr>
        <w:t xml:space="preserve">nr. </w:t>
      </w:r>
      <w:r w:rsidR="004636AE" w:rsidRPr="00A2068E">
        <w:rPr>
          <w:rFonts w:ascii="Garamond" w:hAnsi="Garamond"/>
          <w:spacing w:val="-4"/>
          <w:sz w:val="24"/>
          <w:szCs w:val="24"/>
          <w:lang w:val="sq-AL"/>
        </w:rPr>
        <w:t>7098, datë 19.</w:t>
      </w:r>
      <w:r w:rsidRPr="00A2068E">
        <w:rPr>
          <w:rFonts w:ascii="Garamond" w:hAnsi="Garamond"/>
          <w:spacing w:val="-4"/>
          <w:sz w:val="24"/>
          <w:szCs w:val="24"/>
          <w:lang w:val="sq-AL"/>
        </w:rPr>
        <w:t>6.2014, Gjykata e Rrethit Gjyqësor Tiranë ka vendosur të shpallë moskompetencën lëndore për gjykimin e kësaj çështjeje dhe dërgimin e akteve për kompetencë Gjykatës Administrative të Shkallës së Parë Tiranë.</w:t>
      </w:r>
      <w:r w:rsidRPr="00A2068E">
        <w:rPr>
          <w:rFonts w:ascii="Garamond" w:hAnsi="Garamond"/>
          <w:color w:val="000000"/>
          <w:spacing w:val="-4"/>
          <w:sz w:val="24"/>
          <w:szCs w:val="24"/>
          <w:lang w:val="sq-AL"/>
        </w:rPr>
        <w:t xml:space="preserve"> Kundër këtij </w:t>
      </w:r>
      <w:r w:rsidRPr="00A2068E">
        <w:rPr>
          <w:rFonts w:ascii="Garamond" w:hAnsi="Garamond"/>
          <w:spacing w:val="-4"/>
          <w:sz w:val="24"/>
          <w:szCs w:val="24"/>
          <w:lang w:val="sq-AL"/>
        </w:rPr>
        <w:t xml:space="preserve">vendimi kërkuesi ka paraqitur ankim të veçantë në Gjykatën e Lartë. </w:t>
      </w:r>
    </w:p>
    <w:p w:rsidR="00014575" w:rsidRPr="00A2068E" w:rsidRDefault="00014575" w:rsidP="00042848">
      <w:pPr>
        <w:tabs>
          <w:tab w:val="left" w:pos="720"/>
          <w:tab w:val="left" w:pos="810"/>
        </w:tabs>
        <w:spacing w:after="0" w:line="240" w:lineRule="auto"/>
        <w:rPr>
          <w:rFonts w:ascii="Garamond" w:hAnsi="Garamond"/>
          <w:spacing w:val="-4"/>
          <w:sz w:val="24"/>
          <w:szCs w:val="24"/>
          <w:lang w:val="sq-AL"/>
        </w:rPr>
      </w:pPr>
      <w:r w:rsidRPr="00A2068E">
        <w:rPr>
          <w:rFonts w:ascii="Garamond" w:hAnsi="Garamond"/>
          <w:spacing w:val="-4"/>
          <w:sz w:val="24"/>
          <w:szCs w:val="24"/>
          <w:lang w:val="sq-AL"/>
        </w:rPr>
        <w:t xml:space="preserve">4. Me vendimin </w:t>
      </w:r>
      <w:r w:rsidR="00893B00" w:rsidRPr="00A2068E">
        <w:rPr>
          <w:rFonts w:ascii="Garamond" w:hAnsi="Garamond"/>
          <w:spacing w:val="-4"/>
          <w:sz w:val="24"/>
          <w:szCs w:val="24"/>
          <w:lang w:val="sq-AL"/>
        </w:rPr>
        <w:t xml:space="preserve">nr. </w:t>
      </w:r>
      <w:r w:rsidR="004636AE" w:rsidRPr="00A2068E">
        <w:rPr>
          <w:rFonts w:ascii="Garamond" w:hAnsi="Garamond"/>
          <w:spacing w:val="-4"/>
          <w:sz w:val="24"/>
          <w:szCs w:val="24"/>
          <w:lang w:val="sq-AL"/>
        </w:rPr>
        <w:t>00-2014-2230 (59), datë 22.</w:t>
      </w:r>
      <w:r w:rsidRPr="00A2068E">
        <w:rPr>
          <w:rFonts w:ascii="Garamond" w:hAnsi="Garamond"/>
          <w:spacing w:val="-4"/>
          <w:sz w:val="24"/>
          <w:szCs w:val="24"/>
          <w:lang w:val="sq-AL"/>
        </w:rPr>
        <w:t xml:space="preserve">7.2014, Kolegji Civil i Gjykatës së Lartë ka vendosur lënien në fuqi të vendimit </w:t>
      </w:r>
      <w:r w:rsidR="00893B00" w:rsidRPr="00A2068E">
        <w:rPr>
          <w:rFonts w:ascii="Garamond" w:hAnsi="Garamond"/>
          <w:spacing w:val="-4"/>
          <w:sz w:val="24"/>
          <w:szCs w:val="24"/>
          <w:lang w:val="sq-AL"/>
        </w:rPr>
        <w:t xml:space="preserve">nr. </w:t>
      </w:r>
      <w:r w:rsidR="004636AE" w:rsidRPr="00A2068E">
        <w:rPr>
          <w:rFonts w:ascii="Garamond" w:hAnsi="Garamond"/>
          <w:spacing w:val="-4"/>
          <w:sz w:val="24"/>
          <w:szCs w:val="24"/>
          <w:lang w:val="sq-AL"/>
        </w:rPr>
        <w:t>7098, datë 19.</w:t>
      </w:r>
      <w:r w:rsidRPr="00A2068E">
        <w:rPr>
          <w:rFonts w:ascii="Garamond" w:hAnsi="Garamond"/>
          <w:spacing w:val="-4"/>
          <w:sz w:val="24"/>
          <w:szCs w:val="24"/>
          <w:lang w:val="sq-AL"/>
        </w:rPr>
        <w:t>6.2014 të Gjykatës së Rrethit Gjyqësor Tiranë.</w:t>
      </w:r>
    </w:p>
    <w:p w:rsidR="00014575" w:rsidRPr="00A2068E" w:rsidRDefault="00014575" w:rsidP="00042848">
      <w:pPr>
        <w:tabs>
          <w:tab w:val="left" w:pos="720"/>
          <w:tab w:val="left" w:pos="810"/>
        </w:tabs>
        <w:spacing w:after="0" w:line="240" w:lineRule="auto"/>
        <w:rPr>
          <w:rFonts w:ascii="Garamond" w:hAnsi="Garamond"/>
          <w:spacing w:val="-4"/>
          <w:sz w:val="24"/>
          <w:szCs w:val="24"/>
          <w:lang w:val="sq-AL"/>
        </w:rPr>
      </w:pPr>
      <w:r w:rsidRPr="00A2068E">
        <w:rPr>
          <w:rFonts w:ascii="Garamond" w:hAnsi="Garamond"/>
          <w:spacing w:val="-4"/>
          <w:sz w:val="24"/>
          <w:szCs w:val="24"/>
          <w:lang w:val="sq-AL"/>
        </w:rPr>
        <w:t>5. Pas dërgimit të dosjes gjyqësore në gjykatën kompetente ka filluar shqyrtimi i çështjes në Gjykatën Administrative të Shkallës së Parë. Nga Gjykata e Lartë dosja është dërguar në Gjykatën Administrative t</w:t>
      </w:r>
      <w:r w:rsidR="004636AE" w:rsidRPr="00A2068E">
        <w:rPr>
          <w:rFonts w:ascii="Garamond" w:hAnsi="Garamond"/>
          <w:spacing w:val="-4"/>
          <w:sz w:val="24"/>
          <w:szCs w:val="24"/>
          <w:lang w:val="sq-AL"/>
        </w:rPr>
        <w:t>ë Shkallës së Parë në datën 25.</w:t>
      </w:r>
      <w:r w:rsidRPr="00A2068E">
        <w:rPr>
          <w:rFonts w:ascii="Garamond" w:hAnsi="Garamond"/>
          <w:spacing w:val="-4"/>
          <w:sz w:val="24"/>
          <w:szCs w:val="24"/>
          <w:lang w:val="sq-AL"/>
        </w:rPr>
        <w:t>9.2014, ndër</w:t>
      </w:r>
      <w:r w:rsidR="004636AE" w:rsidRPr="00A2068E">
        <w:rPr>
          <w:rFonts w:ascii="Garamond" w:hAnsi="Garamond"/>
          <w:spacing w:val="-4"/>
          <w:sz w:val="24"/>
          <w:szCs w:val="24"/>
          <w:lang w:val="sq-AL"/>
        </w:rPr>
        <w:t>sa me fletëthirrjen e datës 8.</w:t>
      </w:r>
      <w:r w:rsidRPr="00A2068E">
        <w:rPr>
          <w:rFonts w:ascii="Garamond" w:hAnsi="Garamond"/>
          <w:spacing w:val="-4"/>
          <w:sz w:val="24"/>
          <w:szCs w:val="24"/>
          <w:lang w:val="sq-AL"/>
        </w:rPr>
        <w:t>4.2015 kërkuesi është n</w:t>
      </w:r>
      <w:r w:rsidR="004636AE" w:rsidRPr="00A2068E">
        <w:rPr>
          <w:rFonts w:ascii="Garamond" w:hAnsi="Garamond"/>
          <w:spacing w:val="-4"/>
          <w:sz w:val="24"/>
          <w:szCs w:val="24"/>
          <w:lang w:val="sq-AL"/>
        </w:rPr>
        <w:t>joftuar për seancën e datës 23.</w:t>
      </w:r>
      <w:r w:rsidRPr="00A2068E">
        <w:rPr>
          <w:rFonts w:ascii="Garamond" w:hAnsi="Garamond"/>
          <w:spacing w:val="-4"/>
          <w:sz w:val="24"/>
          <w:szCs w:val="24"/>
          <w:lang w:val="sq-AL"/>
        </w:rPr>
        <w:t>4.2015 pranë Gjykatës Administrative të Shkallës së Parë.</w:t>
      </w:r>
      <w:r w:rsidRPr="00A2068E">
        <w:rPr>
          <w:rFonts w:ascii="Garamond" w:hAnsi="Garamond"/>
          <w:spacing w:val="-4"/>
          <w:sz w:val="24"/>
          <w:szCs w:val="24"/>
          <w:lang w:val="sq-AL"/>
        </w:rPr>
        <w:tab/>
      </w:r>
      <w:r w:rsidRPr="00A2068E">
        <w:rPr>
          <w:rFonts w:ascii="Garamond" w:hAnsi="Garamond"/>
          <w:spacing w:val="-4"/>
          <w:sz w:val="24"/>
          <w:szCs w:val="24"/>
          <w:lang w:val="sq-AL"/>
        </w:rPr>
        <w:tab/>
      </w:r>
      <w:r w:rsidRPr="00A2068E">
        <w:rPr>
          <w:rFonts w:ascii="Garamond" w:hAnsi="Garamond"/>
          <w:spacing w:val="-4"/>
          <w:sz w:val="24"/>
          <w:szCs w:val="24"/>
          <w:lang w:val="sq-AL"/>
        </w:rPr>
        <w:tab/>
      </w:r>
      <w:r w:rsidRPr="00A2068E">
        <w:rPr>
          <w:rFonts w:ascii="Garamond" w:hAnsi="Garamond"/>
          <w:spacing w:val="-4"/>
          <w:sz w:val="24"/>
          <w:szCs w:val="24"/>
          <w:lang w:val="sq-AL"/>
        </w:rPr>
        <w:tab/>
      </w:r>
      <w:r w:rsidRPr="00A2068E">
        <w:rPr>
          <w:rFonts w:ascii="Garamond" w:hAnsi="Garamond"/>
          <w:spacing w:val="-4"/>
          <w:sz w:val="24"/>
          <w:szCs w:val="24"/>
          <w:lang w:val="sq-AL"/>
        </w:rPr>
        <w:tab/>
      </w:r>
    </w:p>
    <w:p w:rsidR="00014575" w:rsidRPr="00A2068E" w:rsidRDefault="00014575" w:rsidP="00042848">
      <w:pPr>
        <w:pStyle w:val="NeniTitull"/>
        <w:tabs>
          <w:tab w:val="left" w:pos="720"/>
        </w:tabs>
        <w:rPr>
          <w:spacing w:val="-4"/>
          <w:lang w:val="sq-AL"/>
        </w:rPr>
      </w:pPr>
      <w:r w:rsidRPr="00A2068E">
        <w:rPr>
          <w:spacing w:val="-4"/>
          <w:lang w:val="sq-AL"/>
        </w:rPr>
        <w:t>II</w:t>
      </w:r>
    </w:p>
    <w:p w:rsidR="00766D1F" w:rsidRPr="00A2068E" w:rsidRDefault="00766D1F" w:rsidP="00042848">
      <w:pPr>
        <w:pStyle w:val="Hapesira7"/>
        <w:rPr>
          <w:spacing w:val="-4"/>
          <w:sz w:val="10"/>
          <w:lang w:val="sq-AL"/>
        </w:rPr>
      </w:pPr>
    </w:p>
    <w:p w:rsidR="00014575" w:rsidRPr="00DB1C1D" w:rsidRDefault="00014575" w:rsidP="00042848">
      <w:pPr>
        <w:tabs>
          <w:tab w:val="left" w:pos="720"/>
        </w:tabs>
        <w:suppressAutoHyphens/>
        <w:spacing w:after="0" w:line="240" w:lineRule="auto"/>
        <w:rPr>
          <w:rFonts w:ascii="Garamond" w:eastAsia="Arial Unicode MS" w:hAnsi="Garamond"/>
          <w:sz w:val="24"/>
          <w:szCs w:val="24"/>
          <w:lang w:val="sq-AL"/>
        </w:rPr>
      </w:pPr>
      <w:r w:rsidRPr="00A2068E">
        <w:rPr>
          <w:rFonts w:ascii="Garamond" w:hAnsi="Garamond"/>
          <w:spacing w:val="-4"/>
          <w:sz w:val="24"/>
          <w:szCs w:val="24"/>
          <w:lang w:val="sq-AL"/>
        </w:rPr>
        <w:t xml:space="preserve">6. </w:t>
      </w:r>
      <w:r w:rsidRPr="00A2068E">
        <w:rPr>
          <w:rFonts w:ascii="Garamond" w:hAnsi="Garamond"/>
          <w:b/>
          <w:i/>
          <w:spacing w:val="-4"/>
          <w:sz w:val="24"/>
          <w:szCs w:val="24"/>
          <w:lang w:val="sq-AL"/>
        </w:rPr>
        <w:t xml:space="preserve">Kërkuesi Sokol Hasani </w:t>
      </w:r>
      <w:r w:rsidRPr="00A2068E">
        <w:rPr>
          <w:rFonts w:ascii="Garamond" w:hAnsi="Garamond"/>
          <w:spacing w:val="-4"/>
          <w:sz w:val="24"/>
          <w:szCs w:val="24"/>
          <w:lang w:val="sq-AL"/>
        </w:rPr>
        <w:t xml:space="preserve">i është drejtuar Gjykatës Kushtetuese </w:t>
      </w:r>
      <w:r w:rsidR="004636AE" w:rsidRPr="00A2068E">
        <w:rPr>
          <w:rFonts w:ascii="Garamond" w:hAnsi="Garamond"/>
          <w:bCs/>
          <w:spacing w:val="-4"/>
          <w:sz w:val="24"/>
          <w:szCs w:val="24"/>
          <w:lang w:val="sq-AL"/>
        </w:rPr>
        <w:t>me kërkesë në datën 5.</w:t>
      </w:r>
      <w:r w:rsidRPr="00A2068E">
        <w:rPr>
          <w:rFonts w:ascii="Garamond" w:hAnsi="Garamond"/>
          <w:bCs/>
          <w:spacing w:val="-4"/>
          <w:sz w:val="24"/>
          <w:szCs w:val="24"/>
          <w:lang w:val="sq-AL"/>
        </w:rPr>
        <w:t xml:space="preserve">6.2015, duke pretenduar </w:t>
      </w:r>
      <w:r w:rsidRPr="00A2068E">
        <w:rPr>
          <w:rFonts w:ascii="Garamond" w:hAnsi="Garamond"/>
          <w:spacing w:val="-4"/>
          <w:sz w:val="24"/>
          <w:szCs w:val="24"/>
          <w:lang w:val="sq-AL"/>
        </w:rPr>
        <w:t>konstatimin e cenimit të së drejtës për një proces të rregullt ligjor për shkak të mosshqyrtimit së çështjes brenda një afati të arsyeshëm. Sipas tij nuk janë respektuar afatet e zhvillimit të gjykimit, që bie në kundërshtim me nenin 25 e vijues të ligjit</w:t>
      </w:r>
      <w:r w:rsidRPr="00A2068E">
        <w:rPr>
          <w:rFonts w:ascii="Garamond" w:eastAsia="Arial Unicode MS" w:hAnsi="Garamond"/>
          <w:color w:val="000000"/>
          <w:spacing w:val="-4"/>
          <w:sz w:val="24"/>
          <w:szCs w:val="24"/>
          <w:lang w:val="sq-AL"/>
        </w:rPr>
        <w:t xml:space="preserve"> </w:t>
      </w:r>
      <w:r w:rsidR="00893B00" w:rsidRPr="00A2068E">
        <w:rPr>
          <w:rFonts w:ascii="Garamond" w:eastAsia="Arial Unicode MS" w:hAnsi="Garamond"/>
          <w:color w:val="000000"/>
          <w:spacing w:val="-4"/>
          <w:sz w:val="24"/>
          <w:szCs w:val="24"/>
          <w:lang w:val="sq-AL"/>
        </w:rPr>
        <w:t xml:space="preserve">nr. </w:t>
      </w:r>
      <w:r w:rsidR="004636AE" w:rsidRPr="00A2068E">
        <w:rPr>
          <w:rFonts w:ascii="Garamond" w:eastAsia="Arial Unicode MS" w:hAnsi="Garamond"/>
          <w:color w:val="000000"/>
          <w:spacing w:val="-4"/>
          <w:sz w:val="24"/>
          <w:szCs w:val="24"/>
          <w:lang w:val="sq-AL"/>
        </w:rPr>
        <w:t>49/2012, datë 3.</w:t>
      </w:r>
      <w:r w:rsidRPr="00A2068E">
        <w:rPr>
          <w:rFonts w:ascii="Garamond" w:eastAsia="Arial Unicode MS" w:hAnsi="Garamond"/>
          <w:color w:val="000000"/>
          <w:spacing w:val="-4"/>
          <w:sz w:val="24"/>
          <w:szCs w:val="24"/>
          <w:lang w:val="sq-AL"/>
        </w:rPr>
        <w:t>5.2012</w:t>
      </w:r>
      <w:r w:rsidR="004636AE" w:rsidRPr="00A2068E">
        <w:rPr>
          <w:rFonts w:ascii="Garamond" w:eastAsia="Arial Unicode MS" w:hAnsi="Garamond"/>
          <w:color w:val="000000"/>
          <w:spacing w:val="-4"/>
          <w:sz w:val="24"/>
          <w:szCs w:val="24"/>
          <w:lang w:val="sq-AL"/>
        </w:rPr>
        <w:t>,</w:t>
      </w:r>
      <w:r w:rsidRPr="00A2068E">
        <w:rPr>
          <w:rFonts w:ascii="Garamond" w:eastAsia="Arial Unicode MS" w:hAnsi="Garamond"/>
          <w:color w:val="000000"/>
          <w:spacing w:val="-4"/>
          <w:sz w:val="24"/>
          <w:szCs w:val="24"/>
          <w:lang w:val="sq-AL"/>
        </w:rPr>
        <w:t xml:space="preserve"> </w:t>
      </w:r>
      <w:r w:rsidRPr="00A2068E">
        <w:rPr>
          <w:rFonts w:ascii="Garamond" w:eastAsia="Arial Unicode MS" w:hAnsi="Garamond"/>
          <w:spacing w:val="-4"/>
          <w:sz w:val="24"/>
          <w:szCs w:val="24"/>
          <w:lang w:val="sq-AL"/>
        </w:rPr>
        <w:t>“Për organizimin dhe funksionimin e gjykatave administrative dhe gjykimin e mosmarrëveshjeve administrative”, i</w:t>
      </w:r>
      <w:r w:rsidRPr="00DB1C1D">
        <w:rPr>
          <w:rFonts w:ascii="Garamond" w:eastAsia="Arial Unicode MS" w:hAnsi="Garamond"/>
          <w:sz w:val="24"/>
          <w:szCs w:val="24"/>
          <w:lang w:val="sq-AL"/>
        </w:rPr>
        <w:t xml:space="preserve"> cili ka përcaktuar afatet kohore deri në dhënien e vendimit.</w:t>
      </w:r>
    </w:p>
    <w:p w:rsidR="00014575" w:rsidRPr="00DB1C1D" w:rsidRDefault="00014575" w:rsidP="00042848">
      <w:pPr>
        <w:pStyle w:val="Hapesira7"/>
        <w:rPr>
          <w:lang w:val="sq-AL"/>
        </w:rPr>
      </w:pPr>
    </w:p>
    <w:p w:rsidR="00014575" w:rsidRPr="00DB1C1D" w:rsidRDefault="00014575" w:rsidP="00042848">
      <w:pPr>
        <w:pStyle w:val="NeniTitull"/>
        <w:tabs>
          <w:tab w:val="left" w:pos="720"/>
        </w:tabs>
        <w:rPr>
          <w:lang w:val="sq-AL"/>
        </w:rPr>
      </w:pPr>
      <w:r w:rsidRPr="00DB1C1D">
        <w:rPr>
          <w:lang w:val="sq-AL"/>
        </w:rPr>
        <w:t>III</w:t>
      </w:r>
    </w:p>
    <w:p w:rsidR="00014575" w:rsidRPr="00DB1C1D" w:rsidRDefault="00014575" w:rsidP="00042848">
      <w:pPr>
        <w:pStyle w:val="NeniTitull"/>
        <w:tabs>
          <w:tab w:val="left" w:pos="720"/>
        </w:tabs>
        <w:rPr>
          <w:lang w:val="sq-AL"/>
        </w:rPr>
      </w:pPr>
      <w:r w:rsidRPr="00DB1C1D">
        <w:rPr>
          <w:lang w:val="sq-AL"/>
        </w:rPr>
        <w:t>Vlerësimi i Gjykatës Kushtetuese</w:t>
      </w:r>
    </w:p>
    <w:p w:rsidR="00766D1F" w:rsidRPr="00DB1C1D" w:rsidRDefault="00766D1F" w:rsidP="00042848">
      <w:pPr>
        <w:pStyle w:val="Hapesira7"/>
        <w:rPr>
          <w:lang w:val="sq-AL"/>
        </w:rPr>
      </w:pPr>
    </w:p>
    <w:p w:rsidR="00014575" w:rsidRPr="00DB1C1D" w:rsidRDefault="00014575" w:rsidP="00042848">
      <w:pPr>
        <w:tabs>
          <w:tab w:val="left" w:pos="720"/>
          <w:tab w:val="left" w:pos="810"/>
        </w:tabs>
        <w:spacing w:after="0" w:line="240" w:lineRule="auto"/>
        <w:rPr>
          <w:rFonts w:ascii="Garamond" w:hAnsi="Garamond"/>
          <w:i/>
          <w:sz w:val="24"/>
          <w:szCs w:val="24"/>
          <w:lang w:val="sq-AL"/>
        </w:rPr>
      </w:pPr>
      <w:r w:rsidRPr="00DB1C1D">
        <w:rPr>
          <w:rFonts w:ascii="Garamond" w:hAnsi="Garamond"/>
          <w:i/>
          <w:sz w:val="24"/>
          <w:szCs w:val="24"/>
          <w:lang w:val="sq-AL"/>
        </w:rPr>
        <w:t>A. Për legjitimimin e kërkuesit</w:t>
      </w:r>
    </w:p>
    <w:p w:rsidR="00014575" w:rsidRPr="00DB1C1D" w:rsidRDefault="00014575" w:rsidP="00042848">
      <w:pPr>
        <w:tabs>
          <w:tab w:val="left" w:pos="720"/>
        </w:tabs>
        <w:spacing w:after="0" w:line="240" w:lineRule="auto"/>
        <w:rPr>
          <w:rFonts w:ascii="Garamond" w:hAnsi="Garamond"/>
          <w:sz w:val="24"/>
          <w:szCs w:val="24"/>
          <w:lang w:val="sq-AL"/>
        </w:rPr>
      </w:pPr>
      <w:r w:rsidRPr="00DB1C1D">
        <w:rPr>
          <w:rFonts w:ascii="Garamond" w:eastAsia="MS Mincho" w:hAnsi="Garamond"/>
          <w:sz w:val="24"/>
          <w:szCs w:val="24"/>
          <w:lang w:val="sq-AL"/>
        </w:rPr>
        <w:t xml:space="preserve">7. </w:t>
      </w:r>
      <w:r w:rsidRPr="00DB1C1D">
        <w:rPr>
          <w:rFonts w:ascii="Garamond" w:hAnsi="Garamond"/>
          <w:sz w:val="24"/>
          <w:szCs w:val="24"/>
          <w:lang w:val="sq-AL"/>
        </w:rPr>
        <w:t>Gjykata në jurisprudencën e saj ka vlerësuar se në bazë të neneve 131/f dhe 134/1/g të Kushtetutës individi legjitimohet për të vënë në lëvizje Gjykatën Kushtetuese me pretendimin e cenimit të së drejtës për t’u gjykuar brenda një afati të arsyeshëm gjatë zhvillimit të procesit të gjykimit nga gjykata e zakonshme. Kërkesat e individëve për cenimin e së drejtës për një gjykim brenda një afati të arsyeshëm mund të merren në shqyrtim pavarësisht se gjykimi për mbrojtjen e të drejtave, lirive dhe interesave kushtetuese dhe ligjore të tyre ende nuk ka përfunduar në të gjitha shkallët e gjykimit prej gjykatave të juridiksionit të zakonshëm. Në këtë drejtim, Gjykata Kushtetuese konstaton se sistemi juridik i vendit nuk parashikon ndonjë mjet juridik të veçantë të cilin mund ta përdorte kërkuesi për të kërkuar riparimin e zgjatjes së tepruar të procesit gjyqësor. Një gjë e tillë është konstatuar edhe nga GJEDNJ-ja</w:t>
      </w:r>
      <w:r w:rsidRPr="00DB1C1D">
        <w:rPr>
          <w:rFonts w:ascii="Garamond" w:hAnsi="Garamond"/>
          <w:i/>
          <w:sz w:val="24"/>
          <w:szCs w:val="24"/>
          <w:lang w:val="sq-AL"/>
        </w:rPr>
        <w:t xml:space="preserve"> </w:t>
      </w:r>
      <w:r w:rsidRPr="00DB1C1D">
        <w:rPr>
          <w:rFonts w:ascii="Garamond" w:hAnsi="Garamond"/>
          <w:sz w:val="24"/>
          <w:szCs w:val="24"/>
          <w:lang w:val="sq-AL"/>
        </w:rPr>
        <w:t>në vendimin e datës 23.10.2007 “Gjonboçari kundër Shqipërisë”, §.77, në të cilin është shprehur se sistemi juridik shqiptar nuk parashikonte një mjet të veçantë juridik të cilin kërkuesi mund ta kishte përdorur për riparimin e zgjatjes së tepruar të procesit. Të njëjtën gjë GJEDNJ-ja e ka konstatuar edhe në vendimin “Marini kundër Shqipërisë” të datës 7.7.2008, §.154,</w:t>
      </w:r>
      <w:r w:rsidRPr="00DB1C1D">
        <w:rPr>
          <w:rFonts w:ascii="Garamond" w:hAnsi="Garamond"/>
          <w:i/>
          <w:sz w:val="24"/>
          <w:szCs w:val="24"/>
          <w:lang w:val="sq-AL"/>
        </w:rPr>
        <w:t xml:space="preserve"> </w:t>
      </w:r>
      <w:r w:rsidRPr="00DB1C1D">
        <w:rPr>
          <w:rFonts w:ascii="Garamond" w:hAnsi="Garamond"/>
          <w:sz w:val="24"/>
          <w:szCs w:val="24"/>
          <w:lang w:val="sq-AL"/>
        </w:rPr>
        <w:t>si dhe në</w:t>
      </w:r>
      <w:r w:rsidRPr="00DB1C1D">
        <w:rPr>
          <w:rFonts w:ascii="Garamond" w:hAnsi="Garamond"/>
          <w:i/>
          <w:sz w:val="24"/>
          <w:szCs w:val="24"/>
          <w:lang w:val="sq-AL"/>
        </w:rPr>
        <w:t xml:space="preserve"> </w:t>
      </w:r>
      <w:r w:rsidRPr="00DB1C1D">
        <w:rPr>
          <w:rFonts w:ascii="Garamond" w:hAnsi="Garamond"/>
          <w:sz w:val="24"/>
          <w:szCs w:val="24"/>
          <w:lang w:val="sq-AL"/>
        </w:rPr>
        <w:t>vendimin</w:t>
      </w:r>
      <w:r w:rsidRPr="00DB1C1D">
        <w:rPr>
          <w:rFonts w:ascii="Garamond" w:hAnsi="Garamond"/>
          <w:i/>
          <w:sz w:val="24"/>
          <w:szCs w:val="24"/>
          <w:lang w:val="sq-AL"/>
        </w:rPr>
        <w:t xml:space="preserve"> </w:t>
      </w:r>
      <w:r w:rsidRPr="00DB1C1D">
        <w:rPr>
          <w:rFonts w:ascii="Garamond" w:hAnsi="Garamond"/>
          <w:sz w:val="24"/>
          <w:szCs w:val="24"/>
          <w:lang w:val="sq-AL"/>
        </w:rPr>
        <w:t xml:space="preserve">“Hamzaraj kundër Shqipërisë” të datës 3.2.2009, §.30. Në këtë kuptim, edhe kërkuesi Sokol Hasani legjitimohet për paraqitjen e kësaj kërkese. </w:t>
      </w:r>
    </w:p>
    <w:p w:rsidR="00014575" w:rsidRPr="00DB1C1D" w:rsidRDefault="00014575" w:rsidP="00042848">
      <w:pPr>
        <w:tabs>
          <w:tab w:val="left" w:pos="720"/>
          <w:tab w:val="left" w:pos="810"/>
        </w:tabs>
        <w:spacing w:after="0" w:line="240" w:lineRule="auto"/>
        <w:rPr>
          <w:rFonts w:ascii="Garamond" w:hAnsi="Garamond"/>
          <w:i/>
          <w:sz w:val="24"/>
          <w:szCs w:val="24"/>
          <w:lang w:val="sq-AL"/>
        </w:rPr>
      </w:pPr>
      <w:r w:rsidRPr="00DB1C1D">
        <w:rPr>
          <w:rFonts w:ascii="Garamond" w:hAnsi="Garamond"/>
          <w:i/>
          <w:sz w:val="24"/>
          <w:szCs w:val="24"/>
          <w:lang w:val="sq-AL"/>
        </w:rPr>
        <w:t>B. Për pretendimin e</w:t>
      </w:r>
      <w:r w:rsidR="00893B00" w:rsidRPr="00DB1C1D">
        <w:rPr>
          <w:rFonts w:ascii="Garamond" w:hAnsi="Garamond"/>
          <w:i/>
          <w:sz w:val="24"/>
          <w:szCs w:val="24"/>
          <w:lang w:val="sq-AL"/>
        </w:rPr>
        <w:t xml:space="preserve"> </w:t>
      </w:r>
      <w:r w:rsidRPr="00DB1C1D">
        <w:rPr>
          <w:rFonts w:ascii="Garamond" w:hAnsi="Garamond"/>
          <w:i/>
          <w:sz w:val="24"/>
          <w:szCs w:val="24"/>
          <w:lang w:val="sq-AL"/>
        </w:rPr>
        <w:t>cenimit të së drejtës për një proces të rregullt ligjor për t’u gjykuar brenda një afati të arsyeshëm</w:t>
      </w:r>
    </w:p>
    <w:p w:rsidR="00014575" w:rsidRPr="00DB1C1D" w:rsidRDefault="00014575" w:rsidP="00042848">
      <w:pPr>
        <w:tabs>
          <w:tab w:val="left" w:pos="0"/>
          <w:tab w:val="left" w:pos="720"/>
        </w:tabs>
        <w:spacing w:after="0" w:line="240" w:lineRule="auto"/>
        <w:rPr>
          <w:rFonts w:ascii="Garamond" w:hAnsi="Garamond"/>
          <w:sz w:val="24"/>
          <w:szCs w:val="24"/>
          <w:lang w:val="sq-AL"/>
        </w:rPr>
      </w:pPr>
      <w:r w:rsidRPr="00DB1C1D">
        <w:rPr>
          <w:rFonts w:ascii="Garamond" w:hAnsi="Garamond"/>
          <w:sz w:val="24"/>
          <w:szCs w:val="24"/>
          <w:lang w:val="sq-AL"/>
        </w:rPr>
        <w:t xml:space="preserve">8. Kërkuesi pretendon se është cenuar në të drejtën për një proces të rregullt ligjor për shkak të mosshqyrtimit të çështjes së tij gjyqësore brenda afateve ligjore, të cilat vetë ligji i ka parashikuar të jenë të shpejta e të arsyeshme. </w:t>
      </w:r>
    </w:p>
    <w:p w:rsidR="00014575" w:rsidRPr="00DB1C1D" w:rsidRDefault="00014575" w:rsidP="00042848">
      <w:pPr>
        <w:tabs>
          <w:tab w:val="left" w:pos="0"/>
          <w:tab w:val="left" w:pos="720"/>
        </w:tabs>
        <w:spacing w:after="0" w:line="240" w:lineRule="auto"/>
        <w:rPr>
          <w:rFonts w:ascii="Garamond" w:hAnsi="Garamond"/>
          <w:sz w:val="24"/>
          <w:szCs w:val="24"/>
          <w:lang w:val="sq-AL"/>
        </w:rPr>
      </w:pPr>
      <w:r w:rsidRPr="00DB1C1D">
        <w:rPr>
          <w:rFonts w:ascii="Garamond" w:hAnsi="Garamond"/>
          <w:sz w:val="24"/>
          <w:szCs w:val="24"/>
          <w:lang w:val="sq-AL"/>
        </w:rPr>
        <w:t>9. Sipas nenit 42 të Kushtetutës kushdo, për mbrojtjen e të drejtave, lirive dhe interesave të tij kushtetuese dhe ligjore ose në rastin e akuzave të ngritura kundër tij, ka të drejtën e një gjykimi të drejtë dhe publik brenda një afati të arsyeshëm nga një gjykatë e pavarur dhe e paanshme e caktuar me ligj. Kjo dispozitë</w:t>
      </w:r>
      <w:r w:rsidR="00893B00" w:rsidRPr="00DB1C1D">
        <w:rPr>
          <w:rFonts w:ascii="Garamond" w:hAnsi="Garamond"/>
          <w:sz w:val="24"/>
          <w:szCs w:val="24"/>
          <w:lang w:val="sq-AL"/>
        </w:rPr>
        <w:t xml:space="preserve"> </w:t>
      </w:r>
      <w:r w:rsidRPr="00DB1C1D">
        <w:rPr>
          <w:rFonts w:ascii="Garamond" w:hAnsi="Garamond"/>
          <w:sz w:val="24"/>
          <w:szCs w:val="24"/>
          <w:lang w:val="sq-AL"/>
        </w:rPr>
        <w:t>vendos detyrimin për organizimin e sistemit ligjor në mënyrë të tillë që gjykatat të plotësojnë kërkesat e standardeve për një proces të rregull ligjor, përfshirë këtu edhe atë të gjykimit brenda afatit të arsyeshëm. Në këtë drejtim, gjykatat kanë për detyrë të sigurojnë që të gjitha subjektet që marrin pjesë në proces të sillen në mënyrë që të evitojnë çdo vonesë të panevojshme (</w:t>
      </w:r>
      <w:r w:rsidRPr="00DB1C1D">
        <w:rPr>
          <w:rFonts w:ascii="Garamond" w:hAnsi="Garamond"/>
          <w:bCs/>
          <w:i/>
          <w:sz w:val="24"/>
          <w:szCs w:val="24"/>
          <w:lang w:val="sq-AL"/>
        </w:rPr>
        <w:t xml:space="preserve">shih vendimin </w:t>
      </w:r>
      <w:r w:rsidR="00893B00" w:rsidRPr="00DB1C1D">
        <w:rPr>
          <w:rFonts w:ascii="Garamond" w:hAnsi="Garamond"/>
          <w:bCs/>
          <w:i/>
          <w:sz w:val="24"/>
          <w:szCs w:val="24"/>
          <w:lang w:val="sq-AL"/>
        </w:rPr>
        <w:t xml:space="preserve">nr. </w:t>
      </w:r>
      <w:r w:rsidRPr="00DB1C1D">
        <w:rPr>
          <w:rFonts w:ascii="Garamond" w:hAnsi="Garamond"/>
          <w:bCs/>
          <w:i/>
          <w:sz w:val="24"/>
          <w:szCs w:val="24"/>
          <w:lang w:val="sq-AL"/>
        </w:rPr>
        <w:t>12, datë</w:t>
      </w:r>
      <w:r w:rsidR="00A1571B" w:rsidRPr="00DB1C1D">
        <w:rPr>
          <w:rFonts w:ascii="Garamond" w:hAnsi="Garamond"/>
          <w:i/>
          <w:sz w:val="24"/>
          <w:szCs w:val="24"/>
          <w:lang w:val="sq-AL"/>
        </w:rPr>
        <w:t xml:space="preserve"> 5.</w:t>
      </w:r>
      <w:r w:rsidRPr="00DB1C1D">
        <w:rPr>
          <w:rFonts w:ascii="Garamond" w:hAnsi="Garamond"/>
          <w:i/>
          <w:sz w:val="24"/>
          <w:szCs w:val="24"/>
          <w:lang w:val="sq-AL"/>
        </w:rPr>
        <w:t>3.2012 të Gjykatës Kushtetuese</w:t>
      </w:r>
      <w:r w:rsidRPr="00DB1C1D">
        <w:rPr>
          <w:rFonts w:ascii="Garamond" w:hAnsi="Garamond"/>
          <w:sz w:val="24"/>
          <w:szCs w:val="24"/>
          <w:lang w:val="sq-AL"/>
        </w:rPr>
        <w:t xml:space="preserve">). </w:t>
      </w:r>
    </w:p>
    <w:p w:rsidR="00014575" w:rsidRPr="00DB1C1D" w:rsidRDefault="00014575"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 xml:space="preserve">10. Gjykata pretendimet e kërkuesit lidhur me tejzgjatjen e gjykimit i shqyrton nën dritën e </w:t>
      </w:r>
      <w:r w:rsidRPr="00DB1C1D">
        <w:rPr>
          <w:rFonts w:ascii="Garamond" w:hAnsi="Garamond"/>
          <w:bCs/>
          <w:sz w:val="24"/>
          <w:szCs w:val="24"/>
          <w:lang w:val="sq-AL"/>
        </w:rPr>
        <w:t>kritereve të përcaktuara në jurisprudencën e GJEDNJ-së, të reflektuara edhe në praktikën e saj, pra referuar rrethanave t</w:t>
      </w:r>
      <w:r w:rsidRPr="00DB1C1D">
        <w:rPr>
          <w:rFonts w:ascii="Garamond" w:hAnsi="Garamond"/>
          <w:bCs/>
          <w:spacing w:val="3"/>
          <w:sz w:val="24"/>
          <w:szCs w:val="24"/>
          <w:lang w:val="sq-AL"/>
        </w:rPr>
        <w:t>ë</w:t>
      </w:r>
      <w:r w:rsidRPr="00DB1C1D">
        <w:rPr>
          <w:rFonts w:ascii="Garamond" w:hAnsi="Garamond"/>
          <w:bCs/>
          <w:sz w:val="24"/>
          <w:szCs w:val="24"/>
          <w:lang w:val="sq-AL"/>
        </w:rPr>
        <w:t xml:space="preserve"> veçanta t</w:t>
      </w:r>
      <w:r w:rsidRPr="00DB1C1D">
        <w:rPr>
          <w:rFonts w:ascii="Garamond" w:hAnsi="Garamond"/>
          <w:bCs/>
          <w:spacing w:val="3"/>
          <w:sz w:val="24"/>
          <w:szCs w:val="24"/>
          <w:lang w:val="sq-AL"/>
        </w:rPr>
        <w:t>ë</w:t>
      </w:r>
      <w:r w:rsidRPr="00DB1C1D">
        <w:rPr>
          <w:rFonts w:ascii="Garamond" w:hAnsi="Garamond"/>
          <w:bCs/>
          <w:sz w:val="24"/>
          <w:szCs w:val="24"/>
          <w:lang w:val="sq-AL"/>
        </w:rPr>
        <w:t xml:space="preserve"> çështjes, duke pasur parasysh sidomos kompleksitetin e saj, sjelljen e k</w:t>
      </w:r>
      <w:r w:rsidRPr="00DB1C1D">
        <w:rPr>
          <w:rFonts w:ascii="Garamond" w:hAnsi="Garamond"/>
          <w:bCs/>
          <w:spacing w:val="3"/>
          <w:sz w:val="24"/>
          <w:szCs w:val="24"/>
          <w:lang w:val="sq-AL"/>
        </w:rPr>
        <w:t>ë</w:t>
      </w:r>
      <w:r w:rsidRPr="00DB1C1D">
        <w:rPr>
          <w:rFonts w:ascii="Garamond" w:hAnsi="Garamond"/>
          <w:bCs/>
          <w:sz w:val="24"/>
          <w:szCs w:val="24"/>
          <w:lang w:val="sq-AL"/>
        </w:rPr>
        <w:t>rkuesit, sjelljen e autoriteteve, si dhe rrezikun q</w:t>
      </w:r>
      <w:r w:rsidRPr="00DB1C1D">
        <w:rPr>
          <w:rFonts w:ascii="Garamond" w:hAnsi="Garamond"/>
          <w:bCs/>
          <w:spacing w:val="3"/>
          <w:sz w:val="24"/>
          <w:szCs w:val="24"/>
          <w:lang w:val="sq-AL"/>
        </w:rPr>
        <w:t>ë</w:t>
      </w:r>
      <w:r w:rsidRPr="00DB1C1D">
        <w:rPr>
          <w:rFonts w:ascii="Garamond" w:hAnsi="Garamond"/>
          <w:bCs/>
          <w:sz w:val="24"/>
          <w:szCs w:val="24"/>
          <w:lang w:val="sq-AL"/>
        </w:rPr>
        <w:t xml:space="preserve"> passjell p</w:t>
      </w:r>
      <w:r w:rsidRPr="00DB1C1D">
        <w:rPr>
          <w:rFonts w:ascii="Garamond" w:hAnsi="Garamond"/>
          <w:bCs/>
          <w:spacing w:val="3"/>
          <w:sz w:val="24"/>
          <w:szCs w:val="24"/>
          <w:lang w:val="sq-AL"/>
        </w:rPr>
        <w:t>ë</w:t>
      </w:r>
      <w:r w:rsidRPr="00DB1C1D">
        <w:rPr>
          <w:rFonts w:ascii="Garamond" w:hAnsi="Garamond"/>
          <w:bCs/>
          <w:sz w:val="24"/>
          <w:szCs w:val="24"/>
          <w:lang w:val="sq-AL"/>
        </w:rPr>
        <w:t>r k</w:t>
      </w:r>
      <w:r w:rsidRPr="00DB1C1D">
        <w:rPr>
          <w:rFonts w:ascii="Garamond" w:hAnsi="Garamond"/>
          <w:bCs/>
          <w:spacing w:val="3"/>
          <w:sz w:val="24"/>
          <w:szCs w:val="24"/>
          <w:lang w:val="sq-AL"/>
        </w:rPr>
        <w:t>ë</w:t>
      </w:r>
      <w:r w:rsidRPr="00DB1C1D">
        <w:rPr>
          <w:rFonts w:ascii="Garamond" w:hAnsi="Garamond"/>
          <w:bCs/>
          <w:sz w:val="24"/>
          <w:szCs w:val="24"/>
          <w:lang w:val="sq-AL"/>
        </w:rPr>
        <w:t>rkuesin kjo tejzgjatje.</w:t>
      </w:r>
      <w:r w:rsidR="00766D1F" w:rsidRPr="00DB1C1D">
        <w:rPr>
          <w:rFonts w:ascii="Garamond" w:hAnsi="Garamond"/>
          <w:sz w:val="24"/>
          <w:szCs w:val="24"/>
          <w:lang w:val="sq-AL"/>
        </w:rPr>
        <w:t xml:space="preserve"> </w:t>
      </w:r>
    </w:p>
    <w:p w:rsidR="00014575" w:rsidRPr="00DB1C1D" w:rsidRDefault="00014575" w:rsidP="00042848">
      <w:pPr>
        <w:pStyle w:val="NormalWeb"/>
        <w:tabs>
          <w:tab w:val="left" w:pos="720"/>
        </w:tabs>
        <w:spacing w:before="0" w:beforeAutospacing="0" w:after="0" w:afterAutospacing="0"/>
        <w:ind w:firstLine="284"/>
        <w:jc w:val="both"/>
        <w:rPr>
          <w:rFonts w:ascii="Garamond" w:hAnsi="Garamond"/>
          <w:i/>
          <w:lang w:val="sq-AL"/>
        </w:rPr>
      </w:pPr>
      <w:r w:rsidRPr="00DB1C1D">
        <w:rPr>
          <w:rFonts w:ascii="Garamond" w:hAnsi="Garamond"/>
          <w:i/>
          <w:lang w:val="sq-AL"/>
        </w:rPr>
        <w:t>i</w:t>
      </w:r>
      <w:r w:rsidR="00A1571B" w:rsidRPr="00DB1C1D">
        <w:rPr>
          <w:rFonts w:ascii="Garamond" w:hAnsi="Garamond"/>
          <w:i/>
          <w:lang w:val="sq-AL"/>
        </w:rPr>
        <w:t>)</w:t>
      </w:r>
      <w:r w:rsidR="00893B00" w:rsidRPr="00DB1C1D">
        <w:rPr>
          <w:rFonts w:ascii="Garamond" w:hAnsi="Garamond"/>
          <w:lang w:val="sq-AL"/>
        </w:rPr>
        <w:t xml:space="preserve"> </w:t>
      </w:r>
      <w:r w:rsidRPr="00DB1C1D">
        <w:rPr>
          <w:rFonts w:ascii="Garamond" w:hAnsi="Garamond"/>
          <w:i/>
          <w:lang w:val="sq-AL"/>
        </w:rPr>
        <w:t xml:space="preserve">Periudha që duhet marrë në konsideratë </w:t>
      </w:r>
    </w:p>
    <w:p w:rsidR="00014575" w:rsidRPr="00DB1C1D" w:rsidRDefault="00766D1F" w:rsidP="00042848">
      <w:pPr>
        <w:pStyle w:val="Paragrafi"/>
        <w:tabs>
          <w:tab w:val="left" w:pos="720"/>
        </w:tabs>
        <w:rPr>
          <w:lang w:val="sq-AL"/>
        </w:rPr>
      </w:pPr>
      <w:r w:rsidRPr="00DB1C1D">
        <w:rPr>
          <w:lang w:val="sq-AL"/>
        </w:rPr>
        <w:t>11</w:t>
      </w:r>
      <w:r w:rsidRPr="009D4EB5">
        <w:rPr>
          <w:lang w:val="sq-AL"/>
        </w:rPr>
        <w:t xml:space="preserve">. </w:t>
      </w:r>
      <w:r w:rsidR="009D4EB5" w:rsidRPr="009D4EB5">
        <w:rPr>
          <w:lang w:val="sq-AL"/>
        </w:rPr>
        <w:t>Lidhur</w:t>
      </w:r>
      <w:r w:rsidR="009D4EB5" w:rsidRPr="00DB1C1D">
        <w:rPr>
          <w:lang w:val="sq-AL"/>
        </w:rPr>
        <w:t xml:space="preserve"> </w:t>
      </w:r>
      <w:r w:rsidRPr="00DB1C1D">
        <w:rPr>
          <w:lang w:val="sq-AL"/>
        </w:rPr>
        <w:t xml:space="preserve">me </w:t>
      </w:r>
      <w:r w:rsidRPr="00DB1C1D">
        <w:rPr>
          <w:i/>
          <w:lang w:val="sq-AL"/>
        </w:rPr>
        <w:t>periudhën e</w:t>
      </w:r>
      <w:r w:rsidRPr="00DB1C1D">
        <w:rPr>
          <w:lang w:val="sq-AL"/>
        </w:rPr>
        <w:t xml:space="preserve"> </w:t>
      </w:r>
      <w:r w:rsidRPr="00DB1C1D">
        <w:rPr>
          <w:i/>
          <w:lang w:val="sq-AL"/>
        </w:rPr>
        <w:t xml:space="preserve">kohës që duhet marrë në konsideratë, </w:t>
      </w:r>
      <w:r w:rsidRPr="00DB1C1D">
        <w:rPr>
          <w:lang w:val="sq-AL"/>
        </w:rPr>
        <w:t>gjykata vëren se pretendimet e kërkuesit për cenimin e së drejtës për një proces të rregullt ligjor lidhen</w:t>
      </w:r>
      <w:r w:rsidR="00A1571B" w:rsidRPr="00DB1C1D">
        <w:rPr>
          <w:lang w:val="sq-AL"/>
        </w:rPr>
        <w:t xml:space="preserve"> me periudhën që prej datës 25.</w:t>
      </w:r>
      <w:r w:rsidRPr="00DB1C1D">
        <w:rPr>
          <w:lang w:val="sq-AL"/>
        </w:rPr>
        <w:t>9.2014, kur dosja është dërguar nga gjykata e lartë në gjykatën administrative, e në vijim. sipas tij zgjatja e gjykimit tej afatit të arsyeshëm ka ardhur si rrjedhojë</w:t>
      </w:r>
      <w:r w:rsidR="00893B00" w:rsidRPr="00DB1C1D">
        <w:rPr>
          <w:lang w:val="sq-AL"/>
        </w:rPr>
        <w:t xml:space="preserve"> </w:t>
      </w:r>
      <w:r w:rsidRPr="00DB1C1D">
        <w:rPr>
          <w:lang w:val="sq-AL"/>
        </w:rPr>
        <w:t xml:space="preserve">e moszbatimit të dispozitave të ligjit </w:t>
      </w:r>
      <w:r w:rsidR="00893B00" w:rsidRPr="00DB1C1D">
        <w:rPr>
          <w:lang w:val="sq-AL"/>
        </w:rPr>
        <w:t xml:space="preserve">nr. </w:t>
      </w:r>
      <w:r w:rsidRPr="00DB1C1D">
        <w:rPr>
          <w:lang w:val="sq-AL"/>
        </w:rPr>
        <w:t xml:space="preserve">49/2012. </w:t>
      </w:r>
    </w:p>
    <w:p w:rsidR="00014575" w:rsidRPr="00DB1C1D" w:rsidRDefault="00014575" w:rsidP="00042848">
      <w:pPr>
        <w:tabs>
          <w:tab w:val="left" w:pos="720"/>
        </w:tabs>
        <w:spacing w:after="0" w:line="240" w:lineRule="auto"/>
        <w:rPr>
          <w:rFonts w:ascii="Garamond" w:hAnsi="Garamond"/>
          <w:i/>
          <w:sz w:val="24"/>
          <w:szCs w:val="24"/>
          <w:lang w:val="sq-AL"/>
        </w:rPr>
      </w:pPr>
      <w:r w:rsidRPr="00DB1C1D">
        <w:rPr>
          <w:rFonts w:ascii="Garamond" w:hAnsi="Garamond"/>
          <w:i/>
          <w:sz w:val="24"/>
          <w:szCs w:val="24"/>
          <w:lang w:val="sq-AL"/>
        </w:rPr>
        <w:t>ii</w:t>
      </w:r>
      <w:r w:rsidR="00A1571B" w:rsidRPr="00DB1C1D">
        <w:rPr>
          <w:rFonts w:ascii="Garamond" w:hAnsi="Garamond"/>
          <w:i/>
          <w:sz w:val="24"/>
          <w:szCs w:val="24"/>
          <w:lang w:val="sq-AL"/>
        </w:rPr>
        <w:t xml:space="preserve">) </w:t>
      </w:r>
      <w:r w:rsidRPr="00DB1C1D">
        <w:rPr>
          <w:rFonts w:ascii="Garamond" w:hAnsi="Garamond"/>
          <w:i/>
          <w:sz w:val="24"/>
          <w:szCs w:val="24"/>
          <w:lang w:val="sq-AL"/>
        </w:rPr>
        <w:t>Kompleksiteti i çështjes</w:t>
      </w:r>
    </w:p>
    <w:p w:rsidR="00014575" w:rsidRPr="00DB1C1D" w:rsidRDefault="00014575" w:rsidP="00042848">
      <w:pPr>
        <w:pStyle w:val="ListParagraph"/>
        <w:tabs>
          <w:tab w:val="left" w:pos="720"/>
        </w:tabs>
        <w:spacing w:after="0" w:line="240" w:lineRule="auto"/>
        <w:ind w:left="0" w:firstLine="284"/>
        <w:jc w:val="both"/>
        <w:rPr>
          <w:rFonts w:ascii="Garamond" w:hAnsi="Garamond"/>
          <w:sz w:val="24"/>
          <w:szCs w:val="24"/>
          <w:lang w:val="sq-AL"/>
        </w:rPr>
      </w:pPr>
      <w:r w:rsidRPr="00DB1C1D">
        <w:rPr>
          <w:rFonts w:ascii="Garamond" w:hAnsi="Garamond"/>
          <w:sz w:val="24"/>
          <w:szCs w:val="24"/>
          <w:lang w:val="sq-AL"/>
        </w:rPr>
        <w:t xml:space="preserve">12. Gjykata ka theksuar se për vlerësimin e kompleksitetit të procedimeve duhet të kenë rëndësi të gjitha aspektet e çështjes, përfshirë objektin e çështjes, faktet e kundërshtuara dhe volumin e provave shkresore. Kompleksiteti i çështjes, në balancë me parimin e sigurimit të administrimit të përshtatshëm të drejtësisë, mund të justifikojë kohëzgjatje kohore të konsiderueshme </w:t>
      </w:r>
      <w:r w:rsidRPr="00DB1C1D">
        <w:rPr>
          <w:rFonts w:ascii="Garamond" w:hAnsi="Garamond"/>
          <w:i/>
          <w:sz w:val="24"/>
          <w:szCs w:val="24"/>
          <w:lang w:val="sq-AL"/>
        </w:rPr>
        <w:t xml:space="preserve">(shih vendimet </w:t>
      </w:r>
      <w:r w:rsidR="00893B00" w:rsidRPr="00DB1C1D">
        <w:rPr>
          <w:rFonts w:ascii="Garamond" w:hAnsi="Garamond"/>
          <w:i/>
          <w:sz w:val="24"/>
          <w:szCs w:val="24"/>
          <w:lang w:val="sq-AL"/>
        </w:rPr>
        <w:t xml:space="preserve">nr. </w:t>
      </w:r>
      <w:r w:rsidR="007F2A6C" w:rsidRPr="00DB1C1D">
        <w:rPr>
          <w:rFonts w:ascii="Garamond" w:hAnsi="Garamond"/>
          <w:i/>
          <w:sz w:val="24"/>
          <w:szCs w:val="24"/>
          <w:lang w:val="sq-AL"/>
        </w:rPr>
        <w:t>14, datë 15.</w:t>
      </w:r>
      <w:r w:rsidRPr="00DB1C1D">
        <w:rPr>
          <w:rFonts w:ascii="Garamond" w:hAnsi="Garamond"/>
          <w:i/>
          <w:sz w:val="24"/>
          <w:szCs w:val="24"/>
          <w:lang w:val="sq-AL"/>
        </w:rPr>
        <w:t xml:space="preserve">4.2010; </w:t>
      </w:r>
      <w:r w:rsidR="00893B00" w:rsidRPr="00DB1C1D">
        <w:rPr>
          <w:rFonts w:ascii="Garamond" w:hAnsi="Garamond"/>
          <w:i/>
          <w:sz w:val="24"/>
          <w:szCs w:val="24"/>
          <w:lang w:val="sq-AL"/>
        </w:rPr>
        <w:t xml:space="preserve">nr. </w:t>
      </w:r>
      <w:r w:rsidR="007F2A6C" w:rsidRPr="00DB1C1D">
        <w:rPr>
          <w:rFonts w:ascii="Garamond" w:hAnsi="Garamond"/>
          <w:i/>
          <w:sz w:val="24"/>
          <w:szCs w:val="24"/>
          <w:lang w:val="sq-AL"/>
        </w:rPr>
        <w:t>9, datë 14.</w:t>
      </w:r>
      <w:r w:rsidRPr="00DB1C1D">
        <w:rPr>
          <w:rFonts w:ascii="Garamond" w:hAnsi="Garamond"/>
          <w:i/>
          <w:sz w:val="24"/>
          <w:szCs w:val="24"/>
          <w:lang w:val="sq-AL"/>
        </w:rPr>
        <w:t>2.2014 të Gjykatës Kushtetuese</w:t>
      </w:r>
      <w:r w:rsidRPr="00DB1C1D">
        <w:rPr>
          <w:rFonts w:ascii="Garamond" w:hAnsi="Garamond"/>
          <w:sz w:val="24"/>
          <w:szCs w:val="24"/>
          <w:lang w:val="sq-AL"/>
        </w:rPr>
        <w:t>).</w:t>
      </w:r>
    </w:p>
    <w:p w:rsidR="00014575" w:rsidRPr="00DB1C1D" w:rsidRDefault="00014575" w:rsidP="00042848">
      <w:pPr>
        <w:tabs>
          <w:tab w:val="left" w:pos="720"/>
        </w:tabs>
        <w:spacing w:after="0" w:line="240" w:lineRule="auto"/>
        <w:contextualSpacing/>
        <w:rPr>
          <w:rFonts w:ascii="Garamond" w:hAnsi="Garamond"/>
          <w:sz w:val="24"/>
          <w:szCs w:val="24"/>
          <w:lang w:val="sq-AL"/>
        </w:rPr>
      </w:pPr>
      <w:r w:rsidRPr="00DB1C1D">
        <w:rPr>
          <w:rFonts w:ascii="Garamond" w:hAnsi="Garamond"/>
          <w:sz w:val="24"/>
          <w:szCs w:val="24"/>
          <w:lang w:val="sq-AL"/>
        </w:rPr>
        <w:t xml:space="preserve">13. Në rastin në shqyrtim Gjykata konstaton se mosmarrëveshja objekt gjykimi është e natyrës administrative (detyrimi i palës së paditur për të dëmshpërblyer palën paditëse, anulimi i sanksionit administrativ të vendosur në mënyrë të paligjshme etj.), gjykimi i </w:t>
      </w:r>
      <w:r w:rsidR="006B5802">
        <w:rPr>
          <w:rFonts w:ascii="Garamond" w:hAnsi="Garamond"/>
          <w:sz w:val="24"/>
          <w:szCs w:val="24"/>
          <w:lang w:val="sq-AL"/>
        </w:rPr>
        <w:t>s</w:t>
      </w:r>
      <w:r w:rsidRPr="00DB1C1D">
        <w:rPr>
          <w:rFonts w:ascii="Garamond" w:hAnsi="Garamond"/>
          <w:sz w:val="24"/>
          <w:szCs w:val="24"/>
          <w:lang w:val="sq-AL"/>
        </w:rPr>
        <w:t xml:space="preserve">ë cilës parashikohet dhe rregullohet nga ligji </w:t>
      </w:r>
      <w:r w:rsidR="00893B00" w:rsidRPr="00DB1C1D">
        <w:rPr>
          <w:rFonts w:ascii="Garamond" w:hAnsi="Garamond"/>
          <w:sz w:val="24"/>
          <w:szCs w:val="24"/>
          <w:lang w:val="sq-AL"/>
        </w:rPr>
        <w:t xml:space="preserve">nr. </w:t>
      </w:r>
      <w:r w:rsidRPr="00DB1C1D">
        <w:rPr>
          <w:rFonts w:ascii="Garamond" w:hAnsi="Garamond"/>
          <w:sz w:val="24"/>
          <w:szCs w:val="24"/>
          <w:lang w:val="sq-AL"/>
        </w:rPr>
        <w:t>49/2012</w:t>
      </w:r>
      <w:r w:rsidR="00AB1CF4" w:rsidRPr="00DB1C1D">
        <w:rPr>
          <w:rFonts w:ascii="Garamond" w:hAnsi="Garamond"/>
          <w:sz w:val="24"/>
          <w:szCs w:val="24"/>
          <w:lang w:val="sq-AL"/>
        </w:rPr>
        <w:t>,</w:t>
      </w:r>
      <w:r w:rsidRPr="00DB1C1D">
        <w:rPr>
          <w:rFonts w:ascii="Garamond" w:hAnsi="Garamond"/>
          <w:sz w:val="24"/>
          <w:szCs w:val="24"/>
          <w:lang w:val="sq-AL"/>
        </w:rPr>
        <w:t xml:space="preserve"> “Për organizimin dhe funksionimin e gjykatave administrative dhe gjykimin e mosmarrëveshjeve administrative”</w:t>
      </w:r>
      <w:r w:rsidRPr="00DB1C1D">
        <w:rPr>
          <w:rFonts w:ascii="Garamond" w:hAnsi="Garamond"/>
          <w:bCs/>
          <w:sz w:val="24"/>
          <w:szCs w:val="24"/>
          <w:lang w:val="sq-AL"/>
        </w:rPr>
        <w:t xml:space="preserve">. </w:t>
      </w:r>
      <w:r w:rsidRPr="00DB1C1D">
        <w:rPr>
          <w:rFonts w:ascii="Garamond" w:hAnsi="Garamond"/>
          <w:sz w:val="24"/>
          <w:szCs w:val="24"/>
          <w:lang w:val="sq-AL"/>
        </w:rPr>
        <w:t>Nga shqyrtimi i akteve të paraqitura Gjykata vlerëson se çështja konkrete nuk paraqet rrethana të veçanta apo komplekse që mund të justifikojnë një vonesë në shqyrtimin e saj, ndaj vlerësimi i sjelljes së autoriteteve publike dhe kërkuesit është me rëndësi në këtë kontekst.</w:t>
      </w:r>
    </w:p>
    <w:p w:rsidR="00014575" w:rsidRPr="00A2068E" w:rsidRDefault="00014575" w:rsidP="00042848">
      <w:pPr>
        <w:tabs>
          <w:tab w:val="left" w:pos="720"/>
        </w:tabs>
        <w:spacing w:after="0" w:line="240" w:lineRule="auto"/>
        <w:rPr>
          <w:rFonts w:ascii="Garamond" w:hAnsi="Garamond"/>
          <w:i/>
          <w:spacing w:val="-4"/>
          <w:sz w:val="24"/>
          <w:szCs w:val="24"/>
          <w:lang w:val="sq-AL"/>
        </w:rPr>
      </w:pPr>
      <w:r w:rsidRPr="00A2068E">
        <w:rPr>
          <w:rFonts w:ascii="Garamond" w:hAnsi="Garamond"/>
          <w:i/>
          <w:spacing w:val="-4"/>
          <w:sz w:val="24"/>
          <w:szCs w:val="24"/>
          <w:lang w:val="sq-AL"/>
        </w:rPr>
        <w:t>iii</w:t>
      </w:r>
      <w:r w:rsidR="007F2A6C" w:rsidRPr="00A2068E">
        <w:rPr>
          <w:rFonts w:ascii="Garamond" w:hAnsi="Garamond"/>
          <w:i/>
          <w:spacing w:val="-4"/>
          <w:sz w:val="24"/>
          <w:szCs w:val="24"/>
          <w:lang w:val="sq-AL"/>
        </w:rPr>
        <w:t>)</w:t>
      </w:r>
      <w:r w:rsidRPr="00A2068E">
        <w:rPr>
          <w:rFonts w:ascii="Garamond" w:hAnsi="Garamond"/>
          <w:i/>
          <w:spacing w:val="-4"/>
          <w:sz w:val="24"/>
          <w:szCs w:val="24"/>
          <w:lang w:val="sq-AL"/>
        </w:rPr>
        <w:t xml:space="preserve"> Interesi dhe sjellja e kërkuesit</w:t>
      </w:r>
    </w:p>
    <w:p w:rsidR="00014575" w:rsidRPr="00A2068E" w:rsidRDefault="00014575" w:rsidP="00042848">
      <w:pPr>
        <w:tabs>
          <w:tab w:val="left" w:pos="720"/>
        </w:tabs>
        <w:spacing w:after="0" w:line="240" w:lineRule="auto"/>
        <w:rPr>
          <w:rFonts w:ascii="Garamond" w:hAnsi="Garamond"/>
          <w:spacing w:val="-4"/>
          <w:sz w:val="24"/>
          <w:szCs w:val="24"/>
          <w:lang w:val="sq-AL"/>
        </w:rPr>
      </w:pPr>
      <w:r w:rsidRPr="00A2068E">
        <w:rPr>
          <w:rFonts w:ascii="Garamond" w:hAnsi="Garamond"/>
          <w:spacing w:val="-4"/>
          <w:sz w:val="24"/>
          <w:szCs w:val="24"/>
          <w:lang w:val="sq-AL"/>
        </w:rPr>
        <w:t xml:space="preserve">14. Vlerësimi i sjelljes dhe interesit të kërkuesit është një element tjetër përcaktues i kohëzgjatjes së arsyeshme të procedimeve. Nga aktet bashkëlidhur kërkesës Gjykata vëren se kërkuesi ka vepruar në përputhje me të drejtat procedurale, duke shfaqur interes të vazhdueshëm për gjykimin e çështjes brenda një afati sa më të përshtatshëm për të dhe nuk rezulton të jetë bërë shkak apo të ketë shkaktuar vonesa në këtë drejtim. </w:t>
      </w:r>
    </w:p>
    <w:p w:rsidR="00014575" w:rsidRPr="00A2068E" w:rsidRDefault="00014575" w:rsidP="00042848">
      <w:pPr>
        <w:tabs>
          <w:tab w:val="left" w:pos="720"/>
        </w:tabs>
        <w:spacing w:after="0" w:line="240" w:lineRule="auto"/>
        <w:rPr>
          <w:rFonts w:ascii="Garamond" w:hAnsi="Garamond"/>
          <w:i/>
          <w:spacing w:val="-4"/>
          <w:sz w:val="24"/>
          <w:szCs w:val="24"/>
          <w:lang w:val="sq-AL"/>
        </w:rPr>
      </w:pPr>
      <w:r w:rsidRPr="00A2068E">
        <w:rPr>
          <w:rFonts w:ascii="Garamond" w:hAnsi="Garamond"/>
          <w:i/>
          <w:spacing w:val="-4"/>
          <w:sz w:val="24"/>
          <w:szCs w:val="24"/>
          <w:lang w:val="sq-AL"/>
        </w:rPr>
        <w:t>iv</w:t>
      </w:r>
      <w:r w:rsidR="00E0713B" w:rsidRPr="00A2068E">
        <w:rPr>
          <w:rFonts w:ascii="Garamond" w:hAnsi="Garamond"/>
          <w:i/>
          <w:spacing w:val="-4"/>
          <w:sz w:val="24"/>
          <w:szCs w:val="24"/>
          <w:lang w:val="sq-AL"/>
        </w:rPr>
        <w:t>)</w:t>
      </w:r>
      <w:r w:rsidRPr="00A2068E">
        <w:rPr>
          <w:rFonts w:ascii="Garamond" w:hAnsi="Garamond"/>
          <w:i/>
          <w:spacing w:val="-4"/>
          <w:sz w:val="24"/>
          <w:szCs w:val="24"/>
          <w:lang w:val="sq-AL"/>
        </w:rPr>
        <w:t xml:space="preserve"> Sjellja e autoriteteve </w:t>
      </w:r>
    </w:p>
    <w:p w:rsidR="00014575" w:rsidRPr="00A2068E" w:rsidRDefault="00014575" w:rsidP="00042848">
      <w:pPr>
        <w:tabs>
          <w:tab w:val="left" w:pos="720"/>
        </w:tabs>
        <w:spacing w:after="0" w:line="240" w:lineRule="auto"/>
        <w:rPr>
          <w:rFonts w:ascii="Garamond" w:hAnsi="Garamond"/>
          <w:spacing w:val="-4"/>
          <w:sz w:val="24"/>
          <w:szCs w:val="24"/>
          <w:lang w:val="sq-AL"/>
        </w:rPr>
      </w:pPr>
      <w:r w:rsidRPr="00A2068E">
        <w:rPr>
          <w:rFonts w:ascii="Garamond" w:hAnsi="Garamond"/>
          <w:spacing w:val="-4"/>
          <w:sz w:val="24"/>
          <w:szCs w:val="24"/>
          <w:lang w:val="sq-AL"/>
        </w:rPr>
        <w:t>15. Gjykata, ndër të tjera, është shprehur se në këndvështrim të respektimit të standardeve për një proces të rregullt ligjor gjykatat kanë për detyrë të evitojnë çdo vonesë të panevojshme në procesin gjyqësor (</w:t>
      </w:r>
      <w:r w:rsidRPr="00A2068E">
        <w:rPr>
          <w:rFonts w:ascii="Garamond" w:hAnsi="Garamond"/>
          <w:bCs/>
          <w:i/>
          <w:spacing w:val="-4"/>
          <w:sz w:val="24"/>
          <w:szCs w:val="24"/>
          <w:lang w:val="sq-AL"/>
        </w:rPr>
        <w:t xml:space="preserve">shih vendimin </w:t>
      </w:r>
      <w:r w:rsidR="00893B00" w:rsidRPr="00A2068E">
        <w:rPr>
          <w:rFonts w:ascii="Garamond" w:hAnsi="Garamond"/>
          <w:bCs/>
          <w:i/>
          <w:spacing w:val="-4"/>
          <w:sz w:val="24"/>
          <w:szCs w:val="24"/>
          <w:lang w:val="sq-AL"/>
        </w:rPr>
        <w:t xml:space="preserve">nr. </w:t>
      </w:r>
      <w:r w:rsidRPr="00A2068E">
        <w:rPr>
          <w:rFonts w:ascii="Garamond" w:hAnsi="Garamond"/>
          <w:bCs/>
          <w:i/>
          <w:spacing w:val="-4"/>
          <w:sz w:val="24"/>
          <w:szCs w:val="24"/>
          <w:lang w:val="sq-AL"/>
        </w:rPr>
        <w:t>12, datë</w:t>
      </w:r>
      <w:r w:rsidR="00BC104B" w:rsidRPr="00A2068E">
        <w:rPr>
          <w:rFonts w:ascii="Garamond" w:hAnsi="Garamond"/>
          <w:i/>
          <w:spacing w:val="-4"/>
          <w:sz w:val="24"/>
          <w:szCs w:val="24"/>
          <w:lang w:val="sq-AL"/>
        </w:rPr>
        <w:t xml:space="preserve"> 5.</w:t>
      </w:r>
      <w:r w:rsidRPr="00A2068E">
        <w:rPr>
          <w:rFonts w:ascii="Garamond" w:hAnsi="Garamond"/>
          <w:i/>
          <w:spacing w:val="-4"/>
          <w:sz w:val="24"/>
          <w:szCs w:val="24"/>
          <w:lang w:val="sq-AL"/>
        </w:rPr>
        <w:t>3.2012</w:t>
      </w:r>
      <w:r w:rsidR="000D4392" w:rsidRPr="00A2068E">
        <w:rPr>
          <w:rFonts w:ascii="Garamond" w:hAnsi="Garamond"/>
          <w:i/>
          <w:spacing w:val="-4"/>
          <w:sz w:val="24"/>
          <w:szCs w:val="24"/>
          <w:lang w:val="sq-AL"/>
        </w:rPr>
        <w:t>,</w:t>
      </w:r>
      <w:r w:rsidRPr="00A2068E">
        <w:rPr>
          <w:rFonts w:ascii="Garamond" w:hAnsi="Garamond"/>
          <w:i/>
          <w:spacing w:val="-4"/>
          <w:sz w:val="24"/>
          <w:szCs w:val="24"/>
          <w:lang w:val="sq-AL"/>
        </w:rPr>
        <w:t xml:space="preserve"> të Gjykatës Kushtetuese</w:t>
      </w:r>
      <w:r w:rsidRPr="00A2068E">
        <w:rPr>
          <w:rFonts w:ascii="Garamond" w:hAnsi="Garamond"/>
          <w:spacing w:val="-4"/>
          <w:sz w:val="24"/>
          <w:szCs w:val="24"/>
          <w:lang w:val="sq-AL"/>
        </w:rPr>
        <w:t xml:space="preserve">). </w:t>
      </w:r>
    </w:p>
    <w:p w:rsidR="00014575" w:rsidRPr="00A2068E" w:rsidRDefault="00014575" w:rsidP="00042848">
      <w:pPr>
        <w:tabs>
          <w:tab w:val="left" w:pos="0"/>
          <w:tab w:val="left" w:pos="630"/>
        </w:tabs>
        <w:spacing w:after="0" w:line="240" w:lineRule="auto"/>
        <w:rPr>
          <w:rFonts w:ascii="Garamond" w:hAnsi="Garamond"/>
          <w:spacing w:val="-4"/>
          <w:sz w:val="24"/>
          <w:szCs w:val="24"/>
          <w:lang w:val="sq-AL"/>
        </w:rPr>
      </w:pPr>
      <w:r w:rsidRPr="00A2068E">
        <w:rPr>
          <w:rFonts w:ascii="Garamond" w:hAnsi="Garamond"/>
          <w:spacing w:val="-4"/>
          <w:sz w:val="24"/>
          <w:szCs w:val="24"/>
          <w:lang w:val="sq-AL"/>
        </w:rPr>
        <w:t xml:space="preserve">16. Bazuar në aktet e dosjes gjyqësore, rezulton se padia është paraqitur nga kërkuesi në Gjykatën e Rrethit Gjyqësor Tiranë, e cila ka vendosur shpalljen e moskompetencës lëndore dhe dërgimin e akteve në gjykatën administrative si gjykata kompetente. Ky vendim është ankimuar nga kërkuesi në Gjykatën e Lartë, </w:t>
      </w:r>
      <w:r w:rsidR="00BC104B" w:rsidRPr="00A2068E">
        <w:rPr>
          <w:rFonts w:ascii="Garamond" w:hAnsi="Garamond"/>
          <w:spacing w:val="-4"/>
          <w:sz w:val="24"/>
          <w:szCs w:val="24"/>
          <w:lang w:val="sq-AL"/>
        </w:rPr>
        <w:t>e cila, me vendimin e datës 22.</w:t>
      </w:r>
      <w:r w:rsidRPr="00A2068E">
        <w:rPr>
          <w:rFonts w:ascii="Garamond" w:hAnsi="Garamond"/>
          <w:spacing w:val="-4"/>
          <w:sz w:val="24"/>
          <w:szCs w:val="24"/>
          <w:lang w:val="sq-AL"/>
        </w:rPr>
        <w:t xml:space="preserve">7.2014, ka lënë në fuqi vendimin e gjykatës civile të shkallës së parë. </w:t>
      </w:r>
    </w:p>
    <w:p w:rsidR="00014575" w:rsidRPr="00A2068E" w:rsidRDefault="00BC104B" w:rsidP="00042848">
      <w:pPr>
        <w:tabs>
          <w:tab w:val="left" w:pos="0"/>
          <w:tab w:val="left" w:pos="720"/>
        </w:tabs>
        <w:spacing w:after="0" w:line="240" w:lineRule="auto"/>
        <w:rPr>
          <w:rFonts w:ascii="Garamond" w:hAnsi="Garamond"/>
          <w:spacing w:val="-4"/>
          <w:sz w:val="24"/>
          <w:szCs w:val="24"/>
          <w:lang w:val="sq-AL"/>
        </w:rPr>
      </w:pPr>
      <w:r w:rsidRPr="00A2068E">
        <w:rPr>
          <w:rFonts w:ascii="Garamond" w:hAnsi="Garamond"/>
          <w:spacing w:val="-4"/>
          <w:sz w:val="24"/>
          <w:szCs w:val="24"/>
          <w:lang w:val="sq-AL"/>
        </w:rPr>
        <w:t>17. Me kërkesën e datës 30.</w:t>
      </w:r>
      <w:r w:rsidR="00014575" w:rsidRPr="00A2068E">
        <w:rPr>
          <w:rFonts w:ascii="Garamond" w:hAnsi="Garamond"/>
          <w:spacing w:val="-4"/>
          <w:sz w:val="24"/>
          <w:szCs w:val="24"/>
          <w:lang w:val="sq-AL"/>
        </w:rPr>
        <w:t>3.2015 kërkuesi ka kërkuar informacion në lidhje me dosjen gjyqësore pranë Gjykatës së Lartë dhe asaj të shkallës s</w:t>
      </w:r>
      <w:r w:rsidRPr="00A2068E">
        <w:rPr>
          <w:rFonts w:ascii="Garamond" w:hAnsi="Garamond"/>
          <w:spacing w:val="-4"/>
          <w:sz w:val="24"/>
          <w:szCs w:val="24"/>
          <w:lang w:val="sq-AL"/>
        </w:rPr>
        <w:t>ë parë. Me shkresën e datës 8.</w:t>
      </w:r>
      <w:r w:rsidR="00014575" w:rsidRPr="00A2068E">
        <w:rPr>
          <w:rFonts w:ascii="Garamond" w:hAnsi="Garamond"/>
          <w:spacing w:val="-4"/>
          <w:sz w:val="24"/>
          <w:szCs w:val="24"/>
          <w:lang w:val="sq-AL"/>
        </w:rPr>
        <w:t>4.2015</w:t>
      </w:r>
      <w:r w:rsidRPr="00A2068E">
        <w:rPr>
          <w:rFonts w:ascii="Garamond" w:hAnsi="Garamond"/>
          <w:spacing w:val="-4"/>
          <w:sz w:val="24"/>
          <w:szCs w:val="24"/>
          <w:lang w:val="sq-AL"/>
        </w:rPr>
        <w:t>,</w:t>
      </w:r>
      <w:r w:rsidR="00014575" w:rsidRPr="00A2068E">
        <w:rPr>
          <w:rFonts w:ascii="Garamond" w:hAnsi="Garamond"/>
          <w:spacing w:val="-4"/>
          <w:sz w:val="24"/>
          <w:szCs w:val="24"/>
          <w:lang w:val="sq-AL"/>
        </w:rPr>
        <w:t xml:space="preserve"> kancelari i Gjykatës së Lartë i ka kthyer përgjigje se dosja është dërguar në Gjykatën Administrative t</w:t>
      </w:r>
      <w:r w:rsidR="00932328" w:rsidRPr="00A2068E">
        <w:rPr>
          <w:rFonts w:ascii="Garamond" w:hAnsi="Garamond"/>
          <w:spacing w:val="-4"/>
          <w:sz w:val="24"/>
          <w:szCs w:val="24"/>
          <w:lang w:val="sq-AL"/>
        </w:rPr>
        <w:t>ë Shkallës së Parë në datën 25.</w:t>
      </w:r>
      <w:r w:rsidR="00014575" w:rsidRPr="00A2068E">
        <w:rPr>
          <w:rFonts w:ascii="Garamond" w:hAnsi="Garamond"/>
          <w:spacing w:val="-4"/>
          <w:sz w:val="24"/>
          <w:szCs w:val="24"/>
          <w:lang w:val="sq-AL"/>
        </w:rPr>
        <w:t xml:space="preserve">9.2014. </w:t>
      </w:r>
    </w:p>
    <w:p w:rsidR="00014575" w:rsidRPr="00DB1C1D" w:rsidRDefault="00014575" w:rsidP="00042848">
      <w:pPr>
        <w:tabs>
          <w:tab w:val="left" w:pos="0"/>
          <w:tab w:val="left" w:pos="720"/>
        </w:tabs>
        <w:spacing w:after="0" w:line="240" w:lineRule="auto"/>
        <w:rPr>
          <w:rFonts w:ascii="Garamond" w:hAnsi="Garamond"/>
          <w:sz w:val="24"/>
          <w:szCs w:val="24"/>
          <w:lang w:val="sq-AL"/>
        </w:rPr>
      </w:pPr>
      <w:r w:rsidRPr="00A2068E">
        <w:rPr>
          <w:rFonts w:ascii="Garamond" w:hAnsi="Garamond"/>
          <w:spacing w:val="-4"/>
          <w:sz w:val="24"/>
          <w:szCs w:val="24"/>
          <w:lang w:val="sq-AL"/>
        </w:rPr>
        <w:t>18. Në Gjykatën Administrative të Shkallës së Parë Tiranë çështja rezulto</w:t>
      </w:r>
      <w:r w:rsidR="00823967" w:rsidRPr="00A2068E">
        <w:rPr>
          <w:rFonts w:ascii="Garamond" w:hAnsi="Garamond"/>
          <w:spacing w:val="-4"/>
          <w:sz w:val="24"/>
          <w:szCs w:val="24"/>
          <w:lang w:val="sq-AL"/>
        </w:rPr>
        <w:t>n të jetë regjistruar në datën 3.</w:t>
      </w:r>
      <w:r w:rsidRPr="00A2068E">
        <w:rPr>
          <w:rFonts w:ascii="Garamond" w:hAnsi="Garamond"/>
          <w:spacing w:val="-4"/>
          <w:sz w:val="24"/>
          <w:szCs w:val="24"/>
          <w:lang w:val="sq-AL"/>
        </w:rPr>
        <w:t>4.2015 dhe me shorti</w:t>
      </w:r>
      <w:r w:rsidR="00823967" w:rsidRPr="00A2068E">
        <w:rPr>
          <w:rFonts w:ascii="Garamond" w:hAnsi="Garamond"/>
          <w:spacing w:val="-4"/>
          <w:sz w:val="24"/>
          <w:szCs w:val="24"/>
          <w:lang w:val="sq-AL"/>
        </w:rPr>
        <w:t>n e datës 7.</w:t>
      </w:r>
      <w:r w:rsidRPr="00A2068E">
        <w:rPr>
          <w:rFonts w:ascii="Garamond" w:hAnsi="Garamond"/>
          <w:spacing w:val="-4"/>
          <w:sz w:val="24"/>
          <w:szCs w:val="24"/>
          <w:lang w:val="sq-AL"/>
        </w:rPr>
        <w:t>4.2015</w:t>
      </w:r>
      <w:r w:rsidR="00823967" w:rsidRPr="00A2068E">
        <w:rPr>
          <w:rFonts w:ascii="Garamond" w:hAnsi="Garamond"/>
          <w:spacing w:val="-4"/>
          <w:sz w:val="24"/>
          <w:szCs w:val="24"/>
          <w:lang w:val="sq-AL"/>
        </w:rPr>
        <w:t>,</w:t>
      </w:r>
      <w:r w:rsidRPr="00A2068E">
        <w:rPr>
          <w:rFonts w:ascii="Garamond" w:hAnsi="Garamond"/>
          <w:spacing w:val="-4"/>
          <w:sz w:val="24"/>
          <w:szCs w:val="24"/>
          <w:lang w:val="sq-AL"/>
        </w:rPr>
        <w:t xml:space="preserve"> ajo i është caktuar gjyqtares E.V</w:t>
      </w:r>
      <w:r w:rsidR="00823967" w:rsidRPr="00A2068E">
        <w:rPr>
          <w:rFonts w:ascii="Garamond" w:hAnsi="Garamond"/>
          <w:spacing w:val="-4"/>
          <w:sz w:val="24"/>
          <w:szCs w:val="24"/>
          <w:lang w:val="sq-AL"/>
        </w:rPr>
        <w:t>. Nga procesverbali i datës 8.</w:t>
      </w:r>
      <w:r w:rsidRPr="00A2068E">
        <w:rPr>
          <w:rFonts w:ascii="Garamond" w:hAnsi="Garamond"/>
          <w:spacing w:val="-4"/>
          <w:sz w:val="24"/>
          <w:szCs w:val="24"/>
          <w:lang w:val="sq-AL"/>
        </w:rPr>
        <w:t>4.2015 për kryerjen e veprimeve përgatitore nga gjyqtari rezulton se seanca e ra</w:t>
      </w:r>
      <w:r w:rsidR="00823967" w:rsidRPr="00A2068E">
        <w:rPr>
          <w:rFonts w:ascii="Garamond" w:hAnsi="Garamond"/>
          <w:spacing w:val="-4"/>
          <w:sz w:val="24"/>
          <w:szCs w:val="24"/>
          <w:lang w:val="sq-AL"/>
        </w:rPr>
        <w:t>dhës është caktuar në datën 23.</w:t>
      </w:r>
      <w:r w:rsidRPr="00A2068E">
        <w:rPr>
          <w:rFonts w:ascii="Garamond" w:hAnsi="Garamond"/>
          <w:spacing w:val="-4"/>
          <w:sz w:val="24"/>
          <w:szCs w:val="24"/>
          <w:lang w:val="sq-AL"/>
        </w:rPr>
        <w:t>4.2015, për të cilën kërkuesi është njoftuar me fletëthirrjen e po asaj date. Kjo seancë nuk është</w:t>
      </w:r>
      <w:r w:rsidRPr="00DB1C1D">
        <w:rPr>
          <w:rFonts w:ascii="Garamond" w:hAnsi="Garamond"/>
          <w:sz w:val="24"/>
          <w:szCs w:val="24"/>
          <w:lang w:val="sq-AL"/>
        </w:rPr>
        <w:t xml:space="preserve"> zhvilluar, pasi gjyqtarja relatore ishte me raport shëndetësor. </w:t>
      </w:r>
    </w:p>
    <w:p w:rsidR="00014575" w:rsidRPr="00DB1C1D" w:rsidRDefault="00014575" w:rsidP="00042848">
      <w:pPr>
        <w:tabs>
          <w:tab w:val="left" w:pos="0"/>
          <w:tab w:val="left" w:pos="720"/>
        </w:tabs>
        <w:spacing w:after="0" w:line="240" w:lineRule="auto"/>
        <w:rPr>
          <w:rFonts w:ascii="Garamond" w:hAnsi="Garamond"/>
          <w:sz w:val="24"/>
          <w:szCs w:val="24"/>
          <w:lang w:val="sq-AL"/>
        </w:rPr>
      </w:pPr>
      <w:r w:rsidRPr="00DB1C1D">
        <w:rPr>
          <w:rFonts w:ascii="Garamond" w:hAnsi="Garamond"/>
          <w:sz w:val="24"/>
          <w:szCs w:val="24"/>
          <w:lang w:val="sq-AL"/>
        </w:rPr>
        <w:t>1</w:t>
      </w:r>
      <w:r w:rsidR="00823967" w:rsidRPr="00DB1C1D">
        <w:rPr>
          <w:rFonts w:ascii="Garamond" w:hAnsi="Garamond"/>
          <w:sz w:val="24"/>
          <w:szCs w:val="24"/>
          <w:lang w:val="sq-AL"/>
        </w:rPr>
        <w:t>9. Me fletëthirrjen e datës 23.</w:t>
      </w:r>
      <w:r w:rsidRPr="00DB1C1D">
        <w:rPr>
          <w:rFonts w:ascii="Garamond" w:hAnsi="Garamond"/>
          <w:sz w:val="24"/>
          <w:szCs w:val="24"/>
          <w:lang w:val="sq-AL"/>
        </w:rPr>
        <w:t>4.2015, kërkuesi është njoftuar për s</w:t>
      </w:r>
      <w:r w:rsidR="00823967" w:rsidRPr="00DB1C1D">
        <w:rPr>
          <w:rFonts w:ascii="Garamond" w:hAnsi="Garamond"/>
          <w:sz w:val="24"/>
          <w:szCs w:val="24"/>
          <w:lang w:val="sq-AL"/>
        </w:rPr>
        <w:t>eancën përgatitore të datës 7.</w:t>
      </w:r>
      <w:r w:rsidRPr="00DB1C1D">
        <w:rPr>
          <w:rFonts w:ascii="Garamond" w:hAnsi="Garamond"/>
          <w:sz w:val="24"/>
          <w:szCs w:val="24"/>
          <w:lang w:val="sq-AL"/>
        </w:rPr>
        <w:t>5.2015. Kjo seancë për kryerjen e veprimeve përgatitore është zhvilluar me praninë e palëve ndërgjyqëse dhe seanca e ra</w:t>
      </w:r>
      <w:r w:rsidR="00823967" w:rsidRPr="00DB1C1D">
        <w:rPr>
          <w:rFonts w:ascii="Garamond" w:hAnsi="Garamond"/>
          <w:sz w:val="24"/>
          <w:szCs w:val="24"/>
          <w:lang w:val="sq-AL"/>
        </w:rPr>
        <w:t>dhës është caktuar në datën 18.</w:t>
      </w:r>
      <w:r w:rsidRPr="00DB1C1D">
        <w:rPr>
          <w:rFonts w:ascii="Garamond" w:hAnsi="Garamond"/>
          <w:sz w:val="24"/>
          <w:szCs w:val="24"/>
          <w:lang w:val="sq-AL"/>
        </w:rPr>
        <w:t>5.2015 për përcaktimin e vlerës së dëmit nga pala paditëse dhe paraqitjen e disa akteve të noterizuara nga palët. Në seancën e veprimeve përgatitore të d</w:t>
      </w:r>
      <w:r w:rsidR="00823967" w:rsidRPr="00DB1C1D">
        <w:rPr>
          <w:rFonts w:ascii="Garamond" w:hAnsi="Garamond"/>
          <w:sz w:val="24"/>
          <w:szCs w:val="24"/>
          <w:lang w:val="sq-AL"/>
        </w:rPr>
        <w:t>atës 18.</w:t>
      </w:r>
      <w:r w:rsidRPr="00DB1C1D">
        <w:rPr>
          <w:rFonts w:ascii="Garamond" w:hAnsi="Garamond"/>
          <w:sz w:val="24"/>
          <w:szCs w:val="24"/>
          <w:lang w:val="sq-AL"/>
        </w:rPr>
        <w:t>5.2015, po në prani të palëve, gjykata ka vendosur kalimin e çështjes në seancë gjyqësore, e cila është cak</w:t>
      </w:r>
      <w:r w:rsidR="00823967" w:rsidRPr="00DB1C1D">
        <w:rPr>
          <w:rFonts w:ascii="Garamond" w:hAnsi="Garamond"/>
          <w:sz w:val="24"/>
          <w:szCs w:val="24"/>
          <w:lang w:val="sq-AL"/>
        </w:rPr>
        <w:t>tuar të zhvillohet në datën 28.</w:t>
      </w:r>
      <w:r w:rsidRPr="00DB1C1D">
        <w:rPr>
          <w:rFonts w:ascii="Garamond" w:hAnsi="Garamond"/>
          <w:sz w:val="24"/>
          <w:szCs w:val="24"/>
          <w:lang w:val="sq-AL"/>
        </w:rPr>
        <w:t xml:space="preserve">5.2015. </w:t>
      </w:r>
    </w:p>
    <w:p w:rsidR="00014575" w:rsidRPr="00DB1C1D" w:rsidRDefault="00014575" w:rsidP="00042848">
      <w:pPr>
        <w:tabs>
          <w:tab w:val="left" w:pos="0"/>
          <w:tab w:val="left" w:pos="720"/>
        </w:tabs>
        <w:spacing w:after="0" w:line="240" w:lineRule="auto"/>
        <w:rPr>
          <w:rFonts w:ascii="Garamond" w:hAnsi="Garamond"/>
          <w:sz w:val="24"/>
          <w:szCs w:val="24"/>
          <w:lang w:val="sq-AL"/>
        </w:rPr>
      </w:pPr>
      <w:r w:rsidRPr="00DB1C1D">
        <w:rPr>
          <w:rFonts w:ascii="Garamond" w:hAnsi="Garamond"/>
          <w:sz w:val="24"/>
          <w:szCs w:val="24"/>
          <w:lang w:val="sq-AL"/>
        </w:rPr>
        <w:t xml:space="preserve">20. Me shkresën </w:t>
      </w:r>
      <w:r w:rsidR="00893B00" w:rsidRPr="00DB1C1D">
        <w:rPr>
          <w:rFonts w:ascii="Garamond" w:hAnsi="Garamond"/>
          <w:sz w:val="24"/>
          <w:szCs w:val="24"/>
          <w:lang w:val="sq-AL"/>
        </w:rPr>
        <w:t xml:space="preserve">nr. </w:t>
      </w:r>
      <w:r w:rsidR="00823967" w:rsidRPr="00DB1C1D">
        <w:rPr>
          <w:rFonts w:ascii="Garamond" w:hAnsi="Garamond"/>
          <w:sz w:val="24"/>
          <w:szCs w:val="24"/>
          <w:lang w:val="sq-AL"/>
        </w:rPr>
        <w:t>1501/1 prot., datë 18.</w:t>
      </w:r>
      <w:r w:rsidRPr="00DB1C1D">
        <w:rPr>
          <w:rFonts w:ascii="Garamond" w:hAnsi="Garamond"/>
          <w:sz w:val="24"/>
          <w:szCs w:val="24"/>
          <w:lang w:val="sq-AL"/>
        </w:rPr>
        <w:t>5.2015 të KLD-së, gjyqtarja relatore E.V. është shkëputur</w:t>
      </w:r>
      <w:r w:rsidR="00823967" w:rsidRPr="00DB1C1D">
        <w:rPr>
          <w:rFonts w:ascii="Garamond" w:hAnsi="Garamond"/>
          <w:sz w:val="24"/>
          <w:szCs w:val="24"/>
          <w:lang w:val="sq-AL"/>
        </w:rPr>
        <w:t xml:space="preserve"> nga detyra për periudhën 20.5.2015–20.</w:t>
      </w:r>
      <w:r w:rsidRPr="00DB1C1D">
        <w:rPr>
          <w:rFonts w:ascii="Garamond" w:hAnsi="Garamond"/>
          <w:sz w:val="24"/>
          <w:szCs w:val="24"/>
          <w:lang w:val="sq-AL"/>
        </w:rPr>
        <w:t>7.2015 dhe dosjet që ka pasur në gjykim janë rihedhur në short. Çështja me paditës kërkuesin Sokol Hasani rezulton t</w:t>
      </w:r>
      <w:r w:rsidR="000016FD">
        <w:rPr>
          <w:rFonts w:ascii="Garamond" w:hAnsi="Garamond"/>
          <w:sz w:val="24"/>
          <w:szCs w:val="24"/>
          <w:lang w:val="sq-AL"/>
        </w:rPr>
        <w:t>’</w:t>
      </w:r>
      <w:r w:rsidRPr="00DB1C1D">
        <w:rPr>
          <w:rFonts w:ascii="Garamond" w:hAnsi="Garamond"/>
          <w:sz w:val="24"/>
          <w:szCs w:val="24"/>
          <w:lang w:val="sq-AL"/>
        </w:rPr>
        <w:t>i jetë caktuar gjyqtarit A.S., çka del edhe nga regjistri elektronik i veprimeve të kryera nga sekretaria e gjykatës, si ed</w:t>
      </w:r>
      <w:r w:rsidR="00823967" w:rsidRPr="00DB1C1D">
        <w:rPr>
          <w:rFonts w:ascii="Garamond" w:hAnsi="Garamond"/>
          <w:sz w:val="24"/>
          <w:szCs w:val="24"/>
          <w:lang w:val="sq-AL"/>
        </w:rPr>
        <w:t>he nga fletëthirrja e datës 29.</w:t>
      </w:r>
      <w:r w:rsidRPr="00DB1C1D">
        <w:rPr>
          <w:rFonts w:ascii="Garamond" w:hAnsi="Garamond"/>
          <w:sz w:val="24"/>
          <w:szCs w:val="24"/>
          <w:lang w:val="sq-AL"/>
        </w:rPr>
        <w:t>5.2015, me anë të së cilës kërkuesi është n</w:t>
      </w:r>
      <w:r w:rsidR="00823967" w:rsidRPr="00DB1C1D">
        <w:rPr>
          <w:rFonts w:ascii="Garamond" w:hAnsi="Garamond"/>
          <w:sz w:val="24"/>
          <w:szCs w:val="24"/>
          <w:lang w:val="sq-AL"/>
        </w:rPr>
        <w:t>joftuar për seancën e datës 9.</w:t>
      </w:r>
      <w:r w:rsidRPr="00DB1C1D">
        <w:rPr>
          <w:rFonts w:ascii="Garamond" w:hAnsi="Garamond"/>
          <w:sz w:val="24"/>
          <w:szCs w:val="24"/>
          <w:lang w:val="sq-AL"/>
        </w:rPr>
        <w:t>7.2015.</w:t>
      </w:r>
    </w:p>
    <w:p w:rsidR="00014575" w:rsidRPr="00DB1C1D" w:rsidRDefault="00014575"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 xml:space="preserve">21. Gjykata vëren se neni 3 i ligjit </w:t>
      </w:r>
      <w:r w:rsidR="00893B00" w:rsidRPr="00DB1C1D">
        <w:rPr>
          <w:rFonts w:ascii="Garamond" w:hAnsi="Garamond"/>
          <w:sz w:val="24"/>
          <w:szCs w:val="24"/>
          <w:lang w:val="sq-AL"/>
        </w:rPr>
        <w:t xml:space="preserve">nr. </w:t>
      </w:r>
      <w:r w:rsidRPr="00DB1C1D">
        <w:rPr>
          <w:rFonts w:ascii="Garamond" w:hAnsi="Garamond"/>
          <w:sz w:val="24"/>
          <w:szCs w:val="24"/>
          <w:lang w:val="sq-AL"/>
        </w:rPr>
        <w:t xml:space="preserve">49/2012 ka përcaktuar, ndër parimet e gjykimit administrativ, edhe sigurimin e një procesi të rregullt gjyqësor brenda afateve të shpejta dhe të arsyeshme. Ky ka qenë edhe qëllimi i ligjvënësit në krijimin e këtyre gjykatave, çka rezulton edhe nga relacioni bashkëlidhur tij, sipas të cilit ligji synon thjeshtimin e procedurave me objekt zgjidhjen e mosmarrëveshjeve administrative, si dhe garantimin e mbrojtjes efektive të të drejtave subjektive dhe interesave të ligjshme të personave nëpërmjet një procesi të rregullt gjyqësor dhe brenda afateve të shpejta e të arsyeshme. Gjykata vëren, gjithashtu, se ligji </w:t>
      </w:r>
      <w:r w:rsidR="00893B00" w:rsidRPr="00DB1C1D">
        <w:rPr>
          <w:rFonts w:ascii="Garamond" w:hAnsi="Garamond"/>
          <w:sz w:val="24"/>
          <w:szCs w:val="24"/>
          <w:lang w:val="sq-AL"/>
        </w:rPr>
        <w:t xml:space="preserve">nr. </w:t>
      </w:r>
      <w:r w:rsidRPr="00DB1C1D">
        <w:rPr>
          <w:rFonts w:ascii="Garamond" w:hAnsi="Garamond"/>
          <w:sz w:val="24"/>
          <w:szCs w:val="24"/>
          <w:lang w:val="sq-AL"/>
        </w:rPr>
        <w:t>49/2012 ka parashikuar afate konkrete për gjykimin në të tria shkallët e gjykimit. Për sa i takon procesit që zhvillohet në shkallë të parë, në fazën e veprimeve përgatitore ligji ka parashikuar një afat 7-ditor për kryerjen e disa veprimeve nga ana e gjyqtarit të çështjes (neni 25), afatin për zhvillimin e seancës gjyqësore, i cili nuk mund të jetë më shumë se 15 ditë (neni 27), si edhe afatin 7-ditor për dorëzimin e dosjes pas shpalljes së vendimit (neni 42).</w:t>
      </w:r>
    </w:p>
    <w:p w:rsidR="00014575" w:rsidRPr="00DB1C1D" w:rsidRDefault="00014575"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22. Për sa më sipër, Gjykata thekson se përderisa ligjvënësi ka vendosur afate kohore të caktuara (30 ditë në rastin në fjalë), do të thotë se ai i ka konsideruar ato jo vetëm si afate të arsyeshme, por edhe të detyrueshme për zbatim nga gjykatat administrative të të gjitha shkallëve të gjykimit. Pengesat e mundshme objektive duhet të gjejnë zgjidhje nëpërmjet rregullimit që duhet të bëjë ligjvënësi.</w:t>
      </w:r>
    </w:p>
    <w:p w:rsidR="00014575" w:rsidRPr="00DB1C1D" w:rsidRDefault="00014575"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23. Mosrespektimi i këtyre afateve ligjore në Gjykatën Administrative të Shkallës së Parë, duke sjellë mosgjykimin e çështjes gjyqësore të vënë në lëvizje nga kërkuesi brenda një afati të arsyeshëm, ka cenuar të drejtën e kërkuesit për një proces të rregullt ligjor.</w:t>
      </w:r>
    </w:p>
    <w:p w:rsidR="00014575" w:rsidRPr="00DB1C1D" w:rsidRDefault="00014575" w:rsidP="00042848">
      <w:pPr>
        <w:tabs>
          <w:tab w:val="left" w:pos="720"/>
        </w:tabs>
        <w:spacing w:after="0" w:line="240" w:lineRule="auto"/>
        <w:rPr>
          <w:rFonts w:ascii="Garamond" w:hAnsi="Garamond"/>
          <w:b/>
          <w:sz w:val="24"/>
          <w:szCs w:val="24"/>
          <w:lang w:val="sq-AL"/>
        </w:rPr>
      </w:pPr>
      <w:r w:rsidRPr="00DB1C1D">
        <w:rPr>
          <w:rFonts w:ascii="Garamond" w:hAnsi="Garamond"/>
          <w:sz w:val="24"/>
          <w:szCs w:val="24"/>
          <w:lang w:val="sq-AL"/>
        </w:rPr>
        <w:t>24. Gjykata në rastin konkret nuk konstaton arsye objektive të cilat do të justifikojnë mosgjykimin brenda afateve ligjore.</w:t>
      </w:r>
      <w:r w:rsidR="00893B00" w:rsidRPr="00DB1C1D">
        <w:rPr>
          <w:rFonts w:ascii="Garamond" w:hAnsi="Garamond"/>
          <w:sz w:val="24"/>
          <w:szCs w:val="24"/>
          <w:lang w:val="sq-AL"/>
        </w:rPr>
        <w:t xml:space="preserve"> </w:t>
      </w:r>
      <w:r w:rsidRPr="00DB1C1D">
        <w:rPr>
          <w:rFonts w:ascii="Garamond" w:hAnsi="Garamond"/>
          <w:sz w:val="24"/>
          <w:szCs w:val="24"/>
          <w:lang w:val="sq-AL"/>
        </w:rPr>
        <w:t>Për rrjedhojë Gjykata arrin në përfundimin se pretendimi i kërkuesit është i bazuar dhe duhet pranuar.</w:t>
      </w:r>
      <w:r w:rsidR="00893B00" w:rsidRPr="00DB1C1D">
        <w:rPr>
          <w:rFonts w:ascii="Garamond" w:hAnsi="Garamond"/>
          <w:sz w:val="24"/>
          <w:szCs w:val="24"/>
          <w:lang w:val="sq-AL"/>
        </w:rPr>
        <w:t xml:space="preserve"> </w:t>
      </w:r>
      <w:r w:rsidRPr="00DB1C1D">
        <w:rPr>
          <w:rFonts w:ascii="Garamond" w:hAnsi="Garamond"/>
          <w:b/>
          <w:sz w:val="24"/>
          <w:szCs w:val="24"/>
          <w:lang w:val="sq-AL"/>
        </w:rPr>
        <w:t xml:space="preserve"> </w:t>
      </w:r>
    </w:p>
    <w:p w:rsidR="00014575" w:rsidRPr="00DB1C1D" w:rsidRDefault="00014575" w:rsidP="00042848">
      <w:pPr>
        <w:pStyle w:val="Hapesira7"/>
        <w:rPr>
          <w:lang w:val="sq-AL"/>
        </w:rPr>
      </w:pPr>
    </w:p>
    <w:p w:rsidR="00014575" w:rsidRPr="00DB1C1D" w:rsidRDefault="00014575" w:rsidP="00042848">
      <w:pPr>
        <w:pStyle w:val="NeniTitull"/>
        <w:tabs>
          <w:tab w:val="left" w:pos="720"/>
        </w:tabs>
        <w:rPr>
          <w:b w:val="0"/>
          <w:lang w:val="sq-AL"/>
        </w:rPr>
      </w:pPr>
      <w:r w:rsidRPr="00DB1C1D">
        <w:rPr>
          <w:b w:val="0"/>
          <w:lang w:val="sq-AL"/>
        </w:rPr>
        <w:t>PËR KËTO ARSYE,</w:t>
      </w:r>
    </w:p>
    <w:p w:rsidR="00766D1F" w:rsidRPr="00DB1C1D" w:rsidRDefault="00766D1F" w:rsidP="00042848">
      <w:pPr>
        <w:pStyle w:val="Hapesira7"/>
        <w:rPr>
          <w:lang w:val="sq-AL"/>
        </w:rPr>
      </w:pPr>
    </w:p>
    <w:p w:rsidR="00014575" w:rsidRPr="00DB1C1D" w:rsidRDefault="00014575"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 xml:space="preserve">Gjykata Kushtetuese e Republikës së Shqipërisë, në mbështetje të neneve 131, shkronja “f”, dhe 134, pika 1, shkronja “g”, të Kushtetutës, si dhe të neneve 72 e vijues të ligjit </w:t>
      </w:r>
      <w:r w:rsidR="00893B00" w:rsidRPr="00DB1C1D">
        <w:rPr>
          <w:rFonts w:ascii="Garamond" w:hAnsi="Garamond"/>
          <w:sz w:val="24"/>
          <w:szCs w:val="24"/>
          <w:lang w:val="sq-AL"/>
        </w:rPr>
        <w:t xml:space="preserve">nr. </w:t>
      </w:r>
      <w:r w:rsidR="00823967" w:rsidRPr="00DB1C1D">
        <w:rPr>
          <w:rFonts w:ascii="Garamond" w:hAnsi="Garamond"/>
          <w:sz w:val="24"/>
          <w:szCs w:val="24"/>
          <w:lang w:val="sq-AL"/>
        </w:rPr>
        <w:t>8577, datë 10.</w:t>
      </w:r>
      <w:r w:rsidRPr="00DB1C1D">
        <w:rPr>
          <w:rFonts w:ascii="Garamond" w:hAnsi="Garamond"/>
          <w:sz w:val="24"/>
          <w:szCs w:val="24"/>
          <w:lang w:val="sq-AL"/>
        </w:rPr>
        <w:t>2.2000</w:t>
      </w:r>
      <w:r w:rsidR="00823967" w:rsidRPr="00DB1C1D">
        <w:rPr>
          <w:rFonts w:ascii="Garamond" w:hAnsi="Garamond"/>
          <w:sz w:val="24"/>
          <w:szCs w:val="24"/>
          <w:lang w:val="sq-AL"/>
        </w:rPr>
        <w:t>,</w:t>
      </w:r>
      <w:r w:rsidRPr="00DB1C1D">
        <w:rPr>
          <w:rFonts w:ascii="Garamond" w:hAnsi="Garamond"/>
          <w:sz w:val="24"/>
          <w:szCs w:val="24"/>
          <w:lang w:val="sq-AL"/>
        </w:rPr>
        <w:t xml:space="preserve"> “Për organizimin dhe funksionimin e Gjykatës Kushtetuese të Republikës së Shqipërisë”, me shumicë votash,</w:t>
      </w:r>
    </w:p>
    <w:p w:rsidR="00014575" w:rsidRPr="00DB1C1D" w:rsidRDefault="00014575" w:rsidP="00042848">
      <w:pPr>
        <w:pStyle w:val="Hapesira7"/>
        <w:rPr>
          <w:lang w:val="sq-AL"/>
        </w:rPr>
      </w:pPr>
    </w:p>
    <w:p w:rsidR="00014575" w:rsidRPr="00EE49C9" w:rsidRDefault="00766D1F" w:rsidP="00042848">
      <w:pPr>
        <w:pStyle w:val="NeniNr"/>
        <w:tabs>
          <w:tab w:val="left" w:pos="720"/>
        </w:tabs>
        <w:rPr>
          <w:lang w:val="sq-AL"/>
        </w:rPr>
      </w:pPr>
      <w:r w:rsidRPr="00DB1C1D">
        <w:rPr>
          <w:lang w:val="sq-AL"/>
        </w:rPr>
        <w:t>VENDOS</w:t>
      </w:r>
      <w:r w:rsidR="00014575" w:rsidRPr="00DB1C1D">
        <w:rPr>
          <w:lang w:val="sq-AL"/>
        </w:rPr>
        <w:t>I:</w:t>
      </w:r>
    </w:p>
    <w:p w:rsidR="00014575" w:rsidRPr="00EE49C9" w:rsidRDefault="00014575" w:rsidP="00042848">
      <w:pPr>
        <w:tabs>
          <w:tab w:val="left" w:pos="360"/>
          <w:tab w:val="left" w:pos="1080"/>
        </w:tabs>
        <w:spacing w:after="0" w:line="240" w:lineRule="auto"/>
        <w:ind w:firstLine="0"/>
        <w:rPr>
          <w:rFonts w:ascii="Garamond" w:hAnsi="Garamond"/>
          <w:sz w:val="14"/>
          <w:szCs w:val="24"/>
          <w:lang w:val="sq-AL"/>
        </w:rPr>
      </w:pPr>
    </w:p>
    <w:p w:rsidR="00EE49C9" w:rsidRDefault="00EE49C9"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 Pranimin e kërkesës.</w:t>
      </w:r>
    </w:p>
    <w:p w:rsidR="00EE49C9" w:rsidRDefault="00EE49C9"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 Konstatimin e cenimit të së drejtës për një proces të rregullt ligjor, si rezultat i mosgjykimit të çështjes në Gjykatën Administrative të Shkallës së Parë Tiranë brenda një afati të arsyeshëm.</w:t>
      </w:r>
    </w:p>
    <w:p w:rsidR="00014575" w:rsidRPr="00EE53DF" w:rsidRDefault="00014575"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Ky vendim është përfundimtar, i formës së prerë dhe hyn në fuqi ditën e botimit në Fletoren Zyrtare.</w:t>
      </w:r>
    </w:p>
    <w:p w:rsidR="00766D1F" w:rsidRPr="00DB1C1D" w:rsidRDefault="00766D1F" w:rsidP="00042848">
      <w:pPr>
        <w:keepNext/>
        <w:tabs>
          <w:tab w:val="left" w:pos="720"/>
        </w:tabs>
        <w:spacing w:after="0" w:line="240" w:lineRule="auto"/>
        <w:outlineLvl w:val="2"/>
        <w:rPr>
          <w:rFonts w:ascii="Garamond" w:eastAsia="Arial Unicode MS" w:hAnsi="Garamond"/>
          <w:iCs/>
          <w:sz w:val="24"/>
          <w:szCs w:val="24"/>
          <w:lang w:val="sq-AL"/>
        </w:rPr>
      </w:pPr>
      <w:r w:rsidRPr="00DB1C1D">
        <w:rPr>
          <w:rFonts w:ascii="Garamond" w:eastAsia="Arial Unicode MS" w:hAnsi="Garamond"/>
          <w:iCs/>
          <w:sz w:val="24"/>
          <w:szCs w:val="24"/>
          <w:lang w:val="sq-AL"/>
        </w:rPr>
        <w:t>Anëtarë pro:</w:t>
      </w:r>
      <w:r w:rsidRPr="00DB1C1D">
        <w:rPr>
          <w:rFonts w:ascii="Garamond" w:eastAsia="Arial Unicode MS" w:hAnsi="Garamond"/>
          <w:sz w:val="24"/>
          <w:szCs w:val="24"/>
          <w:lang w:val="sq-AL"/>
        </w:rPr>
        <w:t xml:space="preserve"> Bashkim Dedja (kryetar),</w:t>
      </w:r>
      <w:r w:rsidR="00893B00" w:rsidRPr="00DB1C1D">
        <w:rPr>
          <w:rFonts w:ascii="Garamond" w:eastAsia="Arial Unicode MS" w:hAnsi="Garamond"/>
          <w:sz w:val="24"/>
          <w:szCs w:val="24"/>
          <w:lang w:val="sq-AL"/>
        </w:rPr>
        <w:t xml:space="preserve"> </w:t>
      </w:r>
      <w:r w:rsidR="00014575" w:rsidRPr="00DB1C1D">
        <w:rPr>
          <w:rFonts w:ascii="Garamond" w:eastAsia="Arial Unicode MS" w:hAnsi="Garamond"/>
          <w:i/>
          <w:iCs/>
          <w:sz w:val="24"/>
          <w:szCs w:val="24"/>
          <w:lang w:val="sq-AL"/>
        </w:rPr>
        <w:tab/>
      </w:r>
      <w:r w:rsidRPr="00DB1C1D">
        <w:rPr>
          <w:rFonts w:ascii="Garamond" w:eastAsia="Arial Unicode MS" w:hAnsi="Garamond"/>
          <w:sz w:val="24"/>
          <w:szCs w:val="24"/>
          <w:lang w:val="sq-AL"/>
        </w:rPr>
        <w:t>Sokol Berberi, Vladimir Kristo, Gani Dizdari, Fatmir Hoxha, Besnik Imeraj</w:t>
      </w:r>
    </w:p>
    <w:p w:rsidR="00766D1F" w:rsidRPr="00DB1C1D" w:rsidRDefault="00F72278" w:rsidP="00042848">
      <w:pPr>
        <w:keepNext/>
        <w:tabs>
          <w:tab w:val="left" w:pos="720"/>
        </w:tabs>
        <w:spacing w:after="0" w:line="240" w:lineRule="auto"/>
        <w:outlineLvl w:val="2"/>
        <w:rPr>
          <w:rFonts w:ascii="Garamond" w:eastAsia="Arial Unicode MS" w:hAnsi="Garamond"/>
          <w:iCs/>
          <w:sz w:val="24"/>
          <w:szCs w:val="24"/>
          <w:lang w:val="sq-AL"/>
        </w:rPr>
      </w:pPr>
      <w:r w:rsidRPr="00DB1C1D">
        <w:rPr>
          <w:rFonts w:ascii="Garamond" w:eastAsia="Arial Unicode MS" w:hAnsi="Garamond"/>
          <w:iCs/>
          <w:sz w:val="24"/>
          <w:szCs w:val="24"/>
          <w:lang w:val="sq-AL"/>
        </w:rPr>
        <w:t>Anëtarë</w:t>
      </w:r>
      <w:r w:rsidR="00547B71" w:rsidRPr="00DB1C1D">
        <w:rPr>
          <w:rFonts w:ascii="Garamond" w:eastAsia="Arial Unicode MS" w:hAnsi="Garamond"/>
          <w:iCs/>
          <w:sz w:val="24"/>
          <w:szCs w:val="24"/>
          <w:lang w:val="sq-AL"/>
        </w:rPr>
        <w:t xml:space="preserve"> kundë</w:t>
      </w:r>
      <w:r w:rsidRPr="00DB1C1D">
        <w:rPr>
          <w:rFonts w:ascii="Garamond" w:eastAsia="Arial Unicode MS" w:hAnsi="Garamond"/>
          <w:iCs/>
          <w:sz w:val="24"/>
          <w:szCs w:val="24"/>
          <w:lang w:val="sq-AL"/>
        </w:rPr>
        <w:t>r</w:t>
      </w:r>
      <w:r w:rsidR="00547B71" w:rsidRPr="00DB1C1D">
        <w:rPr>
          <w:rFonts w:ascii="Garamond" w:eastAsia="Arial Unicode MS" w:hAnsi="Garamond"/>
          <w:iCs/>
          <w:sz w:val="24"/>
          <w:szCs w:val="24"/>
          <w:lang w:val="sq-AL"/>
        </w:rPr>
        <w:t>:</w:t>
      </w:r>
      <w:r w:rsidRPr="00DB1C1D">
        <w:rPr>
          <w:rFonts w:ascii="Garamond" w:eastAsia="Arial Unicode MS" w:hAnsi="Garamond"/>
          <w:iCs/>
          <w:sz w:val="24"/>
          <w:szCs w:val="24"/>
          <w:lang w:val="sq-AL"/>
        </w:rPr>
        <w:t xml:space="preserve"> </w:t>
      </w:r>
      <w:r w:rsidRPr="00DB1C1D">
        <w:rPr>
          <w:rFonts w:ascii="Garamond" w:eastAsia="Arial Unicode MS" w:hAnsi="Garamond"/>
          <w:sz w:val="24"/>
          <w:szCs w:val="24"/>
          <w:lang w:val="sq-AL"/>
        </w:rPr>
        <w:t>Vitore Tusha, Fatos Lulo</w:t>
      </w:r>
    </w:p>
    <w:p w:rsidR="00014575" w:rsidRPr="00DB1C1D" w:rsidRDefault="00014575" w:rsidP="00042848">
      <w:pPr>
        <w:pStyle w:val="Hapesira7"/>
        <w:rPr>
          <w:lang w:val="sq-AL"/>
        </w:rPr>
      </w:pPr>
    </w:p>
    <w:p w:rsidR="00014575" w:rsidRPr="00C14FFF" w:rsidRDefault="00014575" w:rsidP="00042848">
      <w:pPr>
        <w:widowControl w:val="0"/>
        <w:tabs>
          <w:tab w:val="left" w:pos="720"/>
        </w:tabs>
        <w:adjustRightInd w:val="0"/>
        <w:spacing w:after="0" w:line="240" w:lineRule="auto"/>
        <w:jc w:val="center"/>
        <w:textAlignment w:val="baseline"/>
        <w:rPr>
          <w:rFonts w:ascii="Garamond" w:hAnsi="Garamond"/>
          <w:sz w:val="24"/>
          <w:szCs w:val="24"/>
          <w:lang w:val="sq-AL"/>
        </w:rPr>
      </w:pPr>
      <w:r w:rsidRPr="00C14FFF">
        <w:rPr>
          <w:rFonts w:ascii="Garamond" w:hAnsi="Garamond"/>
          <w:sz w:val="24"/>
          <w:szCs w:val="24"/>
          <w:lang w:val="sq-AL"/>
        </w:rPr>
        <w:t>MENDIM PAKICE</w:t>
      </w:r>
    </w:p>
    <w:p w:rsidR="00014575" w:rsidRPr="00DB1C1D" w:rsidRDefault="00014575" w:rsidP="00042848">
      <w:pPr>
        <w:pStyle w:val="Hapesira7"/>
        <w:rPr>
          <w:lang w:val="sq-AL"/>
        </w:rPr>
      </w:pPr>
    </w:p>
    <w:p w:rsidR="00014575" w:rsidRPr="00DB1C1D" w:rsidRDefault="00014575" w:rsidP="00042848">
      <w:pPr>
        <w:widowControl w:val="0"/>
        <w:tabs>
          <w:tab w:val="left" w:pos="720"/>
          <w:tab w:val="left" w:pos="8550"/>
        </w:tabs>
        <w:adjustRightInd w:val="0"/>
        <w:spacing w:after="0" w:line="240" w:lineRule="auto"/>
        <w:textAlignment w:val="baseline"/>
        <w:rPr>
          <w:rFonts w:ascii="Garamond" w:hAnsi="Garamond"/>
          <w:sz w:val="24"/>
          <w:szCs w:val="24"/>
          <w:lang w:val="sq-AL"/>
        </w:rPr>
      </w:pPr>
      <w:r w:rsidRPr="00DB1C1D">
        <w:rPr>
          <w:rFonts w:ascii="Garamond" w:hAnsi="Garamond"/>
          <w:sz w:val="24"/>
          <w:szCs w:val="24"/>
          <w:lang w:val="sq-AL"/>
        </w:rPr>
        <w:t>1. Gjykata Kushtetuese (</w:t>
      </w:r>
      <w:r w:rsidRPr="00DB1C1D">
        <w:rPr>
          <w:rFonts w:ascii="Garamond" w:hAnsi="Garamond"/>
          <w:i/>
          <w:sz w:val="24"/>
          <w:szCs w:val="24"/>
          <w:lang w:val="sq-AL"/>
        </w:rPr>
        <w:t>Gjykata</w:t>
      </w:r>
      <w:r w:rsidRPr="00DB1C1D">
        <w:rPr>
          <w:rFonts w:ascii="Garamond" w:hAnsi="Garamond"/>
          <w:sz w:val="24"/>
          <w:szCs w:val="24"/>
          <w:lang w:val="sq-AL"/>
        </w:rPr>
        <w:t xml:space="preserve">) ka pranuar pretendimin e kërkuesit Sokol Hasani për konstatimin e cenimit të së drejtës kushtetuese për një proces të rregullt ligjor për shkak të mosshqyrtimit të çështjes brenda një afati të arsyeshëm, pasi nuk janë respektuar afatet e zhvillimit të gjykimit të përcaktuara në ligjin </w:t>
      </w:r>
      <w:r w:rsidR="00893B00" w:rsidRPr="00DB1C1D">
        <w:rPr>
          <w:rFonts w:ascii="Garamond" w:hAnsi="Garamond"/>
          <w:sz w:val="24"/>
          <w:szCs w:val="24"/>
          <w:lang w:val="sq-AL"/>
        </w:rPr>
        <w:t xml:space="preserve">nr. </w:t>
      </w:r>
      <w:r w:rsidR="00823967" w:rsidRPr="00DB1C1D">
        <w:rPr>
          <w:rFonts w:ascii="Garamond" w:hAnsi="Garamond"/>
          <w:sz w:val="24"/>
          <w:szCs w:val="24"/>
          <w:lang w:val="sq-AL"/>
        </w:rPr>
        <w:t>49/2012, datë 3.</w:t>
      </w:r>
      <w:r w:rsidRPr="00DB1C1D">
        <w:rPr>
          <w:rFonts w:ascii="Garamond" w:hAnsi="Garamond"/>
          <w:sz w:val="24"/>
          <w:szCs w:val="24"/>
          <w:lang w:val="sq-AL"/>
        </w:rPr>
        <w:t>5.2012</w:t>
      </w:r>
      <w:r w:rsidR="00823967" w:rsidRPr="00DB1C1D">
        <w:rPr>
          <w:rFonts w:ascii="Garamond" w:hAnsi="Garamond"/>
          <w:sz w:val="24"/>
          <w:szCs w:val="24"/>
          <w:lang w:val="sq-AL"/>
        </w:rPr>
        <w:t>,</w:t>
      </w:r>
      <w:r w:rsidRPr="00DB1C1D">
        <w:rPr>
          <w:rFonts w:ascii="Garamond" w:hAnsi="Garamond"/>
          <w:sz w:val="24"/>
          <w:szCs w:val="24"/>
          <w:lang w:val="sq-AL"/>
        </w:rPr>
        <w:t xml:space="preserve"> “Për organizimin dhe funksionimin e gjykatave administrative dhe gjykimin e mosmarrëveshjeve administrative”.</w:t>
      </w:r>
    </w:p>
    <w:p w:rsidR="00014575" w:rsidRPr="00DB1C1D" w:rsidRDefault="00014575" w:rsidP="00042848">
      <w:pPr>
        <w:widowControl w:val="0"/>
        <w:tabs>
          <w:tab w:val="left" w:pos="720"/>
        </w:tabs>
        <w:adjustRightInd w:val="0"/>
        <w:spacing w:after="0" w:line="240" w:lineRule="auto"/>
        <w:textAlignment w:val="baseline"/>
        <w:rPr>
          <w:rFonts w:ascii="Garamond" w:hAnsi="Garamond"/>
          <w:sz w:val="24"/>
          <w:szCs w:val="24"/>
          <w:lang w:val="sq-AL"/>
        </w:rPr>
      </w:pPr>
      <w:r w:rsidRPr="00DB1C1D">
        <w:rPr>
          <w:rFonts w:ascii="Garamond" w:hAnsi="Garamond"/>
          <w:sz w:val="24"/>
          <w:szCs w:val="24"/>
          <w:lang w:val="sq-AL"/>
        </w:rPr>
        <w:t>2. Pavarësisht konkluzionit të shumicës, nuk pajtohem me këtë qëndrim për faktin se vendimi i Gjykatës është deklarativ dhe nuk përbën një mjet efektiv ankimi, pasi nuk sjell asnjë efekt për ecurinë e procesit, për sa kohë çështja është mbyllur në juridiksionin administrativ.</w:t>
      </w:r>
    </w:p>
    <w:p w:rsidR="00014575" w:rsidRPr="00DB1C1D" w:rsidRDefault="00014575" w:rsidP="00042848">
      <w:pPr>
        <w:widowControl w:val="0"/>
        <w:tabs>
          <w:tab w:val="left" w:pos="720"/>
        </w:tabs>
        <w:adjustRightInd w:val="0"/>
        <w:spacing w:after="0" w:line="240" w:lineRule="auto"/>
        <w:textAlignment w:val="baseline"/>
        <w:rPr>
          <w:rFonts w:ascii="Garamond" w:hAnsi="Garamond"/>
          <w:sz w:val="24"/>
          <w:szCs w:val="24"/>
          <w:lang w:val="sq-AL"/>
        </w:rPr>
      </w:pPr>
      <w:r w:rsidRPr="00DB1C1D">
        <w:rPr>
          <w:rFonts w:ascii="Garamond" w:hAnsi="Garamond"/>
          <w:sz w:val="24"/>
          <w:szCs w:val="24"/>
          <w:lang w:val="sq-AL"/>
        </w:rPr>
        <w:t>3. Gjykata, në vështrim të jurisprudencës së GJEDNJ-së, lidhur me interpretimin e nenit 13 të KEDNJ-së, i cili sanksionon termin “ankim efektiv”, ka theksuar se është e rëndësishme të përcaktohet se çfarë mjetesh, sipas rastit, janë në dispozicion të individit dhe nëse ato i krijojnë atij mundësi reale për zgjidhjen e mosmarrëveshjes në mënyrë efektive. Në këtë drejtim është evidentuar se një ndër kriteret që duhet të plotësojë një ankim për të qenë efektiv është që mjeti të ofrojë mundësi të qarta dhe të sigurta për rivendosjen në vend të së drejtës së shkelur. Ajo ka përcaktuar, gjithashtu, se mjeti që të jetë efektiv, duhet të jetë i përshtatshëm, i disponueshëm dhe efikas për një çështje konkrete (</w:t>
      </w:r>
      <w:r w:rsidRPr="00DB1C1D">
        <w:rPr>
          <w:rFonts w:ascii="Garamond" w:hAnsi="Garamond"/>
          <w:i/>
          <w:sz w:val="24"/>
          <w:szCs w:val="24"/>
          <w:lang w:val="sq-AL"/>
        </w:rPr>
        <w:t xml:space="preserve">shih vendimet </w:t>
      </w:r>
      <w:r w:rsidR="00893B00" w:rsidRPr="00DB1C1D">
        <w:rPr>
          <w:rFonts w:ascii="Garamond" w:hAnsi="Garamond"/>
          <w:i/>
          <w:sz w:val="24"/>
          <w:szCs w:val="24"/>
          <w:lang w:val="sq-AL"/>
        </w:rPr>
        <w:t xml:space="preserve">nr. </w:t>
      </w:r>
      <w:r w:rsidR="004F7557" w:rsidRPr="00DB1C1D">
        <w:rPr>
          <w:rFonts w:ascii="Garamond" w:hAnsi="Garamond"/>
          <w:i/>
          <w:sz w:val="24"/>
          <w:szCs w:val="24"/>
          <w:lang w:val="sq-AL"/>
        </w:rPr>
        <w:t>9, datë 15.</w:t>
      </w:r>
      <w:r w:rsidRPr="00DB1C1D">
        <w:rPr>
          <w:rFonts w:ascii="Garamond" w:hAnsi="Garamond"/>
          <w:i/>
          <w:sz w:val="24"/>
          <w:szCs w:val="24"/>
          <w:lang w:val="sq-AL"/>
        </w:rPr>
        <w:t xml:space="preserve">3.2013; </w:t>
      </w:r>
      <w:r w:rsidR="00893B00" w:rsidRPr="00DB1C1D">
        <w:rPr>
          <w:rFonts w:ascii="Garamond" w:hAnsi="Garamond"/>
          <w:i/>
          <w:sz w:val="24"/>
          <w:szCs w:val="24"/>
          <w:lang w:val="sq-AL"/>
        </w:rPr>
        <w:t xml:space="preserve">nr. </w:t>
      </w:r>
      <w:r w:rsidR="004F7557" w:rsidRPr="00DB1C1D">
        <w:rPr>
          <w:rFonts w:ascii="Garamond" w:hAnsi="Garamond"/>
          <w:i/>
          <w:sz w:val="24"/>
          <w:szCs w:val="24"/>
          <w:lang w:val="sq-AL"/>
        </w:rPr>
        <w:t>27, datë 20.</w:t>
      </w:r>
      <w:r w:rsidRPr="00DB1C1D">
        <w:rPr>
          <w:rFonts w:ascii="Garamond" w:hAnsi="Garamond"/>
          <w:i/>
          <w:sz w:val="24"/>
          <w:szCs w:val="24"/>
          <w:lang w:val="sq-AL"/>
        </w:rPr>
        <w:t xml:space="preserve">6.2007; </w:t>
      </w:r>
      <w:r w:rsidR="00893B00" w:rsidRPr="00DB1C1D">
        <w:rPr>
          <w:rFonts w:ascii="Garamond" w:hAnsi="Garamond"/>
          <w:i/>
          <w:sz w:val="24"/>
          <w:szCs w:val="24"/>
          <w:lang w:val="sq-AL"/>
        </w:rPr>
        <w:t xml:space="preserve">nr. </w:t>
      </w:r>
      <w:r w:rsidR="004F7557" w:rsidRPr="00DB1C1D">
        <w:rPr>
          <w:rFonts w:ascii="Garamond" w:hAnsi="Garamond"/>
          <w:i/>
          <w:sz w:val="24"/>
          <w:szCs w:val="24"/>
          <w:lang w:val="sq-AL"/>
        </w:rPr>
        <w:t>6, datë 31.</w:t>
      </w:r>
      <w:r w:rsidRPr="00DB1C1D">
        <w:rPr>
          <w:rFonts w:ascii="Garamond" w:hAnsi="Garamond"/>
          <w:i/>
          <w:sz w:val="24"/>
          <w:szCs w:val="24"/>
          <w:lang w:val="sq-AL"/>
        </w:rPr>
        <w:t>3.2006 të Gjykatës Kushtetuese</w:t>
      </w:r>
      <w:r w:rsidRPr="00DB1C1D">
        <w:rPr>
          <w:rFonts w:ascii="Garamond" w:hAnsi="Garamond"/>
          <w:sz w:val="24"/>
          <w:szCs w:val="24"/>
          <w:lang w:val="sq-AL"/>
        </w:rPr>
        <w:t>).</w:t>
      </w:r>
    </w:p>
    <w:p w:rsidR="00014575" w:rsidRPr="00DB1C1D" w:rsidRDefault="00014575" w:rsidP="00042848">
      <w:pPr>
        <w:widowControl w:val="0"/>
        <w:tabs>
          <w:tab w:val="left" w:pos="720"/>
        </w:tabs>
        <w:suppressAutoHyphens/>
        <w:adjustRightInd w:val="0"/>
        <w:spacing w:after="0" w:line="240" w:lineRule="auto"/>
        <w:textAlignment w:val="baseline"/>
        <w:rPr>
          <w:rFonts w:ascii="Garamond" w:hAnsi="Garamond"/>
          <w:sz w:val="24"/>
          <w:szCs w:val="24"/>
          <w:lang w:val="sq-AL" w:eastAsia="en-GB"/>
        </w:rPr>
      </w:pPr>
      <w:r w:rsidRPr="00DB1C1D">
        <w:rPr>
          <w:rFonts w:ascii="Garamond" w:hAnsi="Garamond"/>
          <w:sz w:val="24"/>
          <w:szCs w:val="24"/>
          <w:lang w:val="sq-AL"/>
        </w:rPr>
        <w:t>4. Në jurisprudencën e saj GJEDNJ-ja e ka trajtuar çështjen e efektivitetit të mjetit të ankimit në një perspektivë më të gjerë, duke dhënë disa orientime lidhur me karakteristikat që duhet të ketë një mjet i brendshëm ankimi. GJEDNJ-ja ka konstatuar se mjeti më i mirë i ankimit, si në çdo fushë tjetër, është pa dyshim parandalimi. Ajo ka mbajtur në mënyrë të përsëritur qëndrimin se neni 6/1 imponon mbi shtetet kontraktuese detyrimin për t’i organizuar sistemet e tyre gjyqësore në atë mënyrë që gjykatat e tyre të mund të përmbushin secilën nga kërkesat e tij, veçanërisht për sa i përket afatit të arsyeshëm (</w:t>
      </w:r>
      <w:r w:rsidRPr="00DB1C1D">
        <w:rPr>
          <w:rFonts w:ascii="Garamond" w:hAnsi="Garamond"/>
          <w:i/>
          <w:sz w:val="24"/>
          <w:szCs w:val="24"/>
          <w:lang w:val="sq-AL"/>
        </w:rPr>
        <w:t xml:space="preserve">shih, ndër të tjera, Süßmann kundër Gjermanisë </w:t>
      </w:r>
      <w:r w:rsidR="00893B00" w:rsidRPr="00DB1C1D">
        <w:rPr>
          <w:rFonts w:ascii="Garamond" w:hAnsi="Garamond"/>
          <w:i/>
          <w:sz w:val="24"/>
          <w:szCs w:val="24"/>
          <w:lang w:val="sq-AL"/>
        </w:rPr>
        <w:t xml:space="preserve">nr. </w:t>
      </w:r>
      <w:r w:rsidRPr="00DB1C1D">
        <w:rPr>
          <w:rFonts w:ascii="Garamond" w:hAnsi="Garamond"/>
          <w:i/>
          <w:sz w:val="24"/>
          <w:szCs w:val="24"/>
          <w:lang w:val="sq-AL"/>
        </w:rPr>
        <w:t>20024/92</w:t>
      </w:r>
      <w:r w:rsidR="004F7557" w:rsidRPr="00DB1C1D">
        <w:rPr>
          <w:rFonts w:ascii="Garamond" w:hAnsi="Garamond"/>
          <w:i/>
          <w:sz w:val="24"/>
          <w:szCs w:val="24"/>
          <w:lang w:val="sq-AL"/>
        </w:rPr>
        <w:t>,</w:t>
      </w:r>
      <w:r w:rsidRPr="00DB1C1D">
        <w:rPr>
          <w:rFonts w:ascii="Garamond" w:hAnsi="Garamond"/>
          <w:i/>
          <w:sz w:val="24"/>
          <w:szCs w:val="24"/>
          <w:lang w:val="sq-AL"/>
        </w:rPr>
        <w:t xml:space="preserve"> p</w:t>
      </w:r>
      <w:r w:rsidR="004F7557" w:rsidRPr="00DB1C1D">
        <w:rPr>
          <w:rFonts w:ascii="Garamond" w:hAnsi="Garamond"/>
          <w:i/>
          <w:sz w:val="24"/>
          <w:szCs w:val="24"/>
          <w:lang w:val="sq-AL"/>
        </w:rPr>
        <w:t>r</w:t>
      </w:r>
      <w:r w:rsidRPr="00DB1C1D">
        <w:rPr>
          <w:rFonts w:ascii="Garamond" w:hAnsi="Garamond"/>
          <w:i/>
          <w:sz w:val="24"/>
          <w:szCs w:val="24"/>
          <w:lang w:val="sq-AL"/>
        </w:rPr>
        <w:t>g. 55</w:t>
      </w:r>
      <w:r w:rsidRPr="00DB1C1D">
        <w:rPr>
          <w:rFonts w:ascii="Garamond" w:hAnsi="Garamond"/>
          <w:sz w:val="24"/>
          <w:szCs w:val="24"/>
          <w:lang w:val="sq-AL"/>
        </w:rPr>
        <w:t>). Kur sistemi gjyqësor ka mangësi në këtë drejtim, një mjet i projektuar për të përshpejtuar procedurat, me qëllim parandalimin e kohëzgjatjes së tepërt të procesit, përbën zgjidhjen më efektive. Një mjet i tillë ofron një avantazh të pamohueshëm në raport me një mjet i cili parashikon vetëm kompensimin, sepse jo vetëm eviton konstatimin e shkeljeve të njëpasnjëshme për të njëjtën procedurë,</w:t>
      </w:r>
      <w:r w:rsidRPr="00DB1C1D">
        <w:rPr>
          <w:rFonts w:ascii="Garamond" w:hAnsi="Garamond"/>
          <w:b/>
          <w:sz w:val="24"/>
          <w:szCs w:val="24"/>
          <w:lang w:val="sq-AL"/>
        </w:rPr>
        <w:t xml:space="preserve"> </w:t>
      </w:r>
      <w:r w:rsidRPr="00DB1C1D">
        <w:rPr>
          <w:rFonts w:ascii="Garamond" w:hAnsi="Garamond"/>
          <w:sz w:val="24"/>
          <w:szCs w:val="24"/>
          <w:lang w:val="sq-AL"/>
        </w:rPr>
        <w:t xml:space="preserve">por nuk kufizohet vetëm në veprimin </w:t>
      </w:r>
      <w:r w:rsidRPr="00DB1C1D">
        <w:rPr>
          <w:rFonts w:ascii="Garamond" w:hAnsi="Garamond"/>
          <w:i/>
          <w:sz w:val="24"/>
          <w:szCs w:val="24"/>
          <w:lang w:val="sq-AL"/>
        </w:rPr>
        <w:t>a posteriori</w:t>
      </w:r>
      <w:r w:rsidRPr="00DB1C1D">
        <w:rPr>
          <w:rFonts w:ascii="Garamond" w:hAnsi="Garamond"/>
          <w:sz w:val="24"/>
          <w:szCs w:val="24"/>
          <w:lang w:val="sq-AL"/>
        </w:rPr>
        <w:t>, siç ndodh në rastin e një mjeti ankimi për kompensim (shembulli italian). GJEDNJ-ja në shumë raste i ka njohur këtij lloj ankimi një karakter efektiv në masën që ai lejon përshpejtimin e vendimit gjyqësor në fjalë (</w:t>
      </w:r>
      <w:r w:rsidRPr="00DB1C1D">
        <w:rPr>
          <w:rFonts w:ascii="Garamond" w:hAnsi="Garamond"/>
          <w:i/>
          <w:sz w:val="24"/>
          <w:szCs w:val="24"/>
          <w:lang w:val="sq-AL"/>
        </w:rPr>
        <w:t xml:space="preserve">shih ndër të tjera Luli kundër Shqipërisë, </w:t>
      </w:r>
      <w:r w:rsidR="00893B00" w:rsidRPr="00DB1C1D">
        <w:rPr>
          <w:rFonts w:ascii="Garamond" w:hAnsi="Garamond"/>
          <w:i/>
          <w:sz w:val="24"/>
          <w:szCs w:val="24"/>
          <w:lang w:val="sq-AL"/>
        </w:rPr>
        <w:t xml:space="preserve">nr. </w:t>
      </w:r>
      <w:r w:rsidRPr="00DB1C1D">
        <w:rPr>
          <w:rFonts w:ascii="Garamond" w:hAnsi="Garamond"/>
          <w:i/>
          <w:sz w:val="24"/>
          <w:szCs w:val="24"/>
          <w:lang w:val="sq-AL"/>
        </w:rPr>
        <w:t xml:space="preserve">64480/09, 64482/09, 12874/10, 56935/10, 3129/12 dhe 31355/09) Scordino kundër Italisë </w:t>
      </w:r>
      <w:r w:rsidR="00893B00" w:rsidRPr="00DB1C1D">
        <w:rPr>
          <w:rFonts w:ascii="Garamond" w:hAnsi="Garamond"/>
          <w:i/>
          <w:sz w:val="24"/>
          <w:szCs w:val="24"/>
          <w:lang w:val="sq-AL"/>
        </w:rPr>
        <w:t xml:space="preserve">nr. </w:t>
      </w:r>
      <w:r w:rsidRPr="00DB1C1D">
        <w:rPr>
          <w:rFonts w:ascii="Garamond" w:hAnsi="Garamond"/>
          <w:i/>
          <w:sz w:val="24"/>
          <w:szCs w:val="24"/>
          <w:lang w:val="sq-AL"/>
        </w:rPr>
        <w:t>36813/97 p</w:t>
      </w:r>
      <w:r w:rsidR="00E50806">
        <w:rPr>
          <w:rFonts w:ascii="Garamond" w:hAnsi="Garamond"/>
          <w:i/>
          <w:sz w:val="24"/>
          <w:szCs w:val="24"/>
          <w:lang w:val="sq-AL"/>
        </w:rPr>
        <w:t>r</w:t>
      </w:r>
      <w:r w:rsidRPr="00DB1C1D">
        <w:rPr>
          <w:rFonts w:ascii="Garamond" w:hAnsi="Garamond"/>
          <w:i/>
          <w:sz w:val="24"/>
          <w:szCs w:val="24"/>
          <w:lang w:val="sq-AL"/>
        </w:rPr>
        <w:t xml:space="preserve">g. 184, Bacchini kundër Zvicrës </w:t>
      </w:r>
      <w:r w:rsidR="00893B00" w:rsidRPr="00DB1C1D">
        <w:rPr>
          <w:rFonts w:ascii="Garamond" w:hAnsi="Garamond"/>
          <w:i/>
          <w:sz w:val="24"/>
          <w:szCs w:val="24"/>
          <w:lang w:val="sq-AL"/>
        </w:rPr>
        <w:t xml:space="preserve">nr. </w:t>
      </w:r>
      <w:r w:rsidRPr="00DB1C1D">
        <w:rPr>
          <w:rFonts w:ascii="Garamond" w:hAnsi="Garamond"/>
          <w:i/>
          <w:sz w:val="24"/>
          <w:szCs w:val="24"/>
          <w:lang w:val="sq-AL"/>
        </w:rPr>
        <w:t xml:space="preserve">62915/00, Tomé Mota kundër Portugalisë </w:t>
      </w:r>
      <w:r w:rsidR="00893B00" w:rsidRPr="00DB1C1D">
        <w:rPr>
          <w:rFonts w:ascii="Garamond" w:hAnsi="Garamond"/>
          <w:i/>
          <w:sz w:val="24"/>
          <w:szCs w:val="24"/>
          <w:lang w:val="sq-AL"/>
        </w:rPr>
        <w:t xml:space="preserve">nr. </w:t>
      </w:r>
      <w:r w:rsidRPr="00DB1C1D">
        <w:rPr>
          <w:rFonts w:ascii="Garamond" w:hAnsi="Garamond"/>
          <w:i/>
          <w:sz w:val="24"/>
          <w:szCs w:val="24"/>
          <w:lang w:val="sq-AL"/>
        </w:rPr>
        <w:t>32082/96</w:t>
      </w:r>
      <w:r w:rsidRPr="00DB1C1D">
        <w:rPr>
          <w:rFonts w:ascii="Garamond" w:hAnsi="Garamond"/>
          <w:sz w:val="24"/>
          <w:szCs w:val="24"/>
          <w:lang w:val="sq-AL"/>
        </w:rPr>
        <w:t xml:space="preserve">). </w:t>
      </w:r>
    </w:p>
    <w:p w:rsidR="00014575" w:rsidRPr="00DB1C1D" w:rsidRDefault="00014575" w:rsidP="00042848">
      <w:pPr>
        <w:pStyle w:val="Paragrafi"/>
        <w:tabs>
          <w:tab w:val="left" w:pos="720"/>
        </w:tabs>
        <w:rPr>
          <w:i/>
          <w:lang w:val="sq-AL"/>
        </w:rPr>
      </w:pPr>
      <w:r w:rsidRPr="00DB1C1D">
        <w:rPr>
          <w:lang w:val="sq-AL"/>
        </w:rPr>
        <w:t>5. GJEDNJ-ja mendon se masat e p</w:t>
      </w:r>
      <w:r w:rsidR="00547B71" w:rsidRPr="00DB1C1D">
        <w:rPr>
          <w:lang w:val="sq-AL"/>
        </w:rPr>
        <w:t>ë</w:t>
      </w:r>
      <w:r w:rsidRPr="00DB1C1D">
        <w:rPr>
          <w:lang w:val="sq-AL"/>
        </w:rPr>
        <w:t>rgjithshme n</w:t>
      </w:r>
      <w:r w:rsidR="00547B71" w:rsidRPr="00DB1C1D">
        <w:rPr>
          <w:lang w:val="sq-AL"/>
        </w:rPr>
        <w:t>ë</w:t>
      </w:r>
      <w:r w:rsidRPr="00DB1C1D">
        <w:rPr>
          <w:lang w:val="sq-AL"/>
        </w:rPr>
        <w:t xml:space="preserve"> nivel komb</w:t>
      </w:r>
      <w:r w:rsidR="00547B71" w:rsidRPr="00DB1C1D">
        <w:rPr>
          <w:lang w:val="sq-AL"/>
        </w:rPr>
        <w:t>ë</w:t>
      </w:r>
      <w:r w:rsidRPr="00DB1C1D">
        <w:rPr>
          <w:lang w:val="sq-AL"/>
        </w:rPr>
        <w:t>tar jan</w:t>
      </w:r>
      <w:r w:rsidRPr="00DB1C1D">
        <w:rPr>
          <w:rFonts w:cs="Garamond"/>
          <w:lang w:val="sq-AL"/>
        </w:rPr>
        <w:t>ë</w:t>
      </w:r>
      <w:r w:rsidRPr="00DB1C1D">
        <w:rPr>
          <w:lang w:val="sq-AL"/>
        </w:rPr>
        <w:t xml:space="preserve"> pa dyshim </w:t>
      </w:r>
      <w:r w:rsidR="00547B71" w:rsidRPr="00DB1C1D">
        <w:rPr>
          <w:lang w:val="sq-AL"/>
        </w:rPr>
        <w:t xml:space="preserve">të </w:t>
      </w:r>
      <w:r w:rsidRPr="00DB1C1D">
        <w:rPr>
          <w:lang w:val="sq-AL"/>
        </w:rPr>
        <w:t>nevojshme gjat</w:t>
      </w:r>
      <w:r w:rsidR="00547B71" w:rsidRPr="00DB1C1D">
        <w:rPr>
          <w:lang w:val="sq-AL"/>
        </w:rPr>
        <w:t>ë</w:t>
      </w:r>
      <w:r w:rsidRPr="00DB1C1D">
        <w:rPr>
          <w:lang w:val="sq-AL"/>
        </w:rPr>
        <w:t xml:space="preserve"> zbatimit t</w:t>
      </w:r>
      <w:r w:rsidR="00547B71" w:rsidRPr="00DB1C1D">
        <w:rPr>
          <w:lang w:val="sq-AL"/>
        </w:rPr>
        <w:t>ë</w:t>
      </w:r>
      <w:r w:rsidRPr="00DB1C1D">
        <w:rPr>
          <w:lang w:val="sq-AL"/>
        </w:rPr>
        <w:t xml:space="preserve"> vendimit aktual (</w:t>
      </w:r>
      <w:r w:rsidRPr="00DB1C1D">
        <w:rPr>
          <w:i/>
          <w:lang w:val="sq-AL"/>
        </w:rPr>
        <w:t>Luli dhe të tjerë kundër Shqipërisë</w:t>
      </w:r>
      <w:r w:rsidRPr="00DB1C1D">
        <w:rPr>
          <w:lang w:val="sq-AL"/>
        </w:rPr>
        <w:t>), duke p</w:t>
      </w:r>
      <w:r w:rsidR="00547B71" w:rsidRPr="00DB1C1D">
        <w:rPr>
          <w:lang w:val="sq-AL"/>
        </w:rPr>
        <w:t>ë</w:t>
      </w:r>
      <w:r w:rsidRPr="00DB1C1D">
        <w:rPr>
          <w:lang w:val="sq-AL"/>
        </w:rPr>
        <w:t>rfshir</w:t>
      </w:r>
      <w:r w:rsidR="00547B71" w:rsidRPr="00DB1C1D">
        <w:rPr>
          <w:lang w:val="sq-AL"/>
        </w:rPr>
        <w:t>ë</w:t>
      </w:r>
      <w:r w:rsidRPr="00DB1C1D">
        <w:rPr>
          <w:lang w:val="sq-AL"/>
        </w:rPr>
        <w:t xml:space="preserve">, </w:t>
      </w:r>
      <w:r w:rsidR="00E50806" w:rsidRPr="00DB1C1D">
        <w:rPr>
          <w:lang w:val="sq-AL"/>
        </w:rPr>
        <w:t>veç</w:t>
      </w:r>
      <w:r w:rsidR="00E50806">
        <w:rPr>
          <w:lang w:val="sq-AL"/>
        </w:rPr>
        <w:t>a</w:t>
      </w:r>
      <w:r w:rsidR="00E50806" w:rsidRPr="00DB1C1D">
        <w:rPr>
          <w:lang w:val="sq-AL"/>
        </w:rPr>
        <w:t>nërisht</w:t>
      </w:r>
      <w:r w:rsidRPr="00DB1C1D">
        <w:rPr>
          <w:lang w:val="sq-AL"/>
        </w:rPr>
        <w:t>, prezantimin e nj</w:t>
      </w:r>
      <w:r w:rsidR="00547B71" w:rsidRPr="00DB1C1D">
        <w:rPr>
          <w:lang w:val="sq-AL"/>
        </w:rPr>
        <w:t>ë</w:t>
      </w:r>
      <w:r w:rsidRPr="00DB1C1D">
        <w:rPr>
          <w:lang w:val="sq-AL"/>
        </w:rPr>
        <w:t xml:space="preserve"> kompensimi vendas p</w:t>
      </w:r>
      <w:r w:rsidR="00547B71" w:rsidRPr="00DB1C1D">
        <w:rPr>
          <w:lang w:val="sq-AL"/>
        </w:rPr>
        <w:t>ë</w:t>
      </w:r>
      <w:r w:rsidRPr="00DB1C1D">
        <w:rPr>
          <w:lang w:val="sq-AL"/>
        </w:rPr>
        <w:t>r koh</w:t>
      </w:r>
      <w:r w:rsidR="00547B71" w:rsidRPr="00DB1C1D">
        <w:rPr>
          <w:lang w:val="sq-AL"/>
        </w:rPr>
        <w:t>ë</w:t>
      </w:r>
      <w:r w:rsidRPr="00DB1C1D">
        <w:rPr>
          <w:lang w:val="sq-AL"/>
        </w:rPr>
        <w:t>zgjatjen e pap</w:t>
      </w:r>
      <w:r w:rsidR="00547B71" w:rsidRPr="00DB1C1D">
        <w:rPr>
          <w:lang w:val="sq-AL"/>
        </w:rPr>
        <w:t>ë</w:t>
      </w:r>
      <w:r w:rsidRPr="00DB1C1D">
        <w:rPr>
          <w:lang w:val="sq-AL"/>
        </w:rPr>
        <w:t>rshtatshme t</w:t>
      </w:r>
      <w:r w:rsidR="00547B71" w:rsidRPr="00DB1C1D">
        <w:rPr>
          <w:lang w:val="sq-AL"/>
        </w:rPr>
        <w:t>ë</w:t>
      </w:r>
      <w:r w:rsidRPr="00DB1C1D">
        <w:rPr>
          <w:lang w:val="sq-AL"/>
        </w:rPr>
        <w:t xml:space="preserve"> procedurave. N</w:t>
      </w:r>
      <w:r w:rsidRPr="00DB1C1D">
        <w:rPr>
          <w:rFonts w:cs="Garamond"/>
          <w:lang w:val="sq-AL"/>
        </w:rPr>
        <w:t>ë</w:t>
      </w:r>
      <w:r w:rsidRPr="00DB1C1D">
        <w:rPr>
          <w:lang w:val="sq-AL"/>
        </w:rPr>
        <w:t xml:space="preserve"> k</w:t>
      </w:r>
      <w:r w:rsidRPr="00DB1C1D">
        <w:rPr>
          <w:rFonts w:cs="Garamond"/>
          <w:lang w:val="sq-AL"/>
        </w:rPr>
        <w:t>ë</w:t>
      </w:r>
      <w:r w:rsidRPr="00DB1C1D">
        <w:rPr>
          <w:lang w:val="sq-AL"/>
        </w:rPr>
        <w:t>t</w:t>
      </w:r>
      <w:r w:rsidRPr="00DB1C1D">
        <w:rPr>
          <w:rFonts w:cs="Garamond"/>
          <w:lang w:val="sq-AL"/>
        </w:rPr>
        <w:t>ë</w:t>
      </w:r>
      <w:r w:rsidRPr="00DB1C1D">
        <w:rPr>
          <w:lang w:val="sq-AL"/>
        </w:rPr>
        <w:t xml:space="preserve"> vendim GJEDNJ-ja u referohet konkluzioneve t</w:t>
      </w:r>
      <w:r w:rsidR="00547B71" w:rsidRPr="00DB1C1D">
        <w:rPr>
          <w:lang w:val="sq-AL"/>
        </w:rPr>
        <w:t>ë</w:t>
      </w:r>
      <w:r w:rsidRPr="00DB1C1D">
        <w:rPr>
          <w:lang w:val="sq-AL"/>
        </w:rPr>
        <w:t xml:space="preserve"> saj n</w:t>
      </w:r>
      <w:r w:rsidR="00547B71" w:rsidRPr="00DB1C1D">
        <w:rPr>
          <w:lang w:val="sq-AL"/>
        </w:rPr>
        <w:t>ë</w:t>
      </w:r>
      <w:r w:rsidR="00437DE1">
        <w:rPr>
          <w:lang w:val="sq-AL"/>
        </w:rPr>
        <w:t xml:space="preserve"> çë</w:t>
      </w:r>
      <w:r w:rsidRPr="00DB1C1D">
        <w:rPr>
          <w:lang w:val="sq-AL"/>
        </w:rPr>
        <w:t>shtjen Scordino, cituar m</w:t>
      </w:r>
      <w:r w:rsidR="00547B71" w:rsidRPr="00DB1C1D">
        <w:rPr>
          <w:lang w:val="sq-AL"/>
        </w:rPr>
        <w:t>ë</w:t>
      </w:r>
      <w:r w:rsidRPr="00DB1C1D">
        <w:rPr>
          <w:lang w:val="sq-AL"/>
        </w:rPr>
        <w:t xml:space="preserve"> sip</w:t>
      </w:r>
      <w:r w:rsidR="00547B71" w:rsidRPr="00DB1C1D">
        <w:rPr>
          <w:lang w:val="sq-AL"/>
        </w:rPr>
        <w:t>ë</w:t>
      </w:r>
      <w:r w:rsidRPr="00DB1C1D">
        <w:rPr>
          <w:lang w:val="sq-AL"/>
        </w:rPr>
        <w:t>r, p</w:t>
      </w:r>
      <w:r w:rsidR="00547B71" w:rsidRPr="00DB1C1D">
        <w:rPr>
          <w:lang w:val="sq-AL"/>
        </w:rPr>
        <w:t>ë</w:t>
      </w:r>
      <w:r w:rsidRPr="00DB1C1D">
        <w:rPr>
          <w:lang w:val="sq-AL"/>
        </w:rPr>
        <w:t>r sa u p</w:t>
      </w:r>
      <w:r w:rsidR="00547B71" w:rsidRPr="00DB1C1D">
        <w:rPr>
          <w:lang w:val="sq-AL"/>
        </w:rPr>
        <w:t>ë</w:t>
      </w:r>
      <w:r w:rsidRPr="00DB1C1D">
        <w:rPr>
          <w:lang w:val="sq-AL"/>
        </w:rPr>
        <w:t>rket elementeve t</w:t>
      </w:r>
      <w:r w:rsidR="00547B71" w:rsidRPr="00DB1C1D">
        <w:rPr>
          <w:lang w:val="sq-AL"/>
        </w:rPr>
        <w:t>ë</w:t>
      </w:r>
      <w:r w:rsidRPr="00DB1C1D">
        <w:rPr>
          <w:lang w:val="sq-AL"/>
        </w:rPr>
        <w:t xml:space="preserve"> k</w:t>
      </w:r>
      <w:r w:rsidR="00547B71" w:rsidRPr="00DB1C1D">
        <w:rPr>
          <w:lang w:val="sq-AL"/>
        </w:rPr>
        <w:t>ë</w:t>
      </w:r>
      <w:r w:rsidRPr="00DB1C1D">
        <w:rPr>
          <w:lang w:val="sq-AL"/>
        </w:rPr>
        <w:t>rkuara p</w:t>
      </w:r>
      <w:r w:rsidR="00547B71" w:rsidRPr="00DB1C1D">
        <w:rPr>
          <w:lang w:val="sq-AL"/>
        </w:rPr>
        <w:t>ë</w:t>
      </w:r>
      <w:r w:rsidRPr="00DB1C1D">
        <w:rPr>
          <w:lang w:val="sq-AL"/>
        </w:rPr>
        <w:t>r nj</w:t>
      </w:r>
      <w:r w:rsidR="00547B71" w:rsidRPr="00DB1C1D">
        <w:rPr>
          <w:lang w:val="sq-AL"/>
        </w:rPr>
        <w:t>ë</w:t>
      </w:r>
      <w:r w:rsidRPr="00DB1C1D">
        <w:rPr>
          <w:lang w:val="sq-AL"/>
        </w:rPr>
        <w:t xml:space="preserve"> kompensim efektiv p</w:t>
      </w:r>
      <w:r w:rsidR="00547B71" w:rsidRPr="00DB1C1D">
        <w:rPr>
          <w:lang w:val="sq-AL"/>
        </w:rPr>
        <w:t>ë</w:t>
      </w:r>
      <w:r w:rsidRPr="00DB1C1D">
        <w:rPr>
          <w:lang w:val="sq-AL"/>
        </w:rPr>
        <w:t>r koh</w:t>
      </w:r>
      <w:r w:rsidR="00547B71" w:rsidRPr="00DB1C1D">
        <w:rPr>
          <w:lang w:val="sq-AL"/>
        </w:rPr>
        <w:t>ë</w:t>
      </w:r>
      <w:r w:rsidRPr="00DB1C1D">
        <w:rPr>
          <w:lang w:val="sq-AL"/>
        </w:rPr>
        <w:t>zgjatjen e tepruar t</w:t>
      </w:r>
      <w:r w:rsidR="00547B71" w:rsidRPr="00DB1C1D">
        <w:rPr>
          <w:lang w:val="sq-AL"/>
        </w:rPr>
        <w:t>ë</w:t>
      </w:r>
      <w:r w:rsidRPr="00DB1C1D">
        <w:rPr>
          <w:lang w:val="sq-AL"/>
        </w:rPr>
        <w:t xml:space="preserve"> procedurave, duke ritheksuar se mjeti m</w:t>
      </w:r>
      <w:r w:rsidRPr="00DB1C1D">
        <w:rPr>
          <w:rFonts w:cs="Garamond"/>
          <w:lang w:val="sq-AL"/>
        </w:rPr>
        <w:t>ë</w:t>
      </w:r>
      <w:r w:rsidRPr="00DB1C1D">
        <w:rPr>
          <w:lang w:val="sq-AL"/>
        </w:rPr>
        <w:t xml:space="preserve"> i mir</w:t>
      </w:r>
      <w:r w:rsidRPr="00DB1C1D">
        <w:rPr>
          <w:rFonts w:cs="Garamond"/>
          <w:lang w:val="sq-AL"/>
        </w:rPr>
        <w:t>ë</w:t>
      </w:r>
      <w:r w:rsidRPr="00DB1C1D">
        <w:rPr>
          <w:lang w:val="sq-AL"/>
        </w:rPr>
        <w:t xml:space="preserve"> i ankimit, si n</w:t>
      </w:r>
      <w:r w:rsidRPr="00DB1C1D">
        <w:rPr>
          <w:rFonts w:cs="Garamond"/>
          <w:lang w:val="sq-AL"/>
        </w:rPr>
        <w:t>ë</w:t>
      </w:r>
      <w:r w:rsidRPr="00DB1C1D">
        <w:rPr>
          <w:lang w:val="sq-AL"/>
        </w:rPr>
        <w:t xml:space="preserve"> </w:t>
      </w:r>
      <w:r w:rsidRPr="00DB1C1D">
        <w:rPr>
          <w:rFonts w:cs="Garamond"/>
          <w:lang w:val="sq-AL"/>
        </w:rPr>
        <w:t>ç</w:t>
      </w:r>
      <w:r w:rsidRPr="00DB1C1D">
        <w:rPr>
          <w:lang w:val="sq-AL"/>
        </w:rPr>
        <w:t>do fush</w:t>
      </w:r>
      <w:r w:rsidRPr="00DB1C1D">
        <w:rPr>
          <w:rFonts w:cs="Garamond"/>
          <w:lang w:val="sq-AL"/>
        </w:rPr>
        <w:t>ë</w:t>
      </w:r>
      <w:r w:rsidRPr="00DB1C1D">
        <w:rPr>
          <w:lang w:val="sq-AL"/>
        </w:rPr>
        <w:t xml:space="preserve"> tjet</w:t>
      </w:r>
      <w:r w:rsidRPr="00DB1C1D">
        <w:rPr>
          <w:rFonts w:cs="Garamond"/>
          <w:lang w:val="sq-AL"/>
        </w:rPr>
        <w:t>ë</w:t>
      </w:r>
      <w:r w:rsidRPr="00DB1C1D">
        <w:rPr>
          <w:lang w:val="sq-AL"/>
        </w:rPr>
        <w:t xml:space="preserve">r, </w:t>
      </w:r>
      <w:r w:rsidRPr="00DB1C1D">
        <w:rPr>
          <w:rFonts w:cs="Garamond"/>
          <w:lang w:val="sq-AL"/>
        </w:rPr>
        <w:t>ë</w:t>
      </w:r>
      <w:r w:rsidRPr="00DB1C1D">
        <w:rPr>
          <w:lang w:val="sq-AL"/>
        </w:rPr>
        <w:t>sht</w:t>
      </w:r>
      <w:r w:rsidRPr="00DB1C1D">
        <w:rPr>
          <w:rFonts w:cs="Garamond"/>
          <w:lang w:val="sq-AL"/>
        </w:rPr>
        <w:t>ë</w:t>
      </w:r>
      <w:r w:rsidRPr="00DB1C1D">
        <w:rPr>
          <w:lang w:val="sq-AL"/>
        </w:rPr>
        <w:t xml:space="preserve"> pa dyshim parandalimi. N</w:t>
      </w:r>
      <w:r w:rsidR="00547B71" w:rsidRPr="00DB1C1D">
        <w:rPr>
          <w:lang w:val="sq-AL"/>
        </w:rPr>
        <w:t>ë</w:t>
      </w:r>
      <w:r w:rsidRPr="00DB1C1D">
        <w:rPr>
          <w:lang w:val="sq-AL"/>
        </w:rPr>
        <w:t xml:space="preserve"> shum</w:t>
      </w:r>
      <w:r w:rsidR="00547B71" w:rsidRPr="00DB1C1D">
        <w:rPr>
          <w:lang w:val="sq-AL"/>
        </w:rPr>
        <w:t>ë</w:t>
      </w:r>
      <w:r w:rsidRPr="00DB1C1D">
        <w:rPr>
          <w:lang w:val="sq-AL"/>
        </w:rPr>
        <w:t xml:space="preserve"> raste, GJEDNJ-ja e ka pranuar se kjo lloj zgjidhje </w:t>
      </w:r>
      <w:r w:rsidR="00547B71" w:rsidRPr="00DB1C1D">
        <w:rPr>
          <w:lang w:val="sq-AL"/>
        </w:rPr>
        <w:t>ë</w:t>
      </w:r>
      <w:r w:rsidRPr="00DB1C1D">
        <w:rPr>
          <w:lang w:val="sq-AL"/>
        </w:rPr>
        <w:t>sht</w:t>
      </w:r>
      <w:r w:rsidR="00547B71" w:rsidRPr="00DB1C1D">
        <w:rPr>
          <w:lang w:val="sq-AL"/>
        </w:rPr>
        <w:t>ë</w:t>
      </w:r>
      <w:r w:rsidRPr="00DB1C1D">
        <w:rPr>
          <w:lang w:val="sq-AL"/>
        </w:rPr>
        <w:t xml:space="preserve"> </w:t>
      </w:r>
      <w:r w:rsidRPr="00DB1C1D">
        <w:rPr>
          <w:rFonts w:cs="Garamond"/>
          <w:lang w:val="sq-AL"/>
        </w:rPr>
        <w:t>“</w:t>
      </w:r>
      <w:r w:rsidRPr="00DB1C1D">
        <w:rPr>
          <w:lang w:val="sq-AL"/>
        </w:rPr>
        <w:t>efikase</w:t>
      </w:r>
      <w:r w:rsidRPr="00DB1C1D">
        <w:rPr>
          <w:rFonts w:cs="Garamond"/>
          <w:lang w:val="sq-AL"/>
        </w:rPr>
        <w:t>”</w:t>
      </w:r>
      <w:r w:rsidRPr="00DB1C1D">
        <w:rPr>
          <w:lang w:val="sq-AL"/>
        </w:rPr>
        <w:t>, duke qen</w:t>
      </w:r>
      <w:r w:rsidR="00547B71" w:rsidRPr="00DB1C1D">
        <w:rPr>
          <w:lang w:val="sq-AL"/>
        </w:rPr>
        <w:t>ë</w:t>
      </w:r>
      <w:r w:rsidRPr="00DB1C1D">
        <w:rPr>
          <w:lang w:val="sq-AL"/>
        </w:rPr>
        <w:t xml:space="preserve"> se ajo p</w:t>
      </w:r>
      <w:r w:rsidR="00547B71" w:rsidRPr="00DB1C1D">
        <w:rPr>
          <w:lang w:val="sq-AL"/>
        </w:rPr>
        <w:t>ë</w:t>
      </w:r>
      <w:r w:rsidRPr="00DB1C1D">
        <w:rPr>
          <w:lang w:val="sq-AL"/>
        </w:rPr>
        <w:t>rshpejton vendimin e gjykat</w:t>
      </w:r>
      <w:r w:rsidR="00547B71" w:rsidRPr="00DB1C1D">
        <w:rPr>
          <w:lang w:val="sq-AL"/>
        </w:rPr>
        <w:t>ë</w:t>
      </w:r>
      <w:r w:rsidRPr="00DB1C1D">
        <w:rPr>
          <w:lang w:val="sq-AL"/>
        </w:rPr>
        <w:t>s p</w:t>
      </w:r>
      <w:r w:rsidR="00547B71" w:rsidRPr="00DB1C1D">
        <w:rPr>
          <w:lang w:val="sq-AL"/>
        </w:rPr>
        <w:t>ë</w:t>
      </w:r>
      <w:r w:rsidRPr="00DB1C1D">
        <w:rPr>
          <w:lang w:val="sq-AL"/>
        </w:rPr>
        <w:t>rkat</w:t>
      </w:r>
      <w:r w:rsidR="00547B71" w:rsidRPr="00DB1C1D">
        <w:rPr>
          <w:lang w:val="sq-AL"/>
        </w:rPr>
        <w:t>ë</w:t>
      </w:r>
      <w:r w:rsidRPr="00DB1C1D">
        <w:rPr>
          <w:lang w:val="sq-AL"/>
        </w:rPr>
        <w:t xml:space="preserve">se. </w:t>
      </w:r>
    </w:p>
    <w:p w:rsidR="00014575" w:rsidRPr="00DB1C1D" w:rsidRDefault="00014575" w:rsidP="00042848">
      <w:pPr>
        <w:pStyle w:val="Paragrafi"/>
        <w:tabs>
          <w:tab w:val="left" w:pos="720"/>
        </w:tabs>
        <w:rPr>
          <w:lang w:val="sq-AL"/>
        </w:rPr>
      </w:pPr>
      <w:r w:rsidRPr="00DB1C1D">
        <w:rPr>
          <w:lang w:val="sq-AL"/>
        </w:rPr>
        <w:t xml:space="preserve">6. Gjithashtu, </w:t>
      </w:r>
      <w:r w:rsidR="00547B71" w:rsidRPr="00DB1C1D">
        <w:rPr>
          <w:lang w:val="sq-AL"/>
        </w:rPr>
        <w:t>ë</w:t>
      </w:r>
      <w:r w:rsidRPr="00DB1C1D">
        <w:rPr>
          <w:lang w:val="sq-AL"/>
        </w:rPr>
        <w:t>sht</w:t>
      </w:r>
      <w:r w:rsidR="00547B71" w:rsidRPr="00DB1C1D">
        <w:rPr>
          <w:lang w:val="sq-AL"/>
        </w:rPr>
        <w:t>ë</w:t>
      </w:r>
      <w:r w:rsidRPr="00DB1C1D">
        <w:rPr>
          <w:lang w:val="sq-AL"/>
        </w:rPr>
        <w:t xml:space="preserve"> e qart</w:t>
      </w:r>
      <w:r w:rsidR="00547B71" w:rsidRPr="00DB1C1D">
        <w:rPr>
          <w:lang w:val="sq-AL"/>
        </w:rPr>
        <w:t>ë</w:t>
      </w:r>
      <w:r w:rsidRPr="00DB1C1D">
        <w:rPr>
          <w:lang w:val="sq-AL"/>
        </w:rPr>
        <w:t xml:space="preserve"> se p</w:t>
      </w:r>
      <w:r w:rsidR="00547B71" w:rsidRPr="00DB1C1D">
        <w:rPr>
          <w:lang w:val="sq-AL"/>
        </w:rPr>
        <w:t>ë</w:t>
      </w:r>
      <w:r w:rsidRPr="00DB1C1D">
        <w:rPr>
          <w:lang w:val="sq-AL"/>
        </w:rPr>
        <w:t>r vende ku shkeljet e procedurave t</w:t>
      </w:r>
      <w:r w:rsidR="00547B71" w:rsidRPr="00DB1C1D">
        <w:rPr>
          <w:lang w:val="sq-AL"/>
        </w:rPr>
        <w:t>ë</w:t>
      </w:r>
      <w:r w:rsidRPr="00DB1C1D">
        <w:rPr>
          <w:lang w:val="sq-AL"/>
        </w:rPr>
        <w:t xml:space="preserve"> tejzgjatura ende ekzistojn</w:t>
      </w:r>
      <w:r w:rsidRPr="00DB1C1D">
        <w:rPr>
          <w:rFonts w:cs="Garamond"/>
          <w:lang w:val="sq-AL"/>
        </w:rPr>
        <w:t>ë</w:t>
      </w:r>
      <w:r w:rsidRPr="00DB1C1D">
        <w:rPr>
          <w:lang w:val="sq-AL"/>
        </w:rPr>
        <w:t>, nj</w:t>
      </w:r>
      <w:r w:rsidRPr="00DB1C1D">
        <w:rPr>
          <w:rFonts w:cs="Garamond"/>
          <w:lang w:val="sq-AL"/>
        </w:rPr>
        <w:t>ë</w:t>
      </w:r>
      <w:r w:rsidRPr="00DB1C1D">
        <w:rPr>
          <w:lang w:val="sq-AL"/>
        </w:rPr>
        <w:t xml:space="preserve"> zgjidhje e cila mund t</w:t>
      </w:r>
      <w:r w:rsidR="00547B71" w:rsidRPr="00DB1C1D">
        <w:rPr>
          <w:lang w:val="sq-AL"/>
        </w:rPr>
        <w:t>ë</w:t>
      </w:r>
      <w:r w:rsidRPr="00DB1C1D">
        <w:rPr>
          <w:lang w:val="sq-AL"/>
        </w:rPr>
        <w:t xml:space="preserve"> p</w:t>
      </w:r>
      <w:r w:rsidR="00547B71" w:rsidRPr="00DB1C1D">
        <w:rPr>
          <w:lang w:val="sq-AL"/>
        </w:rPr>
        <w:t>ë</w:t>
      </w:r>
      <w:r w:rsidRPr="00DB1C1D">
        <w:rPr>
          <w:lang w:val="sq-AL"/>
        </w:rPr>
        <w:t>rshpejtoj</w:t>
      </w:r>
      <w:r w:rsidR="00547B71" w:rsidRPr="00DB1C1D">
        <w:rPr>
          <w:lang w:val="sq-AL"/>
        </w:rPr>
        <w:t>ë</w:t>
      </w:r>
      <w:r w:rsidRPr="00DB1C1D">
        <w:rPr>
          <w:lang w:val="sq-AL"/>
        </w:rPr>
        <w:t xml:space="preserve"> procedurat </w:t>
      </w:r>
      <w:r w:rsidRPr="00DB1C1D">
        <w:rPr>
          <w:rFonts w:cs="Garamond"/>
          <w:lang w:val="sq-AL"/>
        </w:rPr>
        <w:t>–</w:t>
      </w:r>
      <w:r w:rsidRPr="00DB1C1D">
        <w:rPr>
          <w:lang w:val="sq-AL"/>
        </w:rPr>
        <w:t xml:space="preserve"> edhe pse e d</w:t>
      </w:r>
      <w:r w:rsidR="00547B71" w:rsidRPr="00DB1C1D">
        <w:rPr>
          <w:lang w:val="sq-AL"/>
        </w:rPr>
        <w:t>ë</w:t>
      </w:r>
      <w:r w:rsidRPr="00DB1C1D">
        <w:rPr>
          <w:lang w:val="sq-AL"/>
        </w:rPr>
        <w:t>shirueshme p</w:t>
      </w:r>
      <w:r w:rsidR="00547B71" w:rsidRPr="00DB1C1D">
        <w:rPr>
          <w:lang w:val="sq-AL"/>
        </w:rPr>
        <w:t>ë</w:t>
      </w:r>
      <w:r w:rsidRPr="00DB1C1D">
        <w:rPr>
          <w:lang w:val="sq-AL"/>
        </w:rPr>
        <w:t>r t</w:t>
      </w:r>
      <w:r w:rsidRPr="00DB1C1D">
        <w:rPr>
          <w:rFonts w:cs="Garamond"/>
          <w:lang w:val="sq-AL"/>
        </w:rPr>
        <w:t>’</w:t>
      </w:r>
      <w:r w:rsidRPr="00DB1C1D">
        <w:rPr>
          <w:lang w:val="sq-AL"/>
        </w:rPr>
        <w:t>u pasur n</w:t>
      </w:r>
      <w:r w:rsidR="00547B71" w:rsidRPr="00DB1C1D">
        <w:rPr>
          <w:lang w:val="sq-AL"/>
        </w:rPr>
        <w:t>ë</w:t>
      </w:r>
      <w:r w:rsidRPr="00DB1C1D">
        <w:rPr>
          <w:lang w:val="sq-AL"/>
        </w:rPr>
        <w:t xml:space="preserve"> t</w:t>
      </w:r>
      <w:r w:rsidR="00547B71" w:rsidRPr="00DB1C1D">
        <w:rPr>
          <w:lang w:val="sq-AL"/>
        </w:rPr>
        <w:t>ë</w:t>
      </w:r>
      <w:r w:rsidRPr="00DB1C1D">
        <w:rPr>
          <w:lang w:val="sq-AL"/>
        </w:rPr>
        <w:t xml:space="preserve"> ardhmen </w:t>
      </w:r>
      <w:r w:rsidRPr="00DB1C1D">
        <w:rPr>
          <w:rFonts w:cs="Garamond"/>
          <w:lang w:val="sq-AL"/>
        </w:rPr>
        <w:t>–</w:t>
      </w:r>
      <w:r w:rsidRPr="00DB1C1D">
        <w:rPr>
          <w:lang w:val="sq-AL"/>
        </w:rPr>
        <w:t xml:space="preserve"> mund t</w:t>
      </w:r>
      <w:r w:rsidR="00547B71" w:rsidRPr="00DB1C1D">
        <w:rPr>
          <w:lang w:val="sq-AL"/>
        </w:rPr>
        <w:t>ë</w:t>
      </w:r>
      <w:r w:rsidRPr="00DB1C1D">
        <w:rPr>
          <w:lang w:val="sq-AL"/>
        </w:rPr>
        <w:t xml:space="preserve"> mos jet</w:t>
      </w:r>
      <w:r w:rsidR="00547B71" w:rsidRPr="00DB1C1D">
        <w:rPr>
          <w:lang w:val="sq-AL"/>
        </w:rPr>
        <w:t>ë</w:t>
      </w:r>
      <w:r w:rsidRPr="00DB1C1D">
        <w:rPr>
          <w:lang w:val="sq-AL"/>
        </w:rPr>
        <w:t xml:space="preserve"> e p</w:t>
      </w:r>
      <w:r w:rsidR="00547B71" w:rsidRPr="00DB1C1D">
        <w:rPr>
          <w:lang w:val="sq-AL"/>
        </w:rPr>
        <w:t>ë</w:t>
      </w:r>
      <w:r w:rsidRPr="00DB1C1D">
        <w:rPr>
          <w:lang w:val="sq-AL"/>
        </w:rPr>
        <w:t>rshtatshme p</w:t>
      </w:r>
      <w:r w:rsidR="00547B71" w:rsidRPr="00DB1C1D">
        <w:rPr>
          <w:lang w:val="sq-AL"/>
        </w:rPr>
        <w:t>ë</w:t>
      </w:r>
      <w:r w:rsidRPr="00DB1C1D">
        <w:rPr>
          <w:lang w:val="sq-AL"/>
        </w:rPr>
        <w:t>r t</w:t>
      </w:r>
      <w:r w:rsidR="00547B71" w:rsidRPr="00DB1C1D">
        <w:rPr>
          <w:lang w:val="sq-AL"/>
        </w:rPr>
        <w:t>ë</w:t>
      </w:r>
      <w:r w:rsidRPr="00DB1C1D">
        <w:rPr>
          <w:lang w:val="sq-AL"/>
        </w:rPr>
        <w:t xml:space="preserve"> rregulluar nj</w:t>
      </w:r>
      <w:r w:rsidR="00547B71" w:rsidRPr="00DB1C1D">
        <w:rPr>
          <w:lang w:val="sq-AL"/>
        </w:rPr>
        <w:t>ë</w:t>
      </w:r>
      <w:r w:rsidRPr="00DB1C1D">
        <w:rPr>
          <w:lang w:val="sq-AL"/>
        </w:rPr>
        <w:t xml:space="preserve"> situat</w:t>
      </w:r>
      <w:r w:rsidR="00547B71" w:rsidRPr="00DB1C1D">
        <w:rPr>
          <w:lang w:val="sq-AL"/>
        </w:rPr>
        <w:t>ë</w:t>
      </w:r>
      <w:r w:rsidRPr="00DB1C1D">
        <w:rPr>
          <w:lang w:val="sq-AL"/>
        </w:rPr>
        <w:t xml:space="preserve"> n</w:t>
      </w:r>
      <w:r w:rsidR="00547B71" w:rsidRPr="00DB1C1D">
        <w:rPr>
          <w:lang w:val="sq-AL"/>
        </w:rPr>
        <w:t>ë</w:t>
      </w:r>
      <w:r w:rsidRPr="00DB1C1D">
        <w:rPr>
          <w:lang w:val="sq-AL"/>
        </w:rPr>
        <w:t xml:space="preserve"> t</w:t>
      </w:r>
      <w:r w:rsidR="00547B71" w:rsidRPr="00DB1C1D">
        <w:rPr>
          <w:lang w:val="sq-AL"/>
        </w:rPr>
        <w:t>ë</w:t>
      </w:r>
      <w:r w:rsidRPr="00DB1C1D">
        <w:rPr>
          <w:lang w:val="sq-AL"/>
        </w:rPr>
        <w:t xml:space="preserve"> cil</w:t>
      </w:r>
      <w:r w:rsidR="00547B71" w:rsidRPr="00DB1C1D">
        <w:rPr>
          <w:lang w:val="sq-AL"/>
        </w:rPr>
        <w:t>ë</w:t>
      </w:r>
      <w:r w:rsidRPr="00DB1C1D">
        <w:rPr>
          <w:lang w:val="sq-AL"/>
        </w:rPr>
        <w:t>n procedurat tashm</w:t>
      </w:r>
      <w:r w:rsidR="00547B71" w:rsidRPr="00DB1C1D">
        <w:rPr>
          <w:lang w:val="sq-AL"/>
        </w:rPr>
        <w:t>ë</w:t>
      </w:r>
      <w:r w:rsidRPr="00DB1C1D">
        <w:rPr>
          <w:lang w:val="sq-AL"/>
        </w:rPr>
        <w:t xml:space="preserve"> kan</w:t>
      </w:r>
      <w:r w:rsidR="00547B71" w:rsidRPr="00DB1C1D">
        <w:rPr>
          <w:lang w:val="sq-AL"/>
        </w:rPr>
        <w:t>ë</w:t>
      </w:r>
      <w:r w:rsidRPr="00DB1C1D">
        <w:rPr>
          <w:lang w:val="sq-AL"/>
        </w:rPr>
        <w:t xml:space="preserve"> qen</w:t>
      </w:r>
      <w:r w:rsidR="00547B71" w:rsidRPr="00DB1C1D">
        <w:rPr>
          <w:lang w:val="sq-AL"/>
        </w:rPr>
        <w:t>ë</w:t>
      </w:r>
      <w:r w:rsidRPr="00DB1C1D">
        <w:rPr>
          <w:lang w:val="sq-AL"/>
        </w:rPr>
        <w:t xml:space="preserve"> duksh</w:t>
      </w:r>
      <w:r w:rsidR="00547B71" w:rsidRPr="00DB1C1D">
        <w:rPr>
          <w:lang w:val="sq-AL"/>
        </w:rPr>
        <w:t>ë</w:t>
      </w:r>
      <w:r w:rsidRPr="00DB1C1D">
        <w:rPr>
          <w:lang w:val="sq-AL"/>
        </w:rPr>
        <w:t>m jasht</w:t>
      </w:r>
      <w:r w:rsidR="00547B71" w:rsidRPr="00DB1C1D">
        <w:rPr>
          <w:lang w:val="sq-AL"/>
        </w:rPr>
        <w:t>ë</w:t>
      </w:r>
      <w:r w:rsidRPr="00DB1C1D">
        <w:rPr>
          <w:lang w:val="sq-AL"/>
        </w:rPr>
        <w:t>zakonisht t</w:t>
      </w:r>
      <w:r w:rsidR="00547B71" w:rsidRPr="00DB1C1D">
        <w:rPr>
          <w:lang w:val="sq-AL"/>
        </w:rPr>
        <w:t>ë</w:t>
      </w:r>
      <w:r w:rsidRPr="00DB1C1D">
        <w:rPr>
          <w:lang w:val="sq-AL"/>
        </w:rPr>
        <w:t xml:space="preserve"> gjata. </w:t>
      </w:r>
    </w:p>
    <w:p w:rsidR="00014575" w:rsidRPr="00DB1C1D" w:rsidRDefault="00014575" w:rsidP="00042848">
      <w:pPr>
        <w:pStyle w:val="NormalWeb"/>
        <w:tabs>
          <w:tab w:val="left" w:pos="720"/>
        </w:tabs>
        <w:spacing w:before="0" w:beforeAutospacing="0" w:after="0" w:afterAutospacing="0"/>
        <w:ind w:firstLine="284"/>
        <w:jc w:val="both"/>
        <w:rPr>
          <w:rFonts w:ascii="Garamond" w:hAnsi="Garamond"/>
          <w:lang w:val="sq-AL"/>
        </w:rPr>
      </w:pPr>
      <w:r w:rsidRPr="00DB1C1D">
        <w:rPr>
          <w:rFonts w:ascii="Garamond" w:hAnsi="Garamond"/>
          <w:lang w:val="sq-AL"/>
        </w:rPr>
        <w:t>7. Zgjidhje të ndryshme mund ta rregullojnë situat</w:t>
      </w:r>
      <w:r w:rsidR="00547B71" w:rsidRPr="00DB1C1D">
        <w:rPr>
          <w:rFonts w:ascii="Garamond" w:hAnsi="Garamond"/>
          <w:lang w:val="sq-AL"/>
        </w:rPr>
        <w:t>ë</w:t>
      </w:r>
      <w:r w:rsidRPr="00DB1C1D">
        <w:rPr>
          <w:rFonts w:ascii="Garamond" w:hAnsi="Garamond"/>
          <w:lang w:val="sq-AL"/>
        </w:rPr>
        <w:t>n e nj</w:t>
      </w:r>
      <w:r w:rsidRPr="00DB1C1D">
        <w:rPr>
          <w:rFonts w:ascii="Garamond" w:hAnsi="Garamond" w:cs="Garamond"/>
          <w:lang w:val="sq-AL"/>
        </w:rPr>
        <w:t>ë</w:t>
      </w:r>
      <w:r w:rsidRPr="00DB1C1D">
        <w:rPr>
          <w:rFonts w:ascii="Garamond" w:hAnsi="Garamond"/>
          <w:lang w:val="sq-AL"/>
        </w:rPr>
        <w:t xml:space="preserve"> shkeljeje n</w:t>
      </w:r>
      <w:r w:rsidR="00547B71" w:rsidRPr="00DB1C1D">
        <w:rPr>
          <w:rFonts w:ascii="Garamond" w:hAnsi="Garamond"/>
          <w:lang w:val="sq-AL"/>
        </w:rPr>
        <w:t>ë</w:t>
      </w:r>
      <w:r w:rsidRPr="00DB1C1D">
        <w:rPr>
          <w:rFonts w:ascii="Garamond" w:hAnsi="Garamond"/>
          <w:lang w:val="sq-AL"/>
        </w:rPr>
        <w:t xml:space="preserve"> m</w:t>
      </w:r>
      <w:r w:rsidR="00547B71" w:rsidRPr="00DB1C1D">
        <w:rPr>
          <w:rFonts w:ascii="Garamond" w:hAnsi="Garamond"/>
          <w:lang w:val="sq-AL"/>
        </w:rPr>
        <w:t>ë</w:t>
      </w:r>
      <w:r w:rsidRPr="00DB1C1D">
        <w:rPr>
          <w:rFonts w:ascii="Garamond" w:hAnsi="Garamond"/>
          <w:lang w:val="sq-AL"/>
        </w:rPr>
        <w:t>nyr</w:t>
      </w:r>
      <w:r w:rsidR="00547B71" w:rsidRPr="00DB1C1D">
        <w:rPr>
          <w:rFonts w:ascii="Garamond" w:hAnsi="Garamond"/>
          <w:lang w:val="sq-AL"/>
        </w:rPr>
        <w:t>ë</w:t>
      </w:r>
      <w:r w:rsidRPr="00DB1C1D">
        <w:rPr>
          <w:rFonts w:ascii="Garamond" w:hAnsi="Garamond"/>
          <w:lang w:val="sq-AL"/>
        </w:rPr>
        <w:t>n e duhur. GJEDNJ-ja tashm</w:t>
      </w:r>
      <w:r w:rsidR="00547B71" w:rsidRPr="00DB1C1D">
        <w:rPr>
          <w:rFonts w:ascii="Garamond" w:hAnsi="Garamond"/>
          <w:lang w:val="sq-AL"/>
        </w:rPr>
        <w:t>ë</w:t>
      </w:r>
      <w:r w:rsidRPr="00DB1C1D">
        <w:rPr>
          <w:rFonts w:ascii="Garamond" w:hAnsi="Garamond"/>
          <w:lang w:val="sq-AL"/>
        </w:rPr>
        <w:t xml:space="preserve"> e ka pranuar k</w:t>
      </w:r>
      <w:r w:rsidR="00547B71" w:rsidRPr="00DB1C1D">
        <w:rPr>
          <w:rFonts w:ascii="Garamond" w:hAnsi="Garamond"/>
          <w:lang w:val="sq-AL"/>
        </w:rPr>
        <w:t>ë</w:t>
      </w:r>
      <w:r w:rsidRPr="00DB1C1D">
        <w:rPr>
          <w:rFonts w:ascii="Garamond" w:hAnsi="Garamond"/>
          <w:lang w:val="sq-AL"/>
        </w:rPr>
        <w:t>t</w:t>
      </w:r>
      <w:r w:rsidR="00547B71" w:rsidRPr="00DB1C1D">
        <w:rPr>
          <w:rFonts w:ascii="Garamond" w:hAnsi="Garamond"/>
          <w:lang w:val="sq-AL"/>
        </w:rPr>
        <w:t>ë</w:t>
      </w:r>
      <w:r w:rsidRPr="00DB1C1D">
        <w:rPr>
          <w:rFonts w:ascii="Garamond" w:hAnsi="Garamond"/>
          <w:lang w:val="sq-AL"/>
        </w:rPr>
        <w:t xml:space="preserve"> gj</w:t>
      </w:r>
      <w:r w:rsidR="00547B71" w:rsidRPr="00DB1C1D">
        <w:rPr>
          <w:rFonts w:ascii="Garamond" w:hAnsi="Garamond"/>
          <w:lang w:val="sq-AL"/>
        </w:rPr>
        <w:t xml:space="preserve">ë </w:t>
      </w:r>
      <w:r w:rsidRPr="00DB1C1D">
        <w:rPr>
          <w:rFonts w:ascii="Garamond" w:hAnsi="Garamond"/>
          <w:lang w:val="sq-AL"/>
        </w:rPr>
        <w:t>n</w:t>
      </w:r>
      <w:r w:rsidR="00547B71" w:rsidRPr="00DB1C1D">
        <w:rPr>
          <w:rFonts w:ascii="Garamond" w:hAnsi="Garamond"/>
          <w:lang w:val="sq-AL"/>
        </w:rPr>
        <w:t>ë</w:t>
      </w:r>
      <w:r w:rsidRPr="00DB1C1D">
        <w:rPr>
          <w:rFonts w:ascii="Garamond" w:hAnsi="Garamond"/>
          <w:lang w:val="sq-AL"/>
        </w:rPr>
        <w:t xml:space="preserve"> lidhje me procedurat penale, ku sigurohet se koh</w:t>
      </w:r>
      <w:r w:rsidR="00547B71" w:rsidRPr="00DB1C1D">
        <w:rPr>
          <w:rFonts w:ascii="Garamond" w:hAnsi="Garamond"/>
          <w:lang w:val="sq-AL"/>
        </w:rPr>
        <w:t>ë</w:t>
      </w:r>
      <w:r w:rsidRPr="00DB1C1D">
        <w:rPr>
          <w:rFonts w:ascii="Garamond" w:hAnsi="Garamond"/>
          <w:lang w:val="sq-AL"/>
        </w:rPr>
        <w:t xml:space="preserve">zgjatja e procedurave </w:t>
      </w:r>
      <w:r w:rsidR="00547B71" w:rsidRPr="00DB1C1D">
        <w:rPr>
          <w:rFonts w:ascii="Garamond" w:hAnsi="Garamond"/>
          <w:lang w:val="sq-AL"/>
        </w:rPr>
        <w:t>ë</w:t>
      </w:r>
      <w:r w:rsidRPr="00DB1C1D">
        <w:rPr>
          <w:rFonts w:ascii="Garamond" w:hAnsi="Garamond"/>
          <w:lang w:val="sq-AL"/>
        </w:rPr>
        <w:t>sht</w:t>
      </w:r>
      <w:r w:rsidR="00547B71" w:rsidRPr="00DB1C1D">
        <w:rPr>
          <w:rFonts w:ascii="Garamond" w:hAnsi="Garamond"/>
          <w:lang w:val="sq-AL"/>
        </w:rPr>
        <w:t>ë</w:t>
      </w:r>
      <w:r w:rsidRPr="00DB1C1D">
        <w:rPr>
          <w:rFonts w:ascii="Garamond" w:hAnsi="Garamond"/>
          <w:lang w:val="sq-AL"/>
        </w:rPr>
        <w:t xml:space="preserve"> marr</w:t>
      </w:r>
      <w:r w:rsidR="00547B71" w:rsidRPr="00DB1C1D">
        <w:rPr>
          <w:rFonts w:ascii="Garamond" w:hAnsi="Garamond"/>
          <w:lang w:val="sq-AL"/>
        </w:rPr>
        <w:t>ë</w:t>
      </w:r>
      <w:r w:rsidRPr="00DB1C1D">
        <w:rPr>
          <w:rFonts w:ascii="Garamond" w:hAnsi="Garamond"/>
          <w:lang w:val="sq-AL"/>
        </w:rPr>
        <w:t xml:space="preserve"> n</w:t>
      </w:r>
      <w:r w:rsidR="00547B71" w:rsidRPr="00DB1C1D">
        <w:rPr>
          <w:rFonts w:ascii="Garamond" w:hAnsi="Garamond"/>
          <w:lang w:val="sq-AL"/>
        </w:rPr>
        <w:t>ë</w:t>
      </w:r>
      <w:r w:rsidRPr="00DB1C1D">
        <w:rPr>
          <w:rFonts w:ascii="Garamond" w:hAnsi="Garamond"/>
          <w:lang w:val="sq-AL"/>
        </w:rPr>
        <w:t xml:space="preserve"> konsiderat</w:t>
      </w:r>
      <w:r w:rsidR="00547B71" w:rsidRPr="00DB1C1D">
        <w:rPr>
          <w:rFonts w:ascii="Garamond" w:hAnsi="Garamond"/>
          <w:lang w:val="sq-AL"/>
        </w:rPr>
        <w:t>ë</w:t>
      </w:r>
      <w:r w:rsidRPr="00DB1C1D">
        <w:rPr>
          <w:rFonts w:ascii="Garamond" w:hAnsi="Garamond"/>
          <w:lang w:val="sq-AL"/>
        </w:rPr>
        <w:t xml:space="preserve"> gjat</w:t>
      </w:r>
      <w:r w:rsidR="00547B71" w:rsidRPr="00DB1C1D">
        <w:rPr>
          <w:rFonts w:ascii="Garamond" w:hAnsi="Garamond"/>
          <w:lang w:val="sq-AL"/>
        </w:rPr>
        <w:t>ë</w:t>
      </w:r>
      <w:r w:rsidRPr="00DB1C1D">
        <w:rPr>
          <w:rFonts w:ascii="Garamond" w:hAnsi="Garamond"/>
          <w:lang w:val="sq-AL"/>
        </w:rPr>
        <w:t xml:space="preserve"> uljes s</w:t>
      </w:r>
      <w:r w:rsidR="00547B71" w:rsidRPr="00DB1C1D">
        <w:rPr>
          <w:rFonts w:ascii="Garamond" w:hAnsi="Garamond"/>
          <w:lang w:val="sq-AL"/>
        </w:rPr>
        <w:t>ë</w:t>
      </w:r>
      <w:r w:rsidRPr="00DB1C1D">
        <w:rPr>
          <w:rFonts w:ascii="Garamond" w:hAnsi="Garamond"/>
          <w:lang w:val="sq-AL"/>
        </w:rPr>
        <w:t xml:space="preserve"> d</w:t>
      </w:r>
      <w:r w:rsidR="00547B71" w:rsidRPr="00DB1C1D">
        <w:rPr>
          <w:rFonts w:ascii="Garamond" w:hAnsi="Garamond"/>
          <w:lang w:val="sq-AL"/>
        </w:rPr>
        <w:t>ë</w:t>
      </w:r>
      <w:r w:rsidRPr="00DB1C1D">
        <w:rPr>
          <w:rFonts w:ascii="Garamond" w:hAnsi="Garamond"/>
          <w:lang w:val="sq-AL"/>
        </w:rPr>
        <w:t>nimit, n</w:t>
      </w:r>
      <w:r w:rsidR="00547B71" w:rsidRPr="00DB1C1D">
        <w:rPr>
          <w:rFonts w:ascii="Garamond" w:hAnsi="Garamond"/>
          <w:lang w:val="sq-AL"/>
        </w:rPr>
        <w:t>ë</w:t>
      </w:r>
      <w:r w:rsidRPr="00DB1C1D">
        <w:rPr>
          <w:rFonts w:ascii="Garamond" w:hAnsi="Garamond"/>
          <w:lang w:val="sq-AL"/>
        </w:rPr>
        <w:t xml:space="preserve"> form</w:t>
      </w:r>
      <w:r w:rsidR="00547B71" w:rsidRPr="00DB1C1D">
        <w:rPr>
          <w:rFonts w:ascii="Garamond" w:hAnsi="Garamond"/>
          <w:lang w:val="sq-AL"/>
        </w:rPr>
        <w:t>ë</w:t>
      </w:r>
      <w:r w:rsidRPr="00DB1C1D">
        <w:rPr>
          <w:rFonts w:ascii="Garamond" w:hAnsi="Garamond"/>
          <w:lang w:val="sq-AL"/>
        </w:rPr>
        <w:t xml:space="preserve"> t</w:t>
      </w:r>
      <w:r w:rsidR="00547B71" w:rsidRPr="00DB1C1D">
        <w:rPr>
          <w:rFonts w:ascii="Garamond" w:hAnsi="Garamond"/>
          <w:lang w:val="sq-AL"/>
        </w:rPr>
        <w:t>ë</w:t>
      </w:r>
      <w:r w:rsidRPr="00DB1C1D">
        <w:rPr>
          <w:rFonts w:ascii="Garamond" w:hAnsi="Garamond"/>
          <w:lang w:val="sq-AL"/>
        </w:rPr>
        <w:t xml:space="preserve"> shprehur dhe n</w:t>
      </w:r>
      <w:r w:rsidR="00547B71" w:rsidRPr="00DB1C1D">
        <w:rPr>
          <w:rFonts w:ascii="Garamond" w:hAnsi="Garamond"/>
          <w:lang w:val="sq-AL"/>
        </w:rPr>
        <w:t>ë</w:t>
      </w:r>
      <w:r w:rsidRPr="00DB1C1D">
        <w:rPr>
          <w:rFonts w:ascii="Garamond" w:hAnsi="Garamond"/>
          <w:lang w:val="sq-AL"/>
        </w:rPr>
        <w:t xml:space="preserve"> mas</w:t>
      </w:r>
      <w:r w:rsidR="00547B71" w:rsidRPr="00DB1C1D">
        <w:rPr>
          <w:rFonts w:ascii="Garamond" w:hAnsi="Garamond"/>
          <w:lang w:val="sq-AL"/>
        </w:rPr>
        <w:t>ë</w:t>
      </w:r>
      <w:r w:rsidRPr="00DB1C1D">
        <w:rPr>
          <w:rFonts w:ascii="Garamond" w:hAnsi="Garamond"/>
          <w:lang w:val="sq-AL"/>
        </w:rPr>
        <w:t xml:space="preserve"> gjithashtu. P</w:t>
      </w:r>
      <w:r w:rsidR="00547B71" w:rsidRPr="00DB1C1D">
        <w:rPr>
          <w:rFonts w:ascii="Garamond" w:hAnsi="Garamond"/>
          <w:lang w:val="sq-AL"/>
        </w:rPr>
        <w:t>ë</w:t>
      </w:r>
      <w:r w:rsidRPr="00DB1C1D">
        <w:rPr>
          <w:rFonts w:ascii="Garamond" w:hAnsi="Garamond"/>
          <w:lang w:val="sq-AL"/>
        </w:rPr>
        <w:t>r m</w:t>
      </w:r>
      <w:r w:rsidR="00547B71" w:rsidRPr="00DB1C1D">
        <w:rPr>
          <w:rFonts w:ascii="Garamond" w:hAnsi="Garamond"/>
          <w:lang w:val="sq-AL"/>
        </w:rPr>
        <w:t>ë</w:t>
      </w:r>
      <w:r w:rsidRPr="00DB1C1D">
        <w:rPr>
          <w:rFonts w:ascii="Garamond" w:hAnsi="Garamond"/>
          <w:lang w:val="sq-AL"/>
        </w:rPr>
        <w:t xml:space="preserve"> tep</w:t>
      </w:r>
      <w:r w:rsidR="00547B71" w:rsidRPr="00DB1C1D">
        <w:rPr>
          <w:rFonts w:ascii="Garamond" w:hAnsi="Garamond"/>
          <w:lang w:val="sq-AL"/>
        </w:rPr>
        <w:t>ë</w:t>
      </w:r>
      <w:r w:rsidRPr="00DB1C1D">
        <w:rPr>
          <w:rFonts w:ascii="Garamond" w:hAnsi="Garamond"/>
          <w:lang w:val="sq-AL"/>
        </w:rPr>
        <w:t>r, disa shtete, si: Austria, Kroacia, Spanja, Polonia dhe Sllovakia, e kan</w:t>
      </w:r>
      <w:r w:rsidR="00547B71" w:rsidRPr="00DB1C1D">
        <w:rPr>
          <w:rFonts w:ascii="Garamond" w:hAnsi="Garamond"/>
          <w:lang w:val="sq-AL"/>
        </w:rPr>
        <w:t>ë</w:t>
      </w:r>
      <w:r w:rsidRPr="00DB1C1D">
        <w:rPr>
          <w:rFonts w:ascii="Garamond" w:hAnsi="Garamond"/>
          <w:lang w:val="sq-AL"/>
        </w:rPr>
        <w:t xml:space="preserve"> kuptuar shum</w:t>
      </w:r>
      <w:r w:rsidR="00547B71" w:rsidRPr="00DB1C1D">
        <w:rPr>
          <w:rFonts w:ascii="Garamond" w:hAnsi="Garamond"/>
          <w:lang w:val="sq-AL"/>
        </w:rPr>
        <w:t>ë</w:t>
      </w:r>
      <w:r w:rsidRPr="00DB1C1D">
        <w:rPr>
          <w:rFonts w:ascii="Garamond" w:hAnsi="Garamond"/>
          <w:lang w:val="sq-AL"/>
        </w:rPr>
        <w:t xml:space="preserve"> mir</w:t>
      </w:r>
      <w:r w:rsidR="00547B71" w:rsidRPr="00DB1C1D">
        <w:rPr>
          <w:rFonts w:ascii="Garamond" w:hAnsi="Garamond"/>
          <w:lang w:val="sq-AL"/>
        </w:rPr>
        <w:t>ë</w:t>
      </w:r>
      <w:r w:rsidRPr="00DB1C1D">
        <w:rPr>
          <w:rFonts w:ascii="Garamond" w:hAnsi="Garamond"/>
          <w:lang w:val="sq-AL"/>
        </w:rPr>
        <w:t xml:space="preserve"> situat</w:t>
      </w:r>
      <w:r w:rsidR="00547B71" w:rsidRPr="00DB1C1D">
        <w:rPr>
          <w:rFonts w:ascii="Garamond" w:hAnsi="Garamond"/>
          <w:lang w:val="sq-AL"/>
        </w:rPr>
        <w:t>ë</w:t>
      </w:r>
      <w:r w:rsidRPr="00DB1C1D">
        <w:rPr>
          <w:rFonts w:ascii="Garamond" w:hAnsi="Garamond"/>
          <w:lang w:val="sq-AL"/>
        </w:rPr>
        <w:t>n, duke zgjedhur t</w:t>
      </w:r>
      <w:r w:rsidR="00547B71" w:rsidRPr="00DB1C1D">
        <w:rPr>
          <w:rFonts w:ascii="Garamond" w:hAnsi="Garamond"/>
          <w:lang w:val="sq-AL"/>
        </w:rPr>
        <w:t>ë</w:t>
      </w:r>
      <w:r w:rsidRPr="00DB1C1D">
        <w:rPr>
          <w:rFonts w:ascii="Garamond" w:hAnsi="Garamond"/>
          <w:lang w:val="sq-AL"/>
        </w:rPr>
        <w:t xml:space="preserve"> kombinojn</w:t>
      </w:r>
      <w:r w:rsidR="00547B71" w:rsidRPr="00DB1C1D">
        <w:rPr>
          <w:rFonts w:ascii="Garamond" w:hAnsi="Garamond"/>
          <w:lang w:val="sq-AL"/>
        </w:rPr>
        <w:t>ë</w:t>
      </w:r>
      <w:r w:rsidRPr="00DB1C1D">
        <w:rPr>
          <w:rFonts w:ascii="Garamond" w:hAnsi="Garamond"/>
          <w:lang w:val="sq-AL"/>
        </w:rPr>
        <w:t xml:space="preserve"> dy lloje zgjidhjesh, nj</w:t>
      </w:r>
      <w:r w:rsidR="00547B71" w:rsidRPr="00DB1C1D">
        <w:rPr>
          <w:rFonts w:ascii="Garamond" w:hAnsi="Garamond"/>
          <w:lang w:val="sq-AL"/>
        </w:rPr>
        <w:t>ë</w:t>
      </w:r>
      <w:r w:rsidRPr="00DB1C1D">
        <w:rPr>
          <w:rFonts w:ascii="Garamond" w:hAnsi="Garamond"/>
          <w:lang w:val="sq-AL"/>
        </w:rPr>
        <w:t>ra e hartuar n</w:t>
      </w:r>
      <w:r w:rsidR="00547B71" w:rsidRPr="00DB1C1D">
        <w:rPr>
          <w:rFonts w:ascii="Garamond" w:hAnsi="Garamond"/>
          <w:lang w:val="sq-AL"/>
        </w:rPr>
        <w:t>ë</w:t>
      </w:r>
      <w:r w:rsidRPr="00DB1C1D">
        <w:rPr>
          <w:rFonts w:ascii="Garamond" w:hAnsi="Garamond"/>
          <w:lang w:val="sq-AL"/>
        </w:rPr>
        <w:t xml:space="preserve"> m</w:t>
      </w:r>
      <w:r w:rsidR="00547B71" w:rsidRPr="00DB1C1D">
        <w:rPr>
          <w:rFonts w:ascii="Garamond" w:hAnsi="Garamond"/>
          <w:lang w:val="sq-AL"/>
        </w:rPr>
        <w:t>ë</w:t>
      </w:r>
      <w:r w:rsidRPr="00DB1C1D">
        <w:rPr>
          <w:rFonts w:ascii="Garamond" w:hAnsi="Garamond"/>
          <w:lang w:val="sq-AL"/>
        </w:rPr>
        <w:t>nyr</w:t>
      </w:r>
      <w:r w:rsidR="00547B71" w:rsidRPr="00DB1C1D">
        <w:rPr>
          <w:rFonts w:ascii="Garamond" w:hAnsi="Garamond"/>
          <w:lang w:val="sq-AL"/>
        </w:rPr>
        <w:t>ë</w:t>
      </w:r>
      <w:r w:rsidRPr="00DB1C1D">
        <w:rPr>
          <w:rFonts w:ascii="Garamond" w:hAnsi="Garamond"/>
          <w:lang w:val="sq-AL"/>
        </w:rPr>
        <w:t xml:space="preserve"> t</w:t>
      </w:r>
      <w:r w:rsidR="00547B71" w:rsidRPr="00DB1C1D">
        <w:rPr>
          <w:rFonts w:ascii="Garamond" w:hAnsi="Garamond"/>
          <w:lang w:val="sq-AL"/>
        </w:rPr>
        <w:t>ë</w:t>
      </w:r>
      <w:r w:rsidRPr="00DB1C1D">
        <w:rPr>
          <w:rFonts w:ascii="Garamond" w:hAnsi="Garamond"/>
          <w:lang w:val="sq-AL"/>
        </w:rPr>
        <w:t xml:space="preserve"> till</w:t>
      </w:r>
      <w:r w:rsidR="00547B71" w:rsidRPr="00DB1C1D">
        <w:rPr>
          <w:rFonts w:ascii="Garamond" w:hAnsi="Garamond"/>
          <w:lang w:val="sq-AL"/>
        </w:rPr>
        <w:t>ë</w:t>
      </w:r>
      <w:r w:rsidRPr="00DB1C1D">
        <w:rPr>
          <w:rFonts w:ascii="Garamond" w:hAnsi="Garamond"/>
          <w:lang w:val="sq-AL"/>
        </w:rPr>
        <w:t xml:space="preserve"> q</w:t>
      </w:r>
      <w:r w:rsidR="00547B71" w:rsidRPr="00DB1C1D">
        <w:rPr>
          <w:rFonts w:ascii="Garamond" w:hAnsi="Garamond"/>
          <w:lang w:val="sq-AL"/>
        </w:rPr>
        <w:t>ë</w:t>
      </w:r>
      <w:r w:rsidRPr="00DB1C1D">
        <w:rPr>
          <w:rFonts w:ascii="Garamond" w:hAnsi="Garamond"/>
          <w:lang w:val="sq-AL"/>
        </w:rPr>
        <w:t xml:space="preserve"> mund t</w:t>
      </w:r>
      <w:r w:rsidR="00547B71" w:rsidRPr="00DB1C1D">
        <w:rPr>
          <w:rFonts w:ascii="Garamond" w:hAnsi="Garamond"/>
          <w:lang w:val="sq-AL"/>
        </w:rPr>
        <w:t>ë</w:t>
      </w:r>
      <w:r w:rsidRPr="00DB1C1D">
        <w:rPr>
          <w:rFonts w:ascii="Garamond" w:hAnsi="Garamond"/>
          <w:lang w:val="sq-AL"/>
        </w:rPr>
        <w:t xml:space="preserve"> p</w:t>
      </w:r>
      <w:r w:rsidR="00547B71" w:rsidRPr="00DB1C1D">
        <w:rPr>
          <w:rFonts w:ascii="Garamond" w:hAnsi="Garamond"/>
          <w:lang w:val="sq-AL"/>
        </w:rPr>
        <w:t>ë</w:t>
      </w:r>
      <w:r w:rsidRPr="00DB1C1D">
        <w:rPr>
          <w:rFonts w:ascii="Garamond" w:hAnsi="Garamond"/>
          <w:lang w:val="sq-AL"/>
        </w:rPr>
        <w:t>rshpejtoj</w:t>
      </w:r>
      <w:r w:rsidR="00547B71" w:rsidRPr="00DB1C1D">
        <w:rPr>
          <w:rFonts w:ascii="Garamond" w:hAnsi="Garamond"/>
          <w:lang w:val="sq-AL"/>
        </w:rPr>
        <w:t>ë</w:t>
      </w:r>
      <w:r w:rsidRPr="00DB1C1D">
        <w:rPr>
          <w:rFonts w:ascii="Garamond" w:hAnsi="Garamond"/>
          <w:lang w:val="sq-AL"/>
        </w:rPr>
        <w:t xml:space="preserve"> procedurat dhe tjetra q</w:t>
      </w:r>
      <w:r w:rsidR="00547B71" w:rsidRPr="00DB1C1D">
        <w:rPr>
          <w:rFonts w:ascii="Garamond" w:hAnsi="Garamond"/>
          <w:lang w:val="sq-AL"/>
        </w:rPr>
        <w:t>ë</w:t>
      </w:r>
      <w:r w:rsidRPr="00DB1C1D">
        <w:rPr>
          <w:rFonts w:ascii="Garamond" w:hAnsi="Garamond"/>
          <w:lang w:val="sq-AL"/>
        </w:rPr>
        <w:t xml:space="preserve"> t</w:t>
      </w:r>
      <w:r w:rsidR="00547B71" w:rsidRPr="00DB1C1D">
        <w:rPr>
          <w:rFonts w:ascii="Garamond" w:hAnsi="Garamond"/>
          <w:lang w:val="sq-AL"/>
        </w:rPr>
        <w:t>ë</w:t>
      </w:r>
      <w:r w:rsidRPr="00DB1C1D">
        <w:rPr>
          <w:rFonts w:ascii="Garamond" w:hAnsi="Garamond"/>
          <w:lang w:val="sq-AL"/>
        </w:rPr>
        <w:t xml:space="preserve"> p</w:t>
      </w:r>
      <w:r w:rsidR="00547B71" w:rsidRPr="00DB1C1D">
        <w:rPr>
          <w:rFonts w:ascii="Garamond" w:hAnsi="Garamond"/>
          <w:lang w:val="sq-AL"/>
        </w:rPr>
        <w:t>ë</w:t>
      </w:r>
      <w:r w:rsidRPr="00DB1C1D">
        <w:rPr>
          <w:rFonts w:ascii="Garamond" w:hAnsi="Garamond"/>
          <w:lang w:val="sq-AL"/>
        </w:rPr>
        <w:t>rballoj</w:t>
      </w:r>
      <w:r w:rsidR="00547B71" w:rsidRPr="00DB1C1D">
        <w:rPr>
          <w:rFonts w:ascii="Garamond" w:hAnsi="Garamond"/>
          <w:lang w:val="sq-AL"/>
        </w:rPr>
        <w:t>ë</w:t>
      </w:r>
      <w:r w:rsidRPr="00DB1C1D">
        <w:rPr>
          <w:rFonts w:ascii="Garamond" w:hAnsi="Garamond"/>
          <w:lang w:val="sq-AL"/>
        </w:rPr>
        <w:t xml:space="preserve"> kompensimin. Megjithat</w:t>
      </w:r>
      <w:r w:rsidRPr="00DB1C1D">
        <w:rPr>
          <w:rFonts w:ascii="Garamond" w:hAnsi="Garamond" w:cs="Garamond"/>
          <w:lang w:val="sq-AL"/>
        </w:rPr>
        <w:t>ë</w:t>
      </w:r>
      <w:r w:rsidRPr="00DB1C1D">
        <w:rPr>
          <w:rFonts w:ascii="Garamond" w:hAnsi="Garamond"/>
          <w:lang w:val="sq-AL"/>
        </w:rPr>
        <w:t>, shtetet mund t</w:t>
      </w:r>
      <w:r w:rsidR="00547B71" w:rsidRPr="00DB1C1D">
        <w:rPr>
          <w:rFonts w:ascii="Garamond" w:hAnsi="Garamond"/>
          <w:lang w:val="sq-AL"/>
        </w:rPr>
        <w:t>ë</w:t>
      </w:r>
      <w:r w:rsidRPr="00DB1C1D">
        <w:rPr>
          <w:rFonts w:ascii="Garamond" w:hAnsi="Garamond"/>
          <w:lang w:val="sq-AL"/>
        </w:rPr>
        <w:t xml:space="preserve"> zgjedhin dhe t</w:t>
      </w:r>
      <w:r w:rsidR="00547B71" w:rsidRPr="00DB1C1D">
        <w:rPr>
          <w:rFonts w:ascii="Garamond" w:hAnsi="Garamond"/>
          <w:lang w:val="sq-AL"/>
        </w:rPr>
        <w:t>ë</w:t>
      </w:r>
      <w:r w:rsidRPr="00DB1C1D">
        <w:rPr>
          <w:rFonts w:ascii="Garamond" w:hAnsi="Garamond"/>
          <w:lang w:val="sq-AL"/>
        </w:rPr>
        <w:t xml:space="preserve"> prezantojn</w:t>
      </w:r>
      <w:r w:rsidR="00547B71" w:rsidRPr="00DB1C1D">
        <w:rPr>
          <w:rFonts w:ascii="Garamond" w:hAnsi="Garamond"/>
          <w:lang w:val="sq-AL"/>
        </w:rPr>
        <w:t>ë</w:t>
      </w:r>
      <w:r w:rsidRPr="00DB1C1D">
        <w:rPr>
          <w:rFonts w:ascii="Garamond" w:hAnsi="Garamond"/>
          <w:lang w:val="sq-AL"/>
        </w:rPr>
        <w:t xml:space="preserve"> vet</w:t>
      </w:r>
      <w:r w:rsidR="00547B71" w:rsidRPr="00DB1C1D">
        <w:rPr>
          <w:rFonts w:ascii="Garamond" w:hAnsi="Garamond"/>
          <w:lang w:val="sq-AL"/>
        </w:rPr>
        <w:t>ë</w:t>
      </w:r>
      <w:r w:rsidRPr="00DB1C1D">
        <w:rPr>
          <w:rFonts w:ascii="Garamond" w:hAnsi="Garamond"/>
          <w:lang w:val="sq-AL"/>
        </w:rPr>
        <w:t>m nj</w:t>
      </w:r>
      <w:r w:rsidR="00547B71" w:rsidRPr="00DB1C1D">
        <w:rPr>
          <w:rFonts w:ascii="Garamond" w:hAnsi="Garamond"/>
          <w:lang w:val="sq-AL"/>
        </w:rPr>
        <w:t>ë</w:t>
      </w:r>
      <w:r w:rsidRPr="00DB1C1D">
        <w:rPr>
          <w:rFonts w:ascii="Garamond" w:hAnsi="Garamond"/>
          <w:lang w:val="sq-AL"/>
        </w:rPr>
        <w:t xml:space="preserve"> zgjidhje kompensuese, si</w:t>
      </w:r>
      <w:r w:rsidR="002E0A8D">
        <w:rPr>
          <w:rFonts w:ascii="Garamond" w:hAnsi="Garamond"/>
          <w:lang w:val="sq-AL"/>
        </w:rPr>
        <w:t>ç</w:t>
      </w:r>
      <w:r w:rsidRPr="00DB1C1D">
        <w:rPr>
          <w:rFonts w:ascii="Garamond" w:hAnsi="Garamond"/>
          <w:lang w:val="sq-AL"/>
        </w:rPr>
        <w:t xml:space="preserve"> ka b</w:t>
      </w:r>
      <w:r w:rsidR="00547B71" w:rsidRPr="00DB1C1D">
        <w:rPr>
          <w:rFonts w:ascii="Garamond" w:hAnsi="Garamond"/>
          <w:lang w:val="sq-AL"/>
        </w:rPr>
        <w:t>ë</w:t>
      </w:r>
      <w:r w:rsidRPr="00DB1C1D">
        <w:rPr>
          <w:rFonts w:ascii="Garamond" w:hAnsi="Garamond"/>
          <w:lang w:val="sq-AL"/>
        </w:rPr>
        <w:t>r</w:t>
      </w:r>
      <w:r w:rsidR="00547B71" w:rsidRPr="00DB1C1D">
        <w:rPr>
          <w:rFonts w:ascii="Garamond" w:hAnsi="Garamond"/>
          <w:lang w:val="sq-AL"/>
        </w:rPr>
        <w:t>ë</w:t>
      </w:r>
      <w:r w:rsidRPr="00DB1C1D">
        <w:rPr>
          <w:rFonts w:ascii="Garamond" w:hAnsi="Garamond"/>
          <w:lang w:val="sq-AL"/>
        </w:rPr>
        <w:t xml:space="preserve"> Italia. Nj</w:t>
      </w:r>
      <w:r w:rsidR="00547B71" w:rsidRPr="00DB1C1D">
        <w:rPr>
          <w:rFonts w:ascii="Garamond" w:hAnsi="Garamond"/>
          <w:lang w:val="sq-AL"/>
        </w:rPr>
        <w:t>ë</w:t>
      </w:r>
      <w:r w:rsidRPr="00DB1C1D">
        <w:rPr>
          <w:rFonts w:ascii="Garamond" w:hAnsi="Garamond"/>
          <w:lang w:val="sq-AL"/>
        </w:rPr>
        <w:t xml:space="preserve"> zgjidhje e till</w:t>
      </w:r>
      <w:r w:rsidR="00547B71" w:rsidRPr="00DB1C1D">
        <w:rPr>
          <w:rFonts w:ascii="Garamond" w:hAnsi="Garamond"/>
          <w:lang w:val="sq-AL"/>
        </w:rPr>
        <w:t>ë</w:t>
      </w:r>
      <w:r w:rsidRPr="00DB1C1D">
        <w:rPr>
          <w:rFonts w:ascii="Garamond" w:hAnsi="Garamond"/>
          <w:lang w:val="sq-AL"/>
        </w:rPr>
        <w:t xml:space="preserve"> nuk shikohet si joefikase (</w:t>
      </w:r>
      <w:r w:rsidRPr="00DB1C1D">
        <w:rPr>
          <w:rFonts w:ascii="Garamond" w:hAnsi="Garamond"/>
          <w:i/>
          <w:lang w:val="sq-AL"/>
        </w:rPr>
        <w:t>shih, për më gjerë, Luli dhe të tjerë kundër Shqipërisë</w:t>
      </w:r>
      <w:r w:rsidRPr="00DB1C1D">
        <w:rPr>
          <w:rFonts w:ascii="Garamond" w:hAnsi="Garamond"/>
          <w:lang w:val="sq-AL"/>
        </w:rPr>
        <w:t>).</w:t>
      </w:r>
    </w:p>
    <w:p w:rsidR="00014575" w:rsidRPr="00DB1C1D" w:rsidRDefault="00014575" w:rsidP="00042848">
      <w:pPr>
        <w:widowControl w:val="0"/>
        <w:tabs>
          <w:tab w:val="left" w:pos="540"/>
        </w:tabs>
        <w:adjustRightInd w:val="0"/>
        <w:spacing w:after="0" w:line="240" w:lineRule="auto"/>
        <w:textAlignment w:val="baseline"/>
        <w:rPr>
          <w:rFonts w:ascii="Garamond" w:hAnsi="Garamond"/>
          <w:sz w:val="24"/>
          <w:szCs w:val="24"/>
          <w:lang w:val="sq-AL"/>
        </w:rPr>
      </w:pPr>
      <w:r w:rsidRPr="00DB1C1D">
        <w:rPr>
          <w:rFonts w:ascii="Garamond" w:hAnsi="Garamond"/>
          <w:sz w:val="24"/>
          <w:szCs w:val="24"/>
          <w:lang w:val="sq-AL"/>
        </w:rPr>
        <w:t>8.</w:t>
      </w:r>
      <w:r w:rsidR="00ED48AD">
        <w:rPr>
          <w:rFonts w:ascii="Garamond" w:hAnsi="Garamond"/>
          <w:sz w:val="24"/>
          <w:szCs w:val="24"/>
          <w:lang w:val="sq-AL"/>
        </w:rPr>
        <w:t xml:space="preserve"> </w:t>
      </w:r>
      <w:r w:rsidRPr="00DB1C1D">
        <w:rPr>
          <w:rFonts w:ascii="Garamond" w:hAnsi="Garamond"/>
          <w:sz w:val="24"/>
          <w:szCs w:val="24"/>
          <w:lang w:val="sq-AL"/>
        </w:rPr>
        <w:t>Në këndvështrim të standardeve të mësipërme çmoj se shumica duhej ta rrëzonte kërkesën, për sa kohë konstatimi i shkeljes së nenit 6/1 të Konventës efektivisht nuk sjell një rezultat konkret për kërkuesin në drejtim të rivendosjes të së drejtës së tij të shkelur. Sipas qëndrimit tim, shumica duhet ta zgjeronte analizën në drejtim të nenit 13 të Konventës dhe të vlerësonte efektivitetin e këtyre lloj ankimeve në Gjykatën Kushtetuese, duke reflektuar në vendimmarrje orientimet e GJEDNJ-së. Vendime të tilla kanë thjesht natyrë deklarative dhe formale dhe nuk riparojnë në thelb shkeljen e pretenduar. Ato vetëm konstatojnë shkeljen dhe e deklarojnë atë, por nuk rregullojnë pasojat e ardhura prej saj dhe as nuk i njohin individit, ndaj të cilit konstatohet shkelja, dëmshpërblim, siç parashikohet në sisteme të tjera ligjore (rasti i Italisë).</w:t>
      </w:r>
    </w:p>
    <w:p w:rsidR="00014575" w:rsidRPr="00DB1C1D" w:rsidRDefault="00014575" w:rsidP="00042848">
      <w:pPr>
        <w:pStyle w:val="Hapesira7"/>
        <w:rPr>
          <w:lang w:val="sq-AL"/>
        </w:rPr>
      </w:pPr>
    </w:p>
    <w:p w:rsidR="00014575" w:rsidRPr="00DB1C1D" w:rsidRDefault="00D53542" w:rsidP="00042848">
      <w:pPr>
        <w:widowControl w:val="0"/>
        <w:tabs>
          <w:tab w:val="left" w:pos="720"/>
        </w:tabs>
        <w:adjustRightInd w:val="0"/>
        <w:spacing w:after="0" w:line="240" w:lineRule="auto"/>
        <w:textAlignment w:val="baseline"/>
        <w:rPr>
          <w:rFonts w:ascii="Garamond" w:hAnsi="Garamond"/>
          <w:sz w:val="24"/>
          <w:szCs w:val="24"/>
          <w:lang w:val="sq-AL"/>
        </w:rPr>
      </w:pPr>
      <w:r w:rsidRPr="00DB1C1D">
        <w:rPr>
          <w:rFonts w:ascii="Garamond" w:hAnsi="Garamond"/>
          <w:sz w:val="24"/>
          <w:szCs w:val="24"/>
          <w:lang w:val="sq-AL"/>
        </w:rPr>
        <w:t>Anëtar</w:t>
      </w:r>
      <w:r w:rsidR="00ED768D" w:rsidRPr="00DB1C1D">
        <w:rPr>
          <w:rFonts w:ascii="Garamond" w:hAnsi="Garamond"/>
          <w:sz w:val="24"/>
          <w:szCs w:val="24"/>
          <w:lang w:val="sq-AL"/>
        </w:rPr>
        <w:t>:</w:t>
      </w:r>
      <w:r w:rsidR="00014575" w:rsidRPr="00DB1C1D">
        <w:rPr>
          <w:rFonts w:ascii="Garamond" w:hAnsi="Garamond"/>
          <w:sz w:val="24"/>
          <w:szCs w:val="24"/>
          <w:lang w:val="sq-AL"/>
        </w:rPr>
        <w:t xml:space="preserve"> </w:t>
      </w:r>
      <w:r w:rsidRPr="00DB1C1D">
        <w:rPr>
          <w:rFonts w:ascii="Garamond" w:hAnsi="Garamond"/>
          <w:sz w:val="24"/>
          <w:szCs w:val="24"/>
          <w:lang w:val="sq-AL"/>
        </w:rPr>
        <w:t>Fatos Lulo</w:t>
      </w:r>
    </w:p>
    <w:p w:rsidR="00D53542" w:rsidRPr="00DB1C1D" w:rsidRDefault="00D53542" w:rsidP="00042848">
      <w:pPr>
        <w:pStyle w:val="Hapesira7"/>
        <w:rPr>
          <w:lang w:val="sq-AL"/>
        </w:rPr>
      </w:pPr>
    </w:p>
    <w:p w:rsidR="00014575" w:rsidRPr="00C14FFF" w:rsidRDefault="00014575" w:rsidP="00042848">
      <w:pPr>
        <w:tabs>
          <w:tab w:val="left" w:pos="720"/>
          <w:tab w:val="left" w:pos="2160"/>
        </w:tabs>
        <w:spacing w:after="0" w:line="240" w:lineRule="auto"/>
        <w:jc w:val="center"/>
        <w:rPr>
          <w:rFonts w:ascii="Garamond" w:hAnsi="Garamond"/>
          <w:sz w:val="24"/>
          <w:szCs w:val="24"/>
          <w:lang w:val="sq-AL"/>
        </w:rPr>
      </w:pPr>
      <w:r w:rsidRPr="00C14FFF">
        <w:rPr>
          <w:rFonts w:ascii="Garamond" w:hAnsi="Garamond"/>
          <w:sz w:val="24"/>
          <w:szCs w:val="24"/>
          <w:lang w:val="sq-AL"/>
        </w:rPr>
        <w:t>MENDIM PAKICE</w:t>
      </w:r>
    </w:p>
    <w:p w:rsidR="00014575" w:rsidRPr="00DB1C1D" w:rsidRDefault="00014575" w:rsidP="00042848">
      <w:pPr>
        <w:pStyle w:val="Hapesira7"/>
        <w:rPr>
          <w:lang w:val="sq-AL"/>
        </w:rPr>
      </w:pPr>
    </w:p>
    <w:p w:rsidR="00014575" w:rsidRPr="00DB1C1D" w:rsidRDefault="00575E9E" w:rsidP="00042848">
      <w:pPr>
        <w:tabs>
          <w:tab w:val="left" w:pos="540"/>
        </w:tabs>
        <w:spacing w:after="0" w:line="240" w:lineRule="auto"/>
        <w:rPr>
          <w:rFonts w:ascii="Garamond" w:hAnsi="Garamond"/>
          <w:b/>
          <w:sz w:val="24"/>
          <w:szCs w:val="24"/>
          <w:u w:val="single"/>
          <w:lang w:val="sq-AL"/>
        </w:rPr>
      </w:pPr>
      <w:r>
        <w:rPr>
          <w:rFonts w:ascii="Garamond" w:hAnsi="Garamond"/>
          <w:sz w:val="24"/>
          <w:szCs w:val="24"/>
          <w:lang w:val="sq-AL"/>
        </w:rPr>
        <w:t xml:space="preserve">1. </w:t>
      </w:r>
      <w:r w:rsidR="00014575" w:rsidRPr="00DB1C1D">
        <w:rPr>
          <w:rFonts w:ascii="Garamond" w:hAnsi="Garamond"/>
          <w:sz w:val="24"/>
          <w:szCs w:val="24"/>
          <w:lang w:val="sq-AL"/>
        </w:rPr>
        <w:t xml:space="preserve">Në çështjen me kërkues Sokol Hasanin, ashtu siç jam shprehur edhe më parë në vendimin </w:t>
      </w:r>
      <w:r w:rsidR="00893B00" w:rsidRPr="00DB1C1D">
        <w:rPr>
          <w:rFonts w:ascii="Garamond" w:hAnsi="Garamond"/>
          <w:bCs/>
          <w:sz w:val="24"/>
          <w:szCs w:val="24"/>
          <w:lang w:val="sq-AL"/>
        </w:rPr>
        <w:t xml:space="preserve">nr. </w:t>
      </w:r>
      <w:r w:rsidR="00014575" w:rsidRPr="00DB1C1D">
        <w:rPr>
          <w:rFonts w:ascii="Garamond" w:hAnsi="Garamond"/>
          <w:bCs/>
          <w:sz w:val="24"/>
          <w:szCs w:val="24"/>
          <w:lang w:val="sq-AL"/>
        </w:rPr>
        <w:t>35, dat</w:t>
      </w:r>
      <w:r w:rsidR="001F7FC0" w:rsidRPr="00DB1C1D">
        <w:rPr>
          <w:rFonts w:ascii="Garamond" w:hAnsi="Garamond"/>
          <w:sz w:val="24"/>
          <w:szCs w:val="24"/>
          <w:lang w:val="sq-AL"/>
        </w:rPr>
        <w:t>ë 17.</w:t>
      </w:r>
      <w:r w:rsidR="00014575" w:rsidRPr="00DB1C1D">
        <w:rPr>
          <w:rFonts w:ascii="Garamond" w:hAnsi="Garamond"/>
          <w:sz w:val="24"/>
          <w:szCs w:val="24"/>
          <w:lang w:val="sq-AL"/>
        </w:rPr>
        <w:t xml:space="preserve">7.2013, nuk ndaj të njëjtin qëndrim me shumicën për pranimin e kërkesës dhe konstatimin e cenimit të së drejtës për një proces të rregullt ligjor si rezultat i mosgjykimit të çështjes administrative brenda një afati të arsyeshëm. </w:t>
      </w:r>
    </w:p>
    <w:p w:rsidR="00014575" w:rsidRPr="00DB1C1D" w:rsidRDefault="00575E9E" w:rsidP="00042848">
      <w:pPr>
        <w:tabs>
          <w:tab w:val="left" w:pos="540"/>
        </w:tabs>
        <w:spacing w:after="0" w:line="240" w:lineRule="auto"/>
        <w:rPr>
          <w:rFonts w:ascii="Garamond" w:hAnsi="Garamond"/>
          <w:sz w:val="24"/>
          <w:szCs w:val="24"/>
          <w:lang w:val="sq-AL"/>
        </w:rPr>
      </w:pPr>
      <w:r>
        <w:rPr>
          <w:rFonts w:ascii="Garamond" w:hAnsi="Garamond"/>
          <w:sz w:val="24"/>
          <w:szCs w:val="24"/>
          <w:lang w:val="sq-AL"/>
        </w:rPr>
        <w:t xml:space="preserve">2. </w:t>
      </w:r>
      <w:r w:rsidR="00014575" w:rsidRPr="00DB1C1D">
        <w:rPr>
          <w:rFonts w:ascii="Garamond" w:hAnsi="Garamond"/>
          <w:sz w:val="24"/>
          <w:szCs w:val="24"/>
          <w:lang w:val="sq-AL"/>
        </w:rPr>
        <w:t>Shumica ka vlerësuar se kërkesat e individëve për cenimin e së drejtës për një gjykim brenda një afati të arsyeshëm, mund të merren në shqyrtim, pavarësisht se gjykimi për mbrojtjen e të drejtave, lirive dhe interesave kushtetuese dhe ligjore të tyre ende nuk ka përfunduar në të gjitha shkallët e gjykimit prej gjykatave të juridiksionit të zakonshëm (</w:t>
      </w:r>
      <w:r w:rsidR="00014575" w:rsidRPr="00DB1C1D">
        <w:rPr>
          <w:rFonts w:ascii="Garamond" w:hAnsi="Garamond"/>
          <w:i/>
          <w:sz w:val="24"/>
          <w:szCs w:val="24"/>
          <w:lang w:val="sq-AL"/>
        </w:rPr>
        <w:t>paragrafi 7</w:t>
      </w:r>
      <w:r w:rsidR="00014575" w:rsidRPr="00DB1C1D">
        <w:rPr>
          <w:rFonts w:ascii="Garamond" w:hAnsi="Garamond"/>
          <w:sz w:val="24"/>
          <w:szCs w:val="24"/>
          <w:lang w:val="sq-AL"/>
        </w:rPr>
        <w:t xml:space="preserve">). Në vijim, shumica, pasi ka vlerësuar kriteret që lidhen me periudhën e kohës që duhet marrë në konsideratë, kompleksitetin e çështjes, sjelljen e kërkuesit dhe të autoriteteve gjyqësore, ka arritur në përfundimin se gjykimi i kësaj çështjeje është tejzgjatur për shkak të mosmarrjes së masave të nevojshme dhe të domosdoshme për gjykimin brenda një afati të arsyeshëm nga ana e Gjykatës Administrative të Shkallës së Parë Tiranë. </w:t>
      </w:r>
    </w:p>
    <w:p w:rsidR="00014575" w:rsidRPr="00DB1C1D" w:rsidRDefault="00575E9E" w:rsidP="00042848">
      <w:pPr>
        <w:tabs>
          <w:tab w:val="left" w:pos="540"/>
        </w:tabs>
        <w:spacing w:after="0" w:line="240" w:lineRule="auto"/>
        <w:rPr>
          <w:rFonts w:ascii="Garamond" w:hAnsi="Garamond"/>
          <w:sz w:val="24"/>
          <w:szCs w:val="24"/>
          <w:lang w:val="sq-AL"/>
        </w:rPr>
      </w:pPr>
      <w:r>
        <w:rPr>
          <w:rFonts w:ascii="Garamond" w:hAnsi="Garamond"/>
          <w:sz w:val="24"/>
          <w:szCs w:val="24"/>
          <w:lang w:val="sq-AL"/>
        </w:rPr>
        <w:t xml:space="preserve">3. </w:t>
      </w:r>
      <w:r w:rsidR="00014575" w:rsidRPr="00DB1C1D">
        <w:rPr>
          <w:rFonts w:ascii="Garamond" w:hAnsi="Garamond"/>
          <w:sz w:val="24"/>
          <w:szCs w:val="24"/>
          <w:lang w:val="sq-AL"/>
        </w:rPr>
        <w:t>Shterimi i mjeteve juridike, në kuptim të nenit 131/f të Kushtetutës, kërkon që individi të shfrytëzojë në shkallët e sistemit gjyqësor të gjitha mjetet e lejueshme dhe mundësitë procedurale për rivendosjen e të drejtave të pretenduara. Kushti paraprak i shterimit të mjeteve juridike duhet të përmbushet nga kërkuesi përpara se t’i drejtohet Gjykatës Kushtetuese. Ky rregull nënkupton jo vetëm që kërkuesi t’u jetë drejtuar të gjitha instancave të zakonshme, por dhe të vërtetojë se ka përdorur të gjitha mjetet ligjore të njohura nga ligji dhe të mjaftueshme për të rivendosur të drejtat e shkelura.</w:t>
      </w:r>
      <w:r w:rsidR="00014575" w:rsidRPr="00DB1C1D">
        <w:rPr>
          <w:rFonts w:ascii="Garamond" w:hAnsi="Garamond"/>
          <w:iCs/>
          <w:sz w:val="24"/>
          <w:szCs w:val="24"/>
          <w:lang w:val="sq-AL"/>
        </w:rPr>
        <w:t xml:space="preserve"> </w:t>
      </w:r>
      <w:r w:rsidR="00014575" w:rsidRPr="00DB1C1D">
        <w:rPr>
          <w:rFonts w:ascii="Garamond" w:hAnsi="Garamond"/>
          <w:sz w:val="24"/>
          <w:szCs w:val="24"/>
          <w:lang w:val="sq-AL"/>
        </w:rPr>
        <w:t>Shterimi i mjeteve juridike nënkupton që kërkuesi duhet të shfrytëzojë në rrugë normale mjetet juridike, të cilat janë të përshtatshme, të disponueshme dhe efikase për një çështje konkrete (</w:t>
      </w:r>
      <w:r w:rsidR="00014575" w:rsidRPr="00DB1C1D">
        <w:rPr>
          <w:rFonts w:ascii="Garamond" w:hAnsi="Garamond"/>
          <w:i/>
          <w:sz w:val="24"/>
          <w:szCs w:val="24"/>
          <w:lang w:val="sq-AL"/>
        </w:rPr>
        <w:t xml:space="preserve">shih vendimet </w:t>
      </w:r>
      <w:r w:rsidR="00893B00" w:rsidRPr="00DB1C1D">
        <w:rPr>
          <w:rFonts w:ascii="Garamond" w:hAnsi="Garamond"/>
          <w:i/>
          <w:sz w:val="24"/>
          <w:szCs w:val="24"/>
          <w:lang w:val="sq-AL"/>
        </w:rPr>
        <w:t xml:space="preserve">nr. </w:t>
      </w:r>
      <w:r w:rsidR="001F7FC0" w:rsidRPr="00DB1C1D">
        <w:rPr>
          <w:rFonts w:ascii="Garamond" w:hAnsi="Garamond"/>
          <w:i/>
          <w:sz w:val="24"/>
          <w:szCs w:val="24"/>
          <w:lang w:val="sq-AL"/>
        </w:rPr>
        <w:t>17, datë 18.</w:t>
      </w:r>
      <w:r w:rsidR="00014575" w:rsidRPr="00DB1C1D">
        <w:rPr>
          <w:rFonts w:ascii="Garamond" w:hAnsi="Garamond"/>
          <w:i/>
          <w:sz w:val="24"/>
          <w:szCs w:val="24"/>
          <w:lang w:val="sq-AL"/>
        </w:rPr>
        <w:t xml:space="preserve">7.2005; </w:t>
      </w:r>
      <w:r w:rsidR="00893B00" w:rsidRPr="00DB1C1D">
        <w:rPr>
          <w:rFonts w:ascii="Garamond" w:hAnsi="Garamond"/>
          <w:i/>
          <w:iCs/>
          <w:sz w:val="24"/>
          <w:szCs w:val="24"/>
          <w:lang w:val="sq-AL"/>
        </w:rPr>
        <w:t xml:space="preserve">nr. </w:t>
      </w:r>
      <w:r w:rsidR="001F7FC0" w:rsidRPr="00DB1C1D">
        <w:rPr>
          <w:rFonts w:ascii="Garamond" w:hAnsi="Garamond"/>
          <w:i/>
          <w:iCs/>
          <w:sz w:val="24"/>
          <w:szCs w:val="24"/>
          <w:lang w:val="sq-AL"/>
        </w:rPr>
        <w:t>15, datë 18.</w:t>
      </w:r>
      <w:r w:rsidR="00014575" w:rsidRPr="00DB1C1D">
        <w:rPr>
          <w:rFonts w:ascii="Garamond" w:hAnsi="Garamond"/>
          <w:i/>
          <w:iCs/>
          <w:sz w:val="24"/>
          <w:szCs w:val="24"/>
          <w:lang w:val="sq-AL"/>
        </w:rPr>
        <w:t xml:space="preserve">4.2007; </w:t>
      </w:r>
      <w:r w:rsidR="00893B00" w:rsidRPr="00DB1C1D">
        <w:rPr>
          <w:rFonts w:ascii="Garamond" w:hAnsi="Garamond"/>
          <w:i/>
          <w:sz w:val="24"/>
          <w:szCs w:val="24"/>
          <w:lang w:val="sq-AL"/>
        </w:rPr>
        <w:t xml:space="preserve">nr. </w:t>
      </w:r>
      <w:r w:rsidR="001F7FC0" w:rsidRPr="00DB1C1D">
        <w:rPr>
          <w:rFonts w:ascii="Garamond" w:hAnsi="Garamond"/>
          <w:i/>
          <w:sz w:val="24"/>
          <w:szCs w:val="24"/>
          <w:lang w:val="sq-AL"/>
        </w:rPr>
        <w:t xml:space="preserve">23, datë </w:t>
      </w:r>
      <w:r w:rsidR="00014575" w:rsidRPr="00DB1C1D">
        <w:rPr>
          <w:rFonts w:ascii="Garamond" w:hAnsi="Garamond"/>
          <w:i/>
          <w:sz w:val="24"/>
          <w:szCs w:val="24"/>
          <w:lang w:val="sq-AL"/>
        </w:rPr>
        <w:t xml:space="preserve">4.11.2008; </w:t>
      </w:r>
      <w:r w:rsidR="00893B00" w:rsidRPr="00DB1C1D">
        <w:rPr>
          <w:rFonts w:ascii="Garamond" w:hAnsi="Garamond"/>
          <w:i/>
          <w:sz w:val="24"/>
          <w:szCs w:val="24"/>
          <w:lang w:val="sq-AL"/>
        </w:rPr>
        <w:t xml:space="preserve">nr. </w:t>
      </w:r>
      <w:r w:rsidR="00014575" w:rsidRPr="00DB1C1D">
        <w:rPr>
          <w:rFonts w:ascii="Garamond" w:hAnsi="Garamond"/>
          <w:i/>
          <w:sz w:val="24"/>
          <w:szCs w:val="24"/>
          <w:lang w:val="sq-AL"/>
        </w:rPr>
        <w:t xml:space="preserve">32, datë 28.12.2009; </w:t>
      </w:r>
      <w:r w:rsidR="00893B00" w:rsidRPr="00DB1C1D">
        <w:rPr>
          <w:rFonts w:ascii="Garamond" w:hAnsi="Garamond"/>
          <w:i/>
          <w:sz w:val="24"/>
          <w:szCs w:val="24"/>
          <w:lang w:val="sq-AL"/>
        </w:rPr>
        <w:t xml:space="preserve">nr. </w:t>
      </w:r>
      <w:r w:rsidR="001F7FC0" w:rsidRPr="00DB1C1D">
        <w:rPr>
          <w:rFonts w:ascii="Garamond" w:hAnsi="Garamond"/>
          <w:i/>
          <w:sz w:val="24"/>
          <w:szCs w:val="24"/>
          <w:lang w:val="sq-AL"/>
        </w:rPr>
        <w:t>6, datë 4.</w:t>
      </w:r>
      <w:r w:rsidR="00014575" w:rsidRPr="00DB1C1D">
        <w:rPr>
          <w:rFonts w:ascii="Garamond" w:hAnsi="Garamond"/>
          <w:i/>
          <w:sz w:val="24"/>
          <w:szCs w:val="24"/>
          <w:lang w:val="sq-AL"/>
        </w:rPr>
        <w:t xml:space="preserve">3.2010; </w:t>
      </w:r>
      <w:r w:rsidR="00893B00" w:rsidRPr="00DB1C1D">
        <w:rPr>
          <w:rFonts w:ascii="Garamond" w:hAnsi="Garamond"/>
          <w:i/>
          <w:sz w:val="24"/>
          <w:szCs w:val="24"/>
          <w:lang w:val="sq-AL"/>
        </w:rPr>
        <w:t xml:space="preserve">nr. </w:t>
      </w:r>
      <w:r w:rsidR="00014575" w:rsidRPr="00DB1C1D">
        <w:rPr>
          <w:rFonts w:ascii="Garamond" w:hAnsi="Garamond"/>
          <w:i/>
          <w:sz w:val="24"/>
          <w:szCs w:val="24"/>
          <w:lang w:val="sq-AL"/>
        </w:rPr>
        <w:t xml:space="preserve">36, datë 10.11.2010; </w:t>
      </w:r>
      <w:r w:rsidR="00893B00" w:rsidRPr="00DB1C1D">
        <w:rPr>
          <w:rFonts w:ascii="Garamond" w:hAnsi="Garamond"/>
          <w:i/>
          <w:sz w:val="24"/>
          <w:szCs w:val="24"/>
          <w:lang w:val="sq-AL"/>
        </w:rPr>
        <w:t xml:space="preserve">nr. </w:t>
      </w:r>
      <w:r w:rsidR="001F7FC0" w:rsidRPr="00DB1C1D">
        <w:rPr>
          <w:rFonts w:ascii="Garamond" w:hAnsi="Garamond"/>
          <w:i/>
          <w:sz w:val="24"/>
          <w:szCs w:val="24"/>
          <w:lang w:val="sq-AL"/>
        </w:rPr>
        <w:t xml:space="preserve">17, datë </w:t>
      </w:r>
      <w:r w:rsidR="001F7FC0" w:rsidRPr="00DB1C1D">
        <w:rPr>
          <w:rFonts w:ascii="Garamond" w:hAnsi="Garamond"/>
          <w:i/>
          <w:sz w:val="24"/>
          <w:szCs w:val="24"/>
          <w:lang w:val="sq-AL"/>
        </w:rPr>
        <w:softHyphen/>
      </w:r>
      <w:r w:rsidR="001F7FC0" w:rsidRPr="00DB1C1D">
        <w:rPr>
          <w:rFonts w:ascii="Garamond" w:hAnsi="Garamond"/>
          <w:i/>
          <w:sz w:val="24"/>
          <w:szCs w:val="24"/>
          <w:lang w:val="sq-AL"/>
        </w:rPr>
        <w:softHyphen/>
        <w:t>16.</w:t>
      </w:r>
      <w:r w:rsidR="00014575" w:rsidRPr="00DB1C1D">
        <w:rPr>
          <w:rFonts w:ascii="Garamond" w:hAnsi="Garamond"/>
          <w:i/>
          <w:sz w:val="24"/>
          <w:szCs w:val="24"/>
          <w:lang w:val="sq-AL"/>
        </w:rPr>
        <w:t xml:space="preserve">5.2011; </w:t>
      </w:r>
      <w:r w:rsidR="00893B00" w:rsidRPr="00DB1C1D">
        <w:rPr>
          <w:rFonts w:ascii="Garamond" w:hAnsi="Garamond"/>
          <w:i/>
          <w:sz w:val="24"/>
          <w:szCs w:val="24"/>
          <w:lang w:val="sq-AL"/>
        </w:rPr>
        <w:t xml:space="preserve">nr. </w:t>
      </w:r>
      <w:r w:rsidR="001F7FC0" w:rsidRPr="00DB1C1D">
        <w:rPr>
          <w:rFonts w:ascii="Garamond" w:hAnsi="Garamond"/>
          <w:i/>
          <w:sz w:val="24"/>
          <w:szCs w:val="24"/>
          <w:lang w:val="sq-AL"/>
        </w:rPr>
        <w:t>42, datë 25.</w:t>
      </w:r>
      <w:r w:rsidR="00014575" w:rsidRPr="00DB1C1D">
        <w:rPr>
          <w:rFonts w:ascii="Garamond" w:hAnsi="Garamond"/>
          <w:i/>
          <w:sz w:val="24"/>
          <w:szCs w:val="24"/>
          <w:lang w:val="sq-AL"/>
        </w:rPr>
        <w:t>6.2015</w:t>
      </w:r>
      <w:r w:rsidR="00014575" w:rsidRPr="00DB1C1D">
        <w:rPr>
          <w:rFonts w:ascii="Garamond" w:hAnsi="Garamond"/>
          <w:sz w:val="24"/>
          <w:szCs w:val="24"/>
          <w:lang w:val="sq-AL"/>
        </w:rPr>
        <w:t xml:space="preserve">). </w:t>
      </w:r>
    </w:p>
    <w:p w:rsidR="00014575" w:rsidRPr="00DB1C1D" w:rsidRDefault="00575E9E" w:rsidP="00042848">
      <w:pPr>
        <w:tabs>
          <w:tab w:val="left" w:pos="540"/>
          <w:tab w:val="left" w:pos="720"/>
        </w:tabs>
        <w:spacing w:after="0" w:line="240" w:lineRule="auto"/>
        <w:rPr>
          <w:rFonts w:ascii="Garamond" w:hAnsi="Garamond"/>
          <w:sz w:val="24"/>
          <w:szCs w:val="24"/>
          <w:lang w:val="sq-AL"/>
        </w:rPr>
      </w:pPr>
      <w:r>
        <w:rPr>
          <w:rFonts w:ascii="Garamond" w:hAnsi="Garamond"/>
          <w:sz w:val="24"/>
          <w:szCs w:val="24"/>
          <w:lang w:val="sq-AL"/>
        </w:rPr>
        <w:t xml:space="preserve">4. </w:t>
      </w:r>
      <w:r w:rsidR="00014575" w:rsidRPr="00DB1C1D">
        <w:rPr>
          <w:rFonts w:ascii="Garamond" w:hAnsi="Garamond"/>
          <w:sz w:val="24"/>
          <w:szCs w:val="24"/>
          <w:lang w:val="sq-AL"/>
        </w:rPr>
        <w:t>Vetëm pasi individët të kenë konsumuar edhe shkallën e fundit të kontrollit gjyqësor të zakonshëm, këto vendime mund të kontrollohen nga Gjykata Kushtetuese nga pikëpamja e kushtetutshmërisë së tyre. Mbi këtë bazë, bëhen objekt shqyrtimi në Gjykatën Kushtetuese ato çështje gjyqësore të paraqitura nga individët për shkeljen e të drejtave të tyre, pasi vendimi i gjykatës ka marrë formë të prerë dhe nuk ekzistojnë më mjete dhe rrugë ligjore për mbrojtjen e këtyre të drejtave. Rregulli i shterimit të mjeteve të ankimit në gjykatat e zakonshme përbën një aspekt të rëndësishëm të parimit se procedura e zgjidhjes së ankesave individuale përpara Gjykatës Kushtetuese është plotësuese e gjykimit në gjykatat e zakonshme lidhur me mbrojtjen e të drejtave kushtetuese (parimi i subsidiaritetit) (</w:t>
      </w:r>
      <w:r w:rsidR="00014575" w:rsidRPr="00DB1C1D">
        <w:rPr>
          <w:rFonts w:ascii="Garamond" w:hAnsi="Garamond"/>
          <w:i/>
          <w:sz w:val="24"/>
          <w:szCs w:val="24"/>
          <w:lang w:val="sq-AL"/>
        </w:rPr>
        <w:t xml:space="preserve">shih vendimin </w:t>
      </w:r>
      <w:r w:rsidR="00893B00" w:rsidRPr="00DB1C1D">
        <w:rPr>
          <w:rFonts w:ascii="Garamond" w:hAnsi="Garamond"/>
          <w:i/>
          <w:sz w:val="24"/>
          <w:szCs w:val="24"/>
          <w:lang w:val="sq-AL"/>
        </w:rPr>
        <w:t xml:space="preserve">nr. </w:t>
      </w:r>
      <w:r w:rsidR="0084457E">
        <w:rPr>
          <w:rFonts w:ascii="Garamond" w:hAnsi="Garamond"/>
          <w:i/>
          <w:sz w:val="24"/>
          <w:szCs w:val="24"/>
          <w:lang w:val="sq-AL"/>
        </w:rPr>
        <w:t xml:space="preserve">23, datë </w:t>
      </w:r>
      <w:r w:rsidR="00014575" w:rsidRPr="00DB1C1D">
        <w:rPr>
          <w:rFonts w:ascii="Garamond" w:hAnsi="Garamond"/>
          <w:i/>
          <w:sz w:val="24"/>
          <w:szCs w:val="24"/>
          <w:lang w:val="sq-AL"/>
        </w:rPr>
        <w:t>4.11.2008</w:t>
      </w:r>
      <w:r w:rsidR="007D49EB">
        <w:rPr>
          <w:rFonts w:ascii="Garamond" w:hAnsi="Garamond"/>
          <w:i/>
          <w:sz w:val="24"/>
          <w:szCs w:val="24"/>
          <w:lang w:val="sq-AL"/>
        </w:rPr>
        <w:t>,</w:t>
      </w:r>
      <w:r w:rsidR="00014575" w:rsidRPr="00DB1C1D">
        <w:rPr>
          <w:rFonts w:ascii="Garamond" w:hAnsi="Garamond"/>
          <w:i/>
          <w:sz w:val="24"/>
          <w:szCs w:val="24"/>
          <w:lang w:val="sq-AL"/>
        </w:rPr>
        <w:t xml:space="preserve"> të Gjykatës Kushtetuese</w:t>
      </w:r>
      <w:r w:rsidR="00014575" w:rsidRPr="00DB1C1D">
        <w:rPr>
          <w:rFonts w:ascii="Garamond" w:hAnsi="Garamond"/>
          <w:sz w:val="24"/>
          <w:szCs w:val="24"/>
          <w:lang w:val="sq-AL"/>
        </w:rPr>
        <w:t xml:space="preserve">). </w:t>
      </w:r>
    </w:p>
    <w:p w:rsidR="00014575" w:rsidRPr="00DB1C1D" w:rsidRDefault="00575E9E" w:rsidP="00042848">
      <w:pPr>
        <w:tabs>
          <w:tab w:val="left" w:pos="540"/>
        </w:tabs>
        <w:spacing w:after="0" w:line="240" w:lineRule="auto"/>
        <w:rPr>
          <w:rFonts w:ascii="Garamond" w:hAnsi="Garamond"/>
          <w:sz w:val="24"/>
          <w:szCs w:val="24"/>
          <w:lang w:val="sq-AL"/>
        </w:rPr>
      </w:pPr>
      <w:r>
        <w:rPr>
          <w:rFonts w:ascii="Garamond" w:hAnsi="Garamond"/>
          <w:sz w:val="24"/>
          <w:szCs w:val="24"/>
          <w:lang w:val="sq-AL"/>
        </w:rPr>
        <w:t xml:space="preserve">5. </w:t>
      </w:r>
      <w:r w:rsidR="00014575" w:rsidRPr="00DB1C1D">
        <w:rPr>
          <w:rFonts w:ascii="Garamond" w:hAnsi="Garamond"/>
          <w:sz w:val="24"/>
          <w:szCs w:val="24"/>
          <w:lang w:val="sq-AL"/>
        </w:rPr>
        <w:t>Kërkuesi duhet të provojë para Gjykatës, në</w:t>
      </w:r>
      <w:r w:rsidR="00893B00" w:rsidRPr="00DB1C1D">
        <w:rPr>
          <w:rFonts w:ascii="Garamond" w:hAnsi="Garamond"/>
          <w:sz w:val="24"/>
          <w:szCs w:val="24"/>
          <w:lang w:val="sq-AL"/>
        </w:rPr>
        <w:t xml:space="preserve"> </w:t>
      </w:r>
      <w:r w:rsidR="00014575" w:rsidRPr="00DB1C1D">
        <w:rPr>
          <w:rFonts w:ascii="Garamond" w:hAnsi="Garamond"/>
          <w:sz w:val="24"/>
          <w:szCs w:val="24"/>
          <w:lang w:val="sq-AL"/>
        </w:rPr>
        <w:t>aspektin e shterimit</w:t>
      </w:r>
      <w:r w:rsidR="00893B00" w:rsidRPr="00DB1C1D">
        <w:rPr>
          <w:rFonts w:ascii="Garamond" w:hAnsi="Garamond"/>
          <w:sz w:val="24"/>
          <w:szCs w:val="24"/>
          <w:lang w:val="sq-AL"/>
        </w:rPr>
        <w:t xml:space="preserve"> </w:t>
      </w:r>
      <w:r w:rsidR="00014575" w:rsidRPr="00DB1C1D">
        <w:rPr>
          <w:rFonts w:ascii="Garamond" w:hAnsi="Garamond"/>
          <w:sz w:val="24"/>
          <w:szCs w:val="24"/>
          <w:lang w:val="sq-AL"/>
        </w:rPr>
        <w:t>të mjeteve, se nuk ka mjet tjetër ankimi ndaj shkeljeve të pretenduara apo edhe se shqyrtimi gjyqësor nuk mund t’i ndreqë këto shkelje. Në rrethana të tilla, është në kompetencë të Gjykatës Kushtetuese të vlerësojë, sipas karakterit të çështjes konkrete dhe llojit të shkeljeve të pretenduara, nëse kërkuesi i ka shteruar ose jo të gjitha mjetet ligjore për mbrojtjen e të drejtave të pretenduara.</w:t>
      </w:r>
    </w:p>
    <w:p w:rsidR="00014575" w:rsidRPr="00DB1C1D" w:rsidRDefault="00575E9E" w:rsidP="00042848">
      <w:pPr>
        <w:tabs>
          <w:tab w:val="left" w:pos="540"/>
        </w:tabs>
        <w:spacing w:after="0" w:line="240" w:lineRule="auto"/>
        <w:rPr>
          <w:rFonts w:ascii="Garamond" w:hAnsi="Garamond"/>
          <w:sz w:val="24"/>
          <w:szCs w:val="24"/>
          <w:lang w:val="sq-AL"/>
        </w:rPr>
      </w:pPr>
      <w:r>
        <w:rPr>
          <w:rFonts w:ascii="Garamond" w:hAnsi="Garamond"/>
          <w:sz w:val="24"/>
          <w:szCs w:val="24"/>
          <w:lang w:val="sq-AL"/>
        </w:rPr>
        <w:t xml:space="preserve">6. </w:t>
      </w:r>
      <w:r w:rsidR="00014575" w:rsidRPr="00DB1C1D">
        <w:rPr>
          <w:rFonts w:ascii="Garamond" w:hAnsi="Garamond"/>
          <w:sz w:val="24"/>
          <w:szCs w:val="24"/>
          <w:lang w:val="sq-AL"/>
        </w:rPr>
        <w:t xml:space="preserve">Në kuptim të sa më sipër përsëris qëndrimin se kërkuesi nuk duhej të ishte legjitimuar për t’iu drejtuar Gjykatës Kushtetuese, në kushtet kur çështja administrative e iniciuar prej tij është ende në shqyrtim në sistemin gjyqësor dhe nuk është dhënë një vendim përfundimtar nga gjykata administrative. </w:t>
      </w:r>
    </w:p>
    <w:p w:rsidR="00014575" w:rsidRPr="00DB1C1D" w:rsidRDefault="00575E9E" w:rsidP="00042848">
      <w:pPr>
        <w:tabs>
          <w:tab w:val="left" w:pos="540"/>
        </w:tabs>
        <w:spacing w:after="0" w:line="240" w:lineRule="auto"/>
        <w:rPr>
          <w:rFonts w:ascii="Garamond" w:hAnsi="Garamond"/>
          <w:sz w:val="24"/>
          <w:szCs w:val="24"/>
          <w:lang w:val="sq-AL"/>
        </w:rPr>
      </w:pPr>
      <w:r>
        <w:rPr>
          <w:rFonts w:ascii="Garamond" w:hAnsi="Garamond"/>
          <w:sz w:val="24"/>
          <w:szCs w:val="24"/>
          <w:lang w:val="sq-AL"/>
        </w:rPr>
        <w:t xml:space="preserve">7. </w:t>
      </w:r>
      <w:r w:rsidR="00014575" w:rsidRPr="00DB1C1D">
        <w:rPr>
          <w:rFonts w:ascii="Garamond" w:hAnsi="Garamond"/>
          <w:sz w:val="24"/>
          <w:szCs w:val="24"/>
          <w:lang w:val="sq-AL"/>
        </w:rPr>
        <w:t>Qëndrimi i shumicës lë të kuptosh se i njëjti individ mund t’i drejtohet Gjykatës Kushtetuese disa herë brenda të njëjtit proces gjyqësor, veçmas për çdo pretendim për zvarritje të procesit gjyqësor, në çdo shkallë të tij (edhe gjatë gjykimit të çështjes në Gjykatën e Apelit dhe në Gjykatën e Lartë) dhe më pas, pas përfundimit të procesit gjyqësor dhe dhënies së një vendimi përfundimtar, edhe për pretendime të tjera që lidhen me të njëjtin proces gjyqësor.</w:t>
      </w:r>
    </w:p>
    <w:p w:rsidR="00014575" w:rsidRPr="00DB1C1D" w:rsidRDefault="00575E9E" w:rsidP="00042848">
      <w:pPr>
        <w:tabs>
          <w:tab w:val="left" w:pos="540"/>
        </w:tabs>
        <w:spacing w:after="0" w:line="240" w:lineRule="auto"/>
        <w:rPr>
          <w:rFonts w:ascii="Garamond" w:hAnsi="Garamond"/>
          <w:sz w:val="24"/>
          <w:szCs w:val="24"/>
          <w:lang w:val="sq-AL"/>
        </w:rPr>
      </w:pPr>
      <w:r>
        <w:rPr>
          <w:rFonts w:ascii="Garamond" w:hAnsi="Garamond"/>
          <w:sz w:val="24"/>
          <w:szCs w:val="24"/>
          <w:lang w:val="sq-AL"/>
        </w:rPr>
        <w:t xml:space="preserve">8. </w:t>
      </w:r>
      <w:r w:rsidR="00014575" w:rsidRPr="00DB1C1D">
        <w:rPr>
          <w:rFonts w:ascii="Garamond" w:hAnsi="Garamond"/>
          <w:sz w:val="24"/>
          <w:szCs w:val="24"/>
          <w:lang w:val="sq-AL"/>
        </w:rPr>
        <w:t xml:space="preserve">Ashtu siç jam shprehur edhe më parë, qëllimi i nenit 131/f të Kushtetutës, i cili përcakton rregullin e shterimit të mjeteve juridike, është të mundësojë, brenda sistemit gjyqësor të zakonshëm, parandalimin ose riparimin e shkeljeve të pretenduara përpara se të tilla pretendime të paraqiten në Gjykatën Kushtetuese. Në rastin konkret, shumica nuk ka verifikuar se cilat janë garancitë procedurale me të cilat janë të pajisura palët gjatë shqyrtimit gjyqësor, nëse këto mjete konsiderohen ligjore, të njohura nga ligji, të mjaftueshme, të përshtatshme, të disponueshme dhe efikase për një çështje konkrete dhe nëse kërkuesi i ka shteruar mjete të tilla. Në ndryshim nga shumica, vlerësoj se individët gëzojnë të gjitha garancitë procedurale nga sistemi ligjor për rivendosjen në vend të të drejtave të tyre para se t’i drejtohen Gjykatës Kushtetuese. Pretendimet që kërkuesi ka ngritur para Gjykatës Kushtetuese nuk janë të tilla që t’i shmangen kontrollit të mëtejshëm gjyqësor, pasi një pretendim i tillë mund të paraqitet lirisht jo vetëm para gjykatës që shqyrton çështjen, por mund të parashtrohet më tej në gjykatat më të larta si shkak për apel apo për rekurs. Po ashtu, rendi ligjor ka parashikuar për palët në proces edhe mjete të tjera ligjore që u japin mundësinë atyre që në raste të tilla të kërkojnë qoftë përjashtimin e gjyqtarit, në rast se ai është shkak për vonesat në gjykim, qoftë t’i drejtohen KLD-së me ankesë për të. Këto mjete konsiderohen ligjore, të njohura nga ligji, të mjaftueshme, të përshtatshme, të disponueshme dhe efikase për një çështje konkrete. </w:t>
      </w:r>
    </w:p>
    <w:p w:rsidR="00014575" w:rsidRPr="00DB1C1D" w:rsidRDefault="00575E9E" w:rsidP="00042848">
      <w:pPr>
        <w:tabs>
          <w:tab w:val="left" w:pos="540"/>
        </w:tabs>
        <w:spacing w:after="0" w:line="240" w:lineRule="auto"/>
        <w:rPr>
          <w:rFonts w:ascii="Garamond" w:hAnsi="Garamond"/>
          <w:sz w:val="24"/>
          <w:szCs w:val="24"/>
          <w:lang w:val="sq-AL"/>
        </w:rPr>
      </w:pPr>
      <w:r>
        <w:rPr>
          <w:rFonts w:ascii="Garamond" w:hAnsi="Garamond"/>
          <w:sz w:val="24"/>
          <w:szCs w:val="24"/>
          <w:lang w:val="sq-AL"/>
        </w:rPr>
        <w:t xml:space="preserve">9. </w:t>
      </w:r>
      <w:r w:rsidR="00014575" w:rsidRPr="00DB1C1D">
        <w:rPr>
          <w:rFonts w:ascii="Garamond" w:hAnsi="Garamond"/>
          <w:sz w:val="24"/>
          <w:szCs w:val="24"/>
          <w:lang w:val="sq-AL"/>
        </w:rPr>
        <w:t xml:space="preserve">Qëndrimi i mbajtur nga shumica në çështjen konkrete mendoj se nuk përmbush kërkesat për ta konsideruar vendimin në fjalë si mjet efektiv, i cili i ofron mundësi të qarta dhe të sigurta kërkuesit për rivendosjen në vend të së drejtës së shkelur. Sipas jurisprudencës së GJEDNJ-së, në kuptim të nenit 13 të Konventës, </w:t>
      </w:r>
      <w:r w:rsidR="00014575" w:rsidRPr="00DB1C1D">
        <w:rPr>
          <w:rFonts w:ascii="Garamond" w:hAnsi="Garamond"/>
          <w:i/>
          <w:sz w:val="24"/>
          <w:szCs w:val="24"/>
          <w:lang w:val="sq-AL"/>
        </w:rPr>
        <w:t>mjetet</w:t>
      </w:r>
      <w:r w:rsidR="00014575" w:rsidRPr="00DB1C1D">
        <w:rPr>
          <w:rFonts w:ascii="Garamond" w:hAnsi="Garamond"/>
          <w:sz w:val="24"/>
          <w:szCs w:val="24"/>
          <w:lang w:val="sq-AL"/>
        </w:rPr>
        <w:t xml:space="preserve"> në dispozicion të një ndërgjyqësi </w:t>
      </w:r>
      <w:r w:rsidR="00014575" w:rsidRPr="00DB1C1D">
        <w:rPr>
          <w:rFonts w:ascii="Garamond" w:hAnsi="Garamond"/>
          <w:i/>
          <w:sz w:val="24"/>
          <w:szCs w:val="24"/>
          <w:lang w:val="sq-AL"/>
        </w:rPr>
        <w:t>për të parashtruar një ankesë për zgjatjen e procesit</w:t>
      </w:r>
      <w:r w:rsidR="00014575" w:rsidRPr="00DB1C1D">
        <w:rPr>
          <w:rFonts w:ascii="Garamond" w:hAnsi="Garamond"/>
          <w:sz w:val="24"/>
          <w:szCs w:val="24"/>
          <w:lang w:val="sq-AL"/>
        </w:rPr>
        <w:t xml:space="preserve"> janë “efektive”, në qoftë se ato “</w:t>
      </w:r>
      <w:r w:rsidR="00014575" w:rsidRPr="00DB1C1D">
        <w:rPr>
          <w:rFonts w:ascii="Garamond" w:hAnsi="Garamond"/>
          <w:i/>
          <w:sz w:val="24"/>
          <w:szCs w:val="24"/>
          <w:lang w:val="sq-AL"/>
        </w:rPr>
        <w:t>parandalojnë shkeljen e pretenduar, pengojnë vazhdimin e saj ose ofrojnë një riparim të përshtatshëm për çdo shkelje që tashmë ka ndodhur</w:t>
      </w:r>
      <w:r w:rsidR="00014575" w:rsidRPr="00DB1C1D">
        <w:rPr>
          <w:rFonts w:ascii="Garamond" w:hAnsi="Garamond"/>
          <w:sz w:val="24"/>
          <w:szCs w:val="24"/>
          <w:lang w:val="sq-AL"/>
        </w:rPr>
        <w:t>”. Siç shprehet GJEDNJ-ja, neni 13 i KEDNJ-së ofron një alternativë: një mjet është “efektiv” në qoftë se mund të përdoret për të përshpejtuar dhënien e një vendimi nga gjykatat që gjykojnë një çështje ose për t’i ofruar ndërgjyqësit një riparim të përshtatshëm për vonesat që tashmë kanë ndodhur. Megjithatë, thekson GJEDNJ-ja, zgjidhja më e mirë është padyshim, parandalimi. Kur një sistem gjyqësor ka mangësi për sa i përket kërkesës në nenin 6/1 të Konventës – për një afat të arsyeshëm - një mjet i dizenjuar për të përshpejtuar procesin, me qëllim parandalimin e bërjes së këtij procesi të tejzgjatur, është zgjidhja më efektive. Një mjet i tillë ofron një avantazh të pamohueshëm në krahasim me një mjet që ofron vetëm kompensim, përderisa ai parandalon</w:t>
      </w:r>
      <w:r w:rsidR="00A45185">
        <w:rPr>
          <w:rFonts w:ascii="Garamond" w:hAnsi="Garamond"/>
          <w:sz w:val="24"/>
          <w:szCs w:val="24"/>
          <w:lang w:val="sq-AL"/>
        </w:rPr>
        <w:t>,</w:t>
      </w:r>
      <w:r w:rsidR="00014575" w:rsidRPr="00DB1C1D">
        <w:rPr>
          <w:rFonts w:ascii="Garamond" w:hAnsi="Garamond"/>
          <w:sz w:val="24"/>
          <w:szCs w:val="24"/>
          <w:lang w:val="sq-AL"/>
        </w:rPr>
        <w:t xml:space="preserve"> gjithashtu</w:t>
      </w:r>
      <w:r w:rsidR="00A45185">
        <w:rPr>
          <w:rFonts w:ascii="Garamond" w:hAnsi="Garamond"/>
          <w:sz w:val="24"/>
          <w:szCs w:val="24"/>
          <w:lang w:val="sq-AL"/>
        </w:rPr>
        <w:t>,</w:t>
      </w:r>
      <w:r w:rsidR="00014575" w:rsidRPr="00DB1C1D">
        <w:rPr>
          <w:rFonts w:ascii="Garamond" w:hAnsi="Garamond"/>
          <w:sz w:val="24"/>
          <w:szCs w:val="24"/>
          <w:lang w:val="sq-AL"/>
        </w:rPr>
        <w:t xml:space="preserve"> shkeljet e mëpasshme për të njëjtat procese dhe jo thjesht riparon shkeljen </w:t>
      </w:r>
      <w:r w:rsidR="00014575" w:rsidRPr="00DB1C1D">
        <w:rPr>
          <w:rFonts w:ascii="Garamond" w:hAnsi="Garamond"/>
          <w:i/>
          <w:sz w:val="24"/>
          <w:szCs w:val="24"/>
          <w:lang w:val="sq-AL"/>
        </w:rPr>
        <w:t xml:space="preserve">a posteriori, </w:t>
      </w:r>
      <w:r w:rsidR="00014575" w:rsidRPr="00DB1C1D">
        <w:rPr>
          <w:rFonts w:ascii="Garamond" w:hAnsi="Garamond"/>
          <w:sz w:val="24"/>
          <w:szCs w:val="24"/>
          <w:lang w:val="sq-AL"/>
        </w:rPr>
        <w:t>siç bën një mjet kompensues. Disa shtete kanë zgjedhur kombinimin e dy lloj mjeteve, njëri i dizenjuar për të përshpejtuar procesin dhe tjetri për të ofruar kompensim (</w:t>
      </w:r>
      <w:r w:rsidR="00014575" w:rsidRPr="00DB1C1D">
        <w:rPr>
          <w:rFonts w:ascii="Garamond" w:hAnsi="Garamond"/>
          <w:i/>
          <w:sz w:val="24"/>
          <w:szCs w:val="24"/>
          <w:lang w:val="sq-AL"/>
        </w:rPr>
        <w:t xml:space="preserve">shih Scordino kundër Italisë, </w:t>
      </w:r>
      <w:r w:rsidR="00893B00" w:rsidRPr="00DB1C1D">
        <w:rPr>
          <w:rFonts w:ascii="Garamond" w:hAnsi="Garamond"/>
          <w:i/>
          <w:sz w:val="24"/>
          <w:szCs w:val="24"/>
          <w:lang w:val="sq-AL"/>
        </w:rPr>
        <w:t xml:space="preserve">nr. </w:t>
      </w:r>
      <w:r w:rsidR="00014575" w:rsidRPr="00DB1C1D">
        <w:rPr>
          <w:rFonts w:ascii="Garamond" w:hAnsi="Garamond"/>
          <w:i/>
          <w:sz w:val="24"/>
          <w:szCs w:val="24"/>
          <w:lang w:val="sq-AL"/>
        </w:rPr>
        <w:t xml:space="preserve">1, aplikimi </w:t>
      </w:r>
      <w:r w:rsidR="00893B00" w:rsidRPr="00DB1C1D">
        <w:rPr>
          <w:rFonts w:ascii="Garamond" w:hAnsi="Garamond"/>
          <w:i/>
          <w:sz w:val="24"/>
          <w:szCs w:val="24"/>
          <w:lang w:val="sq-AL"/>
        </w:rPr>
        <w:t xml:space="preserve">nr. </w:t>
      </w:r>
      <w:r w:rsidR="00014575" w:rsidRPr="00DB1C1D">
        <w:rPr>
          <w:rFonts w:ascii="Garamond" w:hAnsi="Garamond"/>
          <w:i/>
          <w:sz w:val="24"/>
          <w:szCs w:val="24"/>
          <w:lang w:val="sq-AL"/>
        </w:rPr>
        <w:t>36813/97, § 183 dhe, 186, i cituar në vendimin e</w:t>
      </w:r>
      <w:r w:rsidR="00893B00" w:rsidRPr="00DB1C1D">
        <w:rPr>
          <w:rFonts w:ascii="Garamond" w:hAnsi="Garamond"/>
          <w:i/>
          <w:sz w:val="24"/>
          <w:szCs w:val="24"/>
          <w:lang w:val="sq-AL"/>
        </w:rPr>
        <w:t xml:space="preserve"> </w:t>
      </w:r>
      <w:r w:rsidR="00014575" w:rsidRPr="00DB1C1D">
        <w:rPr>
          <w:rFonts w:ascii="Garamond" w:hAnsi="Garamond"/>
          <w:i/>
          <w:sz w:val="24"/>
          <w:szCs w:val="24"/>
          <w:lang w:val="sq-AL"/>
        </w:rPr>
        <w:t xml:space="preserve">GJEDNJ-së në çështjen Gjonboçari kundër Shqipërisë, aplikimi </w:t>
      </w:r>
      <w:r w:rsidR="00893B00" w:rsidRPr="00DB1C1D">
        <w:rPr>
          <w:rFonts w:ascii="Garamond" w:hAnsi="Garamond"/>
          <w:i/>
          <w:sz w:val="24"/>
          <w:szCs w:val="24"/>
          <w:lang w:val="sq-AL"/>
        </w:rPr>
        <w:t xml:space="preserve">nr. </w:t>
      </w:r>
      <w:r w:rsidR="00014575" w:rsidRPr="00DB1C1D">
        <w:rPr>
          <w:rFonts w:ascii="Garamond" w:hAnsi="Garamond"/>
          <w:i/>
          <w:sz w:val="24"/>
          <w:szCs w:val="24"/>
          <w:lang w:val="sq-AL"/>
        </w:rPr>
        <w:t>10508/02, §§ 75 e 76</w:t>
      </w:r>
      <w:r w:rsidR="00014575" w:rsidRPr="00DB1C1D">
        <w:rPr>
          <w:rFonts w:ascii="Garamond" w:hAnsi="Garamond"/>
          <w:sz w:val="24"/>
          <w:szCs w:val="24"/>
          <w:lang w:val="sq-AL"/>
        </w:rPr>
        <w:t>).</w:t>
      </w:r>
    </w:p>
    <w:p w:rsidR="00014575" w:rsidRPr="00DB1C1D" w:rsidRDefault="00575E9E" w:rsidP="00042848">
      <w:pPr>
        <w:tabs>
          <w:tab w:val="left" w:pos="720"/>
        </w:tabs>
        <w:spacing w:after="0" w:line="240" w:lineRule="auto"/>
        <w:rPr>
          <w:rFonts w:ascii="Garamond" w:hAnsi="Garamond"/>
          <w:sz w:val="24"/>
          <w:szCs w:val="24"/>
          <w:lang w:val="sq-AL"/>
        </w:rPr>
      </w:pPr>
      <w:r>
        <w:rPr>
          <w:rFonts w:ascii="Garamond" w:hAnsi="Garamond"/>
          <w:sz w:val="24"/>
          <w:szCs w:val="24"/>
          <w:lang w:val="sq-AL" w:eastAsia="sq-AL"/>
        </w:rPr>
        <w:t xml:space="preserve">10. </w:t>
      </w:r>
      <w:r w:rsidR="00014575" w:rsidRPr="00DB1C1D">
        <w:rPr>
          <w:rFonts w:ascii="Garamond" w:hAnsi="Garamond"/>
          <w:sz w:val="24"/>
          <w:szCs w:val="24"/>
          <w:lang w:val="sq-AL" w:eastAsia="sq-AL"/>
        </w:rPr>
        <w:t>Në mënyrë që procedura e ankimit individual kushtetues të përbëjë zgjidhje</w:t>
      </w:r>
      <w:r w:rsidR="00014575" w:rsidRPr="00DB1C1D">
        <w:rPr>
          <w:rFonts w:ascii="Garamond" w:hAnsi="Garamond"/>
          <w:sz w:val="24"/>
          <w:szCs w:val="24"/>
          <w:lang w:val="sq-AL"/>
        </w:rPr>
        <w:t xml:space="preserve"> </w:t>
      </w:r>
      <w:r w:rsidR="00014575" w:rsidRPr="00DB1C1D">
        <w:rPr>
          <w:rFonts w:ascii="Garamond" w:hAnsi="Garamond"/>
          <w:sz w:val="24"/>
          <w:szCs w:val="24"/>
          <w:lang w:val="sq-AL" w:eastAsia="sq-AL"/>
        </w:rPr>
        <w:t xml:space="preserve">efektive, në kuptimin e nenit 13 të KEDNJ-së, ajo duhet të japë edhe dëmshpërblim efektiv për shkeljen. Për pasojë, Gjykata Kushtetuese, parë në këndvështrim krahasues me kuadrin ligjor të vendeve të tjera, duhet të jetë e pajisur me kompetencën për urdhërimin e pagimit të kompensimit dhe/ose urdhërimin e </w:t>
      </w:r>
      <w:r w:rsidR="00014575" w:rsidRPr="00DB1C1D">
        <w:rPr>
          <w:rFonts w:ascii="Garamond" w:hAnsi="Garamond"/>
          <w:i/>
          <w:iCs/>
          <w:sz w:val="24"/>
          <w:szCs w:val="24"/>
          <w:lang w:val="sq-AL" w:eastAsia="sq-AL"/>
        </w:rPr>
        <w:t xml:space="preserve">restitutio in integrum (shembulli i </w:t>
      </w:r>
      <w:r w:rsidR="00014575" w:rsidRPr="00DB1C1D">
        <w:rPr>
          <w:rFonts w:ascii="Garamond" w:hAnsi="Garamond"/>
          <w:i/>
          <w:sz w:val="24"/>
          <w:szCs w:val="24"/>
          <w:lang w:val="sq-AL" w:eastAsia="sq-AL"/>
        </w:rPr>
        <w:t>Austrisë, Bosnjë-Hercegovinës dhe Sllovakisë).</w:t>
      </w:r>
    </w:p>
    <w:p w:rsidR="00014575" w:rsidRPr="00DB1C1D" w:rsidRDefault="00575E9E" w:rsidP="00042848">
      <w:pPr>
        <w:tabs>
          <w:tab w:val="left" w:pos="720"/>
        </w:tabs>
        <w:spacing w:after="0" w:line="240" w:lineRule="auto"/>
        <w:rPr>
          <w:rFonts w:ascii="Garamond" w:hAnsi="Garamond"/>
          <w:sz w:val="24"/>
          <w:szCs w:val="24"/>
          <w:lang w:val="sq-AL"/>
        </w:rPr>
      </w:pPr>
      <w:r>
        <w:rPr>
          <w:rFonts w:ascii="Garamond" w:hAnsi="Garamond"/>
          <w:sz w:val="24"/>
          <w:szCs w:val="24"/>
          <w:lang w:val="sq-AL"/>
        </w:rPr>
        <w:t xml:space="preserve">11. </w:t>
      </w:r>
      <w:r w:rsidR="00014575" w:rsidRPr="00DB1C1D">
        <w:rPr>
          <w:rFonts w:ascii="Garamond" w:hAnsi="Garamond"/>
          <w:sz w:val="24"/>
          <w:szCs w:val="24"/>
          <w:lang w:val="sq-AL"/>
        </w:rPr>
        <w:t>Shumica ka arsyetuar se “</w:t>
      </w:r>
      <w:r w:rsidR="00014575" w:rsidRPr="00DB1C1D">
        <w:rPr>
          <w:rFonts w:ascii="Garamond" w:hAnsi="Garamond"/>
          <w:i/>
          <w:sz w:val="24"/>
          <w:szCs w:val="24"/>
          <w:lang w:val="sq-AL"/>
        </w:rPr>
        <w:t>përderisa ligjvënësi ka vendosur afate kohore të caktuara (30 ditë në rastin në fjalë), do të thotë se ai i ka konsideruar ato jo vetëm si afate të arsyeshme, por edhe të detyrueshme për zbatim nga gjykatat administrative të të gjitha shkallëve të gjykimit. Pengesat e mundshme objektive duhet të gjejnë zgjidhje nëpërmjet rregullimit që duhet të bëjë ligjvënësi</w:t>
      </w:r>
      <w:r w:rsidR="00014575" w:rsidRPr="00DB1C1D">
        <w:rPr>
          <w:rFonts w:ascii="Garamond" w:hAnsi="Garamond"/>
          <w:sz w:val="24"/>
          <w:szCs w:val="24"/>
          <w:lang w:val="sq-AL"/>
        </w:rPr>
        <w:t>” (</w:t>
      </w:r>
      <w:r w:rsidR="00014575" w:rsidRPr="00DB1C1D">
        <w:rPr>
          <w:rFonts w:ascii="Garamond" w:hAnsi="Garamond"/>
          <w:i/>
          <w:sz w:val="24"/>
          <w:szCs w:val="24"/>
          <w:lang w:val="sq-AL"/>
        </w:rPr>
        <w:t>shih § 22 të vendimit</w:t>
      </w:r>
      <w:r w:rsidR="00014575" w:rsidRPr="00DB1C1D">
        <w:rPr>
          <w:rFonts w:ascii="Garamond" w:hAnsi="Garamond"/>
          <w:sz w:val="24"/>
          <w:szCs w:val="24"/>
          <w:lang w:val="sq-AL"/>
        </w:rPr>
        <w:t>).</w:t>
      </w:r>
    </w:p>
    <w:p w:rsidR="00014575" w:rsidRPr="00DB1C1D" w:rsidRDefault="00575E9E" w:rsidP="00042848">
      <w:pPr>
        <w:tabs>
          <w:tab w:val="left" w:pos="720"/>
        </w:tabs>
        <w:spacing w:after="0" w:line="240" w:lineRule="auto"/>
        <w:rPr>
          <w:rFonts w:ascii="Garamond" w:hAnsi="Garamond"/>
          <w:sz w:val="24"/>
          <w:szCs w:val="24"/>
          <w:lang w:val="sq-AL"/>
        </w:rPr>
      </w:pPr>
      <w:r>
        <w:rPr>
          <w:rFonts w:ascii="Garamond" w:hAnsi="Garamond"/>
          <w:sz w:val="24"/>
          <w:szCs w:val="24"/>
          <w:lang w:val="sq-AL"/>
        </w:rPr>
        <w:t xml:space="preserve">12. </w:t>
      </w:r>
      <w:r w:rsidR="00014575" w:rsidRPr="00DB1C1D">
        <w:rPr>
          <w:rFonts w:ascii="Garamond" w:hAnsi="Garamond"/>
          <w:sz w:val="24"/>
          <w:szCs w:val="24"/>
          <w:lang w:val="sq-AL"/>
        </w:rPr>
        <w:t xml:space="preserve">Këtë qëndrim të shumicës e vlerësoj formalist, pasi mendoj se nuk është me vend të vendosësh barazinë midis konceptit “afat i arsyeshëm” dhe “afat ligjor”. Është e kuptueshme dhe e natyrshme që ligjvënësi në përcaktimin ligjor të afateve kohore të detyrueshme për zbatim gjatë proceseve gjyqësore, të vlerësojë si kriter të rëndësishëm arsyeshmërinë, në kuptimin që afati ligjor duhet të mos jetë i konceptuar në mënyrë ekstreme. Palët e interesuara duhet të kenë mundësi ta respektojnë atë afat pa sforcime të skajshme, në rast se është shumë i shkurtër, ndërsa nëse është konceptuar shumë i gjatë, atëherë ai ngre dyshime serioze për cenimin e sigurisë juridike në gëzimin e të drejtave dhe lirive themelore. </w:t>
      </w:r>
    </w:p>
    <w:p w:rsidR="00014575" w:rsidRPr="00DB1C1D" w:rsidRDefault="00575E9E" w:rsidP="00042848">
      <w:pPr>
        <w:tabs>
          <w:tab w:val="left" w:pos="720"/>
        </w:tabs>
        <w:spacing w:after="0" w:line="240" w:lineRule="auto"/>
        <w:rPr>
          <w:rFonts w:ascii="Garamond" w:hAnsi="Garamond"/>
          <w:sz w:val="24"/>
          <w:szCs w:val="24"/>
          <w:lang w:val="sq-AL"/>
        </w:rPr>
      </w:pPr>
      <w:r>
        <w:rPr>
          <w:rFonts w:ascii="Garamond" w:hAnsi="Garamond"/>
          <w:sz w:val="24"/>
          <w:szCs w:val="24"/>
          <w:lang w:val="sq-AL"/>
        </w:rPr>
        <w:t xml:space="preserve">13. </w:t>
      </w:r>
      <w:r w:rsidR="00014575" w:rsidRPr="00DB1C1D">
        <w:rPr>
          <w:rFonts w:ascii="Garamond" w:hAnsi="Garamond"/>
          <w:sz w:val="24"/>
          <w:szCs w:val="24"/>
          <w:lang w:val="sq-AL"/>
        </w:rPr>
        <w:t xml:space="preserve">Në kontekstin e çështjes në fjalë arsyeshmëria e afatit duhet parë </w:t>
      </w:r>
      <w:r w:rsidR="00014575" w:rsidRPr="00DB1C1D">
        <w:rPr>
          <w:rFonts w:ascii="Garamond" w:hAnsi="Garamond"/>
          <w:i/>
          <w:sz w:val="24"/>
          <w:szCs w:val="24"/>
          <w:lang w:val="sq-AL"/>
        </w:rPr>
        <w:t>lato sensu</w:t>
      </w:r>
      <w:r w:rsidR="00014575" w:rsidRPr="00DB1C1D">
        <w:rPr>
          <w:rFonts w:ascii="Garamond" w:hAnsi="Garamond"/>
          <w:sz w:val="24"/>
          <w:szCs w:val="24"/>
          <w:lang w:val="sq-AL"/>
        </w:rPr>
        <w:t xml:space="preserve"> dhe jo </w:t>
      </w:r>
      <w:r w:rsidR="00014575" w:rsidRPr="00DB1C1D">
        <w:rPr>
          <w:rFonts w:ascii="Garamond" w:hAnsi="Garamond"/>
          <w:i/>
          <w:sz w:val="24"/>
          <w:szCs w:val="24"/>
          <w:lang w:val="sq-AL"/>
        </w:rPr>
        <w:t>stricto sensu</w:t>
      </w:r>
      <w:r w:rsidR="00014575" w:rsidRPr="00DB1C1D">
        <w:rPr>
          <w:rFonts w:ascii="Garamond" w:hAnsi="Garamond"/>
          <w:sz w:val="24"/>
          <w:szCs w:val="24"/>
          <w:lang w:val="sq-AL"/>
        </w:rPr>
        <w:t>. Edhe GJEDNJ-ja ka përpunuar disa kritere, mes të cilave edhe “</w:t>
      </w:r>
      <w:r w:rsidR="00014575" w:rsidRPr="00DB1C1D">
        <w:rPr>
          <w:rFonts w:ascii="Garamond" w:hAnsi="Garamond"/>
          <w:i/>
          <w:sz w:val="24"/>
          <w:szCs w:val="24"/>
          <w:lang w:val="sq-AL"/>
        </w:rPr>
        <w:t>periudhën që duhet të merret në konsideratë</w:t>
      </w:r>
      <w:r w:rsidR="00014575" w:rsidRPr="00DB1C1D">
        <w:rPr>
          <w:rFonts w:ascii="Garamond" w:hAnsi="Garamond"/>
          <w:sz w:val="24"/>
          <w:szCs w:val="24"/>
          <w:lang w:val="sq-AL"/>
        </w:rPr>
        <w:t xml:space="preserve">”, dhe nuk e ka lidhur arsyeshmërinë e afatit brenda të cilit gjykohet një çështje domosdoshmërisht me afatin ligjor (ditë apo muaj), por e vlerëson çështjen në dritën edhe të rrethanave të tjera. </w:t>
      </w:r>
    </w:p>
    <w:p w:rsidR="00014575" w:rsidRPr="00DB1C1D" w:rsidRDefault="00575E9E" w:rsidP="00042848">
      <w:pPr>
        <w:tabs>
          <w:tab w:val="left" w:pos="720"/>
        </w:tabs>
        <w:spacing w:after="0" w:line="240" w:lineRule="auto"/>
        <w:rPr>
          <w:rFonts w:ascii="Garamond" w:hAnsi="Garamond"/>
          <w:sz w:val="24"/>
          <w:szCs w:val="24"/>
          <w:lang w:val="sq-AL"/>
        </w:rPr>
      </w:pPr>
      <w:r>
        <w:rPr>
          <w:rFonts w:ascii="Garamond" w:hAnsi="Garamond"/>
          <w:sz w:val="24"/>
          <w:szCs w:val="24"/>
          <w:lang w:val="sq-AL"/>
        </w:rPr>
        <w:t xml:space="preserve">14. </w:t>
      </w:r>
      <w:r w:rsidR="00014575" w:rsidRPr="00DB1C1D">
        <w:rPr>
          <w:rFonts w:ascii="Garamond" w:hAnsi="Garamond"/>
          <w:sz w:val="24"/>
          <w:szCs w:val="24"/>
          <w:lang w:val="sq-AL"/>
        </w:rPr>
        <w:t>Në vështrim të sa më sipër mendoj se qëndrimi i shumicës është një vlerësim i nxituar dhe i shkëputur tërësisht nga realiteti kompleks i organizimit dhe funksionit të gjyqësorit administrativ. Ky vlerësim nuk nënkupton në asnjë rast që sistemi ligjor vendas nuk duhet të jenë në përputhje me parimin e drejtësisë efektive, sepse kjo është një domosdoshmëri jetike. Misioni i Gjykatës Kushtetuese, krahas sigurimit të njëtrajtshmërisë të jurisprudencës kushtetuese për sa i takon vlerësimit të faktorëve që (nuk)garantojnë</w:t>
      </w:r>
      <w:r w:rsidR="00893B00" w:rsidRPr="00DB1C1D">
        <w:rPr>
          <w:rFonts w:ascii="Garamond" w:hAnsi="Garamond"/>
          <w:sz w:val="24"/>
          <w:szCs w:val="24"/>
          <w:lang w:val="sq-AL"/>
        </w:rPr>
        <w:t xml:space="preserve"> </w:t>
      </w:r>
      <w:r w:rsidR="00014575" w:rsidRPr="00DB1C1D">
        <w:rPr>
          <w:rFonts w:ascii="Garamond" w:hAnsi="Garamond"/>
          <w:sz w:val="24"/>
          <w:szCs w:val="24"/>
          <w:lang w:val="sq-AL"/>
        </w:rPr>
        <w:t>standardet e së drejtës për një proces të rregullt ligjor, është edhe konstitucionalizimi i gjyqësorit të zakonshëm dhe nxitja e dialogut me të, në kuptimin që përmes vendimeve të saj Gjykata Kushtetuese e orienton atë drejt zhvillimit të proceseve gjyqësore që ofrojnë garanci procedurale dhe materiale për palët ndërgjyqëse. Madje për të shkuar edhe më tej, Gjykata Kushtetuese mund të orientojë edhe politikat ligjvënëse përmes jurisprudencës së saj.</w:t>
      </w:r>
      <w:r w:rsidR="00893B00" w:rsidRPr="00DB1C1D">
        <w:rPr>
          <w:rFonts w:ascii="Garamond" w:hAnsi="Garamond"/>
          <w:sz w:val="24"/>
          <w:szCs w:val="24"/>
          <w:lang w:val="sq-AL"/>
        </w:rPr>
        <w:t xml:space="preserve"> </w:t>
      </w:r>
      <w:r w:rsidR="00014575" w:rsidRPr="00DB1C1D">
        <w:rPr>
          <w:rFonts w:ascii="Garamond" w:hAnsi="Garamond"/>
          <w:sz w:val="24"/>
          <w:szCs w:val="24"/>
          <w:lang w:val="sq-AL"/>
        </w:rPr>
        <w:t xml:space="preserve"> </w:t>
      </w:r>
    </w:p>
    <w:p w:rsidR="00014575" w:rsidRPr="00DB1C1D" w:rsidRDefault="00575E9E" w:rsidP="00042848">
      <w:pPr>
        <w:tabs>
          <w:tab w:val="left" w:pos="720"/>
        </w:tabs>
        <w:spacing w:after="0" w:line="240" w:lineRule="auto"/>
        <w:rPr>
          <w:rFonts w:ascii="Garamond" w:hAnsi="Garamond"/>
          <w:sz w:val="24"/>
          <w:szCs w:val="24"/>
          <w:lang w:val="sq-AL"/>
        </w:rPr>
      </w:pPr>
      <w:r>
        <w:rPr>
          <w:rFonts w:ascii="Garamond" w:hAnsi="Garamond"/>
          <w:sz w:val="24"/>
          <w:szCs w:val="24"/>
          <w:lang w:val="sq-AL"/>
        </w:rPr>
        <w:t xml:space="preserve">15. </w:t>
      </w:r>
      <w:r w:rsidR="00014575" w:rsidRPr="00DB1C1D">
        <w:rPr>
          <w:rFonts w:ascii="Garamond" w:hAnsi="Garamond"/>
          <w:sz w:val="24"/>
          <w:szCs w:val="24"/>
          <w:lang w:val="sq-AL"/>
        </w:rPr>
        <w:t xml:space="preserve">Megjithatë ritheksoj se vendimet Gjykata Kushtetuese, para së gjithash, duhet të jenë një mjet efektiv për garantimin e të drejtave dhe lirive që pretendohen se janë shkelur. Në këtë kuptim, vlerësimi i shumicës nuk duhet të krijojë pritshmëri të gabuara dhe jo realiste për kërkuesin, pasi një vendim i natyrës thelbësisht deklarative jo vetëm nuk e përshpejton procesin, por as përbën mundësi dëmshpërblimi të drejtë për të. </w:t>
      </w:r>
    </w:p>
    <w:p w:rsidR="00014575" w:rsidRPr="00DB1C1D" w:rsidRDefault="00575E9E" w:rsidP="00042848">
      <w:pPr>
        <w:tabs>
          <w:tab w:val="left" w:pos="720"/>
        </w:tabs>
        <w:spacing w:after="0" w:line="240" w:lineRule="auto"/>
        <w:rPr>
          <w:rFonts w:ascii="Garamond" w:hAnsi="Garamond"/>
          <w:b/>
          <w:sz w:val="24"/>
          <w:szCs w:val="24"/>
          <w:lang w:val="sq-AL"/>
        </w:rPr>
      </w:pPr>
      <w:r>
        <w:rPr>
          <w:rFonts w:ascii="Garamond" w:hAnsi="Garamond"/>
          <w:sz w:val="24"/>
          <w:szCs w:val="24"/>
          <w:lang w:val="sq-AL"/>
        </w:rPr>
        <w:t xml:space="preserve">16. </w:t>
      </w:r>
      <w:r w:rsidR="00014575" w:rsidRPr="00DB1C1D">
        <w:rPr>
          <w:rFonts w:ascii="Garamond" w:hAnsi="Garamond"/>
          <w:sz w:val="24"/>
          <w:szCs w:val="24"/>
          <w:lang w:val="sq-AL"/>
        </w:rPr>
        <w:t>Në përfundim mendoj se konstatimi i cenimit të së drejtës për një proces të rregullt ligjor nga ana e shumicës është një përfundim i parakohshëm, për faktin se Gjykata Kushtetuese ka mundësi ta shqyrtojë këtë pretendim bashkë me vendimin përfundimtar për zgjidhjen në themel të çështjes.</w:t>
      </w:r>
    </w:p>
    <w:p w:rsidR="00547B71" w:rsidRPr="00DB1C1D" w:rsidRDefault="00547B71" w:rsidP="00042848">
      <w:pPr>
        <w:pStyle w:val="Hapesira7"/>
        <w:rPr>
          <w:lang w:val="sq-AL"/>
        </w:rPr>
      </w:pPr>
    </w:p>
    <w:p w:rsidR="00014575" w:rsidRPr="00DB1C1D" w:rsidRDefault="00ED768D"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Anëtare: Vitore Tusha</w:t>
      </w:r>
      <w:r w:rsidRPr="00DB1C1D">
        <w:rPr>
          <w:rFonts w:ascii="Garamond" w:hAnsi="Garamond"/>
          <w:sz w:val="24"/>
          <w:szCs w:val="24"/>
          <w:lang w:val="sq-AL"/>
        </w:rPr>
        <w:tab/>
      </w:r>
      <w:r w:rsidR="00014575" w:rsidRPr="00DB1C1D">
        <w:rPr>
          <w:rFonts w:ascii="Garamond" w:hAnsi="Garamond"/>
          <w:sz w:val="24"/>
          <w:szCs w:val="24"/>
          <w:lang w:val="sq-AL"/>
        </w:rPr>
        <w:tab/>
      </w:r>
    </w:p>
    <w:p w:rsidR="004A7ACC" w:rsidRDefault="004A7ACC" w:rsidP="004A7ACC">
      <w:pPr>
        <w:pStyle w:val="NeniTitull"/>
        <w:keepNext w:val="0"/>
        <w:tabs>
          <w:tab w:val="left" w:pos="720"/>
        </w:tabs>
        <w:rPr>
          <w:lang w:val="sq-AL"/>
        </w:rPr>
      </w:pPr>
    </w:p>
    <w:p w:rsidR="003A434F" w:rsidRPr="00DB1C1D" w:rsidRDefault="00ED768D" w:rsidP="00042848">
      <w:pPr>
        <w:pStyle w:val="NeniTitull"/>
        <w:tabs>
          <w:tab w:val="left" w:pos="720"/>
        </w:tabs>
        <w:rPr>
          <w:lang w:val="sq-AL"/>
        </w:rPr>
      </w:pPr>
      <w:r w:rsidRPr="00DB1C1D">
        <w:rPr>
          <w:lang w:val="sq-AL"/>
        </w:rPr>
        <w:t>VENDI</w:t>
      </w:r>
      <w:r w:rsidR="003A434F" w:rsidRPr="00DB1C1D">
        <w:rPr>
          <w:lang w:val="sq-AL"/>
        </w:rPr>
        <w:t>M</w:t>
      </w:r>
    </w:p>
    <w:p w:rsidR="003A434F" w:rsidRPr="00DB1C1D" w:rsidRDefault="00893B00" w:rsidP="00042848">
      <w:pPr>
        <w:pStyle w:val="NeniTitull"/>
        <w:tabs>
          <w:tab w:val="left" w:pos="720"/>
        </w:tabs>
        <w:rPr>
          <w:lang w:val="sq-AL"/>
        </w:rPr>
      </w:pPr>
      <w:r w:rsidRPr="00DB1C1D">
        <w:rPr>
          <w:lang w:val="sq-AL"/>
        </w:rPr>
        <w:t xml:space="preserve">Nr. </w:t>
      </w:r>
      <w:r w:rsidR="003A434F" w:rsidRPr="00DB1C1D">
        <w:rPr>
          <w:lang w:val="sq-AL"/>
        </w:rPr>
        <w:t>15, datë 10.3.2016</w:t>
      </w:r>
    </w:p>
    <w:p w:rsidR="00ED768D" w:rsidRPr="00DB1C1D" w:rsidRDefault="00ED768D" w:rsidP="00042848">
      <w:pPr>
        <w:pStyle w:val="Hapesira7"/>
        <w:rPr>
          <w:lang w:val="sq-AL"/>
        </w:rPr>
      </w:pPr>
    </w:p>
    <w:p w:rsidR="003A434F" w:rsidRPr="00DB1C1D" w:rsidRDefault="003A434F" w:rsidP="00042848">
      <w:pPr>
        <w:pStyle w:val="NeniTitull"/>
        <w:tabs>
          <w:tab w:val="left" w:pos="720"/>
        </w:tabs>
        <w:rPr>
          <w:lang w:val="sq-AL"/>
        </w:rPr>
      </w:pPr>
      <w:r w:rsidRPr="00DB1C1D">
        <w:rPr>
          <w:lang w:val="sq-AL"/>
        </w:rPr>
        <w:t>NË E</w:t>
      </w:r>
      <w:r w:rsidR="00ED768D" w:rsidRPr="00DB1C1D">
        <w:rPr>
          <w:lang w:val="sq-AL"/>
        </w:rPr>
        <w:t>MËR TË REPUBLIKËS SË SHQIPËRISË</w:t>
      </w:r>
    </w:p>
    <w:p w:rsidR="003A434F" w:rsidRPr="00DB1C1D" w:rsidRDefault="003A434F" w:rsidP="00042848">
      <w:pPr>
        <w:pStyle w:val="Hapesira7"/>
        <w:rPr>
          <w:lang w:val="sq-AL"/>
        </w:rPr>
      </w:pPr>
    </w:p>
    <w:p w:rsidR="003A434F" w:rsidRPr="00DB1C1D" w:rsidRDefault="003A434F"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Gjykata Kushtetuese e Republikë</w:t>
      </w:r>
      <w:r w:rsidR="00ED768D" w:rsidRPr="00DB1C1D">
        <w:rPr>
          <w:rFonts w:ascii="Garamond" w:hAnsi="Garamond"/>
          <w:sz w:val="24"/>
          <w:szCs w:val="24"/>
          <w:lang w:val="sq-AL"/>
        </w:rPr>
        <w:t>s së Shqipërisë, e përbërë nga:</w:t>
      </w:r>
    </w:p>
    <w:p w:rsidR="003A434F" w:rsidRPr="00DB1C1D" w:rsidRDefault="00ED768D" w:rsidP="00042848">
      <w:pPr>
        <w:tabs>
          <w:tab w:val="left" w:pos="720"/>
        </w:tabs>
        <w:spacing w:after="0" w:line="240" w:lineRule="auto"/>
        <w:ind w:firstLine="0"/>
        <w:rPr>
          <w:rFonts w:ascii="Garamond" w:hAnsi="Garamond"/>
          <w:sz w:val="24"/>
          <w:szCs w:val="24"/>
          <w:lang w:val="sq-AL"/>
        </w:rPr>
      </w:pPr>
      <w:r w:rsidRPr="00DB1C1D">
        <w:rPr>
          <w:rFonts w:ascii="Garamond" w:hAnsi="Garamond"/>
          <w:sz w:val="24"/>
          <w:szCs w:val="24"/>
          <w:lang w:val="sq-AL"/>
        </w:rPr>
        <w:t>Bashkim Dedja</w:t>
      </w:r>
      <w:r w:rsidR="00C14FFF">
        <w:rPr>
          <w:rFonts w:ascii="Garamond" w:hAnsi="Garamond"/>
          <w:sz w:val="24"/>
          <w:szCs w:val="24"/>
          <w:lang w:val="sq-AL"/>
        </w:rPr>
        <w:t xml:space="preserve"> </w:t>
      </w:r>
      <w:r w:rsidR="00C14FFF">
        <w:rPr>
          <w:rFonts w:ascii="Garamond" w:hAnsi="Garamond"/>
          <w:sz w:val="24"/>
          <w:szCs w:val="24"/>
          <w:lang w:val="sq-AL"/>
        </w:rPr>
        <w:tab/>
      </w:r>
      <w:r w:rsidRPr="00DB1C1D">
        <w:rPr>
          <w:rFonts w:ascii="Garamond" w:hAnsi="Garamond"/>
          <w:sz w:val="24"/>
          <w:szCs w:val="24"/>
          <w:lang w:val="sq-AL"/>
        </w:rPr>
        <w:t>k</w:t>
      </w:r>
      <w:r w:rsidR="003A434F" w:rsidRPr="00DB1C1D">
        <w:rPr>
          <w:rFonts w:ascii="Garamond" w:hAnsi="Garamond"/>
          <w:sz w:val="24"/>
          <w:szCs w:val="24"/>
          <w:lang w:val="sq-AL"/>
        </w:rPr>
        <w:t xml:space="preserve">ryetar i Gjykatës Kushtetuese </w:t>
      </w:r>
    </w:p>
    <w:p w:rsidR="003A434F" w:rsidRPr="00DB1C1D" w:rsidRDefault="00ED768D" w:rsidP="00042848">
      <w:pPr>
        <w:tabs>
          <w:tab w:val="left" w:pos="720"/>
        </w:tabs>
        <w:spacing w:after="0" w:line="240" w:lineRule="auto"/>
        <w:ind w:firstLine="0"/>
        <w:rPr>
          <w:rFonts w:ascii="Garamond" w:hAnsi="Garamond"/>
          <w:sz w:val="24"/>
          <w:szCs w:val="24"/>
          <w:lang w:val="sq-AL"/>
        </w:rPr>
      </w:pPr>
      <w:r w:rsidRPr="00DB1C1D">
        <w:rPr>
          <w:rFonts w:ascii="Garamond" w:hAnsi="Garamond"/>
          <w:sz w:val="24"/>
          <w:szCs w:val="24"/>
          <w:lang w:val="sq-AL"/>
        </w:rPr>
        <w:t>Vladimir Kristo</w:t>
      </w:r>
      <w:r w:rsidR="00C14FFF">
        <w:rPr>
          <w:rFonts w:ascii="Garamond" w:hAnsi="Garamond"/>
          <w:sz w:val="24"/>
          <w:szCs w:val="24"/>
          <w:lang w:val="sq-AL"/>
        </w:rPr>
        <w:tab/>
      </w:r>
      <w:r w:rsidRPr="00DB1C1D">
        <w:rPr>
          <w:rFonts w:ascii="Garamond" w:hAnsi="Garamond"/>
          <w:sz w:val="24"/>
          <w:szCs w:val="24"/>
          <w:lang w:val="sq-AL"/>
        </w:rPr>
        <w:t>a</w:t>
      </w:r>
      <w:r w:rsidR="003A434F" w:rsidRPr="00DB1C1D">
        <w:rPr>
          <w:rFonts w:ascii="Garamond" w:hAnsi="Garamond"/>
          <w:sz w:val="24"/>
          <w:szCs w:val="24"/>
          <w:lang w:val="sq-AL"/>
        </w:rPr>
        <w:t>nëtar</w:t>
      </w:r>
      <w:r w:rsidR="00893B00" w:rsidRPr="00DB1C1D">
        <w:rPr>
          <w:rFonts w:ascii="Garamond" w:hAnsi="Garamond"/>
          <w:sz w:val="24"/>
          <w:szCs w:val="24"/>
          <w:lang w:val="sq-AL"/>
        </w:rPr>
        <w:t xml:space="preserve"> </w:t>
      </w:r>
      <w:r w:rsidR="003A434F" w:rsidRPr="00DB1C1D">
        <w:rPr>
          <w:rFonts w:ascii="Garamond" w:hAnsi="Garamond"/>
          <w:sz w:val="24"/>
          <w:szCs w:val="24"/>
          <w:lang w:val="sq-AL"/>
        </w:rPr>
        <w:t>i</w:t>
      </w:r>
      <w:r w:rsidR="003A434F" w:rsidRPr="00DB1C1D">
        <w:rPr>
          <w:rFonts w:ascii="Garamond" w:hAnsi="Garamond"/>
          <w:sz w:val="24"/>
          <w:szCs w:val="24"/>
          <w:lang w:val="sq-AL"/>
        </w:rPr>
        <w:tab/>
      </w:r>
      <w:r w:rsidRPr="00DB1C1D">
        <w:rPr>
          <w:rFonts w:ascii="Garamond" w:hAnsi="Garamond"/>
          <w:sz w:val="24"/>
          <w:szCs w:val="24"/>
          <w:lang w:val="sq-AL"/>
        </w:rPr>
        <w:tab/>
      </w:r>
      <w:r w:rsidR="003A434F" w:rsidRPr="00DB1C1D">
        <w:rPr>
          <w:rFonts w:ascii="Garamond" w:hAnsi="Garamond"/>
          <w:sz w:val="24"/>
          <w:szCs w:val="24"/>
          <w:lang w:val="sq-AL"/>
        </w:rPr>
        <w:t>“</w:t>
      </w:r>
      <w:r w:rsidR="003A434F" w:rsidRPr="00DB1C1D">
        <w:rPr>
          <w:rFonts w:ascii="Garamond" w:hAnsi="Garamond"/>
          <w:sz w:val="24"/>
          <w:szCs w:val="24"/>
          <w:lang w:val="sq-AL"/>
        </w:rPr>
        <w:tab/>
      </w:r>
      <w:r w:rsidRPr="00DB1C1D">
        <w:rPr>
          <w:rFonts w:ascii="Garamond" w:hAnsi="Garamond"/>
          <w:sz w:val="24"/>
          <w:szCs w:val="24"/>
          <w:lang w:val="sq-AL"/>
        </w:rPr>
        <w:tab/>
      </w:r>
      <w:r w:rsidR="003A434F" w:rsidRPr="00DB1C1D">
        <w:rPr>
          <w:rFonts w:ascii="Garamond" w:hAnsi="Garamond"/>
          <w:sz w:val="24"/>
          <w:szCs w:val="24"/>
          <w:lang w:val="sq-AL"/>
        </w:rPr>
        <w:t>“</w:t>
      </w:r>
      <w:r w:rsidR="00893B00" w:rsidRPr="00DB1C1D">
        <w:rPr>
          <w:rFonts w:ascii="Garamond" w:hAnsi="Garamond"/>
          <w:sz w:val="24"/>
          <w:szCs w:val="24"/>
          <w:lang w:val="sq-AL"/>
        </w:rPr>
        <w:t xml:space="preserve"> </w:t>
      </w:r>
      <w:r w:rsidR="003A434F" w:rsidRPr="00DB1C1D">
        <w:rPr>
          <w:rFonts w:ascii="Garamond" w:hAnsi="Garamond"/>
          <w:sz w:val="24"/>
          <w:szCs w:val="24"/>
          <w:lang w:val="sq-AL"/>
        </w:rPr>
        <w:t xml:space="preserve"> </w:t>
      </w:r>
    </w:p>
    <w:p w:rsidR="003A434F" w:rsidRPr="00DB1C1D" w:rsidRDefault="00ED768D" w:rsidP="00042848">
      <w:pPr>
        <w:tabs>
          <w:tab w:val="left" w:pos="720"/>
        </w:tabs>
        <w:spacing w:after="0" w:line="240" w:lineRule="auto"/>
        <w:ind w:firstLine="0"/>
        <w:rPr>
          <w:rFonts w:ascii="Garamond" w:hAnsi="Garamond"/>
          <w:sz w:val="24"/>
          <w:szCs w:val="24"/>
          <w:lang w:val="sq-AL"/>
        </w:rPr>
      </w:pPr>
      <w:r w:rsidRPr="00DB1C1D">
        <w:rPr>
          <w:rFonts w:ascii="Garamond" w:hAnsi="Garamond"/>
          <w:sz w:val="24"/>
          <w:szCs w:val="24"/>
          <w:lang w:val="sq-AL"/>
        </w:rPr>
        <w:t>Sokol Berberi</w:t>
      </w:r>
      <w:r w:rsidR="00C14FFF">
        <w:rPr>
          <w:rFonts w:ascii="Garamond" w:hAnsi="Garamond"/>
          <w:sz w:val="24"/>
          <w:szCs w:val="24"/>
          <w:lang w:val="sq-AL"/>
        </w:rPr>
        <w:tab/>
      </w:r>
      <w:r w:rsidR="00C14FFF">
        <w:rPr>
          <w:rFonts w:ascii="Garamond" w:hAnsi="Garamond"/>
          <w:sz w:val="24"/>
          <w:szCs w:val="24"/>
          <w:lang w:val="sq-AL"/>
        </w:rPr>
        <w:tab/>
      </w:r>
      <w:r w:rsidRPr="00DB1C1D">
        <w:rPr>
          <w:rFonts w:ascii="Garamond" w:hAnsi="Garamond"/>
          <w:sz w:val="24"/>
          <w:szCs w:val="24"/>
          <w:lang w:val="sq-AL"/>
        </w:rPr>
        <w:t>a</w:t>
      </w:r>
      <w:r w:rsidR="003A434F" w:rsidRPr="00DB1C1D">
        <w:rPr>
          <w:rFonts w:ascii="Garamond" w:hAnsi="Garamond"/>
          <w:sz w:val="24"/>
          <w:szCs w:val="24"/>
          <w:lang w:val="sq-AL"/>
        </w:rPr>
        <w:t>nëtar</w:t>
      </w:r>
      <w:r w:rsidR="00893B00" w:rsidRPr="00DB1C1D">
        <w:rPr>
          <w:rFonts w:ascii="Garamond" w:hAnsi="Garamond"/>
          <w:sz w:val="24"/>
          <w:szCs w:val="24"/>
          <w:lang w:val="sq-AL"/>
        </w:rPr>
        <w:t xml:space="preserve"> </w:t>
      </w:r>
      <w:r w:rsidR="003A434F" w:rsidRPr="00DB1C1D">
        <w:rPr>
          <w:rFonts w:ascii="Garamond" w:hAnsi="Garamond"/>
          <w:sz w:val="24"/>
          <w:szCs w:val="24"/>
          <w:lang w:val="sq-AL"/>
        </w:rPr>
        <w:t>i</w:t>
      </w:r>
      <w:r w:rsidR="003A434F" w:rsidRPr="00DB1C1D">
        <w:rPr>
          <w:rFonts w:ascii="Garamond" w:hAnsi="Garamond"/>
          <w:sz w:val="24"/>
          <w:szCs w:val="24"/>
          <w:lang w:val="sq-AL"/>
        </w:rPr>
        <w:tab/>
      </w:r>
      <w:r w:rsidRPr="00DB1C1D">
        <w:rPr>
          <w:rFonts w:ascii="Garamond" w:hAnsi="Garamond"/>
          <w:sz w:val="24"/>
          <w:szCs w:val="24"/>
          <w:lang w:val="sq-AL"/>
        </w:rPr>
        <w:tab/>
      </w:r>
      <w:r w:rsidR="003A434F" w:rsidRPr="00DB1C1D">
        <w:rPr>
          <w:rFonts w:ascii="Garamond" w:hAnsi="Garamond"/>
          <w:sz w:val="24"/>
          <w:szCs w:val="24"/>
          <w:lang w:val="sq-AL"/>
        </w:rPr>
        <w:t>“</w:t>
      </w:r>
      <w:r w:rsidR="003A434F" w:rsidRPr="00DB1C1D">
        <w:rPr>
          <w:rFonts w:ascii="Garamond" w:hAnsi="Garamond"/>
          <w:sz w:val="24"/>
          <w:szCs w:val="24"/>
          <w:lang w:val="sq-AL"/>
        </w:rPr>
        <w:tab/>
      </w:r>
      <w:r w:rsidRPr="00DB1C1D">
        <w:rPr>
          <w:rFonts w:ascii="Garamond" w:hAnsi="Garamond"/>
          <w:sz w:val="24"/>
          <w:szCs w:val="24"/>
          <w:lang w:val="sq-AL"/>
        </w:rPr>
        <w:tab/>
      </w:r>
      <w:r w:rsidR="003A434F" w:rsidRPr="00DB1C1D">
        <w:rPr>
          <w:rFonts w:ascii="Garamond" w:hAnsi="Garamond"/>
          <w:sz w:val="24"/>
          <w:szCs w:val="24"/>
          <w:lang w:val="sq-AL"/>
        </w:rPr>
        <w:t>“</w:t>
      </w:r>
    </w:p>
    <w:p w:rsidR="003A434F" w:rsidRPr="00DB1C1D" w:rsidRDefault="00ED768D" w:rsidP="00042848">
      <w:pPr>
        <w:tabs>
          <w:tab w:val="left" w:pos="720"/>
        </w:tabs>
        <w:spacing w:after="0" w:line="240" w:lineRule="auto"/>
        <w:ind w:firstLine="0"/>
        <w:rPr>
          <w:rFonts w:ascii="Garamond" w:hAnsi="Garamond"/>
          <w:sz w:val="24"/>
          <w:szCs w:val="24"/>
          <w:lang w:val="sq-AL"/>
        </w:rPr>
      </w:pPr>
      <w:r w:rsidRPr="00DB1C1D">
        <w:rPr>
          <w:rFonts w:ascii="Garamond" w:hAnsi="Garamond"/>
          <w:sz w:val="24"/>
          <w:szCs w:val="24"/>
          <w:lang w:val="sq-AL"/>
        </w:rPr>
        <w:t>Fatmir Hoxha</w:t>
      </w:r>
      <w:r w:rsidR="00C14FFF">
        <w:rPr>
          <w:rFonts w:ascii="Garamond" w:hAnsi="Garamond"/>
          <w:sz w:val="24"/>
          <w:szCs w:val="24"/>
          <w:lang w:val="sq-AL"/>
        </w:rPr>
        <w:tab/>
      </w:r>
      <w:r w:rsidR="00C14FFF">
        <w:rPr>
          <w:rFonts w:ascii="Garamond" w:hAnsi="Garamond"/>
          <w:sz w:val="24"/>
          <w:szCs w:val="24"/>
          <w:lang w:val="sq-AL"/>
        </w:rPr>
        <w:tab/>
      </w:r>
      <w:r w:rsidRPr="00DB1C1D">
        <w:rPr>
          <w:rFonts w:ascii="Garamond" w:hAnsi="Garamond"/>
          <w:sz w:val="24"/>
          <w:szCs w:val="24"/>
          <w:lang w:val="sq-AL"/>
        </w:rPr>
        <w:t>a</w:t>
      </w:r>
      <w:r w:rsidR="003A434F" w:rsidRPr="00DB1C1D">
        <w:rPr>
          <w:rFonts w:ascii="Garamond" w:hAnsi="Garamond"/>
          <w:sz w:val="24"/>
          <w:szCs w:val="24"/>
          <w:lang w:val="sq-AL"/>
        </w:rPr>
        <w:t>nëtar</w:t>
      </w:r>
      <w:r w:rsidR="00893B00" w:rsidRPr="00DB1C1D">
        <w:rPr>
          <w:rFonts w:ascii="Garamond" w:hAnsi="Garamond"/>
          <w:sz w:val="24"/>
          <w:szCs w:val="24"/>
          <w:lang w:val="sq-AL"/>
        </w:rPr>
        <w:t xml:space="preserve"> </w:t>
      </w:r>
      <w:r w:rsidR="003A434F" w:rsidRPr="00DB1C1D">
        <w:rPr>
          <w:rFonts w:ascii="Garamond" w:hAnsi="Garamond"/>
          <w:sz w:val="24"/>
          <w:szCs w:val="24"/>
          <w:lang w:val="sq-AL"/>
        </w:rPr>
        <w:t>i</w:t>
      </w:r>
      <w:r w:rsidR="003A434F" w:rsidRPr="00DB1C1D">
        <w:rPr>
          <w:rFonts w:ascii="Garamond" w:hAnsi="Garamond"/>
          <w:sz w:val="24"/>
          <w:szCs w:val="24"/>
          <w:lang w:val="sq-AL"/>
        </w:rPr>
        <w:tab/>
      </w:r>
      <w:r w:rsidRPr="00DB1C1D">
        <w:rPr>
          <w:rFonts w:ascii="Garamond" w:hAnsi="Garamond"/>
          <w:sz w:val="24"/>
          <w:szCs w:val="24"/>
          <w:lang w:val="sq-AL"/>
        </w:rPr>
        <w:tab/>
      </w:r>
      <w:r w:rsidR="003A434F" w:rsidRPr="00DB1C1D">
        <w:rPr>
          <w:rFonts w:ascii="Garamond" w:hAnsi="Garamond"/>
          <w:sz w:val="24"/>
          <w:szCs w:val="24"/>
          <w:lang w:val="sq-AL"/>
        </w:rPr>
        <w:t>“</w:t>
      </w:r>
      <w:r w:rsidR="003A434F" w:rsidRPr="00DB1C1D">
        <w:rPr>
          <w:rFonts w:ascii="Garamond" w:hAnsi="Garamond"/>
          <w:sz w:val="24"/>
          <w:szCs w:val="24"/>
          <w:lang w:val="sq-AL"/>
        </w:rPr>
        <w:tab/>
      </w:r>
      <w:r w:rsidRPr="00DB1C1D">
        <w:rPr>
          <w:rFonts w:ascii="Garamond" w:hAnsi="Garamond"/>
          <w:sz w:val="24"/>
          <w:szCs w:val="24"/>
          <w:lang w:val="sq-AL"/>
        </w:rPr>
        <w:tab/>
      </w:r>
      <w:r w:rsidR="003A434F" w:rsidRPr="00DB1C1D">
        <w:rPr>
          <w:rFonts w:ascii="Garamond" w:hAnsi="Garamond"/>
          <w:sz w:val="24"/>
          <w:szCs w:val="24"/>
          <w:lang w:val="sq-AL"/>
        </w:rPr>
        <w:t>“</w:t>
      </w:r>
    </w:p>
    <w:p w:rsidR="003A434F" w:rsidRPr="00DB1C1D" w:rsidRDefault="00ED768D" w:rsidP="00042848">
      <w:pPr>
        <w:tabs>
          <w:tab w:val="left" w:pos="720"/>
        </w:tabs>
        <w:spacing w:after="0" w:line="240" w:lineRule="auto"/>
        <w:ind w:firstLine="0"/>
        <w:rPr>
          <w:rFonts w:ascii="Garamond" w:hAnsi="Garamond"/>
          <w:sz w:val="24"/>
          <w:szCs w:val="24"/>
          <w:lang w:val="sq-AL"/>
        </w:rPr>
      </w:pPr>
      <w:r w:rsidRPr="00DB1C1D">
        <w:rPr>
          <w:rFonts w:ascii="Garamond" w:hAnsi="Garamond"/>
          <w:sz w:val="24"/>
          <w:szCs w:val="24"/>
          <w:lang w:val="sq-AL"/>
        </w:rPr>
        <w:t>Gani Dizdari</w:t>
      </w:r>
      <w:r w:rsidR="00C14FFF">
        <w:rPr>
          <w:rFonts w:ascii="Garamond" w:hAnsi="Garamond"/>
          <w:sz w:val="24"/>
          <w:szCs w:val="24"/>
          <w:lang w:val="sq-AL"/>
        </w:rPr>
        <w:tab/>
      </w:r>
      <w:r w:rsidR="00C14FFF">
        <w:rPr>
          <w:rFonts w:ascii="Garamond" w:hAnsi="Garamond"/>
          <w:sz w:val="24"/>
          <w:szCs w:val="24"/>
          <w:lang w:val="sq-AL"/>
        </w:rPr>
        <w:tab/>
      </w:r>
      <w:r w:rsidRPr="00DB1C1D">
        <w:rPr>
          <w:rFonts w:ascii="Garamond" w:hAnsi="Garamond"/>
          <w:sz w:val="24"/>
          <w:szCs w:val="24"/>
          <w:lang w:val="sq-AL"/>
        </w:rPr>
        <w:t>a</w:t>
      </w:r>
      <w:r w:rsidR="003A434F" w:rsidRPr="00DB1C1D">
        <w:rPr>
          <w:rFonts w:ascii="Garamond" w:hAnsi="Garamond"/>
          <w:sz w:val="24"/>
          <w:szCs w:val="24"/>
          <w:lang w:val="sq-AL"/>
        </w:rPr>
        <w:t>nëtar</w:t>
      </w:r>
      <w:r w:rsidR="00893B00" w:rsidRPr="00DB1C1D">
        <w:rPr>
          <w:rFonts w:ascii="Garamond" w:hAnsi="Garamond"/>
          <w:sz w:val="24"/>
          <w:szCs w:val="24"/>
          <w:lang w:val="sq-AL"/>
        </w:rPr>
        <w:t xml:space="preserve"> </w:t>
      </w:r>
      <w:r w:rsidR="003A434F" w:rsidRPr="00DB1C1D">
        <w:rPr>
          <w:rFonts w:ascii="Garamond" w:hAnsi="Garamond"/>
          <w:sz w:val="24"/>
          <w:szCs w:val="24"/>
          <w:lang w:val="sq-AL"/>
        </w:rPr>
        <w:t>i</w:t>
      </w:r>
      <w:r w:rsidR="003A434F" w:rsidRPr="00DB1C1D">
        <w:rPr>
          <w:rFonts w:ascii="Garamond" w:hAnsi="Garamond"/>
          <w:sz w:val="24"/>
          <w:szCs w:val="24"/>
          <w:lang w:val="sq-AL"/>
        </w:rPr>
        <w:tab/>
      </w:r>
      <w:r w:rsidRPr="00DB1C1D">
        <w:rPr>
          <w:rFonts w:ascii="Garamond" w:hAnsi="Garamond"/>
          <w:sz w:val="24"/>
          <w:szCs w:val="24"/>
          <w:lang w:val="sq-AL"/>
        </w:rPr>
        <w:tab/>
      </w:r>
      <w:r w:rsidR="003A434F" w:rsidRPr="00DB1C1D">
        <w:rPr>
          <w:rFonts w:ascii="Garamond" w:hAnsi="Garamond"/>
          <w:sz w:val="24"/>
          <w:szCs w:val="24"/>
          <w:lang w:val="sq-AL"/>
        </w:rPr>
        <w:t>“</w:t>
      </w:r>
      <w:r w:rsidR="003A434F" w:rsidRPr="00DB1C1D">
        <w:rPr>
          <w:rFonts w:ascii="Garamond" w:hAnsi="Garamond"/>
          <w:sz w:val="24"/>
          <w:szCs w:val="24"/>
          <w:lang w:val="sq-AL"/>
        </w:rPr>
        <w:tab/>
      </w:r>
      <w:r w:rsidRPr="00DB1C1D">
        <w:rPr>
          <w:rFonts w:ascii="Garamond" w:hAnsi="Garamond"/>
          <w:sz w:val="24"/>
          <w:szCs w:val="24"/>
          <w:lang w:val="sq-AL"/>
        </w:rPr>
        <w:tab/>
      </w:r>
      <w:r w:rsidR="003A434F" w:rsidRPr="00DB1C1D">
        <w:rPr>
          <w:rFonts w:ascii="Garamond" w:hAnsi="Garamond"/>
          <w:sz w:val="24"/>
          <w:szCs w:val="24"/>
          <w:lang w:val="sq-AL"/>
        </w:rPr>
        <w:t>“</w:t>
      </w:r>
    </w:p>
    <w:p w:rsidR="003A434F" w:rsidRPr="00DB1C1D" w:rsidRDefault="00ED768D" w:rsidP="00042848">
      <w:pPr>
        <w:tabs>
          <w:tab w:val="left" w:pos="720"/>
        </w:tabs>
        <w:spacing w:after="0" w:line="240" w:lineRule="auto"/>
        <w:ind w:firstLine="0"/>
        <w:rPr>
          <w:rFonts w:ascii="Garamond" w:hAnsi="Garamond"/>
          <w:sz w:val="24"/>
          <w:szCs w:val="24"/>
          <w:lang w:val="sq-AL"/>
        </w:rPr>
      </w:pPr>
      <w:r w:rsidRPr="00DB1C1D">
        <w:rPr>
          <w:rFonts w:ascii="Garamond" w:hAnsi="Garamond"/>
          <w:sz w:val="24"/>
          <w:szCs w:val="24"/>
          <w:lang w:val="sq-AL"/>
        </w:rPr>
        <w:t>Vitore Tusha</w:t>
      </w:r>
      <w:r w:rsidR="00C14FFF">
        <w:rPr>
          <w:rFonts w:ascii="Garamond" w:hAnsi="Garamond"/>
          <w:sz w:val="24"/>
          <w:szCs w:val="24"/>
          <w:lang w:val="sq-AL"/>
        </w:rPr>
        <w:tab/>
      </w:r>
      <w:r w:rsidR="00C14FFF">
        <w:rPr>
          <w:rFonts w:ascii="Garamond" w:hAnsi="Garamond"/>
          <w:sz w:val="24"/>
          <w:szCs w:val="24"/>
          <w:lang w:val="sq-AL"/>
        </w:rPr>
        <w:tab/>
      </w:r>
      <w:r w:rsidRPr="00DB1C1D">
        <w:rPr>
          <w:rFonts w:ascii="Garamond" w:hAnsi="Garamond"/>
          <w:sz w:val="24"/>
          <w:szCs w:val="24"/>
          <w:lang w:val="sq-AL"/>
        </w:rPr>
        <w:t>a</w:t>
      </w:r>
      <w:r w:rsidR="003A434F" w:rsidRPr="00DB1C1D">
        <w:rPr>
          <w:rFonts w:ascii="Garamond" w:hAnsi="Garamond"/>
          <w:sz w:val="24"/>
          <w:szCs w:val="24"/>
          <w:lang w:val="sq-AL"/>
        </w:rPr>
        <w:t xml:space="preserve">nëtare e </w:t>
      </w:r>
      <w:r w:rsidR="003A434F" w:rsidRPr="00DB1C1D">
        <w:rPr>
          <w:rFonts w:ascii="Garamond" w:hAnsi="Garamond"/>
          <w:sz w:val="24"/>
          <w:szCs w:val="24"/>
          <w:lang w:val="sq-AL"/>
        </w:rPr>
        <w:tab/>
        <w:t>“</w:t>
      </w:r>
      <w:r w:rsidR="003A434F" w:rsidRPr="00DB1C1D">
        <w:rPr>
          <w:rFonts w:ascii="Garamond" w:hAnsi="Garamond"/>
          <w:sz w:val="24"/>
          <w:szCs w:val="24"/>
          <w:lang w:val="sq-AL"/>
        </w:rPr>
        <w:tab/>
      </w:r>
      <w:r w:rsidRPr="00DB1C1D">
        <w:rPr>
          <w:rFonts w:ascii="Garamond" w:hAnsi="Garamond"/>
          <w:sz w:val="24"/>
          <w:szCs w:val="24"/>
          <w:lang w:val="sq-AL"/>
        </w:rPr>
        <w:tab/>
        <w:t>“</w:t>
      </w:r>
    </w:p>
    <w:p w:rsidR="003A434F" w:rsidRPr="00DB1C1D" w:rsidRDefault="003A434F"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me sekretare Edmira Babaj, në datën 24.11.2015 mori në shqyrtim, mbi bazë dokumentesh, çësht</w:t>
      </w:r>
      <w:r w:rsidR="00ED768D" w:rsidRPr="00DB1C1D">
        <w:rPr>
          <w:rFonts w:ascii="Garamond" w:hAnsi="Garamond"/>
          <w:sz w:val="24"/>
          <w:szCs w:val="24"/>
          <w:lang w:val="sq-AL"/>
        </w:rPr>
        <w:t>jen</w:t>
      </w:r>
      <w:r w:rsidR="00893B00" w:rsidRPr="00DB1C1D">
        <w:rPr>
          <w:rFonts w:ascii="Garamond" w:hAnsi="Garamond"/>
          <w:sz w:val="24"/>
          <w:szCs w:val="24"/>
          <w:lang w:val="sq-AL"/>
        </w:rPr>
        <w:t xml:space="preserve"> nr. </w:t>
      </w:r>
      <w:r w:rsidR="00ED768D" w:rsidRPr="00DB1C1D">
        <w:rPr>
          <w:rFonts w:ascii="Garamond" w:hAnsi="Garamond"/>
          <w:sz w:val="24"/>
          <w:szCs w:val="24"/>
          <w:lang w:val="sq-AL"/>
        </w:rPr>
        <w:t>38/4 Akti që i përket:</w:t>
      </w:r>
    </w:p>
    <w:p w:rsidR="003A434F" w:rsidRPr="00DB1C1D" w:rsidRDefault="00ED768D" w:rsidP="00042848">
      <w:pPr>
        <w:tabs>
          <w:tab w:val="left" w:pos="720"/>
        </w:tabs>
        <w:spacing w:after="0" w:line="240" w:lineRule="auto"/>
        <w:rPr>
          <w:rFonts w:ascii="Garamond" w:eastAsia="MS Mincho" w:hAnsi="Garamond"/>
          <w:sz w:val="24"/>
          <w:szCs w:val="24"/>
          <w:lang w:val="sq-AL"/>
        </w:rPr>
      </w:pPr>
      <w:r w:rsidRPr="00DB1C1D">
        <w:rPr>
          <w:rFonts w:ascii="Garamond" w:eastAsia="MS Mincho" w:hAnsi="Garamond"/>
          <w:sz w:val="24"/>
          <w:szCs w:val="24"/>
          <w:lang w:val="sq-AL"/>
        </w:rPr>
        <w:t xml:space="preserve">KËRKUES: Sazan Tefa </w:t>
      </w:r>
    </w:p>
    <w:p w:rsidR="003A434F" w:rsidRPr="00DB1C1D" w:rsidRDefault="00ED768D" w:rsidP="00042848">
      <w:pPr>
        <w:tabs>
          <w:tab w:val="left" w:pos="720"/>
        </w:tabs>
        <w:spacing w:after="0" w:line="240" w:lineRule="auto"/>
        <w:rPr>
          <w:rFonts w:ascii="Garamond" w:eastAsia="MS Mincho" w:hAnsi="Garamond"/>
          <w:sz w:val="24"/>
          <w:szCs w:val="24"/>
          <w:lang w:val="sq-AL"/>
        </w:rPr>
      </w:pPr>
      <w:r w:rsidRPr="00DB1C1D">
        <w:rPr>
          <w:rFonts w:ascii="Garamond" w:eastAsia="MS Mincho" w:hAnsi="Garamond"/>
          <w:sz w:val="24"/>
          <w:szCs w:val="24"/>
          <w:lang w:val="sq-AL"/>
        </w:rPr>
        <w:t>SUBJEKTE TË INTERESUARA: Agjencia e Kthimit dhe Kompensimit të Pronave, Tiranë,</w:t>
      </w:r>
      <w:r w:rsidR="00893B00" w:rsidRPr="00DB1C1D">
        <w:rPr>
          <w:rFonts w:ascii="Garamond" w:eastAsia="MS Mincho" w:hAnsi="Garamond"/>
          <w:sz w:val="24"/>
          <w:szCs w:val="24"/>
          <w:lang w:val="sq-AL"/>
        </w:rPr>
        <w:t xml:space="preserve"> </w:t>
      </w:r>
      <w:r w:rsidRPr="00DB1C1D">
        <w:rPr>
          <w:rFonts w:ascii="Garamond" w:eastAsia="MS Mincho" w:hAnsi="Garamond"/>
          <w:sz w:val="24"/>
          <w:szCs w:val="24"/>
          <w:lang w:val="sq-AL"/>
        </w:rPr>
        <w:t xml:space="preserve">Avokatura e Shtetit </w:t>
      </w:r>
    </w:p>
    <w:p w:rsidR="003A434F" w:rsidRPr="00DB1C1D" w:rsidRDefault="003A434F" w:rsidP="00042848">
      <w:pPr>
        <w:tabs>
          <w:tab w:val="left" w:pos="720"/>
        </w:tabs>
        <w:spacing w:after="0" w:line="240" w:lineRule="auto"/>
        <w:rPr>
          <w:rFonts w:ascii="Garamond" w:eastAsia="MS Mincho" w:hAnsi="Garamond"/>
          <w:sz w:val="24"/>
          <w:szCs w:val="24"/>
          <w:lang w:val="sq-AL"/>
        </w:rPr>
      </w:pPr>
      <w:r w:rsidRPr="00DB1C1D">
        <w:rPr>
          <w:rFonts w:ascii="Garamond" w:eastAsia="MS Mincho" w:hAnsi="Garamond"/>
          <w:sz w:val="24"/>
          <w:szCs w:val="24"/>
          <w:lang w:val="sq-AL"/>
        </w:rPr>
        <w:t xml:space="preserve">OBJEKTI: </w:t>
      </w:r>
      <w:r w:rsidRPr="00DB1C1D">
        <w:rPr>
          <w:rFonts w:ascii="Garamond" w:eastAsia="MS Mincho" w:hAnsi="Garamond"/>
          <w:sz w:val="24"/>
          <w:szCs w:val="24"/>
          <w:lang w:val="sq-AL"/>
        </w:rPr>
        <w:tab/>
        <w:t xml:space="preserve">Shfuqizimi si i papajtueshëm me Kushtetutën i vendimit </w:t>
      </w:r>
      <w:r w:rsidR="00893B00" w:rsidRPr="00DB1C1D">
        <w:rPr>
          <w:rFonts w:ascii="Garamond" w:eastAsia="MS Mincho" w:hAnsi="Garamond"/>
          <w:sz w:val="24"/>
          <w:szCs w:val="24"/>
          <w:lang w:val="sq-AL"/>
        </w:rPr>
        <w:t xml:space="preserve">nr. </w:t>
      </w:r>
      <w:r w:rsidRPr="00DB1C1D">
        <w:rPr>
          <w:rFonts w:ascii="Garamond" w:eastAsia="MS Mincho" w:hAnsi="Garamond"/>
          <w:sz w:val="24"/>
          <w:szCs w:val="24"/>
          <w:lang w:val="sq-AL"/>
        </w:rPr>
        <w:t>00-2013-1275 (187), datë</w:t>
      </w:r>
      <w:r w:rsidR="00893B00" w:rsidRPr="00DB1C1D">
        <w:rPr>
          <w:rFonts w:ascii="Garamond" w:eastAsia="MS Mincho" w:hAnsi="Garamond"/>
          <w:sz w:val="24"/>
          <w:szCs w:val="24"/>
          <w:lang w:val="sq-AL"/>
        </w:rPr>
        <w:t xml:space="preserve"> </w:t>
      </w:r>
      <w:r w:rsidR="001F7FC0" w:rsidRPr="00DB1C1D">
        <w:rPr>
          <w:rFonts w:ascii="Garamond" w:eastAsia="MS Mincho" w:hAnsi="Garamond"/>
          <w:sz w:val="24"/>
          <w:szCs w:val="24"/>
          <w:lang w:val="sq-AL"/>
        </w:rPr>
        <w:t>7.</w:t>
      </w:r>
      <w:r w:rsidRPr="00DB1C1D">
        <w:rPr>
          <w:rFonts w:ascii="Garamond" w:eastAsia="MS Mincho" w:hAnsi="Garamond"/>
          <w:sz w:val="24"/>
          <w:szCs w:val="24"/>
          <w:lang w:val="sq-AL"/>
        </w:rPr>
        <w:t>3.2013</w:t>
      </w:r>
      <w:r w:rsidR="00FC3A78">
        <w:rPr>
          <w:rFonts w:ascii="Garamond" w:eastAsia="MS Mincho" w:hAnsi="Garamond"/>
          <w:sz w:val="24"/>
          <w:szCs w:val="24"/>
          <w:lang w:val="sq-AL"/>
        </w:rPr>
        <w:t>,</w:t>
      </w:r>
      <w:r w:rsidRPr="00DB1C1D">
        <w:rPr>
          <w:rFonts w:ascii="Garamond" w:eastAsia="MS Mincho" w:hAnsi="Garamond"/>
          <w:sz w:val="24"/>
          <w:szCs w:val="24"/>
          <w:lang w:val="sq-AL"/>
        </w:rPr>
        <w:t xml:space="preserve"> të Kolegjit Civil të Gjykatës së Lartë. </w:t>
      </w:r>
    </w:p>
    <w:p w:rsidR="003A434F" w:rsidRPr="00DB1C1D" w:rsidRDefault="003A434F" w:rsidP="00042848">
      <w:pPr>
        <w:tabs>
          <w:tab w:val="left" w:pos="720"/>
        </w:tabs>
        <w:spacing w:after="0" w:line="240" w:lineRule="auto"/>
        <w:rPr>
          <w:rFonts w:ascii="Garamond" w:eastAsia="MS Mincho" w:hAnsi="Garamond"/>
          <w:sz w:val="24"/>
          <w:szCs w:val="24"/>
          <w:lang w:val="sq-AL"/>
        </w:rPr>
      </w:pPr>
      <w:r w:rsidRPr="00DB1C1D">
        <w:rPr>
          <w:rFonts w:ascii="Garamond" w:eastAsia="MS Mincho" w:hAnsi="Garamond"/>
          <w:sz w:val="24"/>
          <w:szCs w:val="24"/>
          <w:lang w:val="sq-AL"/>
        </w:rPr>
        <w:t>BAZA LIGJORE:</w:t>
      </w:r>
      <w:r w:rsidRPr="00DB1C1D">
        <w:rPr>
          <w:rFonts w:ascii="Garamond" w:eastAsia="MS Mincho" w:hAnsi="Garamond"/>
          <w:b/>
          <w:sz w:val="24"/>
          <w:szCs w:val="24"/>
          <w:lang w:val="sq-AL"/>
        </w:rPr>
        <w:t xml:space="preserve"> </w:t>
      </w:r>
      <w:r w:rsidRPr="00DB1C1D">
        <w:rPr>
          <w:rFonts w:ascii="Garamond" w:eastAsia="MS Mincho" w:hAnsi="Garamond"/>
          <w:sz w:val="24"/>
          <w:szCs w:val="24"/>
          <w:lang w:val="sq-AL"/>
        </w:rPr>
        <w:t xml:space="preserve">Nenet 42, 131/f dhe 142/1 të Kushtetutës së Republikës së Shqipërisë; neni 6 i Konventës Evropiane për të Drejtat e Njeriut; nenet 28 e vijues të ligjit </w:t>
      </w:r>
      <w:r w:rsidR="00893B00" w:rsidRPr="00DB1C1D">
        <w:rPr>
          <w:rFonts w:ascii="Garamond" w:eastAsia="MS Mincho" w:hAnsi="Garamond"/>
          <w:sz w:val="24"/>
          <w:szCs w:val="24"/>
          <w:lang w:val="sq-AL"/>
        </w:rPr>
        <w:t xml:space="preserve">nr. </w:t>
      </w:r>
      <w:r w:rsidR="001F7FC0" w:rsidRPr="00DB1C1D">
        <w:rPr>
          <w:rFonts w:ascii="Garamond" w:eastAsia="MS Mincho" w:hAnsi="Garamond"/>
          <w:sz w:val="24"/>
          <w:szCs w:val="24"/>
          <w:lang w:val="sq-AL"/>
        </w:rPr>
        <w:t>8577, datë 10.</w:t>
      </w:r>
      <w:r w:rsidRPr="00DB1C1D">
        <w:rPr>
          <w:rFonts w:ascii="Garamond" w:eastAsia="MS Mincho" w:hAnsi="Garamond"/>
          <w:sz w:val="24"/>
          <w:szCs w:val="24"/>
          <w:lang w:val="sq-AL"/>
        </w:rPr>
        <w:t>2.2000</w:t>
      </w:r>
      <w:r w:rsidR="001F7FC0" w:rsidRPr="00DB1C1D">
        <w:rPr>
          <w:rFonts w:ascii="Garamond" w:eastAsia="MS Mincho" w:hAnsi="Garamond"/>
          <w:sz w:val="24"/>
          <w:szCs w:val="24"/>
          <w:lang w:val="sq-AL"/>
        </w:rPr>
        <w:t>,</w:t>
      </w:r>
      <w:r w:rsidRPr="00DB1C1D">
        <w:rPr>
          <w:rFonts w:ascii="Garamond" w:eastAsia="MS Mincho" w:hAnsi="Garamond"/>
          <w:sz w:val="24"/>
          <w:szCs w:val="24"/>
          <w:lang w:val="sq-AL"/>
        </w:rPr>
        <w:t xml:space="preserve"> “Për organizimin dhe funksionimin e Gjykatës</w:t>
      </w:r>
      <w:r w:rsidR="00893B00" w:rsidRPr="00DB1C1D">
        <w:rPr>
          <w:rFonts w:ascii="Garamond" w:eastAsia="MS Mincho" w:hAnsi="Garamond"/>
          <w:sz w:val="24"/>
          <w:szCs w:val="24"/>
          <w:lang w:val="sq-AL"/>
        </w:rPr>
        <w:t xml:space="preserve"> </w:t>
      </w:r>
      <w:r w:rsidRPr="00DB1C1D">
        <w:rPr>
          <w:rFonts w:ascii="Garamond" w:eastAsia="MS Mincho" w:hAnsi="Garamond"/>
          <w:sz w:val="24"/>
          <w:szCs w:val="24"/>
          <w:lang w:val="sq-AL"/>
        </w:rPr>
        <w:t xml:space="preserve">Kushtetuese të Republikës së Shqipërisë”. </w:t>
      </w:r>
    </w:p>
    <w:p w:rsidR="003A434F" w:rsidRPr="00DB1C1D" w:rsidRDefault="003A434F" w:rsidP="00042848">
      <w:pPr>
        <w:pStyle w:val="Hapesira7"/>
        <w:rPr>
          <w:lang w:val="sq-AL"/>
        </w:rPr>
      </w:pPr>
    </w:p>
    <w:p w:rsidR="003A434F" w:rsidRPr="00DB1C1D" w:rsidRDefault="003A434F" w:rsidP="00042848">
      <w:pPr>
        <w:pStyle w:val="NeniTitull"/>
        <w:tabs>
          <w:tab w:val="left" w:pos="720"/>
        </w:tabs>
        <w:rPr>
          <w:b w:val="0"/>
          <w:lang w:val="sq-AL"/>
        </w:rPr>
      </w:pPr>
      <w:r w:rsidRPr="00DB1C1D">
        <w:rPr>
          <w:b w:val="0"/>
          <w:lang w:val="sq-AL"/>
        </w:rPr>
        <w:t>GJYKATA KUSHTETUESE,</w:t>
      </w:r>
    </w:p>
    <w:p w:rsidR="00ED768D" w:rsidRPr="00DB1C1D" w:rsidRDefault="00ED768D" w:rsidP="00042848">
      <w:pPr>
        <w:pStyle w:val="Hapesira7"/>
        <w:rPr>
          <w:lang w:val="sq-AL"/>
        </w:rPr>
      </w:pPr>
    </w:p>
    <w:p w:rsidR="003A434F" w:rsidRPr="00DB1C1D" w:rsidRDefault="003A434F" w:rsidP="00042848">
      <w:pPr>
        <w:tabs>
          <w:tab w:val="left" w:pos="720"/>
        </w:tabs>
        <w:spacing w:after="0" w:line="240" w:lineRule="auto"/>
        <w:rPr>
          <w:rFonts w:ascii="Garamond" w:hAnsi="Garamond"/>
          <w:bCs/>
          <w:sz w:val="24"/>
          <w:szCs w:val="24"/>
          <w:lang w:val="sq-AL"/>
        </w:rPr>
      </w:pPr>
      <w:r w:rsidRPr="00DB1C1D">
        <w:rPr>
          <w:rFonts w:ascii="Garamond" w:hAnsi="Garamond"/>
          <w:bCs/>
          <w:sz w:val="24"/>
          <w:szCs w:val="24"/>
          <w:lang w:val="sq-AL"/>
        </w:rPr>
        <w:t>pasi dëgjoi relatoren e çështjes Vitore Tusha, mori në shqyrtim pretendimet me shkrim të kërkuesit, që kërkoi pranimin e kërkesës, dhe pretendimet me shkrim të subjekteve të interesuara, që kërkuan rrëzimin e kërkesës, si dhe diskutoi çështjen në tërësi,</w:t>
      </w:r>
    </w:p>
    <w:p w:rsidR="003A434F" w:rsidRPr="00DB1C1D" w:rsidRDefault="003A434F" w:rsidP="00042848">
      <w:pPr>
        <w:pStyle w:val="Hapesira7"/>
        <w:rPr>
          <w:lang w:val="sq-AL"/>
        </w:rPr>
      </w:pPr>
    </w:p>
    <w:p w:rsidR="009959A4" w:rsidRPr="00A2068E" w:rsidRDefault="003A434F" w:rsidP="00042848">
      <w:pPr>
        <w:pStyle w:val="NeniNr"/>
        <w:tabs>
          <w:tab w:val="left" w:pos="720"/>
        </w:tabs>
        <w:rPr>
          <w:lang w:val="sq-AL"/>
        </w:rPr>
      </w:pPr>
      <w:r w:rsidRPr="00DB1C1D">
        <w:rPr>
          <w:lang w:val="sq-AL"/>
        </w:rPr>
        <w:t>VËREN:</w:t>
      </w:r>
    </w:p>
    <w:p w:rsidR="003A434F" w:rsidRPr="00DB1C1D" w:rsidRDefault="003A434F" w:rsidP="00042848">
      <w:pPr>
        <w:pStyle w:val="NeniNr"/>
        <w:tabs>
          <w:tab w:val="left" w:pos="720"/>
        </w:tabs>
        <w:rPr>
          <w:b/>
          <w:lang w:val="sq-AL"/>
        </w:rPr>
      </w:pPr>
      <w:r w:rsidRPr="00DB1C1D">
        <w:rPr>
          <w:b/>
          <w:lang w:val="sq-AL"/>
        </w:rPr>
        <w:t>I</w:t>
      </w:r>
    </w:p>
    <w:p w:rsidR="003B48A7" w:rsidRPr="00DB1C1D" w:rsidRDefault="003B48A7" w:rsidP="00042848">
      <w:pPr>
        <w:pStyle w:val="Hapesira7"/>
        <w:rPr>
          <w:lang w:val="sq-AL"/>
        </w:rPr>
      </w:pPr>
    </w:p>
    <w:p w:rsidR="003A434F" w:rsidRPr="00DB1C1D" w:rsidRDefault="007C6E63" w:rsidP="000635C1">
      <w:pPr>
        <w:tabs>
          <w:tab w:val="left" w:pos="720"/>
        </w:tabs>
        <w:spacing w:after="0" w:line="240" w:lineRule="auto"/>
        <w:rPr>
          <w:rFonts w:ascii="Garamond" w:eastAsia="MS Mincho" w:hAnsi="Garamond"/>
          <w:sz w:val="24"/>
          <w:szCs w:val="24"/>
          <w:lang w:val="sq-AL"/>
        </w:rPr>
      </w:pPr>
      <w:r>
        <w:rPr>
          <w:rFonts w:ascii="Garamond" w:eastAsia="MS Mincho" w:hAnsi="Garamond"/>
          <w:sz w:val="24"/>
          <w:szCs w:val="24"/>
          <w:lang w:val="sq-AL"/>
        </w:rPr>
        <w:t xml:space="preserve">1. </w:t>
      </w:r>
      <w:r w:rsidR="003A434F" w:rsidRPr="00DB1C1D">
        <w:rPr>
          <w:rFonts w:ascii="Garamond" w:eastAsia="MS Mincho" w:hAnsi="Garamond"/>
          <w:sz w:val="24"/>
          <w:szCs w:val="24"/>
          <w:lang w:val="sq-AL"/>
        </w:rPr>
        <w:t xml:space="preserve">Kërkuesi është trashëgimtar ligjor i radhës së parë i trashëgimlënësit L.T. (babai i tij), fakt i cili provohet nga dëshmia e trashëgimisë </w:t>
      </w:r>
      <w:r w:rsidR="00893B00" w:rsidRPr="00DB1C1D">
        <w:rPr>
          <w:rFonts w:ascii="Garamond" w:eastAsia="MS Mincho" w:hAnsi="Garamond"/>
          <w:sz w:val="24"/>
          <w:szCs w:val="24"/>
          <w:lang w:val="sq-AL"/>
        </w:rPr>
        <w:t xml:space="preserve">nr. </w:t>
      </w:r>
      <w:r w:rsidR="00AA0B80" w:rsidRPr="00DB1C1D">
        <w:rPr>
          <w:rFonts w:ascii="Garamond" w:eastAsia="MS Mincho" w:hAnsi="Garamond"/>
          <w:sz w:val="24"/>
          <w:szCs w:val="24"/>
          <w:lang w:val="sq-AL"/>
        </w:rPr>
        <w:t>371, datë 14.</w:t>
      </w:r>
      <w:r w:rsidR="003A434F" w:rsidRPr="00DB1C1D">
        <w:rPr>
          <w:rFonts w:ascii="Garamond" w:eastAsia="MS Mincho" w:hAnsi="Garamond"/>
          <w:sz w:val="24"/>
          <w:szCs w:val="24"/>
          <w:lang w:val="sq-AL"/>
        </w:rPr>
        <w:t xml:space="preserve">5.1993. Me vendimin </w:t>
      </w:r>
      <w:r w:rsidR="00893B00" w:rsidRPr="00DB1C1D">
        <w:rPr>
          <w:rFonts w:ascii="Garamond" w:eastAsia="MS Mincho" w:hAnsi="Garamond"/>
          <w:sz w:val="24"/>
          <w:szCs w:val="24"/>
          <w:lang w:val="sq-AL"/>
        </w:rPr>
        <w:t xml:space="preserve">nr. </w:t>
      </w:r>
      <w:r w:rsidR="003A434F" w:rsidRPr="00DB1C1D">
        <w:rPr>
          <w:rFonts w:ascii="Garamond" w:eastAsia="MS Mincho" w:hAnsi="Garamond"/>
          <w:sz w:val="24"/>
          <w:szCs w:val="24"/>
          <w:lang w:val="sq-AL"/>
        </w:rPr>
        <w:t>1905, datë 5.11.1993</w:t>
      </w:r>
      <w:r w:rsidR="00AA0B80" w:rsidRPr="00DB1C1D">
        <w:rPr>
          <w:rFonts w:ascii="Garamond" w:eastAsia="MS Mincho" w:hAnsi="Garamond"/>
          <w:sz w:val="24"/>
          <w:szCs w:val="24"/>
          <w:lang w:val="sq-AL"/>
        </w:rPr>
        <w:t>,</w:t>
      </w:r>
      <w:r w:rsidR="003A434F" w:rsidRPr="00DB1C1D">
        <w:rPr>
          <w:rFonts w:ascii="Garamond" w:eastAsia="MS Mincho" w:hAnsi="Garamond"/>
          <w:sz w:val="24"/>
          <w:szCs w:val="24"/>
          <w:lang w:val="sq-AL"/>
        </w:rPr>
        <w:t xml:space="preserve"> të Gjykatës së Rrethit Vlorë, me objekt vërtetim fakti pronësie, ai është njohur si pronar mbi tri troje të ndodhura në Radhim. </w:t>
      </w:r>
    </w:p>
    <w:p w:rsidR="003A434F" w:rsidRPr="00DB1C1D" w:rsidRDefault="007C69D4" w:rsidP="000635C1">
      <w:pPr>
        <w:tabs>
          <w:tab w:val="left" w:pos="720"/>
        </w:tabs>
        <w:spacing w:after="0" w:line="240" w:lineRule="auto"/>
        <w:rPr>
          <w:rFonts w:ascii="Garamond" w:eastAsia="MS Mincho" w:hAnsi="Garamond"/>
          <w:sz w:val="24"/>
          <w:szCs w:val="24"/>
          <w:lang w:val="sq-AL"/>
        </w:rPr>
      </w:pPr>
      <w:r>
        <w:rPr>
          <w:rFonts w:ascii="Garamond" w:eastAsia="MS Mincho" w:hAnsi="Garamond"/>
          <w:sz w:val="24"/>
          <w:szCs w:val="24"/>
          <w:lang w:val="sq-AL"/>
        </w:rPr>
        <w:t xml:space="preserve">2. </w:t>
      </w:r>
      <w:r w:rsidR="003A434F" w:rsidRPr="00DB1C1D">
        <w:rPr>
          <w:rFonts w:ascii="Garamond" w:eastAsia="MS Mincho" w:hAnsi="Garamond"/>
          <w:sz w:val="24"/>
          <w:szCs w:val="24"/>
          <w:lang w:val="sq-AL"/>
        </w:rPr>
        <w:t xml:space="preserve">Në vitin 2005 kërkuesi i është drejtuar Zyrës Rajonale të Kthimit dhe Kompensimit të Pronave për të rivendosur të drejtat e pronësisë mbi tri pasuritë e mësipërme. Kërkesa është pranuar nga Zyra Rajonale e Kthimit dhe Kompensimit të Pronave, e cila, me vendimin </w:t>
      </w:r>
      <w:r w:rsidR="00893B00" w:rsidRPr="00DB1C1D">
        <w:rPr>
          <w:rFonts w:ascii="Garamond" w:eastAsia="MS Mincho" w:hAnsi="Garamond"/>
          <w:sz w:val="24"/>
          <w:szCs w:val="24"/>
          <w:lang w:val="sq-AL"/>
        </w:rPr>
        <w:t xml:space="preserve">nr. </w:t>
      </w:r>
      <w:r w:rsidR="003A434F" w:rsidRPr="00DB1C1D">
        <w:rPr>
          <w:rFonts w:ascii="Garamond" w:eastAsia="MS Mincho" w:hAnsi="Garamond"/>
          <w:sz w:val="24"/>
          <w:szCs w:val="24"/>
          <w:lang w:val="sq-AL"/>
        </w:rPr>
        <w:t>7, datë 16.12.2005, ka vendosur t’i njohë kërkuesit të drejtën e pronësisë me kufizimet përkatëse edhe mbi sipërfaqen prej 10 800 m</w:t>
      </w:r>
      <w:r w:rsidR="003A434F" w:rsidRPr="00DB1C1D">
        <w:rPr>
          <w:rFonts w:ascii="Garamond" w:eastAsia="MS Mincho" w:hAnsi="Garamond"/>
          <w:sz w:val="24"/>
          <w:szCs w:val="24"/>
          <w:vertAlign w:val="superscript"/>
          <w:lang w:val="sq-AL"/>
        </w:rPr>
        <w:t>2</w:t>
      </w:r>
      <w:r w:rsidR="003A434F" w:rsidRPr="00DB1C1D">
        <w:rPr>
          <w:rFonts w:ascii="Garamond" w:eastAsia="MS Mincho" w:hAnsi="Garamond"/>
          <w:sz w:val="24"/>
          <w:szCs w:val="24"/>
          <w:lang w:val="sq-AL"/>
        </w:rPr>
        <w:t>, të ndodhur në vendin e quajtur “Rrethi i Mullirit” në fshatin Radhim, Vlorë, si dhe ta kompensojë për këtë sipërfaqe sipas përcaktimeve të nenit 11</w:t>
      </w:r>
      <w:r w:rsidR="000D7459" w:rsidRPr="00DB1C1D">
        <w:rPr>
          <w:rFonts w:ascii="Garamond" w:eastAsia="MS Mincho" w:hAnsi="Garamond"/>
          <w:sz w:val="24"/>
          <w:szCs w:val="24"/>
          <w:lang w:val="sq-AL"/>
        </w:rPr>
        <w:t>,</w:t>
      </w:r>
      <w:r w:rsidR="003A434F" w:rsidRPr="00DB1C1D">
        <w:rPr>
          <w:rFonts w:ascii="Garamond" w:eastAsia="MS Mincho" w:hAnsi="Garamond"/>
          <w:sz w:val="24"/>
          <w:szCs w:val="24"/>
          <w:lang w:val="sq-AL"/>
        </w:rPr>
        <w:t xml:space="preserve"> të ligjit </w:t>
      </w:r>
      <w:r w:rsidR="00893B00" w:rsidRPr="00DB1C1D">
        <w:rPr>
          <w:rFonts w:ascii="Garamond" w:eastAsia="MS Mincho" w:hAnsi="Garamond"/>
          <w:sz w:val="24"/>
          <w:szCs w:val="24"/>
          <w:lang w:val="sq-AL"/>
        </w:rPr>
        <w:t xml:space="preserve">nr. </w:t>
      </w:r>
      <w:r w:rsidR="000D7459" w:rsidRPr="00DB1C1D">
        <w:rPr>
          <w:rFonts w:ascii="Garamond" w:eastAsia="MS Mincho" w:hAnsi="Garamond"/>
          <w:sz w:val="24"/>
          <w:szCs w:val="24"/>
          <w:lang w:val="sq-AL"/>
        </w:rPr>
        <w:t>9395, datë 29.</w:t>
      </w:r>
      <w:r w:rsidR="003A434F" w:rsidRPr="00DB1C1D">
        <w:rPr>
          <w:rFonts w:ascii="Garamond" w:eastAsia="MS Mincho" w:hAnsi="Garamond"/>
          <w:sz w:val="24"/>
          <w:szCs w:val="24"/>
          <w:lang w:val="sq-AL"/>
        </w:rPr>
        <w:t>7.2004</w:t>
      </w:r>
      <w:r w:rsidR="000D7459" w:rsidRPr="00DB1C1D">
        <w:rPr>
          <w:rFonts w:ascii="Garamond" w:eastAsia="MS Mincho" w:hAnsi="Garamond"/>
          <w:sz w:val="24"/>
          <w:szCs w:val="24"/>
          <w:lang w:val="sq-AL"/>
        </w:rPr>
        <w:t>,</w:t>
      </w:r>
      <w:r w:rsidR="003A434F" w:rsidRPr="00DB1C1D">
        <w:rPr>
          <w:rFonts w:ascii="Garamond" w:eastAsia="MS Mincho" w:hAnsi="Garamond"/>
          <w:sz w:val="24"/>
          <w:szCs w:val="24"/>
          <w:lang w:val="sq-AL"/>
        </w:rPr>
        <w:t xml:space="preserve"> “Për kthimin dhe kompensimin e pronës”. </w:t>
      </w:r>
    </w:p>
    <w:p w:rsidR="003A434F" w:rsidRPr="00DB1C1D" w:rsidRDefault="007C69D4" w:rsidP="000635C1">
      <w:pPr>
        <w:tabs>
          <w:tab w:val="left" w:pos="720"/>
        </w:tabs>
        <w:spacing w:after="0" w:line="240" w:lineRule="auto"/>
        <w:rPr>
          <w:rFonts w:ascii="Garamond" w:eastAsia="MS Mincho" w:hAnsi="Garamond"/>
          <w:sz w:val="24"/>
          <w:szCs w:val="24"/>
          <w:lang w:val="sq-AL"/>
        </w:rPr>
      </w:pPr>
      <w:r>
        <w:rPr>
          <w:rFonts w:ascii="Garamond" w:eastAsia="MS Mincho" w:hAnsi="Garamond"/>
          <w:sz w:val="24"/>
          <w:szCs w:val="24"/>
          <w:lang w:val="sq-AL"/>
        </w:rPr>
        <w:t xml:space="preserve">3. </w:t>
      </w:r>
      <w:r w:rsidR="003A434F" w:rsidRPr="00DB1C1D">
        <w:rPr>
          <w:rFonts w:ascii="Garamond" w:eastAsia="MS Mincho" w:hAnsi="Garamond"/>
          <w:sz w:val="24"/>
          <w:szCs w:val="24"/>
          <w:lang w:val="sq-AL"/>
        </w:rPr>
        <w:t xml:space="preserve">Kërkuesi i është drejtuar Komitetit Shtetëror të Kthimit dhe Kompensimit të Pronave për ndryshimin e pjesshëm të vendimit të mësipërm për sa i takon pjesës së kompensimit, kërkesë e cila është pranuar me vendimin </w:t>
      </w:r>
      <w:r w:rsidR="00893B00" w:rsidRPr="00DB1C1D">
        <w:rPr>
          <w:rFonts w:ascii="Garamond" w:eastAsia="MS Mincho" w:hAnsi="Garamond"/>
          <w:sz w:val="24"/>
          <w:szCs w:val="24"/>
          <w:lang w:val="sq-AL"/>
        </w:rPr>
        <w:t xml:space="preserve">nr. </w:t>
      </w:r>
      <w:r w:rsidR="000D7459" w:rsidRPr="00DB1C1D">
        <w:rPr>
          <w:rFonts w:ascii="Garamond" w:eastAsia="MS Mincho" w:hAnsi="Garamond"/>
          <w:sz w:val="24"/>
          <w:szCs w:val="24"/>
          <w:lang w:val="sq-AL"/>
        </w:rPr>
        <w:t>153, datë 5.</w:t>
      </w:r>
      <w:r w:rsidR="003A434F" w:rsidRPr="00DB1C1D">
        <w:rPr>
          <w:rFonts w:ascii="Garamond" w:eastAsia="MS Mincho" w:hAnsi="Garamond"/>
          <w:sz w:val="24"/>
          <w:szCs w:val="24"/>
          <w:lang w:val="sq-AL"/>
        </w:rPr>
        <w:t xml:space="preserve">7.2006 të Komitetit Shtetëror, i cili vendosi shfuqizimin e të gjithë vendimit dhe kthimin për rishqyrtim pranë KKKP-së Vlorë. </w:t>
      </w:r>
    </w:p>
    <w:p w:rsidR="003A434F" w:rsidRPr="00DB1C1D" w:rsidRDefault="007C69D4" w:rsidP="000635C1">
      <w:pPr>
        <w:tabs>
          <w:tab w:val="left" w:pos="720"/>
        </w:tabs>
        <w:spacing w:after="0" w:line="240" w:lineRule="auto"/>
        <w:rPr>
          <w:rFonts w:ascii="Garamond" w:eastAsia="MS Mincho" w:hAnsi="Garamond"/>
          <w:sz w:val="24"/>
          <w:szCs w:val="24"/>
          <w:lang w:val="sq-AL"/>
        </w:rPr>
      </w:pPr>
      <w:r>
        <w:rPr>
          <w:rFonts w:ascii="Garamond" w:eastAsia="MS Mincho" w:hAnsi="Garamond"/>
          <w:sz w:val="24"/>
          <w:szCs w:val="24"/>
          <w:lang w:val="sq-AL"/>
        </w:rPr>
        <w:t xml:space="preserve">4. </w:t>
      </w:r>
      <w:r w:rsidR="003A434F" w:rsidRPr="00DB1C1D">
        <w:rPr>
          <w:rFonts w:ascii="Garamond" w:eastAsia="MS Mincho" w:hAnsi="Garamond"/>
          <w:sz w:val="24"/>
          <w:szCs w:val="24"/>
          <w:lang w:val="sq-AL"/>
        </w:rPr>
        <w:t>Më pas kërkuesi i është drejtuar Zyrës Rajonale të Kthimit dhe Kompensimit të Pronave të Qarkut Vlorë me kërkesë për njohjen e së drejtës së pronësisë mbi një sipërfaqe prej 10 800 m</w:t>
      </w:r>
      <w:r w:rsidR="003A434F" w:rsidRPr="00DB1C1D">
        <w:rPr>
          <w:rFonts w:ascii="Garamond" w:eastAsia="MS Mincho" w:hAnsi="Garamond"/>
          <w:sz w:val="24"/>
          <w:szCs w:val="24"/>
          <w:vertAlign w:val="superscript"/>
          <w:lang w:val="sq-AL"/>
        </w:rPr>
        <w:t>2</w:t>
      </w:r>
      <w:r w:rsidR="003A434F" w:rsidRPr="00DB1C1D">
        <w:rPr>
          <w:rFonts w:ascii="Garamond" w:eastAsia="MS Mincho" w:hAnsi="Garamond"/>
          <w:sz w:val="24"/>
          <w:szCs w:val="24"/>
          <w:lang w:val="sq-AL"/>
        </w:rPr>
        <w:t xml:space="preserve">, e ndodhur në Radhim, Vlorë, si dhe kthimin e saj në natyrë. Zyra Rajonale e Qarkut Vlorë fillimisht ka refuzuar të shprehet lidhur me këtë kërkesë, por e ka marrë atë në shqyrtim pasi dhënies së vendimit </w:t>
      </w:r>
      <w:r w:rsidR="00893B00" w:rsidRPr="00DB1C1D">
        <w:rPr>
          <w:rFonts w:ascii="Garamond" w:eastAsia="MS Mincho" w:hAnsi="Garamond"/>
          <w:sz w:val="24"/>
          <w:szCs w:val="24"/>
          <w:lang w:val="sq-AL"/>
        </w:rPr>
        <w:t xml:space="preserve">nr. </w:t>
      </w:r>
      <w:r w:rsidR="000D7459" w:rsidRPr="00DB1C1D">
        <w:rPr>
          <w:rFonts w:ascii="Garamond" w:eastAsia="MS Mincho" w:hAnsi="Garamond"/>
          <w:sz w:val="24"/>
          <w:szCs w:val="24"/>
          <w:lang w:val="sq-AL"/>
        </w:rPr>
        <w:t>777, datë 26.</w:t>
      </w:r>
      <w:r w:rsidR="003A434F" w:rsidRPr="00DB1C1D">
        <w:rPr>
          <w:rFonts w:ascii="Garamond" w:eastAsia="MS Mincho" w:hAnsi="Garamond"/>
          <w:sz w:val="24"/>
          <w:szCs w:val="24"/>
          <w:lang w:val="sq-AL"/>
        </w:rPr>
        <w:t xml:space="preserve">3.2008 nga Gjykata së Rrethit Gjyqësor Vlorë, e vënë në lëvizje nga kërkuesi. </w:t>
      </w:r>
    </w:p>
    <w:p w:rsidR="003A434F" w:rsidRPr="00DB1C1D" w:rsidRDefault="007C69D4" w:rsidP="000635C1">
      <w:pPr>
        <w:tabs>
          <w:tab w:val="left" w:pos="720"/>
        </w:tabs>
        <w:spacing w:after="0" w:line="240" w:lineRule="auto"/>
        <w:rPr>
          <w:rFonts w:ascii="Garamond" w:eastAsia="MS Mincho" w:hAnsi="Garamond"/>
          <w:sz w:val="24"/>
          <w:szCs w:val="24"/>
          <w:lang w:val="sq-AL"/>
        </w:rPr>
      </w:pPr>
      <w:r>
        <w:rPr>
          <w:rFonts w:ascii="Garamond" w:eastAsia="MS Mincho" w:hAnsi="Garamond"/>
          <w:sz w:val="24"/>
          <w:szCs w:val="24"/>
          <w:lang w:val="sq-AL"/>
        </w:rPr>
        <w:t xml:space="preserve">5. </w:t>
      </w:r>
      <w:r w:rsidR="003A434F" w:rsidRPr="00DB1C1D">
        <w:rPr>
          <w:rFonts w:ascii="Garamond" w:eastAsia="MS Mincho" w:hAnsi="Garamond"/>
          <w:sz w:val="24"/>
          <w:szCs w:val="24"/>
          <w:lang w:val="sq-AL"/>
        </w:rPr>
        <w:t xml:space="preserve">Me vendimin </w:t>
      </w:r>
      <w:r w:rsidR="00893B00" w:rsidRPr="00DB1C1D">
        <w:rPr>
          <w:rFonts w:ascii="Garamond" w:eastAsia="MS Mincho" w:hAnsi="Garamond"/>
          <w:sz w:val="24"/>
          <w:szCs w:val="24"/>
          <w:lang w:val="sq-AL"/>
        </w:rPr>
        <w:t xml:space="preserve">nr. </w:t>
      </w:r>
      <w:r w:rsidR="003A434F" w:rsidRPr="00DB1C1D">
        <w:rPr>
          <w:rFonts w:ascii="Garamond" w:eastAsia="MS Mincho" w:hAnsi="Garamond"/>
          <w:sz w:val="24"/>
          <w:szCs w:val="24"/>
          <w:lang w:val="sq-AL"/>
        </w:rPr>
        <w:t>222, datë</w:t>
      </w:r>
      <w:r w:rsidR="000D7459" w:rsidRPr="00DB1C1D">
        <w:rPr>
          <w:rFonts w:ascii="Garamond" w:eastAsia="MS Mincho" w:hAnsi="Garamond"/>
          <w:sz w:val="24"/>
          <w:szCs w:val="24"/>
          <w:lang w:val="sq-AL"/>
        </w:rPr>
        <w:t xml:space="preserve"> 25.</w:t>
      </w:r>
      <w:r w:rsidR="003A434F" w:rsidRPr="00DB1C1D">
        <w:rPr>
          <w:rFonts w:ascii="Garamond" w:eastAsia="MS Mincho" w:hAnsi="Garamond"/>
          <w:sz w:val="24"/>
          <w:szCs w:val="24"/>
          <w:lang w:val="sq-AL"/>
        </w:rPr>
        <w:t xml:space="preserve">6.2008, Zyra Rajonale ka vendosur të mos ia njohë të drejtën e pronësisë kërkuesit, i cili për këtë shkak ka paraqitur ankim pranë Agjencisë së Kthimit dhe Kompensimit të Pronave Tiranë. Kjo e fundit, me vendimin </w:t>
      </w:r>
      <w:r w:rsidR="00893B00" w:rsidRPr="00DB1C1D">
        <w:rPr>
          <w:rFonts w:ascii="Garamond" w:eastAsia="MS Mincho" w:hAnsi="Garamond"/>
          <w:sz w:val="24"/>
          <w:szCs w:val="24"/>
          <w:lang w:val="sq-AL"/>
        </w:rPr>
        <w:t xml:space="preserve">nr. </w:t>
      </w:r>
      <w:r w:rsidR="003A434F" w:rsidRPr="00DB1C1D">
        <w:rPr>
          <w:rFonts w:ascii="Garamond" w:eastAsia="MS Mincho" w:hAnsi="Garamond"/>
          <w:sz w:val="24"/>
          <w:szCs w:val="24"/>
          <w:lang w:val="sq-AL"/>
        </w:rPr>
        <w:t>1155, datë 29.10.2008, ka vendosur lënien në fuqi të vendimit të Zyrës Rajonale.</w:t>
      </w:r>
      <w:r w:rsidR="00893B00" w:rsidRPr="00DB1C1D">
        <w:rPr>
          <w:rFonts w:ascii="Garamond" w:eastAsia="MS Mincho" w:hAnsi="Garamond"/>
          <w:sz w:val="24"/>
          <w:szCs w:val="24"/>
          <w:lang w:val="sq-AL"/>
        </w:rPr>
        <w:t xml:space="preserve"> </w:t>
      </w:r>
      <w:r w:rsidR="003A434F" w:rsidRPr="00DB1C1D">
        <w:rPr>
          <w:rFonts w:ascii="Garamond" w:eastAsia="MS Mincho" w:hAnsi="Garamond"/>
          <w:sz w:val="24"/>
          <w:szCs w:val="24"/>
          <w:lang w:val="sq-AL"/>
        </w:rPr>
        <w:t xml:space="preserve"> </w:t>
      </w:r>
    </w:p>
    <w:p w:rsidR="003A434F" w:rsidRPr="00DB1C1D" w:rsidRDefault="007C69D4" w:rsidP="000635C1">
      <w:pPr>
        <w:tabs>
          <w:tab w:val="left" w:pos="720"/>
        </w:tabs>
        <w:spacing w:after="0" w:line="240" w:lineRule="auto"/>
        <w:rPr>
          <w:rFonts w:ascii="Garamond" w:eastAsia="MS Mincho" w:hAnsi="Garamond"/>
          <w:sz w:val="24"/>
          <w:szCs w:val="24"/>
          <w:lang w:val="sq-AL"/>
        </w:rPr>
      </w:pPr>
      <w:r>
        <w:rPr>
          <w:rFonts w:ascii="Garamond" w:eastAsia="MS Mincho" w:hAnsi="Garamond"/>
          <w:sz w:val="24"/>
          <w:szCs w:val="24"/>
          <w:lang w:val="sq-AL"/>
        </w:rPr>
        <w:t xml:space="preserve">6. </w:t>
      </w:r>
      <w:r w:rsidR="003A434F" w:rsidRPr="00DB1C1D">
        <w:rPr>
          <w:rFonts w:ascii="Garamond" w:eastAsia="MS Mincho" w:hAnsi="Garamond"/>
          <w:sz w:val="24"/>
          <w:szCs w:val="24"/>
          <w:lang w:val="sq-AL"/>
        </w:rPr>
        <w:t xml:space="preserve">Pas shterimit të ankimit administrativ, kërkuesi i është drejtuar Gjykatës së Rrethit Gjyqësor Vlorë me kërkesëpadi me objekt anulimin e vendimeve të mësipërme. Gjykata, me vendimin </w:t>
      </w:r>
      <w:r w:rsidR="00893B00" w:rsidRPr="00DB1C1D">
        <w:rPr>
          <w:rFonts w:ascii="Garamond" w:eastAsia="MS Mincho" w:hAnsi="Garamond"/>
          <w:sz w:val="24"/>
          <w:szCs w:val="24"/>
          <w:lang w:val="sq-AL"/>
        </w:rPr>
        <w:t xml:space="preserve">nr. </w:t>
      </w:r>
      <w:r w:rsidR="000D7459" w:rsidRPr="00DB1C1D">
        <w:rPr>
          <w:rFonts w:ascii="Garamond" w:eastAsia="MS Mincho" w:hAnsi="Garamond"/>
          <w:sz w:val="24"/>
          <w:szCs w:val="24"/>
          <w:lang w:val="sq-AL"/>
        </w:rPr>
        <w:t>2052, datë 30.</w:t>
      </w:r>
      <w:r w:rsidR="003A434F" w:rsidRPr="00DB1C1D">
        <w:rPr>
          <w:rFonts w:ascii="Garamond" w:eastAsia="MS Mincho" w:hAnsi="Garamond"/>
          <w:sz w:val="24"/>
          <w:szCs w:val="24"/>
          <w:lang w:val="sq-AL"/>
        </w:rPr>
        <w:t>7.2009, ka vendosur rrëzimin e kërkesëpadisë, me arsyetimin se provat e administruara në gjykim nuk provuan të drejtën e pronësisë së kërkuesit dhe se vetëm vendimi gjyqësor i vërtetimit të faktit të pronësisë, i pashoqëruar me prova të tjera, nuk mund të shërbejë për njohjen dhe kthimin e pronës së pretenduar.</w:t>
      </w:r>
    </w:p>
    <w:p w:rsidR="003A434F" w:rsidRPr="00DB1C1D" w:rsidRDefault="007C69D4" w:rsidP="000635C1">
      <w:pPr>
        <w:tabs>
          <w:tab w:val="left" w:pos="720"/>
        </w:tabs>
        <w:spacing w:after="0" w:line="240" w:lineRule="auto"/>
        <w:rPr>
          <w:rFonts w:ascii="Garamond" w:eastAsia="MS Mincho" w:hAnsi="Garamond"/>
          <w:sz w:val="24"/>
          <w:szCs w:val="24"/>
          <w:lang w:val="sq-AL"/>
        </w:rPr>
      </w:pPr>
      <w:r>
        <w:rPr>
          <w:rFonts w:ascii="Garamond" w:eastAsia="MS Mincho" w:hAnsi="Garamond"/>
          <w:sz w:val="24"/>
          <w:szCs w:val="24"/>
          <w:lang w:val="sq-AL"/>
        </w:rPr>
        <w:t xml:space="preserve">7. </w:t>
      </w:r>
      <w:r w:rsidR="003A434F" w:rsidRPr="00DB1C1D">
        <w:rPr>
          <w:rFonts w:ascii="Garamond" w:eastAsia="MS Mincho" w:hAnsi="Garamond"/>
          <w:sz w:val="24"/>
          <w:szCs w:val="24"/>
          <w:lang w:val="sq-AL"/>
        </w:rPr>
        <w:t xml:space="preserve">Kundër vendimit të mësipërm kërkuesi ka paraqitur ankim në Gjykatën e Apelit Vlorë, e cila, me vendimin </w:t>
      </w:r>
      <w:r w:rsidR="00893B00" w:rsidRPr="00DB1C1D">
        <w:rPr>
          <w:rFonts w:ascii="Garamond" w:eastAsia="MS Mincho" w:hAnsi="Garamond"/>
          <w:sz w:val="24"/>
          <w:szCs w:val="24"/>
          <w:lang w:val="sq-AL"/>
        </w:rPr>
        <w:t xml:space="preserve">nr. </w:t>
      </w:r>
      <w:r w:rsidR="003A434F" w:rsidRPr="00DB1C1D">
        <w:rPr>
          <w:rFonts w:ascii="Garamond" w:eastAsia="MS Mincho" w:hAnsi="Garamond"/>
          <w:sz w:val="24"/>
          <w:szCs w:val="24"/>
          <w:lang w:val="sq-AL"/>
        </w:rPr>
        <w:t>966, datë 19.11.2010, ka vendosur: “</w:t>
      </w:r>
      <w:r w:rsidR="003A434F" w:rsidRPr="00DB1C1D">
        <w:rPr>
          <w:rFonts w:ascii="Garamond" w:eastAsia="MS Mincho" w:hAnsi="Garamond"/>
          <w:i/>
          <w:sz w:val="24"/>
          <w:szCs w:val="24"/>
          <w:lang w:val="sq-AL"/>
        </w:rPr>
        <w:t xml:space="preserve">Ndryshimin e vendimit </w:t>
      </w:r>
      <w:r w:rsidR="00893B00" w:rsidRPr="00DB1C1D">
        <w:rPr>
          <w:rFonts w:ascii="Garamond" w:eastAsia="MS Mincho" w:hAnsi="Garamond"/>
          <w:i/>
          <w:sz w:val="24"/>
          <w:szCs w:val="24"/>
          <w:lang w:val="sq-AL"/>
        </w:rPr>
        <w:t xml:space="preserve">nr. </w:t>
      </w:r>
      <w:r w:rsidR="000D7459" w:rsidRPr="00DB1C1D">
        <w:rPr>
          <w:rFonts w:ascii="Garamond" w:eastAsia="MS Mincho" w:hAnsi="Garamond"/>
          <w:i/>
          <w:sz w:val="24"/>
          <w:szCs w:val="24"/>
          <w:lang w:val="sq-AL"/>
        </w:rPr>
        <w:t>2052, datë 30.</w:t>
      </w:r>
      <w:r w:rsidR="003A434F" w:rsidRPr="00DB1C1D">
        <w:rPr>
          <w:rFonts w:ascii="Garamond" w:eastAsia="MS Mincho" w:hAnsi="Garamond"/>
          <w:i/>
          <w:sz w:val="24"/>
          <w:szCs w:val="24"/>
          <w:lang w:val="sq-AL"/>
        </w:rPr>
        <w:t xml:space="preserve">7.2009 të Gjykatës së Rrethit Gjyqësor Vlorë dhe duke e gjykuar çështjen në fakt: pranimin e kërkesëpadisë; ndryshimin e vendimit </w:t>
      </w:r>
      <w:r w:rsidR="00893B00" w:rsidRPr="00DB1C1D">
        <w:rPr>
          <w:rFonts w:ascii="Garamond" w:eastAsia="MS Mincho" w:hAnsi="Garamond"/>
          <w:i/>
          <w:sz w:val="24"/>
          <w:szCs w:val="24"/>
          <w:lang w:val="sq-AL"/>
        </w:rPr>
        <w:t xml:space="preserve">nr. </w:t>
      </w:r>
      <w:r w:rsidR="003A434F" w:rsidRPr="00DB1C1D">
        <w:rPr>
          <w:rFonts w:ascii="Garamond" w:eastAsia="MS Mincho" w:hAnsi="Garamond"/>
          <w:i/>
          <w:sz w:val="24"/>
          <w:szCs w:val="24"/>
          <w:lang w:val="sq-AL"/>
        </w:rPr>
        <w:t xml:space="preserve">1155, datë 29.10.2008 të AKKP-së dhe të vendimit </w:t>
      </w:r>
      <w:r w:rsidR="00893B00" w:rsidRPr="00DB1C1D">
        <w:rPr>
          <w:rFonts w:ascii="Garamond" w:eastAsia="MS Mincho" w:hAnsi="Garamond"/>
          <w:i/>
          <w:sz w:val="24"/>
          <w:szCs w:val="24"/>
          <w:lang w:val="sq-AL"/>
        </w:rPr>
        <w:t xml:space="preserve">nr. </w:t>
      </w:r>
      <w:r w:rsidR="000D7459" w:rsidRPr="00DB1C1D">
        <w:rPr>
          <w:rFonts w:ascii="Garamond" w:eastAsia="MS Mincho" w:hAnsi="Garamond"/>
          <w:i/>
          <w:sz w:val="24"/>
          <w:szCs w:val="24"/>
          <w:lang w:val="sq-AL"/>
        </w:rPr>
        <w:t>222, datë 25.</w:t>
      </w:r>
      <w:r w:rsidR="003A434F" w:rsidRPr="00DB1C1D">
        <w:rPr>
          <w:rFonts w:ascii="Garamond" w:eastAsia="MS Mincho" w:hAnsi="Garamond"/>
          <w:i/>
          <w:sz w:val="24"/>
          <w:szCs w:val="24"/>
          <w:lang w:val="sq-AL"/>
        </w:rPr>
        <w:t xml:space="preserve">6.2008 të ZRKKP-së, </w:t>
      </w:r>
      <w:r w:rsidR="00542096" w:rsidRPr="00DB1C1D">
        <w:rPr>
          <w:rFonts w:ascii="Garamond" w:eastAsia="MS Mincho" w:hAnsi="Garamond"/>
          <w:i/>
          <w:sz w:val="24"/>
          <w:szCs w:val="24"/>
          <w:lang w:val="sq-AL"/>
        </w:rPr>
        <w:t>q</w:t>
      </w:r>
      <w:r w:rsidR="003A434F" w:rsidRPr="00DB1C1D">
        <w:rPr>
          <w:rFonts w:ascii="Garamond" w:eastAsia="MS Mincho" w:hAnsi="Garamond"/>
          <w:i/>
          <w:sz w:val="24"/>
          <w:szCs w:val="24"/>
          <w:lang w:val="sq-AL"/>
        </w:rPr>
        <w:t>arku Vlorë: të njohë të drejtën e pronësisë së trashëgimlënësit (trashëgimtarëve të tij)</w:t>
      </w:r>
      <w:r w:rsidR="00893B00" w:rsidRPr="00DB1C1D">
        <w:rPr>
          <w:rFonts w:ascii="Garamond" w:eastAsia="MS Mincho" w:hAnsi="Garamond"/>
          <w:i/>
          <w:sz w:val="24"/>
          <w:szCs w:val="24"/>
          <w:lang w:val="sq-AL"/>
        </w:rPr>
        <w:t xml:space="preserve"> </w:t>
      </w:r>
      <w:r w:rsidR="003A434F" w:rsidRPr="00DB1C1D">
        <w:rPr>
          <w:rFonts w:ascii="Garamond" w:eastAsia="MS Mincho" w:hAnsi="Garamond"/>
          <w:i/>
          <w:sz w:val="24"/>
          <w:szCs w:val="24"/>
          <w:lang w:val="sq-AL"/>
        </w:rPr>
        <w:t>dhe të kthejë në natyrë sipërfaqen e tokës prej 10 800 m</w:t>
      </w:r>
      <w:r w:rsidR="003A434F" w:rsidRPr="00DB1C1D">
        <w:rPr>
          <w:rFonts w:ascii="Garamond" w:eastAsia="MS Mincho" w:hAnsi="Garamond"/>
          <w:i/>
          <w:sz w:val="24"/>
          <w:szCs w:val="24"/>
          <w:vertAlign w:val="superscript"/>
          <w:lang w:val="sq-AL"/>
        </w:rPr>
        <w:t>2</w:t>
      </w:r>
      <w:r w:rsidR="003A434F" w:rsidRPr="00DB1C1D">
        <w:rPr>
          <w:rFonts w:ascii="Garamond" w:eastAsia="MS Mincho" w:hAnsi="Garamond"/>
          <w:i/>
          <w:sz w:val="24"/>
          <w:szCs w:val="24"/>
          <w:lang w:val="sq-AL"/>
        </w:rPr>
        <w:t>, të ndodhur në fshatin Radhim, Vlorë, me kufijtë përkatës ...</w:t>
      </w:r>
      <w:r w:rsidR="003A434F" w:rsidRPr="00DB1C1D">
        <w:rPr>
          <w:rFonts w:ascii="Garamond" w:eastAsia="MS Mincho" w:hAnsi="Garamond"/>
          <w:sz w:val="24"/>
          <w:szCs w:val="24"/>
          <w:lang w:val="sq-AL"/>
        </w:rPr>
        <w:t>”.</w:t>
      </w:r>
    </w:p>
    <w:p w:rsidR="003A434F" w:rsidRPr="00DB1C1D" w:rsidRDefault="007C69D4" w:rsidP="000635C1">
      <w:pPr>
        <w:tabs>
          <w:tab w:val="left" w:pos="720"/>
        </w:tabs>
        <w:spacing w:after="0" w:line="240" w:lineRule="auto"/>
        <w:rPr>
          <w:rFonts w:ascii="Garamond" w:eastAsia="MS Mincho" w:hAnsi="Garamond"/>
          <w:sz w:val="24"/>
          <w:szCs w:val="24"/>
          <w:lang w:val="sq-AL"/>
        </w:rPr>
      </w:pPr>
      <w:r>
        <w:rPr>
          <w:rFonts w:ascii="Garamond" w:eastAsia="MS Mincho" w:hAnsi="Garamond"/>
          <w:sz w:val="24"/>
          <w:szCs w:val="24"/>
          <w:lang w:val="sq-AL"/>
        </w:rPr>
        <w:t xml:space="preserve">8. </w:t>
      </w:r>
      <w:r w:rsidR="003A434F" w:rsidRPr="00DB1C1D">
        <w:rPr>
          <w:rFonts w:ascii="Garamond" w:eastAsia="MS Mincho" w:hAnsi="Garamond"/>
          <w:sz w:val="24"/>
          <w:szCs w:val="24"/>
          <w:lang w:val="sq-AL"/>
        </w:rPr>
        <w:t xml:space="preserve">AKKP-ja ka paraqitur në Gjykatën e Lartë kërkesë për pezullimin e vendimit </w:t>
      </w:r>
      <w:r w:rsidR="00893B00" w:rsidRPr="00DB1C1D">
        <w:rPr>
          <w:rFonts w:ascii="Garamond" w:eastAsia="MS Mincho" w:hAnsi="Garamond"/>
          <w:sz w:val="24"/>
          <w:szCs w:val="24"/>
          <w:lang w:val="sq-AL"/>
        </w:rPr>
        <w:t xml:space="preserve">nr. </w:t>
      </w:r>
      <w:r w:rsidR="003A434F" w:rsidRPr="00DB1C1D">
        <w:rPr>
          <w:rFonts w:ascii="Garamond" w:eastAsia="MS Mincho" w:hAnsi="Garamond"/>
          <w:sz w:val="24"/>
          <w:szCs w:val="24"/>
          <w:lang w:val="sq-AL"/>
        </w:rPr>
        <w:t>966, datë 19.11.2010</w:t>
      </w:r>
      <w:r w:rsidR="000D7459" w:rsidRPr="00DB1C1D">
        <w:rPr>
          <w:rFonts w:ascii="Garamond" w:eastAsia="MS Mincho" w:hAnsi="Garamond"/>
          <w:sz w:val="24"/>
          <w:szCs w:val="24"/>
          <w:lang w:val="sq-AL"/>
        </w:rPr>
        <w:t>,</w:t>
      </w:r>
      <w:r w:rsidR="003A434F" w:rsidRPr="00DB1C1D">
        <w:rPr>
          <w:rFonts w:ascii="Garamond" w:eastAsia="MS Mincho" w:hAnsi="Garamond"/>
          <w:sz w:val="24"/>
          <w:szCs w:val="24"/>
          <w:lang w:val="sq-AL"/>
        </w:rPr>
        <w:t xml:space="preserve"> të Gjykatës së Apelit Vlorë, si dhe rekurs, kurse kërkuesi ka paraqitur kundërrekurs. Gjykata e Lartë, me vendimin </w:t>
      </w:r>
      <w:r w:rsidR="00893B00" w:rsidRPr="00DB1C1D">
        <w:rPr>
          <w:rFonts w:ascii="Garamond" w:eastAsia="MS Mincho" w:hAnsi="Garamond"/>
          <w:sz w:val="24"/>
          <w:szCs w:val="24"/>
          <w:lang w:val="sq-AL"/>
        </w:rPr>
        <w:t xml:space="preserve">nr. </w:t>
      </w:r>
      <w:r w:rsidR="000D7459" w:rsidRPr="00DB1C1D">
        <w:rPr>
          <w:rFonts w:ascii="Garamond" w:eastAsia="MS Mincho" w:hAnsi="Garamond"/>
          <w:sz w:val="24"/>
          <w:szCs w:val="24"/>
          <w:lang w:val="sq-AL"/>
        </w:rPr>
        <w:t>162, datë 27.</w:t>
      </w:r>
      <w:r w:rsidR="003A434F" w:rsidRPr="00DB1C1D">
        <w:rPr>
          <w:rFonts w:ascii="Garamond" w:eastAsia="MS Mincho" w:hAnsi="Garamond"/>
          <w:sz w:val="24"/>
          <w:szCs w:val="24"/>
          <w:lang w:val="sq-AL"/>
        </w:rPr>
        <w:t xml:space="preserve">4.2010, ka vendosur pezullimin e ekzekutimit të vendimit të Gjykatës së Apelit Vlorë. Në lidhje me rekursin, pasi e ka marrë atë në shqyrtim në seancë gjyqësore, me vendimin </w:t>
      </w:r>
      <w:r w:rsidR="00893B00" w:rsidRPr="00DB1C1D">
        <w:rPr>
          <w:rFonts w:ascii="Garamond" w:eastAsia="MS Mincho" w:hAnsi="Garamond"/>
          <w:sz w:val="24"/>
          <w:szCs w:val="24"/>
          <w:lang w:val="sq-AL"/>
        </w:rPr>
        <w:t xml:space="preserve">nr. </w:t>
      </w:r>
      <w:r w:rsidR="00C92E97" w:rsidRPr="00DB1C1D">
        <w:rPr>
          <w:rFonts w:ascii="Garamond" w:eastAsia="MS Mincho" w:hAnsi="Garamond"/>
          <w:sz w:val="24"/>
          <w:szCs w:val="24"/>
          <w:lang w:val="sq-AL"/>
        </w:rPr>
        <w:t>00-2013-1275 (187), datë 7.</w:t>
      </w:r>
      <w:r w:rsidR="003A434F" w:rsidRPr="00DB1C1D">
        <w:rPr>
          <w:rFonts w:ascii="Garamond" w:eastAsia="MS Mincho" w:hAnsi="Garamond"/>
          <w:sz w:val="24"/>
          <w:szCs w:val="24"/>
          <w:lang w:val="sq-AL"/>
        </w:rPr>
        <w:t xml:space="preserve">3.2013, ka vendosur prishjen e vendimit </w:t>
      </w:r>
      <w:r w:rsidR="00893B00" w:rsidRPr="00DB1C1D">
        <w:rPr>
          <w:rFonts w:ascii="Garamond" w:eastAsia="MS Mincho" w:hAnsi="Garamond"/>
          <w:sz w:val="24"/>
          <w:szCs w:val="24"/>
          <w:lang w:val="sq-AL"/>
        </w:rPr>
        <w:t xml:space="preserve">nr. </w:t>
      </w:r>
      <w:r w:rsidR="003A434F" w:rsidRPr="00DB1C1D">
        <w:rPr>
          <w:rFonts w:ascii="Garamond" w:eastAsia="MS Mincho" w:hAnsi="Garamond"/>
          <w:sz w:val="24"/>
          <w:szCs w:val="24"/>
          <w:lang w:val="sq-AL"/>
        </w:rPr>
        <w:t xml:space="preserve">966, datë 19.11.2010 të Gjykatës së Apelit Vlorë dhe lënien në fuqi të vendimit </w:t>
      </w:r>
      <w:r w:rsidR="00893B00" w:rsidRPr="00DB1C1D">
        <w:rPr>
          <w:rFonts w:ascii="Garamond" w:eastAsia="MS Mincho" w:hAnsi="Garamond"/>
          <w:sz w:val="24"/>
          <w:szCs w:val="24"/>
          <w:lang w:val="sq-AL"/>
        </w:rPr>
        <w:t xml:space="preserve">nr. </w:t>
      </w:r>
      <w:r w:rsidR="00C92E97" w:rsidRPr="00DB1C1D">
        <w:rPr>
          <w:rFonts w:ascii="Garamond" w:eastAsia="MS Mincho" w:hAnsi="Garamond"/>
          <w:sz w:val="24"/>
          <w:szCs w:val="24"/>
          <w:lang w:val="sq-AL"/>
        </w:rPr>
        <w:t>2052, datë 30.</w:t>
      </w:r>
      <w:r w:rsidR="003A434F" w:rsidRPr="00DB1C1D">
        <w:rPr>
          <w:rFonts w:ascii="Garamond" w:eastAsia="MS Mincho" w:hAnsi="Garamond"/>
          <w:sz w:val="24"/>
          <w:szCs w:val="24"/>
          <w:lang w:val="sq-AL"/>
        </w:rPr>
        <w:t>7.2009</w:t>
      </w:r>
      <w:r w:rsidR="00C92E97" w:rsidRPr="00DB1C1D">
        <w:rPr>
          <w:rFonts w:ascii="Garamond" w:eastAsia="MS Mincho" w:hAnsi="Garamond"/>
          <w:sz w:val="24"/>
          <w:szCs w:val="24"/>
          <w:lang w:val="sq-AL"/>
        </w:rPr>
        <w:t>,</w:t>
      </w:r>
      <w:r w:rsidR="003A434F" w:rsidRPr="00DB1C1D">
        <w:rPr>
          <w:rFonts w:ascii="Garamond" w:eastAsia="MS Mincho" w:hAnsi="Garamond"/>
          <w:sz w:val="24"/>
          <w:szCs w:val="24"/>
          <w:lang w:val="sq-AL"/>
        </w:rPr>
        <w:t xml:space="preserve"> të Gjykatës së Rrethit Gjyqësor Vlorë, me arsyetimin, midis të tjerash, se “...</w:t>
      </w:r>
      <w:r w:rsidR="003A434F" w:rsidRPr="00DB1C1D">
        <w:rPr>
          <w:rFonts w:ascii="Garamond" w:eastAsia="MS Mincho" w:hAnsi="Garamond"/>
          <w:i/>
          <w:sz w:val="24"/>
          <w:szCs w:val="24"/>
          <w:lang w:val="sq-AL"/>
        </w:rPr>
        <w:t>paditësi, ndryshe nga sa ka arritur në përfundim Gjykata e Apelit Vlorë, nuk ka përmbushur detyrimin ligjor të paraqitjes së provave bindëse për të provuar pretendimet e tij”.</w:t>
      </w:r>
      <w:r w:rsidR="00893B00" w:rsidRPr="00DB1C1D">
        <w:rPr>
          <w:rFonts w:ascii="Garamond" w:eastAsia="MS Mincho" w:hAnsi="Garamond"/>
          <w:sz w:val="24"/>
          <w:szCs w:val="24"/>
          <w:lang w:val="sq-AL"/>
        </w:rPr>
        <w:t xml:space="preserve"> </w:t>
      </w:r>
    </w:p>
    <w:p w:rsidR="00C14FFF" w:rsidRDefault="00C14FFF" w:rsidP="00042848">
      <w:pPr>
        <w:pStyle w:val="Hapesira7"/>
        <w:rPr>
          <w:lang w:val="sq-AL"/>
        </w:rPr>
      </w:pPr>
    </w:p>
    <w:p w:rsidR="003A434F" w:rsidRPr="00DB1C1D" w:rsidRDefault="003A434F" w:rsidP="00042848">
      <w:pPr>
        <w:tabs>
          <w:tab w:val="left" w:pos="720"/>
        </w:tabs>
        <w:spacing w:after="0" w:line="240" w:lineRule="auto"/>
        <w:jc w:val="center"/>
        <w:rPr>
          <w:rFonts w:ascii="Garamond" w:hAnsi="Garamond"/>
          <w:b/>
          <w:sz w:val="24"/>
          <w:szCs w:val="24"/>
          <w:lang w:val="sq-AL"/>
        </w:rPr>
      </w:pPr>
      <w:r w:rsidRPr="00DB1C1D">
        <w:rPr>
          <w:rFonts w:ascii="Garamond" w:hAnsi="Garamond"/>
          <w:b/>
          <w:sz w:val="24"/>
          <w:szCs w:val="24"/>
          <w:lang w:val="sq-AL"/>
        </w:rPr>
        <w:t>II</w:t>
      </w:r>
    </w:p>
    <w:p w:rsidR="00ED768D" w:rsidRPr="00DB1C1D" w:rsidRDefault="00ED768D" w:rsidP="00042848">
      <w:pPr>
        <w:pStyle w:val="Hapesira7"/>
        <w:rPr>
          <w:lang w:val="sq-AL"/>
        </w:rPr>
      </w:pPr>
    </w:p>
    <w:p w:rsidR="003A434F" w:rsidRPr="00DB1C1D" w:rsidRDefault="007C69D4" w:rsidP="000635C1">
      <w:pPr>
        <w:tabs>
          <w:tab w:val="left" w:pos="720"/>
        </w:tabs>
        <w:spacing w:after="0" w:line="240" w:lineRule="auto"/>
        <w:outlineLvl w:val="0"/>
        <w:rPr>
          <w:rFonts w:ascii="Garamond" w:hAnsi="Garamond"/>
          <w:bCs/>
          <w:kern w:val="28"/>
          <w:sz w:val="24"/>
          <w:szCs w:val="24"/>
          <w:lang w:val="sq-AL"/>
        </w:rPr>
      </w:pPr>
      <w:r w:rsidRPr="007C69D4">
        <w:rPr>
          <w:rFonts w:ascii="Garamond" w:hAnsi="Garamond"/>
          <w:bCs/>
          <w:kern w:val="28"/>
          <w:sz w:val="24"/>
          <w:szCs w:val="24"/>
          <w:lang w:val="sq-AL"/>
        </w:rPr>
        <w:t>9.</w:t>
      </w:r>
      <w:r>
        <w:rPr>
          <w:rFonts w:ascii="Garamond" w:hAnsi="Garamond"/>
          <w:bCs/>
          <w:i/>
          <w:kern w:val="28"/>
          <w:sz w:val="24"/>
          <w:szCs w:val="24"/>
          <w:lang w:val="sq-AL"/>
        </w:rPr>
        <w:t xml:space="preserve"> </w:t>
      </w:r>
      <w:r w:rsidR="003A434F" w:rsidRPr="00DB1C1D">
        <w:rPr>
          <w:rFonts w:ascii="Garamond" w:hAnsi="Garamond"/>
          <w:bCs/>
          <w:i/>
          <w:kern w:val="28"/>
          <w:sz w:val="24"/>
          <w:szCs w:val="24"/>
          <w:lang w:val="sq-AL"/>
        </w:rPr>
        <w:t>K</w:t>
      </w:r>
      <w:r w:rsidR="003A434F" w:rsidRPr="00DB1C1D">
        <w:rPr>
          <w:rFonts w:ascii="Garamond" w:hAnsi="Garamond"/>
          <w:bCs/>
          <w:kern w:val="28"/>
          <w:sz w:val="24"/>
          <w:szCs w:val="24"/>
          <w:lang w:val="sq-AL"/>
        </w:rPr>
        <w:t>ë</w:t>
      </w:r>
      <w:r w:rsidR="003A434F" w:rsidRPr="00DB1C1D">
        <w:rPr>
          <w:rFonts w:ascii="Garamond" w:hAnsi="Garamond"/>
          <w:bCs/>
          <w:i/>
          <w:kern w:val="28"/>
          <w:sz w:val="24"/>
          <w:szCs w:val="24"/>
          <w:lang w:val="sq-AL"/>
        </w:rPr>
        <w:t>rkuesi</w:t>
      </w:r>
      <w:r w:rsidR="003A434F" w:rsidRPr="00DB1C1D">
        <w:rPr>
          <w:rFonts w:ascii="Garamond" w:hAnsi="Garamond"/>
          <w:b/>
          <w:bCs/>
          <w:i/>
          <w:kern w:val="28"/>
          <w:sz w:val="24"/>
          <w:szCs w:val="24"/>
          <w:lang w:val="sq-AL"/>
        </w:rPr>
        <w:t xml:space="preserve"> </w:t>
      </w:r>
      <w:r w:rsidR="003A434F" w:rsidRPr="00DB1C1D">
        <w:rPr>
          <w:rFonts w:ascii="Garamond" w:hAnsi="Garamond"/>
          <w:bCs/>
          <w:kern w:val="28"/>
          <w:sz w:val="24"/>
          <w:szCs w:val="24"/>
          <w:lang w:val="sq-AL"/>
        </w:rPr>
        <w:t>i është drejtuar Gj</w:t>
      </w:r>
      <w:r w:rsidR="00932328">
        <w:rPr>
          <w:rFonts w:ascii="Garamond" w:hAnsi="Garamond"/>
          <w:bCs/>
          <w:kern w:val="28"/>
          <w:sz w:val="24"/>
          <w:szCs w:val="24"/>
          <w:lang w:val="sq-AL"/>
        </w:rPr>
        <w:t>ykatës Kushtetuese në datën 23.</w:t>
      </w:r>
      <w:r w:rsidR="003A434F" w:rsidRPr="00DB1C1D">
        <w:rPr>
          <w:rFonts w:ascii="Garamond" w:hAnsi="Garamond"/>
          <w:bCs/>
          <w:kern w:val="28"/>
          <w:sz w:val="24"/>
          <w:szCs w:val="24"/>
          <w:lang w:val="sq-AL"/>
        </w:rPr>
        <w:t>3.2015 me kërkesë për shfuqizimin e vendimit të Kolegjit Civil të Gjykatës së Lartë, duke parashtruar në mënyrë të përmbledhur si vijon:</w:t>
      </w:r>
    </w:p>
    <w:p w:rsidR="003A434F" w:rsidRPr="00DB1C1D" w:rsidRDefault="007C69D4" w:rsidP="000635C1">
      <w:pPr>
        <w:tabs>
          <w:tab w:val="left" w:pos="720"/>
        </w:tabs>
        <w:spacing w:after="0" w:line="240" w:lineRule="auto"/>
        <w:outlineLvl w:val="0"/>
        <w:rPr>
          <w:rFonts w:ascii="Garamond" w:hAnsi="Garamond"/>
          <w:bCs/>
          <w:kern w:val="28"/>
          <w:sz w:val="24"/>
          <w:szCs w:val="24"/>
          <w:lang w:val="sq-AL"/>
        </w:rPr>
      </w:pPr>
      <w:r>
        <w:rPr>
          <w:rFonts w:ascii="Garamond" w:hAnsi="Garamond"/>
          <w:bCs/>
          <w:kern w:val="28"/>
          <w:sz w:val="24"/>
          <w:szCs w:val="24"/>
          <w:lang w:val="sq-AL"/>
        </w:rPr>
        <w:t xml:space="preserve">9.1 </w:t>
      </w:r>
      <w:r w:rsidR="003A434F" w:rsidRPr="00DB1C1D">
        <w:rPr>
          <w:rFonts w:ascii="Garamond" w:hAnsi="Garamond"/>
          <w:bCs/>
          <w:kern w:val="28"/>
          <w:sz w:val="24"/>
          <w:szCs w:val="24"/>
          <w:lang w:val="sq-AL"/>
        </w:rPr>
        <w:t xml:space="preserve">Është cenuar </w:t>
      </w:r>
      <w:r w:rsidR="003A434F" w:rsidRPr="00DB1C1D">
        <w:rPr>
          <w:rFonts w:ascii="Garamond" w:hAnsi="Garamond"/>
          <w:bCs/>
          <w:i/>
          <w:kern w:val="28"/>
          <w:sz w:val="24"/>
          <w:szCs w:val="24"/>
          <w:lang w:val="sq-AL"/>
        </w:rPr>
        <w:t>parimi i barazisë së armëve</w:t>
      </w:r>
      <w:r w:rsidR="003A434F" w:rsidRPr="00DB1C1D">
        <w:rPr>
          <w:rFonts w:ascii="Garamond" w:hAnsi="Garamond"/>
          <w:bCs/>
          <w:kern w:val="28"/>
          <w:sz w:val="24"/>
          <w:szCs w:val="24"/>
          <w:lang w:val="sq-AL"/>
        </w:rPr>
        <w:t xml:space="preserve"> dhe kontradiktoritetit në funksion të </w:t>
      </w:r>
      <w:r w:rsidR="003A434F" w:rsidRPr="00CD2556">
        <w:rPr>
          <w:rFonts w:ascii="Garamond" w:hAnsi="Garamond"/>
          <w:bCs/>
          <w:i/>
          <w:kern w:val="28"/>
          <w:sz w:val="24"/>
          <w:szCs w:val="24"/>
          <w:lang w:val="sq-AL"/>
        </w:rPr>
        <w:t>së</w:t>
      </w:r>
      <w:r w:rsidR="003A434F" w:rsidRPr="00DB1C1D">
        <w:rPr>
          <w:rFonts w:ascii="Garamond" w:hAnsi="Garamond"/>
          <w:bCs/>
          <w:i/>
          <w:kern w:val="28"/>
          <w:sz w:val="24"/>
          <w:szCs w:val="24"/>
          <w:lang w:val="sq-AL"/>
        </w:rPr>
        <w:t xml:space="preserve"> drejtës së mbrojtjes </w:t>
      </w:r>
      <w:r w:rsidR="003A434F" w:rsidRPr="00DB1C1D">
        <w:rPr>
          <w:rFonts w:ascii="Garamond" w:hAnsi="Garamond"/>
          <w:bCs/>
          <w:kern w:val="28"/>
          <w:sz w:val="24"/>
          <w:szCs w:val="24"/>
          <w:lang w:val="sq-AL"/>
        </w:rPr>
        <w:t xml:space="preserve">në procesin civil. </w:t>
      </w:r>
    </w:p>
    <w:p w:rsidR="003A434F" w:rsidRPr="00DB1C1D" w:rsidRDefault="007C69D4" w:rsidP="000635C1">
      <w:pPr>
        <w:tabs>
          <w:tab w:val="left" w:pos="720"/>
        </w:tabs>
        <w:spacing w:after="0" w:line="240" w:lineRule="auto"/>
        <w:outlineLvl w:val="0"/>
        <w:rPr>
          <w:rFonts w:ascii="Garamond" w:hAnsi="Garamond"/>
          <w:bCs/>
          <w:kern w:val="28"/>
          <w:sz w:val="24"/>
          <w:szCs w:val="24"/>
          <w:lang w:val="sq-AL"/>
        </w:rPr>
      </w:pPr>
      <w:r>
        <w:rPr>
          <w:rFonts w:ascii="Garamond" w:hAnsi="Garamond"/>
          <w:bCs/>
          <w:kern w:val="28"/>
          <w:sz w:val="24"/>
          <w:szCs w:val="24"/>
          <w:lang w:val="sq-AL"/>
        </w:rPr>
        <w:t xml:space="preserve">9.2 </w:t>
      </w:r>
      <w:r w:rsidR="003A434F" w:rsidRPr="00DB1C1D">
        <w:rPr>
          <w:rFonts w:ascii="Garamond" w:hAnsi="Garamond"/>
          <w:bCs/>
          <w:kern w:val="28"/>
          <w:sz w:val="24"/>
          <w:szCs w:val="24"/>
          <w:lang w:val="sq-AL"/>
        </w:rPr>
        <w:t xml:space="preserve">Është cenuar </w:t>
      </w:r>
      <w:r w:rsidR="003A434F" w:rsidRPr="00DB1C1D">
        <w:rPr>
          <w:rFonts w:ascii="Garamond" w:hAnsi="Garamond"/>
          <w:bCs/>
          <w:i/>
          <w:kern w:val="28"/>
          <w:sz w:val="24"/>
          <w:szCs w:val="24"/>
          <w:lang w:val="sq-AL"/>
        </w:rPr>
        <w:t>parimi i gjykatës së caktuar me ligj</w:t>
      </w:r>
      <w:r w:rsidR="003A434F" w:rsidRPr="00DB1C1D">
        <w:rPr>
          <w:rFonts w:ascii="Garamond" w:hAnsi="Garamond"/>
          <w:bCs/>
          <w:kern w:val="28"/>
          <w:sz w:val="24"/>
          <w:szCs w:val="24"/>
          <w:lang w:val="sq-AL"/>
        </w:rPr>
        <w:t xml:space="preserve">, pasi Gjykata e Lartë i ka rivlerësuar provat në të kundërt me analizën e Gjykatës së Apelit Vlorë, madje edhe i ka keqinterpretuar disa nga faktet, si dëshminë e pasurisë së H.P. të vitit 1942. Po ashtu, nuk përmend në vendim përgjigjen </w:t>
      </w:r>
      <w:r w:rsidR="00893B00" w:rsidRPr="00DB1C1D">
        <w:rPr>
          <w:rFonts w:ascii="Garamond" w:hAnsi="Garamond"/>
          <w:bCs/>
          <w:kern w:val="28"/>
          <w:sz w:val="24"/>
          <w:szCs w:val="24"/>
          <w:lang w:val="sq-AL"/>
        </w:rPr>
        <w:t xml:space="preserve">nr. </w:t>
      </w:r>
      <w:r w:rsidR="009D72BE">
        <w:rPr>
          <w:rFonts w:ascii="Garamond" w:hAnsi="Garamond"/>
          <w:bCs/>
          <w:kern w:val="28"/>
          <w:sz w:val="24"/>
          <w:szCs w:val="24"/>
          <w:lang w:val="sq-AL"/>
        </w:rPr>
        <w:t>7/5, datë 25.</w:t>
      </w:r>
      <w:r w:rsidR="003A434F" w:rsidRPr="00DB1C1D">
        <w:rPr>
          <w:rFonts w:ascii="Garamond" w:hAnsi="Garamond"/>
          <w:bCs/>
          <w:kern w:val="28"/>
          <w:sz w:val="24"/>
          <w:szCs w:val="24"/>
          <w:lang w:val="sq-AL"/>
        </w:rPr>
        <w:t>2.2009</w:t>
      </w:r>
      <w:r w:rsidR="009D72BE">
        <w:rPr>
          <w:rFonts w:ascii="Garamond" w:hAnsi="Garamond"/>
          <w:bCs/>
          <w:kern w:val="28"/>
          <w:sz w:val="24"/>
          <w:szCs w:val="24"/>
          <w:lang w:val="sq-AL"/>
        </w:rPr>
        <w:t>,</w:t>
      </w:r>
      <w:r w:rsidR="003A434F" w:rsidRPr="00DB1C1D">
        <w:rPr>
          <w:rFonts w:ascii="Garamond" w:hAnsi="Garamond"/>
          <w:bCs/>
          <w:kern w:val="28"/>
          <w:sz w:val="24"/>
          <w:szCs w:val="24"/>
          <w:lang w:val="sq-AL"/>
        </w:rPr>
        <w:t xml:space="preserve"> të Arkivit të Ministrisë së Mbrojtjes ku shkruhet se L.T. në asnjë rast nuk ka qenë përfitues nga reforma agrare e viti 1946. Të gjitha këto parregullsi kanë çuar në arritjen e konkluzioneve të gabuara nga Kolegji Civil.</w:t>
      </w:r>
    </w:p>
    <w:p w:rsidR="003A434F" w:rsidRPr="00DB1C1D" w:rsidRDefault="007C69D4" w:rsidP="000635C1">
      <w:pPr>
        <w:tabs>
          <w:tab w:val="left" w:pos="720"/>
        </w:tabs>
        <w:spacing w:after="0" w:line="240" w:lineRule="auto"/>
        <w:outlineLvl w:val="0"/>
        <w:rPr>
          <w:rFonts w:ascii="Garamond" w:hAnsi="Garamond"/>
          <w:bCs/>
          <w:kern w:val="28"/>
          <w:sz w:val="24"/>
          <w:szCs w:val="24"/>
          <w:lang w:val="sq-AL"/>
        </w:rPr>
      </w:pPr>
      <w:r>
        <w:rPr>
          <w:rFonts w:ascii="Garamond" w:hAnsi="Garamond"/>
          <w:bCs/>
          <w:kern w:val="28"/>
          <w:sz w:val="24"/>
          <w:szCs w:val="24"/>
          <w:lang w:val="sq-AL"/>
        </w:rPr>
        <w:t xml:space="preserve">9.3 </w:t>
      </w:r>
      <w:r w:rsidR="003A434F" w:rsidRPr="00DB1C1D">
        <w:rPr>
          <w:rFonts w:ascii="Garamond" w:hAnsi="Garamond"/>
          <w:bCs/>
          <w:kern w:val="28"/>
          <w:sz w:val="24"/>
          <w:szCs w:val="24"/>
          <w:lang w:val="sq-AL"/>
        </w:rPr>
        <w:t xml:space="preserve">Është cenuar </w:t>
      </w:r>
      <w:r w:rsidR="003A434F" w:rsidRPr="00DB1C1D">
        <w:rPr>
          <w:rFonts w:ascii="Garamond" w:hAnsi="Garamond"/>
          <w:bCs/>
          <w:i/>
          <w:kern w:val="28"/>
          <w:sz w:val="24"/>
          <w:szCs w:val="24"/>
          <w:lang w:val="sq-AL"/>
        </w:rPr>
        <w:t>parimi i sigurisë juridike</w:t>
      </w:r>
      <w:r w:rsidR="003A434F" w:rsidRPr="00DB1C1D">
        <w:rPr>
          <w:rFonts w:ascii="Garamond" w:hAnsi="Garamond"/>
          <w:bCs/>
          <w:kern w:val="28"/>
          <w:sz w:val="24"/>
          <w:szCs w:val="24"/>
          <w:lang w:val="sq-AL"/>
        </w:rPr>
        <w:t xml:space="preserve">, pasi Gjykata e Lartë nuk ka marrë në shqyrtim pretendimin mbi pavlefshmërinë absolute të vendimit </w:t>
      </w:r>
      <w:r w:rsidR="00893B00" w:rsidRPr="00DB1C1D">
        <w:rPr>
          <w:rFonts w:ascii="Garamond" w:hAnsi="Garamond"/>
          <w:bCs/>
          <w:kern w:val="28"/>
          <w:sz w:val="24"/>
          <w:szCs w:val="24"/>
          <w:lang w:val="sq-AL"/>
        </w:rPr>
        <w:t xml:space="preserve">nr. </w:t>
      </w:r>
      <w:r w:rsidR="0084457E">
        <w:rPr>
          <w:rFonts w:ascii="Garamond" w:hAnsi="Garamond"/>
          <w:bCs/>
          <w:kern w:val="28"/>
          <w:sz w:val="24"/>
          <w:szCs w:val="24"/>
          <w:lang w:val="sq-AL"/>
        </w:rPr>
        <w:t xml:space="preserve">153, datë </w:t>
      </w:r>
      <w:r w:rsidR="009D72BE">
        <w:rPr>
          <w:rFonts w:ascii="Garamond" w:hAnsi="Garamond"/>
          <w:bCs/>
          <w:kern w:val="28"/>
          <w:sz w:val="24"/>
          <w:szCs w:val="24"/>
          <w:lang w:val="sq-AL"/>
        </w:rPr>
        <w:t>5.</w:t>
      </w:r>
      <w:r w:rsidR="003A434F" w:rsidRPr="00DB1C1D">
        <w:rPr>
          <w:rFonts w:ascii="Garamond" w:hAnsi="Garamond"/>
          <w:bCs/>
          <w:kern w:val="28"/>
          <w:sz w:val="24"/>
          <w:szCs w:val="24"/>
          <w:lang w:val="sq-AL"/>
        </w:rPr>
        <w:t>7.2006</w:t>
      </w:r>
      <w:r w:rsidR="0084457E">
        <w:rPr>
          <w:rFonts w:ascii="Garamond" w:hAnsi="Garamond"/>
          <w:bCs/>
          <w:kern w:val="28"/>
          <w:sz w:val="24"/>
          <w:szCs w:val="24"/>
          <w:lang w:val="sq-AL"/>
        </w:rPr>
        <w:t>,</w:t>
      </w:r>
      <w:r w:rsidR="003A434F" w:rsidRPr="00DB1C1D">
        <w:rPr>
          <w:rFonts w:ascii="Garamond" w:hAnsi="Garamond"/>
          <w:bCs/>
          <w:kern w:val="28"/>
          <w:sz w:val="24"/>
          <w:szCs w:val="24"/>
          <w:lang w:val="sq-AL"/>
        </w:rPr>
        <w:t xml:space="preserve"> të AKKP-së, të marrë në përfundim të procesit të shqyrtimit kryesisht të vendimit </w:t>
      </w:r>
      <w:r w:rsidR="00893B00" w:rsidRPr="00DB1C1D">
        <w:rPr>
          <w:rFonts w:ascii="Garamond" w:hAnsi="Garamond"/>
          <w:bCs/>
          <w:kern w:val="28"/>
          <w:sz w:val="24"/>
          <w:szCs w:val="24"/>
          <w:lang w:val="sq-AL"/>
        </w:rPr>
        <w:t xml:space="preserve">nr. </w:t>
      </w:r>
      <w:r w:rsidR="003A434F" w:rsidRPr="00DB1C1D">
        <w:rPr>
          <w:rFonts w:ascii="Garamond" w:hAnsi="Garamond"/>
          <w:bCs/>
          <w:kern w:val="28"/>
          <w:sz w:val="24"/>
          <w:szCs w:val="24"/>
          <w:lang w:val="sq-AL"/>
        </w:rPr>
        <w:t>7, datë 16.12.2005</w:t>
      </w:r>
      <w:r w:rsidR="0084457E">
        <w:rPr>
          <w:rFonts w:ascii="Garamond" w:hAnsi="Garamond"/>
          <w:bCs/>
          <w:kern w:val="28"/>
          <w:sz w:val="24"/>
          <w:szCs w:val="24"/>
          <w:lang w:val="sq-AL"/>
        </w:rPr>
        <w:t>,</w:t>
      </w:r>
      <w:r w:rsidR="003A434F" w:rsidRPr="00DB1C1D">
        <w:rPr>
          <w:rFonts w:ascii="Garamond" w:hAnsi="Garamond"/>
          <w:bCs/>
          <w:kern w:val="28"/>
          <w:sz w:val="24"/>
          <w:szCs w:val="24"/>
          <w:lang w:val="sq-AL"/>
        </w:rPr>
        <w:t xml:space="preserve"> të KKKP-së. Edhe pse në seancë u pretendua se vendimi i AKKP-së bie ndesh me vendimin </w:t>
      </w:r>
      <w:r w:rsidR="00893B00" w:rsidRPr="00DB1C1D">
        <w:rPr>
          <w:rFonts w:ascii="Garamond" w:hAnsi="Garamond"/>
          <w:bCs/>
          <w:kern w:val="28"/>
          <w:sz w:val="24"/>
          <w:szCs w:val="24"/>
          <w:lang w:val="sq-AL"/>
        </w:rPr>
        <w:t xml:space="preserve">nr. </w:t>
      </w:r>
      <w:r w:rsidR="009D72BE">
        <w:rPr>
          <w:rFonts w:ascii="Garamond" w:hAnsi="Garamond"/>
          <w:bCs/>
          <w:kern w:val="28"/>
          <w:sz w:val="24"/>
          <w:szCs w:val="24"/>
          <w:lang w:val="sq-AL"/>
        </w:rPr>
        <w:t>27, datë 20.</w:t>
      </w:r>
      <w:r w:rsidR="003A434F" w:rsidRPr="00DB1C1D">
        <w:rPr>
          <w:rFonts w:ascii="Garamond" w:hAnsi="Garamond"/>
          <w:bCs/>
          <w:kern w:val="28"/>
          <w:sz w:val="24"/>
          <w:szCs w:val="24"/>
          <w:lang w:val="sq-AL"/>
        </w:rPr>
        <w:t>5.2010</w:t>
      </w:r>
      <w:r w:rsidR="009D72BE">
        <w:rPr>
          <w:rFonts w:ascii="Garamond" w:hAnsi="Garamond"/>
          <w:bCs/>
          <w:kern w:val="28"/>
          <w:sz w:val="24"/>
          <w:szCs w:val="24"/>
          <w:lang w:val="sq-AL"/>
        </w:rPr>
        <w:t>,</w:t>
      </w:r>
      <w:r w:rsidR="003A434F" w:rsidRPr="00DB1C1D">
        <w:rPr>
          <w:rFonts w:ascii="Garamond" w:hAnsi="Garamond"/>
          <w:bCs/>
          <w:kern w:val="28"/>
          <w:sz w:val="24"/>
          <w:szCs w:val="24"/>
          <w:lang w:val="sq-AL"/>
        </w:rPr>
        <w:t xml:space="preserve"> të Gjykatës Kushtetuese, Kolegji Civil nuk e analizoi këtë pretendim.</w:t>
      </w:r>
      <w:r w:rsidR="00893B00" w:rsidRPr="00DB1C1D">
        <w:rPr>
          <w:rFonts w:ascii="Garamond" w:hAnsi="Garamond"/>
          <w:bCs/>
          <w:kern w:val="28"/>
          <w:sz w:val="24"/>
          <w:szCs w:val="24"/>
          <w:lang w:val="sq-AL"/>
        </w:rPr>
        <w:t xml:space="preserve"> </w:t>
      </w:r>
      <w:r w:rsidR="003A434F" w:rsidRPr="00DB1C1D">
        <w:rPr>
          <w:rFonts w:ascii="Garamond" w:hAnsi="Garamond"/>
          <w:bCs/>
          <w:kern w:val="28"/>
          <w:sz w:val="24"/>
          <w:szCs w:val="24"/>
          <w:lang w:val="sq-AL"/>
        </w:rPr>
        <w:t xml:space="preserve"> </w:t>
      </w:r>
    </w:p>
    <w:p w:rsidR="003A434F" w:rsidRPr="00DB1C1D" w:rsidRDefault="007C69D4" w:rsidP="000635C1">
      <w:pPr>
        <w:tabs>
          <w:tab w:val="left" w:pos="720"/>
        </w:tabs>
        <w:spacing w:after="0" w:line="240" w:lineRule="auto"/>
        <w:outlineLvl w:val="0"/>
        <w:rPr>
          <w:rFonts w:ascii="Garamond" w:hAnsi="Garamond"/>
          <w:bCs/>
          <w:kern w:val="28"/>
          <w:sz w:val="24"/>
          <w:szCs w:val="24"/>
          <w:lang w:val="sq-AL"/>
        </w:rPr>
      </w:pPr>
      <w:r>
        <w:rPr>
          <w:rFonts w:ascii="Garamond" w:hAnsi="Garamond"/>
          <w:bCs/>
          <w:kern w:val="28"/>
          <w:sz w:val="24"/>
          <w:szCs w:val="24"/>
          <w:lang w:val="sq-AL"/>
        </w:rPr>
        <w:t xml:space="preserve">9.4 </w:t>
      </w:r>
      <w:r w:rsidR="003A434F" w:rsidRPr="00DB1C1D">
        <w:rPr>
          <w:rFonts w:ascii="Garamond" w:hAnsi="Garamond"/>
          <w:bCs/>
          <w:kern w:val="28"/>
          <w:sz w:val="24"/>
          <w:szCs w:val="24"/>
          <w:lang w:val="sq-AL"/>
        </w:rPr>
        <w:t xml:space="preserve">AKKP-ja nuk mbështet në prova pretendimet e parashtruara në rekurs që lidhem më faktet që kërkuesi nuk është subjekt i ligjit </w:t>
      </w:r>
      <w:r w:rsidR="00893B00" w:rsidRPr="00DB1C1D">
        <w:rPr>
          <w:rFonts w:ascii="Garamond" w:hAnsi="Garamond"/>
          <w:bCs/>
          <w:kern w:val="28"/>
          <w:sz w:val="24"/>
          <w:szCs w:val="24"/>
          <w:lang w:val="sq-AL"/>
        </w:rPr>
        <w:t xml:space="preserve">nr. </w:t>
      </w:r>
      <w:r w:rsidR="003A434F" w:rsidRPr="00DB1C1D">
        <w:rPr>
          <w:rFonts w:ascii="Garamond" w:hAnsi="Garamond"/>
          <w:bCs/>
          <w:kern w:val="28"/>
          <w:sz w:val="24"/>
          <w:szCs w:val="24"/>
          <w:lang w:val="sq-AL"/>
        </w:rPr>
        <w:t>9235/2004, që ai nuk provon pronësinë para vitit 1944 dhe shpronësimin pa të drejtë, që nuk ekziston në listën e pronarëve të viteve 1950</w:t>
      </w:r>
      <w:r w:rsidR="009D72BE">
        <w:rPr>
          <w:rFonts w:ascii="Garamond" w:hAnsi="Garamond"/>
          <w:bCs/>
          <w:kern w:val="28"/>
          <w:sz w:val="24"/>
          <w:szCs w:val="24"/>
          <w:lang w:val="sq-AL"/>
        </w:rPr>
        <w:t>–</w:t>
      </w:r>
      <w:r w:rsidR="003A434F" w:rsidRPr="00DB1C1D">
        <w:rPr>
          <w:rFonts w:ascii="Garamond" w:hAnsi="Garamond"/>
          <w:bCs/>
          <w:kern w:val="28"/>
          <w:sz w:val="24"/>
          <w:szCs w:val="24"/>
          <w:lang w:val="sq-AL"/>
        </w:rPr>
        <w:t xml:space="preserve">1952, që harta shoqëruese e vendimit nuk plotëson kushtet formale, që dokumentacioni tekniko-ligjor nuk është në përputhje me kriteret ligjore të VKM-së </w:t>
      </w:r>
      <w:r w:rsidR="00893B00" w:rsidRPr="00DB1C1D">
        <w:rPr>
          <w:rFonts w:ascii="Garamond" w:hAnsi="Garamond"/>
          <w:bCs/>
          <w:kern w:val="28"/>
          <w:sz w:val="24"/>
          <w:szCs w:val="24"/>
          <w:lang w:val="sq-AL"/>
        </w:rPr>
        <w:t xml:space="preserve">nr. </w:t>
      </w:r>
      <w:r w:rsidR="009D72BE">
        <w:rPr>
          <w:rFonts w:ascii="Garamond" w:hAnsi="Garamond"/>
          <w:bCs/>
          <w:kern w:val="28"/>
          <w:sz w:val="24"/>
          <w:szCs w:val="24"/>
          <w:lang w:val="sq-AL"/>
        </w:rPr>
        <w:t xml:space="preserve">747, datë </w:t>
      </w:r>
      <w:r w:rsidR="003A434F" w:rsidRPr="00DB1C1D">
        <w:rPr>
          <w:rFonts w:ascii="Garamond" w:hAnsi="Garamond"/>
          <w:bCs/>
          <w:kern w:val="28"/>
          <w:sz w:val="24"/>
          <w:szCs w:val="24"/>
          <w:lang w:val="sq-AL"/>
        </w:rPr>
        <w:t>9.11.2006.</w:t>
      </w:r>
    </w:p>
    <w:p w:rsidR="003A434F" w:rsidRPr="00DB1C1D" w:rsidRDefault="007C69D4" w:rsidP="000635C1">
      <w:pPr>
        <w:tabs>
          <w:tab w:val="left" w:pos="720"/>
        </w:tabs>
        <w:spacing w:after="0" w:line="240" w:lineRule="auto"/>
        <w:outlineLvl w:val="0"/>
        <w:rPr>
          <w:rFonts w:ascii="Garamond" w:hAnsi="Garamond"/>
          <w:bCs/>
          <w:kern w:val="28"/>
          <w:sz w:val="24"/>
          <w:szCs w:val="24"/>
          <w:lang w:val="sq-AL"/>
        </w:rPr>
      </w:pPr>
      <w:r>
        <w:rPr>
          <w:rFonts w:ascii="Garamond" w:hAnsi="Garamond"/>
          <w:bCs/>
          <w:kern w:val="28"/>
          <w:sz w:val="24"/>
          <w:szCs w:val="24"/>
          <w:lang w:val="sq-AL"/>
        </w:rPr>
        <w:t xml:space="preserve">9.5 </w:t>
      </w:r>
      <w:r w:rsidR="003A434F" w:rsidRPr="00DB1C1D">
        <w:rPr>
          <w:rFonts w:ascii="Garamond" w:hAnsi="Garamond"/>
          <w:bCs/>
          <w:kern w:val="28"/>
          <w:sz w:val="24"/>
          <w:szCs w:val="24"/>
          <w:lang w:val="sq-AL"/>
        </w:rPr>
        <w:t>Prona është njohur me vendimin e AKKP-së, i cili është kundërshtuar pjesërisht vetëm për sa i takon moskthimit në natyrë të truallit që është i lirë. Pronësia provohet edhe nga dokumentacioni i dalë nga Arkivi i Shtetit, si dhe nga ekstraktet e hartës së ushtrisë italiane të viti 1942 të arkivit të Fushë-Krujës, si dhe nga harta treguese me indeks K-34-123- (256B), 2K-3140 e ZVRPP-së, Vlorë të administruara në procesin gjyqësor.</w:t>
      </w:r>
      <w:r w:rsidR="00893B00" w:rsidRPr="00DB1C1D">
        <w:rPr>
          <w:rFonts w:ascii="Garamond" w:hAnsi="Garamond"/>
          <w:bCs/>
          <w:kern w:val="28"/>
          <w:sz w:val="24"/>
          <w:szCs w:val="24"/>
          <w:lang w:val="sq-AL"/>
        </w:rPr>
        <w:t xml:space="preserve">  </w:t>
      </w:r>
    </w:p>
    <w:p w:rsidR="003A434F" w:rsidRPr="00DB1C1D" w:rsidRDefault="007C69D4" w:rsidP="000635C1">
      <w:pPr>
        <w:tabs>
          <w:tab w:val="left" w:pos="720"/>
          <w:tab w:val="left" w:pos="810"/>
          <w:tab w:val="left" w:pos="1080"/>
        </w:tabs>
        <w:spacing w:after="0" w:line="240" w:lineRule="auto"/>
        <w:outlineLvl w:val="0"/>
        <w:rPr>
          <w:rFonts w:ascii="Garamond" w:hAnsi="Garamond"/>
          <w:bCs/>
          <w:kern w:val="28"/>
          <w:sz w:val="24"/>
          <w:szCs w:val="24"/>
          <w:lang w:val="sq-AL"/>
        </w:rPr>
      </w:pPr>
      <w:r w:rsidRPr="007C69D4">
        <w:rPr>
          <w:rFonts w:ascii="Garamond" w:eastAsia="MS Mincho" w:hAnsi="Garamond"/>
          <w:bCs/>
          <w:sz w:val="24"/>
          <w:szCs w:val="24"/>
          <w:lang w:val="sq-AL"/>
        </w:rPr>
        <w:t>10.</w:t>
      </w:r>
      <w:r>
        <w:rPr>
          <w:rFonts w:ascii="Garamond" w:eastAsia="MS Mincho" w:hAnsi="Garamond"/>
          <w:bCs/>
          <w:i/>
          <w:sz w:val="24"/>
          <w:szCs w:val="24"/>
          <w:lang w:val="sq-AL"/>
        </w:rPr>
        <w:t xml:space="preserve"> </w:t>
      </w:r>
      <w:r w:rsidR="003A434F" w:rsidRPr="00DB1C1D">
        <w:rPr>
          <w:rFonts w:ascii="Garamond" w:eastAsia="MS Mincho" w:hAnsi="Garamond"/>
          <w:bCs/>
          <w:i/>
          <w:sz w:val="24"/>
          <w:szCs w:val="24"/>
          <w:lang w:val="sq-AL"/>
        </w:rPr>
        <w:t>Subjekti i interesuar, Agjencia e Kthimit dhe Kompensimit të Pronave</w:t>
      </w:r>
      <w:r w:rsidR="003A434F" w:rsidRPr="00134FAA">
        <w:rPr>
          <w:rFonts w:ascii="Garamond" w:eastAsia="MS Mincho" w:hAnsi="Garamond"/>
          <w:bCs/>
          <w:sz w:val="24"/>
          <w:szCs w:val="24"/>
          <w:lang w:val="sq-AL"/>
        </w:rPr>
        <w:t>,</w:t>
      </w:r>
      <w:r w:rsidR="003A434F" w:rsidRPr="00DB1C1D">
        <w:rPr>
          <w:rFonts w:ascii="Garamond" w:eastAsia="MS Mincho" w:hAnsi="Garamond"/>
          <w:b/>
          <w:bCs/>
          <w:i/>
          <w:sz w:val="24"/>
          <w:szCs w:val="24"/>
          <w:lang w:val="sq-AL"/>
        </w:rPr>
        <w:t xml:space="preserve"> </w:t>
      </w:r>
      <w:r w:rsidR="003A434F" w:rsidRPr="00DB1C1D">
        <w:rPr>
          <w:rFonts w:ascii="Garamond" w:eastAsia="MS Mincho" w:hAnsi="Garamond"/>
          <w:bCs/>
          <w:sz w:val="24"/>
          <w:szCs w:val="24"/>
          <w:lang w:val="sq-AL"/>
        </w:rPr>
        <w:t>ka prapësuar me shkrim si vijon:</w:t>
      </w:r>
    </w:p>
    <w:p w:rsidR="003A434F" w:rsidRPr="00DB1C1D" w:rsidRDefault="007C69D4" w:rsidP="000635C1">
      <w:pPr>
        <w:tabs>
          <w:tab w:val="left" w:pos="720"/>
        </w:tabs>
        <w:spacing w:after="0" w:line="240" w:lineRule="auto"/>
        <w:outlineLvl w:val="0"/>
        <w:rPr>
          <w:rFonts w:ascii="Garamond" w:hAnsi="Garamond"/>
          <w:bCs/>
          <w:kern w:val="28"/>
          <w:sz w:val="24"/>
          <w:szCs w:val="24"/>
          <w:lang w:val="sq-AL"/>
        </w:rPr>
      </w:pPr>
      <w:r>
        <w:rPr>
          <w:rFonts w:ascii="Garamond" w:eastAsia="MS Mincho" w:hAnsi="Garamond"/>
          <w:bCs/>
          <w:sz w:val="24"/>
          <w:szCs w:val="24"/>
          <w:lang w:val="sq-AL"/>
        </w:rPr>
        <w:t xml:space="preserve">10.1 </w:t>
      </w:r>
      <w:r w:rsidR="003A434F" w:rsidRPr="00DB1C1D">
        <w:rPr>
          <w:rFonts w:ascii="Garamond" w:eastAsia="MS Mincho" w:hAnsi="Garamond"/>
          <w:bCs/>
          <w:sz w:val="24"/>
          <w:szCs w:val="24"/>
          <w:lang w:val="sq-AL"/>
        </w:rPr>
        <w:t>Gjykata e Lartë ka vendosur drejt, në zbatim të ligjit material dhe procedural, duke siguruar një proces të rregullt për palët pjesëmarrëse në procesin gjyqësor civil.</w:t>
      </w:r>
    </w:p>
    <w:p w:rsidR="003A434F" w:rsidRPr="00DB1C1D" w:rsidRDefault="007C69D4" w:rsidP="000635C1">
      <w:pPr>
        <w:tabs>
          <w:tab w:val="left" w:pos="720"/>
        </w:tabs>
        <w:spacing w:after="0" w:line="240" w:lineRule="auto"/>
        <w:outlineLvl w:val="0"/>
        <w:rPr>
          <w:rFonts w:ascii="Garamond" w:hAnsi="Garamond"/>
          <w:bCs/>
          <w:kern w:val="28"/>
          <w:sz w:val="24"/>
          <w:szCs w:val="24"/>
          <w:lang w:val="sq-AL"/>
        </w:rPr>
      </w:pPr>
      <w:r>
        <w:rPr>
          <w:rFonts w:ascii="Garamond" w:eastAsia="MS Mincho" w:hAnsi="Garamond"/>
          <w:bCs/>
          <w:sz w:val="24"/>
          <w:szCs w:val="24"/>
          <w:lang w:val="sq-AL"/>
        </w:rPr>
        <w:t xml:space="preserve">10.2 </w:t>
      </w:r>
      <w:r w:rsidR="003A434F" w:rsidRPr="00DB1C1D">
        <w:rPr>
          <w:rFonts w:ascii="Garamond" w:eastAsia="MS Mincho" w:hAnsi="Garamond"/>
          <w:bCs/>
          <w:sz w:val="24"/>
          <w:szCs w:val="24"/>
          <w:lang w:val="sq-AL"/>
        </w:rPr>
        <w:t xml:space="preserve">Nga dokumentacioni i dosjes nuk provohet se kërkuesi (trashëgimlënësi i tij) të ketë pasur në pronësi pronën e pretenduar, të jetë shpronësuar nga shteti apo prona t’i jetë marrë në mënyrë të paligjshme. </w:t>
      </w:r>
    </w:p>
    <w:p w:rsidR="003A434F" w:rsidRPr="00DB1C1D" w:rsidRDefault="007C69D4" w:rsidP="000635C1">
      <w:pPr>
        <w:tabs>
          <w:tab w:val="left" w:pos="720"/>
        </w:tabs>
        <w:spacing w:after="0" w:line="240" w:lineRule="auto"/>
        <w:outlineLvl w:val="0"/>
        <w:rPr>
          <w:rFonts w:ascii="Garamond" w:hAnsi="Garamond"/>
          <w:bCs/>
          <w:kern w:val="28"/>
          <w:sz w:val="24"/>
          <w:szCs w:val="24"/>
          <w:lang w:val="sq-AL"/>
        </w:rPr>
      </w:pPr>
      <w:r>
        <w:rPr>
          <w:rFonts w:ascii="Garamond" w:eastAsia="MS Mincho" w:hAnsi="Garamond"/>
          <w:bCs/>
          <w:sz w:val="24"/>
          <w:szCs w:val="24"/>
          <w:lang w:val="sq-AL"/>
        </w:rPr>
        <w:t xml:space="preserve">10.3 </w:t>
      </w:r>
      <w:r w:rsidR="003A434F" w:rsidRPr="00DB1C1D">
        <w:rPr>
          <w:rFonts w:ascii="Garamond" w:eastAsia="MS Mincho" w:hAnsi="Garamond"/>
          <w:bCs/>
          <w:sz w:val="24"/>
          <w:szCs w:val="24"/>
          <w:lang w:val="sq-AL"/>
        </w:rPr>
        <w:t>Prona e pretenduar nga kërkuesi në vendin e quajtur “Rrethi i Mullirit” nuk ka lidhje me pronën e përshkruar në dëshminë e pasurisë për pronat e shtetasit H.P. hartuar nga kryeplaku i fshatit Dukat në vitin 1942.</w:t>
      </w:r>
    </w:p>
    <w:p w:rsidR="003A434F" w:rsidRPr="00DB1C1D" w:rsidRDefault="007C69D4" w:rsidP="000635C1">
      <w:pPr>
        <w:tabs>
          <w:tab w:val="left" w:pos="720"/>
        </w:tabs>
        <w:spacing w:after="0" w:line="240" w:lineRule="auto"/>
        <w:outlineLvl w:val="0"/>
        <w:rPr>
          <w:rFonts w:ascii="Garamond" w:hAnsi="Garamond"/>
          <w:bCs/>
          <w:kern w:val="28"/>
          <w:sz w:val="24"/>
          <w:szCs w:val="24"/>
          <w:lang w:val="sq-AL"/>
        </w:rPr>
      </w:pPr>
      <w:r>
        <w:rPr>
          <w:rFonts w:ascii="Garamond" w:eastAsia="MS Mincho" w:hAnsi="Garamond"/>
          <w:bCs/>
          <w:sz w:val="24"/>
          <w:szCs w:val="24"/>
          <w:lang w:val="sq-AL"/>
        </w:rPr>
        <w:t xml:space="preserve">10.4 </w:t>
      </w:r>
      <w:r w:rsidR="003A434F" w:rsidRPr="00DB1C1D">
        <w:rPr>
          <w:rFonts w:ascii="Garamond" w:eastAsia="MS Mincho" w:hAnsi="Garamond"/>
          <w:bCs/>
          <w:sz w:val="24"/>
          <w:szCs w:val="24"/>
          <w:lang w:val="sq-AL"/>
        </w:rPr>
        <w:t xml:space="preserve">Po ashtu, edhe pse prona e ndodhur në vendin e quajtur “Hunda e Rizit” i është njohur e kthyer kërkuesit me vendimin </w:t>
      </w:r>
      <w:r w:rsidR="00893B00" w:rsidRPr="00DB1C1D">
        <w:rPr>
          <w:rFonts w:ascii="Garamond" w:eastAsia="MS Mincho" w:hAnsi="Garamond"/>
          <w:bCs/>
          <w:sz w:val="24"/>
          <w:szCs w:val="24"/>
          <w:lang w:val="sq-AL"/>
        </w:rPr>
        <w:t xml:space="preserve">nr. </w:t>
      </w:r>
      <w:r w:rsidR="003A434F" w:rsidRPr="00DB1C1D">
        <w:rPr>
          <w:rFonts w:ascii="Garamond" w:eastAsia="MS Mincho" w:hAnsi="Garamond"/>
          <w:bCs/>
          <w:sz w:val="24"/>
          <w:szCs w:val="24"/>
          <w:lang w:val="sq-AL"/>
        </w:rPr>
        <w:t>5, datë 16.12.2005 të KKKP-së Vlorë dhe është regjistruar në favor të trashëgimlënësve të L.T., kufijtë e saj nuk përkojnë me pronën e pretenduar.</w:t>
      </w:r>
    </w:p>
    <w:p w:rsidR="003A434F" w:rsidRPr="00DB1C1D" w:rsidRDefault="007C69D4" w:rsidP="000635C1">
      <w:pPr>
        <w:tabs>
          <w:tab w:val="left" w:pos="720"/>
        </w:tabs>
        <w:spacing w:after="0" w:line="240" w:lineRule="auto"/>
        <w:outlineLvl w:val="0"/>
        <w:rPr>
          <w:rFonts w:ascii="Garamond" w:hAnsi="Garamond"/>
          <w:bCs/>
          <w:kern w:val="28"/>
          <w:sz w:val="24"/>
          <w:szCs w:val="24"/>
          <w:lang w:val="sq-AL"/>
        </w:rPr>
      </w:pPr>
      <w:r>
        <w:rPr>
          <w:rFonts w:ascii="Garamond" w:eastAsia="MS Mincho" w:hAnsi="Garamond"/>
          <w:bCs/>
          <w:sz w:val="24"/>
          <w:szCs w:val="24"/>
          <w:lang w:val="sq-AL"/>
        </w:rPr>
        <w:t xml:space="preserve">10.5 </w:t>
      </w:r>
      <w:r w:rsidR="003A434F" w:rsidRPr="00DB1C1D">
        <w:rPr>
          <w:rFonts w:ascii="Garamond" w:eastAsia="MS Mincho" w:hAnsi="Garamond"/>
          <w:bCs/>
          <w:sz w:val="24"/>
          <w:szCs w:val="24"/>
          <w:lang w:val="sq-AL"/>
        </w:rPr>
        <w:t>Nga listat emërore të pagimit të taksave të banorëve të fshatit Radhim rezulton se prona për të cilën është paguar taksa është ajo e njohur si “Rrethi i Mullirit”, që ka qenë tokë zhavorrishte, pa fryt.</w:t>
      </w:r>
    </w:p>
    <w:p w:rsidR="003A434F" w:rsidRPr="00DB1C1D" w:rsidRDefault="007C69D4" w:rsidP="000635C1">
      <w:pPr>
        <w:tabs>
          <w:tab w:val="left" w:pos="720"/>
        </w:tabs>
        <w:spacing w:after="0" w:line="240" w:lineRule="auto"/>
        <w:outlineLvl w:val="0"/>
        <w:rPr>
          <w:rFonts w:ascii="Garamond" w:hAnsi="Garamond"/>
          <w:bCs/>
          <w:kern w:val="28"/>
          <w:sz w:val="24"/>
          <w:szCs w:val="24"/>
          <w:lang w:val="sq-AL"/>
        </w:rPr>
      </w:pPr>
      <w:r>
        <w:rPr>
          <w:rFonts w:ascii="Garamond" w:eastAsia="MS Mincho" w:hAnsi="Garamond"/>
          <w:bCs/>
          <w:sz w:val="24"/>
          <w:szCs w:val="24"/>
          <w:lang w:val="sq-AL"/>
        </w:rPr>
        <w:t xml:space="preserve">10.6 </w:t>
      </w:r>
      <w:r w:rsidR="003A434F" w:rsidRPr="00DB1C1D">
        <w:rPr>
          <w:rFonts w:ascii="Garamond" w:eastAsia="MS Mincho" w:hAnsi="Garamond"/>
          <w:bCs/>
          <w:sz w:val="24"/>
          <w:szCs w:val="24"/>
          <w:lang w:val="sq-AL"/>
        </w:rPr>
        <w:t>Edhe v</w:t>
      </w:r>
      <w:r w:rsidR="007A4187">
        <w:rPr>
          <w:rFonts w:ascii="Garamond" w:eastAsia="MS Mincho" w:hAnsi="Garamond"/>
          <w:bCs/>
          <w:sz w:val="24"/>
          <w:szCs w:val="24"/>
          <w:lang w:val="sq-AL"/>
        </w:rPr>
        <w:t>ërtetimi kadastral i datës 23.</w:t>
      </w:r>
      <w:r w:rsidR="003A434F" w:rsidRPr="00DB1C1D">
        <w:rPr>
          <w:rFonts w:ascii="Garamond" w:eastAsia="MS Mincho" w:hAnsi="Garamond"/>
          <w:bCs/>
          <w:sz w:val="24"/>
          <w:szCs w:val="24"/>
          <w:lang w:val="sq-AL"/>
        </w:rPr>
        <w:t>6.1993</w:t>
      </w:r>
      <w:r w:rsidR="009946C6">
        <w:rPr>
          <w:rFonts w:ascii="Garamond" w:eastAsia="MS Mincho" w:hAnsi="Garamond"/>
          <w:bCs/>
          <w:sz w:val="24"/>
          <w:szCs w:val="24"/>
          <w:lang w:val="sq-AL"/>
        </w:rPr>
        <w:t>,</w:t>
      </w:r>
      <w:r w:rsidR="003A434F" w:rsidRPr="00DB1C1D">
        <w:rPr>
          <w:rFonts w:ascii="Garamond" w:eastAsia="MS Mincho" w:hAnsi="Garamond"/>
          <w:bCs/>
          <w:sz w:val="24"/>
          <w:szCs w:val="24"/>
          <w:lang w:val="sq-AL"/>
        </w:rPr>
        <w:t xml:space="preserve"> lëshuar nga SAMT-ja Sarandë nuk provon se kërkuesi ka qenë pronar, pasi është regjistrim i kryer në zbatim të ligjit </w:t>
      </w:r>
      <w:r w:rsidR="00893B00" w:rsidRPr="00DB1C1D">
        <w:rPr>
          <w:rFonts w:ascii="Garamond" w:eastAsia="MS Mincho" w:hAnsi="Garamond"/>
          <w:bCs/>
          <w:sz w:val="24"/>
          <w:szCs w:val="24"/>
          <w:lang w:val="sq-AL"/>
        </w:rPr>
        <w:t xml:space="preserve">nr. </w:t>
      </w:r>
      <w:r w:rsidR="003A434F" w:rsidRPr="00DB1C1D">
        <w:rPr>
          <w:rFonts w:ascii="Garamond" w:eastAsia="MS Mincho" w:hAnsi="Garamond"/>
          <w:bCs/>
          <w:sz w:val="24"/>
          <w:szCs w:val="24"/>
          <w:lang w:val="sq-AL"/>
        </w:rPr>
        <w:t>108/1945</w:t>
      </w:r>
      <w:r w:rsidR="007A4187">
        <w:rPr>
          <w:rFonts w:ascii="Garamond" w:eastAsia="MS Mincho" w:hAnsi="Garamond"/>
          <w:bCs/>
          <w:sz w:val="24"/>
          <w:szCs w:val="24"/>
          <w:lang w:val="sq-AL"/>
        </w:rPr>
        <w:t>,</w:t>
      </w:r>
      <w:r w:rsidR="003A434F" w:rsidRPr="00DB1C1D">
        <w:rPr>
          <w:rFonts w:ascii="Garamond" w:eastAsia="MS Mincho" w:hAnsi="Garamond"/>
          <w:bCs/>
          <w:sz w:val="24"/>
          <w:szCs w:val="24"/>
          <w:lang w:val="sq-AL"/>
        </w:rPr>
        <w:t xml:space="preserve"> “Për reformën agrare”, për rrjedhojë bie ndesh me përcaktimet e ligjit </w:t>
      </w:r>
      <w:r w:rsidR="00893B00" w:rsidRPr="00DB1C1D">
        <w:rPr>
          <w:rFonts w:ascii="Garamond" w:eastAsia="MS Mincho" w:hAnsi="Garamond"/>
          <w:bCs/>
          <w:sz w:val="24"/>
          <w:szCs w:val="24"/>
          <w:lang w:val="sq-AL"/>
        </w:rPr>
        <w:t xml:space="preserve">nr. </w:t>
      </w:r>
      <w:r w:rsidR="003A434F" w:rsidRPr="00DB1C1D">
        <w:rPr>
          <w:rFonts w:ascii="Garamond" w:eastAsia="MS Mincho" w:hAnsi="Garamond"/>
          <w:bCs/>
          <w:sz w:val="24"/>
          <w:szCs w:val="24"/>
          <w:lang w:val="sq-AL"/>
        </w:rPr>
        <w:t xml:space="preserve">9235/2004, i ndryshuar, dispozitat e të cilit nuk zbatohen për pronat e përfituara si rezultat i ligjit </w:t>
      </w:r>
      <w:r w:rsidR="00893B00" w:rsidRPr="00DB1C1D">
        <w:rPr>
          <w:rFonts w:ascii="Garamond" w:eastAsia="MS Mincho" w:hAnsi="Garamond"/>
          <w:bCs/>
          <w:sz w:val="24"/>
          <w:szCs w:val="24"/>
          <w:lang w:val="sq-AL"/>
        </w:rPr>
        <w:t xml:space="preserve">nr. </w:t>
      </w:r>
      <w:r w:rsidR="003A434F" w:rsidRPr="00DB1C1D">
        <w:rPr>
          <w:rFonts w:ascii="Garamond" w:eastAsia="MS Mincho" w:hAnsi="Garamond"/>
          <w:bCs/>
          <w:sz w:val="24"/>
          <w:szCs w:val="24"/>
          <w:lang w:val="sq-AL"/>
        </w:rPr>
        <w:t>108/1945.</w:t>
      </w:r>
    </w:p>
    <w:p w:rsidR="003A434F" w:rsidRPr="00A2068E" w:rsidRDefault="007C69D4" w:rsidP="000635C1">
      <w:pPr>
        <w:tabs>
          <w:tab w:val="left" w:pos="720"/>
        </w:tabs>
        <w:spacing w:after="0" w:line="240" w:lineRule="auto"/>
        <w:outlineLvl w:val="0"/>
        <w:rPr>
          <w:rFonts w:ascii="Garamond" w:hAnsi="Garamond"/>
          <w:bCs/>
          <w:spacing w:val="-4"/>
          <w:kern w:val="28"/>
          <w:sz w:val="24"/>
          <w:szCs w:val="24"/>
          <w:lang w:val="sq-AL"/>
        </w:rPr>
      </w:pPr>
      <w:r w:rsidRPr="00A2068E">
        <w:rPr>
          <w:rFonts w:ascii="Garamond" w:eastAsia="MS Mincho" w:hAnsi="Garamond"/>
          <w:bCs/>
          <w:spacing w:val="-4"/>
          <w:sz w:val="24"/>
          <w:szCs w:val="24"/>
          <w:lang w:val="sq-AL"/>
        </w:rPr>
        <w:t xml:space="preserve">10.7 </w:t>
      </w:r>
      <w:r w:rsidR="003A434F" w:rsidRPr="00A2068E">
        <w:rPr>
          <w:rFonts w:ascii="Garamond" w:eastAsia="MS Mincho" w:hAnsi="Garamond"/>
          <w:bCs/>
          <w:spacing w:val="-4"/>
          <w:sz w:val="24"/>
          <w:szCs w:val="24"/>
          <w:lang w:val="sq-AL"/>
        </w:rPr>
        <w:t>Gjithashtu</w:t>
      </w:r>
      <w:r w:rsidRPr="00A2068E">
        <w:rPr>
          <w:rFonts w:ascii="Garamond" w:eastAsia="MS Mincho" w:hAnsi="Garamond"/>
          <w:bCs/>
          <w:spacing w:val="-4"/>
          <w:sz w:val="24"/>
          <w:szCs w:val="24"/>
          <w:lang w:val="sq-AL"/>
        </w:rPr>
        <w:t>,</w:t>
      </w:r>
      <w:r w:rsidR="003A434F" w:rsidRPr="00A2068E">
        <w:rPr>
          <w:rFonts w:ascii="Garamond" w:eastAsia="MS Mincho" w:hAnsi="Garamond"/>
          <w:bCs/>
          <w:spacing w:val="-4"/>
          <w:sz w:val="24"/>
          <w:szCs w:val="24"/>
          <w:lang w:val="sq-AL"/>
        </w:rPr>
        <w:t xml:space="preserve"> vendimi për vërtetimin e faktit juridik nuk provon pronësinë e kërkuesit mbi pronën e pretenduar, për arsye se s’mund të shërbejë si provë. </w:t>
      </w:r>
    </w:p>
    <w:p w:rsidR="003A434F" w:rsidRPr="00A2068E" w:rsidRDefault="007C69D4" w:rsidP="000635C1">
      <w:pPr>
        <w:tabs>
          <w:tab w:val="left" w:pos="720"/>
        </w:tabs>
        <w:spacing w:after="0" w:line="240" w:lineRule="auto"/>
        <w:outlineLvl w:val="0"/>
        <w:rPr>
          <w:rFonts w:ascii="Garamond" w:hAnsi="Garamond"/>
          <w:bCs/>
          <w:spacing w:val="-4"/>
          <w:kern w:val="28"/>
          <w:sz w:val="24"/>
          <w:szCs w:val="24"/>
          <w:lang w:val="sq-AL"/>
        </w:rPr>
      </w:pPr>
      <w:r w:rsidRPr="00A2068E">
        <w:rPr>
          <w:rFonts w:ascii="Garamond" w:eastAsia="MS Mincho" w:hAnsi="Garamond"/>
          <w:bCs/>
          <w:spacing w:val="-4"/>
          <w:sz w:val="24"/>
          <w:szCs w:val="24"/>
          <w:lang w:val="sq-AL"/>
        </w:rPr>
        <w:t xml:space="preserve">11 </w:t>
      </w:r>
      <w:r w:rsidR="003A434F" w:rsidRPr="00A2068E">
        <w:rPr>
          <w:rFonts w:ascii="Garamond" w:eastAsia="MS Mincho" w:hAnsi="Garamond"/>
          <w:bCs/>
          <w:i/>
          <w:spacing w:val="-4"/>
          <w:sz w:val="24"/>
          <w:szCs w:val="24"/>
          <w:lang w:val="sq-AL"/>
        </w:rPr>
        <w:t>Subjekti i interesuar, Avokatura e Shtetit</w:t>
      </w:r>
      <w:r w:rsidR="003A434F" w:rsidRPr="00A2068E">
        <w:rPr>
          <w:rFonts w:ascii="Garamond" w:eastAsia="MS Mincho" w:hAnsi="Garamond"/>
          <w:bCs/>
          <w:spacing w:val="-4"/>
          <w:sz w:val="24"/>
          <w:szCs w:val="24"/>
          <w:lang w:val="sq-AL"/>
        </w:rPr>
        <w:t>, në prapësimet e depozituara me shkrim prapëson si vijon:</w:t>
      </w:r>
    </w:p>
    <w:p w:rsidR="003A434F" w:rsidRPr="00A2068E" w:rsidRDefault="007C69D4" w:rsidP="000635C1">
      <w:pPr>
        <w:tabs>
          <w:tab w:val="left" w:pos="720"/>
        </w:tabs>
        <w:spacing w:after="0" w:line="240" w:lineRule="auto"/>
        <w:outlineLvl w:val="0"/>
        <w:rPr>
          <w:rFonts w:ascii="Garamond" w:hAnsi="Garamond"/>
          <w:bCs/>
          <w:spacing w:val="-4"/>
          <w:kern w:val="28"/>
          <w:sz w:val="24"/>
          <w:szCs w:val="24"/>
          <w:lang w:val="sq-AL"/>
        </w:rPr>
      </w:pPr>
      <w:r w:rsidRPr="00A2068E">
        <w:rPr>
          <w:rFonts w:ascii="Garamond" w:eastAsia="MS Mincho" w:hAnsi="Garamond"/>
          <w:bCs/>
          <w:spacing w:val="-4"/>
          <w:sz w:val="24"/>
          <w:szCs w:val="24"/>
          <w:lang w:val="sq-AL"/>
        </w:rPr>
        <w:t xml:space="preserve">11.1 </w:t>
      </w:r>
      <w:r w:rsidR="003A434F" w:rsidRPr="00A2068E">
        <w:rPr>
          <w:rFonts w:ascii="Garamond" w:eastAsia="MS Mincho" w:hAnsi="Garamond"/>
          <w:bCs/>
          <w:spacing w:val="-4"/>
          <w:sz w:val="24"/>
          <w:szCs w:val="24"/>
          <w:lang w:val="sq-AL"/>
        </w:rPr>
        <w:t>Pretendimi i kërkuesit për cenimin e parimit të barazisë së armëve gjatë procesit të zhvilluar në Gjykatën e Lartë është i pabazuar, pasi në seancën gjyqësore publike ai ka qenë i përfaqësuar me avokat, i cili ka parashtruar pretendimet para Kolegjit Civil.</w:t>
      </w:r>
    </w:p>
    <w:p w:rsidR="003A434F" w:rsidRPr="00A2068E" w:rsidRDefault="00545E8A" w:rsidP="000635C1">
      <w:pPr>
        <w:tabs>
          <w:tab w:val="left" w:pos="720"/>
        </w:tabs>
        <w:spacing w:after="0" w:line="240" w:lineRule="auto"/>
        <w:outlineLvl w:val="0"/>
        <w:rPr>
          <w:rFonts w:ascii="Garamond" w:hAnsi="Garamond"/>
          <w:bCs/>
          <w:spacing w:val="-4"/>
          <w:kern w:val="28"/>
          <w:sz w:val="24"/>
          <w:szCs w:val="24"/>
          <w:lang w:val="sq-AL"/>
        </w:rPr>
      </w:pPr>
      <w:r w:rsidRPr="00A2068E">
        <w:rPr>
          <w:rFonts w:ascii="Garamond" w:eastAsia="MS Mincho" w:hAnsi="Garamond"/>
          <w:bCs/>
          <w:spacing w:val="-4"/>
          <w:sz w:val="24"/>
          <w:szCs w:val="24"/>
          <w:lang w:val="sq-AL"/>
        </w:rPr>
        <w:t xml:space="preserve">11.2 </w:t>
      </w:r>
      <w:r w:rsidR="003A434F" w:rsidRPr="00A2068E">
        <w:rPr>
          <w:rFonts w:ascii="Garamond" w:eastAsia="MS Mincho" w:hAnsi="Garamond"/>
          <w:bCs/>
          <w:spacing w:val="-4"/>
          <w:sz w:val="24"/>
          <w:szCs w:val="24"/>
          <w:lang w:val="sq-AL"/>
        </w:rPr>
        <w:t>Po ashtu, i pabazuar është edhe pretendimi se Kolegji Civil ka nxjerrë konkluzione të kundërta nga ato të Gjykatës së Apelit Vlorë. Zgjidhja e çështjes është bazuar në të njëjtat fakte dhe prova të vlerësuara nga Gjykata e Rrethit Gjyqësor Vlorë dhe Gjykata e Apelit Vlorë, qëndrim i cili përputhet edhe me jurisprudencën kushtetuese në këtë drejtim.</w:t>
      </w:r>
    </w:p>
    <w:p w:rsidR="003A434F" w:rsidRPr="00A2068E" w:rsidRDefault="003A4139" w:rsidP="000635C1">
      <w:pPr>
        <w:tabs>
          <w:tab w:val="left" w:pos="720"/>
        </w:tabs>
        <w:spacing w:after="0" w:line="240" w:lineRule="auto"/>
        <w:outlineLvl w:val="0"/>
        <w:rPr>
          <w:rFonts w:ascii="Garamond" w:hAnsi="Garamond"/>
          <w:bCs/>
          <w:spacing w:val="-4"/>
          <w:kern w:val="28"/>
          <w:sz w:val="24"/>
          <w:szCs w:val="24"/>
          <w:lang w:val="sq-AL"/>
        </w:rPr>
      </w:pPr>
      <w:r w:rsidRPr="00A2068E">
        <w:rPr>
          <w:rFonts w:ascii="Garamond" w:eastAsia="MS Mincho" w:hAnsi="Garamond"/>
          <w:bCs/>
          <w:spacing w:val="-4"/>
          <w:sz w:val="24"/>
          <w:szCs w:val="24"/>
          <w:lang w:val="sq-AL"/>
        </w:rPr>
        <w:t xml:space="preserve">11.3 </w:t>
      </w:r>
      <w:r w:rsidR="003A434F" w:rsidRPr="00A2068E">
        <w:rPr>
          <w:rFonts w:ascii="Garamond" w:eastAsia="MS Mincho" w:hAnsi="Garamond"/>
          <w:bCs/>
          <w:spacing w:val="-4"/>
          <w:sz w:val="24"/>
          <w:szCs w:val="24"/>
          <w:lang w:val="sq-AL"/>
        </w:rPr>
        <w:t>Vendimi objekt kundërshtimi është i bazuar në ligj dhe në provat e paraqitura në Gjykatën e Rrethit Gjyqësor Vlorë, siç janë: dëshmia e pasurisë për pronat e shtetasit H.P. e vitit 1942, që nuk ka lidhje me pronën e pretenduar nga kërkuesi në vendin e quajtur “Rrethi i Mullirit”; dëshmia e pronësisë së H.L., e vitit 1942, që</w:t>
      </w:r>
      <w:r w:rsidR="00893B00" w:rsidRPr="00A2068E">
        <w:rPr>
          <w:rFonts w:ascii="Garamond" w:eastAsia="MS Mincho" w:hAnsi="Garamond"/>
          <w:bCs/>
          <w:spacing w:val="-4"/>
          <w:sz w:val="24"/>
          <w:szCs w:val="24"/>
          <w:lang w:val="sq-AL"/>
        </w:rPr>
        <w:t xml:space="preserve"> </w:t>
      </w:r>
      <w:r w:rsidR="003A434F" w:rsidRPr="00A2068E">
        <w:rPr>
          <w:rFonts w:ascii="Garamond" w:eastAsia="MS Mincho" w:hAnsi="Garamond"/>
          <w:bCs/>
          <w:spacing w:val="-4"/>
          <w:sz w:val="24"/>
          <w:szCs w:val="24"/>
          <w:lang w:val="sq-AL"/>
        </w:rPr>
        <w:t>tregon se ai ka në pronësi një ba</w:t>
      </w:r>
      <w:r w:rsidR="00600E4A" w:rsidRPr="00A2068E">
        <w:rPr>
          <w:rFonts w:ascii="Garamond" w:eastAsia="MS Mincho" w:hAnsi="Garamond"/>
          <w:bCs/>
          <w:spacing w:val="-4"/>
          <w:sz w:val="24"/>
          <w:szCs w:val="24"/>
          <w:lang w:val="sq-AL"/>
        </w:rPr>
        <w:t>h</w:t>
      </w:r>
      <w:r w:rsidR="003A434F" w:rsidRPr="00A2068E">
        <w:rPr>
          <w:rFonts w:ascii="Garamond" w:eastAsia="MS Mincho" w:hAnsi="Garamond"/>
          <w:bCs/>
          <w:spacing w:val="-4"/>
          <w:sz w:val="24"/>
          <w:szCs w:val="24"/>
          <w:lang w:val="sq-AL"/>
        </w:rPr>
        <w:t xml:space="preserve">çe me ullinj që kufizohet në lindje dhe në jug me L.T., në perëndim me shkëmbin e Rizit dhe në veri me përroin; </w:t>
      </w:r>
      <w:r w:rsidR="00600E4A" w:rsidRPr="00A2068E">
        <w:rPr>
          <w:rFonts w:ascii="Garamond" w:eastAsia="MS Mincho" w:hAnsi="Garamond"/>
          <w:bCs/>
          <w:spacing w:val="-4"/>
          <w:sz w:val="24"/>
          <w:szCs w:val="24"/>
          <w:lang w:val="sq-AL"/>
        </w:rPr>
        <w:t>vërtetimi kadastral i datës 23.</w:t>
      </w:r>
      <w:r w:rsidR="003A434F" w:rsidRPr="00A2068E">
        <w:rPr>
          <w:rFonts w:ascii="Garamond" w:eastAsia="MS Mincho" w:hAnsi="Garamond"/>
          <w:bCs/>
          <w:spacing w:val="-4"/>
          <w:sz w:val="24"/>
          <w:szCs w:val="24"/>
          <w:lang w:val="sq-AL"/>
        </w:rPr>
        <w:t>6.1993, i cili nuk ka të pasqyruar si pronë vendin e quajtur “Rrethi i Mullirit”.</w:t>
      </w:r>
    </w:p>
    <w:p w:rsidR="003A434F" w:rsidRPr="00C14FFF" w:rsidRDefault="003A4139" w:rsidP="000635C1">
      <w:pPr>
        <w:tabs>
          <w:tab w:val="left" w:pos="720"/>
        </w:tabs>
        <w:spacing w:after="0" w:line="240" w:lineRule="auto"/>
        <w:outlineLvl w:val="0"/>
        <w:rPr>
          <w:rFonts w:ascii="Garamond" w:hAnsi="Garamond"/>
          <w:bCs/>
          <w:kern w:val="28"/>
          <w:sz w:val="24"/>
          <w:szCs w:val="24"/>
          <w:lang w:val="sq-AL"/>
        </w:rPr>
      </w:pPr>
      <w:r w:rsidRPr="00A2068E">
        <w:rPr>
          <w:rFonts w:ascii="Garamond" w:eastAsia="MS Mincho" w:hAnsi="Garamond"/>
          <w:bCs/>
          <w:spacing w:val="-4"/>
          <w:sz w:val="24"/>
          <w:szCs w:val="24"/>
          <w:lang w:val="sq-AL"/>
        </w:rPr>
        <w:t xml:space="preserve">11.4 </w:t>
      </w:r>
      <w:r w:rsidR="003A434F" w:rsidRPr="00A2068E">
        <w:rPr>
          <w:rFonts w:ascii="Garamond" w:eastAsia="MS Mincho" w:hAnsi="Garamond"/>
          <w:bCs/>
          <w:spacing w:val="-4"/>
          <w:sz w:val="24"/>
          <w:szCs w:val="24"/>
          <w:lang w:val="sq-AL"/>
        </w:rPr>
        <w:t xml:space="preserve">Edhe duke iu referuar bazës ligjore për zgjidhjen e çështjes, konkretisht ligjit </w:t>
      </w:r>
      <w:r w:rsidR="00893B00" w:rsidRPr="00A2068E">
        <w:rPr>
          <w:rFonts w:ascii="Garamond" w:eastAsia="MS Mincho" w:hAnsi="Garamond"/>
          <w:bCs/>
          <w:spacing w:val="-4"/>
          <w:sz w:val="24"/>
          <w:szCs w:val="24"/>
          <w:lang w:val="sq-AL"/>
        </w:rPr>
        <w:t xml:space="preserve">nr. </w:t>
      </w:r>
      <w:r w:rsidR="00600E4A" w:rsidRPr="00A2068E">
        <w:rPr>
          <w:rFonts w:ascii="Garamond" w:eastAsia="MS Mincho" w:hAnsi="Garamond"/>
          <w:bCs/>
          <w:spacing w:val="-4"/>
          <w:sz w:val="24"/>
          <w:szCs w:val="24"/>
          <w:lang w:val="sq-AL"/>
        </w:rPr>
        <w:t>9235, datë 29.</w:t>
      </w:r>
      <w:r w:rsidR="003A434F" w:rsidRPr="00A2068E">
        <w:rPr>
          <w:rFonts w:ascii="Garamond" w:eastAsia="MS Mincho" w:hAnsi="Garamond"/>
          <w:bCs/>
          <w:spacing w:val="-4"/>
          <w:sz w:val="24"/>
          <w:szCs w:val="24"/>
          <w:lang w:val="sq-AL"/>
        </w:rPr>
        <w:t>7.2004</w:t>
      </w:r>
      <w:r w:rsidR="00600E4A" w:rsidRPr="00A2068E">
        <w:rPr>
          <w:rFonts w:ascii="Garamond" w:eastAsia="MS Mincho" w:hAnsi="Garamond"/>
          <w:bCs/>
          <w:spacing w:val="-4"/>
          <w:sz w:val="24"/>
          <w:szCs w:val="24"/>
          <w:lang w:val="sq-AL"/>
        </w:rPr>
        <w:t>,</w:t>
      </w:r>
      <w:r w:rsidR="003A434F" w:rsidRPr="00A2068E">
        <w:rPr>
          <w:rFonts w:ascii="Garamond" w:eastAsia="MS Mincho" w:hAnsi="Garamond"/>
          <w:bCs/>
          <w:spacing w:val="-4"/>
          <w:sz w:val="24"/>
          <w:szCs w:val="24"/>
          <w:lang w:val="sq-AL"/>
        </w:rPr>
        <w:t xml:space="preserve"> “Për kthimin dhe kompensimin e pronës”, nenet 2 dhe 6</w:t>
      </w:r>
      <w:r w:rsidR="00600E4A" w:rsidRPr="00A2068E">
        <w:rPr>
          <w:rFonts w:ascii="Garamond" w:eastAsia="MS Mincho" w:hAnsi="Garamond"/>
          <w:bCs/>
          <w:spacing w:val="-4"/>
          <w:sz w:val="24"/>
          <w:szCs w:val="24"/>
          <w:lang w:val="sq-AL"/>
        </w:rPr>
        <w:t>,</w:t>
      </w:r>
      <w:r w:rsidR="003A434F" w:rsidRPr="00A2068E">
        <w:rPr>
          <w:rFonts w:ascii="Garamond" w:eastAsia="MS Mincho" w:hAnsi="Garamond"/>
          <w:bCs/>
          <w:spacing w:val="-4"/>
          <w:sz w:val="24"/>
          <w:szCs w:val="24"/>
          <w:lang w:val="sq-AL"/>
        </w:rPr>
        <w:t xml:space="preserve"> përcaktojnë se që të jesh subjekt i këtij ligji duhet të provosh të drejtën e pronësisë mbi pronën e pretenduar dhe marrjen e saj pa të drejtë pas datës 29.11.1944. Kërkuesi nuk arriti të provojë pronësinë e trashëgimlënësit L.T. mbi sipërfaqen 108000 m</w:t>
      </w:r>
      <w:r w:rsidR="003A434F" w:rsidRPr="00A2068E">
        <w:rPr>
          <w:rFonts w:ascii="Garamond" w:eastAsia="MS Mincho" w:hAnsi="Garamond"/>
          <w:bCs/>
          <w:spacing w:val="-4"/>
          <w:sz w:val="24"/>
          <w:szCs w:val="24"/>
          <w:vertAlign w:val="superscript"/>
          <w:lang w:val="sq-AL"/>
        </w:rPr>
        <w:t>2</w:t>
      </w:r>
      <w:r w:rsidR="003A434F" w:rsidRPr="00A2068E">
        <w:rPr>
          <w:rFonts w:ascii="Garamond" w:eastAsia="MS Mincho" w:hAnsi="Garamond"/>
          <w:bCs/>
          <w:spacing w:val="-4"/>
          <w:sz w:val="24"/>
          <w:szCs w:val="24"/>
          <w:lang w:val="sq-AL"/>
        </w:rPr>
        <w:t xml:space="preserve"> dhe vendimi gjyqësor për vërtetimin e faktit juridik të pronësisë, i pashoqëruar me prova të tjera, nuk</w:t>
      </w:r>
      <w:r w:rsidR="003A434F" w:rsidRPr="00DB1C1D">
        <w:rPr>
          <w:rFonts w:ascii="Garamond" w:eastAsia="MS Mincho" w:hAnsi="Garamond"/>
          <w:bCs/>
          <w:sz w:val="24"/>
          <w:szCs w:val="24"/>
          <w:lang w:val="sq-AL"/>
        </w:rPr>
        <w:t xml:space="preserve"> mund të shërbejë për njohjen dhe kompensimin e pronës. </w:t>
      </w:r>
    </w:p>
    <w:p w:rsidR="00A2068E" w:rsidRDefault="00A2068E" w:rsidP="00042848">
      <w:pPr>
        <w:tabs>
          <w:tab w:val="left" w:pos="360"/>
          <w:tab w:val="left" w:pos="720"/>
          <w:tab w:val="left" w:pos="810"/>
        </w:tabs>
        <w:spacing w:after="0" w:line="240" w:lineRule="auto"/>
        <w:jc w:val="center"/>
        <w:outlineLvl w:val="0"/>
        <w:rPr>
          <w:rFonts w:ascii="Garamond" w:hAnsi="Garamond"/>
          <w:b/>
          <w:bCs/>
          <w:kern w:val="28"/>
          <w:sz w:val="24"/>
          <w:szCs w:val="24"/>
          <w:lang w:val="sq-AL"/>
        </w:rPr>
      </w:pPr>
    </w:p>
    <w:p w:rsidR="003A434F" w:rsidRPr="00DB1C1D" w:rsidRDefault="003A434F" w:rsidP="00042848">
      <w:pPr>
        <w:tabs>
          <w:tab w:val="left" w:pos="360"/>
          <w:tab w:val="left" w:pos="720"/>
          <w:tab w:val="left" w:pos="810"/>
        </w:tabs>
        <w:spacing w:after="0" w:line="240" w:lineRule="auto"/>
        <w:jc w:val="center"/>
        <w:outlineLvl w:val="0"/>
        <w:rPr>
          <w:rFonts w:ascii="Garamond" w:hAnsi="Garamond"/>
          <w:b/>
          <w:bCs/>
          <w:kern w:val="28"/>
          <w:sz w:val="24"/>
          <w:szCs w:val="24"/>
          <w:lang w:val="sq-AL"/>
        </w:rPr>
      </w:pPr>
      <w:r w:rsidRPr="00DB1C1D">
        <w:rPr>
          <w:rFonts w:ascii="Garamond" w:hAnsi="Garamond"/>
          <w:b/>
          <w:bCs/>
          <w:kern w:val="28"/>
          <w:sz w:val="24"/>
          <w:szCs w:val="24"/>
          <w:lang w:val="sq-AL"/>
        </w:rPr>
        <w:t>III</w:t>
      </w:r>
    </w:p>
    <w:p w:rsidR="003A434F" w:rsidRDefault="003A434F" w:rsidP="00042848">
      <w:pPr>
        <w:tabs>
          <w:tab w:val="left" w:pos="720"/>
        </w:tabs>
        <w:spacing w:after="0" w:line="240" w:lineRule="auto"/>
        <w:jc w:val="center"/>
        <w:rPr>
          <w:rFonts w:ascii="Garamond" w:hAnsi="Garamond"/>
          <w:b/>
          <w:sz w:val="24"/>
          <w:szCs w:val="24"/>
          <w:lang w:val="sq-AL"/>
        </w:rPr>
      </w:pPr>
      <w:r w:rsidRPr="00DB1C1D">
        <w:rPr>
          <w:rFonts w:ascii="Garamond" w:hAnsi="Garamond"/>
          <w:b/>
          <w:sz w:val="24"/>
          <w:szCs w:val="24"/>
          <w:lang w:val="sq-AL"/>
        </w:rPr>
        <w:t>Vlerësimi i Gjykatës Kushtetuese</w:t>
      </w:r>
    </w:p>
    <w:p w:rsidR="00600E4A" w:rsidRPr="00DB1C1D" w:rsidRDefault="00600E4A" w:rsidP="00042848">
      <w:pPr>
        <w:pStyle w:val="Hapesira7"/>
        <w:rPr>
          <w:lang w:val="sq-AL"/>
        </w:rPr>
      </w:pPr>
    </w:p>
    <w:p w:rsidR="000635C1" w:rsidRDefault="00045E8D" w:rsidP="00E10FA4">
      <w:pPr>
        <w:tabs>
          <w:tab w:val="left" w:pos="567"/>
          <w:tab w:val="left" w:pos="720"/>
          <w:tab w:val="left" w:pos="993"/>
        </w:tabs>
        <w:spacing w:after="0" w:line="240" w:lineRule="auto"/>
        <w:ind w:left="284" w:firstLine="0"/>
        <w:rPr>
          <w:rFonts w:ascii="Garamond" w:eastAsia="MS Mincho" w:hAnsi="Garamond"/>
          <w:i/>
          <w:sz w:val="24"/>
          <w:szCs w:val="24"/>
          <w:lang w:val="sq-AL"/>
        </w:rPr>
      </w:pPr>
      <w:r>
        <w:rPr>
          <w:rFonts w:ascii="Garamond" w:eastAsia="MS Mincho" w:hAnsi="Garamond"/>
          <w:i/>
          <w:sz w:val="24"/>
          <w:szCs w:val="24"/>
          <w:lang w:val="sq-AL"/>
        </w:rPr>
        <w:t xml:space="preserve">A. </w:t>
      </w:r>
      <w:r w:rsidR="003A434F" w:rsidRPr="00DB1C1D">
        <w:rPr>
          <w:rFonts w:ascii="Garamond" w:eastAsia="MS Mincho" w:hAnsi="Garamond"/>
          <w:i/>
          <w:sz w:val="24"/>
          <w:szCs w:val="24"/>
          <w:lang w:val="sq-AL"/>
        </w:rPr>
        <w:t>Në lidhje me legjitimimin e kërkuesit</w:t>
      </w:r>
    </w:p>
    <w:p w:rsidR="003A434F" w:rsidRPr="000635C1" w:rsidRDefault="000635C1" w:rsidP="000635C1">
      <w:pPr>
        <w:tabs>
          <w:tab w:val="left" w:pos="270"/>
          <w:tab w:val="left" w:pos="720"/>
          <w:tab w:val="left" w:pos="993"/>
        </w:tabs>
        <w:spacing w:after="0" w:line="240" w:lineRule="auto"/>
        <w:ind w:firstLine="0"/>
        <w:rPr>
          <w:rFonts w:ascii="Garamond" w:eastAsia="MS Mincho" w:hAnsi="Garamond"/>
          <w:i/>
          <w:sz w:val="24"/>
          <w:szCs w:val="24"/>
          <w:lang w:val="sq-AL"/>
        </w:rPr>
      </w:pPr>
      <w:r>
        <w:rPr>
          <w:rFonts w:ascii="Garamond" w:eastAsia="MS Mincho" w:hAnsi="Garamond"/>
          <w:sz w:val="24"/>
          <w:szCs w:val="24"/>
          <w:lang w:val="sq-AL"/>
        </w:rPr>
        <w:tab/>
      </w:r>
      <w:r w:rsidR="004475D4" w:rsidRPr="000635C1">
        <w:rPr>
          <w:rFonts w:ascii="Garamond" w:eastAsia="MS Mincho" w:hAnsi="Garamond"/>
          <w:sz w:val="24"/>
          <w:szCs w:val="24"/>
          <w:lang w:val="sq-AL"/>
        </w:rPr>
        <w:t xml:space="preserve">12. </w:t>
      </w:r>
      <w:r w:rsidR="003A434F" w:rsidRPr="000635C1">
        <w:rPr>
          <w:rFonts w:ascii="Garamond" w:eastAsia="MS Mincho" w:hAnsi="Garamond"/>
          <w:sz w:val="24"/>
          <w:szCs w:val="24"/>
          <w:lang w:val="sq-AL"/>
        </w:rPr>
        <w:t xml:space="preserve">Kërkuesi legjitimohet </w:t>
      </w:r>
      <w:r w:rsidR="003A434F" w:rsidRPr="000635C1">
        <w:rPr>
          <w:rFonts w:ascii="Garamond" w:eastAsia="MS Mincho" w:hAnsi="Garamond"/>
          <w:i/>
          <w:sz w:val="24"/>
          <w:szCs w:val="24"/>
          <w:lang w:val="sq-AL"/>
        </w:rPr>
        <w:t>ratione personae</w:t>
      </w:r>
      <w:r w:rsidR="003A434F" w:rsidRPr="000635C1">
        <w:rPr>
          <w:rFonts w:ascii="Garamond" w:eastAsia="MS Mincho" w:hAnsi="Garamond"/>
          <w:sz w:val="24"/>
          <w:szCs w:val="24"/>
          <w:lang w:val="sq-AL"/>
        </w:rPr>
        <w:t xml:space="preserve">, në kuptim të rregullimit kushtetues të neneve 131/f dhe 134/g të Kushtetutës, dhe </w:t>
      </w:r>
      <w:r w:rsidR="003A434F" w:rsidRPr="000635C1">
        <w:rPr>
          <w:rFonts w:ascii="Garamond" w:eastAsia="MS Mincho" w:hAnsi="Garamond"/>
          <w:i/>
          <w:sz w:val="24"/>
          <w:szCs w:val="24"/>
          <w:lang w:val="sq-AL"/>
        </w:rPr>
        <w:t>ratione temporis</w:t>
      </w:r>
      <w:r w:rsidR="003A434F" w:rsidRPr="000635C1">
        <w:rPr>
          <w:rFonts w:ascii="Garamond" w:eastAsia="MS Mincho" w:hAnsi="Garamond"/>
          <w:sz w:val="24"/>
          <w:szCs w:val="24"/>
          <w:lang w:val="sq-AL"/>
        </w:rPr>
        <w:t>, pasi kërkesa është paraqitur brenda afatit të parashikuar nga neni 30, pika 2</w:t>
      </w:r>
      <w:r w:rsidR="00600E4A" w:rsidRPr="000635C1">
        <w:rPr>
          <w:rFonts w:ascii="Garamond" w:eastAsia="MS Mincho" w:hAnsi="Garamond"/>
          <w:sz w:val="24"/>
          <w:szCs w:val="24"/>
          <w:lang w:val="sq-AL"/>
        </w:rPr>
        <w:t>,</w:t>
      </w:r>
      <w:r w:rsidR="003A434F" w:rsidRPr="000635C1">
        <w:rPr>
          <w:rFonts w:ascii="Garamond" w:eastAsia="MS Mincho" w:hAnsi="Garamond"/>
          <w:sz w:val="24"/>
          <w:szCs w:val="24"/>
          <w:lang w:val="sq-AL"/>
        </w:rPr>
        <w:t xml:space="preserve"> i ligjit </w:t>
      </w:r>
      <w:r w:rsidR="00893B00" w:rsidRPr="000635C1">
        <w:rPr>
          <w:rFonts w:ascii="Garamond" w:eastAsia="MS Mincho" w:hAnsi="Garamond"/>
          <w:sz w:val="24"/>
          <w:szCs w:val="24"/>
          <w:lang w:val="sq-AL"/>
        </w:rPr>
        <w:t xml:space="preserve">nr. </w:t>
      </w:r>
      <w:r w:rsidR="00600E4A" w:rsidRPr="000635C1">
        <w:rPr>
          <w:rFonts w:ascii="Garamond" w:eastAsia="MS Mincho" w:hAnsi="Garamond"/>
          <w:sz w:val="24"/>
          <w:szCs w:val="24"/>
          <w:lang w:val="sq-AL"/>
        </w:rPr>
        <w:t>8577, datë 10.</w:t>
      </w:r>
      <w:r w:rsidR="003A434F" w:rsidRPr="000635C1">
        <w:rPr>
          <w:rFonts w:ascii="Garamond" w:eastAsia="MS Mincho" w:hAnsi="Garamond"/>
          <w:sz w:val="24"/>
          <w:szCs w:val="24"/>
          <w:lang w:val="sq-AL"/>
        </w:rPr>
        <w:t>2.2000</w:t>
      </w:r>
      <w:r w:rsidR="00600E4A" w:rsidRPr="000635C1">
        <w:rPr>
          <w:rFonts w:ascii="Garamond" w:eastAsia="MS Mincho" w:hAnsi="Garamond"/>
          <w:sz w:val="24"/>
          <w:szCs w:val="24"/>
          <w:lang w:val="sq-AL"/>
        </w:rPr>
        <w:t>,</w:t>
      </w:r>
      <w:r w:rsidR="003A434F" w:rsidRPr="000635C1">
        <w:rPr>
          <w:rFonts w:ascii="Garamond" w:eastAsia="MS Mincho" w:hAnsi="Garamond"/>
          <w:sz w:val="24"/>
          <w:szCs w:val="24"/>
          <w:lang w:val="sq-AL"/>
        </w:rPr>
        <w:t xml:space="preserve"> “Për organizimin dhe funksionimin e Gjykatës Kushtetuese”. Në lidhje me legjitimimin </w:t>
      </w:r>
      <w:r w:rsidR="003A434F" w:rsidRPr="000635C1">
        <w:rPr>
          <w:rFonts w:ascii="Garamond" w:eastAsia="MS Mincho" w:hAnsi="Garamond"/>
          <w:i/>
          <w:sz w:val="24"/>
          <w:szCs w:val="24"/>
          <w:lang w:val="sq-AL"/>
        </w:rPr>
        <w:t>ratione materiae</w:t>
      </w:r>
      <w:r w:rsidR="003A434F" w:rsidRPr="000635C1">
        <w:rPr>
          <w:rFonts w:ascii="Garamond" w:eastAsia="MS Mincho" w:hAnsi="Garamond"/>
          <w:sz w:val="24"/>
          <w:szCs w:val="24"/>
          <w:lang w:val="sq-AL"/>
        </w:rPr>
        <w:t xml:space="preserve">, pretendimet e parashtruara në kërkesë </w:t>
      </w:r>
      <w:r w:rsidR="003A434F" w:rsidRPr="000635C1">
        <w:rPr>
          <w:rFonts w:ascii="Garamond" w:eastAsia="MS Mincho" w:hAnsi="Garamond"/>
          <w:i/>
          <w:sz w:val="24"/>
          <w:szCs w:val="24"/>
          <w:lang w:val="sq-AL"/>
        </w:rPr>
        <w:t>prima facie</w:t>
      </w:r>
      <w:r w:rsidR="003A434F" w:rsidRPr="000635C1">
        <w:rPr>
          <w:rFonts w:ascii="Garamond" w:eastAsia="MS Mincho" w:hAnsi="Garamond"/>
          <w:sz w:val="24"/>
          <w:szCs w:val="24"/>
          <w:lang w:val="sq-AL"/>
        </w:rPr>
        <w:t xml:space="preserve"> përfshihen në juridiksionin e Gjykatës Kushtetuese.</w:t>
      </w:r>
      <w:r w:rsidR="00893B00" w:rsidRPr="000635C1">
        <w:rPr>
          <w:rFonts w:ascii="Garamond" w:eastAsia="MS Mincho" w:hAnsi="Garamond"/>
          <w:sz w:val="24"/>
          <w:szCs w:val="24"/>
          <w:lang w:val="sq-AL"/>
        </w:rPr>
        <w:t xml:space="preserve"> </w:t>
      </w:r>
      <w:r w:rsidR="003A434F" w:rsidRPr="000635C1">
        <w:rPr>
          <w:rFonts w:ascii="Garamond" w:eastAsia="MS Mincho" w:hAnsi="Garamond"/>
          <w:sz w:val="24"/>
          <w:szCs w:val="24"/>
          <w:lang w:val="sq-AL"/>
        </w:rPr>
        <w:t xml:space="preserve"> </w:t>
      </w:r>
    </w:p>
    <w:p w:rsidR="000635C1" w:rsidRDefault="00045E8D" w:rsidP="00045E8D">
      <w:pPr>
        <w:tabs>
          <w:tab w:val="left" w:pos="0"/>
          <w:tab w:val="left" w:pos="567"/>
          <w:tab w:val="left" w:pos="720"/>
          <w:tab w:val="left" w:pos="993"/>
          <w:tab w:val="left" w:pos="1080"/>
        </w:tabs>
        <w:spacing w:after="0" w:line="240" w:lineRule="auto"/>
        <w:rPr>
          <w:rFonts w:ascii="Garamond" w:eastAsia="MS Mincho" w:hAnsi="Garamond"/>
          <w:bCs/>
          <w:i/>
          <w:sz w:val="24"/>
          <w:szCs w:val="24"/>
          <w:lang w:val="sq-AL"/>
        </w:rPr>
      </w:pPr>
      <w:r>
        <w:rPr>
          <w:rFonts w:ascii="Garamond" w:eastAsia="MS Mincho" w:hAnsi="Garamond"/>
          <w:bCs/>
          <w:i/>
          <w:sz w:val="24"/>
          <w:szCs w:val="24"/>
          <w:lang w:val="sq-AL"/>
        </w:rPr>
        <w:t xml:space="preserve">B. </w:t>
      </w:r>
      <w:r w:rsidR="003A434F" w:rsidRPr="00DB1C1D">
        <w:rPr>
          <w:rFonts w:ascii="Garamond" w:eastAsia="MS Mincho" w:hAnsi="Garamond"/>
          <w:bCs/>
          <w:i/>
          <w:sz w:val="24"/>
          <w:szCs w:val="24"/>
          <w:lang w:val="sq-AL"/>
        </w:rPr>
        <w:t>Për pretendimin e cenimit të parimit të barazisë së armëve dhe të kontradiktoritetit në funksion të së drejtës së mbrojtjes</w:t>
      </w:r>
    </w:p>
    <w:p w:rsidR="00E60A32" w:rsidRDefault="000635C1" w:rsidP="00E60A32">
      <w:pPr>
        <w:tabs>
          <w:tab w:val="left" w:pos="0"/>
          <w:tab w:val="left" w:pos="270"/>
          <w:tab w:val="left" w:pos="720"/>
          <w:tab w:val="left" w:pos="993"/>
          <w:tab w:val="left" w:pos="1080"/>
        </w:tabs>
        <w:spacing w:after="0" w:line="240" w:lineRule="auto"/>
        <w:ind w:firstLine="0"/>
        <w:rPr>
          <w:rFonts w:ascii="Garamond" w:eastAsia="MS Mincho" w:hAnsi="Garamond"/>
          <w:bCs/>
          <w:sz w:val="24"/>
          <w:szCs w:val="24"/>
          <w:lang w:val="sq-AL"/>
        </w:rPr>
      </w:pPr>
      <w:r>
        <w:rPr>
          <w:rFonts w:ascii="Garamond" w:eastAsia="MS Mincho" w:hAnsi="Garamond"/>
          <w:bCs/>
          <w:i/>
          <w:sz w:val="24"/>
          <w:szCs w:val="24"/>
          <w:lang w:val="sq-AL"/>
        </w:rPr>
        <w:tab/>
      </w:r>
      <w:r w:rsidR="006B1D99" w:rsidRPr="000635C1">
        <w:rPr>
          <w:rFonts w:ascii="Garamond" w:eastAsia="MS Mincho" w:hAnsi="Garamond"/>
          <w:bCs/>
          <w:sz w:val="24"/>
          <w:szCs w:val="24"/>
          <w:lang w:val="sq-AL"/>
        </w:rPr>
        <w:t xml:space="preserve">13. </w:t>
      </w:r>
      <w:r w:rsidR="003A434F" w:rsidRPr="000635C1">
        <w:rPr>
          <w:rFonts w:ascii="Garamond" w:eastAsia="MS Mincho" w:hAnsi="Garamond"/>
          <w:bCs/>
          <w:sz w:val="24"/>
          <w:szCs w:val="24"/>
          <w:lang w:val="sq-AL"/>
        </w:rPr>
        <w:t>Kërkuesi ka pretenduar se Kolegji Civil i Gjykatës së Lartë ka cenuar të drejtën e mbrojtjes, në drejtim të barazisë së armëve dhe kontradiktoritetit, pasi nuk i ka ofruar mundësi të barabarta me palën tjetër për të organizuar mbrojtjen në gjykim.</w:t>
      </w:r>
    </w:p>
    <w:p w:rsidR="003A434F" w:rsidRPr="00DB1C1D" w:rsidRDefault="006B1D99" w:rsidP="00E60A32">
      <w:pPr>
        <w:tabs>
          <w:tab w:val="left" w:pos="0"/>
          <w:tab w:val="left" w:pos="270"/>
          <w:tab w:val="left" w:pos="720"/>
          <w:tab w:val="left" w:pos="993"/>
          <w:tab w:val="left" w:pos="1080"/>
        </w:tabs>
        <w:spacing w:after="0" w:line="240" w:lineRule="auto"/>
        <w:ind w:firstLine="0"/>
        <w:rPr>
          <w:rFonts w:ascii="Garamond" w:eastAsia="MS Mincho" w:hAnsi="Garamond"/>
          <w:bCs/>
          <w:sz w:val="24"/>
          <w:szCs w:val="24"/>
          <w:lang w:val="sq-AL"/>
        </w:rPr>
      </w:pPr>
      <w:r>
        <w:rPr>
          <w:rFonts w:ascii="Garamond" w:hAnsi="Garamond"/>
          <w:bCs/>
          <w:sz w:val="24"/>
          <w:szCs w:val="24"/>
          <w:lang w:val="sq-AL"/>
        </w:rPr>
        <w:t xml:space="preserve">14. </w:t>
      </w:r>
      <w:r w:rsidR="003A434F" w:rsidRPr="00DB1C1D">
        <w:rPr>
          <w:rFonts w:ascii="Garamond" w:hAnsi="Garamond"/>
          <w:bCs/>
          <w:sz w:val="24"/>
          <w:szCs w:val="24"/>
          <w:lang w:val="sq-AL"/>
        </w:rPr>
        <w:t xml:space="preserve">Parimi i barazisë së armëve nënkupton se çdokush që është palë në proces duhet të ketë mundësi të barabarta të paraqesë çështjen e tij dhe se asnjë palë nuk duhet të gëzojë avantazh ndaj palës tjetër, por duhet të përcaktohet një ekuilibër i drejtë mes palëve. </w:t>
      </w:r>
      <w:r w:rsidR="003A434F" w:rsidRPr="00DB1C1D">
        <w:rPr>
          <w:rFonts w:ascii="Garamond" w:hAnsi="Garamond"/>
          <w:sz w:val="24"/>
          <w:szCs w:val="24"/>
          <w:lang w:val="sq-AL"/>
        </w:rPr>
        <w:t>E drejta për të marrë pjesë në gjykim nuk duhet konsideruar si një e drejtë formale, ku palëve t’u garantohet thjesht prania fizike gjatë procesit civil, por, përkundrazi, duhet që legjislacioni procedural më parë dhe më pas gjyqtari gjatë gjykimit t’u japin mundësi të barabarta palëve për të paraqitur argumente dhe prova në mbrojtje të interesave të tyre. Nëse nuk do të ekzistonte barazia e armëve në gjykimin civil, atëherë argumentet e njërës palë do të mbizotëronin mbi argumentet e palës së cenuar, për rrjedhojë e drejta për të marrë pjesë në gjykim do të zhvishej nga funksioni i saj kushtetues për të garantuar një proces të rregullt ligjor.</w:t>
      </w:r>
      <w:r w:rsidR="003A434F" w:rsidRPr="00DB1C1D">
        <w:rPr>
          <w:rFonts w:ascii="Garamond" w:hAnsi="Garamond"/>
          <w:bCs/>
          <w:sz w:val="24"/>
          <w:szCs w:val="24"/>
          <w:lang w:val="sq-AL"/>
        </w:rPr>
        <w:t xml:space="preserve"> Bazuar në këto parime, gjykatës i dalin një sërë detyrash, mes të cilave rëndësi të veçantë merr krijimi i mundësive të barabarta për pjesëmarrjen e palëve apo përfaqësuesve të tyre në proces, si dhe mundësia e deklarimit të tyre për faktet, provat dhe vlerësimet ligjore që janë të lidhura ngushtë me çështjen që shqyrtohet në gjykatë (</w:t>
      </w:r>
      <w:r w:rsidR="003A434F" w:rsidRPr="00DB1C1D">
        <w:rPr>
          <w:rFonts w:ascii="Garamond" w:hAnsi="Garamond"/>
          <w:bCs/>
          <w:i/>
          <w:sz w:val="24"/>
          <w:szCs w:val="24"/>
          <w:lang w:val="sq-AL"/>
        </w:rPr>
        <w:t xml:space="preserve">shih vendimet </w:t>
      </w:r>
      <w:r w:rsidR="00893B00" w:rsidRPr="00DB1C1D">
        <w:rPr>
          <w:rFonts w:ascii="Garamond" w:hAnsi="Garamond"/>
          <w:bCs/>
          <w:i/>
          <w:sz w:val="24"/>
          <w:szCs w:val="24"/>
          <w:lang w:val="sq-AL"/>
        </w:rPr>
        <w:t xml:space="preserve">nr. </w:t>
      </w:r>
      <w:r w:rsidR="003A434F" w:rsidRPr="00DB1C1D">
        <w:rPr>
          <w:rFonts w:ascii="Garamond" w:hAnsi="Garamond"/>
          <w:bCs/>
          <w:i/>
          <w:sz w:val="24"/>
          <w:szCs w:val="24"/>
          <w:lang w:val="sq-AL"/>
        </w:rPr>
        <w:t>31, datë</w:t>
      </w:r>
      <w:r w:rsidR="00600E4A">
        <w:rPr>
          <w:rFonts w:ascii="Garamond" w:hAnsi="Garamond"/>
          <w:i/>
          <w:sz w:val="24"/>
          <w:szCs w:val="24"/>
          <w:lang w:val="sq-AL"/>
        </w:rPr>
        <w:t xml:space="preserve"> 26.</w:t>
      </w:r>
      <w:r w:rsidR="003A434F" w:rsidRPr="00DB1C1D">
        <w:rPr>
          <w:rFonts w:ascii="Garamond" w:hAnsi="Garamond"/>
          <w:i/>
          <w:sz w:val="24"/>
          <w:szCs w:val="24"/>
          <w:lang w:val="sq-AL"/>
        </w:rPr>
        <w:t>6.2014;</w:t>
      </w:r>
      <w:r w:rsidR="003A434F" w:rsidRPr="00DB1C1D">
        <w:rPr>
          <w:rFonts w:ascii="Garamond" w:hAnsi="Garamond"/>
          <w:bCs/>
          <w:i/>
          <w:sz w:val="24"/>
          <w:szCs w:val="24"/>
          <w:lang w:val="sq-AL"/>
        </w:rPr>
        <w:t xml:space="preserve"> </w:t>
      </w:r>
      <w:r w:rsidR="00893B00" w:rsidRPr="00DB1C1D">
        <w:rPr>
          <w:rFonts w:ascii="Garamond" w:hAnsi="Garamond"/>
          <w:bCs/>
          <w:i/>
          <w:sz w:val="24"/>
          <w:szCs w:val="24"/>
          <w:lang w:val="sq-AL"/>
        </w:rPr>
        <w:t xml:space="preserve">nr. </w:t>
      </w:r>
      <w:r w:rsidR="00600E4A">
        <w:rPr>
          <w:rFonts w:ascii="Garamond" w:hAnsi="Garamond"/>
          <w:bCs/>
          <w:i/>
          <w:sz w:val="24"/>
          <w:szCs w:val="24"/>
          <w:lang w:val="sq-AL"/>
        </w:rPr>
        <w:t>28, datë 22.</w:t>
      </w:r>
      <w:r w:rsidR="003A434F" w:rsidRPr="00DB1C1D">
        <w:rPr>
          <w:rFonts w:ascii="Garamond" w:hAnsi="Garamond"/>
          <w:bCs/>
          <w:i/>
          <w:sz w:val="24"/>
          <w:szCs w:val="24"/>
          <w:lang w:val="sq-AL"/>
        </w:rPr>
        <w:t>5.2015</w:t>
      </w:r>
      <w:r w:rsidR="00600E4A">
        <w:rPr>
          <w:rFonts w:ascii="Garamond" w:hAnsi="Garamond"/>
          <w:bCs/>
          <w:i/>
          <w:sz w:val="24"/>
          <w:szCs w:val="24"/>
          <w:lang w:val="sq-AL"/>
        </w:rPr>
        <w:t>,</w:t>
      </w:r>
      <w:r w:rsidR="003A434F" w:rsidRPr="00DB1C1D">
        <w:rPr>
          <w:rFonts w:ascii="Garamond" w:hAnsi="Garamond"/>
          <w:bCs/>
          <w:i/>
          <w:sz w:val="24"/>
          <w:szCs w:val="24"/>
          <w:lang w:val="sq-AL"/>
        </w:rPr>
        <w:t xml:space="preserve"> të Gjykatës Kushtetuese</w:t>
      </w:r>
      <w:r w:rsidR="003A434F" w:rsidRPr="00DB1C1D">
        <w:rPr>
          <w:rFonts w:ascii="Garamond" w:hAnsi="Garamond"/>
          <w:bCs/>
          <w:sz w:val="24"/>
          <w:szCs w:val="24"/>
          <w:lang w:val="sq-AL"/>
        </w:rPr>
        <w:t>).</w:t>
      </w:r>
    </w:p>
    <w:p w:rsidR="003A434F" w:rsidRPr="00DB1C1D" w:rsidRDefault="006B1D99" w:rsidP="00045E8D">
      <w:pPr>
        <w:tabs>
          <w:tab w:val="left" w:pos="720"/>
        </w:tabs>
        <w:spacing w:after="0" w:line="240" w:lineRule="auto"/>
        <w:rPr>
          <w:rFonts w:ascii="Garamond" w:eastAsia="MS Mincho" w:hAnsi="Garamond"/>
          <w:bCs/>
          <w:sz w:val="24"/>
          <w:szCs w:val="24"/>
          <w:lang w:val="sq-AL"/>
        </w:rPr>
      </w:pPr>
      <w:r>
        <w:rPr>
          <w:rFonts w:ascii="Garamond" w:eastAsia="MS Mincho" w:hAnsi="Garamond"/>
          <w:bCs/>
          <w:sz w:val="24"/>
          <w:szCs w:val="24"/>
          <w:lang w:val="sq-AL"/>
        </w:rPr>
        <w:t xml:space="preserve">15. </w:t>
      </w:r>
      <w:r w:rsidR="003A434F" w:rsidRPr="00DB1C1D">
        <w:rPr>
          <w:rFonts w:ascii="Garamond" w:eastAsia="MS Mincho" w:hAnsi="Garamond"/>
          <w:bCs/>
          <w:sz w:val="24"/>
          <w:szCs w:val="24"/>
          <w:lang w:val="sq-AL"/>
        </w:rPr>
        <w:t xml:space="preserve">Në çështjen konkrete Gjykata vëren se në kërkesë mungojnë argumente lidhur me faktin se në çfarë mënyre apo mase kërkuesit i është cenuar barazia e armëve dhe e kontradiktoriteti në procesin gjyqësor të zhvilluar në Gjykatën e Lartë. </w:t>
      </w:r>
    </w:p>
    <w:p w:rsidR="003A434F" w:rsidRPr="00DB1C1D" w:rsidRDefault="006B1D99" w:rsidP="00045E8D">
      <w:pPr>
        <w:tabs>
          <w:tab w:val="left" w:pos="720"/>
        </w:tabs>
        <w:spacing w:after="0" w:line="240" w:lineRule="auto"/>
        <w:rPr>
          <w:rFonts w:ascii="Garamond" w:eastAsia="MS Mincho" w:hAnsi="Garamond"/>
          <w:bCs/>
          <w:sz w:val="24"/>
          <w:szCs w:val="24"/>
          <w:lang w:val="sq-AL"/>
        </w:rPr>
      </w:pPr>
      <w:r>
        <w:rPr>
          <w:rFonts w:ascii="Garamond" w:eastAsia="MS Mincho" w:hAnsi="Garamond"/>
          <w:bCs/>
          <w:sz w:val="24"/>
          <w:szCs w:val="24"/>
          <w:lang w:val="sq-AL"/>
        </w:rPr>
        <w:t xml:space="preserve">16. </w:t>
      </w:r>
      <w:r w:rsidR="003A434F" w:rsidRPr="00DB1C1D">
        <w:rPr>
          <w:rFonts w:ascii="Garamond" w:eastAsia="MS Mincho" w:hAnsi="Garamond"/>
          <w:bCs/>
          <w:sz w:val="24"/>
          <w:szCs w:val="24"/>
          <w:lang w:val="sq-AL"/>
        </w:rPr>
        <w:t>Në këtë kuptim Gjykata vlerëson se për sa kohë kërkuesi nuk ka argumentuar pamundësinë efektive n</w:t>
      </w:r>
      <w:r w:rsidR="003A434F" w:rsidRPr="00DB1C1D">
        <w:rPr>
          <w:rFonts w:ascii="Garamond" w:hAnsi="Garamond"/>
          <w:sz w:val="24"/>
          <w:szCs w:val="24"/>
          <w:lang w:val="sq-AL"/>
        </w:rPr>
        <w:t xml:space="preserve">ë raport me palën tjetër për të paraqitur argumente në mbrojtje të interesave të pretenduara si të cenuara gjatë procesit të zhvilluar në Gjykatën e Apelit, </w:t>
      </w:r>
      <w:r w:rsidR="003A434F" w:rsidRPr="00DB1C1D">
        <w:rPr>
          <w:rFonts w:ascii="Garamond" w:eastAsia="MS Mincho" w:hAnsi="Garamond"/>
          <w:bCs/>
          <w:sz w:val="24"/>
          <w:szCs w:val="24"/>
          <w:lang w:val="sq-AL"/>
        </w:rPr>
        <w:t xml:space="preserve">pretendimi i tij për cenimin e parimit të barazisë së armëve dhe të kontradiktoritetit në funksion të së drejtës së mbrojtjes në procesin e zhvilluar në Gjykatën e Lartë është i pabazuar. </w:t>
      </w:r>
    </w:p>
    <w:p w:rsidR="003A434F" w:rsidRPr="00DB1C1D" w:rsidRDefault="003A434F" w:rsidP="00042848">
      <w:pPr>
        <w:tabs>
          <w:tab w:val="left" w:pos="567"/>
          <w:tab w:val="left" w:pos="720"/>
          <w:tab w:val="left" w:pos="993"/>
          <w:tab w:val="left" w:pos="1080"/>
        </w:tabs>
        <w:spacing w:after="0" w:line="240" w:lineRule="auto"/>
        <w:rPr>
          <w:rFonts w:ascii="Garamond" w:eastAsia="MS Mincho" w:hAnsi="Garamond"/>
          <w:bCs/>
          <w:i/>
          <w:sz w:val="24"/>
          <w:szCs w:val="24"/>
          <w:lang w:val="sq-AL"/>
        </w:rPr>
      </w:pPr>
      <w:r w:rsidRPr="00DB1C1D">
        <w:rPr>
          <w:rFonts w:ascii="Garamond" w:eastAsia="MS Mincho" w:hAnsi="Garamond"/>
          <w:bCs/>
          <w:i/>
          <w:sz w:val="24"/>
          <w:szCs w:val="24"/>
          <w:lang w:val="sq-AL"/>
        </w:rPr>
        <w:t>C. Për pretendimin e cenimit të parimit të gjykatës së caktuar me ligj</w:t>
      </w:r>
    </w:p>
    <w:p w:rsidR="003A434F" w:rsidRPr="00DB1C1D" w:rsidRDefault="00A2068E" w:rsidP="006D3E67">
      <w:pPr>
        <w:tabs>
          <w:tab w:val="left" w:pos="720"/>
        </w:tabs>
        <w:spacing w:after="0" w:line="240" w:lineRule="auto"/>
        <w:rPr>
          <w:rFonts w:ascii="Garamond" w:hAnsi="Garamond"/>
          <w:bCs/>
          <w:sz w:val="24"/>
          <w:szCs w:val="24"/>
          <w:lang w:val="sq-AL"/>
        </w:rPr>
      </w:pPr>
      <w:r>
        <w:rPr>
          <w:rFonts w:ascii="Garamond" w:eastAsia="MS Mincho" w:hAnsi="Garamond"/>
          <w:bCs/>
          <w:sz w:val="24"/>
          <w:szCs w:val="24"/>
          <w:lang w:val="sq-AL"/>
        </w:rPr>
        <w:t xml:space="preserve">17. </w:t>
      </w:r>
      <w:r w:rsidR="003A434F" w:rsidRPr="00DB1C1D">
        <w:rPr>
          <w:rFonts w:ascii="Garamond" w:eastAsia="MS Mincho" w:hAnsi="Garamond"/>
          <w:bCs/>
          <w:sz w:val="24"/>
          <w:szCs w:val="24"/>
          <w:lang w:val="sq-AL"/>
        </w:rPr>
        <w:t>Kërkuesi ka pretenduar</w:t>
      </w:r>
      <w:r w:rsidR="0038540F">
        <w:rPr>
          <w:rFonts w:ascii="Garamond" w:eastAsia="MS Mincho" w:hAnsi="Garamond"/>
          <w:bCs/>
          <w:sz w:val="24"/>
          <w:szCs w:val="24"/>
          <w:lang w:val="sq-AL"/>
        </w:rPr>
        <w:t>,</w:t>
      </w:r>
      <w:r w:rsidR="003A434F" w:rsidRPr="00DB1C1D">
        <w:rPr>
          <w:rFonts w:ascii="Garamond" w:eastAsia="MS Mincho" w:hAnsi="Garamond"/>
          <w:bCs/>
          <w:sz w:val="24"/>
          <w:szCs w:val="24"/>
          <w:lang w:val="sq-AL"/>
        </w:rPr>
        <w:t xml:space="preserve"> gjithashtu</w:t>
      </w:r>
      <w:r w:rsidR="0038540F">
        <w:rPr>
          <w:rFonts w:ascii="Garamond" w:eastAsia="MS Mincho" w:hAnsi="Garamond"/>
          <w:bCs/>
          <w:sz w:val="24"/>
          <w:szCs w:val="24"/>
          <w:lang w:val="sq-AL"/>
        </w:rPr>
        <w:t>,</w:t>
      </w:r>
      <w:r w:rsidR="003A434F" w:rsidRPr="00DB1C1D">
        <w:rPr>
          <w:rFonts w:ascii="Garamond" w:eastAsia="MS Mincho" w:hAnsi="Garamond"/>
          <w:bCs/>
          <w:sz w:val="24"/>
          <w:szCs w:val="24"/>
          <w:lang w:val="sq-AL"/>
        </w:rPr>
        <w:t xml:space="preserve"> ceni</w:t>
      </w:r>
      <w:r>
        <w:rPr>
          <w:rFonts w:ascii="Garamond" w:eastAsia="MS Mincho" w:hAnsi="Garamond"/>
          <w:bCs/>
          <w:sz w:val="24"/>
          <w:szCs w:val="24"/>
          <w:lang w:val="sq-AL"/>
        </w:rPr>
        <w:t>-</w:t>
      </w:r>
      <w:r w:rsidR="003A434F" w:rsidRPr="00DB1C1D">
        <w:rPr>
          <w:rFonts w:ascii="Garamond" w:eastAsia="MS Mincho" w:hAnsi="Garamond"/>
          <w:bCs/>
          <w:sz w:val="24"/>
          <w:szCs w:val="24"/>
          <w:lang w:val="sq-AL"/>
        </w:rPr>
        <w:t xml:space="preserve">min e parimit të gjykatës së caktuar me ligj, </w:t>
      </w:r>
      <w:r w:rsidR="003A434F" w:rsidRPr="00DB1C1D">
        <w:rPr>
          <w:rFonts w:ascii="Garamond" w:hAnsi="Garamond"/>
          <w:bCs/>
          <w:kern w:val="28"/>
          <w:sz w:val="24"/>
          <w:szCs w:val="24"/>
          <w:lang w:val="sq-AL"/>
        </w:rPr>
        <w:t>pasi Gjykata e Lartë, në kundërshtim m</w:t>
      </w:r>
      <w:r w:rsidR="003A434F" w:rsidRPr="00DB1C1D">
        <w:rPr>
          <w:rFonts w:ascii="Garamond" w:eastAsia="MS Mincho" w:hAnsi="Garamond"/>
          <w:bCs/>
          <w:sz w:val="24"/>
          <w:szCs w:val="24"/>
          <w:lang w:val="sq-AL"/>
        </w:rPr>
        <w:t>e rastet e përcaktuara në nenin 472 të KPC-së,</w:t>
      </w:r>
      <w:r w:rsidR="003A434F" w:rsidRPr="00DB1C1D">
        <w:rPr>
          <w:rFonts w:ascii="Garamond" w:hAnsi="Garamond"/>
          <w:bCs/>
          <w:kern w:val="28"/>
          <w:sz w:val="24"/>
          <w:szCs w:val="24"/>
          <w:lang w:val="sq-AL"/>
        </w:rPr>
        <w:t xml:space="preserve"> i ka rivlerësuar provat në të kundërt me analizën e Gjykatës së Apelit Vlorë, madje edhe i ka keqinterpretuar disa nga faktet e çështjes. </w:t>
      </w:r>
    </w:p>
    <w:p w:rsidR="003A434F" w:rsidRPr="00DB1C1D" w:rsidRDefault="006B1D99" w:rsidP="006D3E67">
      <w:pPr>
        <w:tabs>
          <w:tab w:val="left" w:pos="720"/>
          <w:tab w:val="left" w:pos="810"/>
          <w:tab w:val="left" w:pos="993"/>
          <w:tab w:val="left" w:pos="1080"/>
        </w:tabs>
        <w:spacing w:after="0" w:line="240" w:lineRule="auto"/>
        <w:rPr>
          <w:rFonts w:ascii="Garamond" w:hAnsi="Garamond"/>
          <w:bCs/>
          <w:sz w:val="24"/>
          <w:szCs w:val="24"/>
          <w:lang w:val="sq-AL"/>
        </w:rPr>
      </w:pPr>
      <w:r>
        <w:rPr>
          <w:rFonts w:ascii="Garamond" w:hAnsi="Garamond"/>
          <w:sz w:val="24"/>
          <w:szCs w:val="24"/>
          <w:lang w:val="sq-AL"/>
        </w:rPr>
        <w:t xml:space="preserve">18. </w:t>
      </w:r>
      <w:r w:rsidR="003A434F" w:rsidRPr="00DB1C1D">
        <w:rPr>
          <w:rFonts w:ascii="Garamond" w:hAnsi="Garamond"/>
          <w:sz w:val="24"/>
          <w:szCs w:val="24"/>
          <w:lang w:val="sq-AL"/>
        </w:rPr>
        <w:t xml:space="preserve">Gjykata ka vlerësuar se një nga elementet e procesit të rregullt ligjor sipas nenit 42 të Kushtetutës dhe nenit 6 të KEDNJ-së, është edhe shqyrtimi i çështjes nga një </w:t>
      </w:r>
      <w:r w:rsidR="003A434F" w:rsidRPr="00DB1C1D">
        <w:rPr>
          <w:rFonts w:ascii="Garamond" w:hAnsi="Garamond"/>
          <w:i/>
          <w:sz w:val="24"/>
          <w:szCs w:val="24"/>
          <w:lang w:val="sq-AL"/>
        </w:rPr>
        <w:t>“gjykatë</w:t>
      </w:r>
      <w:r w:rsidR="003A434F" w:rsidRPr="00DB1C1D">
        <w:rPr>
          <w:rFonts w:ascii="Garamond" w:hAnsi="Garamond"/>
          <w:sz w:val="24"/>
          <w:szCs w:val="24"/>
          <w:lang w:val="sq-AL"/>
        </w:rPr>
        <w:t xml:space="preserve"> </w:t>
      </w:r>
      <w:r w:rsidR="003A434F" w:rsidRPr="00DB1C1D">
        <w:rPr>
          <w:rFonts w:ascii="Garamond" w:hAnsi="Garamond"/>
          <w:i/>
          <w:sz w:val="24"/>
          <w:szCs w:val="24"/>
          <w:lang w:val="sq-AL"/>
        </w:rPr>
        <w:t>e caktuar me ligj”</w:t>
      </w:r>
      <w:r w:rsidR="003A434F" w:rsidRPr="00DB1C1D">
        <w:rPr>
          <w:rFonts w:ascii="Garamond" w:hAnsi="Garamond"/>
          <w:sz w:val="24"/>
          <w:szCs w:val="24"/>
          <w:lang w:val="sq-AL"/>
        </w:rPr>
        <w:t xml:space="preserve">. Ky element karakterizohet, në kuptimin material, nga funksioni i saj gjyqësor, që ka të bëjë me zgjidhjen e çështjeve nga organe të ngarkuara me ligj për të dhënë drejtësi. Përveç këtij kushti, këto organe duhet të shqyrtojnë dhe të vendosin mbi çështje që janë në kompetencë të tyre gjatë një procesi të zhvilluar mbi një procedurë ligjërisht të përcaktuar dhe në pajtim me rendin juridik. E drejta e çdo pale për t’u dëgjuar në seancë përpara një gjykate kompetente dhe të caktuar me ligj nënkupton që gjykata të ketë juridiksion për të gjykuar çështjen dhe që kompetenca për të vendosur për të t’i jetë njohur nëpërmjet ligjit </w:t>
      </w:r>
      <w:r w:rsidR="003A434F" w:rsidRPr="00DB1C1D">
        <w:rPr>
          <w:rFonts w:ascii="Garamond" w:hAnsi="Garamond"/>
          <w:i/>
          <w:sz w:val="24"/>
          <w:szCs w:val="24"/>
          <w:lang w:val="sq-AL"/>
        </w:rPr>
        <w:t xml:space="preserve">(shih vendimet </w:t>
      </w:r>
      <w:r w:rsidR="00893B00" w:rsidRPr="00DB1C1D">
        <w:rPr>
          <w:rFonts w:ascii="Garamond" w:hAnsi="Garamond"/>
          <w:i/>
          <w:sz w:val="24"/>
          <w:szCs w:val="24"/>
          <w:lang w:val="sq-AL"/>
        </w:rPr>
        <w:t xml:space="preserve">nr. </w:t>
      </w:r>
      <w:r w:rsidR="00CF42B2">
        <w:rPr>
          <w:rFonts w:ascii="Garamond" w:hAnsi="Garamond"/>
          <w:i/>
          <w:sz w:val="24"/>
          <w:szCs w:val="24"/>
          <w:lang w:val="sq-AL"/>
        </w:rPr>
        <w:t>2, datë 22.</w:t>
      </w:r>
      <w:r w:rsidR="003A434F" w:rsidRPr="00DB1C1D">
        <w:rPr>
          <w:rFonts w:ascii="Garamond" w:hAnsi="Garamond"/>
          <w:i/>
          <w:sz w:val="24"/>
          <w:szCs w:val="24"/>
          <w:lang w:val="sq-AL"/>
        </w:rPr>
        <w:t xml:space="preserve">1.2014; </w:t>
      </w:r>
      <w:r w:rsidR="00893B00" w:rsidRPr="00DB1C1D">
        <w:rPr>
          <w:rFonts w:ascii="Garamond" w:hAnsi="Garamond"/>
          <w:i/>
          <w:sz w:val="24"/>
          <w:szCs w:val="24"/>
          <w:lang w:val="sq-AL"/>
        </w:rPr>
        <w:t xml:space="preserve">nr. </w:t>
      </w:r>
      <w:r w:rsidR="00CF42B2">
        <w:rPr>
          <w:rFonts w:ascii="Garamond" w:hAnsi="Garamond"/>
          <w:bCs/>
          <w:i/>
          <w:sz w:val="24"/>
          <w:szCs w:val="24"/>
          <w:lang w:val="sq-AL"/>
        </w:rPr>
        <w:t>32, datë 25.</w:t>
      </w:r>
      <w:r w:rsidR="003A434F" w:rsidRPr="00DB1C1D">
        <w:rPr>
          <w:rFonts w:ascii="Garamond" w:hAnsi="Garamond"/>
          <w:bCs/>
          <w:i/>
          <w:sz w:val="24"/>
          <w:szCs w:val="24"/>
          <w:lang w:val="sq-AL"/>
        </w:rPr>
        <w:t>5.2015</w:t>
      </w:r>
      <w:r w:rsidR="003A434F" w:rsidRPr="00DB1C1D">
        <w:rPr>
          <w:rFonts w:ascii="Garamond" w:hAnsi="Garamond"/>
          <w:i/>
          <w:sz w:val="24"/>
          <w:szCs w:val="24"/>
          <w:lang w:val="sq-AL"/>
        </w:rPr>
        <w:t xml:space="preserve"> të Gjykatës Kushtetuese)</w:t>
      </w:r>
      <w:r w:rsidR="003A434F" w:rsidRPr="00DB1C1D">
        <w:rPr>
          <w:rFonts w:ascii="Garamond" w:hAnsi="Garamond"/>
          <w:sz w:val="24"/>
          <w:szCs w:val="24"/>
          <w:lang w:val="sq-AL"/>
        </w:rPr>
        <w:t>.</w:t>
      </w:r>
    </w:p>
    <w:p w:rsidR="003A434F" w:rsidRPr="00DB1C1D" w:rsidRDefault="006B1D99" w:rsidP="006D3E67">
      <w:pPr>
        <w:tabs>
          <w:tab w:val="left" w:pos="720"/>
          <w:tab w:val="left" w:pos="810"/>
          <w:tab w:val="left" w:pos="993"/>
          <w:tab w:val="left" w:pos="1080"/>
        </w:tabs>
        <w:spacing w:after="0" w:line="240" w:lineRule="auto"/>
        <w:rPr>
          <w:rFonts w:ascii="Garamond" w:eastAsia="MS Mincho" w:hAnsi="Garamond"/>
          <w:bCs/>
          <w:sz w:val="24"/>
          <w:szCs w:val="24"/>
          <w:lang w:val="sq-AL"/>
        </w:rPr>
      </w:pPr>
      <w:r>
        <w:rPr>
          <w:rFonts w:ascii="Garamond" w:eastAsia="MS Mincho" w:hAnsi="Garamond"/>
          <w:sz w:val="24"/>
          <w:szCs w:val="24"/>
          <w:lang w:val="sq-AL"/>
        </w:rPr>
        <w:t xml:space="preserve">19. </w:t>
      </w:r>
      <w:r w:rsidR="003A434F" w:rsidRPr="00DB1C1D">
        <w:rPr>
          <w:rFonts w:ascii="Garamond" w:eastAsia="MS Mincho" w:hAnsi="Garamond"/>
          <w:sz w:val="24"/>
          <w:szCs w:val="24"/>
          <w:lang w:val="sq-AL"/>
        </w:rPr>
        <w:t xml:space="preserve">Gjykata rithekson </w:t>
      </w:r>
      <w:r w:rsidR="003A434F" w:rsidRPr="00DB1C1D">
        <w:rPr>
          <w:rFonts w:ascii="Garamond" w:eastAsia="MS Mincho" w:hAnsi="Garamond"/>
          <w:spacing w:val="-3"/>
          <w:sz w:val="24"/>
          <w:szCs w:val="24"/>
          <w:lang w:val="sq-AL"/>
        </w:rPr>
        <w:t xml:space="preserve">se interpretimi i ligjeve është kompetencë e gjykatave të juridiksionit të zakonshëm dhe sidomos e Gjykatës së Lartë. Në këtë kuptim, </w:t>
      </w:r>
      <w:r w:rsidR="003A434F" w:rsidRPr="00DB1C1D">
        <w:rPr>
          <w:rFonts w:ascii="Garamond" w:eastAsia="MS Mincho" w:hAnsi="Garamond"/>
          <w:sz w:val="24"/>
          <w:szCs w:val="24"/>
          <w:lang w:val="sq-AL"/>
        </w:rPr>
        <w:t>Kushtetuta i ka dhënë Gjykatës së Lartë autoritetin të njësojë ose ndryshojë praktikën gjyqësore, pra të mbajë qëndrime në çështje të veçanta, me qëllim unifikimin e vendimmarrjes së gjykatave të zakonshme (</w:t>
      </w:r>
      <w:r w:rsidR="003A434F" w:rsidRPr="00DB1C1D">
        <w:rPr>
          <w:rFonts w:ascii="Garamond" w:eastAsia="MS Mincho" w:hAnsi="Garamond"/>
          <w:i/>
          <w:sz w:val="24"/>
          <w:szCs w:val="24"/>
          <w:lang w:val="sq-AL"/>
        </w:rPr>
        <w:t xml:space="preserve">shih vendimin </w:t>
      </w:r>
      <w:r w:rsidR="00893B00" w:rsidRPr="00DB1C1D">
        <w:rPr>
          <w:rFonts w:ascii="Garamond" w:hAnsi="Garamond"/>
          <w:i/>
          <w:sz w:val="24"/>
          <w:szCs w:val="24"/>
          <w:lang w:val="sq-AL"/>
        </w:rPr>
        <w:t xml:space="preserve">nr. </w:t>
      </w:r>
      <w:r w:rsidR="00CF42B2">
        <w:rPr>
          <w:rFonts w:ascii="Garamond" w:hAnsi="Garamond"/>
          <w:bCs/>
          <w:i/>
          <w:sz w:val="24"/>
          <w:szCs w:val="24"/>
          <w:lang w:val="sq-AL"/>
        </w:rPr>
        <w:t>32, datë 25.</w:t>
      </w:r>
      <w:r w:rsidR="003A434F" w:rsidRPr="00DB1C1D">
        <w:rPr>
          <w:rFonts w:ascii="Garamond" w:hAnsi="Garamond"/>
          <w:bCs/>
          <w:i/>
          <w:sz w:val="24"/>
          <w:szCs w:val="24"/>
          <w:lang w:val="sq-AL"/>
        </w:rPr>
        <w:t>5.2015</w:t>
      </w:r>
      <w:r w:rsidR="003A434F" w:rsidRPr="00DB1C1D">
        <w:rPr>
          <w:rFonts w:ascii="Garamond" w:eastAsia="MS Mincho" w:hAnsi="Garamond"/>
          <w:i/>
          <w:sz w:val="24"/>
          <w:szCs w:val="24"/>
          <w:lang w:val="sq-AL"/>
        </w:rPr>
        <w:t xml:space="preserve"> të Gjykatës Kushtetuese)</w:t>
      </w:r>
      <w:r w:rsidR="003A434F" w:rsidRPr="00DB1C1D">
        <w:rPr>
          <w:rFonts w:ascii="Garamond" w:eastAsia="MS Mincho" w:hAnsi="Garamond"/>
          <w:sz w:val="24"/>
          <w:szCs w:val="24"/>
          <w:lang w:val="sq-AL"/>
        </w:rPr>
        <w:t xml:space="preserve">. </w:t>
      </w:r>
    </w:p>
    <w:p w:rsidR="003A434F" w:rsidRPr="00A2068E" w:rsidRDefault="006B1D99" w:rsidP="006D3E67">
      <w:pPr>
        <w:tabs>
          <w:tab w:val="left" w:pos="720"/>
          <w:tab w:val="left" w:pos="810"/>
          <w:tab w:val="left" w:pos="993"/>
          <w:tab w:val="left" w:pos="1080"/>
        </w:tabs>
        <w:spacing w:after="0" w:line="240" w:lineRule="auto"/>
        <w:rPr>
          <w:rFonts w:ascii="Garamond" w:eastAsia="MS Mincho" w:hAnsi="Garamond"/>
          <w:bCs/>
          <w:spacing w:val="-4"/>
          <w:sz w:val="24"/>
          <w:szCs w:val="24"/>
          <w:lang w:val="sq-AL"/>
        </w:rPr>
      </w:pPr>
      <w:r w:rsidRPr="00A2068E">
        <w:rPr>
          <w:rFonts w:ascii="Garamond" w:hAnsi="Garamond"/>
          <w:spacing w:val="-4"/>
          <w:sz w:val="24"/>
          <w:szCs w:val="24"/>
          <w:lang w:val="sq-AL"/>
        </w:rPr>
        <w:t xml:space="preserve">20. </w:t>
      </w:r>
      <w:r w:rsidR="003A434F" w:rsidRPr="00A2068E">
        <w:rPr>
          <w:rFonts w:ascii="Garamond" w:hAnsi="Garamond"/>
          <w:spacing w:val="-4"/>
          <w:sz w:val="24"/>
          <w:szCs w:val="24"/>
          <w:lang w:val="sq-AL"/>
        </w:rPr>
        <w:t>Në kuptim të funksionit rishikues të Gjykatës së Lartë, i sanksionuar në nenin 141 të Kushtetutës, Gjykata ka vlerësuar se kompetenca e saj për shqyrtimin e çështjeve nuk bazohet mbi të njëjtat dispozita procedurale të cilave u referohen gjykata e shkallës së parë dhe gjykata e apelit. Në të drejtën procedurale civile kufijtë brenda të cilëve Kolegji Civil i Gjykatës së Lartë shqyrton çështjet mbi rekursin e ushtruar janë parashikuar në nenet 472 dhe 485 të KPC-së. Sipas nenit 472 të KPC-së, Kolegji Civil i Gjykatës së Lartë ka në kompetencë të shqyrtojë problemet që kanë të bëjnë me mosrespektimin ose zbatimin e gabuar të ligjit material e procedural, kurse neni 485 i KPC-së i ka dhënë të drejtë Kolegjit Civil apo Kolegjeve të Bashkuara të Gjykatës së Lartë që, ndër të tjera, të vendosin prishjen e vendimit të gjykatës së apelit dhe të lënë në fuqi vendimin e gjykatës së shkallës së parë, si dhe të ndryshojnë njëkohësisht vendimet e të dyja gjykatave më të ulëta (</w:t>
      </w:r>
      <w:r w:rsidR="003A434F" w:rsidRPr="00A2068E">
        <w:rPr>
          <w:rFonts w:ascii="Garamond" w:hAnsi="Garamond"/>
          <w:i/>
          <w:spacing w:val="-4"/>
          <w:sz w:val="24"/>
          <w:szCs w:val="24"/>
          <w:lang w:val="sq-AL"/>
        </w:rPr>
        <w:t xml:space="preserve">shih vendimin </w:t>
      </w:r>
      <w:r w:rsidR="00893B00" w:rsidRPr="00A2068E">
        <w:rPr>
          <w:rFonts w:ascii="Garamond" w:hAnsi="Garamond"/>
          <w:i/>
          <w:spacing w:val="-4"/>
          <w:sz w:val="24"/>
          <w:szCs w:val="24"/>
          <w:lang w:val="sq-AL"/>
        </w:rPr>
        <w:t xml:space="preserve">nr. </w:t>
      </w:r>
      <w:r w:rsidR="00CF42B2" w:rsidRPr="00A2068E">
        <w:rPr>
          <w:rFonts w:ascii="Garamond" w:hAnsi="Garamond"/>
          <w:i/>
          <w:spacing w:val="-4"/>
          <w:sz w:val="24"/>
          <w:szCs w:val="24"/>
          <w:lang w:val="sq-AL"/>
        </w:rPr>
        <w:t>27, datë 24.</w:t>
      </w:r>
      <w:r w:rsidR="003A434F" w:rsidRPr="00A2068E">
        <w:rPr>
          <w:rFonts w:ascii="Garamond" w:hAnsi="Garamond"/>
          <w:i/>
          <w:spacing w:val="-4"/>
          <w:sz w:val="24"/>
          <w:szCs w:val="24"/>
          <w:lang w:val="sq-AL"/>
        </w:rPr>
        <w:t>6.2013 të Gjykatës Kushtetuese</w:t>
      </w:r>
      <w:r w:rsidR="003A434F" w:rsidRPr="00A2068E">
        <w:rPr>
          <w:rFonts w:ascii="Garamond" w:hAnsi="Garamond"/>
          <w:spacing w:val="-4"/>
          <w:sz w:val="24"/>
          <w:szCs w:val="24"/>
          <w:lang w:val="sq-AL"/>
        </w:rPr>
        <w:t xml:space="preserve">). </w:t>
      </w:r>
    </w:p>
    <w:p w:rsidR="003A434F" w:rsidRPr="00DB1C1D" w:rsidRDefault="00447675" w:rsidP="006D3E67">
      <w:pPr>
        <w:tabs>
          <w:tab w:val="left" w:pos="720"/>
          <w:tab w:val="left" w:pos="810"/>
          <w:tab w:val="left" w:pos="993"/>
          <w:tab w:val="left" w:pos="1080"/>
        </w:tabs>
        <w:spacing w:after="0" w:line="240" w:lineRule="auto"/>
        <w:rPr>
          <w:rFonts w:ascii="Garamond" w:eastAsia="MS Mincho" w:hAnsi="Garamond"/>
          <w:bCs/>
          <w:sz w:val="24"/>
          <w:szCs w:val="24"/>
          <w:lang w:val="sq-AL"/>
        </w:rPr>
      </w:pPr>
      <w:r w:rsidRPr="00A2068E">
        <w:rPr>
          <w:rFonts w:ascii="Garamond" w:hAnsi="Garamond"/>
          <w:spacing w:val="-4"/>
          <w:sz w:val="24"/>
          <w:szCs w:val="24"/>
          <w:lang w:val="sq-AL"/>
        </w:rPr>
        <w:t xml:space="preserve">21. </w:t>
      </w:r>
      <w:r w:rsidR="003A434F" w:rsidRPr="00A2068E">
        <w:rPr>
          <w:rFonts w:ascii="Garamond" w:hAnsi="Garamond"/>
          <w:spacing w:val="-4"/>
          <w:sz w:val="24"/>
          <w:szCs w:val="24"/>
          <w:lang w:val="sq-AL"/>
        </w:rPr>
        <w:t>Në ushtrimin e funksionit të saj si gjykatë e ligjit, Gjykata e Lartë mund të vendosë për themelin e çështjes vetëm nëse mosmarrëveshja mund të zgjidhet në bazë të të njëjtave fakte dhe prova të vlerësuara nga gjyqtari i faktit dhe që përbëjnë bazën e vendimit në të cilin është bërë një interpretim i gabuar i ligjit. Kontrolli i saj duhet të fokusohet vetëm në drejtim të ligjshmërisë dhe bazueshmërisë së vendimeve të ankimuara, pra mbi mënyrën e zbatimit të ligjit nga gjykatat më të ulëta. Gjykata e Lartë nuk mund të anashkalojë apo të lërë pa vlerë prova që janë shqyrtuar dhe vlerësuar nga gjykatat e faktit, si dhe nuk mund të pranojë prova të cilat nuk janë administruar në gjykimin në fakt. Kusht për dhënien nga Gjykata e Lartë të një vendimi mbi themelin e çështjes, në kuptim të nenit 485 të KPC-së, është që jo vetëm të mos nevojitet administrimi i provave të reja, por edhe që provat e administruara të jenë shqyrtuar dhe vlerësuar në mënyrë të mjaftueshme nga gjyqtari i</w:t>
      </w:r>
      <w:r w:rsidR="003A434F" w:rsidRPr="00DB1C1D">
        <w:rPr>
          <w:rFonts w:ascii="Garamond" w:hAnsi="Garamond"/>
          <w:sz w:val="24"/>
          <w:szCs w:val="24"/>
          <w:lang w:val="sq-AL"/>
        </w:rPr>
        <w:t xml:space="preserve"> faktit (</w:t>
      </w:r>
      <w:r w:rsidR="003A434F" w:rsidRPr="00DB1C1D">
        <w:rPr>
          <w:rFonts w:ascii="Garamond" w:hAnsi="Garamond"/>
          <w:i/>
          <w:sz w:val="24"/>
          <w:szCs w:val="24"/>
          <w:lang w:val="sq-AL"/>
        </w:rPr>
        <w:t xml:space="preserve">shih vendimin </w:t>
      </w:r>
      <w:r w:rsidR="00893B00" w:rsidRPr="00DB1C1D">
        <w:rPr>
          <w:rFonts w:ascii="Garamond" w:hAnsi="Garamond"/>
          <w:i/>
          <w:sz w:val="24"/>
          <w:szCs w:val="24"/>
          <w:lang w:val="sq-AL"/>
        </w:rPr>
        <w:t xml:space="preserve">nr. </w:t>
      </w:r>
      <w:r w:rsidR="00CF42B2">
        <w:rPr>
          <w:rFonts w:ascii="Garamond" w:hAnsi="Garamond"/>
          <w:i/>
          <w:sz w:val="24"/>
          <w:szCs w:val="24"/>
          <w:lang w:val="sq-AL"/>
        </w:rPr>
        <w:t>2, datë 22.</w:t>
      </w:r>
      <w:r w:rsidR="003A434F" w:rsidRPr="00DB1C1D">
        <w:rPr>
          <w:rFonts w:ascii="Garamond" w:hAnsi="Garamond"/>
          <w:i/>
          <w:sz w:val="24"/>
          <w:szCs w:val="24"/>
          <w:lang w:val="sq-AL"/>
        </w:rPr>
        <w:t>1.2014 të Gjykatës Kushtetuese</w:t>
      </w:r>
      <w:r w:rsidR="003A434F" w:rsidRPr="00DB1C1D">
        <w:rPr>
          <w:rFonts w:ascii="Garamond" w:hAnsi="Garamond"/>
          <w:sz w:val="24"/>
          <w:szCs w:val="24"/>
          <w:lang w:val="sq-AL"/>
        </w:rPr>
        <w:t xml:space="preserve">). </w:t>
      </w:r>
    </w:p>
    <w:p w:rsidR="003A434F" w:rsidRPr="00DB1C1D" w:rsidRDefault="00447675" w:rsidP="006D3E67">
      <w:pPr>
        <w:tabs>
          <w:tab w:val="left" w:pos="720"/>
          <w:tab w:val="left" w:pos="810"/>
          <w:tab w:val="left" w:pos="990"/>
          <w:tab w:val="left" w:pos="1080"/>
        </w:tabs>
        <w:spacing w:after="0" w:line="240" w:lineRule="auto"/>
        <w:rPr>
          <w:rFonts w:ascii="Garamond" w:eastAsia="MS Mincho" w:hAnsi="Garamond"/>
          <w:bCs/>
          <w:sz w:val="24"/>
          <w:szCs w:val="24"/>
          <w:lang w:val="sq-AL"/>
        </w:rPr>
      </w:pPr>
      <w:r>
        <w:rPr>
          <w:rFonts w:ascii="Garamond" w:hAnsi="Garamond"/>
          <w:sz w:val="24"/>
          <w:szCs w:val="24"/>
          <w:lang w:val="sq-AL"/>
        </w:rPr>
        <w:t xml:space="preserve">22. </w:t>
      </w:r>
      <w:r w:rsidR="003A434F" w:rsidRPr="00DB1C1D">
        <w:rPr>
          <w:rFonts w:ascii="Garamond" w:hAnsi="Garamond"/>
          <w:sz w:val="24"/>
          <w:szCs w:val="24"/>
          <w:lang w:val="sq-AL"/>
        </w:rPr>
        <w:t xml:space="preserve">Në çështjen në shqyrtim Kolegji Civil </w:t>
      </w:r>
      <w:r w:rsidR="003A434F" w:rsidRPr="00DB1C1D">
        <w:rPr>
          <w:rFonts w:ascii="Garamond" w:eastAsia="MS Mincho" w:hAnsi="Garamond"/>
          <w:sz w:val="24"/>
          <w:szCs w:val="24"/>
          <w:lang w:val="sq-AL"/>
        </w:rPr>
        <w:t xml:space="preserve">ka vendosur prishjen e vendimit </w:t>
      </w:r>
      <w:r w:rsidR="00893B00" w:rsidRPr="00DB1C1D">
        <w:rPr>
          <w:rFonts w:ascii="Garamond" w:eastAsia="MS Mincho" w:hAnsi="Garamond"/>
          <w:sz w:val="24"/>
          <w:szCs w:val="24"/>
          <w:lang w:val="sq-AL"/>
        </w:rPr>
        <w:t xml:space="preserve">nr. </w:t>
      </w:r>
      <w:r w:rsidR="003A434F" w:rsidRPr="00DB1C1D">
        <w:rPr>
          <w:rFonts w:ascii="Garamond" w:eastAsia="MS Mincho" w:hAnsi="Garamond"/>
          <w:sz w:val="24"/>
          <w:szCs w:val="24"/>
          <w:lang w:val="sq-AL"/>
        </w:rPr>
        <w:t xml:space="preserve">966, datë 19.11.2010 të Gjykatës së Apelit Vlorë dhe lënien në fuqi të vendimit </w:t>
      </w:r>
      <w:r w:rsidR="00893B00" w:rsidRPr="00DB1C1D">
        <w:rPr>
          <w:rFonts w:ascii="Garamond" w:eastAsia="MS Mincho" w:hAnsi="Garamond"/>
          <w:sz w:val="24"/>
          <w:szCs w:val="24"/>
          <w:lang w:val="sq-AL"/>
        </w:rPr>
        <w:t xml:space="preserve">nr. </w:t>
      </w:r>
      <w:r w:rsidR="00CF42B2">
        <w:rPr>
          <w:rFonts w:ascii="Garamond" w:eastAsia="MS Mincho" w:hAnsi="Garamond"/>
          <w:sz w:val="24"/>
          <w:szCs w:val="24"/>
          <w:lang w:val="sq-AL"/>
        </w:rPr>
        <w:t>2052, datë 30.</w:t>
      </w:r>
      <w:r w:rsidR="003A434F" w:rsidRPr="00DB1C1D">
        <w:rPr>
          <w:rFonts w:ascii="Garamond" w:eastAsia="MS Mincho" w:hAnsi="Garamond"/>
          <w:sz w:val="24"/>
          <w:szCs w:val="24"/>
          <w:lang w:val="sq-AL"/>
        </w:rPr>
        <w:t>7.2009 të Gjykatës së Rrethit Gjyqësor Vlorë. Kolegji Civil ka arsyetuar se v</w:t>
      </w:r>
      <w:r w:rsidR="003A434F" w:rsidRPr="00DB1C1D">
        <w:rPr>
          <w:rFonts w:ascii="Garamond" w:hAnsi="Garamond"/>
          <w:sz w:val="24"/>
          <w:szCs w:val="24"/>
          <w:lang w:val="sq-AL"/>
        </w:rPr>
        <w:t>endimi i Gjykatës së Rrethit Gjyqësor Vlorë “</w:t>
      </w:r>
      <w:r w:rsidR="003A434F" w:rsidRPr="00DB1C1D">
        <w:rPr>
          <w:rFonts w:ascii="Garamond" w:hAnsi="Garamond"/>
          <w:i/>
          <w:sz w:val="24"/>
          <w:szCs w:val="24"/>
          <w:lang w:val="sq-AL"/>
        </w:rPr>
        <w:t>është i drejtë për faktin se është rrjedhojë e analizës së hollësishme dhe vlerësimit të arsyetuar të çdo prove të administruar në gjykim</w:t>
      </w:r>
      <w:r w:rsidR="003A434F" w:rsidRPr="00DB1C1D">
        <w:rPr>
          <w:rFonts w:ascii="Garamond" w:hAnsi="Garamond"/>
          <w:sz w:val="24"/>
          <w:szCs w:val="24"/>
          <w:lang w:val="sq-AL"/>
        </w:rPr>
        <w:t>”, duke renditur konkretisht edhe provat. Kurse në lidhje me vendimin e Gjykatës së Apelit Vlorë, Kolegji Civil ka vlerësuar se “..</w:t>
      </w:r>
      <w:r w:rsidR="003A434F" w:rsidRPr="00DB1C1D">
        <w:rPr>
          <w:rFonts w:ascii="Garamond" w:hAnsi="Garamond"/>
          <w:i/>
          <w:sz w:val="24"/>
          <w:szCs w:val="24"/>
          <w:lang w:val="sq-AL"/>
        </w:rPr>
        <w:t>.është marrë në zbatim të gabuar të ligjit, për më tepër ajo gjykatë nuk ka argumentuar përfundimin e saj për ndryshimin e vendimit të shkallës së parë, pasi nuk ka rezultuar që paditësi të ketë pasur në pronësi pronën e pretenduar dhe të jetë shpronësuar nga shteti apo t’i jetë marrë prona në mënyrë të paligjshme...”.</w:t>
      </w:r>
      <w:r w:rsidR="003A434F" w:rsidRPr="00DB1C1D">
        <w:rPr>
          <w:rFonts w:ascii="Garamond" w:eastAsia="MS Mincho" w:hAnsi="Garamond"/>
          <w:bCs/>
          <w:sz w:val="24"/>
          <w:szCs w:val="24"/>
          <w:lang w:val="sq-AL"/>
        </w:rPr>
        <w:t xml:space="preserve"> </w:t>
      </w:r>
    </w:p>
    <w:p w:rsidR="003A434F" w:rsidRPr="00DB1C1D" w:rsidRDefault="00447675" w:rsidP="006D3E67">
      <w:pPr>
        <w:tabs>
          <w:tab w:val="left" w:pos="720"/>
          <w:tab w:val="left" w:pos="810"/>
          <w:tab w:val="left" w:pos="990"/>
          <w:tab w:val="left" w:pos="1080"/>
        </w:tabs>
        <w:spacing w:after="0" w:line="240" w:lineRule="auto"/>
        <w:rPr>
          <w:rFonts w:ascii="Garamond" w:eastAsia="MS Mincho" w:hAnsi="Garamond"/>
          <w:bCs/>
          <w:sz w:val="24"/>
          <w:szCs w:val="24"/>
          <w:lang w:val="sq-AL"/>
        </w:rPr>
      </w:pPr>
      <w:r>
        <w:rPr>
          <w:rFonts w:ascii="Garamond" w:eastAsia="MS Mincho" w:hAnsi="Garamond"/>
          <w:bCs/>
          <w:sz w:val="24"/>
          <w:szCs w:val="24"/>
          <w:lang w:val="sq-AL"/>
        </w:rPr>
        <w:t xml:space="preserve">23. </w:t>
      </w:r>
      <w:r w:rsidR="003A434F" w:rsidRPr="00DB1C1D">
        <w:rPr>
          <w:rFonts w:ascii="Garamond" w:eastAsia="MS Mincho" w:hAnsi="Garamond"/>
          <w:bCs/>
          <w:sz w:val="24"/>
          <w:szCs w:val="24"/>
          <w:lang w:val="sq-AL"/>
        </w:rPr>
        <w:t xml:space="preserve">Gjykata vlerëson se, në ndryshim nga sa pretendon kërkuesi, Kolegji Civil i Gjykatës së Lartë ka respektuar kufijtë e shqyrtimit të çështjes, duke përqendruar vlerësimin në </w:t>
      </w:r>
      <w:r w:rsidR="003A434F" w:rsidRPr="00DB1C1D">
        <w:rPr>
          <w:rFonts w:ascii="Garamond" w:hAnsi="Garamond"/>
          <w:sz w:val="24"/>
          <w:szCs w:val="24"/>
          <w:lang w:val="sq-AL"/>
        </w:rPr>
        <w:t>ligjshmërinë dhe bazueshmërinë e vendimit të kundërshtuar për sa i takon pronësisë mbi sipërfaqen prej 10 800 m</w:t>
      </w:r>
      <w:r w:rsidR="003A434F" w:rsidRPr="00DB1C1D">
        <w:rPr>
          <w:rFonts w:ascii="Garamond" w:hAnsi="Garamond"/>
          <w:sz w:val="24"/>
          <w:szCs w:val="24"/>
          <w:vertAlign w:val="superscript"/>
          <w:lang w:val="sq-AL"/>
        </w:rPr>
        <w:t>2</w:t>
      </w:r>
      <w:r w:rsidR="003A434F" w:rsidRPr="00DB1C1D">
        <w:rPr>
          <w:rFonts w:ascii="Garamond" w:hAnsi="Garamond"/>
          <w:sz w:val="24"/>
          <w:szCs w:val="24"/>
          <w:lang w:val="sq-AL"/>
        </w:rPr>
        <w:t>, të ndodhur te vendi i quajtur “Rrethi i Mullirit”, në Radhim.</w:t>
      </w:r>
      <w:r w:rsidR="003A434F" w:rsidRPr="00DB1C1D">
        <w:rPr>
          <w:rFonts w:ascii="Garamond" w:eastAsia="MS Mincho" w:hAnsi="Garamond"/>
          <w:bCs/>
          <w:sz w:val="24"/>
          <w:szCs w:val="24"/>
          <w:lang w:val="sq-AL"/>
        </w:rPr>
        <w:t xml:space="preserve"> Po ashtu, Kolegji Civil ka arsyetuar mbi </w:t>
      </w:r>
      <w:r w:rsidR="003A434F" w:rsidRPr="00DB1C1D">
        <w:rPr>
          <w:rFonts w:ascii="Garamond" w:hAnsi="Garamond"/>
          <w:sz w:val="24"/>
          <w:szCs w:val="24"/>
          <w:lang w:val="sq-AL"/>
        </w:rPr>
        <w:t xml:space="preserve">mënyrën e zbatimit të ligjit nga gjykatat më të ulëta dhe </w:t>
      </w:r>
      <w:r w:rsidR="003A434F" w:rsidRPr="00DB1C1D">
        <w:rPr>
          <w:rFonts w:ascii="Garamond" w:eastAsia="MS Mincho" w:hAnsi="Garamond"/>
          <w:bCs/>
          <w:sz w:val="24"/>
          <w:szCs w:val="24"/>
          <w:lang w:val="sq-AL"/>
        </w:rPr>
        <w:t xml:space="preserve">nuk rezulton të ketë marrë prova të reja apo të ketë bërë një rivlerësim të provave në të kundërt me atë të gjykatave më të ulëta. Në këtë kuptim, Kolegji Civil, duke pranuar të gjitha provat e administruara në gjykatat e faktit dhe pa i ndryshuar, i ka analizuar dhe vlerësuar ato në vështrim të dispozitave ligjore të zbatueshme, duke arritur në përfundimin se Gjykata e Apelit Vlorë ka bërë një interpretim të gabuar të përcaktimeve të ligjit </w:t>
      </w:r>
      <w:r w:rsidR="00893B00" w:rsidRPr="00DB1C1D">
        <w:rPr>
          <w:rFonts w:ascii="Garamond" w:eastAsia="MS Mincho" w:hAnsi="Garamond"/>
          <w:bCs/>
          <w:sz w:val="24"/>
          <w:szCs w:val="24"/>
          <w:lang w:val="sq-AL"/>
        </w:rPr>
        <w:t xml:space="preserve">nr. </w:t>
      </w:r>
      <w:r w:rsidR="003A434F" w:rsidRPr="00DB1C1D">
        <w:rPr>
          <w:rFonts w:ascii="Garamond" w:eastAsia="MS Mincho" w:hAnsi="Garamond"/>
          <w:bCs/>
          <w:sz w:val="24"/>
          <w:szCs w:val="24"/>
          <w:lang w:val="sq-AL"/>
        </w:rPr>
        <w:t xml:space="preserve">9235/2008 dhe për këto arsye ka shfuqizuar vendimin e kësaj gjykate. </w:t>
      </w:r>
    </w:p>
    <w:p w:rsidR="003A434F" w:rsidRPr="00DB1C1D" w:rsidRDefault="00447675" w:rsidP="006D3E67">
      <w:pPr>
        <w:tabs>
          <w:tab w:val="left" w:pos="720"/>
          <w:tab w:val="left" w:pos="810"/>
          <w:tab w:val="left" w:pos="990"/>
          <w:tab w:val="left" w:pos="1080"/>
        </w:tabs>
        <w:spacing w:after="0" w:line="240" w:lineRule="auto"/>
        <w:rPr>
          <w:rFonts w:ascii="Garamond" w:eastAsia="MS Mincho" w:hAnsi="Garamond"/>
          <w:bCs/>
          <w:sz w:val="24"/>
          <w:szCs w:val="24"/>
          <w:lang w:val="sq-AL"/>
        </w:rPr>
      </w:pPr>
      <w:r>
        <w:rPr>
          <w:rFonts w:ascii="Garamond" w:eastAsia="MS Mincho" w:hAnsi="Garamond"/>
          <w:sz w:val="24"/>
          <w:szCs w:val="24"/>
          <w:lang w:val="sq-AL"/>
        </w:rPr>
        <w:t xml:space="preserve">24. </w:t>
      </w:r>
      <w:r w:rsidR="003A434F" w:rsidRPr="00DB1C1D">
        <w:rPr>
          <w:rFonts w:ascii="Garamond" w:eastAsia="MS Mincho" w:hAnsi="Garamond"/>
          <w:sz w:val="24"/>
          <w:szCs w:val="24"/>
          <w:lang w:val="sq-AL"/>
        </w:rPr>
        <w:t>Në këtë kuptim</w:t>
      </w:r>
      <w:r w:rsidR="003A434F" w:rsidRPr="00DB1C1D">
        <w:rPr>
          <w:rFonts w:ascii="Garamond" w:eastAsia="MS Mincho" w:hAnsi="Garamond"/>
          <w:bCs/>
          <w:sz w:val="24"/>
          <w:szCs w:val="24"/>
          <w:lang w:val="sq-AL"/>
        </w:rPr>
        <w:t>, në çështjen në shqyrtim, Gjykata vlerëson se argumentet e parashtruara nga kërkuesi, në mbështetje të pretendimit për cenimin e parimit të gjykatës së caktuar me ligj, jan</w:t>
      </w:r>
      <w:r w:rsidR="003A434F" w:rsidRPr="00DB1C1D">
        <w:rPr>
          <w:rFonts w:ascii="Garamond" w:eastAsia="MS Mincho" w:hAnsi="Garamond"/>
          <w:sz w:val="24"/>
          <w:szCs w:val="24"/>
          <w:lang w:val="sq-AL"/>
        </w:rPr>
        <w:t>ë të pabazuara.</w:t>
      </w:r>
    </w:p>
    <w:p w:rsidR="003A434F" w:rsidRPr="00DB1C1D" w:rsidRDefault="003A434F" w:rsidP="00042848">
      <w:pPr>
        <w:tabs>
          <w:tab w:val="left" w:pos="720"/>
          <w:tab w:val="left" w:pos="810"/>
          <w:tab w:val="left" w:pos="990"/>
          <w:tab w:val="left" w:pos="1080"/>
        </w:tabs>
        <w:spacing w:after="0" w:line="240" w:lineRule="auto"/>
        <w:rPr>
          <w:rFonts w:ascii="Garamond" w:eastAsia="MS Mincho" w:hAnsi="Garamond"/>
          <w:bCs/>
          <w:i/>
          <w:sz w:val="24"/>
          <w:szCs w:val="24"/>
          <w:lang w:val="sq-AL"/>
        </w:rPr>
      </w:pPr>
      <w:r w:rsidRPr="00DB1C1D">
        <w:rPr>
          <w:rFonts w:ascii="Garamond" w:eastAsia="MS Mincho" w:hAnsi="Garamond"/>
          <w:bCs/>
          <w:i/>
          <w:sz w:val="24"/>
          <w:szCs w:val="24"/>
          <w:lang w:val="sq-AL"/>
        </w:rPr>
        <w:t xml:space="preserve">D. Për pretendimin e cenimit të parimit të sigurisë juridike </w:t>
      </w:r>
    </w:p>
    <w:p w:rsidR="003A434F" w:rsidRPr="00DB1C1D" w:rsidRDefault="00447675" w:rsidP="006D3E67">
      <w:pPr>
        <w:tabs>
          <w:tab w:val="left" w:pos="720"/>
          <w:tab w:val="left" w:pos="810"/>
          <w:tab w:val="left" w:pos="990"/>
          <w:tab w:val="left" w:pos="1080"/>
        </w:tabs>
        <w:spacing w:after="0" w:line="240" w:lineRule="auto"/>
        <w:outlineLvl w:val="0"/>
        <w:rPr>
          <w:rFonts w:ascii="Garamond" w:hAnsi="Garamond"/>
          <w:bCs/>
          <w:kern w:val="28"/>
          <w:sz w:val="24"/>
          <w:szCs w:val="24"/>
          <w:lang w:val="sq-AL"/>
        </w:rPr>
      </w:pPr>
      <w:r>
        <w:rPr>
          <w:rFonts w:ascii="Garamond" w:hAnsi="Garamond"/>
          <w:bCs/>
          <w:kern w:val="28"/>
          <w:sz w:val="24"/>
          <w:szCs w:val="24"/>
          <w:lang w:val="sq-AL"/>
        </w:rPr>
        <w:t xml:space="preserve">25. </w:t>
      </w:r>
      <w:r w:rsidR="003A434F" w:rsidRPr="00DB1C1D">
        <w:rPr>
          <w:rFonts w:ascii="Garamond" w:hAnsi="Garamond"/>
          <w:bCs/>
          <w:kern w:val="28"/>
          <w:sz w:val="24"/>
          <w:szCs w:val="24"/>
          <w:lang w:val="sq-AL"/>
        </w:rPr>
        <w:t xml:space="preserve">Kërkuesi ka pretenduar se Gjykata e Lartë ka cenuar sigurinë juridike, pasi nuk ka analizuar pretendimin e ngritur gjatë gjykimit për pavlefshmërinë absolute të vendimit </w:t>
      </w:r>
      <w:r w:rsidR="00893B00" w:rsidRPr="00DB1C1D">
        <w:rPr>
          <w:rFonts w:ascii="Garamond" w:hAnsi="Garamond"/>
          <w:bCs/>
          <w:kern w:val="28"/>
          <w:sz w:val="24"/>
          <w:szCs w:val="24"/>
          <w:lang w:val="sq-AL"/>
        </w:rPr>
        <w:t xml:space="preserve">nr. </w:t>
      </w:r>
      <w:r w:rsidR="00CF42B2">
        <w:rPr>
          <w:rFonts w:ascii="Garamond" w:hAnsi="Garamond"/>
          <w:bCs/>
          <w:kern w:val="28"/>
          <w:sz w:val="24"/>
          <w:szCs w:val="24"/>
          <w:lang w:val="sq-AL"/>
        </w:rPr>
        <w:t>153, datë 5.</w:t>
      </w:r>
      <w:r w:rsidR="003A434F" w:rsidRPr="00DB1C1D">
        <w:rPr>
          <w:rFonts w:ascii="Garamond" w:hAnsi="Garamond"/>
          <w:bCs/>
          <w:kern w:val="28"/>
          <w:sz w:val="24"/>
          <w:szCs w:val="24"/>
          <w:lang w:val="sq-AL"/>
        </w:rPr>
        <w:t>7.2006</w:t>
      </w:r>
      <w:r w:rsidR="00CF42B2">
        <w:rPr>
          <w:rFonts w:ascii="Garamond" w:hAnsi="Garamond"/>
          <w:bCs/>
          <w:kern w:val="28"/>
          <w:sz w:val="24"/>
          <w:szCs w:val="24"/>
          <w:lang w:val="sq-AL"/>
        </w:rPr>
        <w:t>,</w:t>
      </w:r>
      <w:r w:rsidR="003A434F" w:rsidRPr="00DB1C1D">
        <w:rPr>
          <w:rFonts w:ascii="Garamond" w:hAnsi="Garamond"/>
          <w:bCs/>
          <w:kern w:val="28"/>
          <w:sz w:val="24"/>
          <w:szCs w:val="24"/>
          <w:lang w:val="sq-AL"/>
        </w:rPr>
        <w:t xml:space="preserve"> të marrë nga AKKP-ja pas shqyrtimit kryesisht të vendimit </w:t>
      </w:r>
      <w:r w:rsidR="00893B00" w:rsidRPr="00DB1C1D">
        <w:rPr>
          <w:rFonts w:ascii="Garamond" w:hAnsi="Garamond"/>
          <w:bCs/>
          <w:kern w:val="28"/>
          <w:sz w:val="24"/>
          <w:szCs w:val="24"/>
          <w:lang w:val="sq-AL"/>
        </w:rPr>
        <w:t xml:space="preserve">nr. </w:t>
      </w:r>
      <w:r w:rsidR="003A434F" w:rsidRPr="00DB1C1D">
        <w:rPr>
          <w:rFonts w:ascii="Garamond" w:hAnsi="Garamond"/>
          <w:bCs/>
          <w:kern w:val="28"/>
          <w:sz w:val="24"/>
          <w:szCs w:val="24"/>
          <w:lang w:val="sq-AL"/>
        </w:rPr>
        <w:t xml:space="preserve">7, datë 16.12.2005 të KKKP-së. Sipas kërkuesit, ky vendim bie ndesh me qëndrimin e jurisprudencës kushtetuese të shprehur në vendimin </w:t>
      </w:r>
      <w:r w:rsidR="00893B00" w:rsidRPr="00DB1C1D">
        <w:rPr>
          <w:rFonts w:ascii="Garamond" w:hAnsi="Garamond"/>
          <w:bCs/>
          <w:kern w:val="28"/>
          <w:sz w:val="24"/>
          <w:szCs w:val="24"/>
          <w:lang w:val="sq-AL"/>
        </w:rPr>
        <w:t xml:space="preserve">nr. </w:t>
      </w:r>
      <w:r w:rsidR="003A434F" w:rsidRPr="00DB1C1D">
        <w:rPr>
          <w:rFonts w:ascii="Garamond" w:hAnsi="Garamond"/>
          <w:bCs/>
          <w:kern w:val="28"/>
          <w:sz w:val="24"/>
          <w:szCs w:val="24"/>
          <w:lang w:val="sq-AL"/>
        </w:rPr>
        <w:t>27/2010 të Gjykatës Kushtetuese.</w:t>
      </w:r>
      <w:r w:rsidR="00893B00" w:rsidRPr="00DB1C1D">
        <w:rPr>
          <w:rFonts w:ascii="Garamond" w:hAnsi="Garamond"/>
          <w:bCs/>
          <w:kern w:val="28"/>
          <w:sz w:val="24"/>
          <w:szCs w:val="24"/>
          <w:lang w:val="sq-AL"/>
        </w:rPr>
        <w:t xml:space="preserve"> </w:t>
      </w:r>
      <w:r w:rsidR="003A434F" w:rsidRPr="00DB1C1D">
        <w:rPr>
          <w:rFonts w:ascii="Garamond" w:hAnsi="Garamond"/>
          <w:bCs/>
          <w:kern w:val="28"/>
          <w:sz w:val="24"/>
          <w:szCs w:val="24"/>
          <w:lang w:val="sq-AL"/>
        </w:rPr>
        <w:t xml:space="preserve"> </w:t>
      </w:r>
    </w:p>
    <w:p w:rsidR="003A434F" w:rsidRPr="00DB1C1D" w:rsidRDefault="00447675" w:rsidP="006D3E67">
      <w:pPr>
        <w:tabs>
          <w:tab w:val="left" w:pos="720"/>
          <w:tab w:val="left" w:pos="810"/>
          <w:tab w:val="left" w:pos="990"/>
          <w:tab w:val="left" w:pos="1080"/>
        </w:tabs>
        <w:spacing w:after="0" w:line="240" w:lineRule="auto"/>
        <w:outlineLvl w:val="0"/>
        <w:rPr>
          <w:rFonts w:ascii="Garamond" w:hAnsi="Garamond"/>
          <w:sz w:val="24"/>
          <w:szCs w:val="24"/>
          <w:lang w:val="sq-AL"/>
        </w:rPr>
      </w:pPr>
      <w:r>
        <w:rPr>
          <w:rFonts w:ascii="Garamond" w:hAnsi="Garamond"/>
          <w:sz w:val="24"/>
          <w:szCs w:val="24"/>
          <w:lang w:val="sq-AL"/>
        </w:rPr>
        <w:t xml:space="preserve">26. </w:t>
      </w:r>
      <w:r w:rsidR="003A434F" w:rsidRPr="00DB1C1D">
        <w:rPr>
          <w:rFonts w:ascii="Garamond" w:hAnsi="Garamond"/>
          <w:sz w:val="24"/>
          <w:szCs w:val="24"/>
          <w:lang w:val="sq-AL"/>
        </w:rPr>
        <w:t xml:space="preserve">Gjykata ka theksuar se siguria juridike është ndër elementet thelbësore të shtetit të së drejtës. Parimi i shtetit të së drejtës ku mbështetet një shtet demokratik nënkupton sundimin e ligjit dhe mënjanimin e arbitraritetit, me qëllim që të arrihet respektimi dhe garantimi i dinjitetit njerëzor, drejtësisë dhe sigurisë juridike. Parimi i sigurisë juridike përfshin, krahas qartësisë, kuptueshmërisë dhe qëndrueshmërisë së sistemit normativ, edhe besimin te sistemi juridik </w:t>
      </w:r>
      <w:r w:rsidR="003A434F" w:rsidRPr="00DB1C1D">
        <w:rPr>
          <w:rFonts w:ascii="Garamond" w:hAnsi="Garamond"/>
          <w:i/>
          <w:sz w:val="24"/>
          <w:szCs w:val="24"/>
          <w:lang w:val="sq-AL"/>
        </w:rPr>
        <w:t>(shih vendimet</w:t>
      </w:r>
      <w:r w:rsidR="003A434F" w:rsidRPr="00DB1C1D">
        <w:rPr>
          <w:rFonts w:ascii="Garamond" w:hAnsi="Garamond"/>
          <w:sz w:val="24"/>
          <w:szCs w:val="24"/>
          <w:lang w:val="sq-AL"/>
        </w:rPr>
        <w:t xml:space="preserve"> </w:t>
      </w:r>
      <w:r w:rsidR="00893B00" w:rsidRPr="00DB1C1D">
        <w:rPr>
          <w:rFonts w:ascii="Garamond" w:hAnsi="Garamond"/>
          <w:i/>
          <w:sz w:val="24"/>
          <w:szCs w:val="24"/>
          <w:lang w:val="sq-AL"/>
        </w:rPr>
        <w:t xml:space="preserve">nr. </w:t>
      </w:r>
      <w:r w:rsidR="00CF42B2">
        <w:rPr>
          <w:rFonts w:ascii="Garamond" w:hAnsi="Garamond"/>
          <w:i/>
          <w:sz w:val="24"/>
          <w:szCs w:val="24"/>
          <w:lang w:val="sq-AL"/>
        </w:rPr>
        <w:t>25, datë 28.</w:t>
      </w:r>
      <w:r w:rsidR="003A434F" w:rsidRPr="00DB1C1D">
        <w:rPr>
          <w:rFonts w:ascii="Garamond" w:hAnsi="Garamond"/>
          <w:i/>
          <w:sz w:val="24"/>
          <w:szCs w:val="24"/>
          <w:lang w:val="sq-AL"/>
        </w:rPr>
        <w:t>4.2014</w:t>
      </w:r>
      <w:r w:rsidR="00CF42B2">
        <w:rPr>
          <w:rFonts w:ascii="Garamond" w:hAnsi="Garamond"/>
          <w:i/>
          <w:sz w:val="24"/>
          <w:szCs w:val="24"/>
          <w:lang w:val="sq-AL"/>
        </w:rPr>
        <w:t>,</w:t>
      </w:r>
      <w:r w:rsidR="003A434F" w:rsidRPr="00DB1C1D">
        <w:rPr>
          <w:rFonts w:ascii="Garamond" w:hAnsi="Garamond"/>
          <w:i/>
          <w:sz w:val="24"/>
          <w:szCs w:val="24"/>
          <w:lang w:val="sq-AL"/>
        </w:rPr>
        <w:t xml:space="preserve"> të Gjykatës Kushtetuese).</w:t>
      </w:r>
      <w:r w:rsidR="00893B00" w:rsidRPr="00DB1C1D">
        <w:rPr>
          <w:rFonts w:ascii="Garamond" w:hAnsi="Garamond"/>
          <w:i/>
          <w:sz w:val="24"/>
          <w:szCs w:val="24"/>
          <w:lang w:val="sq-AL"/>
        </w:rPr>
        <w:t xml:space="preserve"> </w:t>
      </w:r>
      <w:r w:rsidR="003A434F" w:rsidRPr="00DB1C1D">
        <w:rPr>
          <w:rFonts w:ascii="Garamond" w:hAnsi="Garamond"/>
          <w:sz w:val="24"/>
          <w:szCs w:val="24"/>
          <w:lang w:val="sq-AL"/>
        </w:rPr>
        <w:t xml:space="preserve"> </w:t>
      </w:r>
    </w:p>
    <w:p w:rsidR="003A434F" w:rsidRPr="00DB1C1D" w:rsidRDefault="00447675" w:rsidP="006D3E67">
      <w:pPr>
        <w:tabs>
          <w:tab w:val="left" w:pos="720"/>
          <w:tab w:val="left" w:pos="810"/>
          <w:tab w:val="left" w:pos="990"/>
          <w:tab w:val="left" w:pos="1080"/>
        </w:tabs>
        <w:spacing w:after="0" w:line="240" w:lineRule="auto"/>
        <w:outlineLvl w:val="0"/>
        <w:rPr>
          <w:rFonts w:ascii="Garamond" w:hAnsi="Garamond"/>
          <w:sz w:val="24"/>
          <w:szCs w:val="24"/>
          <w:lang w:val="sq-AL"/>
        </w:rPr>
      </w:pPr>
      <w:r>
        <w:rPr>
          <w:rFonts w:ascii="Garamond" w:hAnsi="Garamond"/>
          <w:bCs/>
          <w:sz w:val="24"/>
          <w:szCs w:val="24"/>
          <w:lang w:val="sq-AL"/>
        </w:rPr>
        <w:t xml:space="preserve">27. </w:t>
      </w:r>
      <w:r w:rsidR="003A434F" w:rsidRPr="00DB1C1D">
        <w:rPr>
          <w:rFonts w:ascii="Garamond" w:hAnsi="Garamond"/>
          <w:bCs/>
          <w:sz w:val="24"/>
          <w:szCs w:val="24"/>
          <w:lang w:val="sq-AL"/>
        </w:rPr>
        <w:t>Gjykata e Lartë,</w:t>
      </w:r>
      <w:r w:rsidR="003A434F" w:rsidRPr="00DB1C1D">
        <w:rPr>
          <w:rFonts w:ascii="Garamond" w:hAnsi="Garamond"/>
          <w:sz w:val="24"/>
          <w:szCs w:val="24"/>
          <w:lang w:val="sq-AL"/>
        </w:rPr>
        <w:t xml:space="preserve"> për shkak të pozicionit dhe rolit të saj si gjykatë ligji,</w:t>
      </w:r>
      <w:r w:rsidR="00893B00" w:rsidRPr="00DB1C1D">
        <w:rPr>
          <w:rFonts w:ascii="Garamond" w:hAnsi="Garamond"/>
          <w:bCs/>
          <w:sz w:val="24"/>
          <w:szCs w:val="24"/>
          <w:lang w:val="sq-AL"/>
        </w:rPr>
        <w:t xml:space="preserve"> </w:t>
      </w:r>
      <w:r w:rsidR="003A434F" w:rsidRPr="00DB1C1D">
        <w:rPr>
          <w:rFonts w:ascii="Garamond" w:hAnsi="Garamond"/>
          <w:bCs/>
          <w:sz w:val="24"/>
          <w:szCs w:val="24"/>
          <w:lang w:val="sq-AL"/>
        </w:rPr>
        <w:t xml:space="preserve">shqyrton rekurset për pretendime të </w:t>
      </w:r>
      <w:r w:rsidR="003A434F" w:rsidRPr="00DB1C1D">
        <w:rPr>
          <w:rFonts w:ascii="Garamond" w:hAnsi="Garamond"/>
          <w:sz w:val="24"/>
          <w:szCs w:val="24"/>
          <w:lang w:val="sq-AL"/>
        </w:rPr>
        <w:t>shkeljes së ligjit material ose procedural, gjë që përbën funksionin kryesor të saj. Ajo analizon çështjen në drejtim të kontrollit të ligjshmërisë dhe bazueshmërisë së vendimeve të ankimuara. Në zbatim të parimit të subsidiaritetit, kontrolli i respektimit të standardeve kushtetuese për një proces të rregullt ligjor është funksion edhe i gjykatave të zakonshme, për më tepër i Gjykatës së Lartë.</w:t>
      </w:r>
      <w:r w:rsidR="00893B00" w:rsidRPr="00DB1C1D">
        <w:rPr>
          <w:rFonts w:ascii="Garamond" w:hAnsi="Garamond"/>
          <w:sz w:val="24"/>
          <w:szCs w:val="24"/>
          <w:lang w:val="sq-AL"/>
        </w:rPr>
        <w:t xml:space="preserve"> </w:t>
      </w:r>
      <w:r w:rsidR="003A434F" w:rsidRPr="00DB1C1D">
        <w:rPr>
          <w:rFonts w:ascii="Garamond" w:hAnsi="Garamond"/>
          <w:bCs/>
          <w:sz w:val="24"/>
          <w:szCs w:val="24"/>
          <w:lang w:val="sq-AL"/>
        </w:rPr>
        <w:t xml:space="preserve">Raporti ndërmjet juridiksionit kushtetues dhe juridiksionit të gjykatave të zakonshme, kur është rasti i shqyrtimit nga ana e Gjykatës Kushtetuese të kërkesave individuale, në bazë të nenit 131/f të Kushtetutës, udhëhiqet nga parimi i subsidiaritetit (komplementaritetit). Një qëndrim i ndryshëm do ta kthente Gjykatën Kushtetuese në një instancë të zakonshme, gjë që nuk është funksioni i saj </w:t>
      </w:r>
      <w:r w:rsidR="003A434F" w:rsidRPr="00DB1C1D">
        <w:rPr>
          <w:rFonts w:ascii="Garamond" w:hAnsi="Garamond"/>
          <w:sz w:val="24"/>
          <w:szCs w:val="24"/>
          <w:lang w:val="sq-AL"/>
        </w:rPr>
        <w:t>(</w:t>
      </w:r>
      <w:r w:rsidR="003A434F" w:rsidRPr="00DB1C1D">
        <w:rPr>
          <w:rFonts w:ascii="Garamond" w:hAnsi="Garamond"/>
          <w:i/>
          <w:iCs/>
          <w:sz w:val="24"/>
          <w:szCs w:val="24"/>
          <w:lang w:val="sq-AL"/>
        </w:rPr>
        <w:t xml:space="preserve">shih vendimet </w:t>
      </w:r>
      <w:r w:rsidR="00893B00" w:rsidRPr="00DB1C1D">
        <w:rPr>
          <w:rFonts w:ascii="Garamond" w:hAnsi="Garamond"/>
          <w:i/>
          <w:iCs/>
          <w:sz w:val="24"/>
          <w:szCs w:val="24"/>
          <w:lang w:val="sq-AL"/>
        </w:rPr>
        <w:t xml:space="preserve">nr. </w:t>
      </w:r>
      <w:r w:rsidR="00CF42B2">
        <w:rPr>
          <w:rFonts w:ascii="Garamond" w:hAnsi="Garamond"/>
          <w:i/>
          <w:iCs/>
          <w:sz w:val="24"/>
          <w:szCs w:val="24"/>
          <w:lang w:val="sq-AL"/>
        </w:rPr>
        <w:t>4, datë 28.</w:t>
      </w:r>
      <w:r w:rsidR="003A434F" w:rsidRPr="00DB1C1D">
        <w:rPr>
          <w:rFonts w:ascii="Garamond" w:hAnsi="Garamond"/>
          <w:i/>
          <w:iCs/>
          <w:sz w:val="24"/>
          <w:szCs w:val="24"/>
          <w:lang w:val="sq-AL"/>
        </w:rPr>
        <w:t xml:space="preserve">2.2006; </w:t>
      </w:r>
      <w:r w:rsidR="00893B00" w:rsidRPr="00DB1C1D">
        <w:rPr>
          <w:rFonts w:ascii="Garamond" w:hAnsi="Garamond"/>
          <w:bCs/>
          <w:i/>
          <w:iCs/>
          <w:sz w:val="24"/>
          <w:szCs w:val="24"/>
          <w:lang w:val="sq-AL"/>
        </w:rPr>
        <w:t xml:space="preserve">nr. </w:t>
      </w:r>
      <w:r w:rsidR="003A434F" w:rsidRPr="00DB1C1D">
        <w:rPr>
          <w:rFonts w:ascii="Garamond" w:hAnsi="Garamond"/>
          <w:i/>
          <w:sz w:val="24"/>
          <w:szCs w:val="24"/>
          <w:lang w:val="sq-AL"/>
        </w:rPr>
        <w:t xml:space="preserve">32, datë 28.12.2009; </w:t>
      </w:r>
      <w:r w:rsidR="00893B00" w:rsidRPr="00DB1C1D">
        <w:rPr>
          <w:rFonts w:ascii="Garamond" w:hAnsi="Garamond"/>
          <w:bCs/>
          <w:i/>
          <w:iCs/>
          <w:sz w:val="24"/>
          <w:szCs w:val="24"/>
          <w:lang w:val="sq-AL"/>
        </w:rPr>
        <w:t xml:space="preserve">nr. </w:t>
      </w:r>
      <w:r w:rsidR="00CF42B2">
        <w:rPr>
          <w:rFonts w:ascii="Garamond" w:hAnsi="Garamond"/>
          <w:bCs/>
          <w:i/>
          <w:iCs/>
          <w:sz w:val="24"/>
          <w:szCs w:val="24"/>
          <w:lang w:val="sq-AL"/>
        </w:rPr>
        <w:t>19, datë 2.</w:t>
      </w:r>
      <w:r w:rsidR="003A434F" w:rsidRPr="00DB1C1D">
        <w:rPr>
          <w:rFonts w:ascii="Garamond" w:hAnsi="Garamond"/>
          <w:bCs/>
          <w:i/>
          <w:iCs/>
          <w:sz w:val="24"/>
          <w:szCs w:val="24"/>
          <w:lang w:val="sq-AL"/>
        </w:rPr>
        <w:t xml:space="preserve">4.2012; </w:t>
      </w:r>
      <w:r w:rsidR="00893B00" w:rsidRPr="00DB1C1D">
        <w:rPr>
          <w:rFonts w:ascii="Garamond" w:hAnsi="Garamond"/>
          <w:bCs/>
          <w:i/>
          <w:sz w:val="24"/>
          <w:szCs w:val="24"/>
          <w:lang w:val="sq-AL"/>
        </w:rPr>
        <w:t xml:space="preserve">nr. </w:t>
      </w:r>
      <w:r w:rsidR="003A434F" w:rsidRPr="00DB1C1D">
        <w:rPr>
          <w:rFonts w:ascii="Garamond" w:hAnsi="Garamond"/>
          <w:i/>
          <w:sz w:val="24"/>
          <w:szCs w:val="24"/>
          <w:lang w:val="sq-AL"/>
        </w:rPr>
        <w:t xml:space="preserve">58, datë 24.12.2012; </w:t>
      </w:r>
      <w:r w:rsidR="00893B00" w:rsidRPr="00DB1C1D">
        <w:rPr>
          <w:rFonts w:ascii="Garamond" w:hAnsi="Garamond"/>
          <w:i/>
          <w:iCs/>
          <w:sz w:val="24"/>
          <w:szCs w:val="24"/>
          <w:lang w:val="sq-AL"/>
        </w:rPr>
        <w:t xml:space="preserve">nr. </w:t>
      </w:r>
      <w:r w:rsidR="00CF42B2">
        <w:rPr>
          <w:rFonts w:ascii="Garamond" w:hAnsi="Garamond"/>
          <w:i/>
          <w:iCs/>
          <w:sz w:val="24"/>
          <w:szCs w:val="24"/>
          <w:lang w:val="sq-AL"/>
        </w:rPr>
        <w:t>36, datë 25.</w:t>
      </w:r>
      <w:r w:rsidR="003A434F" w:rsidRPr="00DB1C1D">
        <w:rPr>
          <w:rFonts w:ascii="Garamond" w:hAnsi="Garamond"/>
          <w:i/>
          <w:iCs/>
          <w:sz w:val="24"/>
          <w:szCs w:val="24"/>
          <w:lang w:val="sq-AL"/>
        </w:rPr>
        <w:t xml:space="preserve">7.2013; </w:t>
      </w:r>
      <w:r w:rsidR="00893B00" w:rsidRPr="00DB1C1D">
        <w:rPr>
          <w:rFonts w:ascii="Garamond" w:hAnsi="Garamond"/>
          <w:i/>
          <w:iCs/>
          <w:sz w:val="24"/>
          <w:szCs w:val="24"/>
          <w:lang w:val="sq-AL"/>
        </w:rPr>
        <w:t xml:space="preserve">nr. </w:t>
      </w:r>
      <w:r w:rsidR="00CF42B2">
        <w:rPr>
          <w:rFonts w:ascii="Garamond" w:hAnsi="Garamond"/>
          <w:i/>
          <w:sz w:val="24"/>
          <w:szCs w:val="24"/>
          <w:lang w:val="sq-AL"/>
        </w:rPr>
        <w:t xml:space="preserve">52, datë </w:t>
      </w:r>
      <w:r w:rsidR="003A434F" w:rsidRPr="00DB1C1D">
        <w:rPr>
          <w:rFonts w:ascii="Garamond" w:hAnsi="Garamond"/>
          <w:i/>
          <w:sz w:val="24"/>
          <w:szCs w:val="24"/>
          <w:lang w:val="sq-AL"/>
        </w:rPr>
        <w:t xml:space="preserve">2.12.2013 </w:t>
      </w:r>
      <w:r w:rsidR="003A434F" w:rsidRPr="00DB1C1D">
        <w:rPr>
          <w:rFonts w:ascii="Garamond" w:hAnsi="Garamond"/>
          <w:i/>
          <w:iCs/>
          <w:sz w:val="24"/>
          <w:szCs w:val="24"/>
          <w:lang w:val="sq-AL"/>
        </w:rPr>
        <w:t>të Gjykatës Kushtetuese</w:t>
      </w:r>
      <w:r w:rsidR="003A434F" w:rsidRPr="00DB1C1D">
        <w:rPr>
          <w:rFonts w:ascii="Garamond" w:hAnsi="Garamond"/>
          <w:sz w:val="24"/>
          <w:szCs w:val="24"/>
          <w:lang w:val="sq-AL"/>
        </w:rPr>
        <w:t>).</w:t>
      </w:r>
    </w:p>
    <w:p w:rsidR="003A434F" w:rsidRPr="00DB1C1D" w:rsidRDefault="00447675" w:rsidP="006D3E67">
      <w:pPr>
        <w:tabs>
          <w:tab w:val="left" w:pos="720"/>
          <w:tab w:val="left" w:pos="810"/>
          <w:tab w:val="left" w:pos="990"/>
          <w:tab w:val="left" w:pos="1080"/>
        </w:tabs>
        <w:spacing w:after="0" w:line="240" w:lineRule="auto"/>
        <w:outlineLvl w:val="0"/>
        <w:rPr>
          <w:rFonts w:ascii="Garamond" w:hAnsi="Garamond"/>
          <w:sz w:val="24"/>
          <w:szCs w:val="24"/>
          <w:lang w:val="sq-AL"/>
        </w:rPr>
      </w:pPr>
      <w:r>
        <w:rPr>
          <w:rFonts w:ascii="Garamond" w:hAnsi="Garamond"/>
          <w:sz w:val="24"/>
          <w:szCs w:val="24"/>
          <w:lang w:val="sq-AL"/>
        </w:rPr>
        <w:t xml:space="preserve">28. </w:t>
      </w:r>
      <w:r w:rsidR="003A434F" w:rsidRPr="00DB1C1D">
        <w:rPr>
          <w:rFonts w:ascii="Garamond" w:hAnsi="Garamond"/>
          <w:sz w:val="24"/>
          <w:szCs w:val="24"/>
          <w:lang w:val="sq-AL"/>
        </w:rPr>
        <w:t>Një nga detyrimet që kanë gjykatat e juridiksionit të zakonshëm është edhe zbatimi i vendimeve të Gjykatës Kushtetuese. Nenet 124 dhe 132 të Kushtetutës</w:t>
      </w:r>
      <w:r w:rsidR="00CF42B2">
        <w:rPr>
          <w:rFonts w:ascii="Garamond" w:hAnsi="Garamond"/>
          <w:sz w:val="24"/>
          <w:szCs w:val="24"/>
          <w:lang w:val="sq-AL"/>
        </w:rPr>
        <w:t>,</w:t>
      </w:r>
      <w:r w:rsidR="003A434F" w:rsidRPr="00DB1C1D">
        <w:rPr>
          <w:rFonts w:ascii="Garamond" w:hAnsi="Garamond"/>
          <w:sz w:val="24"/>
          <w:szCs w:val="24"/>
          <w:lang w:val="sq-AL"/>
        </w:rPr>
        <w:t xml:space="preserve"> shprehen qartësisht në lidhje me forcën detyruese të vendimeve të Gjykatës Kushtetuese mbi të gjitha organet kushtetuese, autoritetet publike, duke përfshirë dhe gjykatat. Zbatimi i vendimeve të Gjykatës Kushtetuese është detyrim kushtetues; ato kanë fuqi detyruese të përgjithshme dhe janë përfundimtare. Si të tilla, përbëjnë jurisprudencë kushtetuese dhe, për rrjedhojë, kanë efektet</w:t>
      </w:r>
      <w:r w:rsidR="003A434F" w:rsidRPr="00DB1C1D">
        <w:rPr>
          <w:rFonts w:ascii="Garamond" w:hAnsi="Garamond"/>
          <w:iCs/>
          <w:sz w:val="24"/>
          <w:szCs w:val="24"/>
          <w:lang w:val="sq-AL"/>
        </w:rPr>
        <w:t xml:space="preserve"> e forcës së ligjit</w:t>
      </w:r>
      <w:r w:rsidR="003A434F" w:rsidRPr="00DB1C1D">
        <w:rPr>
          <w:rFonts w:ascii="Garamond" w:hAnsi="Garamond"/>
          <w:i/>
          <w:sz w:val="24"/>
          <w:szCs w:val="24"/>
          <w:lang w:val="sq-AL"/>
        </w:rPr>
        <w:t>.</w:t>
      </w:r>
      <w:r w:rsidR="003A434F" w:rsidRPr="00DB1C1D">
        <w:rPr>
          <w:rFonts w:ascii="Garamond" w:hAnsi="Garamond"/>
          <w:sz w:val="24"/>
          <w:szCs w:val="24"/>
          <w:lang w:val="sq-AL"/>
        </w:rPr>
        <w:t xml:space="preserve"> Ky efekt detyrues ka të bëjë si me pjesën urdhëruese, ashtu edhe me pjesën arsyetuese të vendimit. Efekti detyrues shtrihet tek argumentet thelbësore të vendimit, që përbëjnë edhe </w:t>
      </w:r>
      <w:r w:rsidR="003A434F" w:rsidRPr="00DB1C1D">
        <w:rPr>
          <w:rFonts w:ascii="Garamond" w:hAnsi="Garamond"/>
          <w:i/>
          <w:sz w:val="24"/>
          <w:szCs w:val="24"/>
          <w:lang w:val="sq-AL"/>
        </w:rPr>
        <w:t xml:space="preserve">ratio decidendi, </w:t>
      </w:r>
      <w:r w:rsidR="003A434F" w:rsidRPr="00DB1C1D">
        <w:rPr>
          <w:rFonts w:ascii="Garamond" w:hAnsi="Garamond"/>
          <w:sz w:val="24"/>
          <w:szCs w:val="24"/>
          <w:lang w:val="sq-AL"/>
        </w:rPr>
        <w:t>eliminimi i të cilave do ta bënte vendimin, në tërësinë e tij, të pakuptimtë. Ndikimi i padiskutueshëm i vendimeve të Gjykatës është i tillë që iu imponon të gjitha organeve shtetërore, duke mos përjashtuar as gjykatat, fuqinë detyruese të arsyetimit të vendimit të saj</w:t>
      </w:r>
      <w:r w:rsidR="00893B00" w:rsidRPr="00DB1C1D">
        <w:rPr>
          <w:rFonts w:ascii="Garamond" w:hAnsi="Garamond"/>
          <w:sz w:val="24"/>
          <w:szCs w:val="24"/>
          <w:lang w:val="sq-AL"/>
        </w:rPr>
        <w:t xml:space="preserve"> </w:t>
      </w:r>
      <w:r w:rsidR="003A434F" w:rsidRPr="00DB1C1D">
        <w:rPr>
          <w:rFonts w:ascii="Garamond" w:hAnsi="Garamond"/>
          <w:sz w:val="24"/>
          <w:szCs w:val="24"/>
          <w:lang w:val="sq-AL"/>
        </w:rPr>
        <w:t>(</w:t>
      </w:r>
      <w:r w:rsidR="003A434F" w:rsidRPr="00DB1C1D">
        <w:rPr>
          <w:rFonts w:ascii="Garamond" w:hAnsi="Garamond"/>
          <w:i/>
          <w:sz w:val="24"/>
          <w:szCs w:val="24"/>
          <w:lang w:val="sq-AL"/>
        </w:rPr>
        <w:t xml:space="preserve">shih vendimet </w:t>
      </w:r>
      <w:r w:rsidR="00893B00" w:rsidRPr="00DB1C1D">
        <w:rPr>
          <w:rFonts w:ascii="Garamond" w:hAnsi="Garamond"/>
          <w:i/>
          <w:sz w:val="24"/>
          <w:szCs w:val="24"/>
          <w:lang w:val="sq-AL"/>
        </w:rPr>
        <w:t xml:space="preserve">nr. </w:t>
      </w:r>
      <w:r w:rsidR="00010421">
        <w:rPr>
          <w:rFonts w:ascii="Garamond" w:hAnsi="Garamond"/>
          <w:i/>
          <w:sz w:val="24"/>
          <w:szCs w:val="24"/>
          <w:lang w:val="sq-AL"/>
        </w:rPr>
        <w:t>17 datë 10.</w:t>
      </w:r>
      <w:r w:rsidR="003A434F" w:rsidRPr="00DB1C1D">
        <w:rPr>
          <w:rFonts w:ascii="Garamond" w:hAnsi="Garamond"/>
          <w:i/>
          <w:sz w:val="24"/>
          <w:szCs w:val="24"/>
          <w:lang w:val="sq-AL"/>
        </w:rPr>
        <w:t>4.2015</w:t>
      </w:r>
      <w:r w:rsidR="003A434F" w:rsidRPr="00010421">
        <w:rPr>
          <w:rFonts w:ascii="Garamond" w:hAnsi="Garamond"/>
          <w:i/>
          <w:sz w:val="24"/>
          <w:szCs w:val="24"/>
          <w:lang w:val="sq-AL"/>
        </w:rPr>
        <w:t>;</w:t>
      </w:r>
      <w:r w:rsidR="003A434F" w:rsidRPr="00DB1C1D">
        <w:rPr>
          <w:rFonts w:ascii="Garamond" w:hAnsi="Garamond"/>
          <w:b/>
          <w:i/>
          <w:sz w:val="24"/>
          <w:szCs w:val="24"/>
          <w:lang w:val="sq-AL"/>
        </w:rPr>
        <w:t xml:space="preserve"> </w:t>
      </w:r>
      <w:r w:rsidR="00893B00" w:rsidRPr="00DB1C1D">
        <w:rPr>
          <w:rFonts w:ascii="Garamond" w:hAnsi="Garamond"/>
          <w:i/>
          <w:sz w:val="24"/>
          <w:szCs w:val="24"/>
          <w:lang w:val="sq-AL"/>
        </w:rPr>
        <w:t xml:space="preserve">nr. </w:t>
      </w:r>
      <w:r w:rsidR="00691F8E">
        <w:rPr>
          <w:rFonts w:ascii="Garamond" w:hAnsi="Garamond"/>
          <w:i/>
          <w:sz w:val="24"/>
          <w:szCs w:val="24"/>
          <w:lang w:val="sq-AL"/>
        </w:rPr>
        <w:t>21, datë 29.</w:t>
      </w:r>
      <w:r w:rsidR="003A434F" w:rsidRPr="00DB1C1D">
        <w:rPr>
          <w:rFonts w:ascii="Garamond" w:hAnsi="Garamond"/>
          <w:i/>
          <w:sz w:val="24"/>
          <w:szCs w:val="24"/>
          <w:lang w:val="sq-AL"/>
        </w:rPr>
        <w:t xml:space="preserve">4.2010; </w:t>
      </w:r>
      <w:r w:rsidR="00893B00" w:rsidRPr="00DB1C1D">
        <w:rPr>
          <w:rFonts w:ascii="Garamond" w:hAnsi="Garamond"/>
          <w:i/>
          <w:sz w:val="24"/>
          <w:szCs w:val="24"/>
          <w:lang w:val="sq-AL"/>
        </w:rPr>
        <w:t xml:space="preserve">nr. </w:t>
      </w:r>
      <w:r w:rsidR="00010421">
        <w:rPr>
          <w:rFonts w:ascii="Garamond" w:hAnsi="Garamond"/>
          <w:i/>
          <w:sz w:val="24"/>
          <w:szCs w:val="24"/>
          <w:lang w:val="sq-AL"/>
        </w:rPr>
        <w:t>14, datë 3.</w:t>
      </w:r>
      <w:r w:rsidR="003A434F" w:rsidRPr="00DB1C1D">
        <w:rPr>
          <w:rFonts w:ascii="Garamond" w:hAnsi="Garamond"/>
          <w:i/>
          <w:sz w:val="24"/>
          <w:szCs w:val="24"/>
          <w:lang w:val="sq-AL"/>
        </w:rPr>
        <w:t xml:space="preserve">6.2009 dhe </w:t>
      </w:r>
      <w:r w:rsidR="00893B00" w:rsidRPr="00DB1C1D">
        <w:rPr>
          <w:rFonts w:ascii="Garamond" w:hAnsi="Garamond"/>
          <w:i/>
          <w:sz w:val="24"/>
          <w:szCs w:val="24"/>
          <w:lang w:val="sq-AL"/>
        </w:rPr>
        <w:t xml:space="preserve">nr. </w:t>
      </w:r>
      <w:r w:rsidR="003A434F" w:rsidRPr="00DB1C1D">
        <w:rPr>
          <w:rFonts w:ascii="Garamond" w:hAnsi="Garamond"/>
          <w:i/>
          <w:sz w:val="24"/>
          <w:szCs w:val="24"/>
          <w:lang w:val="sq-AL"/>
        </w:rPr>
        <w:t>5, dat</w:t>
      </w:r>
      <w:r w:rsidR="00010421">
        <w:rPr>
          <w:rFonts w:ascii="Garamond" w:hAnsi="Garamond"/>
          <w:i/>
          <w:sz w:val="24"/>
          <w:szCs w:val="24"/>
          <w:lang w:val="sq-AL"/>
        </w:rPr>
        <w:t>ë 7.</w:t>
      </w:r>
      <w:r w:rsidR="003A434F" w:rsidRPr="00DB1C1D">
        <w:rPr>
          <w:rFonts w:ascii="Garamond" w:hAnsi="Garamond"/>
          <w:i/>
          <w:sz w:val="24"/>
          <w:szCs w:val="24"/>
          <w:lang w:val="sq-AL"/>
        </w:rPr>
        <w:t>2.2001 të Gjykatës Kushtetuese</w:t>
      </w:r>
      <w:r w:rsidR="003A434F" w:rsidRPr="00DB1C1D">
        <w:rPr>
          <w:rFonts w:ascii="Garamond" w:hAnsi="Garamond"/>
          <w:sz w:val="24"/>
          <w:szCs w:val="24"/>
          <w:lang w:val="sq-AL"/>
        </w:rPr>
        <w:t xml:space="preserve">). </w:t>
      </w:r>
    </w:p>
    <w:p w:rsidR="003A434F" w:rsidRPr="00DB1C1D" w:rsidRDefault="00447675" w:rsidP="006D3E67">
      <w:pPr>
        <w:tabs>
          <w:tab w:val="left" w:pos="720"/>
          <w:tab w:val="left" w:pos="810"/>
          <w:tab w:val="left" w:pos="990"/>
          <w:tab w:val="left" w:pos="1080"/>
        </w:tabs>
        <w:spacing w:after="0" w:line="240" w:lineRule="auto"/>
        <w:outlineLvl w:val="0"/>
        <w:rPr>
          <w:rFonts w:ascii="Garamond" w:hAnsi="Garamond"/>
          <w:sz w:val="24"/>
          <w:szCs w:val="24"/>
          <w:lang w:val="sq-AL"/>
        </w:rPr>
      </w:pPr>
      <w:r>
        <w:rPr>
          <w:rFonts w:ascii="Garamond" w:hAnsi="Garamond"/>
          <w:sz w:val="24"/>
          <w:szCs w:val="24"/>
          <w:lang w:val="sq-AL"/>
        </w:rPr>
        <w:t xml:space="preserve">29. </w:t>
      </w:r>
      <w:r w:rsidR="003A434F" w:rsidRPr="00DB1C1D">
        <w:rPr>
          <w:rFonts w:ascii="Garamond" w:hAnsi="Garamond"/>
          <w:sz w:val="24"/>
          <w:szCs w:val="24"/>
          <w:lang w:val="sq-AL"/>
        </w:rPr>
        <w:t xml:space="preserve">Me vendimin </w:t>
      </w:r>
      <w:r w:rsidR="00893B00" w:rsidRPr="00DB1C1D">
        <w:rPr>
          <w:rFonts w:ascii="Garamond" w:hAnsi="Garamond"/>
          <w:sz w:val="24"/>
          <w:szCs w:val="24"/>
          <w:lang w:val="sq-AL"/>
        </w:rPr>
        <w:t xml:space="preserve">nr. </w:t>
      </w:r>
      <w:r w:rsidR="00010421">
        <w:rPr>
          <w:rFonts w:ascii="Garamond" w:hAnsi="Garamond"/>
          <w:sz w:val="24"/>
          <w:szCs w:val="24"/>
          <w:lang w:val="sq-AL"/>
        </w:rPr>
        <w:t>27, datë 26.</w:t>
      </w:r>
      <w:r w:rsidR="003A434F" w:rsidRPr="00DB1C1D">
        <w:rPr>
          <w:rFonts w:ascii="Garamond" w:hAnsi="Garamond"/>
          <w:sz w:val="24"/>
          <w:szCs w:val="24"/>
          <w:lang w:val="sq-AL"/>
        </w:rPr>
        <w:t>5.2010 (</w:t>
      </w:r>
      <w:r w:rsidR="003A434F" w:rsidRPr="00DB1C1D">
        <w:rPr>
          <w:rFonts w:ascii="Garamond" w:hAnsi="Garamond"/>
          <w:i/>
          <w:sz w:val="24"/>
          <w:szCs w:val="24"/>
          <w:lang w:val="sq-AL"/>
        </w:rPr>
        <w:t xml:space="preserve">në vijim “vendimi </w:t>
      </w:r>
      <w:r w:rsidR="00893B00" w:rsidRPr="00DB1C1D">
        <w:rPr>
          <w:rFonts w:ascii="Garamond" w:hAnsi="Garamond"/>
          <w:i/>
          <w:sz w:val="24"/>
          <w:szCs w:val="24"/>
          <w:lang w:val="sq-AL"/>
        </w:rPr>
        <w:t xml:space="preserve">nr. </w:t>
      </w:r>
      <w:r w:rsidR="003A434F" w:rsidRPr="00DB1C1D">
        <w:rPr>
          <w:rFonts w:ascii="Garamond" w:hAnsi="Garamond"/>
          <w:i/>
          <w:sz w:val="24"/>
          <w:szCs w:val="24"/>
          <w:lang w:val="sq-AL"/>
        </w:rPr>
        <w:t>27/2010”</w:t>
      </w:r>
      <w:r w:rsidR="003A434F" w:rsidRPr="00DB1C1D">
        <w:rPr>
          <w:rFonts w:ascii="Garamond" w:hAnsi="Garamond"/>
          <w:sz w:val="24"/>
          <w:szCs w:val="24"/>
          <w:lang w:val="sq-AL"/>
        </w:rPr>
        <w:t>) Gjykata, e investuar nga Gjykata e Lartë dhe Avokati i Popullit, ka shpallur si të papajtueshme me Kushtetutën kompetencën e drejtorit të Përgjithshëm të AKKP-së për të shqyrtuar kryesisht vendimet e dhëna nga KKKP-ja. Ajo është shprehur në këtë vendim se “</w:t>
      </w:r>
      <w:r w:rsidR="003A434F" w:rsidRPr="00DB1C1D">
        <w:rPr>
          <w:rFonts w:ascii="Garamond" w:hAnsi="Garamond"/>
          <w:i/>
          <w:iCs/>
          <w:sz w:val="24"/>
          <w:szCs w:val="24"/>
          <w:lang w:val="sq-AL"/>
        </w:rPr>
        <w:t>kompetenca e drejtorit të AKKP-së për shfuqizimin e vendimeve të ish – KKKP-së, të cilat nuk janë ankimuar brenda afateve ligjore dhe si të tilla kanë marrë formë të prerë, përbën cenim të parimit të sigurisë juridike, pasi zbatimi nga një organ administrativ si AKKP-ja i parimeve të revokimit dhe shfuqizimit të akteve të ish-KKKP-së, që nuk janë akte tipike administrative të një organi tipik administrativ, konsiderohet si ndërhyrje e pajustifikuar mbi të drejtat civile të shtetasve</w:t>
      </w:r>
      <w:r w:rsidR="003A434F" w:rsidRPr="00DB1C1D">
        <w:rPr>
          <w:rFonts w:ascii="Garamond" w:hAnsi="Garamond"/>
          <w:iCs/>
          <w:sz w:val="24"/>
          <w:szCs w:val="24"/>
          <w:lang w:val="sq-AL"/>
        </w:rPr>
        <w:t>”.</w:t>
      </w:r>
      <w:r w:rsidR="003A434F" w:rsidRPr="00DB1C1D">
        <w:rPr>
          <w:rFonts w:ascii="Garamond" w:hAnsi="Garamond"/>
          <w:sz w:val="24"/>
          <w:szCs w:val="24"/>
          <w:lang w:val="sq-AL"/>
        </w:rPr>
        <w:t xml:space="preserve"> </w:t>
      </w:r>
    </w:p>
    <w:p w:rsidR="003A434F" w:rsidRPr="00DB1C1D" w:rsidRDefault="00447675" w:rsidP="006D3E67">
      <w:pPr>
        <w:tabs>
          <w:tab w:val="left" w:pos="720"/>
          <w:tab w:val="left" w:pos="810"/>
          <w:tab w:val="left" w:pos="990"/>
          <w:tab w:val="left" w:pos="1080"/>
        </w:tabs>
        <w:spacing w:after="0" w:line="240" w:lineRule="auto"/>
        <w:outlineLvl w:val="0"/>
        <w:rPr>
          <w:rFonts w:ascii="Garamond" w:hAnsi="Garamond"/>
          <w:sz w:val="24"/>
          <w:szCs w:val="24"/>
          <w:lang w:val="sq-AL"/>
        </w:rPr>
      </w:pPr>
      <w:r>
        <w:rPr>
          <w:rFonts w:ascii="Garamond" w:hAnsi="Garamond"/>
          <w:sz w:val="24"/>
          <w:szCs w:val="24"/>
          <w:lang w:val="sq-AL"/>
        </w:rPr>
        <w:t xml:space="preserve">30. </w:t>
      </w:r>
      <w:r w:rsidR="003A434F" w:rsidRPr="00DB1C1D">
        <w:rPr>
          <w:rFonts w:ascii="Garamond" w:hAnsi="Garamond"/>
          <w:sz w:val="24"/>
          <w:szCs w:val="24"/>
          <w:lang w:val="sq-AL"/>
        </w:rPr>
        <w:t xml:space="preserve">Vendimi </w:t>
      </w:r>
      <w:r w:rsidR="00893B00" w:rsidRPr="00DB1C1D">
        <w:rPr>
          <w:rFonts w:ascii="Garamond" w:hAnsi="Garamond"/>
          <w:sz w:val="24"/>
          <w:szCs w:val="24"/>
          <w:lang w:val="sq-AL"/>
        </w:rPr>
        <w:t xml:space="preserve">nr. </w:t>
      </w:r>
      <w:r w:rsidR="003A434F" w:rsidRPr="00DB1C1D">
        <w:rPr>
          <w:rFonts w:ascii="Garamond" w:hAnsi="Garamond"/>
          <w:sz w:val="24"/>
          <w:szCs w:val="24"/>
          <w:lang w:val="sq-AL"/>
        </w:rPr>
        <w:t>27/2</w:t>
      </w:r>
      <w:r w:rsidR="00010421">
        <w:rPr>
          <w:rFonts w:ascii="Garamond" w:hAnsi="Garamond"/>
          <w:sz w:val="24"/>
          <w:szCs w:val="24"/>
          <w:lang w:val="sq-AL"/>
        </w:rPr>
        <w:t>010 është shpallur në datën 26.</w:t>
      </w:r>
      <w:r w:rsidR="003A434F" w:rsidRPr="00DB1C1D">
        <w:rPr>
          <w:rFonts w:ascii="Garamond" w:hAnsi="Garamond"/>
          <w:sz w:val="24"/>
          <w:szCs w:val="24"/>
          <w:lang w:val="sq-AL"/>
        </w:rPr>
        <w:t>5.2010 d</w:t>
      </w:r>
      <w:r w:rsidR="00010421">
        <w:rPr>
          <w:rFonts w:ascii="Garamond" w:hAnsi="Garamond"/>
          <w:sz w:val="24"/>
          <w:szCs w:val="24"/>
          <w:lang w:val="sq-AL"/>
        </w:rPr>
        <w:t>he ka hyrë në fuqi në datën 5.</w:t>
      </w:r>
      <w:r w:rsidR="003A434F" w:rsidRPr="00DB1C1D">
        <w:rPr>
          <w:rFonts w:ascii="Garamond" w:hAnsi="Garamond"/>
          <w:sz w:val="24"/>
          <w:szCs w:val="24"/>
          <w:lang w:val="sq-AL"/>
        </w:rPr>
        <w:t xml:space="preserve">7.2010, që është dhe data e botimit të vendimit në Fletoren Zyrtare </w:t>
      </w:r>
      <w:r w:rsidR="00893B00" w:rsidRPr="00DB1C1D">
        <w:rPr>
          <w:rFonts w:ascii="Garamond" w:hAnsi="Garamond"/>
          <w:sz w:val="24"/>
          <w:szCs w:val="24"/>
          <w:lang w:val="sq-AL"/>
        </w:rPr>
        <w:t xml:space="preserve">nr. </w:t>
      </w:r>
      <w:r w:rsidR="003A434F" w:rsidRPr="00DB1C1D">
        <w:rPr>
          <w:rFonts w:ascii="Garamond" w:hAnsi="Garamond"/>
          <w:sz w:val="24"/>
          <w:szCs w:val="24"/>
          <w:lang w:val="sq-AL"/>
        </w:rPr>
        <w:t>81. Në rastin konkret, vendimi i Gjykatës së Apelit Tir</w:t>
      </w:r>
      <w:r w:rsidR="00010421">
        <w:rPr>
          <w:rFonts w:ascii="Garamond" w:hAnsi="Garamond"/>
          <w:sz w:val="24"/>
          <w:szCs w:val="24"/>
          <w:lang w:val="sq-AL"/>
        </w:rPr>
        <w:t>anë është shpallur në datën 15.</w:t>
      </w:r>
      <w:r w:rsidR="003A434F" w:rsidRPr="00DB1C1D">
        <w:rPr>
          <w:rFonts w:ascii="Garamond" w:hAnsi="Garamond"/>
          <w:sz w:val="24"/>
          <w:szCs w:val="24"/>
          <w:lang w:val="sq-AL"/>
        </w:rPr>
        <w:t xml:space="preserve">2.2010, pra përpara se vendimi </w:t>
      </w:r>
      <w:r w:rsidR="00893B00" w:rsidRPr="00DB1C1D">
        <w:rPr>
          <w:rFonts w:ascii="Garamond" w:hAnsi="Garamond"/>
          <w:sz w:val="24"/>
          <w:szCs w:val="24"/>
          <w:lang w:val="sq-AL"/>
        </w:rPr>
        <w:t xml:space="preserve">nr. </w:t>
      </w:r>
      <w:r w:rsidR="003A434F" w:rsidRPr="00DB1C1D">
        <w:rPr>
          <w:rFonts w:ascii="Garamond" w:hAnsi="Garamond"/>
          <w:sz w:val="24"/>
          <w:szCs w:val="24"/>
          <w:lang w:val="sq-AL"/>
        </w:rPr>
        <w:t>27/2010 i Gjykatës të hynte në fuqi.</w:t>
      </w:r>
      <w:r w:rsidR="00893B00" w:rsidRPr="00DB1C1D">
        <w:rPr>
          <w:rFonts w:ascii="Garamond" w:hAnsi="Garamond"/>
          <w:sz w:val="24"/>
          <w:szCs w:val="24"/>
          <w:lang w:val="sq-AL"/>
        </w:rPr>
        <w:t xml:space="preserve"> </w:t>
      </w:r>
    </w:p>
    <w:p w:rsidR="003A434F" w:rsidRPr="00DB1C1D" w:rsidRDefault="00447675" w:rsidP="006D3E67">
      <w:pPr>
        <w:tabs>
          <w:tab w:val="left" w:pos="720"/>
          <w:tab w:val="left" w:pos="810"/>
          <w:tab w:val="left" w:pos="990"/>
          <w:tab w:val="left" w:pos="1080"/>
        </w:tabs>
        <w:spacing w:after="0" w:line="240" w:lineRule="auto"/>
        <w:outlineLvl w:val="0"/>
        <w:rPr>
          <w:rFonts w:ascii="Garamond" w:hAnsi="Garamond"/>
          <w:bCs/>
          <w:kern w:val="28"/>
          <w:sz w:val="24"/>
          <w:szCs w:val="24"/>
          <w:lang w:val="sq-AL"/>
        </w:rPr>
      </w:pPr>
      <w:r>
        <w:rPr>
          <w:rFonts w:ascii="Garamond" w:hAnsi="Garamond"/>
          <w:bCs/>
          <w:sz w:val="24"/>
          <w:szCs w:val="24"/>
          <w:lang w:val="sq-AL"/>
        </w:rPr>
        <w:t xml:space="preserve">31. </w:t>
      </w:r>
      <w:r w:rsidR="003A434F" w:rsidRPr="00DB1C1D">
        <w:rPr>
          <w:rFonts w:ascii="Garamond" w:hAnsi="Garamond"/>
          <w:bCs/>
          <w:sz w:val="24"/>
          <w:szCs w:val="24"/>
          <w:lang w:val="sq-AL"/>
        </w:rPr>
        <w:t xml:space="preserve">Neni 76/b i ligjit </w:t>
      </w:r>
      <w:r w:rsidR="00893B00" w:rsidRPr="00DB1C1D">
        <w:rPr>
          <w:rFonts w:ascii="Garamond" w:hAnsi="Garamond"/>
          <w:bCs/>
          <w:sz w:val="24"/>
          <w:szCs w:val="24"/>
          <w:lang w:val="sq-AL"/>
        </w:rPr>
        <w:t xml:space="preserve">nr. </w:t>
      </w:r>
      <w:r w:rsidR="00010421">
        <w:rPr>
          <w:rFonts w:ascii="Garamond" w:hAnsi="Garamond"/>
          <w:bCs/>
          <w:sz w:val="24"/>
          <w:szCs w:val="24"/>
          <w:lang w:val="sq-AL"/>
        </w:rPr>
        <w:t>8577, datë 10.</w:t>
      </w:r>
      <w:r w:rsidR="003A434F" w:rsidRPr="00DB1C1D">
        <w:rPr>
          <w:rFonts w:ascii="Garamond" w:hAnsi="Garamond"/>
          <w:bCs/>
          <w:sz w:val="24"/>
          <w:szCs w:val="24"/>
          <w:lang w:val="sq-AL"/>
        </w:rPr>
        <w:t>2.2000</w:t>
      </w:r>
      <w:r w:rsidR="00010421">
        <w:rPr>
          <w:rFonts w:ascii="Garamond" w:hAnsi="Garamond"/>
          <w:bCs/>
          <w:sz w:val="24"/>
          <w:szCs w:val="24"/>
          <w:lang w:val="sq-AL"/>
        </w:rPr>
        <w:t>,</w:t>
      </w:r>
      <w:r w:rsidR="003A434F" w:rsidRPr="00DB1C1D">
        <w:rPr>
          <w:rFonts w:ascii="Garamond" w:hAnsi="Garamond"/>
          <w:bCs/>
          <w:sz w:val="24"/>
          <w:szCs w:val="24"/>
          <w:lang w:val="sq-AL"/>
        </w:rPr>
        <w:t xml:space="preserve"> “Për organizimin dhe funksionimin e Gjykatës Kushtetuese” rregullon efektet juridike të vendimeve, duke sanksionuar se vendimet e kësaj Gjykate që kanë shfuqizuar një ligj apo akt normativ si të papajtueshëm me Kushtetutën ose me marrëveshjet ndërkombëtare, si rregull, sjellin efekte juridike nga data e hyrjes së tyre në fuqi. Si rregull përjashtimor, vendimi ka fuqi prapavepruese, ndër të tjera, ndaj çështjeve që shqyrtohen nga gjykatat, derisa vendimet e tyre nuk kanë marrë formë të prerë. </w:t>
      </w:r>
      <w:r w:rsidR="003A434F" w:rsidRPr="00DB1C1D">
        <w:rPr>
          <w:rFonts w:ascii="Garamond" w:hAnsi="Garamond"/>
          <w:sz w:val="24"/>
          <w:szCs w:val="24"/>
          <w:lang w:val="sq-AL"/>
        </w:rPr>
        <w:t>N</w:t>
      </w:r>
      <w:r w:rsidR="003A434F" w:rsidRPr="00DB1C1D">
        <w:rPr>
          <w:rFonts w:ascii="Garamond" w:hAnsi="Garamond"/>
          <w:bCs/>
          <w:sz w:val="24"/>
          <w:szCs w:val="24"/>
          <w:lang w:val="sq-AL"/>
        </w:rPr>
        <w:t>ë përputhje me parashikimet e nenit 449 dhe 451 të KPC-së, vendimi i gjykatës së apelit është i formës së prerë dhe ushtrimi i rekursit ndaj tij pranë Gjykatës së Lartë nuk ka efekt pezullues, me përjashtim të rasteve kur kjo e fundit vendos pezullimin e vendimit të rekursuar, në bazë të nenit 479 të KPC-së</w:t>
      </w:r>
      <w:r w:rsidR="003A434F" w:rsidRPr="00DB1C1D">
        <w:rPr>
          <w:rFonts w:ascii="Garamond" w:hAnsi="Garamond"/>
          <w:sz w:val="24"/>
          <w:szCs w:val="24"/>
          <w:lang w:val="sq-AL"/>
        </w:rPr>
        <w:t xml:space="preserve"> (</w:t>
      </w:r>
      <w:r w:rsidR="003A434F" w:rsidRPr="00DB1C1D">
        <w:rPr>
          <w:rFonts w:ascii="Garamond" w:hAnsi="Garamond"/>
          <w:i/>
          <w:sz w:val="24"/>
          <w:szCs w:val="24"/>
          <w:lang w:val="sq-AL"/>
        </w:rPr>
        <w:t xml:space="preserve">shih vendimet </w:t>
      </w:r>
      <w:r w:rsidR="00893B00" w:rsidRPr="00DB1C1D">
        <w:rPr>
          <w:rFonts w:ascii="Garamond" w:hAnsi="Garamond"/>
          <w:i/>
          <w:sz w:val="24"/>
          <w:szCs w:val="24"/>
          <w:lang w:val="sq-AL"/>
        </w:rPr>
        <w:t xml:space="preserve">nr. </w:t>
      </w:r>
      <w:r w:rsidR="003A434F" w:rsidRPr="00DB1C1D">
        <w:rPr>
          <w:rFonts w:ascii="Garamond" w:hAnsi="Garamond"/>
          <w:i/>
          <w:sz w:val="24"/>
          <w:szCs w:val="24"/>
          <w:lang w:val="sq-AL"/>
        </w:rPr>
        <w:t xml:space="preserve">56, datë 21.12.2012; </w:t>
      </w:r>
      <w:r w:rsidR="00893B00" w:rsidRPr="00DB1C1D">
        <w:rPr>
          <w:rFonts w:ascii="Garamond" w:hAnsi="Garamond"/>
          <w:i/>
          <w:sz w:val="24"/>
          <w:szCs w:val="24"/>
          <w:lang w:val="sq-AL"/>
        </w:rPr>
        <w:t xml:space="preserve">nr. </w:t>
      </w:r>
      <w:r w:rsidR="00010421">
        <w:rPr>
          <w:rFonts w:ascii="Garamond" w:hAnsi="Garamond"/>
          <w:i/>
          <w:sz w:val="24"/>
          <w:szCs w:val="24"/>
          <w:lang w:val="sq-AL"/>
        </w:rPr>
        <w:t>16, datë 21.</w:t>
      </w:r>
      <w:r w:rsidR="003A434F" w:rsidRPr="00DB1C1D">
        <w:rPr>
          <w:rFonts w:ascii="Garamond" w:hAnsi="Garamond"/>
          <w:i/>
          <w:sz w:val="24"/>
          <w:szCs w:val="24"/>
          <w:lang w:val="sq-AL"/>
        </w:rPr>
        <w:t xml:space="preserve">3.2014; </w:t>
      </w:r>
      <w:r w:rsidR="00893B00" w:rsidRPr="00DB1C1D">
        <w:rPr>
          <w:rFonts w:ascii="Garamond" w:hAnsi="Garamond"/>
          <w:i/>
          <w:sz w:val="24"/>
          <w:szCs w:val="24"/>
          <w:lang w:val="sq-AL"/>
        </w:rPr>
        <w:t xml:space="preserve">nr. </w:t>
      </w:r>
      <w:r w:rsidR="00010421">
        <w:rPr>
          <w:rFonts w:ascii="Garamond" w:hAnsi="Garamond"/>
          <w:i/>
          <w:sz w:val="24"/>
          <w:szCs w:val="24"/>
          <w:lang w:val="sq-AL"/>
        </w:rPr>
        <w:t>17 datë 10.</w:t>
      </w:r>
      <w:r w:rsidR="003A434F" w:rsidRPr="00DB1C1D">
        <w:rPr>
          <w:rFonts w:ascii="Garamond" w:hAnsi="Garamond"/>
          <w:i/>
          <w:sz w:val="24"/>
          <w:szCs w:val="24"/>
          <w:lang w:val="sq-AL"/>
        </w:rPr>
        <w:t>4.2015 të Gjykatës Kushtetuese).</w:t>
      </w:r>
    </w:p>
    <w:p w:rsidR="003A434F" w:rsidRPr="00DB1C1D" w:rsidRDefault="00447675" w:rsidP="006D3E67">
      <w:pPr>
        <w:tabs>
          <w:tab w:val="left" w:pos="720"/>
          <w:tab w:val="left" w:pos="810"/>
          <w:tab w:val="left" w:pos="990"/>
          <w:tab w:val="left" w:pos="1080"/>
        </w:tabs>
        <w:spacing w:after="0" w:line="240" w:lineRule="auto"/>
        <w:outlineLvl w:val="0"/>
        <w:rPr>
          <w:rFonts w:ascii="Garamond" w:hAnsi="Garamond"/>
          <w:bCs/>
          <w:kern w:val="28"/>
          <w:sz w:val="24"/>
          <w:szCs w:val="24"/>
          <w:lang w:val="sq-AL"/>
        </w:rPr>
      </w:pPr>
      <w:r>
        <w:rPr>
          <w:rFonts w:ascii="Garamond" w:hAnsi="Garamond"/>
          <w:bCs/>
          <w:kern w:val="28"/>
          <w:sz w:val="24"/>
          <w:szCs w:val="24"/>
          <w:lang w:val="sq-AL"/>
        </w:rPr>
        <w:t xml:space="preserve">32. </w:t>
      </w:r>
      <w:r w:rsidR="003A434F" w:rsidRPr="00DB1C1D">
        <w:rPr>
          <w:rFonts w:ascii="Garamond" w:hAnsi="Garamond"/>
          <w:bCs/>
          <w:kern w:val="28"/>
          <w:sz w:val="24"/>
          <w:szCs w:val="24"/>
          <w:lang w:val="sq-AL"/>
        </w:rPr>
        <w:t xml:space="preserve">Gjykata, në referim të rrethanave të çështjes, konstaton se vendimi </w:t>
      </w:r>
      <w:r w:rsidR="00893B00" w:rsidRPr="00DB1C1D">
        <w:rPr>
          <w:rFonts w:ascii="Garamond" w:hAnsi="Garamond"/>
          <w:bCs/>
          <w:kern w:val="28"/>
          <w:sz w:val="24"/>
          <w:szCs w:val="24"/>
          <w:lang w:val="sq-AL"/>
        </w:rPr>
        <w:t xml:space="preserve">nr. </w:t>
      </w:r>
      <w:r w:rsidR="00010421">
        <w:rPr>
          <w:rFonts w:ascii="Garamond" w:hAnsi="Garamond"/>
          <w:bCs/>
          <w:kern w:val="28"/>
          <w:sz w:val="24"/>
          <w:szCs w:val="24"/>
          <w:lang w:val="sq-AL"/>
        </w:rPr>
        <w:t>153, datë 5.</w:t>
      </w:r>
      <w:r w:rsidR="003A434F" w:rsidRPr="00DB1C1D">
        <w:rPr>
          <w:rFonts w:ascii="Garamond" w:hAnsi="Garamond"/>
          <w:bCs/>
          <w:kern w:val="28"/>
          <w:sz w:val="24"/>
          <w:szCs w:val="24"/>
          <w:lang w:val="sq-AL"/>
        </w:rPr>
        <w:t xml:space="preserve">7.2006 i AKKP-së nuk është bërë objekt i ndonjë procesi gjyqësor civil. Nga ana tjetër, </w:t>
      </w:r>
      <w:r w:rsidR="003A434F" w:rsidRPr="00DB1C1D">
        <w:rPr>
          <w:rFonts w:ascii="Garamond" w:hAnsi="Garamond"/>
          <w:iCs/>
          <w:sz w:val="24"/>
          <w:szCs w:val="24"/>
          <w:lang w:val="sq-AL" w:eastAsia="sq-AL"/>
        </w:rPr>
        <w:t xml:space="preserve">kompetenca e drejtorit të AKKP-së për shfuqizimin kryesisht të vendimeve të ish–KKKP-së është deklaruar antikushtetuese me vendimin </w:t>
      </w:r>
      <w:r w:rsidR="00893B00" w:rsidRPr="00DB1C1D">
        <w:rPr>
          <w:rFonts w:ascii="Garamond" w:hAnsi="Garamond"/>
          <w:sz w:val="24"/>
          <w:szCs w:val="24"/>
          <w:lang w:val="sq-AL"/>
        </w:rPr>
        <w:t xml:space="preserve">nr. </w:t>
      </w:r>
      <w:r w:rsidR="003A434F" w:rsidRPr="00DB1C1D">
        <w:rPr>
          <w:rFonts w:ascii="Garamond" w:hAnsi="Garamond"/>
          <w:sz w:val="24"/>
          <w:szCs w:val="24"/>
          <w:lang w:val="sq-AL"/>
        </w:rPr>
        <w:t>27/2010 të Gjykatës Kushtetuese</w:t>
      </w:r>
      <w:r w:rsidR="003A434F" w:rsidRPr="00DB1C1D">
        <w:rPr>
          <w:rFonts w:ascii="Garamond" w:hAnsi="Garamond"/>
          <w:iCs/>
          <w:sz w:val="24"/>
          <w:szCs w:val="24"/>
          <w:lang w:val="sq-AL" w:eastAsia="sq-AL"/>
        </w:rPr>
        <w:t>, i ci</w:t>
      </w:r>
      <w:r w:rsidR="00010421">
        <w:rPr>
          <w:rFonts w:ascii="Garamond" w:hAnsi="Garamond"/>
          <w:iCs/>
          <w:sz w:val="24"/>
          <w:szCs w:val="24"/>
          <w:lang w:val="sq-AL" w:eastAsia="sq-AL"/>
        </w:rPr>
        <w:t>li ka hyrë në fuqi në datën 5.</w:t>
      </w:r>
      <w:r w:rsidR="003A434F" w:rsidRPr="00DB1C1D">
        <w:rPr>
          <w:rFonts w:ascii="Garamond" w:hAnsi="Garamond"/>
          <w:iCs/>
          <w:sz w:val="24"/>
          <w:szCs w:val="24"/>
          <w:lang w:val="sq-AL" w:eastAsia="sq-AL"/>
        </w:rPr>
        <w:t xml:space="preserve">7.2010, pra katër vjet pas marrjes së vendimit të AKKP-së. Në këtë kuptim Gjykata vlerëson se pretendimi i kërkuesit për fuqinë prapavepruese të vendimit </w:t>
      </w:r>
      <w:r w:rsidR="00893B00" w:rsidRPr="00DB1C1D">
        <w:rPr>
          <w:rFonts w:ascii="Garamond" w:hAnsi="Garamond"/>
          <w:iCs/>
          <w:sz w:val="24"/>
          <w:szCs w:val="24"/>
          <w:lang w:val="sq-AL" w:eastAsia="sq-AL"/>
        </w:rPr>
        <w:t xml:space="preserve">nr. </w:t>
      </w:r>
      <w:r w:rsidR="003A434F" w:rsidRPr="00DB1C1D">
        <w:rPr>
          <w:rFonts w:ascii="Garamond" w:hAnsi="Garamond"/>
          <w:iCs/>
          <w:sz w:val="24"/>
          <w:szCs w:val="24"/>
          <w:lang w:val="sq-AL" w:eastAsia="sq-AL"/>
        </w:rPr>
        <w:t xml:space="preserve">27/2010 të Gjykatës Kushtetuese dhe cenimin e parimit të sigurisë juridike është i pabazuar. </w:t>
      </w:r>
    </w:p>
    <w:p w:rsidR="003A434F" w:rsidRPr="00DB1C1D" w:rsidRDefault="00447675" w:rsidP="006D3E67">
      <w:pPr>
        <w:tabs>
          <w:tab w:val="left" w:pos="720"/>
          <w:tab w:val="left" w:pos="810"/>
          <w:tab w:val="left" w:pos="990"/>
          <w:tab w:val="left" w:pos="1080"/>
        </w:tabs>
        <w:spacing w:after="0" w:line="240" w:lineRule="auto"/>
        <w:outlineLvl w:val="0"/>
        <w:rPr>
          <w:rFonts w:ascii="Garamond" w:hAnsi="Garamond"/>
          <w:bCs/>
          <w:kern w:val="28"/>
          <w:sz w:val="24"/>
          <w:szCs w:val="24"/>
          <w:lang w:val="sq-AL"/>
        </w:rPr>
      </w:pPr>
      <w:r>
        <w:rPr>
          <w:rFonts w:ascii="Garamond" w:hAnsi="Garamond"/>
          <w:bCs/>
          <w:sz w:val="24"/>
          <w:szCs w:val="24"/>
          <w:lang w:val="sq-AL"/>
        </w:rPr>
        <w:t xml:space="preserve">33. </w:t>
      </w:r>
      <w:r w:rsidR="003A434F" w:rsidRPr="00DB1C1D">
        <w:rPr>
          <w:rFonts w:ascii="Garamond" w:hAnsi="Garamond"/>
          <w:bCs/>
          <w:sz w:val="24"/>
          <w:szCs w:val="24"/>
          <w:lang w:val="sq-AL"/>
        </w:rPr>
        <w:t>Në përfundim</w:t>
      </w:r>
      <w:r w:rsidR="003A434F" w:rsidRPr="00DB1C1D">
        <w:rPr>
          <w:rFonts w:ascii="Garamond" w:hAnsi="Garamond"/>
          <w:bCs/>
          <w:i/>
          <w:sz w:val="24"/>
          <w:szCs w:val="24"/>
          <w:lang w:val="sq-AL"/>
        </w:rPr>
        <w:t xml:space="preserve"> </w:t>
      </w:r>
      <w:r w:rsidR="003A434F" w:rsidRPr="00DB1C1D">
        <w:rPr>
          <w:rFonts w:ascii="Garamond" w:hAnsi="Garamond"/>
          <w:bCs/>
          <w:sz w:val="24"/>
          <w:szCs w:val="24"/>
          <w:lang w:val="sq-AL"/>
        </w:rPr>
        <w:t>Gjykata vlerëson se</w:t>
      </w:r>
      <w:r w:rsidR="003A434F" w:rsidRPr="00DB1C1D">
        <w:rPr>
          <w:rFonts w:ascii="Garamond" w:hAnsi="Garamond"/>
          <w:bCs/>
          <w:i/>
          <w:sz w:val="24"/>
          <w:szCs w:val="24"/>
          <w:lang w:val="sq-AL"/>
        </w:rPr>
        <w:t xml:space="preserve"> </w:t>
      </w:r>
      <w:r w:rsidR="003A434F" w:rsidRPr="00DB1C1D">
        <w:rPr>
          <w:rFonts w:ascii="Garamond" w:hAnsi="Garamond"/>
          <w:sz w:val="24"/>
          <w:szCs w:val="24"/>
          <w:lang w:val="sq-AL" w:eastAsia="fr-FR"/>
        </w:rPr>
        <w:t>pretendimet e kërkuesit janë të pabazuara, për rrjedhojë kërkesa duhet rrëzuar.</w:t>
      </w:r>
      <w:r w:rsidR="003A434F" w:rsidRPr="00DB1C1D">
        <w:rPr>
          <w:rFonts w:ascii="Garamond" w:eastAsia="MS Mincho" w:hAnsi="Garamond"/>
          <w:bCs/>
          <w:i/>
          <w:sz w:val="24"/>
          <w:szCs w:val="24"/>
          <w:lang w:val="sq-AL"/>
        </w:rPr>
        <w:t xml:space="preserve"> </w:t>
      </w:r>
    </w:p>
    <w:p w:rsidR="003A434F" w:rsidRPr="00DB1C1D" w:rsidRDefault="003A434F" w:rsidP="00042848">
      <w:pPr>
        <w:tabs>
          <w:tab w:val="left" w:pos="567"/>
          <w:tab w:val="left" w:pos="720"/>
          <w:tab w:val="left" w:pos="993"/>
        </w:tabs>
        <w:spacing w:after="0" w:line="240" w:lineRule="auto"/>
        <w:rPr>
          <w:rFonts w:ascii="Garamond" w:hAnsi="Garamond"/>
          <w:b/>
          <w:bCs/>
          <w:sz w:val="24"/>
          <w:szCs w:val="24"/>
          <w:lang w:val="sq-AL"/>
        </w:rPr>
      </w:pPr>
    </w:p>
    <w:p w:rsidR="003A434F" w:rsidRPr="007D49EB" w:rsidRDefault="003A434F" w:rsidP="00042848">
      <w:pPr>
        <w:pStyle w:val="NeniTitull"/>
        <w:tabs>
          <w:tab w:val="left" w:pos="720"/>
        </w:tabs>
        <w:rPr>
          <w:b w:val="0"/>
          <w:lang w:val="sq-AL"/>
        </w:rPr>
      </w:pPr>
      <w:r w:rsidRPr="007D49EB">
        <w:rPr>
          <w:b w:val="0"/>
          <w:lang w:val="sq-AL"/>
        </w:rPr>
        <w:t>PËR KËTO ARSYE,</w:t>
      </w:r>
    </w:p>
    <w:p w:rsidR="00606602" w:rsidRPr="00DB1C1D" w:rsidRDefault="00606602" w:rsidP="00042848">
      <w:pPr>
        <w:pStyle w:val="Hapesira7"/>
        <w:rPr>
          <w:lang w:val="sq-AL"/>
        </w:rPr>
      </w:pPr>
    </w:p>
    <w:p w:rsidR="003A434F" w:rsidRPr="00DB1C1D" w:rsidRDefault="003A434F"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 xml:space="preserve">Gjykata Kushtetuese e Republikës së Shqipërisë, në mbështetje të neneve 131, shkronja “f”, 134, pika 1, shkronja “g”, dhe 133, pika 2, të Kushtetutës, si dhe të neneve 72 të ligjit </w:t>
      </w:r>
      <w:r w:rsidR="00893B00" w:rsidRPr="00DB1C1D">
        <w:rPr>
          <w:rFonts w:ascii="Garamond" w:hAnsi="Garamond"/>
          <w:sz w:val="24"/>
          <w:szCs w:val="24"/>
          <w:lang w:val="sq-AL"/>
        </w:rPr>
        <w:t xml:space="preserve">nr. </w:t>
      </w:r>
      <w:r w:rsidR="00010421">
        <w:rPr>
          <w:rFonts w:ascii="Garamond" w:hAnsi="Garamond"/>
          <w:sz w:val="24"/>
          <w:szCs w:val="24"/>
          <w:lang w:val="sq-AL"/>
        </w:rPr>
        <w:t>8577, datë 10.</w:t>
      </w:r>
      <w:r w:rsidRPr="00DB1C1D">
        <w:rPr>
          <w:rFonts w:ascii="Garamond" w:hAnsi="Garamond"/>
          <w:sz w:val="24"/>
          <w:szCs w:val="24"/>
          <w:lang w:val="sq-AL"/>
        </w:rPr>
        <w:t>2.2000</w:t>
      </w:r>
      <w:r w:rsidR="00010421">
        <w:rPr>
          <w:rFonts w:ascii="Garamond" w:hAnsi="Garamond"/>
          <w:sz w:val="24"/>
          <w:szCs w:val="24"/>
          <w:lang w:val="sq-AL"/>
        </w:rPr>
        <w:t>,</w:t>
      </w:r>
      <w:r w:rsidRPr="00DB1C1D">
        <w:rPr>
          <w:rFonts w:ascii="Garamond" w:hAnsi="Garamond"/>
          <w:sz w:val="24"/>
          <w:szCs w:val="24"/>
          <w:lang w:val="sq-AL"/>
        </w:rPr>
        <w:t xml:space="preserve"> “Për organizimin dhe funksionimin e Gjykatës Kushtetuese të Republikës së Shqipërisë”, njëzëri</w:t>
      </w:r>
    </w:p>
    <w:p w:rsidR="003A434F" w:rsidRPr="00DB1C1D" w:rsidRDefault="003A434F" w:rsidP="00042848">
      <w:pPr>
        <w:pStyle w:val="Hapesira7"/>
        <w:rPr>
          <w:lang w:val="sq-AL"/>
        </w:rPr>
      </w:pPr>
    </w:p>
    <w:p w:rsidR="003A434F" w:rsidRPr="00DB1C1D" w:rsidRDefault="00606602" w:rsidP="00042848">
      <w:pPr>
        <w:pStyle w:val="NeniNr"/>
        <w:tabs>
          <w:tab w:val="left" w:pos="720"/>
        </w:tabs>
        <w:rPr>
          <w:lang w:val="sq-AL"/>
        </w:rPr>
      </w:pPr>
      <w:r w:rsidRPr="00DB1C1D">
        <w:rPr>
          <w:lang w:val="sq-AL"/>
        </w:rPr>
        <w:t>VENDOS</w:t>
      </w:r>
      <w:r w:rsidR="003A434F" w:rsidRPr="00DB1C1D">
        <w:rPr>
          <w:lang w:val="sq-AL"/>
        </w:rPr>
        <w:t>I:</w:t>
      </w:r>
    </w:p>
    <w:p w:rsidR="00606602" w:rsidRPr="00DB1C1D" w:rsidRDefault="00606602" w:rsidP="00042848">
      <w:pPr>
        <w:pStyle w:val="Hapesira7"/>
        <w:rPr>
          <w:lang w:val="sq-AL"/>
        </w:rPr>
      </w:pPr>
    </w:p>
    <w:p w:rsidR="00551DBF" w:rsidRDefault="00551DBF"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 Rrëzimin e kërkesës.</w:t>
      </w:r>
    </w:p>
    <w:p w:rsidR="003A434F" w:rsidRPr="00DB1C1D" w:rsidRDefault="003A434F"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Ky vendim është përfundimtar, i formës së prerë dhe hyn në fuqi ditën e botimit në Fletoren Zyrtare.</w:t>
      </w:r>
      <w:r w:rsidRPr="00DB1C1D">
        <w:rPr>
          <w:rFonts w:ascii="Garamond" w:hAnsi="Garamond"/>
          <w:b/>
          <w:bCs/>
          <w:sz w:val="24"/>
          <w:szCs w:val="24"/>
          <w:lang w:val="sq-AL"/>
        </w:rPr>
        <w:t xml:space="preserve"> </w:t>
      </w:r>
    </w:p>
    <w:p w:rsidR="003A434F" w:rsidRPr="00DB1C1D" w:rsidRDefault="003A434F" w:rsidP="00042848">
      <w:pPr>
        <w:pStyle w:val="Hapesira7"/>
        <w:rPr>
          <w:lang w:val="sq-AL"/>
        </w:rPr>
      </w:pPr>
    </w:p>
    <w:p w:rsidR="00606602" w:rsidRPr="00DB1C1D" w:rsidRDefault="00606602" w:rsidP="00042848">
      <w:pPr>
        <w:tabs>
          <w:tab w:val="left" w:pos="720"/>
        </w:tabs>
        <w:spacing w:after="0" w:line="240" w:lineRule="auto"/>
        <w:rPr>
          <w:rFonts w:ascii="Garamond" w:hAnsi="Garamond"/>
          <w:bCs/>
          <w:sz w:val="24"/>
          <w:szCs w:val="24"/>
          <w:lang w:val="sq-AL"/>
        </w:rPr>
      </w:pPr>
      <w:r w:rsidRPr="00DB1C1D">
        <w:rPr>
          <w:rFonts w:ascii="Garamond" w:hAnsi="Garamond"/>
          <w:bCs/>
          <w:sz w:val="24"/>
          <w:szCs w:val="24"/>
          <w:lang w:val="sq-AL"/>
        </w:rPr>
        <w:t>Anëtarë:</w:t>
      </w:r>
      <w:r w:rsidR="003A434F" w:rsidRPr="00DB1C1D">
        <w:rPr>
          <w:rFonts w:ascii="Garamond" w:hAnsi="Garamond"/>
          <w:bCs/>
          <w:sz w:val="24"/>
          <w:szCs w:val="24"/>
          <w:lang w:val="sq-AL"/>
        </w:rPr>
        <w:t xml:space="preserve"> </w:t>
      </w:r>
      <w:r w:rsidR="003A434F" w:rsidRPr="00DB1C1D">
        <w:rPr>
          <w:rFonts w:ascii="Garamond" w:hAnsi="Garamond"/>
          <w:bCs/>
          <w:sz w:val="24"/>
          <w:szCs w:val="24"/>
          <w:lang w:val="sq-AL"/>
        </w:rPr>
        <w:tab/>
      </w:r>
      <w:r w:rsidRPr="00DB1C1D">
        <w:rPr>
          <w:rFonts w:ascii="Garamond" w:hAnsi="Garamond"/>
          <w:bCs/>
          <w:sz w:val="24"/>
          <w:szCs w:val="24"/>
          <w:lang w:val="sq-AL"/>
        </w:rPr>
        <w:t>Bashkim Dedja (kryetar), Sokol Berberi, Vladimir Kristo, Vitore Tusha, Gani Dizdari, Fatmir Hoxha</w:t>
      </w:r>
    </w:p>
    <w:p w:rsidR="00606602" w:rsidRDefault="00606602" w:rsidP="00042848">
      <w:pPr>
        <w:tabs>
          <w:tab w:val="left" w:pos="0"/>
          <w:tab w:val="left" w:pos="720"/>
        </w:tabs>
        <w:spacing w:after="0" w:line="240" w:lineRule="auto"/>
        <w:rPr>
          <w:rFonts w:ascii="Garamond" w:hAnsi="Garamond"/>
          <w:bCs/>
          <w:sz w:val="24"/>
          <w:szCs w:val="24"/>
          <w:lang w:val="sq-AL"/>
        </w:rPr>
      </w:pPr>
    </w:p>
    <w:p w:rsidR="00684D92" w:rsidRPr="00DB1C1D" w:rsidRDefault="00606602" w:rsidP="00042848">
      <w:pPr>
        <w:pStyle w:val="NeniTitull"/>
        <w:tabs>
          <w:tab w:val="left" w:pos="720"/>
        </w:tabs>
        <w:rPr>
          <w:lang w:val="sq-AL"/>
        </w:rPr>
      </w:pPr>
      <w:r w:rsidRPr="00DB1C1D">
        <w:rPr>
          <w:lang w:val="sq-AL"/>
        </w:rPr>
        <w:t>VENDI</w:t>
      </w:r>
      <w:r w:rsidR="00684D92" w:rsidRPr="00DB1C1D">
        <w:rPr>
          <w:lang w:val="sq-AL"/>
        </w:rPr>
        <w:t>M</w:t>
      </w:r>
    </w:p>
    <w:p w:rsidR="00684D92" w:rsidRPr="00DB1C1D" w:rsidRDefault="00893B00" w:rsidP="00042848">
      <w:pPr>
        <w:pStyle w:val="NeniTitull"/>
        <w:tabs>
          <w:tab w:val="left" w:pos="720"/>
        </w:tabs>
        <w:rPr>
          <w:lang w:val="sq-AL"/>
        </w:rPr>
      </w:pPr>
      <w:r w:rsidRPr="00DB1C1D">
        <w:rPr>
          <w:lang w:val="sq-AL"/>
        </w:rPr>
        <w:t xml:space="preserve">Nr. </w:t>
      </w:r>
      <w:r w:rsidR="00684D92" w:rsidRPr="00DB1C1D">
        <w:rPr>
          <w:lang w:val="sq-AL"/>
        </w:rPr>
        <w:t>16, datë 10.3.2016</w:t>
      </w:r>
    </w:p>
    <w:p w:rsidR="00606602" w:rsidRPr="00DB1C1D" w:rsidRDefault="00606602" w:rsidP="00042848">
      <w:pPr>
        <w:pStyle w:val="Hapesira7"/>
        <w:rPr>
          <w:lang w:val="sq-AL"/>
        </w:rPr>
      </w:pPr>
    </w:p>
    <w:p w:rsidR="00684D92" w:rsidRPr="00DB1C1D" w:rsidRDefault="00684D92" w:rsidP="00042848">
      <w:pPr>
        <w:pStyle w:val="NeniTitull"/>
        <w:tabs>
          <w:tab w:val="left" w:pos="720"/>
        </w:tabs>
        <w:rPr>
          <w:lang w:val="sq-AL"/>
        </w:rPr>
      </w:pPr>
      <w:r w:rsidRPr="00DB1C1D">
        <w:rPr>
          <w:lang w:val="sq-AL"/>
        </w:rPr>
        <w:t>NË E</w:t>
      </w:r>
      <w:r w:rsidR="00606602" w:rsidRPr="00DB1C1D">
        <w:rPr>
          <w:lang w:val="sq-AL"/>
        </w:rPr>
        <w:t>MËR TË REPUBLIKËS SË SHQIPËRISË</w:t>
      </w:r>
    </w:p>
    <w:p w:rsidR="00684D92" w:rsidRPr="00DB1C1D" w:rsidRDefault="00684D92" w:rsidP="00042848">
      <w:pPr>
        <w:pStyle w:val="Hapesira7"/>
        <w:rPr>
          <w:lang w:val="sq-AL"/>
        </w:rPr>
      </w:pPr>
    </w:p>
    <w:p w:rsidR="00684D92" w:rsidRPr="00DB1C1D" w:rsidRDefault="00684D92"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Gjykata Kushtetuese e Republikë</w:t>
      </w:r>
      <w:r w:rsidR="00606602" w:rsidRPr="00DB1C1D">
        <w:rPr>
          <w:rFonts w:ascii="Garamond" w:hAnsi="Garamond"/>
          <w:sz w:val="24"/>
          <w:szCs w:val="24"/>
          <w:lang w:val="sq-AL"/>
        </w:rPr>
        <w:t>s së Shqipërisë, e përbërë nga:</w:t>
      </w:r>
    </w:p>
    <w:p w:rsidR="00684D92" w:rsidRPr="00DB1C1D" w:rsidRDefault="00606602" w:rsidP="00042848">
      <w:pPr>
        <w:tabs>
          <w:tab w:val="left" w:pos="720"/>
        </w:tabs>
        <w:spacing w:after="0" w:line="240" w:lineRule="auto"/>
        <w:ind w:firstLine="0"/>
        <w:rPr>
          <w:rFonts w:ascii="Garamond" w:hAnsi="Garamond"/>
          <w:sz w:val="24"/>
          <w:szCs w:val="24"/>
          <w:lang w:val="sq-AL"/>
        </w:rPr>
      </w:pPr>
      <w:r w:rsidRPr="00DB1C1D">
        <w:rPr>
          <w:rFonts w:ascii="Garamond" w:hAnsi="Garamond"/>
          <w:sz w:val="24"/>
          <w:szCs w:val="24"/>
          <w:lang w:val="sq-AL"/>
        </w:rPr>
        <w:t>Bashkim Dedja</w:t>
      </w:r>
      <w:r w:rsidR="00C14FFF">
        <w:rPr>
          <w:rFonts w:ascii="Garamond" w:hAnsi="Garamond"/>
          <w:sz w:val="24"/>
          <w:szCs w:val="24"/>
          <w:lang w:val="sq-AL"/>
        </w:rPr>
        <w:t xml:space="preserve"> </w:t>
      </w:r>
      <w:r w:rsidR="00C14FFF">
        <w:rPr>
          <w:rFonts w:ascii="Garamond" w:hAnsi="Garamond"/>
          <w:sz w:val="24"/>
          <w:szCs w:val="24"/>
          <w:lang w:val="sq-AL"/>
        </w:rPr>
        <w:tab/>
      </w:r>
      <w:r w:rsidRPr="00DB1C1D">
        <w:rPr>
          <w:rFonts w:ascii="Garamond" w:hAnsi="Garamond"/>
          <w:sz w:val="24"/>
          <w:szCs w:val="24"/>
          <w:lang w:val="sq-AL"/>
        </w:rPr>
        <w:t>k</w:t>
      </w:r>
      <w:r w:rsidR="00684D92" w:rsidRPr="00DB1C1D">
        <w:rPr>
          <w:rFonts w:ascii="Garamond" w:hAnsi="Garamond"/>
          <w:sz w:val="24"/>
          <w:szCs w:val="24"/>
          <w:lang w:val="sq-AL"/>
        </w:rPr>
        <w:t>ryetar</w:t>
      </w:r>
      <w:r w:rsidR="00893B00" w:rsidRPr="00DB1C1D">
        <w:rPr>
          <w:rFonts w:ascii="Garamond" w:hAnsi="Garamond"/>
          <w:sz w:val="24"/>
          <w:szCs w:val="24"/>
          <w:lang w:val="sq-AL"/>
        </w:rPr>
        <w:t xml:space="preserve"> </w:t>
      </w:r>
      <w:r w:rsidR="00684D92" w:rsidRPr="00DB1C1D">
        <w:rPr>
          <w:rFonts w:ascii="Garamond" w:hAnsi="Garamond"/>
          <w:sz w:val="24"/>
          <w:szCs w:val="24"/>
          <w:lang w:val="sq-AL"/>
        </w:rPr>
        <w:t xml:space="preserve">i Gjykatës Kushtetuese </w:t>
      </w:r>
    </w:p>
    <w:p w:rsidR="00684D92" w:rsidRPr="00DB1C1D" w:rsidRDefault="00606602" w:rsidP="00042848">
      <w:pPr>
        <w:tabs>
          <w:tab w:val="left" w:pos="720"/>
        </w:tabs>
        <w:spacing w:after="0" w:line="240" w:lineRule="auto"/>
        <w:ind w:firstLine="0"/>
        <w:rPr>
          <w:rFonts w:ascii="Garamond" w:hAnsi="Garamond"/>
          <w:sz w:val="24"/>
          <w:szCs w:val="24"/>
          <w:lang w:val="sq-AL"/>
        </w:rPr>
      </w:pPr>
      <w:r w:rsidRPr="00DB1C1D">
        <w:rPr>
          <w:rFonts w:ascii="Garamond" w:hAnsi="Garamond"/>
          <w:sz w:val="24"/>
          <w:szCs w:val="24"/>
          <w:lang w:val="sq-AL"/>
        </w:rPr>
        <w:t>Vladimir Kristo</w:t>
      </w:r>
      <w:r w:rsidR="00C14FFF">
        <w:rPr>
          <w:rFonts w:ascii="Garamond" w:hAnsi="Garamond"/>
          <w:sz w:val="24"/>
          <w:szCs w:val="24"/>
          <w:lang w:val="sq-AL"/>
        </w:rPr>
        <w:tab/>
      </w:r>
      <w:r w:rsidRPr="00DB1C1D">
        <w:rPr>
          <w:rFonts w:ascii="Garamond" w:hAnsi="Garamond"/>
          <w:sz w:val="24"/>
          <w:szCs w:val="24"/>
          <w:lang w:val="sq-AL"/>
        </w:rPr>
        <w:t>a</w:t>
      </w:r>
      <w:r w:rsidR="00684D92" w:rsidRPr="00DB1C1D">
        <w:rPr>
          <w:rFonts w:ascii="Garamond" w:hAnsi="Garamond"/>
          <w:sz w:val="24"/>
          <w:szCs w:val="24"/>
          <w:lang w:val="sq-AL"/>
        </w:rPr>
        <w:t>nëtar</w:t>
      </w:r>
      <w:r w:rsidR="00893B00" w:rsidRPr="00DB1C1D">
        <w:rPr>
          <w:rFonts w:ascii="Garamond" w:hAnsi="Garamond"/>
          <w:sz w:val="24"/>
          <w:szCs w:val="24"/>
          <w:lang w:val="sq-AL"/>
        </w:rPr>
        <w:t xml:space="preserve"> </w:t>
      </w:r>
      <w:r w:rsidR="00684D92" w:rsidRPr="00DB1C1D">
        <w:rPr>
          <w:rFonts w:ascii="Garamond" w:hAnsi="Garamond"/>
          <w:sz w:val="24"/>
          <w:szCs w:val="24"/>
          <w:lang w:val="sq-AL"/>
        </w:rPr>
        <w:t xml:space="preserve"> i</w:t>
      </w:r>
      <w:r w:rsidR="00684D92" w:rsidRPr="00DB1C1D">
        <w:rPr>
          <w:rFonts w:ascii="Garamond" w:hAnsi="Garamond"/>
          <w:sz w:val="24"/>
          <w:szCs w:val="24"/>
          <w:lang w:val="sq-AL"/>
        </w:rPr>
        <w:tab/>
      </w:r>
      <w:r w:rsidRPr="00DB1C1D">
        <w:rPr>
          <w:rFonts w:ascii="Garamond" w:hAnsi="Garamond"/>
          <w:sz w:val="24"/>
          <w:szCs w:val="24"/>
          <w:lang w:val="sq-AL"/>
        </w:rPr>
        <w:tab/>
      </w:r>
      <w:r w:rsidR="00684D92" w:rsidRPr="00DB1C1D">
        <w:rPr>
          <w:rFonts w:ascii="Garamond" w:hAnsi="Garamond"/>
          <w:sz w:val="24"/>
          <w:szCs w:val="24"/>
          <w:lang w:val="sq-AL"/>
        </w:rPr>
        <w:t>“</w:t>
      </w:r>
      <w:r w:rsidR="00684D92" w:rsidRPr="00DB1C1D">
        <w:rPr>
          <w:rFonts w:ascii="Garamond" w:hAnsi="Garamond"/>
          <w:sz w:val="24"/>
          <w:szCs w:val="24"/>
          <w:lang w:val="sq-AL"/>
        </w:rPr>
        <w:tab/>
      </w:r>
      <w:r w:rsidRPr="00DB1C1D">
        <w:rPr>
          <w:rFonts w:ascii="Garamond" w:hAnsi="Garamond"/>
          <w:sz w:val="24"/>
          <w:szCs w:val="24"/>
          <w:lang w:val="sq-AL"/>
        </w:rPr>
        <w:tab/>
      </w:r>
      <w:r w:rsidR="00684D92" w:rsidRPr="00DB1C1D">
        <w:rPr>
          <w:rFonts w:ascii="Garamond" w:hAnsi="Garamond"/>
          <w:sz w:val="24"/>
          <w:szCs w:val="24"/>
          <w:lang w:val="sq-AL"/>
        </w:rPr>
        <w:t>“</w:t>
      </w:r>
    </w:p>
    <w:p w:rsidR="00684D92" w:rsidRPr="00DB1C1D" w:rsidRDefault="00606602" w:rsidP="00042848">
      <w:pPr>
        <w:tabs>
          <w:tab w:val="left" w:pos="720"/>
        </w:tabs>
        <w:spacing w:after="0" w:line="240" w:lineRule="auto"/>
        <w:ind w:firstLine="0"/>
        <w:rPr>
          <w:rFonts w:ascii="Garamond" w:hAnsi="Garamond"/>
          <w:sz w:val="24"/>
          <w:szCs w:val="24"/>
          <w:lang w:val="sq-AL"/>
        </w:rPr>
      </w:pPr>
      <w:r w:rsidRPr="00DB1C1D">
        <w:rPr>
          <w:rFonts w:ascii="Garamond" w:hAnsi="Garamond"/>
          <w:sz w:val="24"/>
          <w:szCs w:val="24"/>
          <w:lang w:val="sq-AL"/>
        </w:rPr>
        <w:t>Sokol Berberi</w:t>
      </w:r>
      <w:r w:rsidR="00C14FFF">
        <w:rPr>
          <w:rFonts w:ascii="Garamond" w:hAnsi="Garamond"/>
          <w:sz w:val="24"/>
          <w:szCs w:val="24"/>
          <w:lang w:val="sq-AL"/>
        </w:rPr>
        <w:tab/>
      </w:r>
      <w:r w:rsidR="00C14FFF">
        <w:rPr>
          <w:rFonts w:ascii="Garamond" w:hAnsi="Garamond"/>
          <w:sz w:val="24"/>
          <w:szCs w:val="24"/>
          <w:lang w:val="sq-AL"/>
        </w:rPr>
        <w:tab/>
      </w:r>
      <w:r w:rsidRPr="00DB1C1D">
        <w:rPr>
          <w:rFonts w:ascii="Garamond" w:hAnsi="Garamond"/>
          <w:sz w:val="24"/>
          <w:szCs w:val="24"/>
          <w:lang w:val="sq-AL"/>
        </w:rPr>
        <w:t>a</w:t>
      </w:r>
      <w:r w:rsidR="00684D92" w:rsidRPr="00DB1C1D">
        <w:rPr>
          <w:rFonts w:ascii="Garamond" w:hAnsi="Garamond"/>
          <w:sz w:val="24"/>
          <w:szCs w:val="24"/>
          <w:lang w:val="sq-AL"/>
        </w:rPr>
        <w:t>nëtar</w:t>
      </w:r>
      <w:r w:rsidR="00893B00" w:rsidRPr="00DB1C1D">
        <w:rPr>
          <w:rFonts w:ascii="Garamond" w:hAnsi="Garamond"/>
          <w:sz w:val="24"/>
          <w:szCs w:val="24"/>
          <w:lang w:val="sq-AL"/>
        </w:rPr>
        <w:t xml:space="preserve"> </w:t>
      </w:r>
      <w:r w:rsidR="00684D92" w:rsidRPr="00DB1C1D">
        <w:rPr>
          <w:rFonts w:ascii="Garamond" w:hAnsi="Garamond"/>
          <w:sz w:val="24"/>
          <w:szCs w:val="24"/>
          <w:lang w:val="sq-AL"/>
        </w:rPr>
        <w:t xml:space="preserve"> i</w:t>
      </w:r>
      <w:r w:rsidR="00684D92" w:rsidRPr="00DB1C1D">
        <w:rPr>
          <w:rFonts w:ascii="Garamond" w:hAnsi="Garamond"/>
          <w:sz w:val="24"/>
          <w:szCs w:val="24"/>
          <w:lang w:val="sq-AL"/>
        </w:rPr>
        <w:tab/>
      </w:r>
      <w:r w:rsidRPr="00DB1C1D">
        <w:rPr>
          <w:rFonts w:ascii="Garamond" w:hAnsi="Garamond"/>
          <w:sz w:val="24"/>
          <w:szCs w:val="24"/>
          <w:lang w:val="sq-AL"/>
        </w:rPr>
        <w:tab/>
      </w:r>
      <w:r w:rsidR="00684D92" w:rsidRPr="00DB1C1D">
        <w:rPr>
          <w:rFonts w:ascii="Garamond" w:hAnsi="Garamond"/>
          <w:sz w:val="24"/>
          <w:szCs w:val="24"/>
          <w:lang w:val="sq-AL"/>
        </w:rPr>
        <w:t>“</w:t>
      </w:r>
      <w:r w:rsidR="00684D92" w:rsidRPr="00DB1C1D">
        <w:rPr>
          <w:rFonts w:ascii="Garamond" w:hAnsi="Garamond"/>
          <w:sz w:val="24"/>
          <w:szCs w:val="24"/>
          <w:lang w:val="sq-AL"/>
        </w:rPr>
        <w:tab/>
      </w:r>
      <w:r w:rsidRPr="00DB1C1D">
        <w:rPr>
          <w:rFonts w:ascii="Garamond" w:hAnsi="Garamond"/>
          <w:sz w:val="24"/>
          <w:szCs w:val="24"/>
          <w:lang w:val="sq-AL"/>
        </w:rPr>
        <w:tab/>
      </w:r>
      <w:r w:rsidR="00684D92" w:rsidRPr="00DB1C1D">
        <w:rPr>
          <w:rFonts w:ascii="Garamond" w:hAnsi="Garamond"/>
          <w:sz w:val="24"/>
          <w:szCs w:val="24"/>
          <w:lang w:val="sq-AL"/>
        </w:rPr>
        <w:t>“</w:t>
      </w:r>
    </w:p>
    <w:p w:rsidR="00684D92" w:rsidRPr="00DB1C1D" w:rsidRDefault="00606602" w:rsidP="00042848">
      <w:pPr>
        <w:tabs>
          <w:tab w:val="left" w:pos="720"/>
        </w:tabs>
        <w:spacing w:after="0" w:line="240" w:lineRule="auto"/>
        <w:ind w:firstLine="0"/>
        <w:rPr>
          <w:rFonts w:ascii="Garamond" w:hAnsi="Garamond"/>
          <w:sz w:val="24"/>
          <w:szCs w:val="24"/>
          <w:lang w:val="sq-AL"/>
        </w:rPr>
      </w:pPr>
      <w:r w:rsidRPr="00DB1C1D">
        <w:rPr>
          <w:rFonts w:ascii="Garamond" w:hAnsi="Garamond"/>
          <w:sz w:val="24"/>
          <w:szCs w:val="24"/>
          <w:lang w:val="sq-AL"/>
        </w:rPr>
        <w:t>Altina Xhoxhaj</w:t>
      </w:r>
      <w:r w:rsidR="00C14FFF">
        <w:rPr>
          <w:rFonts w:ascii="Garamond" w:hAnsi="Garamond"/>
          <w:sz w:val="24"/>
          <w:szCs w:val="24"/>
          <w:lang w:val="sq-AL"/>
        </w:rPr>
        <w:t xml:space="preserve"> </w:t>
      </w:r>
      <w:r w:rsidR="00C14FFF">
        <w:rPr>
          <w:rFonts w:ascii="Garamond" w:hAnsi="Garamond"/>
          <w:sz w:val="24"/>
          <w:szCs w:val="24"/>
          <w:lang w:val="sq-AL"/>
        </w:rPr>
        <w:tab/>
      </w:r>
      <w:r w:rsidRPr="00DB1C1D">
        <w:rPr>
          <w:rFonts w:ascii="Garamond" w:hAnsi="Garamond"/>
          <w:sz w:val="24"/>
          <w:szCs w:val="24"/>
          <w:lang w:val="sq-AL"/>
        </w:rPr>
        <w:t>a</w:t>
      </w:r>
      <w:r w:rsidR="00684D92" w:rsidRPr="00DB1C1D">
        <w:rPr>
          <w:rFonts w:ascii="Garamond" w:hAnsi="Garamond"/>
          <w:sz w:val="24"/>
          <w:szCs w:val="24"/>
          <w:lang w:val="sq-AL"/>
        </w:rPr>
        <w:t xml:space="preserve">nëtare e </w:t>
      </w:r>
      <w:r w:rsidR="00684D92" w:rsidRPr="00DB1C1D">
        <w:rPr>
          <w:rFonts w:ascii="Garamond" w:hAnsi="Garamond"/>
          <w:sz w:val="24"/>
          <w:szCs w:val="24"/>
          <w:lang w:val="sq-AL"/>
        </w:rPr>
        <w:tab/>
        <w:t>“</w:t>
      </w:r>
      <w:r w:rsidR="00684D92" w:rsidRPr="00DB1C1D">
        <w:rPr>
          <w:rFonts w:ascii="Garamond" w:hAnsi="Garamond"/>
          <w:sz w:val="24"/>
          <w:szCs w:val="24"/>
          <w:lang w:val="sq-AL"/>
        </w:rPr>
        <w:tab/>
      </w:r>
      <w:r w:rsidRPr="00DB1C1D">
        <w:rPr>
          <w:rFonts w:ascii="Garamond" w:hAnsi="Garamond"/>
          <w:sz w:val="24"/>
          <w:szCs w:val="24"/>
          <w:lang w:val="sq-AL"/>
        </w:rPr>
        <w:tab/>
      </w:r>
      <w:r w:rsidR="00684D92" w:rsidRPr="00DB1C1D">
        <w:rPr>
          <w:rFonts w:ascii="Garamond" w:hAnsi="Garamond"/>
          <w:sz w:val="24"/>
          <w:szCs w:val="24"/>
          <w:lang w:val="sq-AL"/>
        </w:rPr>
        <w:t>“</w:t>
      </w:r>
    </w:p>
    <w:p w:rsidR="00684D92" w:rsidRPr="00DB1C1D" w:rsidRDefault="00606602" w:rsidP="00042848">
      <w:pPr>
        <w:tabs>
          <w:tab w:val="left" w:pos="720"/>
        </w:tabs>
        <w:spacing w:after="0" w:line="240" w:lineRule="auto"/>
        <w:ind w:firstLine="0"/>
        <w:rPr>
          <w:rFonts w:ascii="Garamond" w:hAnsi="Garamond"/>
          <w:sz w:val="24"/>
          <w:szCs w:val="24"/>
          <w:lang w:val="sq-AL"/>
        </w:rPr>
      </w:pPr>
      <w:r w:rsidRPr="00DB1C1D">
        <w:rPr>
          <w:rFonts w:ascii="Garamond" w:hAnsi="Garamond"/>
          <w:sz w:val="24"/>
          <w:szCs w:val="24"/>
          <w:lang w:val="sq-AL"/>
        </w:rPr>
        <w:t>Fatmir Hoxha</w:t>
      </w:r>
      <w:r w:rsidR="00684D92" w:rsidRPr="00DB1C1D">
        <w:rPr>
          <w:rFonts w:ascii="Garamond" w:hAnsi="Garamond"/>
          <w:sz w:val="24"/>
          <w:szCs w:val="24"/>
          <w:lang w:val="sq-AL"/>
        </w:rPr>
        <w:tab/>
      </w:r>
      <w:r w:rsidR="00684D92" w:rsidRPr="00DB1C1D">
        <w:rPr>
          <w:rFonts w:ascii="Garamond" w:hAnsi="Garamond"/>
          <w:sz w:val="24"/>
          <w:szCs w:val="24"/>
          <w:lang w:val="sq-AL"/>
        </w:rPr>
        <w:tab/>
      </w:r>
      <w:r w:rsidRPr="00DB1C1D">
        <w:rPr>
          <w:rFonts w:ascii="Garamond" w:hAnsi="Garamond"/>
          <w:sz w:val="24"/>
          <w:szCs w:val="24"/>
          <w:lang w:val="sq-AL"/>
        </w:rPr>
        <w:t>a</w:t>
      </w:r>
      <w:r w:rsidR="00684D92" w:rsidRPr="00DB1C1D">
        <w:rPr>
          <w:rFonts w:ascii="Garamond" w:hAnsi="Garamond"/>
          <w:sz w:val="24"/>
          <w:szCs w:val="24"/>
          <w:lang w:val="sq-AL"/>
        </w:rPr>
        <w:t>nëtar</w:t>
      </w:r>
      <w:r w:rsidR="00893B00" w:rsidRPr="00DB1C1D">
        <w:rPr>
          <w:rFonts w:ascii="Garamond" w:hAnsi="Garamond"/>
          <w:sz w:val="24"/>
          <w:szCs w:val="24"/>
          <w:lang w:val="sq-AL"/>
        </w:rPr>
        <w:t xml:space="preserve"> </w:t>
      </w:r>
      <w:r w:rsidR="00684D92" w:rsidRPr="00DB1C1D">
        <w:rPr>
          <w:rFonts w:ascii="Garamond" w:hAnsi="Garamond"/>
          <w:sz w:val="24"/>
          <w:szCs w:val="24"/>
          <w:lang w:val="sq-AL"/>
        </w:rPr>
        <w:t xml:space="preserve"> i</w:t>
      </w:r>
      <w:r w:rsidR="00684D92" w:rsidRPr="00DB1C1D">
        <w:rPr>
          <w:rFonts w:ascii="Garamond" w:hAnsi="Garamond"/>
          <w:sz w:val="24"/>
          <w:szCs w:val="24"/>
          <w:lang w:val="sq-AL"/>
        </w:rPr>
        <w:tab/>
      </w:r>
      <w:r w:rsidRPr="00DB1C1D">
        <w:rPr>
          <w:rFonts w:ascii="Garamond" w:hAnsi="Garamond"/>
          <w:sz w:val="24"/>
          <w:szCs w:val="24"/>
          <w:lang w:val="sq-AL"/>
        </w:rPr>
        <w:tab/>
      </w:r>
      <w:r w:rsidR="00684D92" w:rsidRPr="00DB1C1D">
        <w:rPr>
          <w:rFonts w:ascii="Garamond" w:hAnsi="Garamond"/>
          <w:sz w:val="24"/>
          <w:szCs w:val="24"/>
          <w:lang w:val="sq-AL"/>
        </w:rPr>
        <w:t>“</w:t>
      </w:r>
      <w:r w:rsidR="00684D92" w:rsidRPr="00DB1C1D">
        <w:rPr>
          <w:rFonts w:ascii="Garamond" w:hAnsi="Garamond"/>
          <w:sz w:val="24"/>
          <w:szCs w:val="24"/>
          <w:lang w:val="sq-AL"/>
        </w:rPr>
        <w:tab/>
      </w:r>
      <w:r w:rsidRPr="00DB1C1D">
        <w:rPr>
          <w:rFonts w:ascii="Garamond" w:hAnsi="Garamond"/>
          <w:sz w:val="24"/>
          <w:szCs w:val="24"/>
          <w:lang w:val="sq-AL"/>
        </w:rPr>
        <w:tab/>
      </w:r>
      <w:r w:rsidR="00684D92" w:rsidRPr="00DB1C1D">
        <w:rPr>
          <w:rFonts w:ascii="Garamond" w:hAnsi="Garamond"/>
          <w:sz w:val="24"/>
          <w:szCs w:val="24"/>
          <w:lang w:val="sq-AL"/>
        </w:rPr>
        <w:t>“</w:t>
      </w:r>
    </w:p>
    <w:p w:rsidR="00684D92" w:rsidRPr="00DB1C1D" w:rsidRDefault="00606602" w:rsidP="00042848">
      <w:pPr>
        <w:tabs>
          <w:tab w:val="left" w:pos="720"/>
        </w:tabs>
        <w:spacing w:after="0" w:line="240" w:lineRule="auto"/>
        <w:ind w:firstLine="0"/>
        <w:rPr>
          <w:rFonts w:ascii="Garamond" w:hAnsi="Garamond"/>
          <w:sz w:val="24"/>
          <w:szCs w:val="24"/>
          <w:lang w:val="sq-AL"/>
        </w:rPr>
      </w:pPr>
      <w:r w:rsidRPr="00DB1C1D">
        <w:rPr>
          <w:rFonts w:ascii="Garamond" w:hAnsi="Garamond"/>
          <w:sz w:val="24"/>
          <w:szCs w:val="24"/>
          <w:lang w:val="sq-AL"/>
        </w:rPr>
        <w:t>Gani Dizdari</w:t>
      </w:r>
      <w:r w:rsidR="00C14FFF">
        <w:rPr>
          <w:rFonts w:ascii="Garamond" w:hAnsi="Garamond"/>
          <w:sz w:val="24"/>
          <w:szCs w:val="24"/>
          <w:lang w:val="sq-AL"/>
        </w:rPr>
        <w:tab/>
      </w:r>
      <w:r w:rsidRPr="00DB1C1D">
        <w:rPr>
          <w:rFonts w:ascii="Garamond" w:hAnsi="Garamond"/>
          <w:sz w:val="24"/>
          <w:szCs w:val="24"/>
          <w:lang w:val="sq-AL"/>
        </w:rPr>
        <w:tab/>
      </w:r>
      <w:r w:rsidR="00684D92" w:rsidRPr="00DB1C1D">
        <w:rPr>
          <w:rFonts w:ascii="Garamond" w:hAnsi="Garamond"/>
          <w:sz w:val="24"/>
          <w:szCs w:val="24"/>
          <w:lang w:val="sq-AL"/>
        </w:rPr>
        <w:t>nëtar</w:t>
      </w:r>
      <w:r w:rsidR="00893B00" w:rsidRPr="00DB1C1D">
        <w:rPr>
          <w:rFonts w:ascii="Garamond" w:hAnsi="Garamond"/>
          <w:sz w:val="24"/>
          <w:szCs w:val="24"/>
          <w:lang w:val="sq-AL"/>
        </w:rPr>
        <w:t xml:space="preserve"> </w:t>
      </w:r>
      <w:r w:rsidR="00684D92" w:rsidRPr="00DB1C1D">
        <w:rPr>
          <w:rFonts w:ascii="Garamond" w:hAnsi="Garamond"/>
          <w:sz w:val="24"/>
          <w:szCs w:val="24"/>
          <w:lang w:val="sq-AL"/>
        </w:rPr>
        <w:t xml:space="preserve"> i</w:t>
      </w:r>
      <w:r w:rsidR="00684D92" w:rsidRPr="00DB1C1D">
        <w:rPr>
          <w:rFonts w:ascii="Garamond" w:hAnsi="Garamond"/>
          <w:sz w:val="24"/>
          <w:szCs w:val="24"/>
          <w:lang w:val="sq-AL"/>
        </w:rPr>
        <w:tab/>
      </w:r>
      <w:r w:rsidRPr="00DB1C1D">
        <w:rPr>
          <w:rFonts w:ascii="Garamond" w:hAnsi="Garamond"/>
          <w:sz w:val="24"/>
          <w:szCs w:val="24"/>
          <w:lang w:val="sq-AL"/>
        </w:rPr>
        <w:tab/>
      </w:r>
      <w:r w:rsidR="00684D92" w:rsidRPr="00DB1C1D">
        <w:rPr>
          <w:rFonts w:ascii="Garamond" w:hAnsi="Garamond"/>
          <w:sz w:val="24"/>
          <w:szCs w:val="24"/>
          <w:lang w:val="sq-AL"/>
        </w:rPr>
        <w:t>“</w:t>
      </w:r>
      <w:r w:rsidR="00684D92" w:rsidRPr="00DB1C1D">
        <w:rPr>
          <w:rFonts w:ascii="Garamond" w:hAnsi="Garamond"/>
          <w:sz w:val="24"/>
          <w:szCs w:val="24"/>
          <w:lang w:val="sq-AL"/>
        </w:rPr>
        <w:tab/>
      </w:r>
      <w:r w:rsidRPr="00DB1C1D">
        <w:rPr>
          <w:rFonts w:ascii="Garamond" w:hAnsi="Garamond"/>
          <w:sz w:val="24"/>
          <w:szCs w:val="24"/>
          <w:lang w:val="sq-AL"/>
        </w:rPr>
        <w:tab/>
      </w:r>
      <w:r w:rsidR="00684D92" w:rsidRPr="00DB1C1D">
        <w:rPr>
          <w:rFonts w:ascii="Garamond" w:hAnsi="Garamond"/>
          <w:sz w:val="24"/>
          <w:szCs w:val="24"/>
          <w:lang w:val="sq-AL"/>
        </w:rPr>
        <w:t>“</w:t>
      </w:r>
    </w:p>
    <w:p w:rsidR="00684D92" w:rsidRPr="00DB1C1D" w:rsidRDefault="00684D92" w:rsidP="00042848">
      <w:pPr>
        <w:tabs>
          <w:tab w:val="left" w:pos="720"/>
        </w:tabs>
        <w:spacing w:after="0" w:line="240" w:lineRule="auto"/>
        <w:ind w:firstLine="0"/>
        <w:rPr>
          <w:rFonts w:ascii="Garamond" w:hAnsi="Garamond"/>
          <w:sz w:val="24"/>
          <w:szCs w:val="24"/>
          <w:lang w:val="sq-AL"/>
        </w:rPr>
      </w:pPr>
      <w:r w:rsidRPr="00DB1C1D">
        <w:rPr>
          <w:rFonts w:ascii="Garamond" w:hAnsi="Garamond"/>
          <w:sz w:val="24"/>
          <w:szCs w:val="24"/>
          <w:lang w:val="sq-AL"/>
        </w:rPr>
        <w:t>Besn</w:t>
      </w:r>
      <w:r w:rsidR="00606602" w:rsidRPr="00DB1C1D">
        <w:rPr>
          <w:rFonts w:ascii="Garamond" w:hAnsi="Garamond"/>
          <w:sz w:val="24"/>
          <w:szCs w:val="24"/>
          <w:lang w:val="sq-AL"/>
        </w:rPr>
        <w:t>ik Imeraj</w:t>
      </w:r>
      <w:r w:rsidR="00C14FFF">
        <w:rPr>
          <w:rFonts w:ascii="Garamond" w:hAnsi="Garamond"/>
          <w:sz w:val="24"/>
          <w:szCs w:val="24"/>
          <w:lang w:val="sq-AL"/>
        </w:rPr>
        <w:tab/>
      </w:r>
      <w:r w:rsidR="00C14FFF">
        <w:rPr>
          <w:rFonts w:ascii="Garamond" w:hAnsi="Garamond"/>
          <w:sz w:val="24"/>
          <w:szCs w:val="24"/>
          <w:lang w:val="sq-AL"/>
        </w:rPr>
        <w:tab/>
      </w:r>
      <w:r w:rsidR="00606602" w:rsidRPr="00DB1C1D">
        <w:rPr>
          <w:rFonts w:ascii="Garamond" w:hAnsi="Garamond"/>
          <w:sz w:val="24"/>
          <w:szCs w:val="24"/>
          <w:lang w:val="sq-AL"/>
        </w:rPr>
        <w:t>a</w:t>
      </w:r>
      <w:r w:rsidRPr="00DB1C1D">
        <w:rPr>
          <w:rFonts w:ascii="Garamond" w:hAnsi="Garamond"/>
          <w:sz w:val="24"/>
          <w:szCs w:val="24"/>
          <w:lang w:val="sq-AL"/>
        </w:rPr>
        <w:t>nëtar</w:t>
      </w:r>
      <w:r w:rsidR="00893B00" w:rsidRPr="00DB1C1D">
        <w:rPr>
          <w:rFonts w:ascii="Garamond" w:hAnsi="Garamond"/>
          <w:sz w:val="24"/>
          <w:szCs w:val="24"/>
          <w:lang w:val="sq-AL"/>
        </w:rPr>
        <w:t xml:space="preserve"> </w:t>
      </w:r>
      <w:r w:rsidRPr="00DB1C1D">
        <w:rPr>
          <w:rFonts w:ascii="Garamond" w:hAnsi="Garamond"/>
          <w:sz w:val="24"/>
          <w:szCs w:val="24"/>
          <w:lang w:val="sq-AL"/>
        </w:rPr>
        <w:t xml:space="preserve"> i</w:t>
      </w:r>
      <w:r w:rsidRPr="00DB1C1D">
        <w:rPr>
          <w:rFonts w:ascii="Garamond" w:hAnsi="Garamond"/>
          <w:sz w:val="24"/>
          <w:szCs w:val="24"/>
          <w:lang w:val="sq-AL"/>
        </w:rPr>
        <w:tab/>
      </w:r>
      <w:r w:rsidR="00606602" w:rsidRPr="00DB1C1D">
        <w:rPr>
          <w:rFonts w:ascii="Garamond" w:hAnsi="Garamond"/>
          <w:sz w:val="24"/>
          <w:szCs w:val="24"/>
          <w:lang w:val="sq-AL"/>
        </w:rPr>
        <w:tab/>
      </w:r>
      <w:r w:rsidRPr="00DB1C1D">
        <w:rPr>
          <w:rFonts w:ascii="Garamond" w:hAnsi="Garamond"/>
          <w:sz w:val="24"/>
          <w:szCs w:val="24"/>
          <w:lang w:val="sq-AL"/>
        </w:rPr>
        <w:t>“</w:t>
      </w:r>
      <w:r w:rsidRPr="00DB1C1D">
        <w:rPr>
          <w:rFonts w:ascii="Garamond" w:hAnsi="Garamond"/>
          <w:sz w:val="24"/>
          <w:szCs w:val="24"/>
          <w:lang w:val="sq-AL"/>
        </w:rPr>
        <w:tab/>
      </w:r>
      <w:r w:rsidR="00606602" w:rsidRPr="00DB1C1D">
        <w:rPr>
          <w:rFonts w:ascii="Garamond" w:hAnsi="Garamond"/>
          <w:sz w:val="24"/>
          <w:szCs w:val="24"/>
          <w:lang w:val="sq-AL"/>
        </w:rPr>
        <w:tab/>
      </w:r>
      <w:r w:rsidRPr="00DB1C1D">
        <w:rPr>
          <w:rFonts w:ascii="Garamond" w:hAnsi="Garamond"/>
          <w:sz w:val="24"/>
          <w:szCs w:val="24"/>
          <w:lang w:val="sq-AL"/>
        </w:rPr>
        <w:t>“</w:t>
      </w:r>
    </w:p>
    <w:p w:rsidR="00684D92" w:rsidRPr="00DB1C1D" w:rsidRDefault="00606602" w:rsidP="00042848">
      <w:pPr>
        <w:tabs>
          <w:tab w:val="left" w:pos="720"/>
        </w:tabs>
        <w:spacing w:after="0" w:line="240" w:lineRule="auto"/>
        <w:ind w:firstLine="0"/>
        <w:rPr>
          <w:rFonts w:ascii="Garamond" w:hAnsi="Garamond"/>
          <w:sz w:val="24"/>
          <w:szCs w:val="24"/>
          <w:lang w:val="sq-AL"/>
        </w:rPr>
      </w:pPr>
      <w:r w:rsidRPr="00DB1C1D">
        <w:rPr>
          <w:rFonts w:ascii="Garamond" w:hAnsi="Garamond"/>
          <w:sz w:val="24"/>
          <w:szCs w:val="24"/>
          <w:lang w:val="sq-AL"/>
        </w:rPr>
        <w:t>Fatos Lulo</w:t>
      </w:r>
      <w:r w:rsidR="00684D92" w:rsidRPr="00DB1C1D">
        <w:rPr>
          <w:rFonts w:ascii="Garamond" w:hAnsi="Garamond"/>
          <w:sz w:val="24"/>
          <w:szCs w:val="24"/>
          <w:lang w:val="sq-AL"/>
        </w:rPr>
        <w:tab/>
      </w:r>
      <w:r w:rsidR="00684D92" w:rsidRPr="00DB1C1D">
        <w:rPr>
          <w:rFonts w:ascii="Garamond" w:hAnsi="Garamond"/>
          <w:sz w:val="24"/>
          <w:szCs w:val="24"/>
          <w:lang w:val="sq-AL"/>
        </w:rPr>
        <w:tab/>
      </w:r>
      <w:r w:rsidR="00684D92" w:rsidRPr="00DB1C1D">
        <w:rPr>
          <w:rFonts w:ascii="Garamond" w:hAnsi="Garamond"/>
          <w:sz w:val="24"/>
          <w:szCs w:val="24"/>
          <w:lang w:val="sq-AL"/>
        </w:rPr>
        <w:tab/>
      </w:r>
      <w:r w:rsidRPr="00DB1C1D">
        <w:rPr>
          <w:rFonts w:ascii="Garamond" w:hAnsi="Garamond"/>
          <w:sz w:val="24"/>
          <w:szCs w:val="24"/>
          <w:lang w:val="sq-AL"/>
        </w:rPr>
        <w:t>a</w:t>
      </w:r>
      <w:r w:rsidR="00684D92" w:rsidRPr="00DB1C1D">
        <w:rPr>
          <w:rFonts w:ascii="Garamond" w:hAnsi="Garamond"/>
          <w:sz w:val="24"/>
          <w:szCs w:val="24"/>
          <w:lang w:val="sq-AL"/>
        </w:rPr>
        <w:t>nëtar</w:t>
      </w:r>
      <w:r w:rsidR="00893B00" w:rsidRPr="00DB1C1D">
        <w:rPr>
          <w:rFonts w:ascii="Garamond" w:hAnsi="Garamond"/>
          <w:sz w:val="24"/>
          <w:szCs w:val="24"/>
          <w:lang w:val="sq-AL"/>
        </w:rPr>
        <w:t xml:space="preserve"> </w:t>
      </w:r>
      <w:r w:rsidR="00684D92" w:rsidRPr="00DB1C1D">
        <w:rPr>
          <w:rFonts w:ascii="Garamond" w:hAnsi="Garamond"/>
          <w:sz w:val="24"/>
          <w:szCs w:val="24"/>
          <w:lang w:val="sq-AL"/>
        </w:rPr>
        <w:t xml:space="preserve"> i</w:t>
      </w:r>
      <w:r w:rsidR="00684D92" w:rsidRPr="00DB1C1D">
        <w:rPr>
          <w:rFonts w:ascii="Garamond" w:hAnsi="Garamond"/>
          <w:sz w:val="24"/>
          <w:szCs w:val="24"/>
          <w:lang w:val="sq-AL"/>
        </w:rPr>
        <w:tab/>
      </w:r>
      <w:r w:rsidRPr="00DB1C1D">
        <w:rPr>
          <w:rFonts w:ascii="Garamond" w:hAnsi="Garamond"/>
          <w:sz w:val="24"/>
          <w:szCs w:val="24"/>
          <w:lang w:val="sq-AL"/>
        </w:rPr>
        <w:tab/>
      </w:r>
      <w:r w:rsidR="00684D92" w:rsidRPr="00DB1C1D">
        <w:rPr>
          <w:rFonts w:ascii="Garamond" w:hAnsi="Garamond"/>
          <w:sz w:val="24"/>
          <w:szCs w:val="24"/>
          <w:lang w:val="sq-AL"/>
        </w:rPr>
        <w:t>“</w:t>
      </w:r>
      <w:r w:rsidR="00684D92" w:rsidRPr="00DB1C1D">
        <w:rPr>
          <w:rFonts w:ascii="Garamond" w:hAnsi="Garamond"/>
          <w:sz w:val="24"/>
          <w:szCs w:val="24"/>
          <w:lang w:val="sq-AL"/>
        </w:rPr>
        <w:tab/>
      </w:r>
      <w:r w:rsidRPr="00DB1C1D">
        <w:rPr>
          <w:rFonts w:ascii="Garamond" w:hAnsi="Garamond"/>
          <w:sz w:val="24"/>
          <w:szCs w:val="24"/>
          <w:lang w:val="sq-AL"/>
        </w:rPr>
        <w:tab/>
      </w:r>
      <w:r w:rsidR="00684D92" w:rsidRPr="00DB1C1D">
        <w:rPr>
          <w:rFonts w:ascii="Garamond" w:hAnsi="Garamond"/>
          <w:sz w:val="24"/>
          <w:szCs w:val="24"/>
          <w:lang w:val="sq-AL"/>
        </w:rPr>
        <w:t>“</w:t>
      </w:r>
    </w:p>
    <w:p w:rsidR="00684D92" w:rsidRPr="00DB1C1D" w:rsidRDefault="00606602" w:rsidP="00042848">
      <w:pPr>
        <w:tabs>
          <w:tab w:val="left" w:pos="720"/>
        </w:tabs>
        <w:spacing w:after="0" w:line="240" w:lineRule="auto"/>
        <w:ind w:firstLine="0"/>
        <w:rPr>
          <w:rFonts w:ascii="Garamond" w:hAnsi="Garamond"/>
          <w:sz w:val="24"/>
          <w:szCs w:val="24"/>
          <w:lang w:val="sq-AL"/>
        </w:rPr>
      </w:pPr>
      <w:r w:rsidRPr="00DB1C1D">
        <w:rPr>
          <w:rFonts w:ascii="Garamond" w:hAnsi="Garamond"/>
          <w:sz w:val="24"/>
          <w:szCs w:val="24"/>
          <w:lang w:val="sq-AL"/>
        </w:rPr>
        <w:t>Vitore Tusha</w:t>
      </w:r>
      <w:r w:rsidR="00C14FFF">
        <w:rPr>
          <w:rFonts w:ascii="Garamond" w:hAnsi="Garamond"/>
          <w:sz w:val="24"/>
          <w:szCs w:val="24"/>
          <w:lang w:val="sq-AL"/>
        </w:rPr>
        <w:tab/>
      </w:r>
      <w:r w:rsidR="00C14FFF">
        <w:rPr>
          <w:rFonts w:ascii="Garamond" w:hAnsi="Garamond"/>
          <w:sz w:val="24"/>
          <w:szCs w:val="24"/>
          <w:lang w:val="sq-AL"/>
        </w:rPr>
        <w:tab/>
      </w:r>
      <w:r w:rsidRPr="00DB1C1D">
        <w:rPr>
          <w:rFonts w:ascii="Garamond" w:hAnsi="Garamond"/>
          <w:sz w:val="24"/>
          <w:szCs w:val="24"/>
          <w:lang w:val="sq-AL"/>
        </w:rPr>
        <w:t>a</w:t>
      </w:r>
      <w:r w:rsidR="00684D92" w:rsidRPr="00DB1C1D">
        <w:rPr>
          <w:rFonts w:ascii="Garamond" w:hAnsi="Garamond"/>
          <w:sz w:val="24"/>
          <w:szCs w:val="24"/>
          <w:lang w:val="sq-AL"/>
        </w:rPr>
        <w:t xml:space="preserve">nëtare e </w:t>
      </w:r>
      <w:r w:rsidR="00684D92" w:rsidRPr="00DB1C1D">
        <w:rPr>
          <w:rFonts w:ascii="Garamond" w:hAnsi="Garamond"/>
          <w:sz w:val="24"/>
          <w:szCs w:val="24"/>
          <w:lang w:val="sq-AL"/>
        </w:rPr>
        <w:tab/>
        <w:t>“</w:t>
      </w:r>
      <w:r w:rsidR="00684D92" w:rsidRPr="00DB1C1D">
        <w:rPr>
          <w:rFonts w:ascii="Garamond" w:hAnsi="Garamond"/>
          <w:sz w:val="24"/>
          <w:szCs w:val="24"/>
          <w:lang w:val="sq-AL"/>
        </w:rPr>
        <w:tab/>
      </w:r>
      <w:r w:rsidRPr="00DB1C1D">
        <w:rPr>
          <w:rFonts w:ascii="Garamond" w:hAnsi="Garamond"/>
          <w:sz w:val="24"/>
          <w:szCs w:val="24"/>
          <w:lang w:val="sq-AL"/>
        </w:rPr>
        <w:tab/>
        <w:t>“</w:t>
      </w:r>
    </w:p>
    <w:p w:rsidR="00684D92" w:rsidRPr="00DB1C1D" w:rsidRDefault="00684D92"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me sekretare Edmira Babaj, në datën 16.12.2015 mori në shqyrtim, mbi bazë dokumentesh, çështje</w:t>
      </w:r>
      <w:r w:rsidR="00606602" w:rsidRPr="00DB1C1D">
        <w:rPr>
          <w:rFonts w:ascii="Garamond" w:hAnsi="Garamond"/>
          <w:sz w:val="24"/>
          <w:szCs w:val="24"/>
          <w:lang w:val="sq-AL"/>
        </w:rPr>
        <w:t xml:space="preserve">n me </w:t>
      </w:r>
      <w:r w:rsidR="00893B00" w:rsidRPr="00DB1C1D">
        <w:rPr>
          <w:rFonts w:ascii="Garamond" w:hAnsi="Garamond"/>
          <w:sz w:val="24"/>
          <w:szCs w:val="24"/>
          <w:lang w:val="sq-AL"/>
        </w:rPr>
        <w:t xml:space="preserve">nr. </w:t>
      </w:r>
      <w:r w:rsidR="00606602" w:rsidRPr="00DB1C1D">
        <w:rPr>
          <w:rFonts w:ascii="Garamond" w:hAnsi="Garamond"/>
          <w:sz w:val="24"/>
          <w:szCs w:val="24"/>
          <w:lang w:val="sq-AL"/>
        </w:rPr>
        <w:t>68/22 Akti që i përket:</w:t>
      </w:r>
    </w:p>
    <w:p w:rsidR="00684D92" w:rsidRPr="00DB1C1D" w:rsidRDefault="00684D92" w:rsidP="00042848">
      <w:pPr>
        <w:tabs>
          <w:tab w:val="left" w:pos="720"/>
        </w:tabs>
        <w:spacing w:after="0" w:line="240" w:lineRule="auto"/>
        <w:rPr>
          <w:rFonts w:ascii="Garamond" w:eastAsia="MS Mincho" w:hAnsi="Garamond"/>
          <w:sz w:val="24"/>
          <w:szCs w:val="24"/>
          <w:lang w:val="sq-AL"/>
        </w:rPr>
      </w:pPr>
      <w:r w:rsidRPr="00DB1C1D">
        <w:rPr>
          <w:rFonts w:ascii="Garamond" w:eastAsia="MS Mincho" w:hAnsi="Garamond"/>
          <w:sz w:val="24"/>
          <w:szCs w:val="24"/>
          <w:lang w:val="sq-AL"/>
        </w:rPr>
        <w:t xml:space="preserve">KËRKUES: </w:t>
      </w:r>
      <w:r w:rsidR="00606602" w:rsidRPr="00DB1C1D">
        <w:rPr>
          <w:rFonts w:ascii="Garamond" w:eastAsia="MS Mincho" w:hAnsi="Garamond"/>
          <w:sz w:val="24"/>
          <w:szCs w:val="24"/>
          <w:lang w:val="sq-AL"/>
        </w:rPr>
        <w:t>Skënder Roqi, Merjeme Roqi, Hasan Roqi, Luljeta Roqi, Santa Roqi, Kevin Roqi</w:t>
      </w:r>
    </w:p>
    <w:p w:rsidR="00684D92" w:rsidRPr="00DB1C1D" w:rsidRDefault="00606602" w:rsidP="00042848">
      <w:pPr>
        <w:tabs>
          <w:tab w:val="left" w:pos="720"/>
        </w:tabs>
        <w:spacing w:after="0" w:line="240" w:lineRule="auto"/>
        <w:rPr>
          <w:rFonts w:ascii="Garamond" w:eastAsia="MS Mincho" w:hAnsi="Garamond"/>
          <w:sz w:val="24"/>
          <w:szCs w:val="24"/>
          <w:lang w:val="sq-AL"/>
        </w:rPr>
      </w:pPr>
      <w:r w:rsidRPr="00DB1C1D">
        <w:rPr>
          <w:rFonts w:ascii="Garamond" w:eastAsia="MS Mincho" w:hAnsi="Garamond"/>
          <w:sz w:val="24"/>
          <w:szCs w:val="24"/>
          <w:lang w:val="sq-AL"/>
        </w:rPr>
        <w:t>SUBJEKTE TË INTERESUARA: Fatos Kadesha, Hylli Kadesha</w:t>
      </w:r>
    </w:p>
    <w:p w:rsidR="00684D92" w:rsidRPr="00BC3F00" w:rsidRDefault="00606602" w:rsidP="00042848">
      <w:pPr>
        <w:tabs>
          <w:tab w:val="left" w:pos="720"/>
        </w:tabs>
        <w:spacing w:after="0" w:line="240" w:lineRule="auto"/>
        <w:rPr>
          <w:rFonts w:ascii="Garamond" w:eastAsia="MS Mincho" w:hAnsi="Garamond"/>
          <w:sz w:val="24"/>
          <w:szCs w:val="24"/>
          <w:lang w:val="sq-AL"/>
        </w:rPr>
      </w:pPr>
      <w:r w:rsidRPr="00BC3F00">
        <w:rPr>
          <w:rFonts w:ascii="Garamond" w:eastAsia="MS Mincho" w:hAnsi="Garamond"/>
          <w:sz w:val="24"/>
          <w:szCs w:val="24"/>
          <w:lang w:val="sq-AL"/>
        </w:rPr>
        <w:t xml:space="preserve">OBJEKTI: </w:t>
      </w:r>
      <w:r w:rsidR="00684D92" w:rsidRPr="00BC3F00">
        <w:rPr>
          <w:rFonts w:ascii="Garamond" w:eastAsia="MS Mincho" w:hAnsi="Garamond"/>
          <w:sz w:val="24"/>
          <w:szCs w:val="24"/>
          <w:lang w:val="sq-AL"/>
        </w:rPr>
        <w:t xml:space="preserve">Shfuqizimi si të papajtueshme me Kushtetutën e Republikës së Shqipërisë </w:t>
      </w:r>
      <w:r w:rsidR="00B278B5">
        <w:rPr>
          <w:rFonts w:ascii="Garamond" w:eastAsia="MS Mincho" w:hAnsi="Garamond"/>
          <w:sz w:val="24"/>
          <w:szCs w:val="24"/>
          <w:lang w:val="sq-AL"/>
        </w:rPr>
        <w:t>të:</w:t>
      </w:r>
    </w:p>
    <w:p w:rsidR="00684D92" w:rsidRPr="00BC3F00" w:rsidRDefault="00447675" w:rsidP="00042848">
      <w:pPr>
        <w:tabs>
          <w:tab w:val="left" w:pos="540"/>
        </w:tabs>
        <w:spacing w:after="0" w:line="240" w:lineRule="auto"/>
        <w:rPr>
          <w:rFonts w:ascii="Garamond" w:eastAsia="MS Mincho" w:hAnsi="Garamond"/>
          <w:sz w:val="24"/>
          <w:szCs w:val="24"/>
          <w:lang w:val="sq-AL"/>
        </w:rPr>
      </w:pPr>
      <w:r>
        <w:rPr>
          <w:rFonts w:ascii="Garamond" w:eastAsia="MS Mincho" w:hAnsi="Garamond"/>
          <w:sz w:val="24"/>
          <w:szCs w:val="24"/>
          <w:lang w:val="sq-AL"/>
        </w:rPr>
        <w:t xml:space="preserve">- </w:t>
      </w:r>
      <w:r w:rsidR="00684D92" w:rsidRPr="00BC3F00">
        <w:rPr>
          <w:rFonts w:ascii="Garamond" w:eastAsia="MS Mincho" w:hAnsi="Garamond"/>
          <w:sz w:val="24"/>
          <w:szCs w:val="24"/>
          <w:lang w:val="sq-AL"/>
        </w:rPr>
        <w:t xml:space="preserve">vendimeve </w:t>
      </w:r>
      <w:r w:rsidR="00893B00" w:rsidRPr="00BC3F00">
        <w:rPr>
          <w:rFonts w:ascii="Garamond" w:eastAsia="MS Mincho" w:hAnsi="Garamond"/>
          <w:sz w:val="24"/>
          <w:szCs w:val="24"/>
          <w:lang w:val="sq-AL"/>
        </w:rPr>
        <w:t xml:space="preserve">nr. </w:t>
      </w:r>
      <w:r w:rsidR="00BC3F00" w:rsidRPr="00BC3F00">
        <w:rPr>
          <w:rFonts w:ascii="Garamond" w:eastAsia="MS Mincho" w:hAnsi="Garamond"/>
          <w:sz w:val="24"/>
          <w:szCs w:val="24"/>
          <w:lang w:val="sq-AL"/>
        </w:rPr>
        <w:t xml:space="preserve">9405, datë </w:t>
      </w:r>
      <w:r w:rsidR="00684D92" w:rsidRPr="00BC3F00">
        <w:rPr>
          <w:rFonts w:ascii="Garamond" w:eastAsia="MS Mincho" w:hAnsi="Garamond"/>
          <w:sz w:val="24"/>
          <w:szCs w:val="24"/>
          <w:lang w:val="sq-AL"/>
        </w:rPr>
        <w:t>9.12.2010</w:t>
      </w:r>
      <w:r w:rsidR="00BC3F00">
        <w:rPr>
          <w:rFonts w:ascii="Garamond" w:eastAsia="MS Mincho" w:hAnsi="Garamond"/>
          <w:sz w:val="24"/>
          <w:szCs w:val="24"/>
          <w:lang w:val="sq-AL"/>
        </w:rPr>
        <w:t>,</w:t>
      </w:r>
      <w:r w:rsidR="00684D92" w:rsidRPr="00BC3F00">
        <w:rPr>
          <w:rFonts w:ascii="Garamond" w:eastAsia="MS Mincho" w:hAnsi="Garamond"/>
          <w:sz w:val="24"/>
          <w:szCs w:val="24"/>
          <w:lang w:val="sq-AL"/>
        </w:rPr>
        <w:t xml:space="preserve"> të Gjykatës së Rrethit Gjyqësor Tiranë, </w:t>
      </w:r>
      <w:r w:rsidR="00893B00" w:rsidRPr="00BC3F00">
        <w:rPr>
          <w:rFonts w:ascii="Garamond" w:eastAsia="MS Mincho" w:hAnsi="Garamond"/>
          <w:sz w:val="24"/>
          <w:szCs w:val="24"/>
          <w:lang w:val="sq-AL"/>
        </w:rPr>
        <w:t xml:space="preserve">nr. </w:t>
      </w:r>
      <w:r w:rsidR="00FB62F1">
        <w:rPr>
          <w:rFonts w:ascii="Garamond" w:eastAsia="MS Mincho" w:hAnsi="Garamond"/>
          <w:sz w:val="24"/>
          <w:szCs w:val="24"/>
          <w:lang w:val="sq-AL"/>
        </w:rPr>
        <w:t xml:space="preserve">2029, datë </w:t>
      </w:r>
      <w:r w:rsidR="00684D92" w:rsidRPr="00BC3F00">
        <w:rPr>
          <w:rFonts w:ascii="Garamond" w:eastAsia="MS Mincho" w:hAnsi="Garamond"/>
          <w:sz w:val="24"/>
          <w:szCs w:val="24"/>
          <w:lang w:val="sq-AL"/>
        </w:rPr>
        <w:t>6.10.2011</w:t>
      </w:r>
      <w:r w:rsidR="00FB62F1">
        <w:rPr>
          <w:rFonts w:ascii="Garamond" w:eastAsia="MS Mincho" w:hAnsi="Garamond"/>
          <w:sz w:val="24"/>
          <w:szCs w:val="24"/>
          <w:lang w:val="sq-AL"/>
        </w:rPr>
        <w:t>,</w:t>
      </w:r>
      <w:r w:rsidR="00684D92" w:rsidRPr="00BC3F00">
        <w:rPr>
          <w:rFonts w:ascii="Garamond" w:eastAsia="MS Mincho" w:hAnsi="Garamond"/>
          <w:sz w:val="24"/>
          <w:szCs w:val="24"/>
          <w:lang w:val="sq-AL"/>
        </w:rPr>
        <w:t xml:space="preserve"> të Gjykatës së Apelit Tiranë, si dhe </w:t>
      </w:r>
      <w:r w:rsidR="00893B00" w:rsidRPr="00BC3F00">
        <w:rPr>
          <w:rFonts w:ascii="Garamond" w:eastAsia="MS Mincho" w:hAnsi="Garamond"/>
          <w:sz w:val="24"/>
          <w:szCs w:val="24"/>
          <w:lang w:val="sq-AL"/>
        </w:rPr>
        <w:t xml:space="preserve">nr. </w:t>
      </w:r>
      <w:r w:rsidR="00BC3F00" w:rsidRPr="00BC3F00">
        <w:rPr>
          <w:rFonts w:ascii="Garamond" w:eastAsia="MS Mincho" w:hAnsi="Garamond"/>
          <w:sz w:val="24"/>
          <w:szCs w:val="24"/>
          <w:lang w:val="sq-AL"/>
        </w:rPr>
        <w:t xml:space="preserve">462, datë </w:t>
      </w:r>
      <w:r w:rsidR="00684D92" w:rsidRPr="00BC3F00">
        <w:rPr>
          <w:rFonts w:ascii="Garamond" w:eastAsia="MS Mincho" w:hAnsi="Garamond"/>
          <w:sz w:val="24"/>
          <w:szCs w:val="24"/>
          <w:lang w:val="sq-AL"/>
        </w:rPr>
        <w:t xml:space="preserve">1.12.2011 dhe </w:t>
      </w:r>
      <w:r w:rsidR="00893B00" w:rsidRPr="00BC3F00">
        <w:rPr>
          <w:rFonts w:ascii="Garamond" w:eastAsia="MS Mincho" w:hAnsi="Garamond"/>
          <w:sz w:val="24"/>
          <w:szCs w:val="24"/>
          <w:lang w:val="sq-AL"/>
        </w:rPr>
        <w:t xml:space="preserve">nr. </w:t>
      </w:r>
      <w:r w:rsidR="00BC3F00" w:rsidRPr="00BC3F00">
        <w:rPr>
          <w:rFonts w:ascii="Garamond" w:eastAsia="MS Mincho" w:hAnsi="Garamond"/>
          <w:sz w:val="24"/>
          <w:szCs w:val="24"/>
          <w:lang w:val="sq-AL"/>
        </w:rPr>
        <w:t>1736, datë 4.</w:t>
      </w:r>
      <w:r w:rsidR="00684D92" w:rsidRPr="00BC3F00">
        <w:rPr>
          <w:rFonts w:ascii="Garamond" w:eastAsia="MS Mincho" w:hAnsi="Garamond"/>
          <w:sz w:val="24"/>
          <w:szCs w:val="24"/>
          <w:lang w:val="sq-AL"/>
        </w:rPr>
        <w:t xml:space="preserve">7.2014 të Gjykatës së Lartë, të marra gjatë procesit gjyqësor me objekt “Lirim dhe dorëzim sendi”; </w:t>
      </w:r>
    </w:p>
    <w:p w:rsidR="00684D92" w:rsidRPr="00BC3F00" w:rsidRDefault="00447675" w:rsidP="00042848">
      <w:pPr>
        <w:tabs>
          <w:tab w:val="left" w:pos="540"/>
        </w:tabs>
        <w:spacing w:after="0" w:line="240" w:lineRule="auto"/>
        <w:rPr>
          <w:rFonts w:ascii="Garamond" w:eastAsia="MS Mincho" w:hAnsi="Garamond"/>
          <w:sz w:val="24"/>
          <w:szCs w:val="24"/>
          <w:lang w:val="sq-AL"/>
        </w:rPr>
      </w:pPr>
      <w:r>
        <w:rPr>
          <w:rFonts w:ascii="Garamond" w:eastAsia="MS Mincho" w:hAnsi="Garamond"/>
          <w:sz w:val="24"/>
          <w:szCs w:val="24"/>
          <w:lang w:val="sq-AL"/>
        </w:rPr>
        <w:t xml:space="preserve">- </w:t>
      </w:r>
      <w:r w:rsidR="00684D92" w:rsidRPr="00BC3F00">
        <w:rPr>
          <w:rFonts w:ascii="Garamond" w:eastAsia="MS Mincho" w:hAnsi="Garamond"/>
          <w:sz w:val="24"/>
          <w:szCs w:val="24"/>
          <w:lang w:val="sq-AL"/>
        </w:rPr>
        <w:t xml:space="preserve">vendimeve </w:t>
      </w:r>
      <w:r w:rsidR="00893B00" w:rsidRPr="00BC3F00">
        <w:rPr>
          <w:rFonts w:ascii="Garamond" w:eastAsia="MS Mincho" w:hAnsi="Garamond"/>
          <w:sz w:val="24"/>
          <w:szCs w:val="24"/>
          <w:lang w:val="sq-AL"/>
        </w:rPr>
        <w:t xml:space="preserve">nr. </w:t>
      </w:r>
      <w:r w:rsidR="00BC3F00" w:rsidRPr="00BC3F00">
        <w:rPr>
          <w:rFonts w:ascii="Garamond" w:eastAsia="MS Mincho" w:hAnsi="Garamond"/>
          <w:sz w:val="24"/>
          <w:szCs w:val="24"/>
          <w:lang w:val="sq-AL"/>
        </w:rPr>
        <w:t>7497, datë 1.</w:t>
      </w:r>
      <w:r w:rsidR="00684D92" w:rsidRPr="00BC3F00">
        <w:rPr>
          <w:rFonts w:ascii="Garamond" w:eastAsia="MS Mincho" w:hAnsi="Garamond"/>
          <w:sz w:val="24"/>
          <w:szCs w:val="24"/>
          <w:lang w:val="sq-AL"/>
        </w:rPr>
        <w:t>7.2013</w:t>
      </w:r>
      <w:r w:rsidR="00BC3F00">
        <w:rPr>
          <w:rFonts w:ascii="Garamond" w:eastAsia="MS Mincho" w:hAnsi="Garamond"/>
          <w:sz w:val="24"/>
          <w:szCs w:val="24"/>
          <w:lang w:val="sq-AL"/>
        </w:rPr>
        <w:t>,</w:t>
      </w:r>
      <w:r w:rsidR="00684D92" w:rsidRPr="00BC3F00">
        <w:rPr>
          <w:rFonts w:ascii="Garamond" w:eastAsia="MS Mincho" w:hAnsi="Garamond"/>
          <w:sz w:val="24"/>
          <w:szCs w:val="24"/>
          <w:lang w:val="sq-AL"/>
        </w:rPr>
        <w:t xml:space="preserve"> të Gjykatës së Rrethit Gjyqësor Tiranë dhe </w:t>
      </w:r>
      <w:r w:rsidR="00893B00" w:rsidRPr="00BC3F00">
        <w:rPr>
          <w:rFonts w:ascii="Garamond" w:eastAsia="MS Mincho" w:hAnsi="Garamond"/>
          <w:sz w:val="24"/>
          <w:szCs w:val="24"/>
          <w:lang w:val="sq-AL"/>
        </w:rPr>
        <w:t xml:space="preserve">nr. </w:t>
      </w:r>
      <w:r w:rsidR="00BC3F00" w:rsidRPr="00BC3F00">
        <w:rPr>
          <w:rFonts w:ascii="Garamond" w:eastAsia="MS Mincho" w:hAnsi="Garamond"/>
          <w:sz w:val="24"/>
          <w:szCs w:val="24"/>
          <w:lang w:val="sq-AL"/>
        </w:rPr>
        <w:t>395, datë 16.</w:t>
      </w:r>
      <w:r w:rsidR="00684D92" w:rsidRPr="00BC3F00">
        <w:rPr>
          <w:rFonts w:ascii="Garamond" w:eastAsia="MS Mincho" w:hAnsi="Garamond"/>
          <w:sz w:val="24"/>
          <w:szCs w:val="24"/>
          <w:lang w:val="sq-AL"/>
        </w:rPr>
        <w:t xml:space="preserve">2.2015 të Gjykatës së Apelit Tiranë, të marra gjatë procesit gjyqësor me objekt “Rivendosje në posedim”; </w:t>
      </w:r>
    </w:p>
    <w:p w:rsidR="00684D92" w:rsidRPr="00BC3F00" w:rsidRDefault="00447675" w:rsidP="00042848">
      <w:pPr>
        <w:tabs>
          <w:tab w:val="left" w:pos="540"/>
        </w:tabs>
        <w:spacing w:after="0" w:line="240" w:lineRule="auto"/>
        <w:rPr>
          <w:rFonts w:ascii="Garamond" w:eastAsia="MS Mincho" w:hAnsi="Garamond"/>
          <w:sz w:val="24"/>
          <w:szCs w:val="24"/>
          <w:lang w:val="sq-AL"/>
        </w:rPr>
      </w:pPr>
      <w:r>
        <w:rPr>
          <w:rFonts w:ascii="Garamond" w:eastAsia="MS Mincho" w:hAnsi="Garamond"/>
          <w:sz w:val="24"/>
          <w:szCs w:val="24"/>
          <w:lang w:val="sq-AL"/>
        </w:rPr>
        <w:t xml:space="preserve">- </w:t>
      </w:r>
      <w:r w:rsidR="00684D92" w:rsidRPr="00BC3F00">
        <w:rPr>
          <w:rFonts w:ascii="Garamond" w:eastAsia="MS Mincho" w:hAnsi="Garamond"/>
          <w:sz w:val="24"/>
          <w:szCs w:val="24"/>
          <w:lang w:val="sq-AL"/>
        </w:rPr>
        <w:t xml:space="preserve">vendimeve </w:t>
      </w:r>
      <w:r w:rsidR="00893B00" w:rsidRPr="00BC3F00">
        <w:rPr>
          <w:rFonts w:ascii="Garamond" w:eastAsia="MS Mincho" w:hAnsi="Garamond"/>
          <w:sz w:val="24"/>
          <w:szCs w:val="24"/>
          <w:lang w:val="sq-AL"/>
        </w:rPr>
        <w:t xml:space="preserve">nr. </w:t>
      </w:r>
      <w:r w:rsidR="00BC3F00">
        <w:rPr>
          <w:rFonts w:ascii="Garamond" w:eastAsia="MS Mincho" w:hAnsi="Garamond"/>
          <w:sz w:val="24"/>
          <w:szCs w:val="24"/>
          <w:lang w:val="sq-AL"/>
        </w:rPr>
        <w:t>1504, datë 4.</w:t>
      </w:r>
      <w:r w:rsidR="00684D92" w:rsidRPr="00BC3F00">
        <w:rPr>
          <w:rFonts w:ascii="Garamond" w:eastAsia="MS Mincho" w:hAnsi="Garamond"/>
          <w:sz w:val="24"/>
          <w:szCs w:val="24"/>
          <w:lang w:val="sq-AL"/>
        </w:rPr>
        <w:t>2.2014</w:t>
      </w:r>
      <w:r w:rsidR="00BC3F00">
        <w:rPr>
          <w:rFonts w:ascii="Garamond" w:eastAsia="MS Mincho" w:hAnsi="Garamond"/>
          <w:sz w:val="24"/>
          <w:szCs w:val="24"/>
          <w:lang w:val="sq-AL"/>
        </w:rPr>
        <w:t>,</w:t>
      </w:r>
      <w:r w:rsidR="00684D92" w:rsidRPr="00BC3F00">
        <w:rPr>
          <w:rFonts w:ascii="Garamond" w:eastAsia="MS Mincho" w:hAnsi="Garamond"/>
          <w:sz w:val="24"/>
          <w:szCs w:val="24"/>
          <w:lang w:val="sq-AL"/>
        </w:rPr>
        <w:t xml:space="preserve"> të Gjykatës së Rrethit Gjyqësor Tiranë dhe </w:t>
      </w:r>
      <w:r w:rsidR="00893B00" w:rsidRPr="00BC3F00">
        <w:rPr>
          <w:rFonts w:ascii="Garamond" w:eastAsia="MS Mincho" w:hAnsi="Garamond"/>
          <w:sz w:val="24"/>
          <w:szCs w:val="24"/>
          <w:lang w:val="sq-AL"/>
        </w:rPr>
        <w:t xml:space="preserve">nr. </w:t>
      </w:r>
      <w:r w:rsidR="005867C9">
        <w:rPr>
          <w:rFonts w:ascii="Garamond" w:eastAsia="MS Mincho" w:hAnsi="Garamond"/>
          <w:sz w:val="24"/>
          <w:szCs w:val="24"/>
          <w:lang w:val="sq-AL"/>
        </w:rPr>
        <w:t>120, datë 20.</w:t>
      </w:r>
      <w:r w:rsidR="00684D92" w:rsidRPr="00BC3F00">
        <w:rPr>
          <w:rFonts w:ascii="Garamond" w:eastAsia="MS Mincho" w:hAnsi="Garamond"/>
          <w:sz w:val="24"/>
          <w:szCs w:val="24"/>
          <w:lang w:val="sq-AL"/>
        </w:rPr>
        <w:t>1.2015</w:t>
      </w:r>
      <w:r w:rsidR="005867C9">
        <w:rPr>
          <w:rFonts w:ascii="Garamond" w:eastAsia="MS Mincho" w:hAnsi="Garamond"/>
          <w:sz w:val="24"/>
          <w:szCs w:val="24"/>
          <w:lang w:val="sq-AL"/>
        </w:rPr>
        <w:t>,</w:t>
      </w:r>
      <w:r w:rsidR="00684D92" w:rsidRPr="00BC3F00">
        <w:rPr>
          <w:rFonts w:ascii="Garamond" w:eastAsia="MS Mincho" w:hAnsi="Garamond"/>
          <w:sz w:val="24"/>
          <w:szCs w:val="24"/>
          <w:lang w:val="sq-AL"/>
        </w:rPr>
        <w:t xml:space="preserve"> të Gjykatës së Apelit Tiranë, të marra gjatë procesit gjyqësor me objekt “Kundërshtim veprimi përmbarimor”; </w:t>
      </w:r>
    </w:p>
    <w:p w:rsidR="00684D92" w:rsidRPr="00BC3F00" w:rsidRDefault="00447675" w:rsidP="00042848">
      <w:pPr>
        <w:tabs>
          <w:tab w:val="left" w:pos="540"/>
        </w:tabs>
        <w:spacing w:after="0" w:line="240" w:lineRule="auto"/>
        <w:rPr>
          <w:rFonts w:ascii="Garamond" w:eastAsia="MS Mincho" w:hAnsi="Garamond"/>
          <w:sz w:val="24"/>
          <w:szCs w:val="24"/>
          <w:lang w:val="sq-AL"/>
        </w:rPr>
      </w:pPr>
      <w:r>
        <w:rPr>
          <w:rFonts w:ascii="Garamond" w:eastAsia="MS Mincho" w:hAnsi="Garamond"/>
          <w:sz w:val="24"/>
          <w:szCs w:val="24"/>
          <w:lang w:val="sq-AL"/>
        </w:rPr>
        <w:t xml:space="preserve">- </w:t>
      </w:r>
      <w:r w:rsidR="00684D92" w:rsidRPr="00BC3F00">
        <w:rPr>
          <w:rFonts w:ascii="Garamond" w:eastAsia="MS Mincho" w:hAnsi="Garamond"/>
          <w:sz w:val="24"/>
          <w:szCs w:val="24"/>
          <w:lang w:val="sq-AL"/>
        </w:rPr>
        <w:t xml:space="preserve">vendimeve </w:t>
      </w:r>
      <w:r w:rsidR="00893B00" w:rsidRPr="00BC3F00">
        <w:rPr>
          <w:rFonts w:ascii="Garamond" w:eastAsia="MS Mincho" w:hAnsi="Garamond"/>
          <w:sz w:val="24"/>
          <w:szCs w:val="24"/>
          <w:lang w:val="sq-AL"/>
        </w:rPr>
        <w:t xml:space="preserve">nr. </w:t>
      </w:r>
      <w:r w:rsidR="00BC3F00">
        <w:rPr>
          <w:rFonts w:ascii="Garamond" w:eastAsia="MS Mincho" w:hAnsi="Garamond"/>
          <w:sz w:val="24"/>
          <w:szCs w:val="24"/>
          <w:lang w:val="sq-AL"/>
        </w:rPr>
        <w:t>1585, datë 26.</w:t>
      </w:r>
      <w:r w:rsidR="00684D92" w:rsidRPr="00BC3F00">
        <w:rPr>
          <w:rFonts w:ascii="Garamond" w:eastAsia="MS Mincho" w:hAnsi="Garamond"/>
          <w:sz w:val="24"/>
          <w:szCs w:val="24"/>
          <w:lang w:val="sq-AL"/>
        </w:rPr>
        <w:t>3.2015</w:t>
      </w:r>
      <w:r w:rsidR="00BC3F00">
        <w:rPr>
          <w:rFonts w:ascii="Garamond" w:eastAsia="MS Mincho" w:hAnsi="Garamond"/>
          <w:sz w:val="24"/>
          <w:szCs w:val="24"/>
          <w:lang w:val="sq-AL"/>
        </w:rPr>
        <w:t>,</w:t>
      </w:r>
      <w:r w:rsidR="00684D92" w:rsidRPr="00BC3F00">
        <w:rPr>
          <w:rFonts w:ascii="Garamond" w:eastAsia="MS Mincho" w:hAnsi="Garamond"/>
          <w:sz w:val="24"/>
          <w:szCs w:val="24"/>
          <w:lang w:val="sq-AL"/>
        </w:rPr>
        <w:t xml:space="preserve"> të Gjykatës Administrative të Shkallës së Parë dhe </w:t>
      </w:r>
      <w:r w:rsidR="00893B00" w:rsidRPr="00BC3F00">
        <w:rPr>
          <w:rFonts w:ascii="Garamond" w:eastAsia="MS Mincho" w:hAnsi="Garamond"/>
          <w:sz w:val="24"/>
          <w:szCs w:val="24"/>
          <w:lang w:val="sq-AL"/>
        </w:rPr>
        <w:t xml:space="preserve">nr. </w:t>
      </w:r>
      <w:r w:rsidR="005867C9">
        <w:rPr>
          <w:rFonts w:ascii="Garamond" w:eastAsia="MS Mincho" w:hAnsi="Garamond"/>
          <w:sz w:val="24"/>
          <w:szCs w:val="24"/>
          <w:lang w:val="sq-AL"/>
        </w:rPr>
        <w:t>1326, datë 8.</w:t>
      </w:r>
      <w:r w:rsidR="00684D92" w:rsidRPr="00BC3F00">
        <w:rPr>
          <w:rFonts w:ascii="Garamond" w:eastAsia="MS Mincho" w:hAnsi="Garamond"/>
          <w:sz w:val="24"/>
          <w:szCs w:val="24"/>
          <w:lang w:val="sq-AL"/>
        </w:rPr>
        <w:t>6.2015</w:t>
      </w:r>
      <w:r w:rsidR="005867C9">
        <w:rPr>
          <w:rFonts w:ascii="Garamond" w:eastAsia="MS Mincho" w:hAnsi="Garamond"/>
          <w:sz w:val="24"/>
          <w:szCs w:val="24"/>
          <w:lang w:val="sq-AL"/>
        </w:rPr>
        <w:t>,</w:t>
      </w:r>
      <w:r w:rsidR="00684D92" w:rsidRPr="00BC3F00">
        <w:rPr>
          <w:rFonts w:ascii="Garamond" w:eastAsia="MS Mincho" w:hAnsi="Garamond"/>
          <w:sz w:val="24"/>
          <w:szCs w:val="24"/>
          <w:lang w:val="sq-AL"/>
        </w:rPr>
        <w:t xml:space="preserve"> të Gjykatës Administrative të Apelit Tiranë, të marra gjatë procesit administrativ me objekt “Detyrimi i Këshillit të Ministrave të ekzekutojë vendimin </w:t>
      </w:r>
      <w:r w:rsidR="00893B00" w:rsidRPr="00BC3F00">
        <w:rPr>
          <w:rFonts w:ascii="Garamond" w:eastAsia="MS Mincho" w:hAnsi="Garamond"/>
          <w:sz w:val="24"/>
          <w:szCs w:val="24"/>
          <w:lang w:val="sq-AL"/>
        </w:rPr>
        <w:t xml:space="preserve">nr. </w:t>
      </w:r>
      <w:r w:rsidR="00FB62F1">
        <w:rPr>
          <w:rFonts w:ascii="Garamond" w:eastAsia="MS Mincho" w:hAnsi="Garamond"/>
          <w:sz w:val="24"/>
          <w:szCs w:val="24"/>
          <w:lang w:val="sq-AL"/>
        </w:rPr>
        <w:t xml:space="preserve">76, </w:t>
      </w:r>
      <w:r w:rsidR="008A6DD3">
        <w:rPr>
          <w:rFonts w:ascii="Garamond" w:eastAsia="MS Mincho" w:hAnsi="Garamond"/>
          <w:sz w:val="24"/>
          <w:szCs w:val="24"/>
          <w:lang w:val="sq-AL"/>
        </w:rPr>
        <w:t xml:space="preserve">datë </w:t>
      </w:r>
      <w:bookmarkStart w:id="0" w:name="_GoBack"/>
      <w:bookmarkEnd w:id="0"/>
      <w:r w:rsidR="00684D92" w:rsidRPr="00BC3F00">
        <w:rPr>
          <w:rFonts w:ascii="Garamond" w:eastAsia="MS Mincho" w:hAnsi="Garamond"/>
          <w:sz w:val="24"/>
          <w:szCs w:val="24"/>
          <w:lang w:val="sq-AL"/>
        </w:rPr>
        <w:t>8.11.2000</w:t>
      </w:r>
      <w:r w:rsidR="00FB62F1">
        <w:rPr>
          <w:rFonts w:ascii="Garamond" w:eastAsia="MS Mincho" w:hAnsi="Garamond"/>
          <w:sz w:val="24"/>
          <w:szCs w:val="24"/>
          <w:lang w:val="sq-AL"/>
        </w:rPr>
        <w:t>,</w:t>
      </w:r>
      <w:r w:rsidR="00684D92" w:rsidRPr="00BC3F00">
        <w:rPr>
          <w:rFonts w:ascii="Garamond" w:eastAsia="MS Mincho" w:hAnsi="Garamond"/>
          <w:sz w:val="24"/>
          <w:szCs w:val="24"/>
          <w:lang w:val="sq-AL"/>
        </w:rPr>
        <w:t xml:space="preserve"> të Gjykatës Kushtetuese”;</w:t>
      </w:r>
    </w:p>
    <w:p w:rsidR="00684D92" w:rsidRPr="00BC3F00" w:rsidRDefault="00447675" w:rsidP="00042848">
      <w:pPr>
        <w:tabs>
          <w:tab w:val="left" w:pos="540"/>
        </w:tabs>
        <w:spacing w:after="0" w:line="240" w:lineRule="auto"/>
        <w:rPr>
          <w:rFonts w:ascii="Garamond" w:eastAsia="MS Mincho" w:hAnsi="Garamond"/>
          <w:sz w:val="24"/>
          <w:szCs w:val="24"/>
          <w:lang w:val="sq-AL"/>
        </w:rPr>
      </w:pPr>
      <w:r>
        <w:rPr>
          <w:rFonts w:ascii="Garamond" w:eastAsia="MS Mincho" w:hAnsi="Garamond"/>
          <w:sz w:val="24"/>
          <w:szCs w:val="24"/>
          <w:lang w:val="sq-AL"/>
        </w:rPr>
        <w:t xml:space="preserve">- </w:t>
      </w:r>
      <w:r w:rsidR="00684D92" w:rsidRPr="00BC3F00">
        <w:rPr>
          <w:rFonts w:ascii="Garamond" w:eastAsia="MS Mincho" w:hAnsi="Garamond"/>
          <w:sz w:val="24"/>
          <w:szCs w:val="24"/>
          <w:lang w:val="sq-AL"/>
        </w:rPr>
        <w:t xml:space="preserve">nenit 16 të ligjit </w:t>
      </w:r>
      <w:r w:rsidR="00893B00" w:rsidRPr="00BC3F00">
        <w:rPr>
          <w:rFonts w:ascii="Garamond" w:eastAsia="MS Mincho" w:hAnsi="Garamond"/>
          <w:sz w:val="24"/>
          <w:szCs w:val="24"/>
          <w:lang w:val="sq-AL"/>
        </w:rPr>
        <w:t xml:space="preserve">nr. </w:t>
      </w:r>
      <w:r w:rsidR="00684D92" w:rsidRPr="00BC3F00">
        <w:rPr>
          <w:rFonts w:ascii="Garamond" w:eastAsia="MS Mincho" w:hAnsi="Garamond"/>
          <w:sz w:val="24"/>
          <w:szCs w:val="24"/>
          <w:lang w:val="sq-AL"/>
        </w:rPr>
        <w:t>9719, d</w:t>
      </w:r>
      <w:r w:rsidR="00BC3F00">
        <w:rPr>
          <w:rFonts w:ascii="Garamond" w:eastAsia="MS Mincho" w:hAnsi="Garamond"/>
          <w:sz w:val="24"/>
          <w:szCs w:val="24"/>
          <w:lang w:val="sq-AL"/>
        </w:rPr>
        <w:t>atë 23.</w:t>
      </w:r>
      <w:r w:rsidR="00684D92" w:rsidRPr="00BC3F00">
        <w:rPr>
          <w:rFonts w:ascii="Garamond" w:eastAsia="MS Mincho" w:hAnsi="Garamond"/>
          <w:sz w:val="24"/>
          <w:szCs w:val="24"/>
          <w:lang w:val="sq-AL"/>
        </w:rPr>
        <w:t>4.2007</w:t>
      </w:r>
      <w:r w:rsidR="00BC3F00">
        <w:rPr>
          <w:rFonts w:ascii="Garamond" w:eastAsia="MS Mincho" w:hAnsi="Garamond"/>
          <w:sz w:val="24"/>
          <w:szCs w:val="24"/>
          <w:lang w:val="sq-AL"/>
        </w:rPr>
        <w:t>,</w:t>
      </w:r>
      <w:r w:rsidR="00684D92" w:rsidRPr="00BC3F00">
        <w:rPr>
          <w:rFonts w:ascii="Garamond" w:eastAsia="MS Mincho" w:hAnsi="Garamond"/>
          <w:sz w:val="24"/>
          <w:szCs w:val="24"/>
          <w:lang w:val="sq-AL"/>
        </w:rPr>
        <w:t xml:space="preserve"> “Për disa shtesa e ndryshime në ligjin </w:t>
      </w:r>
      <w:r w:rsidR="00893B00" w:rsidRPr="00BC3F00">
        <w:rPr>
          <w:rFonts w:ascii="Garamond" w:eastAsia="MS Mincho" w:hAnsi="Garamond"/>
          <w:sz w:val="24"/>
          <w:szCs w:val="24"/>
          <w:lang w:val="sq-AL"/>
        </w:rPr>
        <w:t xml:space="preserve">nr. </w:t>
      </w:r>
      <w:r w:rsidR="005867C9">
        <w:rPr>
          <w:rFonts w:ascii="Garamond" w:eastAsia="MS Mincho" w:hAnsi="Garamond"/>
          <w:sz w:val="24"/>
          <w:szCs w:val="24"/>
          <w:lang w:val="sq-AL"/>
        </w:rPr>
        <w:t>9232, datë 13.</w:t>
      </w:r>
      <w:r w:rsidR="00684D92" w:rsidRPr="00BC3F00">
        <w:rPr>
          <w:rFonts w:ascii="Garamond" w:eastAsia="MS Mincho" w:hAnsi="Garamond"/>
          <w:sz w:val="24"/>
          <w:szCs w:val="24"/>
          <w:lang w:val="sq-AL"/>
        </w:rPr>
        <w:t>5.2004</w:t>
      </w:r>
      <w:r w:rsidR="005867C9">
        <w:rPr>
          <w:rFonts w:ascii="Garamond" w:eastAsia="MS Mincho" w:hAnsi="Garamond"/>
          <w:sz w:val="24"/>
          <w:szCs w:val="24"/>
          <w:lang w:val="sq-AL"/>
        </w:rPr>
        <w:t>,</w:t>
      </w:r>
      <w:r w:rsidR="00684D92" w:rsidRPr="00BC3F00">
        <w:rPr>
          <w:rFonts w:ascii="Garamond" w:eastAsia="MS Mincho" w:hAnsi="Garamond"/>
          <w:sz w:val="24"/>
          <w:szCs w:val="24"/>
          <w:lang w:val="sq-AL"/>
        </w:rPr>
        <w:t xml:space="preserve"> “Për programet sociale të strehimit të banorëve të zonave urbane”; </w:t>
      </w:r>
    </w:p>
    <w:p w:rsidR="00684D92" w:rsidRPr="00BC3F00" w:rsidRDefault="00447675" w:rsidP="00042848">
      <w:pPr>
        <w:tabs>
          <w:tab w:val="left" w:pos="540"/>
        </w:tabs>
        <w:spacing w:after="0" w:line="240" w:lineRule="auto"/>
        <w:rPr>
          <w:rFonts w:ascii="Garamond" w:eastAsia="MS Mincho" w:hAnsi="Garamond"/>
          <w:sz w:val="24"/>
          <w:szCs w:val="24"/>
          <w:lang w:val="sq-AL"/>
        </w:rPr>
      </w:pPr>
      <w:r>
        <w:rPr>
          <w:rFonts w:ascii="Garamond" w:eastAsia="MS Mincho" w:hAnsi="Garamond"/>
          <w:sz w:val="24"/>
          <w:szCs w:val="24"/>
          <w:lang w:val="sq-AL"/>
        </w:rPr>
        <w:t xml:space="preserve">- </w:t>
      </w:r>
      <w:r w:rsidR="00684D92" w:rsidRPr="00BC3F00">
        <w:rPr>
          <w:rFonts w:ascii="Garamond" w:eastAsia="MS Mincho" w:hAnsi="Garamond"/>
          <w:sz w:val="24"/>
          <w:szCs w:val="24"/>
          <w:lang w:val="sq-AL"/>
        </w:rPr>
        <w:t xml:space="preserve">aktit normativ </w:t>
      </w:r>
      <w:r w:rsidR="00893B00" w:rsidRPr="00BC3F00">
        <w:rPr>
          <w:rFonts w:ascii="Garamond" w:eastAsia="MS Mincho" w:hAnsi="Garamond"/>
          <w:sz w:val="24"/>
          <w:szCs w:val="24"/>
          <w:lang w:val="sq-AL"/>
        </w:rPr>
        <w:t xml:space="preserve">nr. </w:t>
      </w:r>
      <w:r w:rsidR="00BC3F00">
        <w:rPr>
          <w:rFonts w:ascii="Garamond" w:eastAsia="MS Mincho" w:hAnsi="Garamond"/>
          <w:sz w:val="24"/>
          <w:szCs w:val="24"/>
          <w:lang w:val="sq-AL"/>
        </w:rPr>
        <w:t>3, datë 1.</w:t>
      </w:r>
      <w:r w:rsidR="00684D92" w:rsidRPr="00BC3F00">
        <w:rPr>
          <w:rFonts w:ascii="Garamond" w:eastAsia="MS Mincho" w:hAnsi="Garamond"/>
          <w:sz w:val="24"/>
          <w:szCs w:val="24"/>
          <w:lang w:val="sq-AL"/>
        </w:rPr>
        <w:t>8.2011</w:t>
      </w:r>
      <w:r w:rsidR="00BC3F00">
        <w:rPr>
          <w:rFonts w:ascii="Garamond" w:eastAsia="MS Mincho" w:hAnsi="Garamond"/>
          <w:sz w:val="24"/>
          <w:szCs w:val="24"/>
          <w:lang w:val="sq-AL"/>
        </w:rPr>
        <w:t>,</w:t>
      </w:r>
      <w:r w:rsidR="00684D92" w:rsidRPr="00BC3F00">
        <w:rPr>
          <w:rFonts w:ascii="Garamond" w:eastAsia="MS Mincho" w:hAnsi="Garamond"/>
          <w:sz w:val="24"/>
          <w:szCs w:val="24"/>
          <w:lang w:val="sq-AL"/>
        </w:rPr>
        <w:t xml:space="preserve"> të Këshillit të Ministrave</w:t>
      </w:r>
      <w:r w:rsidR="00BC3F00">
        <w:rPr>
          <w:rFonts w:ascii="Garamond" w:eastAsia="MS Mincho" w:hAnsi="Garamond"/>
          <w:sz w:val="24"/>
          <w:szCs w:val="24"/>
          <w:lang w:val="sq-AL"/>
        </w:rPr>
        <w:t>,</w:t>
      </w:r>
      <w:r w:rsidR="00684D92" w:rsidRPr="00BC3F00">
        <w:rPr>
          <w:rFonts w:ascii="Garamond" w:eastAsia="MS Mincho" w:hAnsi="Garamond"/>
          <w:sz w:val="24"/>
          <w:szCs w:val="24"/>
          <w:lang w:val="sq-AL"/>
        </w:rPr>
        <w:t xml:space="preserve"> “Për lirimin e banesave pronarëve të ligjshëm nga qytetarët e pastrehë, banues në banesat ish-pronë e subjekteve të shpronësuara” dhe ligjit </w:t>
      </w:r>
      <w:r w:rsidR="00893B00" w:rsidRPr="00BC3F00">
        <w:rPr>
          <w:rFonts w:ascii="Garamond" w:eastAsia="MS Mincho" w:hAnsi="Garamond"/>
          <w:sz w:val="24"/>
          <w:szCs w:val="24"/>
          <w:lang w:val="sq-AL"/>
        </w:rPr>
        <w:t xml:space="preserve">nr. </w:t>
      </w:r>
      <w:r w:rsidR="00BC3F00">
        <w:rPr>
          <w:rFonts w:ascii="Garamond" w:eastAsia="MS Mincho" w:hAnsi="Garamond"/>
          <w:sz w:val="24"/>
          <w:szCs w:val="24"/>
          <w:lang w:val="sq-AL"/>
        </w:rPr>
        <w:t>82/2012, datë 13.</w:t>
      </w:r>
      <w:r w:rsidR="00684D92" w:rsidRPr="00BC3F00">
        <w:rPr>
          <w:rFonts w:ascii="Garamond" w:eastAsia="MS Mincho" w:hAnsi="Garamond"/>
          <w:sz w:val="24"/>
          <w:szCs w:val="24"/>
          <w:lang w:val="sq-AL"/>
        </w:rPr>
        <w:t>9.2012</w:t>
      </w:r>
      <w:r w:rsidR="00BC3F00">
        <w:rPr>
          <w:rFonts w:ascii="Garamond" w:eastAsia="MS Mincho" w:hAnsi="Garamond"/>
          <w:sz w:val="24"/>
          <w:szCs w:val="24"/>
          <w:lang w:val="sq-AL"/>
        </w:rPr>
        <w:t>,</w:t>
      </w:r>
      <w:r w:rsidR="00684D92" w:rsidRPr="00BC3F00">
        <w:rPr>
          <w:rFonts w:ascii="Garamond" w:eastAsia="MS Mincho" w:hAnsi="Garamond"/>
          <w:sz w:val="24"/>
          <w:szCs w:val="24"/>
          <w:lang w:val="sq-AL"/>
        </w:rPr>
        <w:t xml:space="preserve"> “Për lirimin e banesave pronarëve të ligjshëm nga qytetarët e pastrehë, banues në banesat ish-pronë e subjekteve të shpronësuara”.</w:t>
      </w:r>
    </w:p>
    <w:p w:rsidR="00684D92" w:rsidRPr="00BC3F00" w:rsidRDefault="00447675" w:rsidP="00042848">
      <w:pPr>
        <w:tabs>
          <w:tab w:val="left" w:pos="540"/>
        </w:tabs>
        <w:spacing w:after="0" w:line="240" w:lineRule="auto"/>
        <w:rPr>
          <w:rFonts w:ascii="Garamond" w:eastAsia="MS Mincho" w:hAnsi="Garamond"/>
          <w:sz w:val="24"/>
          <w:szCs w:val="24"/>
          <w:lang w:val="sq-AL"/>
        </w:rPr>
      </w:pPr>
      <w:r>
        <w:rPr>
          <w:rFonts w:ascii="Garamond" w:eastAsia="MS Mincho" w:hAnsi="Garamond"/>
          <w:sz w:val="24"/>
          <w:szCs w:val="24"/>
          <w:lang w:val="sq-AL"/>
        </w:rPr>
        <w:t xml:space="preserve">- </w:t>
      </w:r>
      <w:r w:rsidR="00684D92" w:rsidRPr="00BC3F00">
        <w:rPr>
          <w:rFonts w:ascii="Garamond" w:eastAsia="MS Mincho" w:hAnsi="Garamond"/>
          <w:sz w:val="24"/>
          <w:szCs w:val="24"/>
          <w:lang w:val="sq-AL"/>
        </w:rPr>
        <w:t xml:space="preserve">Shpërblimi i dëmit jashtëkontrator material dhe moral në shumën 30 900 000 lekë, i shkaktuar nga veprimet antikushtetuese të administratës shtetërore, dhe fitimi i munguar në shumën 21 356 400 </w:t>
      </w:r>
      <w:r w:rsidR="00412F88" w:rsidRPr="00BC3F00">
        <w:rPr>
          <w:rFonts w:ascii="Garamond" w:eastAsia="MS Mincho" w:hAnsi="Garamond"/>
          <w:sz w:val="24"/>
          <w:szCs w:val="24"/>
          <w:lang w:val="sq-AL"/>
        </w:rPr>
        <w:t>lekë,</w:t>
      </w:r>
      <w:r w:rsidR="00412F88">
        <w:rPr>
          <w:rFonts w:ascii="Garamond" w:eastAsia="MS Mincho" w:hAnsi="Garamond"/>
          <w:sz w:val="24"/>
          <w:szCs w:val="24"/>
          <w:lang w:val="sq-AL"/>
        </w:rPr>
        <w:t xml:space="preserve"> </w:t>
      </w:r>
      <w:r w:rsidR="00684D92" w:rsidRPr="00BC3F00">
        <w:rPr>
          <w:rFonts w:ascii="Garamond" w:eastAsia="MS Mincho" w:hAnsi="Garamond"/>
          <w:sz w:val="24"/>
          <w:szCs w:val="24"/>
          <w:lang w:val="sq-AL"/>
        </w:rPr>
        <w:t>për kohën nga momenti i nxjerrjes me dhunë nga shtëpia në vitin 2011 deri në dorëzimin e saj, bazuar në nenin 44 të Kushtetutës.</w:t>
      </w:r>
    </w:p>
    <w:p w:rsidR="00684D92" w:rsidRPr="00BC3F00" w:rsidRDefault="00447675" w:rsidP="00042848">
      <w:pPr>
        <w:tabs>
          <w:tab w:val="left" w:pos="540"/>
        </w:tabs>
        <w:spacing w:after="0" w:line="240" w:lineRule="auto"/>
        <w:rPr>
          <w:rFonts w:ascii="Garamond" w:eastAsia="MS Mincho" w:hAnsi="Garamond"/>
          <w:sz w:val="24"/>
          <w:szCs w:val="24"/>
          <w:lang w:val="sq-AL"/>
        </w:rPr>
      </w:pPr>
      <w:r>
        <w:rPr>
          <w:rFonts w:ascii="Garamond" w:eastAsia="MS Mincho" w:hAnsi="Garamond"/>
          <w:sz w:val="24"/>
          <w:szCs w:val="24"/>
          <w:lang w:val="sq-AL"/>
        </w:rPr>
        <w:t xml:space="preserve">- </w:t>
      </w:r>
      <w:r w:rsidR="00684D92" w:rsidRPr="00BC3F00">
        <w:rPr>
          <w:rFonts w:ascii="Garamond" w:eastAsia="MS Mincho" w:hAnsi="Garamond"/>
          <w:sz w:val="24"/>
          <w:szCs w:val="24"/>
          <w:lang w:val="sq-AL"/>
        </w:rPr>
        <w:t xml:space="preserve">Detyrimi i Gjykatës Kushtetuese për të ekzekutuar vendimin e saj </w:t>
      </w:r>
      <w:r w:rsidR="00893B00" w:rsidRPr="00BC3F00">
        <w:rPr>
          <w:rFonts w:ascii="Garamond" w:eastAsia="MS Mincho" w:hAnsi="Garamond"/>
          <w:sz w:val="24"/>
          <w:szCs w:val="24"/>
          <w:lang w:val="sq-AL"/>
        </w:rPr>
        <w:t xml:space="preserve">nr. </w:t>
      </w:r>
      <w:r w:rsidR="00BC3F00">
        <w:rPr>
          <w:rFonts w:ascii="Garamond" w:eastAsia="MS Mincho" w:hAnsi="Garamond"/>
          <w:sz w:val="24"/>
          <w:szCs w:val="24"/>
          <w:lang w:val="sq-AL"/>
        </w:rPr>
        <w:t xml:space="preserve">76, datë </w:t>
      </w:r>
      <w:r w:rsidR="00684D92" w:rsidRPr="00BC3F00">
        <w:rPr>
          <w:rFonts w:ascii="Garamond" w:eastAsia="MS Mincho" w:hAnsi="Garamond"/>
          <w:sz w:val="24"/>
          <w:szCs w:val="24"/>
          <w:lang w:val="sq-AL"/>
        </w:rPr>
        <w:t>8.11.2000.</w:t>
      </w:r>
    </w:p>
    <w:p w:rsidR="00684D92" w:rsidRPr="00BC3F00" w:rsidRDefault="00447675" w:rsidP="00042848">
      <w:pPr>
        <w:tabs>
          <w:tab w:val="left" w:pos="540"/>
        </w:tabs>
        <w:spacing w:after="0" w:line="240" w:lineRule="auto"/>
        <w:rPr>
          <w:rFonts w:ascii="Garamond" w:eastAsia="MS Mincho" w:hAnsi="Garamond"/>
          <w:sz w:val="24"/>
          <w:szCs w:val="24"/>
          <w:lang w:val="sq-AL"/>
        </w:rPr>
      </w:pPr>
      <w:r>
        <w:rPr>
          <w:rFonts w:ascii="Garamond" w:eastAsia="MS Mincho" w:hAnsi="Garamond"/>
          <w:sz w:val="24"/>
          <w:szCs w:val="24"/>
          <w:lang w:val="sq-AL"/>
        </w:rPr>
        <w:t xml:space="preserve">- </w:t>
      </w:r>
      <w:r w:rsidR="00684D92" w:rsidRPr="00BC3F00">
        <w:rPr>
          <w:rFonts w:ascii="Garamond" w:eastAsia="MS Mincho" w:hAnsi="Garamond"/>
          <w:sz w:val="24"/>
          <w:szCs w:val="24"/>
          <w:lang w:val="sq-AL"/>
        </w:rPr>
        <w:t xml:space="preserve">Detyrimi i shtetit shqiptar që nëpërmjet Gjykatës Kushtetuese të privatizojë banesë falas për kërkuesit. </w:t>
      </w:r>
    </w:p>
    <w:p w:rsidR="00684D92" w:rsidRPr="00BC3F00" w:rsidRDefault="00447675" w:rsidP="00042848">
      <w:pPr>
        <w:tabs>
          <w:tab w:val="left" w:pos="540"/>
        </w:tabs>
        <w:spacing w:after="0" w:line="240" w:lineRule="auto"/>
        <w:rPr>
          <w:rFonts w:ascii="Garamond" w:eastAsia="MS Mincho" w:hAnsi="Garamond"/>
          <w:sz w:val="24"/>
          <w:szCs w:val="24"/>
          <w:lang w:val="sq-AL"/>
        </w:rPr>
      </w:pPr>
      <w:r>
        <w:rPr>
          <w:rFonts w:ascii="Garamond" w:eastAsia="MS Mincho" w:hAnsi="Garamond"/>
          <w:sz w:val="24"/>
          <w:szCs w:val="24"/>
          <w:lang w:val="sq-AL"/>
        </w:rPr>
        <w:t xml:space="preserve">- </w:t>
      </w:r>
      <w:r w:rsidR="00684D92" w:rsidRPr="00BC3F00">
        <w:rPr>
          <w:rFonts w:ascii="Garamond" w:eastAsia="MS Mincho" w:hAnsi="Garamond"/>
          <w:sz w:val="24"/>
          <w:szCs w:val="24"/>
          <w:lang w:val="sq-AL"/>
        </w:rPr>
        <w:t xml:space="preserve">Arkivimi i një kopjeje të procesit në dosjet personale të funksionarëve që kanë shkaktuar paligjshmërinë në bashkëpunim dhe në shpërdorim të detyrës, në shkelje të Kushtetutës. </w:t>
      </w:r>
    </w:p>
    <w:p w:rsidR="00684D92" w:rsidRPr="00BC3F00" w:rsidRDefault="00447675" w:rsidP="00042848">
      <w:pPr>
        <w:tabs>
          <w:tab w:val="left" w:pos="540"/>
        </w:tabs>
        <w:spacing w:after="0" w:line="240" w:lineRule="auto"/>
        <w:rPr>
          <w:rFonts w:ascii="Garamond" w:eastAsia="MS Mincho" w:hAnsi="Garamond"/>
          <w:sz w:val="24"/>
          <w:szCs w:val="24"/>
          <w:lang w:val="sq-AL"/>
        </w:rPr>
      </w:pPr>
      <w:r>
        <w:rPr>
          <w:rFonts w:ascii="Garamond" w:eastAsia="MS Mincho" w:hAnsi="Garamond"/>
          <w:sz w:val="24"/>
          <w:szCs w:val="24"/>
          <w:lang w:val="sq-AL"/>
        </w:rPr>
        <w:t xml:space="preserve">- </w:t>
      </w:r>
      <w:r w:rsidR="00684D92" w:rsidRPr="00BC3F00">
        <w:rPr>
          <w:rFonts w:ascii="Garamond" w:eastAsia="MS Mincho" w:hAnsi="Garamond"/>
          <w:sz w:val="24"/>
          <w:szCs w:val="24"/>
          <w:lang w:val="sq-AL"/>
        </w:rPr>
        <w:t>Garantimi i jetës së kërkuesve nga dhunuesit, persekutuesit dhe shpërdoruesit e pushtetit, në kuptim të nenit 21 të Kushtetutës.</w:t>
      </w:r>
    </w:p>
    <w:p w:rsidR="00684D92" w:rsidRPr="00BC3F00" w:rsidRDefault="00447675" w:rsidP="00042848">
      <w:pPr>
        <w:tabs>
          <w:tab w:val="left" w:pos="540"/>
        </w:tabs>
        <w:spacing w:after="0" w:line="240" w:lineRule="auto"/>
        <w:rPr>
          <w:rFonts w:ascii="Garamond" w:eastAsia="MS Mincho" w:hAnsi="Garamond"/>
          <w:sz w:val="24"/>
          <w:szCs w:val="24"/>
          <w:lang w:val="sq-AL"/>
        </w:rPr>
      </w:pPr>
      <w:r>
        <w:rPr>
          <w:rFonts w:ascii="Garamond" w:eastAsia="MS Mincho" w:hAnsi="Garamond"/>
          <w:sz w:val="24"/>
          <w:szCs w:val="24"/>
          <w:lang w:val="sq-AL"/>
        </w:rPr>
        <w:t xml:space="preserve">- </w:t>
      </w:r>
      <w:r w:rsidR="00684D92" w:rsidRPr="00BC3F00">
        <w:rPr>
          <w:rFonts w:ascii="Garamond" w:eastAsia="MS Mincho" w:hAnsi="Garamond"/>
          <w:sz w:val="24"/>
          <w:szCs w:val="24"/>
          <w:lang w:val="sq-AL"/>
        </w:rPr>
        <w:t>Botimi në gazeta i një kopjeje të praktikës gjyqësore.</w:t>
      </w:r>
    </w:p>
    <w:p w:rsidR="00684D92" w:rsidRPr="00DB1C1D" w:rsidRDefault="00BC3F00" w:rsidP="00042848">
      <w:pPr>
        <w:tabs>
          <w:tab w:val="left" w:pos="720"/>
        </w:tabs>
        <w:spacing w:after="0" w:line="240" w:lineRule="auto"/>
        <w:rPr>
          <w:rFonts w:ascii="Garamond" w:eastAsia="MS Mincho" w:hAnsi="Garamond"/>
          <w:sz w:val="24"/>
          <w:szCs w:val="24"/>
          <w:lang w:val="sq-AL"/>
        </w:rPr>
      </w:pPr>
      <w:r>
        <w:rPr>
          <w:rFonts w:ascii="Garamond" w:eastAsia="MS Mincho" w:hAnsi="Garamond"/>
          <w:sz w:val="24"/>
          <w:szCs w:val="24"/>
          <w:lang w:val="sq-AL"/>
        </w:rPr>
        <w:t xml:space="preserve">BAZA LIGJORE: </w:t>
      </w:r>
      <w:r w:rsidR="00684D92" w:rsidRPr="00DB1C1D">
        <w:rPr>
          <w:rFonts w:ascii="Garamond" w:eastAsia="MS Mincho" w:hAnsi="Garamond"/>
          <w:sz w:val="24"/>
          <w:szCs w:val="24"/>
          <w:lang w:val="sq-AL"/>
        </w:rPr>
        <w:t xml:space="preserve">Nenet 5, 7, 15/2, 17/2, 18/1, 18/2, 18/3, 21, 25, 37/1, 41/1, 41/2, 42/2, 43, 44, 116/a, 116/c, 116/ç, 117/1, 118/1, 118/2, 131/f, 132/1, 134/1/g, 142/1, 142/3, 145/1 dhe 145/2 të Kushtetutës së Republikës së Shqipërisë; nenet 6/1 dhe 8 të Konventës Evropiane për të Drejtat e Njeriut; nenet 2, 25, 27 e vijues, 30, 36, 37, 40, 41, 42, 50, 81/3 dhe 81/4 të ligjit </w:t>
      </w:r>
      <w:r w:rsidR="00893B00" w:rsidRPr="00DB1C1D">
        <w:rPr>
          <w:rFonts w:ascii="Garamond" w:eastAsia="MS Mincho" w:hAnsi="Garamond"/>
          <w:sz w:val="24"/>
          <w:szCs w:val="24"/>
          <w:lang w:val="sq-AL"/>
        </w:rPr>
        <w:t xml:space="preserve">nr. </w:t>
      </w:r>
      <w:r w:rsidR="00805AFC">
        <w:rPr>
          <w:rFonts w:ascii="Garamond" w:eastAsia="MS Mincho" w:hAnsi="Garamond"/>
          <w:sz w:val="24"/>
          <w:szCs w:val="24"/>
          <w:lang w:val="sq-AL"/>
        </w:rPr>
        <w:t>8577, datë 10.</w:t>
      </w:r>
      <w:r w:rsidR="00684D92" w:rsidRPr="00DB1C1D">
        <w:rPr>
          <w:rFonts w:ascii="Garamond" w:eastAsia="MS Mincho" w:hAnsi="Garamond"/>
          <w:sz w:val="24"/>
          <w:szCs w:val="24"/>
          <w:lang w:val="sq-AL"/>
        </w:rPr>
        <w:t>2.2000</w:t>
      </w:r>
      <w:r w:rsidR="00805AFC">
        <w:rPr>
          <w:rFonts w:ascii="Garamond" w:eastAsia="MS Mincho" w:hAnsi="Garamond"/>
          <w:sz w:val="24"/>
          <w:szCs w:val="24"/>
          <w:lang w:val="sq-AL"/>
        </w:rPr>
        <w:t>,</w:t>
      </w:r>
      <w:r w:rsidR="00684D92" w:rsidRPr="00DB1C1D">
        <w:rPr>
          <w:rFonts w:ascii="Garamond" w:eastAsia="MS Mincho" w:hAnsi="Garamond"/>
          <w:sz w:val="24"/>
          <w:szCs w:val="24"/>
          <w:lang w:val="sq-AL"/>
        </w:rPr>
        <w:t xml:space="preserve"> “Për organizimin dhe funksionimin e Gjykatës Kushtetuese të Republikës së Shqipërisë”. </w:t>
      </w:r>
    </w:p>
    <w:p w:rsidR="00C14FFF" w:rsidRDefault="00C14FFF" w:rsidP="00042848">
      <w:pPr>
        <w:pStyle w:val="Hapesira7"/>
        <w:rPr>
          <w:lang w:val="sq-AL"/>
        </w:rPr>
      </w:pPr>
    </w:p>
    <w:p w:rsidR="00A2068E" w:rsidRDefault="00A2068E" w:rsidP="00A2068E">
      <w:pPr>
        <w:pStyle w:val="NeniTitull"/>
        <w:keepNext w:val="0"/>
        <w:tabs>
          <w:tab w:val="left" w:pos="720"/>
        </w:tabs>
        <w:rPr>
          <w:b w:val="0"/>
          <w:lang w:val="sq-AL"/>
        </w:rPr>
      </w:pPr>
    </w:p>
    <w:p w:rsidR="00A2068E" w:rsidRDefault="00A2068E" w:rsidP="00A2068E">
      <w:pPr>
        <w:pStyle w:val="NeniTitull"/>
        <w:keepNext w:val="0"/>
        <w:tabs>
          <w:tab w:val="left" w:pos="720"/>
        </w:tabs>
        <w:rPr>
          <w:b w:val="0"/>
          <w:lang w:val="sq-AL"/>
        </w:rPr>
      </w:pPr>
    </w:p>
    <w:p w:rsidR="00684D92" w:rsidRPr="007D49EB" w:rsidRDefault="00684D92" w:rsidP="00042848">
      <w:pPr>
        <w:pStyle w:val="NeniTitull"/>
        <w:tabs>
          <w:tab w:val="left" w:pos="720"/>
        </w:tabs>
        <w:rPr>
          <w:b w:val="0"/>
          <w:lang w:val="sq-AL"/>
        </w:rPr>
      </w:pPr>
      <w:r w:rsidRPr="007D49EB">
        <w:rPr>
          <w:b w:val="0"/>
          <w:lang w:val="sq-AL"/>
        </w:rPr>
        <w:t>GJYKATA KUSHTETUESE,</w:t>
      </w:r>
    </w:p>
    <w:p w:rsidR="00606602" w:rsidRPr="00DB1C1D" w:rsidRDefault="00606602" w:rsidP="00042848">
      <w:pPr>
        <w:pStyle w:val="Hapesira7"/>
        <w:rPr>
          <w:lang w:val="sq-AL"/>
        </w:rPr>
      </w:pPr>
    </w:p>
    <w:p w:rsidR="00684D92" w:rsidRPr="00DB1C1D" w:rsidRDefault="00684D92" w:rsidP="00042848">
      <w:pPr>
        <w:tabs>
          <w:tab w:val="left" w:pos="720"/>
        </w:tabs>
        <w:spacing w:after="0" w:line="240" w:lineRule="auto"/>
        <w:rPr>
          <w:rFonts w:ascii="Garamond" w:hAnsi="Garamond"/>
          <w:bCs/>
          <w:sz w:val="24"/>
          <w:szCs w:val="24"/>
          <w:lang w:val="sq-AL"/>
        </w:rPr>
      </w:pPr>
      <w:r w:rsidRPr="00DB1C1D">
        <w:rPr>
          <w:rFonts w:ascii="Garamond" w:hAnsi="Garamond"/>
          <w:bCs/>
          <w:sz w:val="24"/>
          <w:szCs w:val="24"/>
          <w:lang w:val="sq-AL"/>
        </w:rPr>
        <w:t>pasi dëgjoi relatoren e çështjes Vitore Tusha, mori në shqyrtim pretendimet me shkrim të kërkuesve, që kërkuan pranimin e kërkesës, dhe pretendimet me shkrim të subjekteve të interesuara, që kërkuan rrëzimin e kërkesës, si dhe diskutoi çështjen në tërësi,</w:t>
      </w:r>
    </w:p>
    <w:p w:rsidR="00684D92" w:rsidRPr="00DB1C1D" w:rsidRDefault="00684D92" w:rsidP="00042848">
      <w:pPr>
        <w:pStyle w:val="Hapesira7"/>
        <w:rPr>
          <w:lang w:val="sq-AL"/>
        </w:rPr>
      </w:pPr>
    </w:p>
    <w:p w:rsidR="00042848" w:rsidRPr="00A2068E" w:rsidRDefault="00684D92" w:rsidP="00A2068E">
      <w:pPr>
        <w:pStyle w:val="NeniNr"/>
        <w:tabs>
          <w:tab w:val="left" w:pos="720"/>
        </w:tabs>
        <w:rPr>
          <w:lang w:val="sq-AL"/>
        </w:rPr>
      </w:pPr>
      <w:r w:rsidRPr="00DB1C1D">
        <w:rPr>
          <w:lang w:val="sq-AL"/>
        </w:rPr>
        <w:t>VËREN:</w:t>
      </w:r>
    </w:p>
    <w:p w:rsidR="007D49EB" w:rsidRDefault="00684D92" w:rsidP="00042848">
      <w:pPr>
        <w:pStyle w:val="NeniNr"/>
        <w:tabs>
          <w:tab w:val="left" w:pos="720"/>
        </w:tabs>
        <w:rPr>
          <w:b/>
          <w:lang w:val="sq-AL"/>
        </w:rPr>
      </w:pPr>
      <w:r w:rsidRPr="00DB1C1D">
        <w:rPr>
          <w:b/>
          <w:lang w:val="sq-AL"/>
        </w:rPr>
        <w:t>I</w:t>
      </w:r>
    </w:p>
    <w:p w:rsidR="00C14FFF" w:rsidRPr="00C14FFF" w:rsidRDefault="00C14FFF" w:rsidP="00042848">
      <w:pPr>
        <w:spacing w:after="0" w:line="240" w:lineRule="auto"/>
        <w:rPr>
          <w:sz w:val="2"/>
          <w:lang w:val="sq-AL"/>
        </w:rPr>
      </w:pPr>
    </w:p>
    <w:p w:rsidR="00684D92" w:rsidRPr="00DB1C1D" w:rsidRDefault="00863008" w:rsidP="00AC332E">
      <w:pPr>
        <w:tabs>
          <w:tab w:val="left" w:pos="720"/>
        </w:tabs>
        <w:spacing w:after="0" w:line="240" w:lineRule="auto"/>
        <w:rPr>
          <w:rFonts w:ascii="Garamond" w:eastAsia="MS Mincho" w:hAnsi="Garamond"/>
          <w:sz w:val="24"/>
          <w:szCs w:val="24"/>
          <w:lang w:val="sq-AL"/>
        </w:rPr>
      </w:pPr>
      <w:r>
        <w:rPr>
          <w:rFonts w:ascii="Garamond" w:eastAsia="MS Mincho" w:hAnsi="Garamond"/>
          <w:sz w:val="24"/>
          <w:szCs w:val="24"/>
          <w:lang w:val="sq-AL"/>
        </w:rPr>
        <w:t xml:space="preserve">1. </w:t>
      </w:r>
      <w:r w:rsidR="00684D92" w:rsidRPr="00DB1C1D">
        <w:rPr>
          <w:rFonts w:ascii="Garamond" w:eastAsia="MS Mincho" w:hAnsi="Garamond"/>
          <w:sz w:val="24"/>
          <w:szCs w:val="24"/>
          <w:lang w:val="sq-AL"/>
        </w:rPr>
        <w:t xml:space="preserve">Kërkuesi Skënder Roqi nga viti 1989 ka banuar si qiramarrës kryesor në një banesë shtetërore në të cilën, me shpenzimet e veta, ka bërë disa shtesa (korridor, kuzhinë, aneks etj.). </w:t>
      </w:r>
    </w:p>
    <w:p w:rsidR="00684D92" w:rsidRPr="00DB1C1D" w:rsidRDefault="0006139E" w:rsidP="00AC332E">
      <w:pPr>
        <w:tabs>
          <w:tab w:val="left" w:pos="720"/>
        </w:tabs>
        <w:spacing w:after="0" w:line="240" w:lineRule="auto"/>
        <w:rPr>
          <w:rFonts w:ascii="Garamond" w:eastAsia="MS Mincho" w:hAnsi="Garamond"/>
          <w:sz w:val="24"/>
          <w:szCs w:val="24"/>
          <w:lang w:val="sq-AL"/>
        </w:rPr>
      </w:pPr>
      <w:r>
        <w:rPr>
          <w:rFonts w:ascii="Garamond" w:eastAsia="MS Mincho" w:hAnsi="Garamond"/>
          <w:sz w:val="24"/>
          <w:szCs w:val="24"/>
          <w:lang w:val="sq-AL"/>
        </w:rPr>
        <w:t xml:space="preserve">2. </w:t>
      </w:r>
      <w:r w:rsidR="00684D92" w:rsidRPr="00DB1C1D">
        <w:rPr>
          <w:rFonts w:ascii="Garamond" w:eastAsia="MS Mincho" w:hAnsi="Garamond"/>
          <w:sz w:val="24"/>
          <w:szCs w:val="24"/>
          <w:lang w:val="sq-AL"/>
        </w:rPr>
        <w:t xml:space="preserve">Në vitin 1994, Xh.K. është njohur pronar i shtëpisë dhe i shtesave anësore të ndërtuara në oborrin e saj nga kërkuesi me vendimin </w:t>
      </w:r>
      <w:r w:rsidR="00893B00" w:rsidRPr="00DB1C1D">
        <w:rPr>
          <w:rFonts w:ascii="Garamond" w:eastAsia="MS Mincho" w:hAnsi="Garamond"/>
          <w:sz w:val="24"/>
          <w:szCs w:val="24"/>
          <w:lang w:val="sq-AL"/>
        </w:rPr>
        <w:t xml:space="preserve">nr. </w:t>
      </w:r>
      <w:r w:rsidR="00805AFC">
        <w:rPr>
          <w:rFonts w:ascii="Garamond" w:eastAsia="MS Mincho" w:hAnsi="Garamond"/>
          <w:sz w:val="24"/>
          <w:szCs w:val="24"/>
          <w:lang w:val="sq-AL"/>
        </w:rPr>
        <w:t>314, datë 11.</w:t>
      </w:r>
      <w:r w:rsidR="00684D92" w:rsidRPr="00DB1C1D">
        <w:rPr>
          <w:rFonts w:ascii="Garamond" w:eastAsia="MS Mincho" w:hAnsi="Garamond"/>
          <w:sz w:val="24"/>
          <w:szCs w:val="24"/>
          <w:lang w:val="sq-AL"/>
        </w:rPr>
        <w:t xml:space="preserve">4.1994 e Komisionit të Kthimit dhe Kompensimit të Pronave (KKKP-ja), i cili përcaktonte, midis të tjerash, se raporti i vlerës së shtesave me vlerën e plotë të objektit ishte 11.7 %, prandaj prona i kthehej ish-pronarit pa kundërshpërblim, sipas parashikimeve të nenit 3 të ligjit </w:t>
      </w:r>
      <w:r w:rsidR="00893B00" w:rsidRPr="00DB1C1D">
        <w:rPr>
          <w:rFonts w:ascii="Garamond" w:eastAsia="MS Mincho" w:hAnsi="Garamond"/>
          <w:sz w:val="24"/>
          <w:szCs w:val="24"/>
          <w:lang w:val="sq-AL"/>
        </w:rPr>
        <w:t xml:space="preserve">nr. </w:t>
      </w:r>
      <w:r w:rsidR="00805AFC">
        <w:rPr>
          <w:rFonts w:ascii="Garamond" w:eastAsia="MS Mincho" w:hAnsi="Garamond"/>
          <w:sz w:val="24"/>
          <w:szCs w:val="24"/>
          <w:lang w:val="sq-AL"/>
        </w:rPr>
        <w:t>7698, datë 15.</w:t>
      </w:r>
      <w:r w:rsidR="00684D92" w:rsidRPr="00DB1C1D">
        <w:rPr>
          <w:rFonts w:ascii="Garamond" w:eastAsia="MS Mincho" w:hAnsi="Garamond"/>
          <w:sz w:val="24"/>
          <w:szCs w:val="24"/>
          <w:lang w:val="sq-AL"/>
        </w:rPr>
        <w:t>4.1993</w:t>
      </w:r>
      <w:r w:rsidR="00805AFC">
        <w:rPr>
          <w:rFonts w:ascii="Garamond" w:eastAsia="MS Mincho" w:hAnsi="Garamond"/>
          <w:sz w:val="24"/>
          <w:szCs w:val="24"/>
          <w:lang w:val="sq-AL"/>
        </w:rPr>
        <w:t>,</w:t>
      </w:r>
      <w:r w:rsidR="00684D92" w:rsidRPr="00DB1C1D">
        <w:rPr>
          <w:rFonts w:ascii="Garamond" w:eastAsia="MS Mincho" w:hAnsi="Garamond"/>
          <w:sz w:val="24"/>
          <w:szCs w:val="24"/>
          <w:lang w:val="sq-AL"/>
        </w:rPr>
        <w:t xml:space="preserve"> “</w:t>
      </w:r>
      <w:r w:rsidR="00805AFC">
        <w:rPr>
          <w:rFonts w:ascii="Garamond" w:eastAsia="MS Mincho" w:hAnsi="Garamond"/>
          <w:sz w:val="24"/>
          <w:szCs w:val="24"/>
          <w:lang w:val="sq-AL"/>
        </w:rPr>
        <w:t>P</w:t>
      </w:r>
      <w:r w:rsidR="00684D92" w:rsidRPr="00DB1C1D">
        <w:rPr>
          <w:rFonts w:ascii="Garamond" w:eastAsia="MS Mincho" w:hAnsi="Garamond"/>
          <w:sz w:val="24"/>
          <w:szCs w:val="24"/>
          <w:lang w:val="sq-AL"/>
        </w:rPr>
        <w:t xml:space="preserve">ër kthimin dhe kompensimin e pronave is-pronarëve”. </w:t>
      </w:r>
    </w:p>
    <w:p w:rsidR="00684D92" w:rsidRPr="00DB1C1D" w:rsidRDefault="0006139E" w:rsidP="00AC332E">
      <w:pPr>
        <w:tabs>
          <w:tab w:val="left" w:pos="720"/>
        </w:tabs>
        <w:spacing w:after="0" w:line="240" w:lineRule="auto"/>
        <w:rPr>
          <w:rFonts w:ascii="Garamond" w:eastAsia="MS Mincho" w:hAnsi="Garamond"/>
          <w:sz w:val="24"/>
          <w:szCs w:val="24"/>
          <w:lang w:val="sq-AL"/>
        </w:rPr>
      </w:pPr>
      <w:r>
        <w:rPr>
          <w:rFonts w:ascii="Garamond" w:eastAsia="MS Mincho" w:hAnsi="Garamond"/>
          <w:sz w:val="24"/>
          <w:szCs w:val="24"/>
          <w:lang w:val="sq-AL"/>
        </w:rPr>
        <w:t xml:space="preserve">3. </w:t>
      </w:r>
      <w:r w:rsidR="00684D92" w:rsidRPr="00DB1C1D">
        <w:rPr>
          <w:rFonts w:ascii="Garamond" w:eastAsia="MS Mincho" w:hAnsi="Garamond"/>
          <w:sz w:val="24"/>
          <w:szCs w:val="24"/>
          <w:lang w:val="sq-AL"/>
        </w:rPr>
        <w:t xml:space="preserve">Kërkuesi i është drejtuar Gjykatës së Rrethit Gjyqësor Tiranë me kërkesëpadi me objekt anulimin e pjesshëm të vendimit të KKKP-së dhe njohjen e pronësisë mbi shtesat. Gjykata, me vendimin </w:t>
      </w:r>
      <w:r w:rsidR="00893B00" w:rsidRPr="00DB1C1D">
        <w:rPr>
          <w:rFonts w:ascii="Garamond" w:eastAsia="MS Mincho" w:hAnsi="Garamond"/>
          <w:sz w:val="24"/>
          <w:szCs w:val="24"/>
          <w:lang w:val="sq-AL"/>
        </w:rPr>
        <w:t xml:space="preserve">nr. </w:t>
      </w:r>
      <w:r w:rsidR="009215BE">
        <w:rPr>
          <w:rFonts w:ascii="Garamond" w:eastAsia="MS Mincho" w:hAnsi="Garamond"/>
          <w:sz w:val="24"/>
          <w:szCs w:val="24"/>
          <w:lang w:val="sq-AL"/>
        </w:rPr>
        <w:t>1666, datë 16.</w:t>
      </w:r>
      <w:r w:rsidR="00684D92" w:rsidRPr="00DB1C1D">
        <w:rPr>
          <w:rFonts w:ascii="Garamond" w:eastAsia="MS Mincho" w:hAnsi="Garamond"/>
          <w:sz w:val="24"/>
          <w:szCs w:val="24"/>
          <w:lang w:val="sq-AL"/>
        </w:rPr>
        <w:t>4.1997, ka vendosur rrëzimin e kërkesëpadisë.</w:t>
      </w:r>
    </w:p>
    <w:p w:rsidR="00684D92" w:rsidRPr="00DB1C1D" w:rsidRDefault="0006139E" w:rsidP="00AC332E">
      <w:pPr>
        <w:tabs>
          <w:tab w:val="left" w:pos="720"/>
        </w:tabs>
        <w:spacing w:after="0" w:line="240" w:lineRule="auto"/>
        <w:rPr>
          <w:rFonts w:ascii="Garamond" w:eastAsia="MS Mincho" w:hAnsi="Garamond"/>
          <w:i/>
          <w:sz w:val="24"/>
          <w:szCs w:val="24"/>
          <w:lang w:val="sq-AL"/>
        </w:rPr>
      </w:pPr>
      <w:r>
        <w:rPr>
          <w:rFonts w:ascii="Garamond" w:eastAsia="MS Mincho" w:hAnsi="Garamond"/>
          <w:sz w:val="24"/>
          <w:szCs w:val="24"/>
          <w:lang w:val="sq-AL"/>
        </w:rPr>
        <w:t xml:space="preserve">4. </w:t>
      </w:r>
      <w:r w:rsidR="00684D92" w:rsidRPr="00DB1C1D">
        <w:rPr>
          <w:rFonts w:ascii="Garamond" w:eastAsia="MS Mincho" w:hAnsi="Garamond"/>
          <w:sz w:val="24"/>
          <w:szCs w:val="24"/>
          <w:lang w:val="sq-AL"/>
        </w:rPr>
        <w:t xml:space="preserve">Gjykata e Apelit Tiranë, mbi ankimin e kërkuesit, me vendimin </w:t>
      </w:r>
      <w:r w:rsidR="00893B00" w:rsidRPr="00DB1C1D">
        <w:rPr>
          <w:rFonts w:ascii="Garamond" w:eastAsia="MS Mincho" w:hAnsi="Garamond"/>
          <w:sz w:val="24"/>
          <w:szCs w:val="24"/>
          <w:lang w:val="sq-AL"/>
        </w:rPr>
        <w:t xml:space="preserve">nr. </w:t>
      </w:r>
      <w:r w:rsidR="009215BE">
        <w:rPr>
          <w:rFonts w:ascii="Garamond" w:eastAsia="MS Mincho" w:hAnsi="Garamond"/>
          <w:sz w:val="24"/>
          <w:szCs w:val="24"/>
          <w:lang w:val="sq-AL"/>
        </w:rPr>
        <w:t xml:space="preserve">2227, datë </w:t>
      </w:r>
      <w:r w:rsidR="00684D92" w:rsidRPr="00DB1C1D">
        <w:rPr>
          <w:rFonts w:ascii="Garamond" w:eastAsia="MS Mincho" w:hAnsi="Garamond"/>
          <w:sz w:val="24"/>
          <w:szCs w:val="24"/>
          <w:lang w:val="sq-AL"/>
        </w:rPr>
        <w:t>8.10.1997 ka vendosur ndryshimin e vendimit të mësipërm dhe të pikës 2 të vendimit të KKKP-së që kishte të bënte me vlerën e shpenzimeve të kryera nga paditësi, duke njohur 37% baras me vlerën 286 890 lekë kontribut të tij në pjesën që përdor në raport me ndërtesën e ish-pronarit.</w:t>
      </w:r>
    </w:p>
    <w:p w:rsidR="00684D92" w:rsidRPr="00DB1C1D" w:rsidRDefault="0006139E" w:rsidP="00AC332E">
      <w:pPr>
        <w:tabs>
          <w:tab w:val="left" w:pos="720"/>
        </w:tabs>
        <w:spacing w:after="0" w:line="240" w:lineRule="auto"/>
        <w:rPr>
          <w:rFonts w:ascii="Garamond" w:eastAsia="MS Mincho" w:hAnsi="Garamond"/>
          <w:sz w:val="24"/>
          <w:szCs w:val="24"/>
          <w:lang w:val="sq-AL"/>
        </w:rPr>
      </w:pPr>
      <w:r>
        <w:rPr>
          <w:rFonts w:ascii="Garamond" w:eastAsia="MS Mincho" w:hAnsi="Garamond"/>
          <w:sz w:val="24"/>
          <w:szCs w:val="24"/>
          <w:lang w:val="sq-AL"/>
        </w:rPr>
        <w:t xml:space="preserve">5. </w:t>
      </w:r>
      <w:r w:rsidR="00684D92" w:rsidRPr="00DB1C1D">
        <w:rPr>
          <w:rFonts w:ascii="Garamond" w:eastAsia="MS Mincho" w:hAnsi="Garamond"/>
          <w:sz w:val="24"/>
          <w:szCs w:val="24"/>
          <w:lang w:val="sq-AL"/>
        </w:rPr>
        <w:t xml:space="preserve">Gjykata e Lartë, me vendimin </w:t>
      </w:r>
      <w:r w:rsidR="00893B00" w:rsidRPr="00DB1C1D">
        <w:rPr>
          <w:rFonts w:ascii="Garamond" w:eastAsia="MS Mincho" w:hAnsi="Garamond"/>
          <w:sz w:val="24"/>
          <w:szCs w:val="24"/>
          <w:lang w:val="sq-AL"/>
        </w:rPr>
        <w:t xml:space="preserve">nr. </w:t>
      </w:r>
      <w:r w:rsidR="009215BE">
        <w:rPr>
          <w:rFonts w:ascii="Garamond" w:eastAsia="MS Mincho" w:hAnsi="Garamond"/>
          <w:sz w:val="24"/>
          <w:szCs w:val="24"/>
          <w:lang w:val="sq-AL"/>
        </w:rPr>
        <w:t>489, datë 26.</w:t>
      </w:r>
      <w:r w:rsidR="00684D92" w:rsidRPr="00DB1C1D">
        <w:rPr>
          <w:rFonts w:ascii="Garamond" w:eastAsia="MS Mincho" w:hAnsi="Garamond"/>
          <w:sz w:val="24"/>
          <w:szCs w:val="24"/>
          <w:lang w:val="sq-AL"/>
        </w:rPr>
        <w:t xml:space="preserve">3.1998 ka vendosur lënien në fuqi të vendimit </w:t>
      </w:r>
      <w:r w:rsidR="00893B00" w:rsidRPr="00DB1C1D">
        <w:rPr>
          <w:rFonts w:ascii="Garamond" w:eastAsia="MS Mincho" w:hAnsi="Garamond"/>
          <w:sz w:val="24"/>
          <w:szCs w:val="24"/>
          <w:lang w:val="sq-AL"/>
        </w:rPr>
        <w:t xml:space="preserve">nr. </w:t>
      </w:r>
      <w:r w:rsidR="009215BE">
        <w:rPr>
          <w:rFonts w:ascii="Garamond" w:eastAsia="MS Mincho" w:hAnsi="Garamond"/>
          <w:sz w:val="24"/>
          <w:szCs w:val="24"/>
          <w:lang w:val="sq-AL"/>
        </w:rPr>
        <w:t xml:space="preserve">2227, datë </w:t>
      </w:r>
      <w:r w:rsidR="00684D92" w:rsidRPr="00DB1C1D">
        <w:rPr>
          <w:rFonts w:ascii="Garamond" w:eastAsia="MS Mincho" w:hAnsi="Garamond"/>
          <w:sz w:val="24"/>
          <w:szCs w:val="24"/>
          <w:lang w:val="sq-AL"/>
        </w:rPr>
        <w:t>8.10.1997</w:t>
      </w:r>
      <w:r w:rsidR="009215BE">
        <w:rPr>
          <w:rFonts w:ascii="Garamond" w:eastAsia="MS Mincho" w:hAnsi="Garamond"/>
          <w:sz w:val="24"/>
          <w:szCs w:val="24"/>
          <w:lang w:val="sq-AL"/>
        </w:rPr>
        <w:t>,</w:t>
      </w:r>
      <w:r w:rsidR="00684D92" w:rsidRPr="00DB1C1D">
        <w:rPr>
          <w:rFonts w:ascii="Garamond" w:eastAsia="MS Mincho" w:hAnsi="Garamond"/>
          <w:sz w:val="24"/>
          <w:szCs w:val="24"/>
          <w:lang w:val="sq-AL"/>
        </w:rPr>
        <w:t xml:space="preserve"> të Gjykatës së Apelit Tiranë.</w:t>
      </w:r>
    </w:p>
    <w:p w:rsidR="00684D92" w:rsidRPr="00DB1C1D" w:rsidRDefault="0006139E" w:rsidP="00AC332E">
      <w:pPr>
        <w:tabs>
          <w:tab w:val="left" w:pos="720"/>
        </w:tabs>
        <w:spacing w:after="0" w:line="240" w:lineRule="auto"/>
        <w:rPr>
          <w:rFonts w:ascii="Garamond" w:eastAsia="MS Mincho" w:hAnsi="Garamond"/>
          <w:sz w:val="24"/>
          <w:szCs w:val="24"/>
          <w:lang w:val="sq-AL"/>
        </w:rPr>
      </w:pPr>
      <w:r>
        <w:rPr>
          <w:rFonts w:ascii="Garamond" w:eastAsia="MS Mincho" w:hAnsi="Garamond"/>
          <w:sz w:val="24"/>
          <w:szCs w:val="24"/>
          <w:lang w:val="sq-AL"/>
        </w:rPr>
        <w:t xml:space="preserve">6. </w:t>
      </w:r>
      <w:r w:rsidR="00684D92" w:rsidRPr="00DB1C1D">
        <w:rPr>
          <w:rFonts w:ascii="Garamond" w:eastAsia="MS Mincho" w:hAnsi="Garamond"/>
          <w:sz w:val="24"/>
          <w:szCs w:val="24"/>
          <w:lang w:val="sq-AL"/>
        </w:rPr>
        <w:t xml:space="preserve">Kolegji Seleksionues i Kolegjeve të Bashkuara të Gjykatës së Lartë, me vendimin </w:t>
      </w:r>
      <w:r w:rsidR="00893B00" w:rsidRPr="00DB1C1D">
        <w:rPr>
          <w:rFonts w:ascii="Garamond" w:eastAsia="MS Mincho" w:hAnsi="Garamond"/>
          <w:sz w:val="24"/>
          <w:szCs w:val="24"/>
          <w:lang w:val="sq-AL"/>
        </w:rPr>
        <w:t xml:space="preserve">nr. </w:t>
      </w:r>
      <w:r w:rsidR="00684D92" w:rsidRPr="00DB1C1D">
        <w:rPr>
          <w:rFonts w:ascii="Garamond" w:eastAsia="MS Mincho" w:hAnsi="Garamond"/>
          <w:sz w:val="24"/>
          <w:szCs w:val="24"/>
          <w:lang w:val="sq-AL"/>
        </w:rPr>
        <w:t xml:space="preserve">17, </w:t>
      </w:r>
      <w:r w:rsidR="009215BE">
        <w:rPr>
          <w:rFonts w:ascii="Garamond" w:eastAsia="MS Mincho" w:hAnsi="Garamond"/>
          <w:sz w:val="24"/>
          <w:szCs w:val="24"/>
          <w:lang w:val="sq-AL"/>
        </w:rPr>
        <w:t>datë 9.</w:t>
      </w:r>
      <w:r w:rsidR="00684D92" w:rsidRPr="00DB1C1D">
        <w:rPr>
          <w:rFonts w:ascii="Garamond" w:eastAsia="MS Mincho" w:hAnsi="Garamond"/>
          <w:sz w:val="24"/>
          <w:szCs w:val="24"/>
          <w:lang w:val="sq-AL"/>
        </w:rPr>
        <w:t>2.2000, ka vendosur mospranimin e rekursit të kërkuesit.</w:t>
      </w:r>
      <w:r w:rsidR="00893B00" w:rsidRPr="00DB1C1D">
        <w:rPr>
          <w:rFonts w:ascii="Garamond" w:eastAsia="MS Mincho" w:hAnsi="Garamond"/>
          <w:sz w:val="24"/>
          <w:szCs w:val="24"/>
          <w:lang w:val="sq-AL"/>
        </w:rPr>
        <w:t xml:space="preserve"> </w:t>
      </w:r>
      <w:r w:rsidR="00684D92" w:rsidRPr="00DB1C1D">
        <w:rPr>
          <w:rFonts w:ascii="Garamond" w:eastAsia="MS Mincho" w:hAnsi="Garamond"/>
          <w:sz w:val="24"/>
          <w:szCs w:val="24"/>
          <w:lang w:val="sq-AL"/>
        </w:rPr>
        <w:t xml:space="preserve"> </w:t>
      </w:r>
    </w:p>
    <w:p w:rsidR="00684D92" w:rsidRPr="00DB1C1D" w:rsidRDefault="0006139E" w:rsidP="00AC332E">
      <w:pPr>
        <w:tabs>
          <w:tab w:val="left" w:pos="720"/>
        </w:tabs>
        <w:spacing w:after="0" w:line="240" w:lineRule="auto"/>
        <w:rPr>
          <w:rFonts w:ascii="Garamond" w:eastAsia="MS Mincho" w:hAnsi="Garamond"/>
          <w:sz w:val="24"/>
          <w:szCs w:val="24"/>
          <w:lang w:val="sq-AL"/>
        </w:rPr>
      </w:pPr>
      <w:r>
        <w:rPr>
          <w:rFonts w:ascii="Garamond" w:eastAsia="MS Mincho" w:hAnsi="Garamond"/>
          <w:sz w:val="24"/>
          <w:szCs w:val="24"/>
          <w:lang w:val="sq-AL"/>
        </w:rPr>
        <w:t xml:space="preserve">7. </w:t>
      </w:r>
      <w:r w:rsidR="00684D92" w:rsidRPr="00DB1C1D">
        <w:rPr>
          <w:rFonts w:ascii="Garamond" w:eastAsia="MS Mincho" w:hAnsi="Garamond"/>
          <w:sz w:val="24"/>
          <w:szCs w:val="24"/>
          <w:lang w:val="sq-AL"/>
        </w:rPr>
        <w:t xml:space="preserve">Kërkuesi i është drejtuar Gjykatës Kushtetuese, duke kërkuar shfuqizimin e vendimeve të mësipërme, por ankimi individual është rrëzuar me vendimin </w:t>
      </w:r>
      <w:r w:rsidR="00893B00" w:rsidRPr="00DB1C1D">
        <w:rPr>
          <w:rFonts w:ascii="Garamond" w:eastAsia="MS Mincho" w:hAnsi="Garamond"/>
          <w:sz w:val="24"/>
          <w:szCs w:val="24"/>
          <w:lang w:val="sq-AL"/>
        </w:rPr>
        <w:t xml:space="preserve">nr. </w:t>
      </w:r>
      <w:r w:rsidR="009215BE">
        <w:rPr>
          <w:rFonts w:ascii="Garamond" w:eastAsia="MS Mincho" w:hAnsi="Garamond"/>
          <w:sz w:val="24"/>
          <w:szCs w:val="24"/>
          <w:lang w:val="sq-AL"/>
        </w:rPr>
        <w:t xml:space="preserve">76, datë </w:t>
      </w:r>
      <w:r w:rsidR="00684D92" w:rsidRPr="00DB1C1D">
        <w:rPr>
          <w:rFonts w:ascii="Garamond" w:eastAsia="MS Mincho" w:hAnsi="Garamond"/>
          <w:sz w:val="24"/>
          <w:szCs w:val="24"/>
          <w:lang w:val="sq-AL"/>
        </w:rPr>
        <w:t xml:space="preserve">8.11.2000, me argumentin se pretendimet ishin të natyrës ligjore dhe jo kushtetuese. </w:t>
      </w:r>
    </w:p>
    <w:p w:rsidR="00684D92" w:rsidRPr="00DB1C1D" w:rsidRDefault="0006139E" w:rsidP="00AC332E">
      <w:pPr>
        <w:tabs>
          <w:tab w:val="left" w:pos="720"/>
        </w:tabs>
        <w:spacing w:after="0" w:line="240" w:lineRule="auto"/>
        <w:rPr>
          <w:rFonts w:ascii="Garamond" w:eastAsia="MS Mincho" w:hAnsi="Garamond"/>
          <w:sz w:val="24"/>
          <w:szCs w:val="24"/>
          <w:lang w:val="sq-AL"/>
        </w:rPr>
      </w:pPr>
      <w:r>
        <w:rPr>
          <w:rFonts w:ascii="Garamond" w:eastAsia="MS Mincho" w:hAnsi="Garamond"/>
          <w:sz w:val="24"/>
          <w:szCs w:val="24"/>
          <w:lang w:val="sq-AL"/>
        </w:rPr>
        <w:t xml:space="preserve">8. </w:t>
      </w:r>
      <w:r w:rsidR="00684D92" w:rsidRPr="00DB1C1D">
        <w:rPr>
          <w:rFonts w:ascii="Garamond" w:eastAsia="MS Mincho" w:hAnsi="Garamond"/>
          <w:sz w:val="24"/>
          <w:szCs w:val="24"/>
          <w:lang w:val="sq-AL"/>
        </w:rPr>
        <w:t xml:space="preserve">Në vitin 2007 Gjykata e Rrethit Gjyqësor Tiranë, me vendimin </w:t>
      </w:r>
      <w:r w:rsidR="00893B00" w:rsidRPr="00DB1C1D">
        <w:rPr>
          <w:rFonts w:ascii="Garamond" w:eastAsia="MS Mincho" w:hAnsi="Garamond"/>
          <w:sz w:val="24"/>
          <w:szCs w:val="24"/>
          <w:lang w:val="sq-AL"/>
        </w:rPr>
        <w:t xml:space="preserve">nr. </w:t>
      </w:r>
      <w:r w:rsidR="00684D92" w:rsidRPr="00DB1C1D">
        <w:rPr>
          <w:rFonts w:ascii="Garamond" w:eastAsia="MS Mincho" w:hAnsi="Garamond"/>
          <w:sz w:val="24"/>
          <w:szCs w:val="24"/>
          <w:lang w:val="sq-AL"/>
        </w:rPr>
        <w:t xml:space="preserve">2024, datë 20.11.2007, ka vendosur lëshimin e urdhrit për ekzekutimin e vendimit </w:t>
      </w:r>
      <w:r w:rsidR="00893B00" w:rsidRPr="00DB1C1D">
        <w:rPr>
          <w:rFonts w:ascii="Garamond" w:eastAsia="MS Mincho" w:hAnsi="Garamond"/>
          <w:sz w:val="24"/>
          <w:szCs w:val="24"/>
          <w:lang w:val="sq-AL"/>
        </w:rPr>
        <w:t xml:space="preserve">nr. </w:t>
      </w:r>
      <w:r w:rsidR="009215BE">
        <w:rPr>
          <w:rFonts w:ascii="Garamond" w:eastAsia="MS Mincho" w:hAnsi="Garamond"/>
          <w:sz w:val="24"/>
          <w:szCs w:val="24"/>
          <w:lang w:val="sq-AL"/>
        </w:rPr>
        <w:t xml:space="preserve">2227, datë </w:t>
      </w:r>
      <w:r w:rsidR="00684D92" w:rsidRPr="00DB1C1D">
        <w:rPr>
          <w:rFonts w:ascii="Garamond" w:eastAsia="MS Mincho" w:hAnsi="Garamond"/>
          <w:sz w:val="24"/>
          <w:szCs w:val="24"/>
          <w:lang w:val="sq-AL"/>
        </w:rPr>
        <w:t>8.10.1997.</w:t>
      </w:r>
    </w:p>
    <w:p w:rsidR="00684D92" w:rsidRPr="00DB1C1D" w:rsidRDefault="0006139E" w:rsidP="00AC332E">
      <w:pPr>
        <w:tabs>
          <w:tab w:val="left" w:pos="720"/>
        </w:tabs>
        <w:spacing w:after="0" w:line="240" w:lineRule="auto"/>
        <w:rPr>
          <w:rFonts w:ascii="Garamond" w:eastAsia="MS Mincho" w:hAnsi="Garamond"/>
          <w:sz w:val="24"/>
          <w:szCs w:val="24"/>
          <w:lang w:val="sq-AL"/>
        </w:rPr>
      </w:pPr>
      <w:r>
        <w:rPr>
          <w:rFonts w:ascii="Garamond" w:eastAsia="MS Mincho" w:hAnsi="Garamond"/>
          <w:sz w:val="24"/>
          <w:szCs w:val="24"/>
          <w:lang w:val="sq-AL"/>
        </w:rPr>
        <w:t xml:space="preserve">9. </w:t>
      </w:r>
      <w:r w:rsidR="00684D92" w:rsidRPr="00DB1C1D">
        <w:rPr>
          <w:rFonts w:ascii="Garamond" w:eastAsia="MS Mincho" w:hAnsi="Garamond"/>
          <w:sz w:val="24"/>
          <w:szCs w:val="24"/>
          <w:lang w:val="sq-AL"/>
        </w:rPr>
        <w:t>Në vitin 2008 kërkuesi ka paraqitur kallëzim penal në Prokurorinë e Rrethit Gjyqësor Tiranë për falsifikim dokumentesh të pronës nga subjektet e interesuara, por prok</w:t>
      </w:r>
      <w:r w:rsidR="009215BE">
        <w:rPr>
          <w:rFonts w:ascii="Garamond" w:eastAsia="MS Mincho" w:hAnsi="Garamond"/>
          <w:sz w:val="24"/>
          <w:szCs w:val="24"/>
          <w:lang w:val="sq-AL"/>
        </w:rPr>
        <w:t>uroria, me vendimin e datës 8.</w:t>
      </w:r>
      <w:r w:rsidR="00684D92" w:rsidRPr="00DB1C1D">
        <w:rPr>
          <w:rFonts w:ascii="Garamond" w:eastAsia="MS Mincho" w:hAnsi="Garamond"/>
          <w:sz w:val="24"/>
          <w:szCs w:val="24"/>
          <w:lang w:val="sq-AL"/>
        </w:rPr>
        <w:t>5.2008, ka vendosur pushimin</w:t>
      </w:r>
      <w:r w:rsidR="00893B00" w:rsidRPr="00DB1C1D">
        <w:rPr>
          <w:rFonts w:ascii="Garamond" w:eastAsia="MS Mincho" w:hAnsi="Garamond"/>
          <w:sz w:val="24"/>
          <w:szCs w:val="24"/>
          <w:lang w:val="sq-AL"/>
        </w:rPr>
        <w:t xml:space="preserve"> </w:t>
      </w:r>
      <w:r w:rsidR="00684D92" w:rsidRPr="00DB1C1D">
        <w:rPr>
          <w:rFonts w:ascii="Garamond" w:eastAsia="MS Mincho" w:hAnsi="Garamond"/>
          <w:sz w:val="24"/>
          <w:szCs w:val="24"/>
          <w:lang w:val="sq-AL"/>
        </w:rPr>
        <w:t xml:space="preserve">e çështjes për mungesë të elementeve të veprës penale. </w:t>
      </w:r>
    </w:p>
    <w:p w:rsidR="00684D92" w:rsidRPr="00DB1C1D" w:rsidRDefault="0006139E" w:rsidP="00AC332E">
      <w:pPr>
        <w:tabs>
          <w:tab w:val="left" w:pos="720"/>
        </w:tabs>
        <w:spacing w:after="0" w:line="240" w:lineRule="auto"/>
        <w:rPr>
          <w:rFonts w:ascii="Garamond" w:eastAsia="MS Mincho" w:hAnsi="Garamond"/>
          <w:sz w:val="24"/>
          <w:szCs w:val="24"/>
          <w:lang w:val="sq-AL"/>
        </w:rPr>
      </w:pPr>
      <w:r>
        <w:rPr>
          <w:rFonts w:ascii="Garamond" w:eastAsia="MS Mincho" w:hAnsi="Garamond"/>
          <w:sz w:val="24"/>
          <w:szCs w:val="24"/>
          <w:lang w:val="sq-AL"/>
        </w:rPr>
        <w:t xml:space="preserve">10. </w:t>
      </w:r>
      <w:r w:rsidR="00684D92" w:rsidRPr="00DB1C1D">
        <w:rPr>
          <w:rFonts w:ascii="Garamond" w:eastAsia="MS Mincho" w:hAnsi="Garamond"/>
          <w:sz w:val="24"/>
          <w:szCs w:val="24"/>
          <w:lang w:val="sq-AL"/>
        </w:rPr>
        <w:t>Në vitin 2010 kërkuesi ka marrë pjesë si palë e paditur në procesin gjyqësor civil me objekt “Lirim dhe dorëzim banese” i vënë në lëvizje nga subjektet e interesuara Fatos dhe Hylli Kadesha</w:t>
      </w:r>
      <w:r w:rsidR="00684D92" w:rsidRPr="00DB1C1D">
        <w:rPr>
          <w:rFonts w:ascii="Garamond" w:eastAsia="MS Mincho" w:hAnsi="Garamond"/>
          <w:i/>
          <w:sz w:val="24"/>
          <w:szCs w:val="24"/>
          <w:lang w:val="sq-AL"/>
        </w:rPr>
        <w:t>.</w:t>
      </w:r>
      <w:r w:rsidR="00684D92" w:rsidRPr="00DB1C1D">
        <w:rPr>
          <w:rFonts w:ascii="Garamond" w:eastAsia="MS Mincho" w:hAnsi="Garamond"/>
          <w:sz w:val="24"/>
          <w:szCs w:val="24"/>
          <w:lang w:val="sq-AL"/>
        </w:rPr>
        <w:t xml:space="preserve"> Gjykata e Rrethit Gjyqësor Tiranë, me vendimin </w:t>
      </w:r>
      <w:r w:rsidR="00893B00" w:rsidRPr="00DB1C1D">
        <w:rPr>
          <w:rFonts w:ascii="Garamond" w:eastAsia="MS Mincho" w:hAnsi="Garamond"/>
          <w:sz w:val="24"/>
          <w:szCs w:val="24"/>
          <w:lang w:val="sq-AL"/>
        </w:rPr>
        <w:t xml:space="preserve">nr. </w:t>
      </w:r>
      <w:r w:rsidR="009215BE">
        <w:rPr>
          <w:rFonts w:ascii="Garamond" w:eastAsia="MS Mincho" w:hAnsi="Garamond"/>
          <w:sz w:val="24"/>
          <w:szCs w:val="24"/>
          <w:lang w:val="sq-AL"/>
        </w:rPr>
        <w:t xml:space="preserve">9405, datë </w:t>
      </w:r>
      <w:r w:rsidR="00684D92" w:rsidRPr="00DB1C1D">
        <w:rPr>
          <w:rFonts w:ascii="Garamond" w:eastAsia="MS Mincho" w:hAnsi="Garamond"/>
          <w:sz w:val="24"/>
          <w:szCs w:val="24"/>
          <w:lang w:val="sq-AL"/>
        </w:rPr>
        <w:t>9.12.2010, ka vendosur: “</w:t>
      </w:r>
      <w:r w:rsidR="00684D92" w:rsidRPr="00DB1C1D">
        <w:rPr>
          <w:rFonts w:ascii="Garamond" w:eastAsia="MS Mincho" w:hAnsi="Garamond"/>
          <w:i/>
          <w:sz w:val="24"/>
          <w:szCs w:val="24"/>
          <w:lang w:val="sq-AL"/>
        </w:rPr>
        <w:t xml:space="preserve">Pranimin e kërkesë padisë... Detyrimin e të paditurve Roqi të lirojnë dhe dorëzojnë paditësve ambientet e banimit që posedojnë ...”. </w:t>
      </w:r>
      <w:r w:rsidR="00684D92" w:rsidRPr="00DB1C1D">
        <w:rPr>
          <w:rFonts w:ascii="Garamond" w:eastAsia="MS Mincho" w:hAnsi="Garamond"/>
          <w:sz w:val="24"/>
          <w:szCs w:val="24"/>
          <w:lang w:val="sq-AL"/>
        </w:rPr>
        <w:t xml:space="preserve">Në pjesën arsyetuese të vendimit thuhet se </w:t>
      </w:r>
      <w:r w:rsidR="00684D92" w:rsidRPr="00DB1C1D">
        <w:rPr>
          <w:rFonts w:ascii="Garamond" w:eastAsia="MS Mincho" w:hAnsi="Garamond"/>
          <w:i/>
          <w:sz w:val="24"/>
          <w:szCs w:val="24"/>
          <w:lang w:val="sq-AL"/>
        </w:rPr>
        <w:t>“paditësit kanë mbetur bashkëpronarë ekskluzivë të pronës së kthyer me vendim të KKKP-së...ata janë pronarë legjitimë, kurse i padituri nëdorës i paligjshëm...”.</w:t>
      </w:r>
      <w:r w:rsidR="00893B00" w:rsidRPr="00DB1C1D">
        <w:rPr>
          <w:rFonts w:ascii="Garamond" w:eastAsia="MS Mincho" w:hAnsi="Garamond"/>
          <w:i/>
          <w:sz w:val="24"/>
          <w:szCs w:val="24"/>
          <w:lang w:val="sq-AL"/>
        </w:rPr>
        <w:t xml:space="preserve"> </w:t>
      </w:r>
      <w:r w:rsidR="00684D92" w:rsidRPr="00DB1C1D">
        <w:rPr>
          <w:rFonts w:ascii="Garamond" w:eastAsia="MS Mincho" w:hAnsi="Garamond"/>
          <w:i/>
          <w:sz w:val="24"/>
          <w:szCs w:val="24"/>
          <w:lang w:val="sq-AL"/>
        </w:rPr>
        <w:t xml:space="preserve"> </w:t>
      </w:r>
    </w:p>
    <w:p w:rsidR="00684D92" w:rsidRPr="00DB1C1D" w:rsidRDefault="0006139E" w:rsidP="00AC332E">
      <w:pPr>
        <w:tabs>
          <w:tab w:val="left" w:pos="720"/>
        </w:tabs>
        <w:spacing w:after="0" w:line="240" w:lineRule="auto"/>
        <w:rPr>
          <w:rFonts w:ascii="Garamond" w:eastAsia="MS Mincho" w:hAnsi="Garamond"/>
          <w:i/>
          <w:sz w:val="24"/>
          <w:szCs w:val="24"/>
          <w:lang w:val="sq-AL"/>
        </w:rPr>
      </w:pPr>
      <w:r>
        <w:rPr>
          <w:rFonts w:ascii="Garamond" w:eastAsia="MS Mincho" w:hAnsi="Garamond"/>
          <w:sz w:val="24"/>
          <w:szCs w:val="24"/>
          <w:lang w:val="sq-AL"/>
        </w:rPr>
        <w:t xml:space="preserve">11. </w:t>
      </w:r>
      <w:r w:rsidR="00684D92" w:rsidRPr="00DB1C1D">
        <w:rPr>
          <w:rFonts w:ascii="Garamond" w:eastAsia="MS Mincho" w:hAnsi="Garamond"/>
          <w:sz w:val="24"/>
          <w:szCs w:val="24"/>
          <w:lang w:val="sq-AL"/>
        </w:rPr>
        <w:t xml:space="preserve">Kundër këtij vendimi kërkuesit kanë paraqitur ankim në Gjykatën e Apelit Tiranë, e cila, me vendimin </w:t>
      </w:r>
      <w:r w:rsidR="00893B00" w:rsidRPr="00DB1C1D">
        <w:rPr>
          <w:rFonts w:ascii="Garamond" w:eastAsia="MS Mincho" w:hAnsi="Garamond"/>
          <w:sz w:val="24"/>
          <w:szCs w:val="24"/>
          <w:lang w:val="sq-AL"/>
        </w:rPr>
        <w:t xml:space="preserve">nr. </w:t>
      </w:r>
      <w:r w:rsidR="009215BE">
        <w:rPr>
          <w:rFonts w:ascii="Garamond" w:eastAsia="MS Mincho" w:hAnsi="Garamond"/>
          <w:sz w:val="24"/>
          <w:szCs w:val="24"/>
          <w:lang w:val="sq-AL"/>
        </w:rPr>
        <w:t xml:space="preserve">2029, datë </w:t>
      </w:r>
      <w:r w:rsidR="00684D92" w:rsidRPr="00DB1C1D">
        <w:rPr>
          <w:rFonts w:ascii="Garamond" w:eastAsia="MS Mincho" w:hAnsi="Garamond"/>
          <w:sz w:val="24"/>
          <w:szCs w:val="24"/>
          <w:lang w:val="sq-AL"/>
        </w:rPr>
        <w:t xml:space="preserve">6.10.2011, ka vendosur lënien në fuqi të vendimit të mësipërm. Bazuar në kërkesën e subjekteve të interesuara, Gjykata e Rrethit Gjyqësor Tiranë, me vendimin </w:t>
      </w:r>
      <w:r w:rsidR="00893B00" w:rsidRPr="00DB1C1D">
        <w:rPr>
          <w:rFonts w:ascii="Garamond" w:eastAsia="MS Mincho" w:hAnsi="Garamond"/>
          <w:sz w:val="24"/>
          <w:szCs w:val="24"/>
          <w:lang w:val="sq-AL"/>
        </w:rPr>
        <w:t xml:space="preserve">nr. </w:t>
      </w:r>
      <w:r w:rsidR="00684D92" w:rsidRPr="00DB1C1D">
        <w:rPr>
          <w:rFonts w:ascii="Garamond" w:eastAsia="MS Mincho" w:hAnsi="Garamond"/>
          <w:sz w:val="24"/>
          <w:szCs w:val="24"/>
          <w:lang w:val="sq-AL"/>
        </w:rPr>
        <w:t xml:space="preserve">6574, datë 16.11.2011 ka vendosur lëshimin e urdhrit të ekzekutimit të vendimit civil dhe ka urdhëruar zyrën përmbarimore ta ekzekutojë atë. </w:t>
      </w:r>
    </w:p>
    <w:p w:rsidR="00684D92" w:rsidRPr="00DB1C1D" w:rsidRDefault="0006139E" w:rsidP="00AC332E">
      <w:pPr>
        <w:tabs>
          <w:tab w:val="left" w:pos="720"/>
        </w:tabs>
        <w:spacing w:after="0" w:line="240" w:lineRule="auto"/>
        <w:rPr>
          <w:rFonts w:ascii="Garamond" w:eastAsia="MS Mincho" w:hAnsi="Garamond"/>
          <w:sz w:val="24"/>
          <w:szCs w:val="24"/>
          <w:lang w:val="sq-AL"/>
        </w:rPr>
      </w:pPr>
      <w:r>
        <w:rPr>
          <w:rFonts w:ascii="Garamond" w:eastAsia="MS Mincho" w:hAnsi="Garamond"/>
          <w:sz w:val="24"/>
          <w:szCs w:val="24"/>
          <w:lang w:val="sq-AL"/>
        </w:rPr>
        <w:t xml:space="preserve">12. </w:t>
      </w:r>
      <w:r w:rsidR="00684D92" w:rsidRPr="00DB1C1D">
        <w:rPr>
          <w:rFonts w:ascii="Garamond" w:eastAsia="MS Mincho" w:hAnsi="Garamond"/>
          <w:sz w:val="24"/>
          <w:szCs w:val="24"/>
          <w:lang w:val="sq-AL"/>
        </w:rPr>
        <w:t xml:space="preserve">Kërkuesit kanë paraqitur në Gjykatën e Lartë kërkesë për pezullimin e ekzekutimit të vendimeve të mësipërme dhe Kolegji Civil, me vendimin </w:t>
      </w:r>
      <w:r w:rsidR="00893B00" w:rsidRPr="00DB1C1D">
        <w:rPr>
          <w:rFonts w:ascii="Garamond" w:eastAsia="MS Mincho" w:hAnsi="Garamond"/>
          <w:sz w:val="24"/>
          <w:szCs w:val="24"/>
          <w:lang w:val="sq-AL"/>
        </w:rPr>
        <w:t xml:space="preserve">nr. </w:t>
      </w:r>
      <w:r w:rsidR="009215BE">
        <w:rPr>
          <w:rFonts w:ascii="Garamond" w:eastAsia="MS Mincho" w:hAnsi="Garamond"/>
          <w:sz w:val="24"/>
          <w:szCs w:val="24"/>
          <w:lang w:val="sq-AL"/>
        </w:rPr>
        <w:t xml:space="preserve">462, datë </w:t>
      </w:r>
      <w:r w:rsidR="00684D92" w:rsidRPr="00DB1C1D">
        <w:rPr>
          <w:rFonts w:ascii="Garamond" w:eastAsia="MS Mincho" w:hAnsi="Garamond"/>
          <w:sz w:val="24"/>
          <w:szCs w:val="24"/>
          <w:lang w:val="sq-AL"/>
        </w:rPr>
        <w:t xml:space="preserve">1.12.2011, ka vendosur mospranimin e kërkesës. Po ashtu, kërkuesit kanë paraqitur rekurs në Gjykatën e Lartë, e cila, me vendimin </w:t>
      </w:r>
      <w:r w:rsidR="00893B00" w:rsidRPr="00DB1C1D">
        <w:rPr>
          <w:rFonts w:ascii="Garamond" w:eastAsia="MS Mincho" w:hAnsi="Garamond"/>
          <w:sz w:val="24"/>
          <w:szCs w:val="24"/>
          <w:lang w:val="sq-AL"/>
        </w:rPr>
        <w:t xml:space="preserve">nr. </w:t>
      </w:r>
      <w:r w:rsidR="009215BE">
        <w:rPr>
          <w:rFonts w:ascii="Garamond" w:eastAsia="MS Mincho" w:hAnsi="Garamond"/>
          <w:sz w:val="24"/>
          <w:szCs w:val="24"/>
          <w:lang w:val="sq-AL"/>
        </w:rPr>
        <w:t>1736, datë 4.</w:t>
      </w:r>
      <w:r w:rsidR="00684D92" w:rsidRPr="00DB1C1D">
        <w:rPr>
          <w:rFonts w:ascii="Garamond" w:eastAsia="MS Mincho" w:hAnsi="Garamond"/>
          <w:sz w:val="24"/>
          <w:szCs w:val="24"/>
          <w:lang w:val="sq-AL"/>
        </w:rPr>
        <w:t>7.2014, ka vendosur mospranimin e rekursit.</w:t>
      </w:r>
      <w:r w:rsidR="00893B00" w:rsidRPr="00DB1C1D">
        <w:rPr>
          <w:rFonts w:ascii="Garamond" w:eastAsia="MS Mincho" w:hAnsi="Garamond"/>
          <w:sz w:val="24"/>
          <w:szCs w:val="24"/>
          <w:lang w:val="sq-AL"/>
        </w:rPr>
        <w:t xml:space="preserve"> </w:t>
      </w:r>
      <w:r w:rsidR="00684D92" w:rsidRPr="00DB1C1D">
        <w:rPr>
          <w:rFonts w:ascii="Garamond" w:eastAsia="MS Mincho" w:hAnsi="Garamond"/>
          <w:i/>
          <w:sz w:val="24"/>
          <w:szCs w:val="24"/>
          <w:lang w:val="sq-AL"/>
        </w:rPr>
        <w:t xml:space="preserve"> </w:t>
      </w:r>
    </w:p>
    <w:p w:rsidR="00684D92" w:rsidRPr="00DB1C1D" w:rsidRDefault="0006139E" w:rsidP="00AC332E">
      <w:pPr>
        <w:tabs>
          <w:tab w:val="left" w:pos="720"/>
        </w:tabs>
        <w:spacing w:after="0" w:line="240" w:lineRule="auto"/>
        <w:rPr>
          <w:rFonts w:ascii="Garamond" w:eastAsia="MS Mincho" w:hAnsi="Garamond"/>
          <w:sz w:val="24"/>
          <w:szCs w:val="24"/>
          <w:lang w:val="sq-AL"/>
        </w:rPr>
      </w:pPr>
      <w:r>
        <w:rPr>
          <w:rFonts w:ascii="Garamond" w:eastAsia="MS Mincho" w:hAnsi="Garamond"/>
          <w:sz w:val="24"/>
          <w:szCs w:val="24"/>
          <w:lang w:val="sq-AL"/>
        </w:rPr>
        <w:t xml:space="preserve">13. </w:t>
      </w:r>
      <w:r w:rsidR="00684D92" w:rsidRPr="00DB1C1D">
        <w:rPr>
          <w:rFonts w:ascii="Garamond" w:eastAsia="MS Mincho" w:hAnsi="Garamond"/>
          <w:sz w:val="24"/>
          <w:szCs w:val="24"/>
          <w:lang w:val="sq-AL"/>
        </w:rPr>
        <w:t xml:space="preserve">Kërkuesit i janë drejtuar Gjykatës së Rrethit Gjyqësor Tiranë me kërkesëpadi më objekt “Rivendosje në posedim”, e cila është rrëzuar me vendimin </w:t>
      </w:r>
      <w:r w:rsidR="00893B00" w:rsidRPr="00DB1C1D">
        <w:rPr>
          <w:rFonts w:ascii="Garamond" w:eastAsia="MS Mincho" w:hAnsi="Garamond"/>
          <w:sz w:val="24"/>
          <w:szCs w:val="24"/>
          <w:lang w:val="sq-AL"/>
        </w:rPr>
        <w:t xml:space="preserve">nr. </w:t>
      </w:r>
      <w:r w:rsidR="009215BE">
        <w:rPr>
          <w:rFonts w:ascii="Garamond" w:eastAsia="MS Mincho" w:hAnsi="Garamond"/>
          <w:sz w:val="24"/>
          <w:szCs w:val="24"/>
          <w:lang w:val="sq-AL"/>
        </w:rPr>
        <w:t xml:space="preserve">7497, datë </w:t>
      </w:r>
      <w:r w:rsidR="00684D92" w:rsidRPr="00DB1C1D">
        <w:rPr>
          <w:rFonts w:ascii="Garamond" w:eastAsia="MS Mincho" w:hAnsi="Garamond"/>
          <w:sz w:val="24"/>
          <w:szCs w:val="24"/>
          <w:lang w:val="sq-AL"/>
        </w:rPr>
        <w:t xml:space="preserve">1.12.2013. </w:t>
      </w:r>
    </w:p>
    <w:p w:rsidR="00684D92" w:rsidRPr="00DB1C1D" w:rsidRDefault="005C6AEE" w:rsidP="00AC332E">
      <w:pPr>
        <w:tabs>
          <w:tab w:val="left" w:pos="720"/>
        </w:tabs>
        <w:spacing w:after="0" w:line="240" w:lineRule="auto"/>
        <w:rPr>
          <w:rFonts w:ascii="Garamond" w:eastAsia="MS Mincho" w:hAnsi="Garamond"/>
          <w:sz w:val="24"/>
          <w:szCs w:val="24"/>
          <w:lang w:val="sq-AL"/>
        </w:rPr>
      </w:pPr>
      <w:r>
        <w:rPr>
          <w:rFonts w:ascii="Garamond" w:eastAsia="MS Mincho" w:hAnsi="Garamond"/>
          <w:sz w:val="24"/>
          <w:szCs w:val="24"/>
          <w:lang w:val="sq-AL"/>
        </w:rPr>
        <w:t xml:space="preserve">14. </w:t>
      </w:r>
      <w:r w:rsidR="00684D92" w:rsidRPr="00DB1C1D">
        <w:rPr>
          <w:rFonts w:ascii="Garamond" w:eastAsia="MS Mincho" w:hAnsi="Garamond"/>
          <w:sz w:val="24"/>
          <w:szCs w:val="24"/>
          <w:lang w:val="sq-AL"/>
        </w:rPr>
        <w:t xml:space="preserve">Duke pretenduar mosformimin e drejtë të ndërgjyqësisë në procesin e mësipërm, kërkuesit kanë paraqitur ankim në Gjykatën e Apelit Tiranë, e cila, me vendimin </w:t>
      </w:r>
      <w:r w:rsidR="00893B00" w:rsidRPr="00DB1C1D">
        <w:rPr>
          <w:rFonts w:ascii="Garamond" w:eastAsia="MS Mincho" w:hAnsi="Garamond"/>
          <w:sz w:val="24"/>
          <w:szCs w:val="24"/>
          <w:lang w:val="sq-AL"/>
        </w:rPr>
        <w:t xml:space="preserve">nr. </w:t>
      </w:r>
      <w:r w:rsidR="00684D92" w:rsidRPr="00DB1C1D">
        <w:rPr>
          <w:rFonts w:ascii="Garamond" w:eastAsia="MS Mincho" w:hAnsi="Garamond"/>
          <w:sz w:val="24"/>
          <w:szCs w:val="24"/>
          <w:lang w:val="sq-AL"/>
        </w:rPr>
        <w:t>395, d</w:t>
      </w:r>
      <w:r w:rsidR="009215BE">
        <w:rPr>
          <w:rFonts w:ascii="Garamond" w:eastAsia="MS Mincho" w:hAnsi="Garamond"/>
          <w:sz w:val="24"/>
          <w:szCs w:val="24"/>
          <w:lang w:val="sq-AL"/>
        </w:rPr>
        <w:t>atë 16.</w:t>
      </w:r>
      <w:r w:rsidR="00684D92" w:rsidRPr="00DB1C1D">
        <w:rPr>
          <w:rFonts w:ascii="Garamond" w:eastAsia="MS Mincho" w:hAnsi="Garamond"/>
          <w:sz w:val="24"/>
          <w:szCs w:val="24"/>
          <w:lang w:val="sq-AL"/>
        </w:rPr>
        <w:t>2.2015 ka vendosur lënien në fuqi të vendimit.</w:t>
      </w:r>
    </w:p>
    <w:p w:rsidR="00684D92" w:rsidRPr="00DB1C1D" w:rsidRDefault="00684D92" w:rsidP="00042848">
      <w:pPr>
        <w:pStyle w:val="Hapesira7"/>
        <w:rPr>
          <w:lang w:val="sq-AL"/>
        </w:rPr>
      </w:pPr>
    </w:p>
    <w:p w:rsidR="00684D92" w:rsidRPr="00DB1C1D" w:rsidRDefault="00684D92" w:rsidP="00042848">
      <w:pPr>
        <w:tabs>
          <w:tab w:val="left" w:pos="720"/>
        </w:tabs>
        <w:spacing w:after="0" w:line="240" w:lineRule="auto"/>
        <w:jc w:val="center"/>
        <w:rPr>
          <w:rFonts w:ascii="Garamond" w:hAnsi="Garamond"/>
          <w:b/>
          <w:sz w:val="24"/>
          <w:szCs w:val="24"/>
          <w:lang w:val="sq-AL"/>
        </w:rPr>
      </w:pPr>
      <w:r w:rsidRPr="00DB1C1D">
        <w:rPr>
          <w:rFonts w:ascii="Garamond" w:hAnsi="Garamond"/>
          <w:b/>
          <w:sz w:val="24"/>
          <w:szCs w:val="24"/>
          <w:lang w:val="sq-AL"/>
        </w:rPr>
        <w:t>II</w:t>
      </w:r>
    </w:p>
    <w:p w:rsidR="00684D92" w:rsidRPr="00DB1C1D" w:rsidRDefault="00684D92" w:rsidP="00042848">
      <w:pPr>
        <w:pStyle w:val="Hapesira7"/>
        <w:rPr>
          <w:lang w:val="sq-AL"/>
        </w:rPr>
      </w:pPr>
    </w:p>
    <w:p w:rsidR="00684D92" w:rsidRPr="00DB1C1D" w:rsidRDefault="005C6AEE" w:rsidP="00AC332E">
      <w:pPr>
        <w:tabs>
          <w:tab w:val="left" w:pos="720"/>
          <w:tab w:val="left" w:pos="810"/>
          <w:tab w:val="left" w:pos="990"/>
        </w:tabs>
        <w:spacing w:after="0" w:line="240" w:lineRule="auto"/>
        <w:outlineLvl w:val="0"/>
        <w:rPr>
          <w:rFonts w:ascii="Garamond" w:hAnsi="Garamond"/>
          <w:bCs/>
          <w:kern w:val="28"/>
          <w:sz w:val="24"/>
          <w:szCs w:val="24"/>
          <w:lang w:val="sq-AL"/>
        </w:rPr>
      </w:pPr>
      <w:r>
        <w:rPr>
          <w:rFonts w:ascii="Garamond" w:hAnsi="Garamond"/>
          <w:bCs/>
          <w:kern w:val="28"/>
          <w:sz w:val="24"/>
          <w:szCs w:val="24"/>
          <w:lang w:val="sq-AL"/>
        </w:rPr>
        <w:t xml:space="preserve">15. </w:t>
      </w:r>
      <w:r w:rsidR="00684D92" w:rsidRPr="00DB1C1D">
        <w:rPr>
          <w:rFonts w:ascii="Garamond" w:hAnsi="Garamond"/>
          <w:b/>
          <w:bCs/>
          <w:i/>
          <w:kern w:val="28"/>
          <w:sz w:val="24"/>
          <w:szCs w:val="24"/>
          <w:lang w:val="sq-AL"/>
        </w:rPr>
        <w:t>K</w:t>
      </w:r>
      <w:r w:rsidR="00684D92" w:rsidRPr="00077618">
        <w:rPr>
          <w:rFonts w:ascii="Garamond" w:hAnsi="Garamond"/>
          <w:b/>
          <w:bCs/>
          <w:i/>
          <w:kern w:val="28"/>
          <w:sz w:val="24"/>
          <w:szCs w:val="24"/>
          <w:lang w:val="sq-AL"/>
        </w:rPr>
        <w:t>ë</w:t>
      </w:r>
      <w:r w:rsidR="00684D92" w:rsidRPr="00DB1C1D">
        <w:rPr>
          <w:rFonts w:ascii="Garamond" w:hAnsi="Garamond"/>
          <w:b/>
          <w:bCs/>
          <w:i/>
          <w:kern w:val="28"/>
          <w:sz w:val="24"/>
          <w:szCs w:val="24"/>
          <w:lang w:val="sq-AL"/>
        </w:rPr>
        <w:t>rkuesit</w:t>
      </w:r>
      <w:r w:rsidR="00684D92" w:rsidRPr="00DB1C1D">
        <w:rPr>
          <w:rFonts w:ascii="Garamond" w:hAnsi="Garamond"/>
          <w:bCs/>
          <w:i/>
          <w:kern w:val="28"/>
          <w:sz w:val="24"/>
          <w:szCs w:val="24"/>
          <w:lang w:val="sq-AL"/>
        </w:rPr>
        <w:t xml:space="preserve"> </w:t>
      </w:r>
      <w:r w:rsidR="00684D92" w:rsidRPr="00DB1C1D">
        <w:rPr>
          <w:rFonts w:ascii="Garamond" w:hAnsi="Garamond"/>
          <w:bCs/>
          <w:kern w:val="28"/>
          <w:sz w:val="24"/>
          <w:szCs w:val="24"/>
          <w:lang w:val="sq-AL"/>
        </w:rPr>
        <w:t>i janë drejtuar Gj</w:t>
      </w:r>
      <w:r w:rsidR="00CF586B">
        <w:rPr>
          <w:rFonts w:ascii="Garamond" w:hAnsi="Garamond"/>
          <w:bCs/>
          <w:kern w:val="28"/>
          <w:sz w:val="24"/>
          <w:szCs w:val="24"/>
          <w:lang w:val="sq-AL"/>
        </w:rPr>
        <w:t>ykatës Kushtetuese në datën 29.</w:t>
      </w:r>
      <w:r w:rsidR="00684D92" w:rsidRPr="00DB1C1D">
        <w:rPr>
          <w:rFonts w:ascii="Garamond" w:hAnsi="Garamond"/>
          <w:bCs/>
          <w:kern w:val="28"/>
          <w:sz w:val="24"/>
          <w:szCs w:val="24"/>
          <w:lang w:val="sq-AL"/>
        </w:rPr>
        <w:t>6.2015 me kërkesë për shfuqizimin e vendimeve gjyqësore objekt kundërshtimi, si dhe të disa akteve ligjore e nënligjore, duke parashtruar në mënyrë të përmbledhur si vijon:</w:t>
      </w:r>
    </w:p>
    <w:p w:rsidR="00684D92" w:rsidRPr="00DB1C1D" w:rsidRDefault="005C6AEE" w:rsidP="00AC332E">
      <w:pPr>
        <w:tabs>
          <w:tab w:val="left" w:pos="720"/>
          <w:tab w:val="left" w:pos="810"/>
          <w:tab w:val="left" w:pos="990"/>
          <w:tab w:val="left" w:pos="1260"/>
        </w:tabs>
        <w:spacing w:after="0" w:line="240" w:lineRule="auto"/>
        <w:outlineLvl w:val="0"/>
        <w:rPr>
          <w:rFonts w:ascii="Garamond" w:hAnsi="Garamond"/>
          <w:bCs/>
          <w:kern w:val="28"/>
          <w:sz w:val="24"/>
          <w:szCs w:val="24"/>
          <w:lang w:val="sq-AL"/>
        </w:rPr>
      </w:pPr>
      <w:r>
        <w:rPr>
          <w:rFonts w:ascii="Garamond" w:hAnsi="Garamond"/>
          <w:bCs/>
          <w:kern w:val="28"/>
          <w:sz w:val="24"/>
          <w:szCs w:val="24"/>
          <w:lang w:val="sq-AL"/>
        </w:rPr>
        <w:t xml:space="preserve">15.1 </w:t>
      </w:r>
      <w:r w:rsidR="00684D92" w:rsidRPr="00DB1C1D">
        <w:rPr>
          <w:rFonts w:ascii="Garamond" w:hAnsi="Garamond"/>
          <w:bCs/>
          <w:kern w:val="28"/>
          <w:sz w:val="24"/>
          <w:szCs w:val="24"/>
          <w:lang w:val="sq-AL"/>
        </w:rPr>
        <w:t xml:space="preserve">Është cenuar </w:t>
      </w:r>
      <w:r w:rsidR="00684D92" w:rsidRPr="00DB1C1D">
        <w:rPr>
          <w:rFonts w:ascii="Garamond" w:hAnsi="Garamond"/>
          <w:bCs/>
          <w:i/>
          <w:kern w:val="28"/>
          <w:sz w:val="24"/>
          <w:szCs w:val="24"/>
          <w:lang w:val="sq-AL"/>
        </w:rPr>
        <w:t xml:space="preserve">parimi i paanshmërisë </w:t>
      </w:r>
      <w:r w:rsidR="00684D92" w:rsidRPr="00DB1C1D">
        <w:rPr>
          <w:rFonts w:ascii="Garamond" w:hAnsi="Garamond"/>
          <w:bCs/>
          <w:kern w:val="28"/>
          <w:sz w:val="24"/>
          <w:szCs w:val="24"/>
          <w:lang w:val="sq-AL"/>
        </w:rPr>
        <w:t xml:space="preserve">gjatë procesit të zhvilluar në Gjykatën e Rrethit Gjyqësor Tiranë dhe në Gjykatën e Lartë. </w:t>
      </w:r>
    </w:p>
    <w:p w:rsidR="00684D92" w:rsidRPr="00DB1C1D" w:rsidRDefault="005C6AEE" w:rsidP="00AC332E">
      <w:pPr>
        <w:tabs>
          <w:tab w:val="left" w:pos="720"/>
          <w:tab w:val="left" w:pos="810"/>
          <w:tab w:val="left" w:pos="990"/>
        </w:tabs>
        <w:spacing w:after="0" w:line="240" w:lineRule="auto"/>
        <w:outlineLvl w:val="0"/>
        <w:rPr>
          <w:rFonts w:ascii="Garamond" w:hAnsi="Garamond"/>
          <w:bCs/>
          <w:kern w:val="28"/>
          <w:sz w:val="24"/>
          <w:szCs w:val="24"/>
          <w:lang w:val="sq-AL"/>
        </w:rPr>
      </w:pPr>
      <w:r>
        <w:rPr>
          <w:rFonts w:ascii="Garamond" w:hAnsi="Garamond"/>
          <w:bCs/>
          <w:kern w:val="28"/>
          <w:sz w:val="24"/>
          <w:szCs w:val="24"/>
          <w:lang w:val="sq-AL"/>
        </w:rPr>
        <w:t xml:space="preserve">15.1.1 </w:t>
      </w:r>
      <w:r w:rsidR="00684D92" w:rsidRPr="00DB1C1D">
        <w:rPr>
          <w:rFonts w:ascii="Garamond" w:hAnsi="Garamond"/>
          <w:bCs/>
          <w:kern w:val="28"/>
          <w:sz w:val="24"/>
          <w:szCs w:val="24"/>
          <w:lang w:val="sq-AL"/>
        </w:rPr>
        <w:t xml:space="preserve">Gjykata e Rrethit Gjyqësor Tiranë nuk ka pasqyruar drejt faktet në lidhje me origjinën dhe kufijtë e pronës, por e ka hetuar çështjen në mënyrë të njëanshme. Edhe pse pala e paditur nuk ka bërë vetëm shtesën anësore të ndërtesës, por e ka rikonstruktuar plotësisht atë për shkak të amortizimit, fakt që provohet nga aktekspertiza e viti 1997, gjykata përsëri nuk ka respektuar nenin 139 të Kodit Civil, duke e pranuar si të ligjshme shkeljen e afatit prekluziv njëvjeçar të përcaktuar nga udhëzimi </w:t>
      </w:r>
      <w:r w:rsidR="00893B00" w:rsidRPr="00DB1C1D">
        <w:rPr>
          <w:rFonts w:ascii="Garamond" w:hAnsi="Garamond"/>
          <w:bCs/>
          <w:kern w:val="28"/>
          <w:sz w:val="24"/>
          <w:szCs w:val="24"/>
          <w:lang w:val="sq-AL"/>
        </w:rPr>
        <w:t xml:space="preserve">nr. </w:t>
      </w:r>
      <w:r w:rsidR="00684D92" w:rsidRPr="00DB1C1D">
        <w:rPr>
          <w:rFonts w:ascii="Garamond" w:hAnsi="Garamond"/>
          <w:bCs/>
          <w:kern w:val="28"/>
          <w:sz w:val="24"/>
          <w:szCs w:val="24"/>
          <w:lang w:val="sq-AL"/>
        </w:rPr>
        <w:t>3, datë 21.6.1993 i KM-së. Gjithashtu, gjatë procesit nuk janë respektuar nenet 192, 196 dhe 197/b të KC-së mbi regjistrimin e pasurive të paluajtshme, duke mbështetur paligjshmërinë e ZRPP-së.</w:t>
      </w:r>
      <w:r w:rsidR="00893B00" w:rsidRPr="00DB1C1D">
        <w:rPr>
          <w:rFonts w:ascii="Garamond" w:hAnsi="Garamond"/>
          <w:bCs/>
          <w:kern w:val="28"/>
          <w:sz w:val="24"/>
          <w:szCs w:val="24"/>
          <w:lang w:val="sq-AL"/>
        </w:rPr>
        <w:t xml:space="preserve">  </w:t>
      </w:r>
    </w:p>
    <w:p w:rsidR="00684D92" w:rsidRPr="00DB1C1D" w:rsidRDefault="005C6AEE" w:rsidP="00AC332E">
      <w:pPr>
        <w:tabs>
          <w:tab w:val="left" w:pos="720"/>
          <w:tab w:val="left" w:pos="810"/>
          <w:tab w:val="left" w:pos="990"/>
        </w:tabs>
        <w:spacing w:after="0" w:line="240" w:lineRule="auto"/>
        <w:outlineLvl w:val="0"/>
        <w:rPr>
          <w:rFonts w:ascii="Garamond" w:hAnsi="Garamond"/>
          <w:bCs/>
          <w:kern w:val="28"/>
          <w:sz w:val="24"/>
          <w:szCs w:val="24"/>
          <w:lang w:val="sq-AL"/>
        </w:rPr>
      </w:pPr>
      <w:r>
        <w:rPr>
          <w:rFonts w:ascii="Garamond" w:hAnsi="Garamond"/>
          <w:bCs/>
          <w:kern w:val="28"/>
          <w:sz w:val="24"/>
          <w:szCs w:val="24"/>
          <w:lang w:val="sq-AL"/>
        </w:rPr>
        <w:t xml:space="preserve">15.1.2 </w:t>
      </w:r>
      <w:r w:rsidR="00684D92" w:rsidRPr="00DB1C1D">
        <w:rPr>
          <w:rFonts w:ascii="Garamond" w:hAnsi="Garamond"/>
          <w:sz w:val="24"/>
          <w:szCs w:val="24"/>
          <w:lang w:val="sq-AL"/>
        </w:rPr>
        <w:t xml:space="preserve">Në shqyrtimin e rekursit në Gjykatën e Lartë ka marrë pjesë i njëjti gjyqtar i cili ka hequr dorë nga gjykimi i çështjes në Gjykatën e Apelit Tiranë. Ky gjyqtar ka shqyrtuar më parë edhe kërkesëpadinë me objekt: “Anulimi i vendimit të KKKP-së Tiranë </w:t>
      </w:r>
      <w:r w:rsidR="00893B00" w:rsidRPr="00DB1C1D">
        <w:rPr>
          <w:rFonts w:ascii="Garamond" w:hAnsi="Garamond"/>
          <w:sz w:val="24"/>
          <w:szCs w:val="24"/>
          <w:lang w:val="sq-AL"/>
        </w:rPr>
        <w:t xml:space="preserve">nr. </w:t>
      </w:r>
      <w:r w:rsidR="00CF586B">
        <w:rPr>
          <w:rFonts w:ascii="Garamond" w:hAnsi="Garamond"/>
          <w:sz w:val="24"/>
          <w:szCs w:val="24"/>
          <w:lang w:val="sq-AL"/>
        </w:rPr>
        <w:t>314, datë 11.</w:t>
      </w:r>
      <w:r w:rsidR="00684D92" w:rsidRPr="00DB1C1D">
        <w:rPr>
          <w:rFonts w:ascii="Garamond" w:hAnsi="Garamond"/>
          <w:sz w:val="24"/>
          <w:szCs w:val="24"/>
          <w:lang w:val="sq-AL"/>
        </w:rPr>
        <w:t xml:space="preserve">4.1994...” dhe me vendimin </w:t>
      </w:r>
      <w:r w:rsidR="00893B00" w:rsidRPr="00DB1C1D">
        <w:rPr>
          <w:rFonts w:ascii="Garamond" w:hAnsi="Garamond"/>
          <w:sz w:val="24"/>
          <w:szCs w:val="24"/>
          <w:lang w:val="sq-AL"/>
        </w:rPr>
        <w:t xml:space="preserve">nr. </w:t>
      </w:r>
      <w:r w:rsidR="00CF586B">
        <w:rPr>
          <w:rFonts w:ascii="Garamond" w:hAnsi="Garamond"/>
          <w:sz w:val="24"/>
          <w:szCs w:val="24"/>
          <w:lang w:val="sq-AL"/>
        </w:rPr>
        <w:t>2471, datë 19.</w:t>
      </w:r>
      <w:r w:rsidR="00684D92" w:rsidRPr="00DB1C1D">
        <w:rPr>
          <w:rFonts w:ascii="Garamond" w:hAnsi="Garamond"/>
          <w:sz w:val="24"/>
          <w:szCs w:val="24"/>
          <w:lang w:val="sq-AL"/>
        </w:rPr>
        <w:t>3.2008 ka vendosur kthimin e kërkesëpadisë dhe të akteve bashkëngjitur, duke e konsideruar atë padi sikur nuk ishte paraqitur më parë.</w:t>
      </w:r>
    </w:p>
    <w:p w:rsidR="00684D92" w:rsidRPr="00DB1C1D" w:rsidRDefault="005C6AEE" w:rsidP="00AC332E">
      <w:pPr>
        <w:tabs>
          <w:tab w:val="left" w:pos="720"/>
          <w:tab w:val="left" w:pos="900"/>
          <w:tab w:val="left" w:pos="990"/>
          <w:tab w:val="left" w:pos="1080"/>
          <w:tab w:val="left" w:pos="1350"/>
          <w:tab w:val="left" w:pos="1440"/>
        </w:tabs>
        <w:spacing w:after="0" w:line="240" w:lineRule="auto"/>
        <w:outlineLvl w:val="0"/>
        <w:rPr>
          <w:rFonts w:ascii="Garamond" w:hAnsi="Garamond"/>
          <w:bCs/>
          <w:kern w:val="28"/>
          <w:sz w:val="24"/>
          <w:szCs w:val="24"/>
          <w:lang w:val="sq-AL"/>
        </w:rPr>
      </w:pPr>
      <w:r>
        <w:rPr>
          <w:rFonts w:ascii="Garamond" w:hAnsi="Garamond"/>
          <w:bCs/>
          <w:kern w:val="28"/>
          <w:sz w:val="24"/>
          <w:szCs w:val="24"/>
          <w:lang w:val="sq-AL"/>
        </w:rPr>
        <w:t xml:space="preserve">15.2 </w:t>
      </w:r>
      <w:r w:rsidR="00684D92" w:rsidRPr="00DB1C1D">
        <w:rPr>
          <w:rFonts w:ascii="Garamond" w:hAnsi="Garamond"/>
          <w:bCs/>
          <w:kern w:val="28"/>
          <w:sz w:val="24"/>
          <w:szCs w:val="24"/>
          <w:lang w:val="sq-AL"/>
        </w:rPr>
        <w:t xml:space="preserve">Është cenuar </w:t>
      </w:r>
      <w:r w:rsidR="00684D92" w:rsidRPr="00DB1C1D">
        <w:rPr>
          <w:rFonts w:ascii="Garamond" w:hAnsi="Garamond"/>
          <w:bCs/>
          <w:i/>
          <w:kern w:val="28"/>
          <w:sz w:val="24"/>
          <w:szCs w:val="24"/>
          <w:lang w:val="sq-AL"/>
        </w:rPr>
        <w:t>parimi i sigurisë juridike</w:t>
      </w:r>
      <w:r w:rsidR="00684D92" w:rsidRPr="00DB1C1D">
        <w:rPr>
          <w:rFonts w:ascii="Garamond" w:hAnsi="Garamond"/>
          <w:bCs/>
          <w:kern w:val="28"/>
          <w:sz w:val="24"/>
          <w:szCs w:val="24"/>
          <w:lang w:val="sq-AL"/>
        </w:rPr>
        <w:t xml:space="preserve">, pasi Gjykata e Apelit Tiranë nuk ka marrë parasysh faktin që vendimi </w:t>
      </w:r>
      <w:r w:rsidR="00893B00" w:rsidRPr="00DB1C1D">
        <w:rPr>
          <w:rFonts w:ascii="Garamond" w:hAnsi="Garamond"/>
          <w:bCs/>
          <w:kern w:val="28"/>
          <w:sz w:val="24"/>
          <w:szCs w:val="24"/>
          <w:lang w:val="sq-AL"/>
        </w:rPr>
        <w:t xml:space="preserve">nr. </w:t>
      </w:r>
      <w:r w:rsidR="00CF586B">
        <w:rPr>
          <w:rFonts w:ascii="Garamond" w:hAnsi="Garamond"/>
          <w:bCs/>
          <w:kern w:val="28"/>
          <w:sz w:val="24"/>
          <w:szCs w:val="24"/>
          <w:lang w:val="sq-AL"/>
        </w:rPr>
        <w:t xml:space="preserve">2227, datë </w:t>
      </w:r>
      <w:r w:rsidR="00684D92" w:rsidRPr="00DB1C1D">
        <w:rPr>
          <w:rFonts w:ascii="Garamond" w:hAnsi="Garamond"/>
          <w:bCs/>
          <w:kern w:val="28"/>
          <w:sz w:val="24"/>
          <w:szCs w:val="24"/>
          <w:lang w:val="sq-AL"/>
        </w:rPr>
        <w:t xml:space="preserve">8.10.1997, i cili ka marrë formë të prerë, ka njohur investimin në masën 37%. Pavarësisht këtij fakti, Gjykata e Apelit ka përcaktuar vlerën e shpenzimeve pa i caktuar kërkuesve pjesë në pasurinë e paluajtshme, ndërkohë që nuk është shprehur mbi kërkimin për mosrespektimin e ligjit nga ZRPP-ja gjatë regjistrimit të pasurisë në hipotekë vetëm në emër të subjekteve të interesuara. Kjo parregullsi ka cenuar edhe </w:t>
      </w:r>
      <w:r w:rsidR="00684D92" w:rsidRPr="00DB1C1D">
        <w:rPr>
          <w:rFonts w:ascii="Garamond" w:hAnsi="Garamond"/>
          <w:bCs/>
          <w:i/>
          <w:kern w:val="28"/>
          <w:sz w:val="24"/>
          <w:szCs w:val="24"/>
          <w:lang w:val="sq-AL"/>
        </w:rPr>
        <w:t>të drejtën e pronës</w:t>
      </w:r>
      <w:r w:rsidR="00684D92" w:rsidRPr="00DB1C1D">
        <w:rPr>
          <w:rFonts w:ascii="Garamond" w:hAnsi="Garamond"/>
          <w:bCs/>
          <w:kern w:val="28"/>
          <w:sz w:val="24"/>
          <w:szCs w:val="24"/>
          <w:lang w:val="sq-AL"/>
        </w:rPr>
        <w:t xml:space="preserve"> të fituar me vendimin </w:t>
      </w:r>
      <w:r w:rsidR="00893B00" w:rsidRPr="00DB1C1D">
        <w:rPr>
          <w:rFonts w:ascii="Garamond" w:hAnsi="Garamond"/>
          <w:bCs/>
          <w:kern w:val="28"/>
          <w:sz w:val="24"/>
          <w:szCs w:val="24"/>
          <w:lang w:val="sq-AL"/>
        </w:rPr>
        <w:t xml:space="preserve">nr. </w:t>
      </w:r>
      <w:r w:rsidR="00CF586B">
        <w:rPr>
          <w:rFonts w:ascii="Garamond" w:hAnsi="Garamond"/>
          <w:bCs/>
          <w:kern w:val="28"/>
          <w:sz w:val="24"/>
          <w:szCs w:val="24"/>
          <w:lang w:val="sq-AL"/>
        </w:rPr>
        <w:t xml:space="preserve">2227, datë </w:t>
      </w:r>
      <w:r w:rsidR="00684D92" w:rsidRPr="00DB1C1D">
        <w:rPr>
          <w:rFonts w:ascii="Garamond" w:hAnsi="Garamond"/>
          <w:bCs/>
          <w:kern w:val="28"/>
          <w:sz w:val="24"/>
          <w:szCs w:val="24"/>
          <w:lang w:val="sq-AL"/>
        </w:rPr>
        <w:t>8.10.1997.</w:t>
      </w:r>
      <w:r w:rsidR="00893B00" w:rsidRPr="00DB1C1D">
        <w:rPr>
          <w:rFonts w:ascii="Garamond" w:hAnsi="Garamond"/>
          <w:bCs/>
          <w:kern w:val="28"/>
          <w:sz w:val="24"/>
          <w:szCs w:val="24"/>
          <w:lang w:val="sq-AL"/>
        </w:rPr>
        <w:t xml:space="preserve"> </w:t>
      </w:r>
      <w:r w:rsidR="00684D92" w:rsidRPr="00DB1C1D">
        <w:rPr>
          <w:rFonts w:ascii="Garamond" w:hAnsi="Garamond"/>
          <w:bCs/>
          <w:kern w:val="28"/>
          <w:sz w:val="24"/>
          <w:szCs w:val="24"/>
          <w:lang w:val="sq-AL"/>
        </w:rPr>
        <w:t xml:space="preserve"> </w:t>
      </w:r>
    </w:p>
    <w:p w:rsidR="00684D92" w:rsidRPr="00DB1C1D" w:rsidRDefault="005A4367" w:rsidP="00AC332E">
      <w:pPr>
        <w:tabs>
          <w:tab w:val="left" w:pos="720"/>
          <w:tab w:val="left" w:pos="900"/>
          <w:tab w:val="left" w:pos="990"/>
          <w:tab w:val="left" w:pos="1080"/>
          <w:tab w:val="left" w:pos="1350"/>
          <w:tab w:val="left" w:pos="1440"/>
        </w:tabs>
        <w:spacing w:after="0" w:line="240" w:lineRule="auto"/>
        <w:outlineLvl w:val="0"/>
        <w:rPr>
          <w:rFonts w:ascii="Garamond" w:hAnsi="Garamond"/>
          <w:bCs/>
          <w:kern w:val="28"/>
          <w:sz w:val="24"/>
          <w:szCs w:val="24"/>
          <w:lang w:val="sq-AL"/>
        </w:rPr>
      </w:pPr>
      <w:r>
        <w:rPr>
          <w:rFonts w:ascii="Garamond" w:hAnsi="Garamond"/>
          <w:bCs/>
          <w:kern w:val="28"/>
          <w:sz w:val="24"/>
          <w:szCs w:val="24"/>
          <w:lang w:val="sq-AL"/>
        </w:rPr>
        <w:t xml:space="preserve">15.3 </w:t>
      </w:r>
      <w:r w:rsidR="00684D92" w:rsidRPr="00DB1C1D">
        <w:rPr>
          <w:rFonts w:ascii="Garamond" w:hAnsi="Garamond"/>
          <w:bCs/>
          <w:kern w:val="28"/>
          <w:sz w:val="24"/>
          <w:szCs w:val="24"/>
          <w:lang w:val="sq-AL"/>
        </w:rPr>
        <w:t xml:space="preserve">Gjykata e Apelit Tiranë ka refuzuar kërkesën për pezullimin e gjykimit deri në përfundimin e procesit gjyqësor me objekt pavlefshmërinë absolute të vendimit </w:t>
      </w:r>
      <w:r w:rsidR="00893B00" w:rsidRPr="00DB1C1D">
        <w:rPr>
          <w:rFonts w:ascii="Garamond" w:hAnsi="Garamond"/>
          <w:bCs/>
          <w:kern w:val="28"/>
          <w:sz w:val="24"/>
          <w:szCs w:val="24"/>
          <w:lang w:val="sq-AL"/>
        </w:rPr>
        <w:t xml:space="preserve">nr. </w:t>
      </w:r>
      <w:r w:rsidR="00CF586B">
        <w:rPr>
          <w:rFonts w:ascii="Garamond" w:hAnsi="Garamond"/>
          <w:bCs/>
          <w:kern w:val="28"/>
          <w:sz w:val="24"/>
          <w:szCs w:val="24"/>
          <w:lang w:val="sq-AL"/>
        </w:rPr>
        <w:t>314, datë 11.</w:t>
      </w:r>
      <w:r w:rsidR="00684D92" w:rsidRPr="00DB1C1D">
        <w:rPr>
          <w:rFonts w:ascii="Garamond" w:hAnsi="Garamond"/>
          <w:bCs/>
          <w:kern w:val="28"/>
          <w:sz w:val="24"/>
          <w:szCs w:val="24"/>
          <w:lang w:val="sq-AL"/>
        </w:rPr>
        <w:t>4.1994</w:t>
      </w:r>
      <w:r w:rsidR="00CF586B">
        <w:rPr>
          <w:rFonts w:ascii="Garamond" w:hAnsi="Garamond"/>
          <w:bCs/>
          <w:kern w:val="28"/>
          <w:sz w:val="24"/>
          <w:szCs w:val="24"/>
          <w:lang w:val="sq-AL"/>
        </w:rPr>
        <w:t>,</w:t>
      </w:r>
      <w:r w:rsidR="00684D92" w:rsidRPr="00DB1C1D">
        <w:rPr>
          <w:rFonts w:ascii="Garamond" w:hAnsi="Garamond"/>
          <w:bCs/>
          <w:kern w:val="28"/>
          <w:sz w:val="24"/>
          <w:szCs w:val="24"/>
          <w:lang w:val="sq-AL"/>
        </w:rPr>
        <w:t xml:space="preserve"> të KKKP-së. Ky qëndrim i gjykatës është i gabuar, pasi kërkuesit të drejtën e pretenduar e kanë zgjidhur me vendimin </w:t>
      </w:r>
      <w:r w:rsidR="00893B00" w:rsidRPr="00DB1C1D">
        <w:rPr>
          <w:rFonts w:ascii="Garamond" w:hAnsi="Garamond"/>
          <w:bCs/>
          <w:kern w:val="28"/>
          <w:sz w:val="24"/>
          <w:szCs w:val="24"/>
          <w:lang w:val="sq-AL"/>
        </w:rPr>
        <w:t xml:space="preserve">nr. </w:t>
      </w:r>
      <w:r w:rsidR="00CF586B">
        <w:rPr>
          <w:rFonts w:ascii="Garamond" w:hAnsi="Garamond"/>
          <w:bCs/>
          <w:kern w:val="28"/>
          <w:sz w:val="24"/>
          <w:szCs w:val="24"/>
          <w:lang w:val="sq-AL"/>
        </w:rPr>
        <w:t xml:space="preserve">2227, datë </w:t>
      </w:r>
      <w:r w:rsidR="00684D92" w:rsidRPr="00DB1C1D">
        <w:rPr>
          <w:rFonts w:ascii="Garamond" w:hAnsi="Garamond"/>
          <w:bCs/>
          <w:kern w:val="28"/>
          <w:sz w:val="24"/>
          <w:szCs w:val="24"/>
          <w:lang w:val="sq-AL"/>
        </w:rPr>
        <w:t xml:space="preserve">8.10.1997, për rrjedhojë gjykata duhet të pushonte gjykimin. Për më tepër, gjykata nuk ka marrë parasysh ligjin </w:t>
      </w:r>
      <w:r w:rsidR="00893B00" w:rsidRPr="00DB1C1D">
        <w:rPr>
          <w:rFonts w:ascii="Garamond" w:hAnsi="Garamond"/>
          <w:bCs/>
          <w:kern w:val="28"/>
          <w:sz w:val="24"/>
          <w:szCs w:val="24"/>
          <w:lang w:val="sq-AL"/>
        </w:rPr>
        <w:t xml:space="preserve">nr. </w:t>
      </w:r>
      <w:r w:rsidR="00CF586B">
        <w:rPr>
          <w:rFonts w:ascii="Garamond" w:hAnsi="Garamond"/>
          <w:bCs/>
          <w:kern w:val="28"/>
          <w:sz w:val="24"/>
          <w:szCs w:val="24"/>
          <w:lang w:val="sq-AL"/>
        </w:rPr>
        <w:t>8647, datë 24.</w:t>
      </w:r>
      <w:r w:rsidR="00684D92" w:rsidRPr="00DB1C1D">
        <w:rPr>
          <w:rFonts w:ascii="Garamond" w:hAnsi="Garamond"/>
          <w:bCs/>
          <w:kern w:val="28"/>
          <w:sz w:val="24"/>
          <w:szCs w:val="24"/>
          <w:lang w:val="sq-AL"/>
        </w:rPr>
        <w:t>7.2000</w:t>
      </w:r>
      <w:r w:rsidR="00CF586B">
        <w:rPr>
          <w:rFonts w:ascii="Garamond" w:hAnsi="Garamond"/>
          <w:bCs/>
          <w:kern w:val="28"/>
          <w:sz w:val="24"/>
          <w:szCs w:val="24"/>
          <w:lang w:val="sq-AL"/>
        </w:rPr>
        <w:t>,</w:t>
      </w:r>
      <w:r w:rsidR="00684D92" w:rsidRPr="00DB1C1D">
        <w:rPr>
          <w:rFonts w:ascii="Garamond" w:hAnsi="Garamond"/>
          <w:bCs/>
          <w:kern w:val="28"/>
          <w:sz w:val="24"/>
          <w:szCs w:val="24"/>
          <w:lang w:val="sq-AL"/>
        </w:rPr>
        <w:t xml:space="preserve"> “Për kontributin e shtetit për familjet e pastreha”, i cili nuk lejonte nxjerrjen nga banesa të qiramarrësve në banesa ish-pronë private me kontratë shtetërore, edhe kur nuk e kishin tagrin e bashkëpronarit. </w:t>
      </w:r>
    </w:p>
    <w:p w:rsidR="00684D92" w:rsidRPr="00DB1C1D" w:rsidRDefault="005A4367" w:rsidP="00AC332E">
      <w:pPr>
        <w:tabs>
          <w:tab w:val="left" w:pos="720"/>
          <w:tab w:val="left" w:pos="900"/>
          <w:tab w:val="left" w:pos="990"/>
          <w:tab w:val="left" w:pos="1080"/>
          <w:tab w:val="left" w:pos="1350"/>
          <w:tab w:val="left" w:pos="1440"/>
        </w:tabs>
        <w:spacing w:after="0" w:line="240" w:lineRule="auto"/>
        <w:outlineLvl w:val="0"/>
        <w:rPr>
          <w:rFonts w:ascii="Garamond" w:hAnsi="Garamond"/>
          <w:bCs/>
          <w:kern w:val="28"/>
          <w:sz w:val="24"/>
          <w:szCs w:val="24"/>
          <w:lang w:val="sq-AL"/>
        </w:rPr>
      </w:pPr>
      <w:r>
        <w:rPr>
          <w:rFonts w:ascii="Garamond" w:hAnsi="Garamond"/>
          <w:bCs/>
          <w:kern w:val="28"/>
          <w:sz w:val="24"/>
          <w:szCs w:val="24"/>
          <w:lang w:val="sq-AL"/>
        </w:rPr>
        <w:t xml:space="preserve">15.4 </w:t>
      </w:r>
      <w:r w:rsidR="00684D92" w:rsidRPr="00DB1C1D">
        <w:rPr>
          <w:rFonts w:ascii="Garamond" w:hAnsi="Garamond"/>
          <w:bCs/>
          <w:kern w:val="28"/>
          <w:sz w:val="24"/>
          <w:szCs w:val="24"/>
          <w:lang w:val="sq-AL"/>
        </w:rPr>
        <w:t xml:space="preserve">Është cenuar </w:t>
      </w:r>
      <w:r w:rsidR="00684D92" w:rsidRPr="00DB1C1D">
        <w:rPr>
          <w:rFonts w:ascii="Garamond" w:hAnsi="Garamond"/>
          <w:bCs/>
          <w:i/>
          <w:kern w:val="28"/>
          <w:sz w:val="24"/>
          <w:szCs w:val="24"/>
          <w:lang w:val="sq-AL"/>
        </w:rPr>
        <w:t>parimi i barazisë së armëve</w:t>
      </w:r>
      <w:r w:rsidR="00684D92" w:rsidRPr="00DB1C1D">
        <w:rPr>
          <w:rFonts w:ascii="Garamond" w:hAnsi="Garamond"/>
          <w:bCs/>
          <w:kern w:val="28"/>
          <w:sz w:val="24"/>
          <w:szCs w:val="24"/>
          <w:lang w:val="sq-AL"/>
        </w:rPr>
        <w:t xml:space="preserve">, sepse Kolegji Civil i Gjykatës së Lartë nuk respektoi parashikimet e neneve 132 e 142 të Kushtetutës dhe të neneve 14 e 28 të KPC-së, pasi mori në konsideratë vetëm certifikatën e pronësisë së palës paditëse dhe nuk hetoi mbi faktet e rrethanat e tjera që lidheshin me atë pronë, nuk shqyrtoi prapësimet e kërkuesve, nuk pranoi kërkesat për pezullimin e procesit për shkak të zhvillimit të një procesi tjetër gjyqësor dhe për krahasimin e të dhënave të vendimit </w:t>
      </w:r>
      <w:r w:rsidR="00893B00" w:rsidRPr="00DB1C1D">
        <w:rPr>
          <w:rFonts w:ascii="Garamond" w:hAnsi="Garamond"/>
          <w:bCs/>
          <w:kern w:val="28"/>
          <w:sz w:val="24"/>
          <w:szCs w:val="24"/>
          <w:lang w:val="sq-AL"/>
        </w:rPr>
        <w:t xml:space="preserve">nr. </w:t>
      </w:r>
      <w:r w:rsidR="00684D92" w:rsidRPr="00DB1C1D">
        <w:rPr>
          <w:rFonts w:ascii="Garamond" w:hAnsi="Garamond"/>
          <w:bCs/>
          <w:kern w:val="28"/>
          <w:sz w:val="24"/>
          <w:szCs w:val="24"/>
          <w:lang w:val="sq-AL"/>
        </w:rPr>
        <w:t>314/1994 me ato të certifikatës së pronësisë.</w:t>
      </w:r>
      <w:r w:rsidR="00893B00" w:rsidRPr="00DB1C1D">
        <w:rPr>
          <w:rFonts w:ascii="Garamond" w:hAnsi="Garamond"/>
          <w:bCs/>
          <w:kern w:val="28"/>
          <w:sz w:val="24"/>
          <w:szCs w:val="24"/>
          <w:lang w:val="sq-AL"/>
        </w:rPr>
        <w:t xml:space="preserve"> </w:t>
      </w:r>
    </w:p>
    <w:p w:rsidR="00684D92" w:rsidRPr="00DB1C1D" w:rsidRDefault="005A4367" w:rsidP="00AC332E">
      <w:pPr>
        <w:tabs>
          <w:tab w:val="left" w:pos="720"/>
          <w:tab w:val="left" w:pos="900"/>
          <w:tab w:val="left" w:pos="990"/>
          <w:tab w:val="left" w:pos="1080"/>
          <w:tab w:val="left" w:pos="1350"/>
          <w:tab w:val="left" w:pos="1440"/>
        </w:tabs>
        <w:spacing w:after="0" w:line="240" w:lineRule="auto"/>
        <w:outlineLvl w:val="0"/>
        <w:rPr>
          <w:rFonts w:ascii="Garamond" w:hAnsi="Garamond"/>
          <w:bCs/>
          <w:kern w:val="28"/>
          <w:sz w:val="24"/>
          <w:szCs w:val="24"/>
          <w:lang w:val="sq-AL"/>
        </w:rPr>
      </w:pPr>
      <w:r>
        <w:rPr>
          <w:rFonts w:ascii="Garamond" w:hAnsi="Garamond"/>
          <w:bCs/>
          <w:kern w:val="28"/>
          <w:sz w:val="24"/>
          <w:szCs w:val="24"/>
          <w:lang w:val="sq-AL"/>
        </w:rPr>
        <w:t xml:space="preserve">15.5 </w:t>
      </w:r>
      <w:r w:rsidR="00684D92" w:rsidRPr="00DB1C1D">
        <w:rPr>
          <w:rFonts w:ascii="Garamond" w:hAnsi="Garamond"/>
          <w:bCs/>
          <w:kern w:val="28"/>
          <w:sz w:val="24"/>
          <w:szCs w:val="24"/>
          <w:lang w:val="sq-AL"/>
        </w:rPr>
        <w:t>Gjykata e Lartë</w:t>
      </w:r>
      <w:r w:rsidR="0038540F">
        <w:rPr>
          <w:rFonts w:ascii="Garamond" w:hAnsi="Garamond"/>
          <w:bCs/>
          <w:kern w:val="28"/>
          <w:sz w:val="24"/>
          <w:szCs w:val="24"/>
          <w:lang w:val="sq-AL"/>
        </w:rPr>
        <w:t>,</w:t>
      </w:r>
      <w:r w:rsidR="00684D92" w:rsidRPr="00DB1C1D">
        <w:rPr>
          <w:rFonts w:ascii="Garamond" w:hAnsi="Garamond"/>
          <w:bCs/>
          <w:kern w:val="28"/>
          <w:sz w:val="24"/>
          <w:szCs w:val="24"/>
          <w:lang w:val="sq-AL"/>
        </w:rPr>
        <w:t xml:space="preserve"> gjithashtu</w:t>
      </w:r>
      <w:r w:rsidR="0038540F">
        <w:rPr>
          <w:rFonts w:ascii="Garamond" w:hAnsi="Garamond"/>
          <w:bCs/>
          <w:kern w:val="28"/>
          <w:sz w:val="24"/>
          <w:szCs w:val="24"/>
          <w:lang w:val="sq-AL"/>
        </w:rPr>
        <w:t>,</w:t>
      </w:r>
      <w:r w:rsidR="00684D92" w:rsidRPr="00DB1C1D">
        <w:rPr>
          <w:rFonts w:ascii="Garamond" w:hAnsi="Garamond"/>
          <w:bCs/>
          <w:kern w:val="28"/>
          <w:sz w:val="24"/>
          <w:szCs w:val="24"/>
          <w:lang w:val="sq-AL"/>
        </w:rPr>
        <w:t xml:space="preserve"> nuk ka respektuar </w:t>
      </w:r>
      <w:r w:rsidR="00684D92" w:rsidRPr="00DB1C1D">
        <w:rPr>
          <w:rFonts w:ascii="Garamond" w:hAnsi="Garamond"/>
          <w:bCs/>
          <w:i/>
          <w:kern w:val="28"/>
          <w:sz w:val="24"/>
          <w:szCs w:val="24"/>
          <w:lang w:val="sq-AL"/>
        </w:rPr>
        <w:t>standardin kushtetues të arsyetimit</w:t>
      </w:r>
      <w:r w:rsidR="00684D92" w:rsidRPr="00DB1C1D">
        <w:rPr>
          <w:rFonts w:ascii="Garamond" w:hAnsi="Garamond"/>
          <w:bCs/>
          <w:kern w:val="28"/>
          <w:sz w:val="24"/>
          <w:szCs w:val="24"/>
          <w:lang w:val="sq-AL"/>
        </w:rPr>
        <w:t xml:space="preserve"> të vendimit gjyqësor, pasi nuk arsyetoi mbi shkaqet e mospranimit të rekursit, edhe pse ato janë në përputhje me nenin 472 të KPC-së.</w:t>
      </w:r>
    </w:p>
    <w:p w:rsidR="00684D92" w:rsidRPr="00DB1C1D" w:rsidRDefault="005A4367" w:rsidP="00AC332E">
      <w:pPr>
        <w:tabs>
          <w:tab w:val="left" w:pos="720"/>
          <w:tab w:val="left" w:pos="900"/>
          <w:tab w:val="left" w:pos="993"/>
          <w:tab w:val="left" w:pos="1080"/>
          <w:tab w:val="left" w:pos="1350"/>
          <w:tab w:val="left" w:pos="1440"/>
        </w:tabs>
        <w:spacing w:after="0" w:line="240" w:lineRule="auto"/>
        <w:outlineLvl w:val="0"/>
        <w:rPr>
          <w:rFonts w:ascii="Garamond" w:hAnsi="Garamond"/>
          <w:bCs/>
          <w:kern w:val="28"/>
          <w:sz w:val="24"/>
          <w:szCs w:val="24"/>
          <w:lang w:val="sq-AL"/>
        </w:rPr>
      </w:pPr>
      <w:r>
        <w:rPr>
          <w:rFonts w:ascii="Garamond" w:hAnsi="Garamond"/>
          <w:bCs/>
          <w:kern w:val="28"/>
          <w:sz w:val="24"/>
          <w:szCs w:val="24"/>
          <w:lang w:val="sq-AL"/>
        </w:rPr>
        <w:t xml:space="preserve">15.6 </w:t>
      </w:r>
      <w:r w:rsidR="00684D92" w:rsidRPr="00DB1C1D">
        <w:rPr>
          <w:rFonts w:ascii="Garamond" w:hAnsi="Garamond"/>
          <w:bCs/>
          <w:kern w:val="28"/>
          <w:sz w:val="24"/>
          <w:szCs w:val="24"/>
          <w:lang w:val="sq-AL"/>
        </w:rPr>
        <w:t xml:space="preserve">Gjatë proceseve gjyqësore me objekt “Rivendosje në posedim” dhe “Kundërshtim të veprimeve përmbarimore” nuk është respektuar vendimi </w:t>
      </w:r>
      <w:r w:rsidR="00893B00" w:rsidRPr="00DB1C1D">
        <w:rPr>
          <w:rFonts w:ascii="Garamond" w:hAnsi="Garamond"/>
          <w:bCs/>
          <w:kern w:val="28"/>
          <w:sz w:val="24"/>
          <w:szCs w:val="24"/>
          <w:lang w:val="sq-AL"/>
        </w:rPr>
        <w:t xml:space="preserve">nr. </w:t>
      </w:r>
      <w:r w:rsidR="00684D92" w:rsidRPr="00DB1C1D">
        <w:rPr>
          <w:rFonts w:ascii="Garamond" w:hAnsi="Garamond"/>
          <w:bCs/>
          <w:kern w:val="28"/>
          <w:sz w:val="24"/>
          <w:szCs w:val="24"/>
          <w:lang w:val="sq-AL"/>
        </w:rPr>
        <w:t>76, datë 8.11.2000</w:t>
      </w:r>
      <w:r w:rsidR="00CF586B">
        <w:rPr>
          <w:rFonts w:ascii="Garamond" w:hAnsi="Garamond"/>
          <w:bCs/>
          <w:kern w:val="28"/>
          <w:sz w:val="24"/>
          <w:szCs w:val="24"/>
          <w:lang w:val="sq-AL"/>
        </w:rPr>
        <w:t>,</w:t>
      </w:r>
      <w:r w:rsidR="00684D92" w:rsidRPr="00DB1C1D">
        <w:rPr>
          <w:rFonts w:ascii="Garamond" w:hAnsi="Garamond"/>
          <w:bCs/>
          <w:kern w:val="28"/>
          <w:sz w:val="24"/>
          <w:szCs w:val="24"/>
          <w:lang w:val="sq-AL"/>
        </w:rPr>
        <w:t xml:space="preserve"> i Gjykatës Kushtetuese.</w:t>
      </w:r>
    </w:p>
    <w:p w:rsidR="00684D92" w:rsidRPr="00DB1C1D" w:rsidRDefault="005A4367" w:rsidP="00AC332E">
      <w:pPr>
        <w:tabs>
          <w:tab w:val="left" w:pos="720"/>
          <w:tab w:val="left" w:pos="900"/>
          <w:tab w:val="left" w:pos="990"/>
          <w:tab w:val="left" w:pos="1080"/>
          <w:tab w:val="left" w:pos="1350"/>
          <w:tab w:val="left" w:pos="1440"/>
        </w:tabs>
        <w:spacing w:after="0" w:line="240" w:lineRule="auto"/>
        <w:outlineLvl w:val="0"/>
        <w:rPr>
          <w:rFonts w:ascii="Garamond" w:hAnsi="Garamond"/>
          <w:bCs/>
          <w:kern w:val="28"/>
          <w:sz w:val="24"/>
          <w:szCs w:val="24"/>
          <w:lang w:val="sq-AL"/>
        </w:rPr>
      </w:pPr>
      <w:r>
        <w:rPr>
          <w:rFonts w:ascii="Garamond" w:hAnsi="Garamond"/>
          <w:bCs/>
          <w:kern w:val="28"/>
          <w:sz w:val="24"/>
          <w:szCs w:val="24"/>
          <w:lang w:val="sq-AL"/>
        </w:rPr>
        <w:t xml:space="preserve">15.7 </w:t>
      </w:r>
      <w:r w:rsidR="00684D92" w:rsidRPr="00DB1C1D">
        <w:rPr>
          <w:rFonts w:ascii="Garamond" w:hAnsi="Garamond"/>
          <w:bCs/>
          <w:kern w:val="28"/>
          <w:sz w:val="24"/>
          <w:szCs w:val="24"/>
          <w:lang w:val="sq-AL"/>
        </w:rPr>
        <w:t xml:space="preserve">Është cenuar </w:t>
      </w:r>
      <w:r w:rsidR="00684D92" w:rsidRPr="00DB1C1D">
        <w:rPr>
          <w:rFonts w:ascii="Garamond" w:hAnsi="Garamond"/>
          <w:bCs/>
          <w:i/>
          <w:kern w:val="28"/>
          <w:sz w:val="24"/>
          <w:szCs w:val="24"/>
          <w:lang w:val="sq-AL"/>
        </w:rPr>
        <w:t>neni 44 i Kushtetutës</w:t>
      </w:r>
      <w:r w:rsidR="00684D92" w:rsidRPr="00DB1C1D">
        <w:rPr>
          <w:rFonts w:ascii="Garamond" w:hAnsi="Garamond"/>
          <w:bCs/>
          <w:kern w:val="28"/>
          <w:sz w:val="24"/>
          <w:szCs w:val="24"/>
          <w:lang w:val="sq-AL"/>
        </w:rPr>
        <w:t>, pasi si rezultat i veprimeve të paligjshme të organeve shtetërore kërkuesve u është shkaktuar një dëm i konsiderueshëm moral dhe material, i cili kërkohet të dëmshpërblehet në shumën 30 900 000 lekë dhe fitimi i munguar në shumën 21 356 400 lekë për kohën nga momenti i nxjerrjes me dhunë nga shtëpia në vitin 2011 deri në dorëzimin e saj.</w:t>
      </w:r>
    </w:p>
    <w:p w:rsidR="00684D92" w:rsidRPr="00DB1C1D" w:rsidRDefault="005A4367" w:rsidP="00AC332E">
      <w:pPr>
        <w:tabs>
          <w:tab w:val="left" w:pos="720"/>
          <w:tab w:val="left" w:pos="900"/>
          <w:tab w:val="left" w:pos="990"/>
          <w:tab w:val="left" w:pos="1080"/>
          <w:tab w:val="left" w:pos="1350"/>
          <w:tab w:val="left" w:pos="1440"/>
        </w:tabs>
        <w:spacing w:after="0" w:line="240" w:lineRule="auto"/>
        <w:outlineLvl w:val="0"/>
        <w:rPr>
          <w:rFonts w:ascii="Garamond" w:hAnsi="Garamond"/>
          <w:bCs/>
          <w:kern w:val="28"/>
          <w:sz w:val="24"/>
          <w:szCs w:val="24"/>
          <w:lang w:val="sq-AL"/>
        </w:rPr>
      </w:pPr>
      <w:r>
        <w:rPr>
          <w:rFonts w:ascii="Garamond" w:hAnsi="Garamond"/>
          <w:bCs/>
          <w:kern w:val="28"/>
          <w:sz w:val="24"/>
          <w:szCs w:val="24"/>
          <w:lang w:val="sq-AL"/>
        </w:rPr>
        <w:t xml:space="preserve">15.8 </w:t>
      </w:r>
      <w:r w:rsidR="00684D92" w:rsidRPr="00DB1C1D">
        <w:rPr>
          <w:rFonts w:ascii="Garamond" w:hAnsi="Garamond"/>
          <w:bCs/>
          <w:kern w:val="28"/>
          <w:sz w:val="24"/>
          <w:szCs w:val="24"/>
          <w:lang w:val="sq-AL"/>
        </w:rPr>
        <w:t xml:space="preserve">Neni 16 i ligjit </w:t>
      </w:r>
      <w:r w:rsidR="00893B00" w:rsidRPr="00DB1C1D">
        <w:rPr>
          <w:rFonts w:ascii="Garamond" w:hAnsi="Garamond"/>
          <w:bCs/>
          <w:kern w:val="28"/>
          <w:sz w:val="24"/>
          <w:szCs w:val="24"/>
          <w:lang w:val="sq-AL"/>
        </w:rPr>
        <w:t xml:space="preserve">nr. </w:t>
      </w:r>
      <w:r w:rsidR="00CF586B">
        <w:rPr>
          <w:rFonts w:ascii="Garamond" w:hAnsi="Garamond"/>
          <w:bCs/>
          <w:kern w:val="28"/>
          <w:sz w:val="24"/>
          <w:szCs w:val="24"/>
          <w:lang w:val="sq-AL"/>
        </w:rPr>
        <w:t>9719, datë 23.</w:t>
      </w:r>
      <w:r w:rsidR="00684D92" w:rsidRPr="00DB1C1D">
        <w:rPr>
          <w:rFonts w:ascii="Garamond" w:hAnsi="Garamond"/>
          <w:bCs/>
          <w:kern w:val="28"/>
          <w:sz w:val="24"/>
          <w:szCs w:val="24"/>
          <w:lang w:val="sq-AL"/>
        </w:rPr>
        <w:t>4.2007</w:t>
      </w:r>
      <w:r w:rsidR="00CF586B">
        <w:rPr>
          <w:rFonts w:ascii="Garamond" w:hAnsi="Garamond"/>
          <w:bCs/>
          <w:kern w:val="28"/>
          <w:sz w:val="24"/>
          <w:szCs w:val="24"/>
          <w:lang w:val="sq-AL"/>
        </w:rPr>
        <w:t>,</w:t>
      </w:r>
      <w:r w:rsidR="00684D92" w:rsidRPr="00DB1C1D">
        <w:rPr>
          <w:rFonts w:ascii="Garamond" w:hAnsi="Garamond"/>
          <w:bCs/>
          <w:kern w:val="28"/>
          <w:sz w:val="24"/>
          <w:szCs w:val="24"/>
          <w:lang w:val="sq-AL"/>
        </w:rPr>
        <w:t xml:space="preserve"> “Për disa shtesa e ndryshime në ligjin </w:t>
      </w:r>
      <w:r w:rsidR="00893B00" w:rsidRPr="00DB1C1D">
        <w:rPr>
          <w:rFonts w:ascii="Garamond" w:hAnsi="Garamond"/>
          <w:bCs/>
          <w:kern w:val="28"/>
          <w:sz w:val="24"/>
          <w:szCs w:val="24"/>
          <w:lang w:val="sq-AL"/>
        </w:rPr>
        <w:t xml:space="preserve">nr. </w:t>
      </w:r>
      <w:r w:rsidR="00CF586B">
        <w:rPr>
          <w:rFonts w:ascii="Garamond" w:hAnsi="Garamond"/>
          <w:bCs/>
          <w:kern w:val="28"/>
          <w:sz w:val="24"/>
          <w:szCs w:val="24"/>
          <w:lang w:val="sq-AL"/>
        </w:rPr>
        <w:t>9232, datë 13.</w:t>
      </w:r>
      <w:r w:rsidR="00684D92" w:rsidRPr="00DB1C1D">
        <w:rPr>
          <w:rFonts w:ascii="Garamond" w:hAnsi="Garamond"/>
          <w:bCs/>
          <w:kern w:val="28"/>
          <w:sz w:val="24"/>
          <w:szCs w:val="24"/>
          <w:lang w:val="sq-AL"/>
        </w:rPr>
        <w:t>5.2004</w:t>
      </w:r>
      <w:r w:rsidR="00CF586B">
        <w:rPr>
          <w:rFonts w:ascii="Garamond" w:hAnsi="Garamond"/>
          <w:bCs/>
          <w:kern w:val="28"/>
          <w:sz w:val="24"/>
          <w:szCs w:val="24"/>
          <w:lang w:val="sq-AL"/>
        </w:rPr>
        <w:t>,</w:t>
      </w:r>
      <w:r w:rsidR="00684D92" w:rsidRPr="00DB1C1D">
        <w:rPr>
          <w:rFonts w:ascii="Garamond" w:hAnsi="Garamond"/>
          <w:bCs/>
          <w:kern w:val="28"/>
          <w:sz w:val="24"/>
          <w:szCs w:val="24"/>
          <w:lang w:val="sq-AL"/>
        </w:rPr>
        <w:t xml:space="preserve"> “Për programet sociale të strehimit të banorëve të zonave urbane” u ka cenuar kërkuesve të drejtat e fituara, duke u shkaktuar një dëm të rëndë real për shkak të nxjerrjes me dhunë nga banesa, për rrjedhojë duhet të shfuqizohet.</w:t>
      </w:r>
    </w:p>
    <w:p w:rsidR="00684D92" w:rsidRPr="00A2068E" w:rsidRDefault="005A4367" w:rsidP="00AC332E">
      <w:pPr>
        <w:tabs>
          <w:tab w:val="left" w:pos="720"/>
          <w:tab w:val="left" w:pos="900"/>
          <w:tab w:val="left" w:pos="993"/>
          <w:tab w:val="left" w:pos="1080"/>
          <w:tab w:val="left" w:pos="1350"/>
          <w:tab w:val="left" w:pos="1440"/>
        </w:tabs>
        <w:spacing w:after="0" w:line="240" w:lineRule="auto"/>
        <w:outlineLvl w:val="0"/>
        <w:rPr>
          <w:rFonts w:ascii="Garamond" w:hAnsi="Garamond"/>
          <w:bCs/>
          <w:spacing w:val="-4"/>
          <w:kern w:val="28"/>
          <w:sz w:val="24"/>
          <w:szCs w:val="24"/>
          <w:lang w:val="sq-AL"/>
        </w:rPr>
      </w:pPr>
      <w:r w:rsidRPr="00A2068E">
        <w:rPr>
          <w:rFonts w:ascii="Garamond" w:hAnsi="Garamond"/>
          <w:bCs/>
          <w:spacing w:val="-4"/>
          <w:kern w:val="28"/>
          <w:sz w:val="24"/>
          <w:szCs w:val="24"/>
          <w:lang w:val="sq-AL"/>
        </w:rPr>
        <w:t xml:space="preserve">15.9 </w:t>
      </w:r>
      <w:r w:rsidR="00684D92" w:rsidRPr="00A2068E">
        <w:rPr>
          <w:rFonts w:ascii="Garamond" w:hAnsi="Garamond"/>
          <w:bCs/>
          <w:spacing w:val="-4"/>
          <w:kern w:val="28"/>
          <w:sz w:val="24"/>
          <w:szCs w:val="24"/>
          <w:lang w:val="sq-AL"/>
        </w:rPr>
        <w:t xml:space="preserve">Është cenuar </w:t>
      </w:r>
      <w:r w:rsidR="00684D92" w:rsidRPr="00A2068E">
        <w:rPr>
          <w:rFonts w:ascii="Garamond" w:hAnsi="Garamond"/>
          <w:bCs/>
          <w:i/>
          <w:spacing w:val="-4"/>
          <w:kern w:val="28"/>
          <w:sz w:val="24"/>
          <w:szCs w:val="24"/>
          <w:lang w:val="sq-AL"/>
        </w:rPr>
        <w:t>parimi i barazisë para ligjit</w:t>
      </w:r>
      <w:r w:rsidR="00684D92" w:rsidRPr="00A2068E">
        <w:rPr>
          <w:rFonts w:ascii="Garamond" w:hAnsi="Garamond"/>
          <w:bCs/>
          <w:spacing w:val="-4"/>
          <w:kern w:val="28"/>
          <w:sz w:val="24"/>
          <w:szCs w:val="24"/>
          <w:lang w:val="sq-AL"/>
        </w:rPr>
        <w:t xml:space="preserve">, pasi çdo shtetas shqiptar që ka pasur kontratë qiraje me shtetin si ajo e kërkuesit, e ka privatizuar banesën, kurse kërkuesit janë diskriminuar si rrjedhojë e antikushtetutshmërisë së aktit normativ </w:t>
      </w:r>
      <w:r w:rsidR="00893B00" w:rsidRPr="00A2068E">
        <w:rPr>
          <w:rFonts w:ascii="Garamond" w:hAnsi="Garamond"/>
          <w:bCs/>
          <w:spacing w:val="-4"/>
          <w:kern w:val="28"/>
          <w:sz w:val="24"/>
          <w:szCs w:val="24"/>
          <w:lang w:val="sq-AL"/>
        </w:rPr>
        <w:t xml:space="preserve">nr. </w:t>
      </w:r>
      <w:r w:rsidR="00CF586B" w:rsidRPr="00A2068E">
        <w:rPr>
          <w:rFonts w:ascii="Garamond" w:hAnsi="Garamond"/>
          <w:bCs/>
          <w:spacing w:val="-4"/>
          <w:kern w:val="28"/>
          <w:sz w:val="24"/>
          <w:szCs w:val="24"/>
          <w:lang w:val="sq-AL"/>
        </w:rPr>
        <w:t>3, datë 1.</w:t>
      </w:r>
      <w:r w:rsidR="00684D92" w:rsidRPr="00A2068E">
        <w:rPr>
          <w:rFonts w:ascii="Garamond" w:hAnsi="Garamond"/>
          <w:bCs/>
          <w:spacing w:val="-4"/>
          <w:kern w:val="28"/>
          <w:sz w:val="24"/>
          <w:szCs w:val="24"/>
          <w:lang w:val="sq-AL"/>
        </w:rPr>
        <w:t xml:space="preserve">8.2012 të KM-së dhe ligjit </w:t>
      </w:r>
      <w:r w:rsidR="00893B00" w:rsidRPr="00A2068E">
        <w:rPr>
          <w:rFonts w:ascii="Garamond" w:hAnsi="Garamond"/>
          <w:bCs/>
          <w:spacing w:val="-4"/>
          <w:kern w:val="28"/>
          <w:sz w:val="24"/>
          <w:szCs w:val="24"/>
          <w:lang w:val="sq-AL"/>
        </w:rPr>
        <w:t xml:space="preserve">nr. </w:t>
      </w:r>
      <w:r w:rsidR="00684D92" w:rsidRPr="00A2068E">
        <w:rPr>
          <w:rFonts w:ascii="Garamond" w:hAnsi="Garamond"/>
          <w:bCs/>
          <w:spacing w:val="-4"/>
          <w:kern w:val="28"/>
          <w:sz w:val="24"/>
          <w:szCs w:val="24"/>
          <w:lang w:val="sq-AL"/>
        </w:rPr>
        <w:t xml:space="preserve">82/2012. </w:t>
      </w:r>
    </w:p>
    <w:p w:rsidR="00670AFB" w:rsidRPr="00A2068E" w:rsidRDefault="00320FF5" w:rsidP="00AC332E">
      <w:pPr>
        <w:tabs>
          <w:tab w:val="left" w:pos="720"/>
          <w:tab w:val="left" w:pos="900"/>
          <w:tab w:val="left" w:pos="993"/>
          <w:tab w:val="left" w:pos="1080"/>
          <w:tab w:val="left" w:pos="1350"/>
          <w:tab w:val="left" w:pos="1440"/>
        </w:tabs>
        <w:spacing w:after="0" w:line="240" w:lineRule="auto"/>
        <w:outlineLvl w:val="0"/>
        <w:rPr>
          <w:rFonts w:ascii="Garamond" w:hAnsi="Garamond"/>
          <w:bCs/>
          <w:spacing w:val="-4"/>
          <w:kern w:val="28"/>
          <w:sz w:val="24"/>
          <w:szCs w:val="24"/>
          <w:lang w:val="sq-AL"/>
        </w:rPr>
      </w:pPr>
      <w:r w:rsidRPr="00A2068E">
        <w:rPr>
          <w:rFonts w:ascii="Garamond" w:hAnsi="Garamond"/>
          <w:bCs/>
          <w:spacing w:val="-4"/>
          <w:kern w:val="28"/>
          <w:sz w:val="24"/>
          <w:szCs w:val="24"/>
          <w:lang w:val="sq-AL"/>
        </w:rPr>
        <w:t xml:space="preserve">15.10 </w:t>
      </w:r>
      <w:r w:rsidR="00684D92" w:rsidRPr="00A2068E">
        <w:rPr>
          <w:rFonts w:ascii="Garamond" w:hAnsi="Garamond"/>
          <w:bCs/>
          <w:spacing w:val="-4"/>
          <w:kern w:val="28"/>
          <w:sz w:val="24"/>
          <w:szCs w:val="24"/>
          <w:lang w:val="sq-AL"/>
        </w:rPr>
        <w:t xml:space="preserve">Është cenuar </w:t>
      </w:r>
      <w:r w:rsidR="00684D92" w:rsidRPr="00A2068E">
        <w:rPr>
          <w:rFonts w:ascii="Garamond" w:hAnsi="Garamond"/>
          <w:bCs/>
          <w:i/>
          <w:spacing w:val="-4"/>
          <w:kern w:val="28"/>
          <w:sz w:val="24"/>
          <w:szCs w:val="24"/>
          <w:lang w:val="sq-AL"/>
        </w:rPr>
        <w:t>e drejta e kërkuesve për të pasur një banesë</w:t>
      </w:r>
      <w:r w:rsidR="00684D92" w:rsidRPr="00A2068E">
        <w:rPr>
          <w:rFonts w:ascii="Garamond" w:hAnsi="Garamond"/>
          <w:bCs/>
          <w:spacing w:val="-4"/>
          <w:kern w:val="28"/>
          <w:sz w:val="24"/>
          <w:szCs w:val="24"/>
          <w:lang w:val="sq-AL"/>
        </w:rPr>
        <w:t xml:space="preserve">, në referim të nenit 37 të Kushtetutës, si rezultat i parashikimeve të aktit normativ </w:t>
      </w:r>
      <w:r w:rsidR="00893B00" w:rsidRPr="00A2068E">
        <w:rPr>
          <w:rFonts w:ascii="Garamond" w:hAnsi="Garamond"/>
          <w:bCs/>
          <w:spacing w:val="-4"/>
          <w:kern w:val="28"/>
          <w:sz w:val="24"/>
          <w:szCs w:val="24"/>
          <w:lang w:val="sq-AL"/>
        </w:rPr>
        <w:t xml:space="preserve">nr. </w:t>
      </w:r>
      <w:r w:rsidR="00CF586B" w:rsidRPr="00A2068E">
        <w:rPr>
          <w:rFonts w:ascii="Garamond" w:hAnsi="Garamond"/>
          <w:bCs/>
          <w:spacing w:val="-4"/>
          <w:kern w:val="28"/>
          <w:sz w:val="24"/>
          <w:szCs w:val="24"/>
          <w:lang w:val="sq-AL"/>
        </w:rPr>
        <w:t>3, datë 1.</w:t>
      </w:r>
      <w:r w:rsidR="00684D92" w:rsidRPr="00A2068E">
        <w:rPr>
          <w:rFonts w:ascii="Garamond" w:hAnsi="Garamond"/>
          <w:bCs/>
          <w:spacing w:val="-4"/>
          <w:kern w:val="28"/>
          <w:sz w:val="24"/>
          <w:szCs w:val="24"/>
          <w:lang w:val="sq-AL"/>
        </w:rPr>
        <w:t>8.2011</w:t>
      </w:r>
      <w:r w:rsidR="00CF586B" w:rsidRPr="00A2068E">
        <w:rPr>
          <w:rFonts w:ascii="Garamond" w:hAnsi="Garamond"/>
          <w:bCs/>
          <w:spacing w:val="-4"/>
          <w:kern w:val="28"/>
          <w:sz w:val="24"/>
          <w:szCs w:val="24"/>
          <w:lang w:val="sq-AL"/>
        </w:rPr>
        <w:t>,</w:t>
      </w:r>
      <w:r w:rsidR="00684D92" w:rsidRPr="00A2068E">
        <w:rPr>
          <w:rFonts w:ascii="Garamond" w:hAnsi="Garamond"/>
          <w:bCs/>
          <w:spacing w:val="-4"/>
          <w:kern w:val="28"/>
          <w:sz w:val="24"/>
          <w:szCs w:val="24"/>
          <w:lang w:val="sq-AL"/>
        </w:rPr>
        <w:t xml:space="preserve"> të Këshillit të Ministrave</w:t>
      </w:r>
      <w:r w:rsidR="00CF586B" w:rsidRPr="00A2068E">
        <w:rPr>
          <w:rFonts w:ascii="Garamond" w:hAnsi="Garamond"/>
          <w:bCs/>
          <w:spacing w:val="-4"/>
          <w:kern w:val="28"/>
          <w:sz w:val="24"/>
          <w:szCs w:val="24"/>
          <w:lang w:val="sq-AL"/>
        </w:rPr>
        <w:t>,</w:t>
      </w:r>
      <w:r w:rsidR="00684D92" w:rsidRPr="00A2068E">
        <w:rPr>
          <w:rFonts w:ascii="Garamond" w:hAnsi="Garamond"/>
          <w:bCs/>
          <w:spacing w:val="-4"/>
          <w:kern w:val="28"/>
          <w:sz w:val="24"/>
          <w:szCs w:val="24"/>
          <w:lang w:val="sq-AL"/>
        </w:rPr>
        <w:t xml:space="preserve"> “Për lirimin e banesave pronarëve të ligjshëm nga qytetarët e pastrehë, banues në banesat ish-pronë e subjekteve të shpronësuara” dhe ligjit </w:t>
      </w:r>
      <w:r w:rsidR="00893B00" w:rsidRPr="00A2068E">
        <w:rPr>
          <w:rFonts w:ascii="Garamond" w:hAnsi="Garamond"/>
          <w:bCs/>
          <w:spacing w:val="-4"/>
          <w:kern w:val="28"/>
          <w:sz w:val="24"/>
          <w:szCs w:val="24"/>
          <w:lang w:val="sq-AL"/>
        </w:rPr>
        <w:t xml:space="preserve">nr. </w:t>
      </w:r>
      <w:r w:rsidR="00CF586B" w:rsidRPr="00A2068E">
        <w:rPr>
          <w:rFonts w:ascii="Garamond" w:hAnsi="Garamond"/>
          <w:bCs/>
          <w:spacing w:val="-4"/>
          <w:kern w:val="28"/>
          <w:sz w:val="24"/>
          <w:szCs w:val="24"/>
          <w:lang w:val="sq-AL"/>
        </w:rPr>
        <w:t>82/2012, datë 13.</w:t>
      </w:r>
      <w:r w:rsidR="00684D92" w:rsidRPr="00A2068E">
        <w:rPr>
          <w:rFonts w:ascii="Garamond" w:hAnsi="Garamond"/>
          <w:bCs/>
          <w:spacing w:val="-4"/>
          <w:kern w:val="28"/>
          <w:sz w:val="24"/>
          <w:szCs w:val="24"/>
          <w:lang w:val="sq-AL"/>
        </w:rPr>
        <w:t>9.2012</w:t>
      </w:r>
      <w:r w:rsidR="00CF586B" w:rsidRPr="00A2068E">
        <w:rPr>
          <w:rFonts w:ascii="Garamond" w:hAnsi="Garamond"/>
          <w:bCs/>
          <w:spacing w:val="-4"/>
          <w:kern w:val="28"/>
          <w:sz w:val="24"/>
          <w:szCs w:val="24"/>
          <w:lang w:val="sq-AL"/>
        </w:rPr>
        <w:t>,</w:t>
      </w:r>
      <w:r w:rsidR="00684D92" w:rsidRPr="00A2068E">
        <w:rPr>
          <w:rFonts w:ascii="Garamond" w:hAnsi="Garamond"/>
          <w:bCs/>
          <w:spacing w:val="-4"/>
          <w:kern w:val="28"/>
          <w:sz w:val="24"/>
          <w:szCs w:val="24"/>
          <w:lang w:val="sq-AL"/>
        </w:rPr>
        <w:t xml:space="preserve"> “Për lirimin e banesave pronarëve të ligjshëm nga qytetarët e pastrehë, banues në banesat ish-pronë e subjekteve të shpronësuara”. Këto akte normative përbëjnë shkak për trajtim degradues të kërkuesve, në referim të nenit 25 të Kushtetutës.</w:t>
      </w:r>
      <w:r w:rsidR="00670AFB" w:rsidRPr="00A2068E">
        <w:rPr>
          <w:rFonts w:ascii="Garamond" w:hAnsi="Garamond"/>
          <w:bCs/>
          <w:spacing w:val="-4"/>
          <w:kern w:val="28"/>
          <w:sz w:val="24"/>
          <w:szCs w:val="24"/>
          <w:lang w:val="sq-AL"/>
        </w:rPr>
        <w:t xml:space="preserve"> </w:t>
      </w:r>
    </w:p>
    <w:p w:rsidR="00684D92" w:rsidRPr="00A2068E" w:rsidRDefault="00670AFB" w:rsidP="00AC332E">
      <w:pPr>
        <w:tabs>
          <w:tab w:val="left" w:pos="720"/>
          <w:tab w:val="left" w:pos="900"/>
          <w:tab w:val="left" w:pos="993"/>
          <w:tab w:val="left" w:pos="1080"/>
          <w:tab w:val="left" w:pos="1350"/>
          <w:tab w:val="left" w:pos="1440"/>
        </w:tabs>
        <w:spacing w:after="0" w:line="240" w:lineRule="auto"/>
        <w:outlineLvl w:val="0"/>
        <w:rPr>
          <w:rFonts w:ascii="Garamond" w:hAnsi="Garamond"/>
          <w:bCs/>
          <w:spacing w:val="-4"/>
          <w:kern w:val="28"/>
          <w:sz w:val="24"/>
          <w:szCs w:val="24"/>
          <w:lang w:val="sq-AL"/>
        </w:rPr>
      </w:pPr>
      <w:r w:rsidRPr="00A2068E">
        <w:rPr>
          <w:rFonts w:ascii="Garamond" w:hAnsi="Garamond"/>
          <w:bCs/>
          <w:spacing w:val="-4"/>
          <w:kern w:val="28"/>
          <w:sz w:val="24"/>
          <w:szCs w:val="24"/>
          <w:lang w:val="sq-AL"/>
        </w:rPr>
        <w:t xml:space="preserve">16. </w:t>
      </w:r>
      <w:r w:rsidR="00684D92" w:rsidRPr="00A2068E">
        <w:rPr>
          <w:rFonts w:ascii="Garamond" w:eastAsia="MS Mincho" w:hAnsi="Garamond"/>
          <w:b/>
          <w:i/>
          <w:spacing w:val="-4"/>
          <w:sz w:val="24"/>
          <w:szCs w:val="24"/>
          <w:lang w:val="sq-AL"/>
        </w:rPr>
        <w:t>Subjektet e interesuara</w:t>
      </w:r>
      <w:r w:rsidR="00684D92" w:rsidRPr="00A2068E">
        <w:rPr>
          <w:rFonts w:ascii="Garamond" w:eastAsia="MS Mincho" w:hAnsi="Garamond"/>
          <w:spacing w:val="-4"/>
          <w:sz w:val="24"/>
          <w:szCs w:val="24"/>
          <w:lang w:val="sq-AL"/>
        </w:rPr>
        <w:t xml:space="preserve"> kanë prapësuar me shkrim si vijon: </w:t>
      </w:r>
    </w:p>
    <w:p w:rsidR="00684D92" w:rsidRPr="00A2068E" w:rsidRDefault="00670AFB" w:rsidP="00AC332E">
      <w:pPr>
        <w:tabs>
          <w:tab w:val="left" w:pos="720"/>
          <w:tab w:val="left" w:pos="993"/>
          <w:tab w:val="left" w:pos="1080"/>
        </w:tabs>
        <w:spacing w:after="0" w:line="240" w:lineRule="auto"/>
        <w:outlineLvl w:val="0"/>
        <w:rPr>
          <w:rFonts w:ascii="Garamond" w:hAnsi="Garamond"/>
          <w:bCs/>
          <w:spacing w:val="-4"/>
          <w:kern w:val="28"/>
          <w:sz w:val="24"/>
          <w:szCs w:val="24"/>
          <w:lang w:val="sq-AL"/>
        </w:rPr>
      </w:pPr>
      <w:r w:rsidRPr="00A2068E">
        <w:rPr>
          <w:rFonts w:ascii="Garamond" w:eastAsia="MS Mincho" w:hAnsi="Garamond"/>
          <w:spacing w:val="-4"/>
          <w:sz w:val="24"/>
          <w:szCs w:val="24"/>
          <w:lang w:val="sq-AL"/>
        </w:rPr>
        <w:t xml:space="preserve">16.1 </w:t>
      </w:r>
      <w:r w:rsidR="00684D92" w:rsidRPr="00A2068E">
        <w:rPr>
          <w:rFonts w:ascii="Garamond" w:eastAsia="MS Mincho" w:hAnsi="Garamond"/>
          <w:spacing w:val="-4"/>
          <w:sz w:val="24"/>
          <w:szCs w:val="24"/>
          <w:lang w:val="sq-AL"/>
        </w:rPr>
        <w:t>Pretendimi i kërkuesve për regjistrimin e pronës në hipotekë nuk qëndron jo vetëm për faktin se kjo kërkesë i është refuzuar nga ZRPP-ja, por edhe sepse sipas nenit 192 të Kodit Civil regjistrimi kërkohet vetëm për pasuritë e paluajtshme.</w:t>
      </w:r>
    </w:p>
    <w:p w:rsidR="00684D92" w:rsidRPr="00A2068E" w:rsidRDefault="00670AFB" w:rsidP="00AC332E">
      <w:pPr>
        <w:tabs>
          <w:tab w:val="left" w:pos="720"/>
          <w:tab w:val="left" w:pos="993"/>
          <w:tab w:val="left" w:pos="1080"/>
        </w:tabs>
        <w:spacing w:after="0" w:line="240" w:lineRule="auto"/>
        <w:outlineLvl w:val="0"/>
        <w:rPr>
          <w:rFonts w:ascii="Garamond" w:hAnsi="Garamond"/>
          <w:bCs/>
          <w:spacing w:val="-4"/>
          <w:kern w:val="28"/>
          <w:sz w:val="24"/>
          <w:szCs w:val="24"/>
          <w:lang w:val="sq-AL"/>
        </w:rPr>
      </w:pPr>
      <w:r w:rsidRPr="00A2068E">
        <w:rPr>
          <w:rFonts w:ascii="Garamond" w:eastAsia="MS Mincho" w:hAnsi="Garamond"/>
          <w:spacing w:val="-4"/>
          <w:sz w:val="24"/>
          <w:szCs w:val="24"/>
          <w:lang w:val="sq-AL"/>
        </w:rPr>
        <w:t xml:space="preserve">16.2 </w:t>
      </w:r>
      <w:r w:rsidR="00684D92" w:rsidRPr="00A2068E">
        <w:rPr>
          <w:rFonts w:ascii="Garamond" w:eastAsia="MS Mincho" w:hAnsi="Garamond"/>
          <w:spacing w:val="-4"/>
          <w:sz w:val="24"/>
          <w:szCs w:val="24"/>
          <w:lang w:val="sq-AL"/>
        </w:rPr>
        <w:t xml:space="preserve">Vendimi i Gjykatës së Apelit ka caktuar vlerën e shpenzimeve që ka kryer paditësi pa përcaktuar pjesë në pasurinë e paluajtshme. Për më tepër, vendimi nuk urdhëron regjistrimin e kësaj pasurie në ZRPP. </w:t>
      </w:r>
    </w:p>
    <w:p w:rsidR="00684D92" w:rsidRPr="00A2068E" w:rsidRDefault="00670AFB" w:rsidP="00A2068E">
      <w:pPr>
        <w:tabs>
          <w:tab w:val="left" w:pos="720"/>
          <w:tab w:val="left" w:pos="993"/>
          <w:tab w:val="left" w:pos="1080"/>
        </w:tabs>
        <w:spacing w:after="0" w:line="240" w:lineRule="auto"/>
        <w:outlineLvl w:val="0"/>
        <w:rPr>
          <w:rFonts w:ascii="Garamond" w:hAnsi="Garamond"/>
          <w:bCs/>
          <w:spacing w:val="-4"/>
          <w:kern w:val="28"/>
          <w:sz w:val="24"/>
          <w:szCs w:val="24"/>
          <w:lang w:val="sq-AL"/>
        </w:rPr>
      </w:pPr>
      <w:r w:rsidRPr="00A2068E">
        <w:rPr>
          <w:rFonts w:ascii="Garamond" w:eastAsia="MS Mincho" w:hAnsi="Garamond"/>
          <w:spacing w:val="-4"/>
          <w:sz w:val="24"/>
          <w:szCs w:val="24"/>
          <w:lang w:val="sq-AL"/>
        </w:rPr>
        <w:t xml:space="preserve">16.3 </w:t>
      </w:r>
      <w:r w:rsidR="00684D92" w:rsidRPr="00A2068E">
        <w:rPr>
          <w:rFonts w:ascii="Garamond" w:eastAsia="MS Mincho" w:hAnsi="Garamond"/>
          <w:spacing w:val="-4"/>
          <w:sz w:val="24"/>
          <w:szCs w:val="24"/>
          <w:lang w:val="sq-AL"/>
        </w:rPr>
        <w:t xml:space="preserve">Faktet dhe rrethanat e paraqitura nga kërkuesit janë sa të pavërteta, aq dhe të pabazuara. </w:t>
      </w:r>
    </w:p>
    <w:p w:rsidR="00A2068E" w:rsidRPr="00A2068E" w:rsidRDefault="00A2068E" w:rsidP="00042848">
      <w:pPr>
        <w:pStyle w:val="NeniTitull"/>
        <w:tabs>
          <w:tab w:val="left" w:pos="720"/>
        </w:tabs>
        <w:rPr>
          <w:sz w:val="14"/>
          <w:lang w:val="sq-AL"/>
        </w:rPr>
      </w:pPr>
    </w:p>
    <w:p w:rsidR="00684D92" w:rsidRPr="00DB1C1D" w:rsidRDefault="00684D92" w:rsidP="00042848">
      <w:pPr>
        <w:pStyle w:val="NeniTitull"/>
        <w:tabs>
          <w:tab w:val="left" w:pos="720"/>
        </w:tabs>
        <w:rPr>
          <w:lang w:val="sq-AL"/>
        </w:rPr>
      </w:pPr>
      <w:r w:rsidRPr="00DB1C1D">
        <w:rPr>
          <w:lang w:val="sq-AL"/>
        </w:rPr>
        <w:t>III</w:t>
      </w:r>
    </w:p>
    <w:p w:rsidR="00684D92" w:rsidRPr="00DB1C1D" w:rsidRDefault="00684D92" w:rsidP="00042848">
      <w:pPr>
        <w:pStyle w:val="NeniTitull"/>
        <w:tabs>
          <w:tab w:val="left" w:pos="720"/>
        </w:tabs>
        <w:rPr>
          <w:lang w:val="sq-AL"/>
        </w:rPr>
      </w:pPr>
      <w:r w:rsidRPr="00DB1C1D">
        <w:rPr>
          <w:lang w:val="sq-AL"/>
        </w:rPr>
        <w:t>Vlerësimi i Gjykatës Kushtetuese</w:t>
      </w:r>
    </w:p>
    <w:p w:rsidR="00684D92" w:rsidRPr="00DB1C1D" w:rsidRDefault="00684D92" w:rsidP="00042848">
      <w:pPr>
        <w:pStyle w:val="Hapesira7"/>
        <w:rPr>
          <w:lang w:val="sq-AL"/>
        </w:rPr>
      </w:pPr>
    </w:p>
    <w:p w:rsidR="00684D92" w:rsidRPr="00DB1C1D" w:rsidRDefault="00670AFB" w:rsidP="009B66EF">
      <w:pPr>
        <w:tabs>
          <w:tab w:val="left" w:pos="720"/>
        </w:tabs>
        <w:spacing w:after="0" w:line="240" w:lineRule="auto"/>
        <w:ind w:left="284" w:firstLine="0"/>
        <w:jc w:val="left"/>
        <w:rPr>
          <w:rFonts w:ascii="Garamond" w:hAnsi="Garamond"/>
          <w:i/>
          <w:sz w:val="24"/>
          <w:szCs w:val="24"/>
          <w:lang w:val="sq-AL"/>
        </w:rPr>
      </w:pPr>
      <w:r>
        <w:rPr>
          <w:rFonts w:ascii="Garamond" w:hAnsi="Garamond"/>
          <w:i/>
          <w:sz w:val="24"/>
          <w:szCs w:val="24"/>
          <w:lang w:val="sq-AL"/>
        </w:rPr>
        <w:t xml:space="preserve">A. </w:t>
      </w:r>
      <w:r w:rsidR="00684D92" w:rsidRPr="00DB1C1D">
        <w:rPr>
          <w:rFonts w:ascii="Garamond" w:hAnsi="Garamond"/>
          <w:i/>
          <w:sz w:val="24"/>
          <w:szCs w:val="24"/>
          <w:lang w:val="sq-AL"/>
        </w:rPr>
        <w:t>Lidhur me legjitimimin e kërkuesve</w:t>
      </w:r>
      <w:r w:rsidR="00893B00" w:rsidRPr="00DB1C1D">
        <w:rPr>
          <w:rFonts w:ascii="Garamond" w:hAnsi="Garamond"/>
          <w:i/>
          <w:sz w:val="24"/>
          <w:szCs w:val="24"/>
          <w:lang w:val="sq-AL"/>
        </w:rPr>
        <w:t xml:space="preserve"> </w:t>
      </w:r>
    </w:p>
    <w:p w:rsidR="00684D92" w:rsidRPr="00DB1C1D" w:rsidRDefault="00670AFB" w:rsidP="0029381D">
      <w:pPr>
        <w:tabs>
          <w:tab w:val="left" w:pos="720"/>
          <w:tab w:val="left" w:pos="810"/>
        </w:tabs>
        <w:spacing w:after="0" w:line="240" w:lineRule="auto"/>
        <w:contextualSpacing/>
        <w:rPr>
          <w:rFonts w:ascii="Garamond" w:eastAsia="MS Mincho" w:hAnsi="Garamond"/>
          <w:sz w:val="24"/>
          <w:szCs w:val="24"/>
          <w:lang w:val="sq-AL"/>
        </w:rPr>
      </w:pPr>
      <w:r>
        <w:rPr>
          <w:rFonts w:ascii="Garamond" w:hAnsi="Garamond"/>
          <w:sz w:val="24"/>
          <w:szCs w:val="24"/>
          <w:lang w:val="sq-AL"/>
        </w:rPr>
        <w:t xml:space="preserve">17. </w:t>
      </w:r>
      <w:r w:rsidR="00684D92" w:rsidRPr="00DB1C1D">
        <w:rPr>
          <w:rFonts w:ascii="Garamond" w:hAnsi="Garamond"/>
          <w:sz w:val="24"/>
          <w:szCs w:val="24"/>
          <w:lang w:val="sq-AL"/>
        </w:rPr>
        <w:t xml:space="preserve">Gjykata rithekson se bazuar në nenin 131/f të Kushtetutës, </w:t>
      </w:r>
      <w:r w:rsidR="00684D92" w:rsidRPr="00DB1C1D">
        <w:rPr>
          <w:rFonts w:ascii="Garamond" w:hAnsi="Garamond"/>
          <w:sz w:val="24"/>
          <w:szCs w:val="24"/>
          <w:lang w:val="sq-AL" w:eastAsia="fr-FR"/>
        </w:rPr>
        <w:t>individët mund t</w:t>
      </w:r>
      <w:r w:rsidR="000016FD">
        <w:rPr>
          <w:rFonts w:ascii="Garamond" w:hAnsi="Garamond"/>
          <w:sz w:val="24"/>
          <w:szCs w:val="24"/>
          <w:lang w:val="sq-AL" w:eastAsia="fr-FR"/>
        </w:rPr>
        <w:t>’</w:t>
      </w:r>
      <w:r w:rsidR="00684D92" w:rsidRPr="00DB1C1D">
        <w:rPr>
          <w:rFonts w:ascii="Garamond" w:hAnsi="Garamond"/>
          <w:sz w:val="24"/>
          <w:szCs w:val="24"/>
          <w:lang w:val="sq-AL" w:eastAsia="fr-FR"/>
        </w:rPr>
        <w:t>i drejtohen kësaj gjykate për gjykimin përfundimtar të pretendimeve të tyre për cenimin e së drejtës kushtetuese për një proces të rregullt ligjor, pasi të kenë shteruar të gjitha mjetet juridike për mbrojtjen e kësaj të drejte.</w:t>
      </w:r>
      <w:r w:rsidR="00684D92" w:rsidRPr="00DB1C1D">
        <w:rPr>
          <w:rFonts w:ascii="Garamond" w:eastAsia="MS Mincho" w:hAnsi="Garamond"/>
          <w:sz w:val="24"/>
          <w:szCs w:val="24"/>
          <w:lang w:val="sq-AL"/>
        </w:rPr>
        <w:t xml:space="preserve"> </w:t>
      </w:r>
      <w:r w:rsidR="00684D92" w:rsidRPr="00DB1C1D">
        <w:rPr>
          <w:rFonts w:ascii="Garamond" w:hAnsi="Garamond"/>
          <w:sz w:val="24"/>
          <w:szCs w:val="24"/>
          <w:lang w:val="sq-AL"/>
        </w:rPr>
        <w:t xml:space="preserve">Shterimi i mjeteve juridike, në kuptim të nenit 131/f të Kushtetutës, kërkon që individi të shfrytëzojë në shkallët e sistemit gjyqësor të gjitha mjetet e lejueshme dhe mundësitë procedurale për rivendosjen e të drejtave të pretenduara </w:t>
      </w:r>
      <w:r w:rsidR="00684D92" w:rsidRPr="00DB1C1D">
        <w:rPr>
          <w:rFonts w:ascii="Garamond" w:hAnsi="Garamond"/>
          <w:i/>
          <w:sz w:val="24"/>
          <w:szCs w:val="24"/>
          <w:lang w:val="sq-AL"/>
        </w:rPr>
        <w:t xml:space="preserve">(shih vendimet </w:t>
      </w:r>
      <w:r w:rsidR="00893B00" w:rsidRPr="00DB1C1D">
        <w:rPr>
          <w:rFonts w:ascii="Garamond" w:hAnsi="Garamond"/>
          <w:bCs/>
          <w:i/>
          <w:sz w:val="24"/>
          <w:szCs w:val="24"/>
          <w:lang w:val="sq-AL"/>
        </w:rPr>
        <w:t xml:space="preserve">nr. </w:t>
      </w:r>
      <w:r w:rsidR="00335A59">
        <w:rPr>
          <w:rFonts w:ascii="Garamond" w:hAnsi="Garamond"/>
          <w:bCs/>
          <w:i/>
          <w:sz w:val="24"/>
          <w:szCs w:val="24"/>
          <w:lang w:val="sq-AL"/>
        </w:rPr>
        <w:t>15, datë 19.</w:t>
      </w:r>
      <w:r w:rsidR="00684D92" w:rsidRPr="00DB1C1D">
        <w:rPr>
          <w:rFonts w:ascii="Garamond" w:hAnsi="Garamond"/>
          <w:bCs/>
          <w:i/>
          <w:sz w:val="24"/>
          <w:szCs w:val="24"/>
          <w:lang w:val="sq-AL"/>
        </w:rPr>
        <w:t>4.2013</w:t>
      </w:r>
      <w:r w:rsidR="00684D92" w:rsidRPr="00DB1C1D">
        <w:rPr>
          <w:rFonts w:ascii="Garamond" w:hAnsi="Garamond"/>
          <w:i/>
          <w:sz w:val="24"/>
          <w:szCs w:val="24"/>
          <w:lang w:val="sq-AL"/>
        </w:rPr>
        <w:t xml:space="preserve">; </w:t>
      </w:r>
      <w:r w:rsidR="00893B00" w:rsidRPr="00DB1C1D">
        <w:rPr>
          <w:rFonts w:ascii="Garamond" w:hAnsi="Garamond"/>
          <w:i/>
          <w:sz w:val="24"/>
          <w:szCs w:val="24"/>
          <w:lang w:val="sq-AL"/>
        </w:rPr>
        <w:t xml:space="preserve">nr. </w:t>
      </w:r>
      <w:r w:rsidR="00684D92" w:rsidRPr="00DB1C1D">
        <w:rPr>
          <w:rFonts w:ascii="Garamond" w:hAnsi="Garamond"/>
          <w:i/>
          <w:sz w:val="24"/>
          <w:szCs w:val="24"/>
          <w:lang w:val="sq-AL"/>
        </w:rPr>
        <w:t>36 datë 10.11.2010</w:t>
      </w:r>
      <w:r w:rsidR="00335A59">
        <w:rPr>
          <w:rFonts w:ascii="Garamond" w:hAnsi="Garamond"/>
          <w:i/>
          <w:sz w:val="24"/>
          <w:szCs w:val="24"/>
          <w:lang w:val="sq-AL"/>
        </w:rPr>
        <w:t>,</w:t>
      </w:r>
      <w:r w:rsidR="00684D92" w:rsidRPr="00DB1C1D">
        <w:rPr>
          <w:rFonts w:ascii="Garamond" w:hAnsi="Garamond"/>
          <w:i/>
          <w:sz w:val="24"/>
          <w:szCs w:val="24"/>
          <w:lang w:val="sq-AL"/>
        </w:rPr>
        <w:t xml:space="preserve"> të Gjykatës Kushtetuese)</w:t>
      </w:r>
      <w:r w:rsidR="00684D92" w:rsidRPr="00DB1C1D">
        <w:rPr>
          <w:rFonts w:ascii="Garamond" w:hAnsi="Garamond"/>
          <w:sz w:val="24"/>
          <w:szCs w:val="24"/>
          <w:lang w:val="sq-AL"/>
        </w:rPr>
        <w:t>. Kushti paraprak i shterimit të mjeteve juridike duhet të përmbushet nga kërkuesi përpara se t’i drejtohet Gjykatës Kushtetuese. Ky rregull nënkupton jo vetëm që kërkuesi t’u jetë drejtuar të gjitha instancave të zakonshme, por edhe që të gjitha pretendimet që ngre në këtë Gjykatë t’i ketë paraqitur më parë në këto instanca të paktën në substancë, duke respektuar kërkesat formale dhe afatet e parashikuara në ligjin procedural (</w:t>
      </w:r>
      <w:r w:rsidR="00684D92" w:rsidRPr="00DB1C1D">
        <w:rPr>
          <w:rFonts w:ascii="Garamond" w:hAnsi="Garamond"/>
          <w:i/>
          <w:sz w:val="24"/>
          <w:szCs w:val="24"/>
          <w:lang w:val="sq-AL"/>
        </w:rPr>
        <w:t xml:space="preserve">shih vendimin </w:t>
      </w:r>
      <w:r w:rsidR="00893B00" w:rsidRPr="00DB1C1D">
        <w:rPr>
          <w:rFonts w:ascii="Garamond" w:hAnsi="Garamond"/>
          <w:bCs/>
          <w:i/>
          <w:sz w:val="24"/>
          <w:szCs w:val="24"/>
          <w:lang w:val="sq-AL"/>
        </w:rPr>
        <w:t xml:space="preserve">nr. </w:t>
      </w:r>
      <w:r w:rsidR="00335A59">
        <w:rPr>
          <w:rFonts w:ascii="Garamond" w:hAnsi="Garamond"/>
          <w:bCs/>
          <w:i/>
          <w:sz w:val="24"/>
          <w:szCs w:val="24"/>
          <w:lang w:val="sq-AL"/>
        </w:rPr>
        <w:t>3, datë 23.</w:t>
      </w:r>
      <w:r w:rsidR="00684D92" w:rsidRPr="00DB1C1D">
        <w:rPr>
          <w:rFonts w:ascii="Garamond" w:hAnsi="Garamond"/>
          <w:bCs/>
          <w:i/>
          <w:sz w:val="24"/>
          <w:szCs w:val="24"/>
          <w:lang w:val="sq-AL"/>
        </w:rPr>
        <w:t>1.2014</w:t>
      </w:r>
      <w:r w:rsidR="00684D92" w:rsidRPr="00DB1C1D">
        <w:rPr>
          <w:rFonts w:ascii="Garamond" w:hAnsi="Garamond"/>
          <w:i/>
          <w:sz w:val="24"/>
          <w:szCs w:val="24"/>
          <w:lang w:val="sq-AL"/>
        </w:rPr>
        <w:t xml:space="preserve"> të Gjykatës Kushtetuese).</w:t>
      </w:r>
    </w:p>
    <w:p w:rsidR="00684D92" w:rsidRPr="00DB1C1D" w:rsidRDefault="00343F01" w:rsidP="0029381D">
      <w:pPr>
        <w:tabs>
          <w:tab w:val="left" w:pos="720"/>
          <w:tab w:val="left" w:pos="810"/>
        </w:tabs>
        <w:spacing w:after="0" w:line="240" w:lineRule="auto"/>
        <w:contextualSpacing/>
        <w:rPr>
          <w:rFonts w:ascii="Garamond" w:eastAsia="MS Mincho" w:hAnsi="Garamond"/>
          <w:sz w:val="24"/>
          <w:szCs w:val="24"/>
          <w:lang w:val="sq-AL"/>
        </w:rPr>
      </w:pPr>
      <w:r>
        <w:rPr>
          <w:rFonts w:ascii="Garamond" w:eastAsia="MS Mincho" w:hAnsi="Garamond"/>
          <w:sz w:val="24"/>
          <w:szCs w:val="24"/>
          <w:lang w:val="sq-AL"/>
        </w:rPr>
        <w:t xml:space="preserve">18. </w:t>
      </w:r>
      <w:r w:rsidR="00684D92" w:rsidRPr="00DB1C1D">
        <w:rPr>
          <w:rFonts w:ascii="Garamond" w:eastAsia="MS Mincho" w:hAnsi="Garamond"/>
          <w:sz w:val="24"/>
          <w:szCs w:val="24"/>
          <w:lang w:val="sq-AL"/>
        </w:rPr>
        <w:t xml:space="preserve">Gjykata vlerëson të analizojë çështjen e legjitimimit të kërkuesve për secilin prej kërkimeve të parashtruara prej tyre në objektin e kërkesës. </w:t>
      </w:r>
    </w:p>
    <w:p w:rsidR="00684D92" w:rsidRPr="00DB1C1D" w:rsidRDefault="007360BE" w:rsidP="0029381D">
      <w:pPr>
        <w:tabs>
          <w:tab w:val="left" w:pos="720"/>
          <w:tab w:val="left" w:pos="810"/>
        </w:tabs>
        <w:spacing w:after="0" w:line="240" w:lineRule="auto"/>
        <w:contextualSpacing/>
        <w:rPr>
          <w:rFonts w:ascii="Garamond" w:eastAsia="MS Mincho" w:hAnsi="Garamond"/>
          <w:sz w:val="24"/>
          <w:szCs w:val="24"/>
          <w:lang w:val="sq-AL"/>
        </w:rPr>
      </w:pPr>
      <w:r>
        <w:rPr>
          <w:rFonts w:ascii="Garamond" w:eastAsia="MS Mincho" w:hAnsi="Garamond"/>
          <w:sz w:val="24"/>
          <w:szCs w:val="24"/>
          <w:lang w:val="sq-AL"/>
        </w:rPr>
        <w:t xml:space="preserve">19. </w:t>
      </w:r>
      <w:r w:rsidR="00684D92" w:rsidRPr="00DB1C1D">
        <w:rPr>
          <w:rFonts w:ascii="Garamond" w:eastAsia="MS Mincho" w:hAnsi="Garamond"/>
          <w:sz w:val="24"/>
          <w:szCs w:val="24"/>
          <w:lang w:val="sq-AL"/>
        </w:rPr>
        <w:t xml:space="preserve">Në lidhje me kërkimin për shfuqizimin e vendimeve </w:t>
      </w:r>
      <w:r w:rsidR="00893B00" w:rsidRPr="00DB1C1D">
        <w:rPr>
          <w:rFonts w:ascii="Garamond" w:eastAsia="MS Mincho" w:hAnsi="Garamond"/>
          <w:sz w:val="24"/>
          <w:szCs w:val="24"/>
          <w:lang w:val="sq-AL"/>
        </w:rPr>
        <w:t xml:space="preserve">nr. </w:t>
      </w:r>
      <w:r w:rsidR="00335A59">
        <w:rPr>
          <w:rFonts w:ascii="Garamond" w:eastAsia="MS Mincho" w:hAnsi="Garamond"/>
          <w:sz w:val="24"/>
          <w:szCs w:val="24"/>
          <w:lang w:val="sq-AL"/>
        </w:rPr>
        <w:t xml:space="preserve">9405, datë </w:t>
      </w:r>
      <w:r w:rsidR="00684D92" w:rsidRPr="00DB1C1D">
        <w:rPr>
          <w:rFonts w:ascii="Garamond" w:eastAsia="MS Mincho" w:hAnsi="Garamond"/>
          <w:sz w:val="24"/>
          <w:szCs w:val="24"/>
          <w:lang w:val="sq-AL"/>
        </w:rPr>
        <w:t>9.12.2010</w:t>
      </w:r>
      <w:r w:rsidR="00335A59">
        <w:rPr>
          <w:rFonts w:ascii="Garamond" w:eastAsia="MS Mincho" w:hAnsi="Garamond"/>
          <w:sz w:val="24"/>
          <w:szCs w:val="24"/>
          <w:lang w:val="sq-AL"/>
        </w:rPr>
        <w:t>,</w:t>
      </w:r>
      <w:r w:rsidR="00684D92" w:rsidRPr="00DB1C1D">
        <w:rPr>
          <w:rFonts w:ascii="Garamond" w:eastAsia="MS Mincho" w:hAnsi="Garamond"/>
          <w:sz w:val="24"/>
          <w:szCs w:val="24"/>
          <w:lang w:val="sq-AL"/>
        </w:rPr>
        <w:t xml:space="preserve"> të Gjykatës së Rrethit Gjyqësor Tiranë, </w:t>
      </w:r>
      <w:r w:rsidR="00893B00" w:rsidRPr="00DB1C1D">
        <w:rPr>
          <w:rFonts w:ascii="Garamond" w:eastAsia="MS Mincho" w:hAnsi="Garamond"/>
          <w:sz w:val="24"/>
          <w:szCs w:val="24"/>
          <w:lang w:val="sq-AL"/>
        </w:rPr>
        <w:t xml:space="preserve">nr. </w:t>
      </w:r>
      <w:r w:rsidR="0084457E">
        <w:rPr>
          <w:rFonts w:ascii="Garamond" w:eastAsia="MS Mincho" w:hAnsi="Garamond"/>
          <w:sz w:val="24"/>
          <w:szCs w:val="24"/>
          <w:lang w:val="sq-AL"/>
        </w:rPr>
        <w:t xml:space="preserve">2029, datë </w:t>
      </w:r>
      <w:r w:rsidR="00684D92" w:rsidRPr="00DB1C1D">
        <w:rPr>
          <w:rFonts w:ascii="Garamond" w:eastAsia="MS Mincho" w:hAnsi="Garamond"/>
          <w:sz w:val="24"/>
          <w:szCs w:val="24"/>
          <w:lang w:val="sq-AL"/>
        </w:rPr>
        <w:t>6.10.2011</w:t>
      </w:r>
      <w:r w:rsidR="00335A59">
        <w:rPr>
          <w:rFonts w:ascii="Garamond" w:eastAsia="MS Mincho" w:hAnsi="Garamond"/>
          <w:sz w:val="24"/>
          <w:szCs w:val="24"/>
          <w:lang w:val="sq-AL"/>
        </w:rPr>
        <w:t>,</w:t>
      </w:r>
      <w:r w:rsidR="00684D92" w:rsidRPr="00DB1C1D">
        <w:rPr>
          <w:rFonts w:ascii="Garamond" w:eastAsia="MS Mincho" w:hAnsi="Garamond"/>
          <w:sz w:val="24"/>
          <w:szCs w:val="24"/>
          <w:lang w:val="sq-AL"/>
        </w:rPr>
        <w:t xml:space="preserve"> të Gjykatës së Apelit Tiranë, si dhe </w:t>
      </w:r>
      <w:r w:rsidR="00893B00" w:rsidRPr="00DB1C1D">
        <w:rPr>
          <w:rFonts w:ascii="Garamond" w:eastAsia="MS Mincho" w:hAnsi="Garamond"/>
          <w:sz w:val="24"/>
          <w:szCs w:val="24"/>
          <w:lang w:val="sq-AL"/>
        </w:rPr>
        <w:t xml:space="preserve">nr. </w:t>
      </w:r>
      <w:r w:rsidR="00335A59">
        <w:rPr>
          <w:rFonts w:ascii="Garamond" w:eastAsia="MS Mincho" w:hAnsi="Garamond"/>
          <w:sz w:val="24"/>
          <w:szCs w:val="24"/>
          <w:lang w:val="sq-AL"/>
        </w:rPr>
        <w:t xml:space="preserve">462, datë </w:t>
      </w:r>
      <w:r w:rsidR="00684D92" w:rsidRPr="00DB1C1D">
        <w:rPr>
          <w:rFonts w:ascii="Garamond" w:eastAsia="MS Mincho" w:hAnsi="Garamond"/>
          <w:sz w:val="24"/>
          <w:szCs w:val="24"/>
          <w:lang w:val="sq-AL"/>
        </w:rPr>
        <w:t xml:space="preserve">1.12.2011 e </w:t>
      </w:r>
      <w:r w:rsidR="00893B00" w:rsidRPr="00DB1C1D">
        <w:rPr>
          <w:rFonts w:ascii="Garamond" w:eastAsia="MS Mincho" w:hAnsi="Garamond"/>
          <w:sz w:val="24"/>
          <w:szCs w:val="24"/>
          <w:lang w:val="sq-AL"/>
        </w:rPr>
        <w:t xml:space="preserve">nr. </w:t>
      </w:r>
      <w:r w:rsidR="00335A59">
        <w:rPr>
          <w:rFonts w:ascii="Garamond" w:eastAsia="MS Mincho" w:hAnsi="Garamond"/>
          <w:sz w:val="24"/>
          <w:szCs w:val="24"/>
          <w:lang w:val="sq-AL"/>
        </w:rPr>
        <w:t>1736, datë 4.</w:t>
      </w:r>
      <w:r w:rsidR="00684D92" w:rsidRPr="00DB1C1D">
        <w:rPr>
          <w:rFonts w:ascii="Garamond" w:eastAsia="MS Mincho" w:hAnsi="Garamond"/>
          <w:sz w:val="24"/>
          <w:szCs w:val="24"/>
          <w:lang w:val="sq-AL"/>
        </w:rPr>
        <w:t>7.2014</w:t>
      </w:r>
      <w:r w:rsidR="00335A59">
        <w:rPr>
          <w:rFonts w:ascii="Garamond" w:eastAsia="MS Mincho" w:hAnsi="Garamond"/>
          <w:sz w:val="24"/>
          <w:szCs w:val="24"/>
          <w:lang w:val="sq-AL"/>
        </w:rPr>
        <w:t>,</w:t>
      </w:r>
      <w:r w:rsidR="00684D92" w:rsidRPr="00DB1C1D">
        <w:rPr>
          <w:rFonts w:ascii="Garamond" w:eastAsia="MS Mincho" w:hAnsi="Garamond"/>
          <w:sz w:val="24"/>
          <w:szCs w:val="24"/>
          <w:lang w:val="sq-AL"/>
        </w:rPr>
        <w:t xml:space="preserve"> të Gjykatës së Lartë, të marra gjatë procesit gjyqësor me objekt “Lirim dhe dorëzim sendi”, Gjykata vlerëson se kërkuesit legjitimohen </w:t>
      </w:r>
      <w:r w:rsidR="00684D92" w:rsidRPr="00DB1C1D">
        <w:rPr>
          <w:rFonts w:ascii="Garamond" w:eastAsia="MS Mincho" w:hAnsi="Garamond"/>
          <w:i/>
          <w:sz w:val="24"/>
          <w:szCs w:val="24"/>
          <w:lang w:val="sq-AL"/>
        </w:rPr>
        <w:t>ratione personae</w:t>
      </w:r>
      <w:r w:rsidR="00684D92" w:rsidRPr="00DB1C1D">
        <w:rPr>
          <w:rFonts w:ascii="Garamond" w:eastAsia="MS Mincho" w:hAnsi="Garamond"/>
          <w:sz w:val="24"/>
          <w:szCs w:val="24"/>
          <w:lang w:val="sq-AL"/>
        </w:rPr>
        <w:t xml:space="preserve">, në kuptim të rregullimit kushtetues të neneve 131/f dhe 134/g të Kushtetutës; </w:t>
      </w:r>
      <w:r w:rsidR="00684D92" w:rsidRPr="00DB1C1D">
        <w:rPr>
          <w:rFonts w:ascii="Garamond" w:eastAsia="MS Mincho" w:hAnsi="Garamond"/>
          <w:i/>
          <w:sz w:val="24"/>
          <w:szCs w:val="24"/>
          <w:lang w:val="sq-AL"/>
        </w:rPr>
        <w:t>ratione temporis</w:t>
      </w:r>
      <w:r w:rsidR="00684D92" w:rsidRPr="00DB1C1D">
        <w:rPr>
          <w:rFonts w:ascii="Garamond" w:eastAsia="MS Mincho" w:hAnsi="Garamond"/>
          <w:sz w:val="24"/>
          <w:szCs w:val="24"/>
          <w:lang w:val="sq-AL"/>
        </w:rPr>
        <w:t>, pasi kërkesa është paraqitur brenda afatit të parashikuar nga neni 30, pika 2</w:t>
      </w:r>
      <w:r w:rsidR="00335A59">
        <w:rPr>
          <w:rFonts w:ascii="Garamond" w:eastAsia="MS Mincho" w:hAnsi="Garamond"/>
          <w:sz w:val="24"/>
          <w:szCs w:val="24"/>
          <w:lang w:val="sq-AL"/>
        </w:rPr>
        <w:t>,</w:t>
      </w:r>
      <w:r w:rsidR="00684D92" w:rsidRPr="00DB1C1D">
        <w:rPr>
          <w:rFonts w:ascii="Garamond" w:eastAsia="MS Mincho" w:hAnsi="Garamond"/>
          <w:sz w:val="24"/>
          <w:szCs w:val="24"/>
          <w:lang w:val="sq-AL"/>
        </w:rPr>
        <w:t xml:space="preserve"> i ligjit </w:t>
      </w:r>
      <w:r w:rsidR="00893B00" w:rsidRPr="00DB1C1D">
        <w:rPr>
          <w:rFonts w:ascii="Garamond" w:eastAsia="MS Mincho" w:hAnsi="Garamond"/>
          <w:sz w:val="24"/>
          <w:szCs w:val="24"/>
          <w:lang w:val="sq-AL"/>
        </w:rPr>
        <w:t xml:space="preserve">nr. </w:t>
      </w:r>
      <w:r w:rsidR="00335A59">
        <w:rPr>
          <w:rFonts w:ascii="Garamond" w:eastAsia="MS Mincho" w:hAnsi="Garamond"/>
          <w:sz w:val="24"/>
          <w:szCs w:val="24"/>
          <w:lang w:val="sq-AL"/>
        </w:rPr>
        <w:t>8577, datë 10.</w:t>
      </w:r>
      <w:r w:rsidR="00684D92" w:rsidRPr="00DB1C1D">
        <w:rPr>
          <w:rFonts w:ascii="Garamond" w:eastAsia="MS Mincho" w:hAnsi="Garamond"/>
          <w:sz w:val="24"/>
          <w:szCs w:val="24"/>
          <w:lang w:val="sq-AL"/>
        </w:rPr>
        <w:t>2.2000</w:t>
      </w:r>
      <w:r w:rsidR="00335A59">
        <w:rPr>
          <w:rFonts w:ascii="Garamond" w:eastAsia="MS Mincho" w:hAnsi="Garamond"/>
          <w:sz w:val="24"/>
          <w:szCs w:val="24"/>
          <w:lang w:val="sq-AL"/>
        </w:rPr>
        <w:t>,</w:t>
      </w:r>
      <w:r w:rsidR="00684D92" w:rsidRPr="00DB1C1D">
        <w:rPr>
          <w:rFonts w:ascii="Garamond" w:eastAsia="MS Mincho" w:hAnsi="Garamond"/>
          <w:sz w:val="24"/>
          <w:szCs w:val="24"/>
          <w:lang w:val="sq-AL"/>
        </w:rPr>
        <w:t xml:space="preserve"> “Për organizimin dhe funksionimin e Gjykatës Kushtetuese”;</w:t>
      </w:r>
      <w:r w:rsidR="00893B00" w:rsidRPr="00DB1C1D">
        <w:rPr>
          <w:rFonts w:ascii="Garamond" w:eastAsia="MS Mincho" w:hAnsi="Garamond"/>
          <w:sz w:val="24"/>
          <w:szCs w:val="24"/>
          <w:lang w:val="sq-AL"/>
        </w:rPr>
        <w:t xml:space="preserve"> </w:t>
      </w:r>
      <w:r w:rsidR="00684D92" w:rsidRPr="00DB1C1D">
        <w:rPr>
          <w:rFonts w:ascii="Garamond" w:eastAsia="MS Mincho" w:hAnsi="Garamond"/>
          <w:i/>
          <w:iCs/>
          <w:sz w:val="24"/>
          <w:szCs w:val="24"/>
          <w:lang w:val="sq-AL"/>
        </w:rPr>
        <w:t>ratione materiae,</w:t>
      </w:r>
      <w:r w:rsidR="00684D92" w:rsidRPr="00DB1C1D">
        <w:rPr>
          <w:rFonts w:ascii="Garamond" w:eastAsia="MS Mincho" w:hAnsi="Garamond"/>
          <w:sz w:val="24"/>
          <w:szCs w:val="24"/>
          <w:lang w:val="sq-AL"/>
        </w:rPr>
        <w:t xml:space="preserve"> pasi pretendimet e parashtruara në kërkesë </w:t>
      </w:r>
      <w:r w:rsidR="00684D92" w:rsidRPr="00DB1C1D">
        <w:rPr>
          <w:rFonts w:ascii="Garamond" w:eastAsia="MS Mincho" w:hAnsi="Garamond"/>
          <w:i/>
          <w:sz w:val="24"/>
          <w:szCs w:val="24"/>
          <w:lang w:val="sq-AL"/>
        </w:rPr>
        <w:t>prima facie</w:t>
      </w:r>
      <w:r w:rsidR="00684D92" w:rsidRPr="00DB1C1D">
        <w:rPr>
          <w:rFonts w:ascii="Garamond" w:eastAsia="MS Mincho" w:hAnsi="Garamond"/>
          <w:sz w:val="24"/>
          <w:szCs w:val="24"/>
          <w:lang w:val="sq-AL"/>
        </w:rPr>
        <w:t xml:space="preserve"> përfshihen në juridiksionin e Gjykatës Kushtetuese. </w:t>
      </w:r>
    </w:p>
    <w:p w:rsidR="00684D92" w:rsidRPr="00DB1C1D" w:rsidRDefault="00473674" w:rsidP="0029381D">
      <w:pPr>
        <w:tabs>
          <w:tab w:val="left" w:pos="720"/>
          <w:tab w:val="left" w:pos="810"/>
        </w:tabs>
        <w:spacing w:after="0" w:line="240" w:lineRule="auto"/>
        <w:contextualSpacing/>
        <w:rPr>
          <w:rFonts w:ascii="Garamond" w:eastAsia="MS Mincho" w:hAnsi="Garamond"/>
          <w:sz w:val="24"/>
          <w:szCs w:val="24"/>
          <w:lang w:val="sq-AL"/>
        </w:rPr>
      </w:pPr>
      <w:r>
        <w:rPr>
          <w:rFonts w:ascii="Garamond" w:eastAsia="MS Mincho" w:hAnsi="Garamond"/>
          <w:sz w:val="24"/>
          <w:szCs w:val="24"/>
          <w:lang w:val="sq-AL"/>
        </w:rPr>
        <w:t xml:space="preserve">20. </w:t>
      </w:r>
      <w:r w:rsidR="00684D92" w:rsidRPr="00DB1C1D">
        <w:rPr>
          <w:rFonts w:ascii="Garamond" w:eastAsia="MS Mincho" w:hAnsi="Garamond"/>
          <w:sz w:val="24"/>
          <w:szCs w:val="24"/>
          <w:lang w:val="sq-AL"/>
        </w:rPr>
        <w:t xml:space="preserve">Për sa u takon kërkimeve të kërkuesve për shfuqizimin e vendimeve gjyqësore </w:t>
      </w:r>
      <w:r w:rsidR="00893B00" w:rsidRPr="00DB1C1D">
        <w:rPr>
          <w:rFonts w:ascii="Garamond" w:eastAsia="MS Mincho" w:hAnsi="Garamond"/>
          <w:sz w:val="24"/>
          <w:szCs w:val="24"/>
          <w:lang w:val="sq-AL"/>
        </w:rPr>
        <w:t xml:space="preserve">nr. </w:t>
      </w:r>
      <w:r w:rsidR="00335A59">
        <w:rPr>
          <w:rFonts w:ascii="Garamond" w:eastAsia="MS Mincho" w:hAnsi="Garamond"/>
          <w:sz w:val="24"/>
          <w:szCs w:val="24"/>
          <w:lang w:val="sq-AL"/>
        </w:rPr>
        <w:t>7497, datë 1.</w:t>
      </w:r>
      <w:r w:rsidR="00684D92" w:rsidRPr="00DB1C1D">
        <w:rPr>
          <w:rFonts w:ascii="Garamond" w:eastAsia="MS Mincho" w:hAnsi="Garamond"/>
          <w:sz w:val="24"/>
          <w:szCs w:val="24"/>
          <w:lang w:val="sq-AL"/>
        </w:rPr>
        <w:t>7.2013</w:t>
      </w:r>
      <w:r w:rsidR="00335A59">
        <w:rPr>
          <w:rFonts w:ascii="Garamond" w:eastAsia="MS Mincho" w:hAnsi="Garamond"/>
          <w:sz w:val="24"/>
          <w:szCs w:val="24"/>
          <w:lang w:val="sq-AL"/>
        </w:rPr>
        <w:t>,</w:t>
      </w:r>
      <w:r w:rsidR="00684D92" w:rsidRPr="00DB1C1D">
        <w:rPr>
          <w:rFonts w:ascii="Garamond" w:eastAsia="MS Mincho" w:hAnsi="Garamond"/>
          <w:sz w:val="24"/>
          <w:szCs w:val="24"/>
          <w:lang w:val="sq-AL"/>
        </w:rPr>
        <w:t xml:space="preserve"> të Gjykatës së Rrethit Gjyqësor Tiranë dhe </w:t>
      </w:r>
      <w:r w:rsidR="00893B00" w:rsidRPr="00DB1C1D">
        <w:rPr>
          <w:rFonts w:ascii="Garamond" w:eastAsia="MS Mincho" w:hAnsi="Garamond"/>
          <w:sz w:val="24"/>
          <w:szCs w:val="24"/>
          <w:lang w:val="sq-AL"/>
        </w:rPr>
        <w:t xml:space="preserve">nr. </w:t>
      </w:r>
      <w:r w:rsidR="00335A59">
        <w:rPr>
          <w:rFonts w:ascii="Garamond" w:eastAsia="MS Mincho" w:hAnsi="Garamond"/>
          <w:sz w:val="24"/>
          <w:szCs w:val="24"/>
          <w:lang w:val="sq-AL"/>
        </w:rPr>
        <w:t>395, datë 16.</w:t>
      </w:r>
      <w:r w:rsidR="00684D92" w:rsidRPr="00DB1C1D">
        <w:rPr>
          <w:rFonts w:ascii="Garamond" w:eastAsia="MS Mincho" w:hAnsi="Garamond"/>
          <w:sz w:val="24"/>
          <w:szCs w:val="24"/>
          <w:lang w:val="sq-AL"/>
        </w:rPr>
        <w:t>2.2015</w:t>
      </w:r>
      <w:r w:rsidR="00335A59">
        <w:rPr>
          <w:rFonts w:ascii="Garamond" w:eastAsia="MS Mincho" w:hAnsi="Garamond"/>
          <w:sz w:val="24"/>
          <w:szCs w:val="24"/>
          <w:lang w:val="sq-AL"/>
        </w:rPr>
        <w:t>,</w:t>
      </w:r>
      <w:r w:rsidR="00684D92" w:rsidRPr="00DB1C1D">
        <w:rPr>
          <w:rFonts w:ascii="Garamond" w:eastAsia="MS Mincho" w:hAnsi="Garamond"/>
          <w:sz w:val="24"/>
          <w:szCs w:val="24"/>
          <w:lang w:val="sq-AL"/>
        </w:rPr>
        <w:t xml:space="preserve"> të Gjykatës së Apelit Tiranë, të marra gjatë procesit gjyqësor me objekt “</w:t>
      </w:r>
      <w:r w:rsidR="00684D92" w:rsidRPr="00DB1C1D">
        <w:rPr>
          <w:rFonts w:ascii="Garamond" w:eastAsia="MS Mincho" w:hAnsi="Garamond"/>
          <w:i/>
          <w:sz w:val="24"/>
          <w:szCs w:val="24"/>
          <w:lang w:val="sq-AL"/>
        </w:rPr>
        <w:t>Rivendosje në posedim</w:t>
      </w:r>
      <w:r w:rsidR="00684D92" w:rsidRPr="00DB1C1D">
        <w:rPr>
          <w:rFonts w:ascii="Garamond" w:eastAsia="MS Mincho" w:hAnsi="Garamond"/>
          <w:sz w:val="24"/>
          <w:szCs w:val="24"/>
          <w:lang w:val="sq-AL"/>
        </w:rPr>
        <w:t xml:space="preserve">”; vendimeve </w:t>
      </w:r>
      <w:r w:rsidR="00893B00" w:rsidRPr="00DB1C1D">
        <w:rPr>
          <w:rFonts w:ascii="Garamond" w:eastAsia="MS Mincho" w:hAnsi="Garamond"/>
          <w:sz w:val="24"/>
          <w:szCs w:val="24"/>
          <w:lang w:val="sq-AL"/>
        </w:rPr>
        <w:t xml:space="preserve">nr. </w:t>
      </w:r>
      <w:r w:rsidR="00335A59">
        <w:rPr>
          <w:rFonts w:ascii="Garamond" w:eastAsia="MS Mincho" w:hAnsi="Garamond"/>
          <w:sz w:val="24"/>
          <w:szCs w:val="24"/>
          <w:lang w:val="sq-AL"/>
        </w:rPr>
        <w:t>1504, datë 4.</w:t>
      </w:r>
      <w:r w:rsidR="00684D92" w:rsidRPr="00DB1C1D">
        <w:rPr>
          <w:rFonts w:ascii="Garamond" w:eastAsia="MS Mincho" w:hAnsi="Garamond"/>
          <w:sz w:val="24"/>
          <w:szCs w:val="24"/>
          <w:lang w:val="sq-AL"/>
        </w:rPr>
        <w:t>2.2014</w:t>
      </w:r>
      <w:r w:rsidR="00335A59">
        <w:rPr>
          <w:rFonts w:ascii="Garamond" w:eastAsia="MS Mincho" w:hAnsi="Garamond"/>
          <w:sz w:val="24"/>
          <w:szCs w:val="24"/>
          <w:lang w:val="sq-AL"/>
        </w:rPr>
        <w:t>,</w:t>
      </w:r>
      <w:r w:rsidR="00684D92" w:rsidRPr="00DB1C1D">
        <w:rPr>
          <w:rFonts w:ascii="Garamond" w:eastAsia="MS Mincho" w:hAnsi="Garamond"/>
          <w:sz w:val="24"/>
          <w:szCs w:val="24"/>
          <w:lang w:val="sq-AL"/>
        </w:rPr>
        <w:t xml:space="preserve"> të Gjykatës së Rrethit Gjyqësor Tiranë dhe </w:t>
      </w:r>
      <w:r w:rsidR="00893B00" w:rsidRPr="00DB1C1D">
        <w:rPr>
          <w:rFonts w:ascii="Garamond" w:eastAsia="MS Mincho" w:hAnsi="Garamond"/>
          <w:sz w:val="24"/>
          <w:szCs w:val="24"/>
          <w:lang w:val="sq-AL"/>
        </w:rPr>
        <w:t xml:space="preserve">nr. </w:t>
      </w:r>
      <w:r w:rsidR="004277E4">
        <w:rPr>
          <w:rFonts w:ascii="Garamond" w:eastAsia="MS Mincho" w:hAnsi="Garamond"/>
          <w:sz w:val="24"/>
          <w:szCs w:val="24"/>
          <w:lang w:val="sq-AL"/>
        </w:rPr>
        <w:t>120, datë 20.</w:t>
      </w:r>
      <w:r w:rsidR="00684D92" w:rsidRPr="00DB1C1D">
        <w:rPr>
          <w:rFonts w:ascii="Garamond" w:eastAsia="MS Mincho" w:hAnsi="Garamond"/>
          <w:sz w:val="24"/>
          <w:szCs w:val="24"/>
          <w:lang w:val="sq-AL"/>
        </w:rPr>
        <w:t>1.2015</w:t>
      </w:r>
      <w:r w:rsidR="004277E4">
        <w:rPr>
          <w:rFonts w:ascii="Garamond" w:eastAsia="MS Mincho" w:hAnsi="Garamond"/>
          <w:sz w:val="24"/>
          <w:szCs w:val="24"/>
          <w:lang w:val="sq-AL"/>
        </w:rPr>
        <w:t>,</w:t>
      </w:r>
      <w:r w:rsidR="00684D92" w:rsidRPr="00DB1C1D">
        <w:rPr>
          <w:rFonts w:ascii="Garamond" w:eastAsia="MS Mincho" w:hAnsi="Garamond"/>
          <w:sz w:val="24"/>
          <w:szCs w:val="24"/>
          <w:lang w:val="sq-AL"/>
        </w:rPr>
        <w:t xml:space="preserve"> të Gjykatës së Apelit Tiranë, të marra gjatë procesi gjyqësor me objekt “</w:t>
      </w:r>
      <w:r w:rsidR="00684D92" w:rsidRPr="00DB1C1D">
        <w:rPr>
          <w:rFonts w:ascii="Garamond" w:eastAsia="MS Mincho" w:hAnsi="Garamond"/>
          <w:i/>
          <w:sz w:val="24"/>
          <w:szCs w:val="24"/>
          <w:lang w:val="sq-AL"/>
        </w:rPr>
        <w:t>Kundërshtim veprimi përmbarimor</w:t>
      </w:r>
      <w:r w:rsidR="00684D92" w:rsidRPr="00DB1C1D">
        <w:rPr>
          <w:rFonts w:ascii="Garamond" w:eastAsia="MS Mincho" w:hAnsi="Garamond"/>
          <w:sz w:val="24"/>
          <w:szCs w:val="24"/>
          <w:lang w:val="sq-AL"/>
        </w:rPr>
        <w:t xml:space="preserve">”; vendimeve </w:t>
      </w:r>
      <w:r w:rsidR="00893B00" w:rsidRPr="00DB1C1D">
        <w:rPr>
          <w:rFonts w:ascii="Garamond" w:eastAsia="MS Mincho" w:hAnsi="Garamond"/>
          <w:sz w:val="24"/>
          <w:szCs w:val="24"/>
          <w:lang w:val="sq-AL"/>
        </w:rPr>
        <w:t xml:space="preserve">nr. </w:t>
      </w:r>
      <w:r w:rsidR="00335A59">
        <w:rPr>
          <w:rFonts w:ascii="Garamond" w:eastAsia="MS Mincho" w:hAnsi="Garamond"/>
          <w:sz w:val="24"/>
          <w:szCs w:val="24"/>
          <w:lang w:val="sq-AL"/>
        </w:rPr>
        <w:t>1585, datë 26.</w:t>
      </w:r>
      <w:r w:rsidR="00684D92" w:rsidRPr="00DB1C1D">
        <w:rPr>
          <w:rFonts w:ascii="Garamond" w:eastAsia="MS Mincho" w:hAnsi="Garamond"/>
          <w:sz w:val="24"/>
          <w:szCs w:val="24"/>
          <w:lang w:val="sq-AL"/>
        </w:rPr>
        <w:t>3.2015</w:t>
      </w:r>
      <w:r w:rsidR="00335A59">
        <w:rPr>
          <w:rFonts w:ascii="Garamond" w:eastAsia="MS Mincho" w:hAnsi="Garamond"/>
          <w:sz w:val="24"/>
          <w:szCs w:val="24"/>
          <w:lang w:val="sq-AL"/>
        </w:rPr>
        <w:t>,</w:t>
      </w:r>
      <w:r w:rsidR="00684D92" w:rsidRPr="00DB1C1D">
        <w:rPr>
          <w:rFonts w:ascii="Garamond" w:eastAsia="MS Mincho" w:hAnsi="Garamond"/>
          <w:sz w:val="24"/>
          <w:szCs w:val="24"/>
          <w:lang w:val="sq-AL"/>
        </w:rPr>
        <w:t xml:space="preserve"> të Gjykatës Administrative të Shkallës së Parë Tiranë dhe </w:t>
      </w:r>
      <w:r w:rsidR="00893B00" w:rsidRPr="00DB1C1D">
        <w:rPr>
          <w:rFonts w:ascii="Garamond" w:eastAsia="MS Mincho" w:hAnsi="Garamond"/>
          <w:sz w:val="24"/>
          <w:szCs w:val="24"/>
          <w:lang w:val="sq-AL"/>
        </w:rPr>
        <w:t xml:space="preserve">nr. </w:t>
      </w:r>
      <w:r w:rsidR="00335A59">
        <w:rPr>
          <w:rFonts w:ascii="Garamond" w:eastAsia="MS Mincho" w:hAnsi="Garamond"/>
          <w:sz w:val="24"/>
          <w:szCs w:val="24"/>
          <w:lang w:val="sq-AL"/>
        </w:rPr>
        <w:t>1326, datë 8.</w:t>
      </w:r>
      <w:r w:rsidR="00684D92" w:rsidRPr="00DB1C1D">
        <w:rPr>
          <w:rFonts w:ascii="Garamond" w:eastAsia="MS Mincho" w:hAnsi="Garamond"/>
          <w:sz w:val="24"/>
          <w:szCs w:val="24"/>
          <w:lang w:val="sq-AL"/>
        </w:rPr>
        <w:t>6.2015</w:t>
      </w:r>
      <w:r w:rsidR="00335A59">
        <w:rPr>
          <w:rFonts w:ascii="Garamond" w:eastAsia="MS Mincho" w:hAnsi="Garamond"/>
          <w:sz w:val="24"/>
          <w:szCs w:val="24"/>
          <w:lang w:val="sq-AL"/>
        </w:rPr>
        <w:t>,</w:t>
      </w:r>
      <w:r w:rsidR="00684D92" w:rsidRPr="00DB1C1D">
        <w:rPr>
          <w:rFonts w:ascii="Garamond" w:eastAsia="MS Mincho" w:hAnsi="Garamond"/>
          <w:sz w:val="24"/>
          <w:szCs w:val="24"/>
          <w:lang w:val="sq-AL"/>
        </w:rPr>
        <w:t xml:space="preserve"> të Gjykatës Administrative të Apelit Tiranë, të marra gjatë procesit administrativ me objekt “</w:t>
      </w:r>
      <w:r w:rsidR="00684D92" w:rsidRPr="00DB1C1D">
        <w:rPr>
          <w:rFonts w:ascii="Garamond" w:eastAsia="MS Mincho" w:hAnsi="Garamond"/>
          <w:i/>
          <w:sz w:val="24"/>
          <w:szCs w:val="24"/>
          <w:lang w:val="sq-AL"/>
        </w:rPr>
        <w:t xml:space="preserve">Detyrimi i KM-së të ekzekutojë vendimin </w:t>
      </w:r>
      <w:r w:rsidR="00893B00" w:rsidRPr="00DB1C1D">
        <w:rPr>
          <w:rFonts w:ascii="Garamond" w:eastAsia="MS Mincho" w:hAnsi="Garamond"/>
          <w:i/>
          <w:sz w:val="24"/>
          <w:szCs w:val="24"/>
          <w:lang w:val="sq-AL"/>
        </w:rPr>
        <w:t xml:space="preserve">nr. </w:t>
      </w:r>
      <w:r w:rsidR="00335A59">
        <w:rPr>
          <w:rFonts w:ascii="Garamond" w:eastAsia="MS Mincho" w:hAnsi="Garamond"/>
          <w:i/>
          <w:sz w:val="24"/>
          <w:szCs w:val="24"/>
          <w:lang w:val="sq-AL"/>
        </w:rPr>
        <w:t xml:space="preserve">76, datë </w:t>
      </w:r>
      <w:r w:rsidR="00684D92" w:rsidRPr="00DB1C1D">
        <w:rPr>
          <w:rFonts w:ascii="Garamond" w:eastAsia="MS Mincho" w:hAnsi="Garamond"/>
          <w:i/>
          <w:sz w:val="24"/>
          <w:szCs w:val="24"/>
          <w:lang w:val="sq-AL"/>
        </w:rPr>
        <w:t>8.11.2000 të Gjykatës Kushtetuese</w:t>
      </w:r>
      <w:r w:rsidR="00684D92" w:rsidRPr="00DB1C1D">
        <w:rPr>
          <w:rFonts w:ascii="Garamond" w:eastAsia="MS Mincho" w:hAnsi="Garamond"/>
          <w:sz w:val="24"/>
          <w:szCs w:val="24"/>
          <w:lang w:val="sq-AL"/>
        </w:rPr>
        <w:t xml:space="preserve">”, Gjykata vëren se kërkuesit kanë ushtruar rekurs, por çështjet nuk kanë përfunduar ende në Gjykatën e Lartë. </w:t>
      </w:r>
    </w:p>
    <w:p w:rsidR="00684D92" w:rsidRPr="00DB1C1D" w:rsidRDefault="00AB62B2" w:rsidP="0029381D">
      <w:pPr>
        <w:tabs>
          <w:tab w:val="left" w:pos="720"/>
          <w:tab w:val="left" w:pos="810"/>
        </w:tabs>
        <w:spacing w:after="0" w:line="240" w:lineRule="auto"/>
        <w:contextualSpacing/>
        <w:rPr>
          <w:rFonts w:ascii="Garamond" w:eastAsia="MS Mincho" w:hAnsi="Garamond"/>
          <w:sz w:val="24"/>
          <w:szCs w:val="24"/>
          <w:lang w:val="sq-AL"/>
        </w:rPr>
      </w:pPr>
      <w:r>
        <w:rPr>
          <w:rFonts w:ascii="Garamond" w:eastAsia="MS Mincho" w:hAnsi="Garamond"/>
          <w:sz w:val="24"/>
          <w:szCs w:val="24"/>
          <w:lang w:val="sq-AL"/>
        </w:rPr>
        <w:t xml:space="preserve">21. </w:t>
      </w:r>
      <w:r w:rsidR="00684D92" w:rsidRPr="00DB1C1D">
        <w:rPr>
          <w:rFonts w:ascii="Garamond" w:eastAsia="MS Mincho" w:hAnsi="Garamond"/>
          <w:sz w:val="24"/>
          <w:szCs w:val="24"/>
          <w:lang w:val="sq-AL"/>
        </w:rPr>
        <w:t xml:space="preserve">Në këtë kuptim, Gjykata vlerëson se për sa kohë proceset gjyqësore nuk kanë përfunduar të gjitha shkallët e gjykimit të zakonshëm, në vështrim në nenit 131/f të Kushtetutës vendimet e kundërshtuara nuk mund të </w:t>
      </w:r>
      <w:r w:rsidR="00684D92" w:rsidRPr="00DB1C1D">
        <w:rPr>
          <w:rFonts w:ascii="Garamond" w:hAnsi="Garamond"/>
          <w:sz w:val="24"/>
          <w:szCs w:val="24"/>
          <w:lang w:val="sq-AL"/>
        </w:rPr>
        <w:t xml:space="preserve">konsiderohen përfundimtare për efektet e gjykimit kushtetues. Për rrjedhojë, Gjykata vlerëson se </w:t>
      </w:r>
      <w:r w:rsidR="00684D92" w:rsidRPr="00DB1C1D">
        <w:rPr>
          <w:rFonts w:ascii="Garamond" w:eastAsia="MS Mincho" w:hAnsi="Garamond"/>
          <w:sz w:val="24"/>
          <w:szCs w:val="24"/>
          <w:lang w:val="sq-AL"/>
        </w:rPr>
        <w:t xml:space="preserve">kërkuesit nuk legjitimohen për kundërshtimin e tyre në aspektin kushtetues. </w:t>
      </w:r>
    </w:p>
    <w:p w:rsidR="00684D92" w:rsidRPr="00DB1C1D" w:rsidRDefault="00AB62B2" w:rsidP="0029381D">
      <w:pPr>
        <w:tabs>
          <w:tab w:val="left" w:pos="720"/>
        </w:tabs>
        <w:spacing w:after="0" w:line="240" w:lineRule="auto"/>
        <w:contextualSpacing/>
        <w:rPr>
          <w:rFonts w:ascii="Garamond" w:eastAsia="MS Mincho" w:hAnsi="Garamond"/>
          <w:sz w:val="24"/>
          <w:szCs w:val="24"/>
          <w:lang w:val="sq-AL"/>
        </w:rPr>
      </w:pPr>
      <w:r>
        <w:rPr>
          <w:rFonts w:ascii="Garamond" w:eastAsia="MS Mincho" w:hAnsi="Garamond"/>
          <w:sz w:val="24"/>
          <w:szCs w:val="24"/>
          <w:lang w:val="sq-AL"/>
        </w:rPr>
        <w:t xml:space="preserve">22. </w:t>
      </w:r>
      <w:r w:rsidR="00684D92" w:rsidRPr="00DB1C1D">
        <w:rPr>
          <w:rFonts w:ascii="Garamond" w:eastAsia="MS Mincho" w:hAnsi="Garamond"/>
          <w:sz w:val="24"/>
          <w:szCs w:val="24"/>
          <w:lang w:val="sq-AL"/>
        </w:rPr>
        <w:t xml:space="preserve">Po ashtu, Gjykata, bazuar në qëndrimin e jurisprudencës kushtetuese se individi mund t’i drejtohet juridiksionit kushtetues kur ka pretendime për mosrespektimin e së drejtës për një proces të rregullt ligjor dhe jo për kundërshtimin në mënyrë të drejtpërdrejtë të akteve normative abstrakte, ajo vlerëson se kërkuesit nuk legjitimohen as për sa u takon kërkimeve për shfuqizimin e nenit 16 të ligjit </w:t>
      </w:r>
      <w:r w:rsidR="00893B00" w:rsidRPr="00DB1C1D">
        <w:rPr>
          <w:rFonts w:ascii="Garamond" w:eastAsia="MS Mincho" w:hAnsi="Garamond"/>
          <w:sz w:val="24"/>
          <w:szCs w:val="24"/>
          <w:lang w:val="sq-AL"/>
        </w:rPr>
        <w:t xml:space="preserve">nr. </w:t>
      </w:r>
      <w:r w:rsidR="00164C87">
        <w:rPr>
          <w:rFonts w:ascii="Garamond" w:eastAsia="MS Mincho" w:hAnsi="Garamond"/>
          <w:sz w:val="24"/>
          <w:szCs w:val="24"/>
          <w:lang w:val="sq-AL"/>
        </w:rPr>
        <w:t>9719, datë 23.</w:t>
      </w:r>
      <w:r w:rsidR="00684D92" w:rsidRPr="00DB1C1D">
        <w:rPr>
          <w:rFonts w:ascii="Garamond" w:eastAsia="MS Mincho" w:hAnsi="Garamond"/>
          <w:sz w:val="24"/>
          <w:szCs w:val="24"/>
          <w:lang w:val="sq-AL"/>
        </w:rPr>
        <w:t>4.2007</w:t>
      </w:r>
      <w:r w:rsidR="00164C87">
        <w:rPr>
          <w:rFonts w:ascii="Garamond" w:eastAsia="MS Mincho" w:hAnsi="Garamond"/>
          <w:sz w:val="24"/>
          <w:szCs w:val="24"/>
          <w:lang w:val="sq-AL"/>
        </w:rPr>
        <w:t>,</w:t>
      </w:r>
      <w:r w:rsidR="00684D92" w:rsidRPr="00DB1C1D">
        <w:rPr>
          <w:rFonts w:ascii="Garamond" w:eastAsia="MS Mincho" w:hAnsi="Garamond"/>
          <w:sz w:val="24"/>
          <w:szCs w:val="24"/>
          <w:lang w:val="sq-AL"/>
        </w:rPr>
        <w:t xml:space="preserve"> “Për disa shtesa e ndryshime në ligjin </w:t>
      </w:r>
      <w:r w:rsidR="00893B00" w:rsidRPr="00DB1C1D">
        <w:rPr>
          <w:rFonts w:ascii="Garamond" w:eastAsia="MS Mincho" w:hAnsi="Garamond"/>
          <w:sz w:val="24"/>
          <w:szCs w:val="24"/>
          <w:lang w:val="sq-AL"/>
        </w:rPr>
        <w:t xml:space="preserve">nr. </w:t>
      </w:r>
      <w:r w:rsidR="00164C87">
        <w:rPr>
          <w:rFonts w:ascii="Garamond" w:eastAsia="MS Mincho" w:hAnsi="Garamond"/>
          <w:sz w:val="24"/>
          <w:szCs w:val="24"/>
          <w:lang w:val="sq-AL"/>
        </w:rPr>
        <w:t>9232, datë 13.</w:t>
      </w:r>
      <w:r w:rsidR="00684D92" w:rsidRPr="00DB1C1D">
        <w:rPr>
          <w:rFonts w:ascii="Garamond" w:eastAsia="MS Mincho" w:hAnsi="Garamond"/>
          <w:sz w:val="24"/>
          <w:szCs w:val="24"/>
          <w:lang w:val="sq-AL"/>
        </w:rPr>
        <w:t>5.2004</w:t>
      </w:r>
      <w:r w:rsidR="00164C87">
        <w:rPr>
          <w:rFonts w:ascii="Garamond" w:eastAsia="MS Mincho" w:hAnsi="Garamond"/>
          <w:sz w:val="24"/>
          <w:szCs w:val="24"/>
          <w:lang w:val="sq-AL"/>
        </w:rPr>
        <w:t>,</w:t>
      </w:r>
      <w:r w:rsidR="00684D92" w:rsidRPr="00DB1C1D">
        <w:rPr>
          <w:rFonts w:ascii="Garamond" w:eastAsia="MS Mincho" w:hAnsi="Garamond"/>
          <w:sz w:val="24"/>
          <w:szCs w:val="24"/>
          <w:lang w:val="sq-AL"/>
        </w:rPr>
        <w:t xml:space="preserve"> “Për programet sociale të strehimit të banorëve të zonave urbane”; aktit normativ </w:t>
      </w:r>
      <w:r w:rsidR="00893B00" w:rsidRPr="00DB1C1D">
        <w:rPr>
          <w:rFonts w:ascii="Garamond" w:eastAsia="MS Mincho" w:hAnsi="Garamond"/>
          <w:sz w:val="24"/>
          <w:szCs w:val="24"/>
          <w:lang w:val="sq-AL"/>
        </w:rPr>
        <w:t xml:space="preserve">nr. </w:t>
      </w:r>
      <w:r w:rsidR="00164C87">
        <w:rPr>
          <w:rFonts w:ascii="Garamond" w:eastAsia="MS Mincho" w:hAnsi="Garamond"/>
          <w:sz w:val="24"/>
          <w:szCs w:val="24"/>
          <w:lang w:val="sq-AL"/>
        </w:rPr>
        <w:t>3, datë 1.</w:t>
      </w:r>
      <w:r w:rsidR="00684D92" w:rsidRPr="00DB1C1D">
        <w:rPr>
          <w:rFonts w:ascii="Garamond" w:eastAsia="MS Mincho" w:hAnsi="Garamond"/>
          <w:sz w:val="24"/>
          <w:szCs w:val="24"/>
          <w:lang w:val="sq-AL"/>
        </w:rPr>
        <w:t>8.2011</w:t>
      </w:r>
      <w:r w:rsidR="00164C87">
        <w:rPr>
          <w:rFonts w:ascii="Garamond" w:eastAsia="MS Mincho" w:hAnsi="Garamond"/>
          <w:sz w:val="24"/>
          <w:szCs w:val="24"/>
          <w:lang w:val="sq-AL"/>
        </w:rPr>
        <w:t>,</w:t>
      </w:r>
      <w:r w:rsidR="00684D92" w:rsidRPr="00DB1C1D">
        <w:rPr>
          <w:rFonts w:ascii="Garamond" w:eastAsia="MS Mincho" w:hAnsi="Garamond"/>
          <w:sz w:val="24"/>
          <w:szCs w:val="24"/>
          <w:lang w:val="sq-AL"/>
        </w:rPr>
        <w:t xml:space="preserve"> të Këshillit të Ministrave</w:t>
      </w:r>
      <w:r w:rsidR="00164C87">
        <w:rPr>
          <w:rFonts w:ascii="Garamond" w:eastAsia="MS Mincho" w:hAnsi="Garamond"/>
          <w:sz w:val="24"/>
          <w:szCs w:val="24"/>
          <w:lang w:val="sq-AL"/>
        </w:rPr>
        <w:t>,</w:t>
      </w:r>
      <w:r w:rsidR="00684D92" w:rsidRPr="00DB1C1D">
        <w:rPr>
          <w:rFonts w:ascii="Garamond" w:eastAsia="MS Mincho" w:hAnsi="Garamond"/>
          <w:sz w:val="24"/>
          <w:szCs w:val="24"/>
          <w:lang w:val="sq-AL"/>
        </w:rPr>
        <w:t xml:space="preserve"> “Për lirimin e banesave pronarëve të ligjshëm nga qytetarët e pastrehë, banues në banesat ish-pronë e subjekteve të shpronësuara”; ligjit </w:t>
      </w:r>
      <w:r w:rsidR="00893B00" w:rsidRPr="00DB1C1D">
        <w:rPr>
          <w:rFonts w:ascii="Garamond" w:eastAsia="MS Mincho" w:hAnsi="Garamond"/>
          <w:sz w:val="24"/>
          <w:szCs w:val="24"/>
          <w:lang w:val="sq-AL"/>
        </w:rPr>
        <w:t xml:space="preserve">nr. </w:t>
      </w:r>
      <w:r w:rsidR="00164C87">
        <w:rPr>
          <w:rFonts w:ascii="Garamond" w:eastAsia="MS Mincho" w:hAnsi="Garamond"/>
          <w:sz w:val="24"/>
          <w:szCs w:val="24"/>
          <w:lang w:val="sq-AL"/>
        </w:rPr>
        <w:t>82/2012, datë 13.</w:t>
      </w:r>
      <w:r w:rsidR="00684D92" w:rsidRPr="00DB1C1D">
        <w:rPr>
          <w:rFonts w:ascii="Garamond" w:eastAsia="MS Mincho" w:hAnsi="Garamond"/>
          <w:sz w:val="24"/>
          <w:szCs w:val="24"/>
          <w:lang w:val="sq-AL"/>
        </w:rPr>
        <w:t>9.2012</w:t>
      </w:r>
      <w:r w:rsidR="00164C87">
        <w:rPr>
          <w:rFonts w:ascii="Garamond" w:eastAsia="MS Mincho" w:hAnsi="Garamond"/>
          <w:sz w:val="24"/>
          <w:szCs w:val="24"/>
          <w:lang w:val="sq-AL"/>
        </w:rPr>
        <w:t>,</w:t>
      </w:r>
      <w:r w:rsidR="00684D92" w:rsidRPr="00DB1C1D">
        <w:rPr>
          <w:rFonts w:ascii="Garamond" w:eastAsia="MS Mincho" w:hAnsi="Garamond"/>
          <w:sz w:val="24"/>
          <w:szCs w:val="24"/>
          <w:lang w:val="sq-AL"/>
        </w:rPr>
        <w:t xml:space="preserve"> “Për lirimin e banesave pronarëve të ligjshëm nga qytetarët e pastrehë, banues në banesat ish-pronë e subjekteve të shpronësuara”. </w:t>
      </w:r>
    </w:p>
    <w:p w:rsidR="00684D92" w:rsidRPr="00DB1C1D" w:rsidRDefault="00AB62B2" w:rsidP="0029381D">
      <w:pPr>
        <w:tabs>
          <w:tab w:val="left" w:pos="720"/>
        </w:tabs>
        <w:spacing w:after="0" w:line="240" w:lineRule="auto"/>
        <w:contextualSpacing/>
        <w:rPr>
          <w:rFonts w:ascii="Garamond" w:eastAsia="MS Mincho" w:hAnsi="Garamond"/>
          <w:sz w:val="24"/>
          <w:szCs w:val="24"/>
          <w:lang w:val="sq-AL"/>
        </w:rPr>
      </w:pPr>
      <w:r>
        <w:rPr>
          <w:rFonts w:ascii="Garamond" w:eastAsia="MS Mincho" w:hAnsi="Garamond"/>
          <w:sz w:val="24"/>
          <w:szCs w:val="24"/>
          <w:lang w:val="sq-AL"/>
        </w:rPr>
        <w:t xml:space="preserve">23. </w:t>
      </w:r>
      <w:r w:rsidR="00684D92" w:rsidRPr="00DB1C1D">
        <w:rPr>
          <w:rFonts w:ascii="Garamond" w:eastAsia="MS Mincho" w:hAnsi="Garamond"/>
          <w:sz w:val="24"/>
          <w:szCs w:val="24"/>
          <w:lang w:val="sq-AL"/>
        </w:rPr>
        <w:t>Edhe për sa i takon kërkimit për shpërblimin e dëmit jashtëkontrator material dhe moral, si dhe fitimit të munguar të shkaktuar nga veprimet antikushtetuese të administratës shtetërore, Gjykata, bazuar në qëndrimin e jurisprudencës kushtetuese, vlerëson se pretendime të kësaj natyre i takojnë juridiksionit të gjykatave të zakonshme, për rrjedhojë kërkuesit nuk legjitimohen.</w:t>
      </w:r>
    </w:p>
    <w:p w:rsidR="00684D92" w:rsidRPr="00DB1C1D" w:rsidRDefault="00880137" w:rsidP="0029381D">
      <w:pPr>
        <w:tabs>
          <w:tab w:val="left" w:pos="720"/>
        </w:tabs>
        <w:spacing w:after="0" w:line="240" w:lineRule="auto"/>
        <w:contextualSpacing/>
        <w:rPr>
          <w:rFonts w:ascii="Garamond" w:eastAsia="MS Mincho" w:hAnsi="Garamond"/>
          <w:sz w:val="24"/>
          <w:szCs w:val="24"/>
          <w:lang w:val="sq-AL"/>
        </w:rPr>
      </w:pPr>
      <w:r>
        <w:rPr>
          <w:rFonts w:ascii="Garamond" w:eastAsia="MS Mincho" w:hAnsi="Garamond"/>
          <w:sz w:val="24"/>
          <w:szCs w:val="24"/>
          <w:lang w:val="sq-AL"/>
        </w:rPr>
        <w:t xml:space="preserve">24. </w:t>
      </w:r>
      <w:r w:rsidR="00684D92" w:rsidRPr="00DB1C1D">
        <w:rPr>
          <w:rFonts w:ascii="Garamond" w:eastAsia="MS Mincho" w:hAnsi="Garamond"/>
          <w:sz w:val="24"/>
          <w:szCs w:val="24"/>
          <w:lang w:val="sq-AL"/>
        </w:rPr>
        <w:t xml:space="preserve">Gjykata vlerëson gjithashtu se kërkuesit nuk legjitimohen për sa u takon kërkimeve në lidhje me detyrimin e Gjykatës Kushtetuese për ekzekutimin e vendimit të saj </w:t>
      </w:r>
      <w:r w:rsidR="00893B00" w:rsidRPr="00DB1C1D">
        <w:rPr>
          <w:rFonts w:ascii="Garamond" w:eastAsia="MS Mincho" w:hAnsi="Garamond"/>
          <w:sz w:val="24"/>
          <w:szCs w:val="24"/>
          <w:lang w:val="sq-AL"/>
        </w:rPr>
        <w:t xml:space="preserve">nr. </w:t>
      </w:r>
      <w:r w:rsidR="00684D92" w:rsidRPr="00DB1C1D">
        <w:rPr>
          <w:rFonts w:ascii="Garamond" w:eastAsia="MS Mincho" w:hAnsi="Garamond"/>
          <w:sz w:val="24"/>
          <w:szCs w:val="24"/>
          <w:lang w:val="sq-AL"/>
        </w:rPr>
        <w:t>76/2000; detyrimin e shtetit shqiptar që nëpërmjet Gjykatë</w:t>
      </w:r>
      <w:r w:rsidR="00C503D9">
        <w:rPr>
          <w:rFonts w:ascii="Garamond" w:eastAsia="MS Mincho" w:hAnsi="Garamond"/>
          <w:sz w:val="24"/>
          <w:szCs w:val="24"/>
          <w:lang w:val="sq-AL"/>
        </w:rPr>
        <w:t>s Kushtetuese të privatizojë ba</w:t>
      </w:r>
      <w:r w:rsidR="000A3444">
        <w:rPr>
          <w:rFonts w:ascii="Garamond" w:eastAsia="MS Mincho" w:hAnsi="Garamond"/>
          <w:sz w:val="24"/>
          <w:szCs w:val="24"/>
          <w:lang w:val="sq-AL"/>
        </w:rPr>
        <w:t>n</w:t>
      </w:r>
      <w:r w:rsidR="00684D92" w:rsidRPr="00DB1C1D">
        <w:rPr>
          <w:rFonts w:ascii="Garamond" w:eastAsia="MS Mincho" w:hAnsi="Garamond"/>
          <w:sz w:val="24"/>
          <w:szCs w:val="24"/>
          <w:lang w:val="sq-AL"/>
        </w:rPr>
        <w:t>esë falas për kërkuesit; arkivimin e një kopjeje të procesit në dosjet personale të funksionarëve që kanë shkaktuar paligjshmërinë; garantimin e jetës së kërkuesve nga dhunuesit, persekutuesit dhe shpërdoruesit e pushtetit; botimin në gazeta të një kopjeje të praktikës. Këto pretendime në vlerësimin e Gjykatës nuk i takojnë sferës së çështjeve që shqyrtohen nga juridiksioni kushtetues.</w:t>
      </w:r>
    </w:p>
    <w:p w:rsidR="00684D92" w:rsidRPr="00DB1C1D" w:rsidRDefault="00221E8B" w:rsidP="0029381D">
      <w:pPr>
        <w:tabs>
          <w:tab w:val="left" w:pos="720"/>
        </w:tabs>
        <w:spacing w:after="0" w:line="240" w:lineRule="auto"/>
        <w:contextualSpacing/>
        <w:rPr>
          <w:rFonts w:ascii="Garamond" w:eastAsia="MS Mincho" w:hAnsi="Garamond"/>
          <w:sz w:val="24"/>
          <w:szCs w:val="24"/>
          <w:lang w:val="sq-AL"/>
        </w:rPr>
      </w:pPr>
      <w:r>
        <w:rPr>
          <w:rFonts w:ascii="Garamond" w:eastAsia="MS Mincho" w:hAnsi="Garamond"/>
          <w:sz w:val="24"/>
          <w:szCs w:val="24"/>
          <w:lang w:val="sq-AL"/>
        </w:rPr>
        <w:t xml:space="preserve">25. </w:t>
      </w:r>
      <w:r w:rsidR="00684D92" w:rsidRPr="00DB1C1D">
        <w:rPr>
          <w:rFonts w:ascii="Garamond" w:eastAsia="MS Mincho" w:hAnsi="Garamond"/>
          <w:sz w:val="24"/>
          <w:szCs w:val="24"/>
          <w:lang w:val="sq-AL"/>
        </w:rPr>
        <w:t xml:space="preserve">Në vështrim të sa më sipër, Gjykata vlerëson të analizojë në vijim vetëm pretendimet e kërkuesve që lidhen me procesin civil me objekt “Lirim dhe dorëzim banese”, të cilat </w:t>
      </w:r>
      <w:r w:rsidR="00684D92" w:rsidRPr="00DB1C1D">
        <w:rPr>
          <w:rFonts w:ascii="Garamond" w:eastAsia="MS Mincho" w:hAnsi="Garamond"/>
          <w:i/>
          <w:sz w:val="24"/>
          <w:szCs w:val="24"/>
          <w:lang w:val="sq-AL"/>
        </w:rPr>
        <w:t>prima facie</w:t>
      </w:r>
      <w:r w:rsidR="00684D92" w:rsidRPr="00DB1C1D">
        <w:rPr>
          <w:rFonts w:ascii="Garamond" w:eastAsia="MS Mincho" w:hAnsi="Garamond"/>
          <w:sz w:val="24"/>
          <w:szCs w:val="24"/>
          <w:lang w:val="sq-AL"/>
        </w:rPr>
        <w:t xml:space="preserve"> përfshihen në juridiksionin kushtetues. </w:t>
      </w:r>
    </w:p>
    <w:p w:rsidR="00684D92" w:rsidRPr="00DB1C1D" w:rsidRDefault="00FE77F2" w:rsidP="00F04090">
      <w:pPr>
        <w:tabs>
          <w:tab w:val="left" w:pos="567"/>
          <w:tab w:val="left" w:pos="720"/>
          <w:tab w:val="left" w:pos="993"/>
        </w:tabs>
        <w:spacing w:after="0" w:line="240" w:lineRule="auto"/>
        <w:ind w:left="284" w:firstLine="0"/>
        <w:rPr>
          <w:rFonts w:ascii="Garamond" w:eastAsia="MS Mincho" w:hAnsi="Garamond"/>
          <w:i/>
          <w:sz w:val="24"/>
          <w:szCs w:val="24"/>
          <w:lang w:val="sq-AL"/>
        </w:rPr>
      </w:pPr>
      <w:r>
        <w:rPr>
          <w:rFonts w:ascii="Garamond" w:eastAsia="MS Mincho" w:hAnsi="Garamond"/>
          <w:i/>
          <w:sz w:val="24"/>
          <w:szCs w:val="24"/>
          <w:lang w:val="sq-AL"/>
        </w:rPr>
        <w:t xml:space="preserve">B. </w:t>
      </w:r>
      <w:r w:rsidR="00684D92" w:rsidRPr="00DB1C1D">
        <w:rPr>
          <w:rFonts w:ascii="Garamond" w:eastAsia="MS Mincho" w:hAnsi="Garamond"/>
          <w:i/>
          <w:sz w:val="24"/>
          <w:szCs w:val="24"/>
          <w:lang w:val="sq-AL"/>
        </w:rPr>
        <w:t xml:space="preserve">Për pretendimin e cenimit të parimit të paanshmërisë </w:t>
      </w:r>
    </w:p>
    <w:p w:rsidR="00684D92" w:rsidRPr="00DB1C1D" w:rsidRDefault="00BE5EDD" w:rsidP="0029381D">
      <w:pPr>
        <w:tabs>
          <w:tab w:val="left" w:pos="720"/>
          <w:tab w:val="left" w:pos="810"/>
        </w:tabs>
        <w:spacing w:after="0" w:line="240" w:lineRule="auto"/>
        <w:rPr>
          <w:rFonts w:ascii="Garamond" w:eastAsia="MS Mincho" w:hAnsi="Garamond"/>
          <w:sz w:val="24"/>
          <w:szCs w:val="24"/>
          <w:lang w:val="sq-AL"/>
        </w:rPr>
      </w:pPr>
      <w:r>
        <w:rPr>
          <w:rFonts w:ascii="Garamond" w:eastAsia="MS Mincho" w:hAnsi="Garamond"/>
          <w:sz w:val="24"/>
          <w:szCs w:val="24"/>
          <w:lang w:val="sq-AL"/>
        </w:rPr>
        <w:t xml:space="preserve">26. </w:t>
      </w:r>
      <w:r w:rsidR="00684D92" w:rsidRPr="00DB1C1D">
        <w:rPr>
          <w:rFonts w:ascii="Garamond" w:eastAsia="MS Mincho" w:hAnsi="Garamond"/>
          <w:sz w:val="24"/>
          <w:szCs w:val="24"/>
          <w:lang w:val="sq-AL"/>
        </w:rPr>
        <w:t xml:space="preserve">Kërkuesi ka pretenduar cenimin e parimit të paanshmërisë në të gjitha shkallët e gjykimit të çështjes me objekt “Lirim dhe dorëzim banese”. </w:t>
      </w:r>
    </w:p>
    <w:p w:rsidR="00684D92" w:rsidRPr="00DB1C1D" w:rsidRDefault="00BE5EDD" w:rsidP="0029381D">
      <w:pPr>
        <w:tabs>
          <w:tab w:val="left" w:pos="720"/>
          <w:tab w:val="left" w:pos="810"/>
        </w:tabs>
        <w:spacing w:after="0" w:line="240" w:lineRule="auto"/>
        <w:rPr>
          <w:rFonts w:ascii="Garamond" w:eastAsia="MS Mincho" w:hAnsi="Garamond"/>
          <w:sz w:val="24"/>
          <w:szCs w:val="24"/>
          <w:lang w:val="sq-AL"/>
        </w:rPr>
      </w:pPr>
      <w:r>
        <w:rPr>
          <w:rFonts w:ascii="Garamond" w:hAnsi="Garamond"/>
          <w:iCs/>
          <w:sz w:val="24"/>
          <w:szCs w:val="24"/>
          <w:lang w:val="sq-AL" w:eastAsia="sq-AL"/>
        </w:rPr>
        <w:t xml:space="preserve">27. </w:t>
      </w:r>
      <w:r w:rsidR="00684D92" w:rsidRPr="00DB1C1D">
        <w:rPr>
          <w:rFonts w:ascii="Garamond" w:hAnsi="Garamond"/>
          <w:iCs/>
          <w:sz w:val="24"/>
          <w:szCs w:val="24"/>
          <w:lang w:val="sq-AL" w:eastAsia="sq-AL"/>
        </w:rPr>
        <w:t xml:space="preserve">Gjykata ka theksuar se gjykimi nga një gjykatë e paanshme është një nga elementet e rëndësishme të procesit të rregullt ligjor, i garantuar nga neni 42 i Kushtetutës </w:t>
      </w:r>
      <w:r w:rsidR="00684D92" w:rsidRPr="00DB1C1D">
        <w:rPr>
          <w:rFonts w:ascii="Garamond" w:hAnsi="Garamond"/>
          <w:sz w:val="24"/>
          <w:szCs w:val="24"/>
          <w:lang w:val="sq-AL"/>
        </w:rPr>
        <w:t xml:space="preserve">dhe neni 6 i KEDNJ-së. E drejta për t’u gjykuar përpara një gjykate kompetente, të pavarur dhe të paanshme, të caktuar me ligj, kërkon që drejtësia jo vetëm duhet të bëhet, por ajo, gjithashtu, duhet të shikohet që bëhet </w:t>
      </w:r>
      <w:r w:rsidR="00684D92" w:rsidRPr="00DB1C1D">
        <w:rPr>
          <w:rFonts w:ascii="Garamond" w:hAnsi="Garamond"/>
          <w:i/>
          <w:sz w:val="24"/>
          <w:szCs w:val="24"/>
          <w:lang w:val="sq-AL"/>
        </w:rPr>
        <w:t xml:space="preserve">(shih vendimin </w:t>
      </w:r>
      <w:r w:rsidR="00893B00" w:rsidRPr="00DB1C1D">
        <w:rPr>
          <w:rFonts w:ascii="Garamond" w:hAnsi="Garamond"/>
          <w:i/>
          <w:sz w:val="24"/>
          <w:szCs w:val="24"/>
          <w:lang w:val="sq-AL"/>
        </w:rPr>
        <w:t xml:space="preserve">nr. </w:t>
      </w:r>
      <w:r w:rsidR="00CE51D3">
        <w:rPr>
          <w:rFonts w:ascii="Garamond" w:hAnsi="Garamond"/>
          <w:i/>
          <w:sz w:val="24"/>
          <w:szCs w:val="24"/>
          <w:lang w:val="sq-AL"/>
        </w:rPr>
        <w:t>25, datë 11.</w:t>
      </w:r>
      <w:r w:rsidR="00684D92" w:rsidRPr="00DB1C1D">
        <w:rPr>
          <w:rFonts w:ascii="Garamond" w:hAnsi="Garamond"/>
          <w:i/>
          <w:sz w:val="24"/>
          <w:szCs w:val="24"/>
          <w:lang w:val="sq-AL"/>
        </w:rPr>
        <w:t>6.2013 të Gjykatës Kushtetuese)</w:t>
      </w:r>
      <w:r w:rsidR="00684D92" w:rsidRPr="00DB1C1D">
        <w:rPr>
          <w:rFonts w:ascii="Garamond" w:hAnsi="Garamond"/>
          <w:sz w:val="24"/>
          <w:szCs w:val="24"/>
          <w:lang w:val="sq-AL"/>
        </w:rPr>
        <w:t>.</w:t>
      </w:r>
    </w:p>
    <w:p w:rsidR="00684D92" w:rsidRPr="00DB1C1D" w:rsidRDefault="00BE5EDD" w:rsidP="0029381D">
      <w:pPr>
        <w:tabs>
          <w:tab w:val="left" w:pos="720"/>
          <w:tab w:val="left" w:pos="810"/>
        </w:tabs>
        <w:spacing w:after="0" w:line="240" w:lineRule="auto"/>
        <w:rPr>
          <w:rFonts w:ascii="Garamond" w:eastAsia="MS Mincho" w:hAnsi="Garamond"/>
          <w:sz w:val="24"/>
          <w:szCs w:val="24"/>
          <w:lang w:val="sq-AL"/>
        </w:rPr>
      </w:pPr>
      <w:r>
        <w:rPr>
          <w:rFonts w:ascii="Garamond" w:hAnsi="Garamond"/>
          <w:sz w:val="24"/>
          <w:szCs w:val="24"/>
          <w:lang w:val="sq-AL"/>
        </w:rPr>
        <w:t xml:space="preserve">28. </w:t>
      </w:r>
      <w:r w:rsidR="00684D92" w:rsidRPr="00DB1C1D">
        <w:rPr>
          <w:rFonts w:ascii="Garamond" w:hAnsi="Garamond"/>
          <w:sz w:val="24"/>
          <w:szCs w:val="24"/>
          <w:lang w:val="sq-AL"/>
        </w:rPr>
        <w:t>N</w:t>
      </w:r>
      <w:r w:rsidR="00684D92" w:rsidRPr="00DB1C1D">
        <w:rPr>
          <w:rFonts w:ascii="Garamond" w:hAnsi="Garamond"/>
          <w:sz w:val="24"/>
          <w:szCs w:val="24"/>
          <w:lang w:val="sq-AL" w:eastAsia="sq-AL"/>
        </w:rPr>
        <w:t>ë kuptim të nenit 42/2 të Kushtetutës,</w:t>
      </w:r>
      <w:r w:rsidR="00684D92" w:rsidRPr="00DB1C1D">
        <w:rPr>
          <w:rFonts w:ascii="Garamond" w:hAnsi="Garamond"/>
          <w:sz w:val="24"/>
          <w:szCs w:val="24"/>
          <w:lang w:val="sq-AL"/>
        </w:rPr>
        <w:t xml:space="preserve"> respektimi i këtij parimi duhet të verifikohet duke zbatuar dy teste, testin subjektiv, i cili në thelb kërkon të provuarit e faktit se bindja personale ose interesi i një gjyqtari kanë ndikuar në vendimin e gjykatës, dhe, gjithashtu, testin objektiv, i cili kërkon të provuarit nëse gjyqtari ka ofruar garanci të mjaftueshme për të përjashtuar çdo dyshim të arsyeshëm në këtë drejtim. Në kuptim të testit subjektiv, paanshmëria e gjyqtarëve duhet të prezumohet derisa të provohet e kundërta. Për sa i përket testit objektiv, ai nënkupton se veç sjelljes personale të çdo anëtari të trupit gjykues, duhet të provohet nëse ka fakte bindëse, të cilat vënë në dyshim paanshmërinë. Në këtë kuadër edhe dukja e jashtme mund të ketë rëndësi (</w:t>
      </w:r>
      <w:r w:rsidR="00684D92" w:rsidRPr="00DB1C1D">
        <w:rPr>
          <w:rFonts w:ascii="Garamond" w:hAnsi="Garamond"/>
          <w:i/>
          <w:sz w:val="24"/>
          <w:szCs w:val="24"/>
          <w:lang w:val="sq-AL"/>
        </w:rPr>
        <w:t xml:space="preserve">shih vendimin </w:t>
      </w:r>
      <w:r w:rsidR="00893B00" w:rsidRPr="00DB1C1D">
        <w:rPr>
          <w:rFonts w:ascii="Garamond" w:hAnsi="Garamond"/>
          <w:bCs/>
          <w:i/>
          <w:sz w:val="24"/>
          <w:szCs w:val="24"/>
          <w:lang w:val="sq-AL"/>
        </w:rPr>
        <w:t xml:space="preserve">nr. </w:t>
      </w:r>
      <w:r w:rsidR="00684D92" w:rsidRPr="00DB1C1D">
        <w:rPr>
          <w:rFonts w:ascii="Garamond" w:hAnsi="Garamond"/>
          <w:bCs/>
          <w:i/>
          <w:sz w:val="24"/>
          <w:szCs w:val="24"/>
          <w:lang w:val="sq-AL"/>
        </w:rPr>
        <w:t xml:space="preserve">6, datë </w:t>
      </w:r>
      <w:r w:rsidR="00CE51D3">
        <w:rPr>
          <w:rFonts w:ascii="Garamond" w:hAnsi="Garamond"/>
          <w:i/>
          <w:sz w:val="24"/>
          <w:szCs w:val="24"/>
          <w:lang w:val="sq-AL"/>
        </w:rPr>
        <w:t>16.</w:t>
      </w:r>
      <w:r w:rsidR="00684D92" w:rsidRPr="00DB1C1D">
        <w:rPr>
          <w:rFonts w:ascii="Garamond" w:hAnsi="Garamond"/>
          <w:i/>
          <w:sz w:val="24"/>
          <w:szCs w:val="24"/>
          <w:lang w:val="sq-AL"/>
        </w:rPr>
        <w:t>2.2015</w:t>
      </w:r>
      <w:r w:rsidR="00CE51D3">
        <w:rPr>
          <w:rFonts w:ascii="Garamond" w:hAnsi="Garamond"/>
          <w:i/>
          <w:sz w:val="24"/>
          <w:szCs w:val="24"/>
          <w:lang w:val="sq-AL"/>
        </w:rPr>
        <w:t>,</w:t>
      </w:r>
      <w:r w:rsidR="00684D92" w:rsidRPr="00DB1C1D">
        <w:rPr>
          <w:rFonts w:ascii="Garamond" w:hAnsi="Garamond"/>
          <w:i/>
          <w:sz w:val="24"/>
          <w:szCs w:val="24"/>
          <w:lang w:val="sq-AL"/>
        </w:rPr>
        <w:t xml:space="preserve"> të Gjykatës Kushtetuese</w:t>
      </w:r>
      <w:r w:rsidR="00684D92" w:rsidRPr="00DB1C1D">
        <w:rPr>
          <w:rFonts w:ascii="Garamond" w:hAnsi="Garamond"/>
          <w:sz w:val="24"/>
          <w:szCs w:val="24"/>
          <w:lang w:val="sq-AL"/>
        </w:rPr>
        <w:t>).</w:t>
      </w:r>
      <w:r w:rsidR="00684D92" w:rsidRPr="00DB1C1D">
        <w:rPr>
          <w:rFonts w:ascii="Garamond" w:eastAsia="MS Mincho" w:hAnsi="Garamond"/>
          <w:sz w:val="24"/>
          <w:szCs w:val="24"/>
          <w:lang w:val="sq-AL"/>
        </w:rPr>
        <w:t xml:space="preserve"> </w:t>
      </w:r>
    </w:p>
    <w:p w:rsidR="00684D92" w:rsidRPr="00DB1C1D" w:rsidRDefault="00BE5EDD" w:rsidP="0029381D">
      <w:pPr>
        <w:tabs>
          <w:tab w:val="left" w:pos="720"/>
          <w:tab w:val="left" w:pos="810"/>
        </w:tabs>
        <w:spacing w:after="0" w:line="240" w:lineRule="auto"/>
        <w:rPr>
          <w:rFonts w:ascii="Garamond" w:eastAsia="MS Mincho" w:hAnsi="Garamond"/>
          <w:sz w:val="24"/>
          <w:szCs w:val="24"/>
          <w:lang w:val="sq-AL"/>
        </w:rPr>
      </w:pPr>
      <w:r>
        <w:rPr>
          <w:rFonts w:ascii="Garamond" w:eastAsia="MS Mincho" w:hAnsi="Garamond"/>
          <w:sz w:val="24"/>
          <w:szCs w:val="24"/>
          <w:lang w:val="sq-AL"/>
        </w:rPr>
        <w:t xml:space="preserve">29. </w:t>
      </w:r>
      <w:r w:rsidR="00684D92" w:rsidRPr="00DB1C1D">
        <w:rPr>
          <w:rFonts w:ascii="Garamond" w:eastAsia="MS Mincho" w:hAnsi="Garamond"/>
          <w:sz w:val="24"/>
          <w:szCs w:val="24"/>
          <w:lang w:val="sq-AL"/>
        </w:rPr>
        <w:t xml:space="preserve">Veçanërisht për sa i përket kriterit të dytë, nëse ky kriter zbatohet për anëtarët e trupit gjykues, ai nënkupton se përveç sjelljes personale të çdo anëtari të trupit gjykues, duhet të provohet nëse ka fakte, të cilat vënë në dyshim paanshmërinë. Në këtë kuadër, edhe dukja e jashtme mund të ketë rëndësi. Në përcaktimin nëse një çështje konkrete ka arsye për të dyshuar se një gjyqtar nuk është i paanshëm, këndvështrimi i atyre që ankohen për diçka të tillë është i rëndësishëm, por jo vendimtar. Në fakt, vendimtare është nëse objektiviteti i këtyre dyshimeve është mjaftueshëm i bazuar </w:t>
      </w:r>
      <w:r w:rsidR="00684D92" w:rsidRPr="00DB1C1D">
        <w:rPr>
          <w:rFonts w:ascii="Garamond" w:eastAsia="MS Mincho" w:hAnsi="Garamond"/>
          <w:i/>
          <w:sz w:val="24"/>
          <w:szCs w:val="24"/>
          <w:lang w:val="sq-AL"/>
        </w:rPr>
        <w:t xml:space="preserve">(shih vendimin e GJEDNJ-së në çështjen “Driza kundër Shqipërisë”, </w:t>
      </w:r>
      <w:r w:rsidR="00893B00" w:rsidRPr="00DB1C1D">
        <w:rPr>
          <w:rFonts w:ascii="Garamond" w:eastAsia="MS Mincho" w:hAnsi="Garamond"/>
          <w:i/>
          <w:sz w:val="24"/>
          <w:szCs w:val="24"/>
          <w:lang w:val="sq-AL"/>
        </w:rPr>
        <w:t xml:space="preserve">nr. </w:t>
      </w:r>
      <w:r w:rsidR="00684D92" w:rsidRPr="00DB1C1D">
        <w:rPr>
          <w:rFonts w:ascii="Garamond" w:eastAsia="MS Mincho" w:hAnsi="Garamond"/>
          <w:i/>
          <w:sz w:val="24"/>
          <w:szCs w:val="24"/>
          <w:lang w:val="sq-AL"/>
        </w:rPr>
        <w:t>33771/02, datë 13.11.2007, §76)</w:t>
      </w:r>
      <w:r w:rsidR="00684D92" w:rsidRPr="00DB1C1D">
        <w:rPr>
          <w:rFonts w:ascii="Garamond" w:eastAsia="MS Mincho" w:hAnsi="Garamond"/>
          <w:sz w:val="24"/>
          <w:szCs w:val="24"/>
          <w:lang w:val="sq-AL"/>
        </w:rPr>
        <w:t>.</w:t>
      </w:r>
      <w:r w:rsidR="00684D92" w:rsidRPr="00DB1C1D">
        <w:rPr>
          <w:rFonts w:ascii="Garamond" w:eastAsia="MS Mincho" w:hAnsi="Garamond"/>
          <w:i/>
          <w:sz w:val="24"/>
          <w:szCs w:val="24"/>
          <w:lang w:val="sq-AL"/>
        </w:rPr>
        <w:t xml:space="preserve"> </w:t>
      </w:r>
    </w:p>
    <w:p w:rsidR="00684D92" w:rsidRPr="00DB1C1D" w:rsidRDefault="00BE5EDD" w:rsidP="0029381D">
      <w:pPr>
        <w:tabs>
          <w:tab w:val="left" w:pos="720"/>
        </w:tabs>
        <w:spacing w:after="0" w:line="240" w:lineRule="auto"/>
        <w:rPr>
          <w:rFonts w:ascii="Garamond" w:eastAsia="MS Mincho" w:hAnsi="Garamond"/>
          <w:sz w:val="24"/>
          <w:szCs w:val="24"/>
          <w:lang w:val="sq-AL"/>
        </w:rPr>
      </w:pPr>
      <w:r>
        <w:rPr>
          <w:rFonts w:ascii="Garamond" w:eastAsia="MS Mincho" w:hAnsi="Garamond"/>
          <w:sz w:val="24"/>
          <w:szCs w:val="24"/>
          <w:lang w:val="sq-AL"/>
        </w:rPr>
        <w:t xml:space="preserve">30. </w:t>
      </w:r>
      <w:r w:rsidR="00684D92" w:rsidRPr="00DB1C1D">
        <w:rPr>
          <w:rFonts w:ascii="Garamond" w:eastAsia="MS Mincho" w:hAnsi="Garamond"/>
          <w:sz w:val="24"/>
          <w:szCs w:val="24"/>
          <w:lang w:val="sq-AL"/>
        </w:rPr>
        <w:t>Në jurisprudencën kushtetuese mbi</w:t>
      </w:r>
      <w:r w:rsidR="00EF5EF7">
        <w:rPr>
          <w:rFonts w:ascii="Garamond" w:eastAsia="MS Mincho" w:hAnsi="Garamond"/>
          <w:sz w:val="24"/>
          <w:szCs w:val="24"/>
          <w:lang w:val="sq-AL"/>
        </w:rPr>
        <w:t>-</w:t>
      </w:r>
      <w:r w:rsidR="00684D92" w:rsidRPr="00DB1C1D">
        <w:rPr>
          <w:rFonts w:ascii="Garamond" w:eastAsia="MS Mincho" w:hAnsi="Garamond"/>
          <w:sz w:val="24"/>
          <w:szCs w:val="24"/>
          <w:lang w:val="sq-AL"/>
        </w:rPr>
        <w:t xml:space="preserve">zotëron qëndrimi se </w:t>
      </w:r>
      <w:r w:rsidR="00684D92" w:rsidRPr="00DB1C1D">
        <w:rPr>
          <w:rFonts w:ascii="Garamond" w:hAnsi="Garamond"/>
          <w:bCs/>
          <w:sz w:val="24"/>
          <w:szCs w:val="24"/>
          <w:lang w:val="sq-AL"/>
        </w:rPr>
        <w:t>gjykatat e zakonshme duhet të tregohen të kujdesshme lidhur me çështjen e përbërjes së trupit gjykues. Paragjykimi eventual për paanësinë e gjyqtarit mund të ngrihet edhe në dyshimin se gjyqtari është shprehur në një procedim tjetër me një vlerësim që ka të bëjë me përmbajtjen e të njëjtit fakt, në lidhje me të njëjtin subjekt (</w:t>
      </w:r>
      <w:r w:rsidR="00684D92" w:rsidRPr="00DB1C1D">
        <w:rPr>
          <w:rFonts w:ascii="Garamond" w:hAnsi="Garamond"/>
          <w:bCs/>
          <w:i/>
          <w:sz w:val="24"/>
          <w:szCs w:val="24"/>
          <w:lang w:val="sq-AL"/>
        </w:rPr>
        <w:t xml:space="preserve">shih vendimin </w:t>
      </w:r>
      <w:r w:rsidR="00893B00" w:rsidRPr="00DB1C1D">
        <w:rPr>
          <w:rFonts w:ascii="Garamond" w:hAnsi="Garamond"/>
          <w:bCs/>
          <w:i/>
          <w:sz w:val="24"/>
          <w:szCs w:val="24"/>
          <w:lang w:val="sq-AL"/>
        </w:rPr>
        <w:t xml:space="preserve">nr. </w:t>
      </w:r>
      <w:r w:rsidR="00CE51D3">
        <w:rPr>
          <w:rFonts w:ascii="Garamond" w:hAnsi="Garamond"/>
          <w:bCs/>
          <w:i/>
          <w:sz w:val="24"/>
          <w:szCs w:val="24"/>
          <w:lang w:val="sq-AL"/>
        </w:rPr>
        <w:t>12, datë 13.</w:t>
      </w:r>
      <w:r w:rsidR="00684D92" w:rsidRPr="00DB1C1D">
        <w:rPr>
          <w:rFonts w:ascii="Garamond" w:hAnsi="Garamond"/>
          <w:bCs/>
          <w:i/>
          <w:sz w:val="24"/>
          <w:szCs w:val="24"/>
          <w:lang w:val="sq-AL"/>
        </w:rPr>
        <w:t>4.2007</w:t>
      </w:r>
      <w:r w:rsidR="00CE51D3">
        <w:rPr>
          <w:rFonts w:ascii="Garamond" w:hAnsi="Garamond"/>
          <w:bCs/>
          <w:i/>
          <w:sz w:val="24"/>
          <w:szCs w:val="24"/>
          <w:lang w:val="sq-AL"/>
        </w:rPr>
        <w:t>,</w:t>
      </w:r>
      <w:r w:rsidR="00684D92" w:rsidRPr="00DB1C1D">
        <w:rPr>
          <w:rFonts w:ascii="Garamond" w:hAnsi="Garamond"/>
          <w:bCs/>
          <w:i/>
          <w:sz w:val="24"/>
          <w:szCs w:val="24"/>
          <w:lang w:val="sq-AL"/>
        </w:rPr>
        <w:t xml:space="preserve"> të Gjykatës Kushtetuese</w:t>
      </w:r>
      <w:r w:rsidR="00684D92" w:rsidRPr="00DB1C1D">
        <w:rPr>
          <w:rFonts w:ascii="Garamond" w:hAnsi="Garamond"/>
          <w:bCs/>
          <w:sz w:val="24"/>
          <w:szCs w:val="24"/>
          <w:lang w:val="sq-AL"/>
        </w:rPr>
        <w:t xml:space="preserve">). </w:t>
      </w:r>
    </w:p>
    <w:p w:rsidR="00684D92" w:rsidRPr="00DB1C1D" w:rsidRDefault="00BE5EDD" w:rsidP="0029381D">
      <w:pPr>
        <w:tabs>
          <w:tab w:val="left" w:pos="720"/>
        </w:tabs>
        <w:spacing w:after="0" w:line="240" w:lineRule="auto"/>
        <w:rPr>
          <w:rFonts w:ascii="Garamond" w:eastAsia="MS Mincho" w:hAnsi="Garamond"/>
          <w:sz w:val="24"/>
          <w:szCs w:val="24"/>
          <w:lang w:val="sq-AL"/>
        </w:rPr>
      </w:pPr>
      <w:r>
        <w:rPr>
          <w:rFonts w:ascii="Garamond" w:eastAsia="MS Mincho" w:hAnsi="Garamond"/>
          <w:sz w:val="24"/>
          <w:szCs w:val="24"/>
          <w:lang w:val="sq-AL"/>
        </w:rPr>
        <w:t xml:space="preserve">31. </w:t>
      </w:r>
      <w:r w:rsidR="00684D92" w:rsidRPr="00DB1C1D">
        <w:rPr>
          <w:rFonts w:ascii="Garamond" w:eastAsia="MS Mincho" w:hAnsi="Garamond"/>
          <w:sz w:val="24"/>
          <w:szCs w:val="24"/>
          <w:lang w:val="sq-AL"/>
        </w:rPr>
        <w:t xml:space="preserve">Në çështjen konkrete, Gjykata konstaton se pretendimet e parashtruara nga kërkuesit për të provuar cenimin e parimit të paanshmërisë gjatë procesit gjyqësor të zhvilluar në Gjykatën e Rrethit Gjyqësor Tiranë </w:t>
      </w:r>
      <w:r w:rsidR="00684D92" w:rsidRPr="00DB1C1D">
        <w:rPr>
          <w:rFonts w:ascii="Garamond" w:hAnsi="Garamond"/>
          <w:bCs/>
          <w:kern w:val="28"/>
          <w:sz w:val="24"/>
          <w:szCs w:val="24"/>
          <w:lang w:val="sq-AL"/>
        </w:rPr>
        <w:t xml:space="preserve">kanë të bëjnë me mospasqyrimin drejt të fakteve në lidhje me origjinën e kufijtë e pronës, si dhe hetimin e çështjes në mënyrë të njëanshme. Në këtë kuptim, </w:t>
      </w:r>
      <w:r w:rsidR="00684D92" w:rsidRPr="00DB1C1D">
        <w:rPr>
          <w:rFonts w:ascii="Garamond" w:hAnsi="Garamond"/>
          <w:sz w:val="24"/>
          <w:szCs w:val="24"/>
          <w:lang w:val="sq-AL"/>
        </w:rPr>
        <w:t xml:space="preserve">Gjykata çmon se </w:t>
      </w:r>
      <w:r w:rsidR="00684D92" w:rsidRPr="00DB1C1D">
        <w:rPr>
          <w:rFonts w:ascii="Garamond" w:hAnsi="Garamond"/>
          <w:bCs/>
          <w:kern w:val="28"/>
          <w:sz w:val="24"/>
          <w:szCs w:val="24"/>
          <w:lang w:val="sq-AL"/>
        </w:rPr>
        <w:t xml:space="preserve">kërkuesit nuk kanë arritur të ngrenë në nivel kushtetues pretendimin për cenimin e parimit të paanshmërisë, pasi argumentet </w:t>
      </w:r>
      <w:r w:rsidR="00684D92" w:rsidRPr="00DB1C1D">
        <w:rPr>
          <w:rFonts w:ascii="Garamond" w:hAnsi="Garamond"/>
          <w:sz w:val="24"/>
          <w:szCs w:val="24"/>
          <w:lang w:val="sq-AL"/>
        </w:rPr>
        <w:t>e parashtruara prej tyre kanë të bëjnë me pranimin, çmuarjen dhe vlerësimin e provave, si atribut i gjykatave të juridiksionit të zakonshëm, i cili nuk përbën objekt kontrolli për Gjykatën Kushtetuese. Për rrjedhojë, Gjykata vlerëson se pretendimi është i pabazuar.</w:t>
      </w:r>
    </w:p>
    <w:p w:rsidR="00684D92" w:rsidRPr="00DB1C1D" w:rsidRDefault="00BE5EDD" w:rsidP="0029381D">
      <w:pPr>
        <w:tabs>
          <w:tab w:val="left" w:pos="720"/>
        </w:tabs>
        <w:spacing w:after="0" w:line="240" w:lineRule="auto"/>
        <w:rPr>
          <w:rFonts w:ascii="Garamond" w:eastAsia="MS Mincho" w:hAnsi="Garamond"/>
          <w:sz w:val="24"/>
          <w:szCs w:val="24"/>
          <w:lang w:val="sq-AL"/>
        </w:rPr>
      </w:pPr>
      <w:r>
        <w:rPr>
          <w:rFonts w:ascii="Garamond" w:hAnsi="Garamond"/>
          <w:sz w:val="24"/>
          <w:szCs w:val="24"/>
          <w:lang w:val="sq-AL"/>
        </w:rPr>
        <w:t xml:space="preserve">32. </w:t>
      </w:r>
      <w:r w:rsidR="00684D92" w:rsidRPr="00DB1C1D">
        <w:rPr>
          <w:rFonts w:ascii="Garamond" w:hAnsi="Garamond"/>
          <w:sz w:val="24"/>
          <w:szCs w:val="24"/>
          <w:lang w:val="sq-AL"/>
        </w:rPr>
        <w:t>Po ashtu, Gjykata vëren se kërkuesit kanë pretenduar cenimin e parimit të paanshmërisë edhe gjatë procesit të zhvilluar në Gjykatën e Lartë, me argumentin se gjyqtari A.B., edhe pse hoqi dorë nga gjykimi i çështjes në Gjykatën e Apelit Tiranë, përsëri ka marrë pjesë në shqyrtimin e rekursit në Gjykatën e Lartë dhe ka vendosur mospranimin e tij në dhomën e këshillimit.</w:t>
      </w:r>
      <w:r w:rsidR="00893B00" w:rsidRPr="00DB1C1D">
        <w:rPr>
          <w:rFonts w:ascii="Garamond" w:hAnsi="Garamond"/>
          <w:sz w:val="24"/>
          <w:szCs w:val="24"/>
          <w:lang w:val="sq-AL"/>
        </w:rPr>
        <w:t xml:space="preserve"> </w:t>
      </w:r>
      <w:r w:rsidR="00684D92" w:rsidRPr="00DB1C1D">
        <w:rPr>
          <w:rFonts w:ascii="Garamond" w:hAnsi="Garamond"/>
          <w:sz w:val="24"/>
          <w:szCs w:val="24"/>
          <w:lang w:val="sq-AL"/>
        </w:rPr>
        <w:t xml:space="preserve"> </w:t>
      </w:r>
    </w:p>
    <w:p w:rsidR="00684D92" w:rsidRPr="00DB1C1D" w:rsidRDefault="00BE5EDD" w:rsidP="0029381D">
      <w:pPr>
        <w:tabs>
          <w:tab w:val="left" w:pos="720"/>
        </w:tabs>
        <w:spacing w:after="0" w:line="240" w:lineRule="auto"/>
        <w:rPr>
          <w:rFonts w:ascii="Garamond" w:eastAsia="MS Mincho" w:hAnsi="Garamond"/>
          <w:sz w:val="24"/>
          <w:szCs w:val="24"/>
          <w:lang w:val="sq-AL"/>
        </w:rPr>
      </w:pPr>
      <w:r>
        <w:rPr>
          <w:rFonts w:ascii="Garamond" w:hAnsi="Garamond"/>
          <w:sz w:val="24"/>
          <w:szCs w:val="24"/>
          <w:lang w:val="sq-AL"/>
        </w:rPr>
        <w:t xml:space="preserve">33. </w:t>
      </w:r>
      <w:r w:rsidR="00684D92" w:rsidRPr="00DB1C1D">
        <w:rPr>
          <w:rFonts w:ascii="Garamond" w:hAnsi="Garamond"/>
          <w:sz w:val="24"/>
          <w:szCs w:val="24"/>
          <w:lang w:val="sq-AL"/>
        </w:rPr>
        <w:t>Nga aktet e administruara në dosjen gjyqësore, Gjykata vëren se në</w:t>
      </w:r>
      <w:r w:rsidR="00C10CF8">
        <w:rPr>
          <w:rFonts w:ascii="Garamond" w:hAnsi="Garamond"/>
          <w:sz w:val="24"/>
          <w:szCs w:val="24"/>
          <w:lang w:val="sq-AL"/>
        </w:rPr>
        <w:t xml:space="preserve"> seancën gjyqësore të datës 13.</w:t>
      </w:r>
      <w:r w:rsidR="00684D92" w:rsidRPr="00DB1C1D">
        <w:rPr>
          <w:rFonts w:ascii="Garamond" w:hAnsi="Garamond"/>
          <w:sz w:val="24"/>
          <w:szCs w:val="24"/>
          <w:lang w:val="sq-AL"/>
        </w:rPr>
        <w:t xml:space="preserve">9.2011 të zhvilluar në Gjykatën e Apelit Tiranë kërkuesit kanë kërkuar përjashtimin e gjyqtarit A.B. nga gjykimi i çështjes, pasi me vendimin </w:t>
      </w:r>
      <w:r w:rsidR="00893B00" w:rsidRPr="00DB1C1D">
        <w:rPr>
          <w:rFonts w:ascii="Garamond" w:hAnsi="Garamond"/>
          <w:sz w:val="24"/>
          <w:szCs w:val="24"/>
          <w:lang w:val="sq-AL"/>
        </w:rPr>
        <w:t xml:space="preserve">nr. </w:t>
      </w:r>
      <w:r w:rsidR="00B81D91">
        <w:rPr>
          <w:rFonts w:ascii="Garamond" w:hAnsi="Garamond"/>
          <w:sz w:val="24"/>
          <w:szCs w:val="24"/>
          <w:lang w:val="sq-AL"/>
        </w:rPr>
        <w:t>2471, datë 19.</w:t>
      </w:r>
      <w:r w:rsidR="00684D92" w:rsidRPr="00DB1C1D">
        <w:rPr>
          <w:rFonts w:ascii="Garamond" w:hAnsi="Garamond"/>
          <w:sz w:val="24"/>
          <w:szCs w:val="24"/>
          <w:lang w:val="sq-AL"/>
        </w:rPr>
        <w:t>3.2008</w:t>
      </w:r>
      <w:r w:rsidR="00B81D91">
        <w:rPr>
          <w:rFonts w:ascii="Garamond" w:hAnsi="Garamond"/>
          <w:sz w:val="24"/>
          <w:szCs w:val="24"/>
          <w:lang w:val="sq-AL"/>
        </w:rPr>
        <w:t>,</w:t>
      </w:r>
      <w:r w:rsidR="00684D92" w:rsidRPr="00DB1C1D">
        <w:rPr>
          <w:rFonts w:ascii="Garamond" w:hAnsi="Garamond"/>
          <w:sz w:val="24"/>
          <w:szCs w:val="24"/>
          <w:lang w:val="sq-AL"/>
        </w:rPr>
        <w:t xml:space="preserve"> ai ka vendosur kthimin e kërkesëpadisë bashkë me aktet bashkëngjitur, duke e konsideruar këtë padi sikur nuk është paraqitur më parë në gjykatë (</w:t>
      </w:r>
      <w:r w:rsidR="00C10CF8">
        <w:rPr>
          <w:rFonts w:ascii="Garamond" w:hAnsi="Garamond"/>
          <w:i/>
          <w:sz w:val="24"/>
          <w:szCs w:val="24"/>
          <w:lang w:val="sq-AL"/>
        </w:rPr>
        <w:t>f</w:t>
      </w:r>
      <w:r w:rsidR="00684D92" w:rsidRPr="00DB1C1D">
        <w:rPr>
          <w:rFonts w:ascii="Garamond" w:hAnsi="Garamond"/>
          <w:i/>
          <w:sz w:val="24"/>
          <w:szCs w:val="24"/>
          <w:lang w:val="sq-AL"/>
        </w:rPr>
        <w:t>. 60 e fashikullit gjyqësor të Gjykatës së Apelit</w:t>
      </w:r>
      <w:r w:rsidR="00684D92" w:rsidRPr="00DB1C1D">
        <w:rPr>
          <w:rFonts w:ascii="Garamond" w:hAnsi="Garamond"/>
          <w:sz w:val="24"/>
          <w:szCs w:val="24"/>
          <w:lang w:val="sq-AL"/>
        </w:rPr>
        <w:t xml:space="preserve">). </w:t>
      </w:r>
    </w:p>
    <w:p w:rsidR="00684D92" w:rsidRPr="00A2068E" w:rsidRDefault="00BE5EDD" w:rsidP="0029381D">
      <w:pPr>
        <w:tabs>
          <w:tab w:val="left" w:pos="720"/>
        </w:tabs>
        <w:spacing w:after="0" w:line="240" w:lineRule="auto"/>
        <w:rPr>
          <w:rFonts w:ascii="Garamond" w:eastAsia="MS Mincho" w:hAnsi="Garamond"/>
          <w:spacing w:val="-4"/>
          <w:sz w:val="24"/>
          <w:szCs w:val="24"/>
          <w:lang w:val="sq-AL"/>
        </w:rPr>
      </w:pPr>
      <w:r w:rsidRPr="00A2068E">
        <w:rPr>
          <w:rFonts w:ascii="Garamond" w:hAnsi="Garamond"/>
          <w:spacing w:val="-4"/>
          <w:sz w:val="24"/>
          <w:szCs w:val="24"/>
          <w:lang w:val="sq-AL"/>
        </w:rPr>
        <w:t xml:space="preserve">34. </w:t>
      </w:r>
      <w:r w:rsidR="00684D92" w:rsidRPr="00A2068E">
        <w:rPr>
          <w:rFonts w:ascii="Garamond" w:hAnsi="Garamond"/>
          <w:spacing w:val="-4"/>
          <w:sz w:val="24"/>
          <w:szCs w:val="24"/>
          <w:lang w:val="sq-AL"/>
        </w:rPr>
        <w:t>Gjykata konstaton se edhe vetë gjyqtari A.B. ka deklaruar se “</w:t>
      </w:r>
      <w:r w:rsidR="00684D92" w:rsidRPr="00A2068E">
        <w:rPr>
          <w:rFonts w:ascii="Garamond" w:hAnsi="Garamond"/>
          <w:i/>
          <w:spacing w:val="-4"/>
          <w:sz w:val="24"/>
          <w:szCs w:val="24"/>
          <w:lang w:val="sq-AL"/>
        </w:rPr>
        <w:t>sa pretendoi kjo palë është e vërtetë. Unë kam gjykuar një çështje kur kam qenë në shkallë të parë me këto palë dhe në këto kushte jap dorëheqjen nga ky gjykim, duke i paraqitur kërkesën time Kryetarit të Gjykatës</w:t>
      </w:r>
      <w:r w:rsidR="00684D92" w:rsidRPr="00A2068E">
        <w:rPr>
          <w:rFonts w:ascii="Garamond" w:hAnsi="Garamond"/>
          <w:spacing w:val="-4"/>
          <w:sz w:val="24"/>
          <w:szCs w:val="24"/>
          <w:lang w:val="sq-AL"/>
        </w:rPr>
        <w:t xml:space="preserve">”. Kërkesa e gjyqtarit A.B. nuk është pranuar nga Kryetari i Gjykatës së Apelit, </w:t>
      </w:r>
      <w:r w:rsidR="00C10CF8" w:rsidRPr="00A2068E">
        <w:rPr>
          <w:rFonts w:ascii="Garamond" w:hAnsi="Garamond"/>
          <w:spacing w:val="-4"/>
          <w:sz w:val="24"/>
          <w:szCs w:val="24"/>
          <w:lang w:val="sq-AL"/>
        </w:rPr>
        <w:t>i cili, me vendimin e datës 19.</w:t>
      </w:r>
      <w:r w:rsidR="00684D92" w:rsidRPr="00A2068E">
        <w:rPr>
          <w:rFonts w:ascii="Garamond" w:hAnsi="Garamond"/>
          <w:spacing w:val="-4"/>
          <w:sz w:val="24"/>
          <w:szCs w:val="24"/>
          <w:lang w:val="sq-AL"/>
        </w:rPr>
        <w:t>9.2011, bazuar në nenin 73 të KPC-së, ka konstatuar se “</w:t>
      </w:r>
      <w:r w:rsidR="00684D92" w:rsidRPr="00A2068E">
        <w:rPr>
          <w:rFonts w:ascii="Garamond" w:hAnsi="Garamond"/>
          <w:i/>
          <w:spacing w:val="-4"/>
          <w:sz w:val="24"/>
          <w:szCs w:val="24"/>
          <w:lang w:val="sq-AL"/>
        </w:rPr>
        <w:t>shkaqet që paraqiten për heqje dorë nga gjykimi nuk janë të ligjshme, pasi të paditurit kanë kërkuar me kërkesë me shkrim përjashtimin nga trupi gjykues...Gjykata është e detyruar që ta shqyrtojë kërkesën në përputhje me nenet 74 dhe 75 të KPC-së</w:t>
      </w:r>
      <w:r w:rsidR="00684D92" w:rsidRPr="00A2068E">
        <w:rPr>
          <w:rFonts w:ascii="Garamond" w:hAnsi="Garamond"/>
          <w:spacing w:val="-4"/>
          <w:sz w:val="24"/>
          <w:szCs w:val="24"/>
          <w:lang w:val="sq-AL"/>
        </w:rPr>
        <w:t xml:space="preserve">”. </w:t>
      </w:r>
    </w:p>
    <w:p w:rsidR="00684D92" w:rsidRPr="00A2068E" w:rsidRDefault="00BE5EDD" w:rsidP="0029381D">
      <w:pPr>
        <w:tabs>
          <w:tab w:val="left" w:pos="720"/>
        </w:tabs>
        <w:spacing w:after="0" w:line="240" w:lineRule="auto"/>
        <w:rPr>
          <w:rFonts w:ascii="Garamond" w:eastAsia="MS Mincho" w:hAnsi="Garamond"/>
          <w:spacing w:val="-4"/>
          <w:sz w:val="24"/>
          <w:szCs w:val="24"/>
          <w:lang w:val="sq-AL"/>
        </w:rPr>
      </w:pPr>
      <w:r w:rsidRPr="00A2068E">
        <w:rPr>
          <w:rFonts w:ascii="Garamond" w:hAnsi="Garamond"/>
          <w:spacing w:val="-4"/>
          <w:sz w:val="24"/>
          <w:szCs w:val="24"/>
          <w:lang w:val="sq-AL"/>
        </w:rPr>
        <w:t xml:space="preserve">35. </w:t>
      </w:r>
      <w:r w:rsidR="00C10CF8" w:rsidRPr="00A2068E">
        <w:rPr>
          <w:rFonts w:ascii="Garamond" w:hAnsi="Garamond"/>
          <w:spacing w:val="-4"/>
          <w:sz w:val="24"/>
          <w:szCs w:val="24"/>
          <w:lang w:val="sq-AL"/>
        </w:rPr>
        <w:t>Në seancën e datës 29.</w:t>
      </w:r>
      <w:r w:rsidR="00684D92" w:rsidRPr="00A2068E">
        <w:rPr>
          <w:rFonts w:ascii="Garamond" w:hAnsi="Garamond"/>
          <w:spacing w:val="-4"/>
          <w:sz w:val="24"/>
          <w:szCs w:val="24"/>
          <w:lang w:val="sq-AL"/>
        </w:rPr>
        <w:t>9.2011</w:t>
      </w:r>
      <w:r w:rsidR="00C10CF8" w:rsidRPr="00A2068E">
        <w:rPr>
          <w:rFonts w:ascii="Garamond" w:hAnsi="Garamond"/>
          <w:spacing w:val="-4"/>
          <w:sz w:val="24"/>
          <w:szCs w:val="24"/>
          <w:lang w:val="sq-AL"/>
        </w:rPr>
        <w:t>,</w:t>
      </w:r>
      <w:r w:rsidR="00684D92" w:rsidRPr="00A2068E">
        <w:rPr>
          <w:rFonts w:ascii="Garamond" w:hAnsi="Garamond"/>
          <w:spacing w:val="-4"/>
          <w:sz w:val="24"/>
          <w:szCs w:val="24"/>
          <w:lang w:val="sq-AL"/>
        </w:rPr>
        <w:t xml:space="preserve"> kërkuesit e kanë ripërsëritur kërkesën e përjashtimit të gjyqtarit A.B. dhe kanë kërkuar që trupi gjykues të shprehej për të. Pala paditëse ka deklaruar se nuk ishte dakord me kërkesën e përjashtimit, pasi nuk kishte shkaqe ligjore. Trupi gjykues ka vendosur pranimin e kërkesës për përjashtimin e gjyqtarit A.B. dhe ka shtyrë seancën për të kërkuar plotësimin e trupit gjykues.</w:t>
      </w:r>
      <w:r w:rsidR="00893B00" w:rsidRPr="00A2068E">
        <w:rPr>
          <w:rFonts w:ascii="Garamond" w:hAnsi="Garamond"/>
          <w:spacing w:val="-4"/>
          <w:sz w:val="24"/>
          <w:szCs w:val="24"/>
          <w:lang w:val="sq-AL"/>
        </w:rPr>
        <w:t xml:space="preserve">    </w:t>
      </w:r>
    </w:p>
    <w:p w:rsidR="00684D92" w:rsidRPr="00A2068E" w:rsidRDefault="00BE5EDD" w:rsidP="0029381D">
      <w:pPr>
        <w:tabs>
          <w:tab w:val="left" w:pos="720"/>
        </w:tabs>
        <w:spacing w:after="0" w:line="240" w:lineRule="auto"/>
        <w:rPr>
          <w:rFonts w:ascii="Garamond" w:eastAsia="MS Mincho" w:hAnsi="Garamond"/>
          <w:spacing w:val="-4"/>
          <w:sz w:val="24"/>
          <w:szCs w:val="24"/>
          <w:lang w:val="sq-AL"/>
        </w:rPr>
      </w:pPr>
      <w:r w:rsidRPr="00A2068E">
        <w:rPr>
          <w:rFonts w:ascii="Garamond" w:hAnsi="Garamond"/>
          <w:spacing w:val="-4"/>
          <w:sz w:val="24"/>
          <w:szCs w:val="24"/>
          <w:lang w:val="sq-AL"/>
        </w:rPr>
        <w:t xml:space="preserve">36. </w:t>
      </w:r>
      <w:r w:rsidR="00684D92" w:rsidRPr="00A2068E">
        <w:rPr>
          <w:rFonts w:ascii="Garamond" w:hAnsi="Garamond"/>
          <w:spacing w:val="-4"/>
          <w:sz w:val="24"/>
          <w:szCs w:val="24"/>
          <w:lang w:val="sq-AL"/>
        </w:rPr>
        <w:t>Gjykata vëren se gjyqtari A.B. gjatë procesit të zhvilluar në Gjykatën e Lartë ka qenë pjesë e trupit gjykues që ka marrë në shqyrtim, në dhomë këshillimi, rekursin e paraqitur nga kërkuesi, duke vendosur mospranimin e tij.</w:t>
      </w:r>
      <w:r w:rsidR="00893B00" w:rsidRPr="00A2068E">
        <w:rPr>
          <w:rFonts w:ascii="Garamond" w:hAnsi="Garamond"/>
          <w:spacing w:val="-4"/>
          <w:sz w:val="24"/>
          <w:szCs w:val="24"/>
          <w:lang w:val="sq-AL"/>
        </w:rPr>
        <w:t xml:space="preserve">  </w:t>
      </w:r>
      <w:r w:rsidR="00684D92" w:rsidRPr="00A2068E">
        <w:rPr>
          <w:rFonts w:ascii="Garamond" w:hAnsi="Garamond"/>
          <w:spacing w:val="-4"/>
          <w:sz w:val="24"/>
          <w:szCs w:val="24"/>
          <w:lang w:val="sq-AL"/>
        </w:rPr>
        <w:t xml:space="preserve"> </w:t>
      </w:r>
    </w:p>
    <w:p w:rsidR="00684D92" w:rsidRPr="00DB1C1D" w:rsidRDefault="00BE5EDD" w:rsidP="0029381D">
      <w:pPr>
        <w:tabs>
          <w:tab w:val="left" w:pos="720"/>
        </w:tabs>
        <w:spacing w:after="0" w:line="240" w:lineRule="auto"/>
        <w:rPr>
          <w:rFonts w:ascii="Garamond" w:eastAsia="MS Mincho" w:hAnsi="Garamond"/>
          <w:sz w:val="24"/>
          <w:szCs w:val="24"/>
          <w:lang w:val="sq-AL"/>
        </w:rPr>
      </w:pPr>
      <w:r w:rsidRPr="00A2068E">
        <w:rPr>
          <w:rFonts w:ascii="Garamond" w:hAnsi="Garamond"/>
          <w:bCs/>
          <w:spacing w:val="-4"/>
          <w:sz w:val="24"/>
          <w:szCs w:val="24"/>
          <w:lang w:val="sq-AL"/>
        </w:rPr>
        <w:t xml:space="preserve">37. </w:t>
      </w:r>
      <w:r w:rsidR="00684D92" w:rsidRPr="00A2068E">
        <w:rPr>
          <w:rFonts w:ascii="Garamond" w:hAnsi="Garamond"/>
          <w:bCs/>
          <w:spacing w:val="-4"/>
          <w:sz w:val="24"/>
          <w:szCs w:val="24"/>
          <w:lang w:val="sq-AL"/>
        </w:rPr>
        <w:t xml:space="preserve">Në vështrim të rrethanave të mësipërme, Gjykata çmon se dorëheqja e gjyqtarit A.B. dhe vendimmarrja e trupit gjykues për përjashtimin e tij nga gjykimi i çështjes në Gjykatën e Apelit janë fakte të cilat justifikojnë dyshimin e kërkuesve. Në këtë kuptim, Gjykata vlerëson se ky dyshim është i bazuar nga pikëpamja objektive, për sa kohë gjyqtari A.B. si pjesë e Kolegjit Civil ka shqyrtuar pretendime që </w:t>
      </w:r>
      <w:r w:rsidR="00684D92" w:rsidRPr="00DB1C1D">
        <w:rPr>
          <w:rFonts w:ascii="Garamond" w:hAnsi="Garamond"/>
          <w:bCs/>
          <w:sz w:val="24"/>
          <w:szCs w:val="24"/>
          <w:lang w:val="sq-AL"/>
        </w:rPr>
        <w:t>lidheshin me parregullsinë e procesit të zhvilluar në Gjykatën e Apelit ku vetë më parë ishte dorëhequr dhe përjashtuar. Për rrjedhojë, Gjykata çmon se</w:t>
      </w:r>
      <w:r w:rsidR="00893B00" w:rsidRPr="00DB1C1D">
        <w:rPr>
          <w:rFonts w:ascii="Garamond" w:hAnsi="Garamond"/>
          <w:bCs/>
          <w:sz w:val="24"/>
          <w:szCs w:val="24"/>
          <w:lang w:val="sq-AL"/>
        </w:rPr>
        <w:t xml:space="preserve"> </w:t>
      </w:r>
      <w:r w:rsidR="00684D92" w:rsidRPr="00DB1C1D">
        <w:rPr>
          <w:rFonts w:ascii="Garamond" w:hAnsi="Garamond"/>
          <w:bCs/>
          <w:sz w:val="24"/>
          <w:szCs w:val="24"/>
          <w:lang w:val="sq-AL"/>
        </w:rPr>
        <w:t xml:space="preserve">dyshimi i kërkuesve mund të konsiderohet mjaftueshëm i bazuar për të vënë në diskutim vendimmarrjen e Gjykatës së Lartë nga këndvështrimi i respektimit të standardeve kushtetuese. </w:t>
      </w:r>
    </w:p>
    <w:p w:rsidR="00684D92" w:rsidRPr="00DB1C1D" w:rsidRDefault="00BE5EDD" w:rsidP="0029381D">
      <w:pPr>
        <w:tabs>
          <w:tab w:val="left" w:pos="720"/>
        </w:tabs>
        <w:spacing w:after="0" w:line="240" w:lineRule="auto"/>
        <w:rPr>
          <w:rFonts w:ascii="Garamond" w:eastAsia="MS Mincho" w:hAnsi="Garamond"/>
          <w:sz w:val="24"/>
          <w:szCs w:val="24"/>
          <w:lang w:val="sq-AL"/>
        </w:rPr>
      </w:pPr>
      <w:r>
        <w:rPr>
          <w:rFonts w:ascii="Garamond" w:hAnsi="Garamond"/>
          <w:bCs/>
          <w:sz w:val="24"/>
          <w:szCs w:val="24"/>
          <w:lang w:val="sq-AL"/>
        </w:rPr>
        <w:t xml:space="preserve">38. </w:t>
      </w:r>
      <w:r w:rsidR="00684D92" w:rsidRPr="00DB1C1D">
        <w:rPr>
          <w:rFonts w:ascii="Garamond" w:hAnsi="Garamond"/>
          <w:bCs/>
          <w:sz w:val="24"/>
          <w:szCs w:val="24"/>
          <w:lang w:val="sq-AL"/>
        </w:rPr>
        <w:t>Në përfundim</w:t>
      </w:r>
      <w:r w:rsidR="00684D92" w:rsidRPr="00DB1C1D">
        <w:rPr>
          <w:rFonts w:ascii="Garamond" w:eastAsia="MS Mincho" w:hAnsi="Garamond"/>
          <w:sz w:val="24"/>
          <w:szCs w:val="24"/>
          <w:lang w:val="sq-AL"/>
        </w:rPr>
        <w:t xml:space="preserve"> Gjykata vlerëson se pretendimi i kërkuesve për cenimin e njërit prej elementeve të së drejtës për një proces të rregullt gjyqësor, që lidhet me besueshmërinë e gjykatës për të qenë objektivisht e paanshme në perceptimin e kërkuesve, </w:t>
      </w:r>
      <w:r w:rsidR="00684D92" w:rsidRPr="00DB1C1D">
        <w:rPr>
          <w:rFonts w:ascii="Garamond" w:hAnsi="Garamond"/>
          <w:bCs/>
          <w:sz w:val="24"/>
          <w:szCs w:val="24"/>
          <w:lang w:val="sq-AL"/>
        </w:rPr>
        <w:t>është i bazuar</w:t>
      </w:r>
      <w:r w:rsidR="00684D92" w:rsidRPr="00DB1C1D">
        <w:rPr>
          <w:rFonts w:ascii="Garamond" w:eastAsia="MS Mincho" w:hAnsi="Garamond"/>
          <w:sz w:val="24"/>
          <w:szCs w:val="24"/>
          <w:lang w:val="sq-AL"/>
        </w:rPr>
        <w:t xml:space="preserve"> dhe duhet pranuar.</w:t>
      </w:r>
    </w:p>
    <w:p w:rsidR="00684D92" w:rsidRPr="00DB1C1D" w:rsidRDefault="009724D5" w:rsidP="0029381D">
      <w:pPr>
        <w:tabs>
          <w:tab w:val="left" w:pos="720"/>
        </w:tabs>
        <w:spacing w:after="0" w:line="240" w:lineRule="auto"/>
        <w:rPr>
          <w:rFonts w:ascii="Garamond" w:hAnsi="Garamond"/>
          <w:b/>
          <w:bCs/>
          <w:sz w:val="24"/>
          <w:szCs w:val="24"/>
          <w:lang w:val="sq-AL"/>
        </w:rPr>
      </w:pPr>
      <w:r>
        <w:rPr>
          <w:rFonts w:ascii="Garamond" w:hAnsi="Garamond"/>
          <w:sz w:val="24"/>
          <w:szCs w:val="24"/>
          <w:lang w:val="sq-AL"/>
        </w:rPr>
        <w:t xml:space="preserve">39. </w:t>
      </w:r>
      <w:r w:rsidR="00684D92" w:rsidRPr="00DB1C1D">
        <w:rPr>
          <w:rFonts w:ascii="Garamond" w:hAnsi="Garamond"/>
          <w:sz w:val="24"/>
          <w:szCs w:val="24"/>
          <w:lang w:val="sq-AL"/>
        </w:rPr>
        <w:t xml:space="preserve">Për sa u takon </w:t>
      </w:r>
      <w:r w:rsidR="00684D92" w:rsidRPr="00DB1C1D">
        <w:rPr>
          <w:rFonts w:ascii="Garamond" w:hAnsi="Garamond"/>
          <w:iCs/>
          <w:sz w:val="24"/>
          <w:szCs w:val="24"/>
          <w:lang w:val="sq-AL"/>
        </w:rPr>
        <w:t xml:space="preserve">pretendimeve të tjera të </w:t>
      </w:r>
      <w:r w:rsidR="00684D92" w:rsidRPr="00DB1C1D">
        <w:rPr>
          <w:rFonts w:ascii="Garamond" w:hAnsi="Garamond"/>
          <w:sz w:val="24"/>
          <w:szCs w:val="24"/>
          <w:lang w:val="sq-AL"/>
        </w:rPr>
        <w:t xml:space="preserve">kërkuesve, që kanë të bëjnë me cenimin e sigurisë juridike, të së drejtës së pronësisë, të parimit të barazisë së armëve dhe mosarsyetimit të vendimit gjyqësor, Gjykata vlerëson të mos i analizojë ato, për sa kohë çështja do të merret përsëri në shqyrtim në Gjykatën e Lartë, e cila </w:t>
      </w:r>
      <w:r w:rsidR="00684D92" w:rsidRPr="00DB1C1D">
        <w:rPr>
          <w:rFonts w:ascii="Garamond" w:hAnsi="Garamond"/>
          <w:bCs/>
          <w:iCs/>
          <w:sz w:val="24"/>
          <w:szCs w:val="24"/>
          <w:lang w:val="sq-AL"/>
        </w:rPr>
        <w:t xml:space="preserve">në funksion të rolit të saj si gjykatë e ligjit, si dhe </w:t>
      </w:r>
      <w:r w:rsidR="00684D92" w:rsidRPr="00DB1C1D">
        <w:rPr>
          <w:rFonts w:ascii="Garamond" w:hAnsi="Garamond"/>
          <w:iCs/>
          <w:sz w:val="24"/>
          <w:szCs w:val="24"/>
          <w:lang w:val="sq-AL"/>
        </w:rPr>
        <w:t>kontrolluese e respektimit të</w:t>
      </w:r>
      <w:r w:rsidR="00893B00" w:rsidRPr="00DB1C1D">
        <w:rPr>
          <w:rFonts w:ascii="Garamond" w:hAnsi="Garamond"/>
          <w:iCs/>
          <w:sz w:val="24"/>
          <w:szCs w:val="24"/>
          <w:lang w:val="sq-AL"/>
        </w:rPr>
        <w:t xml:space="preserve"> </w:t>
      </w:r>
      <w:r w:rsidR="00684D92" w:rsidRPr="00DB1C1D">
        <w:rPr>
          <w:rFonts w:ascii="Garamond" w:hAnsi="Garamond"/>
          <w:iCs/>
          <w:sz w:val="24"/>
          <w:szCs w:val="24"/>
          <w:lang w:val="sq-AL"/>
        </w:rPr>
        <w:t>standardeve kushtetuese nga gjykatat më të ulëta,</w:t>
      </w:r>
      <w:r w:rsidR="00684D92" w:rsidRPr="00DB1C1D">
        <w:rPr>
          <w:rFonts w:ascii="Garamond" w:hAnsi="Garamond"/>
          <w:bCs/>
          <w:iCs/>
          <w:sz w:val="24"/>
          <w:szCs w:val="24"/>
          <w:lang w:val="sq-AL"/>
        </w:rPr>
        <w:t xml:space="preserve"> duhet t’u japë përgjigje të arsyetuar.</w:t>
      </w:r>
    </w:p>
    <w:p w:rsidR="00606602" w:rsidRPr="00DB1C1D" w:rsidRDefault="00606602" w:rsidP="00042848">
      <w:pPr>
        <w:pStyle w:val="Hapesira7"/>
        <w:rPr>
          <w:lang w:val="sq-AL"/>
        </w:rPr>
      </w:pPr>
    </w:p>
    <w:p w:rsidR="00684D92" w:rsidRPr="00785257" w:rsidRDefault="00684D92" w:rsidP="00042848">
      <w:pPr>
        <w:pStyle w:val="NeniTitull"/>
        <w:tabs>
          <w:tab w:val="left" w:pos="720"/>
        </w:tabs>
        <w:rPr>
          <w:b w:val="0"/>
          <w:lang w:val="sq-AL"/>
        </w:rPr>
      </w:pPr>
      <w:r w:rsidRPr="00785257">
        <w:rPr>
          <w:b w:val="0"/>
          <w:lang w:val="sq-AL"/>
        </w:rPr>
        <w:t>PËR KËTO ARSYE,</w:t>
      </w:r>
    </w:p>
    <w:p w:rsidR="00606602" w:rsidRPr="00DB1C1D" w:rsidRDefault="00606602" w:rsidP="00042848">
      <w:pPr>
        <w:pStyle w:val="Hapesira7"/>
        <w:rPr>
          <w:lang w:val="sq-AL"/>
        </w:rPr>
      </w:pPr>
    </w:p>
    <w:p w:rsidR="00684D92" w:rsidRPr="00DB1C1D" w:rsidRDefault="00684D92"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 xml:space="preserve">Gjykata Kushtetuese e Republikës së Shqipërisë, në mbështetje të neneve 131, shkronja “f”, 134, pika 1, shkronja “g”, dhe 133, pika 2, të Kushtetutës, si dhe të nenit 72 të ligjit </w:t>
      </w:r>
      <w:r w:rsidR="00893B00" w:rsidRPr="00DB1C1D">
        <w:rPr>
          <w:rFonts w:ascii="Garamond" w:hAnsi="Garamond"/>
          <w:sz w:val="24"/>
          <w:szCs w:val="24"/>
          <w:lang w:val="sq-AL"/>
        </w:rPr>
        <w:t xml:space="preserve">nr. </w:t>
      </w:r>
      <w:r w:rsidR="003C4AD0">
        <w:rPr>
          <w:rFonts w:ascii="Garamond" w:hAnsi="Garamond"/>
          <w:sz w:val="24"/>
          <w:szCs w:val="24"/>
          <w:lang w:val="sq-AL"/>
        </w:rPr>
        <w:t>8577, datë 10.</w:t>
      </w:r>
      <w:r w:rsidRPr="00DB1C1D">
        <w:rPr>
          <w:rFonts w:ascii="Garamond" w:hAnsi="Garamond"/>
          <w:sz w:val="24"/>
          <w:szCs w:val="24"/>
          <w:lang w:val="sq-AL"/>
        </w:rPr>
        <w:t>2.2000</w:t>
      </w:r>
      <w:r w:rsidR="003C4AD0">
        <w:rPr>
          <w:rFonts w:ascii="Garamond" w:hAnsi="Garamond"/>
          <w:sz w:val="24"/>
          <w:szCs w:val="24"/>
          <w:lang w:val="sq-AL"/>
        </w:rPr>
        <w:t>,</w:t>
      </w:r>
      <w:r w:rsidRPr="00DB1C1D">
        <w:rPr>
          <w:rFonts w:ascii="Garamond" w:hAnsi="Garamond"/>
          <w:sz w:val="24"/>
          <w:szCs w:val="24"/>
          <w:lang w:val="sq-AL"/>
        </w:rPr>
        <w:t xml:space="preserve"> “Për organizimin dhe funksionimin e Gjykatës Kushtetuese të Republikës së Shqipërisë”, me shumicë votash,</w:t>
      </w:r>
    </w:p>
    <w:p w:rsidR="00684D92" w:rsidRPr="00DB1C1D" w:rsidRDefault="00684D92" w:rsidP="00042848">
      <w:pPr>
        <w:pStyle w:val="Hapesira7"/>
        <w:rPr>
          <w:lang w:val="sq-AL"/>
        </w:rPr>
      </w:pPr>
    </w:p>
    <w:p w:rsidR="00684D92" w:rsidRPr="00DB1C1D" w:rsidRDefault="00606602" w:rsidP="00042848">
      <w:pPr>
        <w:pStyle w:val="NeniNr"/>
        <w:tabs>
          <w:tab w:val="left" w:pos="720"/>
        </w:tabs>
        <w:rPr>
          <w:lang w:val="sq-AL"/>
        </w:rPr>
      </w:pPr>
      <w:r w:rsidRPr="00DB1C1D">
        <w:rPr>
          <w:lang w:val="sq-AL"/>
        </w:rPr>
        <w:t>VENDOS</w:t>
      </w:r>
      <w:r w:rsidR="00684D92" w:rsidRPr="00DB1C1D">
        <w:rPr>
          <w:lang w:val="sq-AL"/>
        </w:rPr>
        <w:t>I:</w:t>
      </w:r>
    </w:p>
    <w:p w:rsidR="0003785C" w:rsidRDefault="0003785C" w:rsidP="00042848">
      <w:pPr>
        <w:pStyle w:val="Hapesira7"/>
        <w:rPr>
          <w:lang w:val="sq-AL"/>
        </w:rPr>
      </w:pPr>
    </w:p>
    <w:p w:rsidR="0003785C" w:rsidRDefault="0003785C"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 Pranimin pjesërisht të kërkesës.</w:t>
      </w:r>
    </w:p>
    <w:p w:rsidR="0003785C" w:rsidRDefault="0003785C"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 xml:space="preserve">- Shfuqizimin e vendimit </w:t>
      </w:r>
      <w:r w:rsidRPr="00DB1C1D">
        <w:rPr>
          <w:rFonts w:ascii="Garamond" w:eastAsia="MS Mincho" w:hAnsi="Garamond"/>
          <w:sz w:val="24"/>
          <w:szCs w:val="24"/>
          <w:lang w:val="sq-AL"/>
        </w:rPr>
        <w:t xml:space="preserve">nr. </w:t>
      </w:r>
      <w:r>
        <w:rPr>
          <w:rFonts w:ascii="Garamond" w:eastAsia="MS Mincho" w:hAnsi="Garamond"/>
          <w:sz w:val="24"/>
          <w:szCs w:val="24"/>
          <w:lang w:val="sq-AL"/>
        </w:rPr>
        <w:t>1736, datë 4.</w:t>
      </w:r>
      <w:r w:rsidRPr="00DB1C1D">
        <w:rPr>
          <w:rFonts w:ascii="Garamond" w:eastAsia="MS Mincho" w:hAnsi="Garamond"/>
          <w:sz w:val="24"/>
          <w:szCs w:val="24"/>
          <w:lang w:val="sq-AL"/>
        </w:rPr>
        <w:t>7.2014</w:t>
      </w:r>
      <w:r>
        <w:rPr>
          <w:rFonts w:ascii="Garamond" w:eastAsia="MS Mincho" w:hAnsi="Garamond"/>
          <w:sz w:val="24"/>
          <w:szCs w:val="24"/>
          <w:lang w:val="sq-AL"/>
        </w:rPr>
        <w:t>,</w:t>
      </w:r>
      <w:r w:rsidRPr="00DB1C1D">
        <w:rPr>
          <w:rFonts w:ascii="Garamond" w:hAnsi="Garamond"/>
          <w:sz w:val="24"/>
          <w:szCs w:val="24"/>
          <w:lang w:val="sq-AL"/>
        </w:rPr>
        <w:t xml:space="preserve"> të Kolegjit Civil të Gjykatës së Lartë dhe dërgimin e çështjes për rigjykim pranë kësaj gjykate.</w:t>
      </w:r>
    </w:p>
    <w:p w:rsidR="0003785C" w:rsidRDefault="0003785C"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 Rrëzimin e kërkesës për pretendimet e tjera.</w:t>
      </w:r>
    </w:p>
    <w:p w:rsidR="00684D92" w:rsidRPr="00DB1C1D" w:rsidRDefault="00684D92"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Ky vendim është përfundimtar, i formës së prerë dhe hyn në fuqi ditën e botimit në Fletoren Zyrtare.</w:t>
      </w:r>
      <w:r w:rsidR="0029381D">
        <w:rPr>
          <w:rFonts w:ascii="Garamond" w:hAnsi="Garamond"/>
          <w:sz w:val="24"/>
          <w:szCs w:val="24"/>
          <w:lang w:val="sq-AL"/>
        </w:rPr>
        <w:t xml:space="preserve"> </w:t>
      </w:r>
      <w:r w:rsidRPr="00DB1C1D">
        <w:rPr>
          <w:rFonts w:ascii="Garamond" w:hAnsi="Garamond"/>
          <w:b/>
          <w:bCs/>
          <w:sz w:val="24"/>
          <w:szCs w:val="24"/>
          <w:lang w:val="sq-AL"/>
        </w:rPr>
        <w:t xml:space="preserve"> </w:t>
      </w:r>
    </w:p>
    <w:p w:rsidR="00606602" w:rsidRPr="00DB1C1D" w:rsidRDefault="00606602" w:rsidP="00042848">
      <w:pPr>
        <w:pStyle w:val="Hapesira7"/>
        <w:rPr>
          <w:lang w:val="sq-AL"/>
        </w:rPr>
      </w:pPr>
    </w:p>
    <w:p w:rsidR="006E1478" w:rsidRPr="00DB1C1D" w:rsidRDefault="006E1478" w:rsidP="00042848">
      <w:pPr>
        <w:tabs>
          <w:tab w:val="left" w:pos="0"/>
          <w:tab w:val="left" w:pos="720"/>
        </w:tabs>
        <w:spacing w:after="0" w:line="240" w:lineRule="auto"/>
        <w:rPr>
          <w:rFonts w:ascii="Garamond" w:hAnsi="Garamond"/>
          <w:bCs/>
          <w:sz w:val="24"/>
          <w:szCs w:val="24"/>
          <w:lang w:val="sq-AL"/>
        </w:rPr>
      </w:pPr>
      <w:r w:rsidRPr="00DB1C1D">
        <w:rPr>
          <w:rFonts w:ascii="Garamond" w:hAnsi="Garamond"/>
          <w:bCs/>
          <w:sz w:val="24"/>
          <w:szCs w:val="24"/>
          <w:lang w:val="sq-AL"/>
        </w:rPr>
        <w:t>Anëtarë pro:</w:t>
      </w:r>
      <w:r w:rsidR="00893B00" w:rsidRPr="00DB1C1D">
        <w:rPr>
          <w:rFonts w:ascii="Garamond" w:hAnsi="Garamond"/>
          <w:bCs/>
          <w:sz w:val="24"/>
          <w:szCs w:val="24"/>
          <w:lang w:val="sq-AL"/>
        </w:rPr>
        <w:t xml:space="preserve"> </w:t>
      </w:r>
      <w:r w:rsidRPr="00DB1C1D">
        <w:rPr>
          <w:rFonts w:ascii="Garamond" w:hAnsi="Garamond"/>
          <w:bCs/>
          <w:sz w:val="24"/>
          <w:szCs w:val="24"/>
          <w:lang w:val="sq-AL"/>
        </w:rPr>
        <w:t>Bashkim Dedja</w:t>
      </w:r>
      <w:r w:rsidR="00684D92" w:rsidRPr="00DB1C1D">
        <w:rPr>
          <w:rFonts w:ascii="Garamond" w:hAnsi="Garamond"/>
          <w:bCs/>
          <w:sz w:val="24"/>
          <w:szCs w:val="24"/>
          <w:lang w:val="sq-AL"/>
        </w:rPr>
        <w:tab/>
      </w:r>
      <w:r w:rsidRPr="00DB1C1D">
        <w:rPr>
          <w:rFonts w:ascii="Garamond" w:hAnsi="Garamond"/>
          <w:bCs/>
          <w:sz w:val="24"/>
          <w:szCs w:val="24"/>
          <w:lang w:val="sq-AL"/>
        </w:rPr>
        <w:t xml:space="preserve">(kryetar), </w:t>
      </w:r>
      <w:r w:rsidR="00D64853" w:rsidRPr="00DB1C1D">
        <w:rPr>
          <w:rFonts w:ascii="Garamond" w:hAnsi="Garamond"/>
          <w:bCs/>
          <w:sz w:val="24"/>
          <w:szCs w:val="24"/>
          <w:lang w:val="sq-AL"/>
        </w:rPr>
        <w:t>Sokol Berberi, Vladimir Kristo, Gani Dizdari, Fatmir Hoxha, Vitore Tusha, Fatos Lulo,</w:t>
      </w:r>
      <w:r w:rsidR="00893B00" w:rsidRPr="00DB1C1D">
        <w:rPr>
          <w:rFonts w:ascii="Garamond" w:hAnsi="Garamond"/>
          <w:bCs/>
          <w:sz w:val="24"/>
          <w:szCs w:val="24"/>
          <w:lang w:val="sq-AL"/>
        </w:rPr>
        <w:t xml:space="preserve"> </w:t>
      </w:r>
      <w:r w:rsidR="00D64853" w:rsidRPr="00DB1C1D">
        <w:rPr>
          <w:rFonts w:ascii="Garamond" w:hAnsi="Garamond"/>
          <w:bCs/>
          <w:sz w:val="24"/>
          <w:szCs w:val="24"/>
          <w:lang w:val="sq-AL"/>
        </w:rPr>
        <w:t>Besnik Imeraj</w:t>
      </w:r>
      <w:r w:rsidR="00684D92" w:rsidRPr="00DB1C1D">
        <w:rPr>
          <w:rFonts w:ascii="Garamond" w:hAnsi="Garamond"/>
          <w:bCs/>
          <w:sz w:val="24"/>
          <w:szCs w:val="24"/>
          <w:lang w:val="sq-AL"/>
        </w:rPr>
        <w:tab/>
      </w:r>
    </w:p>
    <w:p w:rsidR="006E1478" w:rsidRPr="00DB1C1D" w:rsidRDefault="00D64853" w:rsidP="00042848">
      <w:pPr>
        <w:tabs>
          <w:tab w:val="left" w:pos="0"/>
          <w:tab w:val="left" w:pos="720"/>
        </w:tabs>
        <w:spacing w:after="0" w:line="240" w:lineRule="auto"/>
        <w:rPr>
          <w:rFonts w:ascii="Garamond" w:hAnsi="Garamond"/>
          <w:bCs/>
          <w:sz w:val="24"/>
          <w:szCs w:val="24"/>
          <w:lang w:val="sq-AL"/>
        </w:rPr>
      </w:pPr>
      <w:r w:rsidRPr="00DB1C1D">
        <w:rPr>
          <w:rFonts w:ascii="Garamond" w:hAnsi="Garamond"/>
          <w:bCs/>
          <w:sz w:val="24"/>
          <w:szCs w:val="24"/>
          <w:lang w:val="sq-AL"/>
        </w:rPr>
        <w:t>Anëtarë kundër: Altina Xhoxhaj</w:t>
      </w:r>
    </w:p>
    <w:p w:rsidR="00684D92" w:rsidRPr="00DB1C1D" w:rsidRDefault="00684D92" w:rsidP="00042848">
      <w:pPr>
        <w:pStyle w:val="Hapesira7"/>
        <w:rPr>
          <w:lang w:val="sq-AL"/>
        </w:rPr>
      </w:pPr>
      <w:r w:rsidRPr="00DB1C1D">
        <w:rPr>
          <w:lang w:val="sq-AL"/>
        </w:rPr>
        <w:tab/>
      </w:r>
    </w:p>
    <w:p w:rsidR="00684D92" w:rsidRPr="00C14FFF" w:rsidRDefault="00684D92" w:rsidP="00042848">
      <w:pPr>
        <w:tabs>
          <w:tab w:val="left" w:pos="720"/>
        </w:tabs>
        <w:spacing w:after="0" w:line="240" w:lineRule="auto"/>
        <w:jc w:val="center"/>
        <w:rPr>
          <w:rFonts w:ascii="Garamond" w:hAnsi="Garamond"/>
          <w:sz w:val="24"/>
          <w:szCs w:val="24"/>
          <w:lang w:val="sq-AL"/>
        </w:rPr>
      </w:pPr>
      <w:r w:rsidRPr="00C14FFF">
        <w:rPr>
          <w:rFonts w:ascii="Garamond" w:hAnsi="Garamond"/>
          <w:sz w:val="24"/>
          <w:szCs w:val="24"/>
          <w:lang w:val="sq-AL"/>
        </w:rPr>
        <w:t>MENDIM PAKICE</w:t>
      </w:r>
    </w:p>
    <w:p w:rsidR="00684D92" w:rsidRPr="00DB1C1D" w:rsidRDefault="00684D92" w:rsidP="00042848">
      <w:pPr>
        <w:pStyle w:val="Hapesira7"/>
        <w:rPr>
          <w:lang w:val="sq-AL"/>
        </w:rPr>
      </w:pPr>
    </w:p>
    <w:p w:rsidR="00684D92" w:rsidRPr="00DB1C1D" w:rsidRDefault="00684D92"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 xml:space="preserve">1. Në çështjen me kërkues Skënder Roqi etj., jam kundër qëndrimit të shumicës për pranimin e pretendimit të kërkuesve për cenimin e parimit të paanshmërisë në gjykim, pasi vlerësoj se ky pretendim është i pabazuar dhe se kërkesa duhej të ishte rrëzuar në tërësinë e saj. Në mbështetje të këtij qëndrimi në vijim paraqes argumentet e mia si gjyqtare në pakicë. </w:t>
      </w:r>
    </w:p>
    <w:p w:rsidR="00684D92" w:rsidRPr="00DB1C1D" w:rsidRDefault="00684D92"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 xml:space="preserve">2. </w:t>
      </w:r>
      <w:r w:rsidRPr="00DB1C1D">
        <w:rPr>
          <w:rFonts w:ascii="Garamond" w:hAnsi="Garamond"/>
          <w:iCs/>
          <w:sz w:val="24"/>
          <w:szCs w:val="24"/>
          <w:lang w:val="sq-AL" w:eastAsia="sq-AL"/>
        </w:rPr>
        <w:t>Gjykata ka theksuar se në</w:t>
      </w:r>
      <w:r w:rsidRPr="00DB1C1D">
        <w:rPr>
          <w:rFonts w:ascii="Garamond" w:hAnsi="Garamond"/>
          <w:sz w:val="24"/>
          <w:szCs w:val="24"/>
          <w:lang w:val="sq-AL" w:eastAsia="sq-AL"/>
        </w:rPr>
        <w:t xml:space="preserve"> kuptim të nenit 42/2 të Kushtetutës,</w:t>
      </w:r>
      <w:r w:rsidRPr="00DB1C1D">
        <w:rPr>
          <w:rFonts w:ascii="Garamond" w:hAnsi="Garamond"/>
          <w:sz w:val="24"/>
          <w:szCs w:val="24"/>
          <w:lang w:val="sq-AL"/>
        </w:rPr>
        <w:t xml:space="preserve"> respektimi i parimit të paanshmërisë në gjykim duhet të verifikohet duke zbatuar dy teste, testin subjektiv, i cili në thelb kërkon të provuarit e faktit se bindja personale ose interesi i një gjyqtari kanë ndikuar në vendimin e gjykatës, dhe, gjithashtu, testin objektiv, i cili kërkon të provuarit nëse gjyqtari ka ofruar garanci të mjaftueshme për të përjashtuar çdo dyshim të arsyeshëm në këtë drejtim. Në kuptim të testit subjektiv, paanshmëria e gjyqtarëve duhet të prezumohet derisa të provohet e kundërta, kurse për sa i përket testit objektiv, ai nënkupton se veç sjelljes personale të çdo anëtari të trupit gjykues, duhet të provohet nëse ka fakte bindëse, të cilat vënë në dyshim paanshmërinë. </w:t>
      </w:r>
    </w:p>
    <w:p w:rsidR="00684D92" w:rsidRPr="00DB1C1D" w:rsidRDefault="00684D92"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 xml:space="preserve">3. Gjykata ka vlerësuar se fakti i pjesëmarrjes së të njëjtit gjyqtar në dy gjykime të iniciuara nga kërkuesi nuk sjell </w:t>
      </w:r>
      <w:r w:rsidRPr="00DB1C1D">
        <w:rPr>
          <w:rFonts w:ascii="Garamond" w:hAnsi="Garamond"/>
          <w:i/>
          <w:sz w:val="24"/>
          <w:szCs w:val="24"/>
          <w:lang w:val="sq-AL"/>
        </w:rPr>
        <w:t>a priori</w:t>
      </w:r>
      <w:r w:rsidRPr="00DB1C1D">
        <w:rPr>
          <w:rFonts w:ascii="Garamond" w:hAnsi="Garamond"/>
          <w:sz w:val="24"/>
          <w:szCs w:val="24"/>
          <w:lang w:val="sq-AL"/>
        </w:rPr>
        <w:t xml:space="preserve"> cenimin e parimit të paanshmërisë, pasi çdokush mund të iniciojë të njëjtën gjykatë dhe të njëjtët gjyqtarë për çështje të ndryshme, por i ndryshëm është qëndrimi kur i njëjti gjyqtar ose gjykatë gjykon të njëjtën çështje gjyqësore (</w:t>
      </w:r>
      <w:r w:rsidRPr="00DB1C1D">
        <w:rPr>
          <w:rFonts w:ascii="Garamond" w:hAnsi="Garamond"/>
          <w:i/>
          <w:sz w:val="24"/>
          <w:szCs w:val="24"/>
          <w:lang w:val="sq-AL"/>
        </w:rPr>
        <w:t xml:space="preserve">shih vendimin e Gjykatës Kushtetuese </w:t>
      </w:r>
      <w:r w:rsidR="00893B00" w:rsidRPr="00DB1C1D">
        <w:rPr>
          <w:rFonts w:ascii="Garamond" w:hAnsi="Garamond"/>
          <w:i/>
          <w:sz w:val="24"/>
          <w:szCs w:val="24"/>
          <w:lang w:val="sq-AL"/>
        </w:rPr>
        <w:t xml:space="preserve">nr. </w:t>
      </w:r>
      <w:r w:rsidR="00691F8E">
        <w:rPr>
          <w:rFonts w:ascii="Garamond" w:hAnsi="Garamond"/>
          <w:i/>
          <w:sz w:val="24"/>
          <w:szCs w:val="24"/>
          <w:lang w:val="sq-AL"/>
        </w:rPr>
        <w:t>21, datë 29.</w:t>
      </w:r>
      <w:r w:rsidRPr="00DB1C1D">
        <w:rPr>
          <w:rFonts w:ascii="Garamond" w:hAnsi="Garamond"/>
          <w:i/>
          <w:sz w:val="24"/>
          <w:szCs w:val="24"/>
          <w:lang w:val="sq-AL"/>
        </w:rPr>
        <w:t>4.2010</w:t>
      </w:r>
      <w:r w:rsidRPr="00DB1C1D">
        <w:rPr>
          <w:rFonts w:ascii="Garamond" w:hAnsi="Garamond"/>
          <w:sz w:val="24"/>
          <w:szCs w:val="24"/>
          <w:lang w:val="sq-AL"/>
        </w:rPr>
        <w:t xml:space="preserve">). </w:t>
      </w:r>
    </w:p>
    <w:p w:rsidR="00684D92" w:rsidRPr="00DB1C1D" w:rsidRDefault="00684D92"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 xml:space="preserve">4. Në rastin konkret gjyqtari i pretenduar si i njëanshëm nuk ka shprehur qëndrimin e tij në një gjykim të mëparshëm të së njëjtës çështje, me të njëjtin objekt dhe të njëjtat palë. Në kushtet kur ky gjyqtar ka dhënë dorëheqjen nga gjykimi i çështjes, ai nuk ka mbajtur asnjë qëndrim në lidhjen me zgjidhjen e mosmarrëveshjes mes palëve. Po ashtu, fakti se ky gjyqtar ka dhënë dorëheqjen nga gjykimi i kësaj çështjeje në gjykatën e apelit, nuk ka asnjë rëndësi në këndvështrim të standardeve të mësipërme. Ky fakt nuk mund të interpretohet për njëanshmëri subjektive të gjyqtarit, për sa kohë që kërkuesit nuk kanë paraqitur asnjë provë tjetër për të provuar këtë pretendim. Për më tepër, përjashtimi i këtij gjyqtari në apel është kërkuar nga pala tjetër dhe jo nga kërkuesit, të cilët nuk kanë ngritur më parë asnjë pretendim që ka të bëjë me paanshmërinë e gjyqtarit A.B. Pra, kërkuesit nuk kanë shteruar mjetet e ankimit për sa i takon këtij pretendimi. </w:t>
      </w:r>
    </w:p>
    <w:p w:rsidR="00684D92" w:rsidRPr="00DB1C1D" w:rsidRDefault="00684D92"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5. Megjithatë, edhe nëse do të shkojmë më tej, bazuar në dispozitat procedurale që rregullojnë procedurat e shqyrtimit të rekursit në Gjykatën e Lartë, në dhomën e këshillimit verifikohet vetëm legjitimiteti i kërkuesit, bazueshmëria në ligj e rekursit, si dhe prania e kritereve ligjore për kalimin e çështjes në seancë gjyqësore, ndërsa në shqyrtimin e çështjes në seancë gjyqësore shqyrtohet bazueshmëria e vendimeve gjyqësore të kundërshtuara, pra</w:t>
      </w:r>
      <w:r w:rsidR="00893B00" w:rsidRPr="00DB1C1D">
        <w:rPr>
          <w:rFonts w:ascii="Garamond" w:hAnsi="Garamond"/>
          <w:sz w:val="24"/>
          <w:szCs w:val="24"/>
          <w:lang w:val="sq-AL"/>
        </w:rPr>
        <w:t xml:space="preserve"> </w:t>
      </w:r>
      <w:r w:rsidRPr="00DB1C1D">
        <w:rPr>
          <w:rFonts w:ascii="Garamond" w:hAnsi="Garamond"/>
          <w:sz w:val="24"/>
          <w:szCs w:val="24"/>
          <w:lang w:val="sq-AL"/>
        </w:rPr>
        <w:t xml:space="preserve">themeli i çështjes. Edhe në këtë kuptim vlerësimet e bëra nga gjyqtari në dhomën e këshillimit i referohen vetëm plotësimit të kritereve ligjore dhe jo themelit të pretendimeve të ngritura nga palët. </w:t>
      </w:r>
    </w:p>
    <w:p w:rsidR="00A2068E" w:rsidRDefault="00A2068E" w:rsidP="00042848">
      <w:pPr>
        <w:tabs>
          <w:tab w:val="left" w:pos="720"/>
        </w:tabs>
        <w:spacing w:after="0" w:line="240" w:lineRule="auto"/>
        <w:rPr>
          <w:rFonts w:ascii="Garamond" w:hAnsi="Garamond"/>
          <w:sz w:val="24"/>
          <w:szCs w:val="24"/>
          <w:lang w:val="sq-AL"/>
        </w:rPr>
      </w:pPr>
    </w:p>
    <w:p w:rsidR="00A2068E" w:rsidRDefault="00A2068E" w:rsidP="00042848">
      <w:pPr>
        <w:tabs>
          <w:tab w:val="left" w:pos="720"/>
        </w:tabs>
        <w:spacing w:after="0" w:line="240" w:lineRule="auto"/>
        <w:rPr>
          <w:rFonts w:ascii="Garamond" w:hAnsi="Garamond"/>
          <w:sz w:val="24"/>
          <w:szCs w:val="24"/>
          <w:lang w:val="sq-AL"/>
        </w:rPr>
      </w:pPr>
    </w:p>
    <w:p w:rsidR="00A2068E" w:rsidRDefault="00A2068E" w:rsidP="00042848">
      <w:pPr>
        <w:tabs>
          <w:tab w:val="left" w:pos="720"/>
        </w:tabs>
        <w:spacing w:after="0" w:line="240" w:lineRule="auto"/>
        <w:rPr>
          <w:rFonts w:ascii="Garamond" w:hAnsi="Garamond"/>
          <w:sz w:val="24"/>
          <w:szCs w:val="24"/>
          <w:lang w:val="sq-AL"/>
        </w:rPr>
      </w:pPr>
    </w:p>
    <w:p w:rsidR="00A2068E" w:rsidRDefault="00A2068E" w:rsidP="00042848">
      <w:pPr>
        <w:tabs>
          <w:tab w:val="left" w:pos="720"/>
        </w:tabs>
        <w:spacing w:after="0" w:line="240" w:lineRule="auto"/>
        <w:rPr>
          <w:rFonts w:ascii="Garamond" w:hAnsi="Garamond"/>
          <w:sz w:val="24"/>
          <w:szCs w:val="24"/>
          <w:lang w:val="sq-AL"/>
        </w:rPr>
      </w:pPr>
    </w:p>
    <w:p w:rsidR="00A2068E" w:rsidRDefault="00A2068E" w:rsidP="00042848">
      <w:pPr>
        <w:tabs>
          <w:tab w:val="left" w:pos="720"/>
        </w:tabs>
        <w:spacing w:after="0" w:line="240" w:lineRule="auto"/>
        <w:rPr>
          <w:rFonts w:ascii="Garamond" w:hAnsi="Garamond"/>
          <w:sz w:val="24"/>
          <w:szCs w:val="24"/>
          <w:lang w:val="sq-AL"/>
        </w:rPr>
      </w:pPr>
    </w:p>
    <w:p w:rsidR="00A2068E" w:rsidRDefault="00A2068E" w:rsidP="00042848">
      <w:pPr>
        <w:tabs>
          <w:tab w:val="left" w:pos="720"/>
        </w:tabs>
        <w:spacing w:after="0" w:line="240" w:lineRule="auto"/>
        <w:rPr>
          <w:rFonts w:ascii="Garamond" w:hAnsi="Garamond"/>
          <w:sz w:val="24"/>
          <w:szCs w:val="24"/>
          <w:lang w:val="sq-AL"/>
        </w:rPr>
      </w:pPr>
    </w:p>
    <w:p w:rsidR="00A2068E" w:rsidRDefault="00A2068E" w:rsidP="00042848">
      <w:pPr>
        <w:tabs>
          <w:tab w:val="left" w:pos="720"/>
        </w:tabs>
        <w:spacing w:after="0" w:line="240" w:lineRule="auto"/>
        <w:rPr>
          <w:rFonts w:ascii="Garamond" w:hAnsi="Garamond"/>
          <w:sz w:val="24"/>
          <w:szCs w:val="24"/>
          <w:lang w:val="sq-AL"/>
        </w:rPr>
      </w:pPr>
    </w:p>
    <w:p w:rsidR="00A2068E" w:rsidRDefault="00A2068E" w:rsidP="00042848">
      <w:pPr>
        <w:tabs>
          <w:tab w:val="left" w:pos="720"/>
        </w:tabs>
        <w:spacing w:after="0" w:line="240" w:lineRule="auto"/>
        <w:rPr>
          <w:rFonts w:ascii="Garamond" w:hAnsi="Garamond"/>
          <w:sz w:val="24"/>
          <w:szCs w:val="24"/>
          <w:lang w:val="sq-AL"/>
        </w:rPr>
      </w:pPr>
    </w:p>
    <w:p w:rsidR="00A2068E" w:rsidRDefault="00A2068E" w:rsidP="00042848">
      <w:pPr>
        <w:tabs>
          <w:tab w:val="left" w:pos="720"/>
        </w:tabs>
        <w:spacing w:after="0" w:line="240" w:lineRule="auto"/>
        <w:rPr>
          <w:rFonts w:ascii="Garamond" w:hAnsi="Garamond"/>
          <w:sz w:val="24"/>
          <w:szCs w:val="24"/>
          <w:lang w:val="sq-AL"/>
        </w:rPr>
      </w:pPr>
    </w:p>
    <w:p w:rsidR="00A2068E" w:rsidRDefault="00A2068E" w:rsidP="00042848">
      <w:pPr>
        <w:tabs>
          <w:tab w:val="left" w:pos="720"/>
        </w:tabs>
        <w:spacing w:after="0" w:line="240" w:lineRule="auto"/>
        <w:rPr>
          <w:rFonts w:ascii="Garamond" w:hAnsi="Garamond"/>
          <w:sz w:val="24"/>
          <w:szCs w:val="24"/>
          <w:lang w:val="sq-AL"/>
        </w:rPr>
      </w:pPr>
    </w:p>
    <w:p w:rsidR="00A2068E" w:rsidRDefault="00A2068E" w:rsidP="00042848">
      <w:pPr>
        <w:tabs>
          <w:tab w:val="left" w:pos="720"/>
        </w:tabs>
        <w:spacing w:after="0" w:line="240" w:lineRule="auto"/>
        <w:rPr>
          <w:rFonts w:ascii="Garamond" w:hAnsi="Garamond"/>
          <w:sz w:val="24"/>
          <w:szCs w:val="24"/>
          <w:lang w:val="sq-AL"/>
        </w:rPr>
      </w:pPr>
    </w:p>
    <w:p w:rsidR="00A2068E" w:rsidRDefault="00A2068E" w:rsidP="00042848">
      <w:pPr>
        <w:tabs>
          <w:tab w:val="left" w:pos="720"/>
        </w:tabs>
        <w:spacing w:after="0" w:line="240" w:lineRule="auto"/>
        <w:rPr>
          <w:rFonts w:ascii="Garamond" w:hAnsi="Garamond"/>
          <w:sz w:val="24"/>
          <w:szCs w:val="24"/>
          <w:lang w:val="sq-AL"/>
        </w:rPr>
      </w:pPr>
    </w:p>
    <w:p w:rsidR="00A2068E" w:rsidRDefault="00A2068E" w:rsidP="00042848">
      <w:pPr>
        <w:tabs>
          <w:tab w:val="left" w:pos="720"/>
        </w:tabs>
        <w:spacing w:after="0" w:line="240" w:lineRule="auto"/>
        <w:rPr>
          <w:rFonts w:ascii="Garamond" w:hAnsi="Garamond"/>
          <w:sz w:val="24"/>
          <w:szCs w:val="24"/>
          <w:lang w:val="sq-AL"/>
        </w:rPr>
      </w:pPr>
    </w:p>
    <w:p w:rsidR="00A2068E" w:rsidRDefault="00A2068E" w:rsidP="00042848">
      <w:pPr>
        <w:tabs>
          <w:tab w:val="left" w:pos="720"/>
        </w:tabs>
        <w:spacing w:after="0" w:line="240" w:lineRule="auto"/>
        <w:rPr>
          <w:rFonts w:ascii="Garamond" w:hAnsi="Garamond"/>
          <w:sz w:val="24"/>
          <w:szCs w:val="24"/>
          <w:lang w:val="sq-AL"/>
        </w:rPr>
      </w:pPr>
    </w:p>
    <w:p w:rsidR="00A2068E" w:rsidRDefault="00A2068E" w:rsidP="00042848">
      <w:pPr>
        <w:tabs>
          <w:tab w:val="left" w:pos="720"/>
        </w:tabs>
        <w:spacing w:after="0" w:line="240" w:lineRule="auto"/>
        <w:rPr>
          <w:rFonts w:ascii="Garamond" w:hAnsi="Garamond"/>
          <w:sz w:val="24"/>
          <w:szCs w:val="24"/>
          <w:lang w:val="sq-AL"/>
        </w:rPr>
      </w:pPr>
    </w:p>
    <w:p w:rsidR="00A2068E" w:rsidRDefault="00A2068E" w:rsidP="00042848">
      <w:pPr>
        <w:tabs>
          <w:tab w:val="left" w:pos="720"/>
        </w:tabs>
        <w:spacing w:after="0" w:line="240" w:lineRule="auto"/>
        <w:rPr>
          <w:rFonts w:ascii="Garamond" w:hAnsi="Garamond"/>
          <w:sz w:val="24"/>
          <w:szCs w:val="24"/>
          <w:lang w:val="sq-AL"/>
        </w:rPr>
      </w:pPr>
    </w:p>
    <w:p w:rsidR="00A2068E" w:rsidRDefault="00A2068E" w:rsidP="00042848">
      <w:pPr>
        <w:tabs>
          <w:tab w:val="left" w:pos="720"/>
        </w:tabs>
        <w:spacing w:after="0" w:line="240" w:lineRule="auto"/>
        <w:rPr>
          <w:rFonts w:ascii="Garamond" w:hAnsi="Garamond"/>
          <w:sz w:val="24"/>
          <w:szCs w:val="24"/>
          <w:lang w:val="sq-AL"/>
        </w:rPr>
      </w:pPr>
    </w:p>
    <w:p w:rsidR="00A2068E" w:rsidRDefault="00A2068E" w:rsidP="00042848">
      <w:pPr>
        <w:tabs>
          <w:tab w:val="left" w:pos="720"/>
        </w:tabs>
        <w:spacing w:after="0" w:line="240" w:lineRule="auto"/>
        <w:rPr>
          <w:rFonts w:ascii="Garamond" w:hAnsi="Garamond"/>
          <w:sz w:val="24"/>
          <w:szCs w:val="24"/>
          <w:lang w:val="sq-AL"/>
        </w:rPr>
      </w:pPr>
    </w:p>
    <w:p w:rsidR="00A2068E" w:rsidRDefault="00A2068E" w:rsidP="00042848">
      <w:pPr>
        <w:tabs>
          <w:tab w:val="left" w:pos="720"/>
        </w:tabs>
        <w:spacing w:after="0" w:line="240" w:lineRule="auto"/>
        <w:rPr>
          <w:rFonts w:ascii="Garamond" w:hAnsi="Garamond"/>
          <w:sz w:val="24"/>
          <w:szCs w:val="24"/>
          <w:lang w:val="sq-AL"/>
        </w:rPr>
      </w:pPr>
    </w:p>
    <w:p w:rsidR="00A2068E" w:rsidRDefault="00A2068E" w:rsidP="00042848">
      <w:pPr>
        <w:tabs>
          <w:tab w:val="left" w:pos="720"/>
        </w:tabs>
        <w:spacing w:after="0" w:line="240" w:lineRule="auto"/>
        <w:rPr>
          <w:rFonts w:ascii="Garamond" w:hAnsi="Garamond"/>
          <w:sz w:val="24"/>
          <w:szCs w:val="24"/>
          <w:lang w:val="sq-AL"/>
        </w:rPr>
      </w:pPr>
    </w:p>
    <w:p w:rsidR="00A2068E" w:rsidRDefault="00A2068E" w:rsidP="00042848">
      <w:pPr>
        <w:tabs>
          <w:tab w:val="left" w:pos="720"/>
        </w:tabs>
        <w:spacing w:after="0" w:line="240" w:lineRule="auto"/>
        <w:rPr>
          <w:rFonts w:ascii="Garamond" w:hAnsi="Garamond"/>
          <w:sz w:val="24"/>
          <w:szCs w:val="24"/>
          <w:lang w:val="sq-AL"/>
        </w:rPr>
      </w:pPr>
    </w:p>
    <w:p w:rsidR="00A2068E" w:rsidRDefault="00A2068E" w:rsidP="00042848">
      <w:pPr>
        <w:tabs>
          <w:tab w:val="left" w:pos="720"/>
        </w:tabs>
        <w:spacing w:after="0" w:line="240" w:lineRule="auto"/>
        <w:rPr>
          <w:rFonts w:ascii="Garamond" w:hAnsi="Garamond"/>
          <w:sz w:val="24"/>
          <w:szCs w:val="24"/>
          <w:lang w:val="sq-AL"/>
        </w:rPr>
      </w:pPr>
    </w:p>
    <w:p w:rsidR="00A2068E" w:rsidRDefault="00A2068E" w:rsidP="00042848">
      <w:pPr>
        <w:tabs>
          <w:tab w:val="left" w:pos="720"/>
        </w:tabs>
        <w:spacing w:after="0" w:line="240" w:lineRule="auto"/>
        <w:rPr>
          <w:rFonts w:ascii="Garamond" w:hAnsi="Garamond"/>
          <w:sz w:val="24"/>
          <w:szCs w:val="24"/>
          <w:lang w:val="sq-AL"/>
        </w:rPr>
      </w:pPr>
    </w:p>
    <w:p w:rsidR="00A2068E" w:rsidRDefault="00A2068E" w:rsidP="00042848">
      <w:pPr>
        <w:tabs>
          <w:tab w:val="left" w:pos="720"/>
        </w:tabs>
        <w:spacing w:after="0" w:line="240" w:lineRule="auto"/>
        <w:rPr>
          <w:rFonts w:ascii="Garamond" w:hAnsi="Garamond"/>
          <w:sz w:val="24"/>
          <w:szCs w:val="24"/>
          <w:lang w:val="sq-AL"/>
        </w:rPr>
      </w:pPr>
    </w:p>
    <w:p w:rsidR="00A2068E" w:rsidRDefault="00A2068E" w:rsidP="00042848">
      <w:pPr>
        <w:tabs>
          <w:tab w:val="left" w:pos="720"/>
        </w:tabs>
        <w:spacing w:after="0" w:line="240" w:lineRule="auto"/>
        <w:rPr>
          <w:rFonts w:ascii="Garamond" w:hAnsi="Garamond"/>
          <w:sz w:val="24"/>
          <w:szCs w:val="24"/>
          <w:lang w:val="sq-AL"/>
        </w:rPr>
      </w:pPr>
    </w:p>
    <w:p w:rsidR="00A2068E" w:rsidRDefault="00A2068E" w:rsidP="00042848">
      <w:pPr>
        <w:tabs>
          <w:tab w:val="left" w:pos="720"/>
        </w:tabs>
        <w:spacing w:after="0" w:line="240" w:lineRule="auto"/>
        <w:rPr>
          <w:rFonts w:ascii="Garamond" w:hAnsi="Garamond"/>
          <w:sz w:val="24"/>
          <w:szCs w:val="24"/>
          <w:lang w:val="sq-AL"/>
        </w:rPr>
      </w:pPr>
    </w:p>
    <w:p w:rsidR="00A2068E" w:rsidRDefault="00A2068E" w:rsidP="00042848">
      <w:pPr>
        <w:tabs>
          <w:tab w:val="left" w:pos="720"/>
        </w:tabs>
        <w:spacing w:after="0" w:line="240" w:lineRule="auto"/>
        <w:rPr>
          <w:rFonts w:ascii="Garamond" w:hAnsi="Garamond"/>
          <w:sz w:val="24"/>
          <w:szCs w:val="24"/>
          <w:lang w:val="sq-AL"/>
        </w:rPr>
      </w:pPr>
    </w:p>
    <w:p w:rsidR="00A2068E" w:rsidRDefault="00A2068E" w:rsidP="00042848">
      <w:pPr>
        <w:tabs>
          <w:tab w:val="left" w:pos="720"/>
        </w:tabs>
        <w:spacing w:after="0" w:line="240" w:lineRule="auto"/>
        <w:rPr>
          <w:rFonts w:ascii="Garamond" w:hAnsi="Garamond"/>
          <w:sz w:val="24"/>
          <w:szCs w:val="24"/>
          <w:lang w:val="sq-AL"/>
        </w:rPr>
      </w:pPr>
    </w:p>
    <w:p w:rsidR="00684D92" w:rsidRPr="00DB1C1D" w:rsidRDefault="00684D92" w:rsidP="00042848">
      <w:pPr>
        <w:tabs>
          <w:tab w:val="left" w:pos="720"/>
        </w:tabs>
        <w:spacing w:after="0" w:line="240" w:lineRule="auto"/>
        <w:rPr>
          <w:rFonts w:ascii="Garamond" w:hAnsi="Garamond"/>
          <w:bCs/>
          <w:sz w:val="24"/>
          <w:szCs w:val="24"/>
          <w:lang w:val="sq-AL"/>
        </w:rPr>
      </w:pPr>
      <w:r w:rsidRPr="00DB1C1D">
        <w:rPr>
          <w:rFonts w:ascii="Garamond" w:hAnsi="Garamond"/>
          <w:sz w:val="24"/>
          <w:szCs w:val="24"/>
          <w:lang w:val="sq-AL"/>
        </w:rPr>
        <w:t xml:space="preserve">6. Shumica nuk ka arritur të argumentojë se cilat janë ato vlerësime të gjyqtarit të cilat shprehin qëndrimin e tij në lidhje me zgjidhjen e çështjes në fjalë dhe që e bëjnë atë të duket i njëanshëm në sytë e palëve në gjykim. Argumenti i shumicës se “dyshimi i kërkuesve është </w:t>
      </w:r>
      <w:r w:rsidRPr="00DB1C1D">
        <w:rPr>
          <w:rFonts w:ascii="Garamond" w:hAnsi="Garamond"/>
          <w:bCs/>
          <w:sz w:val="24"/>
          <w:szCs w:val="24"/>
          <w:lang w:val="sq-AL"/>
        </w:rPr>
        <w:t>i bazuar nga pikëpamja objektive, për sa kohë gjyqtari A.B. si pjesë e Kolegjit Civil ka shqyrtuar pretendime që lidheshin me parregullsinë e procesit të zhvilluar në Gjykatën e Apelit ku vetë më parë ishte dorëhequr dhe përjashtuar” (</w:t>
      </w:r>
      <w:r w:rsidRPr="00DB1C1D">
        <w:rPr>
          <w:rFonts w:ascii="Garamond" w:hAnsi="Garamond"/>
          <w:bCs/>
          <w:i/>
          <w:sz w:val="24"/>
          <w:szCs w:val="24"/>
          <w:lang w:val="sq-AL"/>
        </w:rPr>
        <w:t>shih paragrafin 37 të vendimit</w:t>
      </w:r>
      <w:r w:rsidRPr="00DB1C1D">
        <w:rPr>
          <w:rFonts w:ascii="Garamond" w:hAnsi="Garamond"/>
          <w:bCs/>
          <w:sz w:val="24"/>
          <w:szCs w:val="24"/>
          <w:lang w:val="sq-AL"/>
        </w:rPr>
        <w:t xml:space="preserve">), është i pamjaftueshëm për të justifikuar pranimin e këtij pretendimi, ndërkohë që ajo nuk ka arritur të argumentojë mjaftueshëm se cilat janë ato veprime e sjellje konkrete të gjyqtarit që vënë në dyshim paanshmërinë e tij në gjykimin në fjalë. </w:t>
      </w:r>
    </w:p>
    <w:p w:rsidR="00684D92" w:rsidRPr="00DB1C1D" w:rsidRDefault="00684D92" w:rsidP="00042848">
      <w:pPr>
        <w:tabs>
          <w:tab w:val="left" w:pos="720"/>
        </w:tabs>
        <w:spacing w:after="0" w:line="240" w:lineRule="auto"/>
        <w:rPr>
          <w:rFonts w:ascii="Garamond" w:hAnsi="Garamond"/>
          <w:sz w:val="24"/>
          <w:szCs w:val="24"/>
          <w:lang w:val="sq-AL"/>
        </w:rPr>
      </w:pPr>
      <w:r w:rsidRPr="00DB1C1D">
        <w:rPr>
          <w:rFonts w:ascii="Garamond" w:hAnsi="Garamond"/>
          <w:bCs/>
          <w:sz w:val="24"/>
          <w:szCs w:val="24"/>
          <w:lang w:val="sq-AL"/>
        </w:rPr>
        <w:t xml:space="preserve">7. </w:t>
      </w:r>
      <w:r w:rsidRPr="00DB1C1D">
        <w:rPr>
          <w:rFonts w:ascii="Garamond" w:hAnsi="Garamond"/>
          <w:sz w:val="24"/>
          <w:szCs w:val="24"/>
          <w:lang w:val="sq-AL"/>
        </w:rPr>
        <w:t xml:space="preserve">Për argumentet e parashtruara më sipër vlerësoj se kërkesa është e pabazuar dhe se ajo duhej të ishte rrëzuar nga Gjykata. </w:t>
      </w:r>
    </w:p>
    <w:p w:rsidR="00684D92" w:rsidRPr="00E57EB6" w:rsidRDefault="00684D92" w:rsidP="00042848">
      <w:pPr>
        <w:pStyle w:val="Hapesira7"/>
        <w:rPr>
          <w:sz w:val="10"/>
          <w:lang w:val="sq-AL"/>
        </w:rPr>
      </w:pPr>
    </w:p>
    <w:p w:rsidR="00684D92" w:rsidRPr="00DB1C1D" w:rsidRDefault="00335EEF" w:rsidP="00042848">
      <w:pPr>
        <w:tabs>
          <w:tab w:val="left" w:pos="720"/>
        </w:tabs>
        <w:spacing w:after="0" w:line="240" w:lineRule="auto"/>
        <w:rPr>
          <w:rFonts w:ascii="Garamond" w:hAnsi="Garamond"/>
          <w:sz w:val="24"/>
          <w:szCs w:val="24"/>
          <w:lang w:val="sq-AL"/>
        </w:rPr>
      </w:pPr>
      <w:r w:rsidRPr="00DB1C1D">
        <w:rPr>
          <w:rFonts w:ascii="Garamond" w:hAnsi="Garamond"/>
          <w:sz w:val="24"/>
          <w:szCs w:val="24"/>
          <w:lang w:val="sq-AL"/>
        </w:rPr>
        <w:t>Anëtare: Altina Xhoxhaj</w:t>
      </w:r>
    </w:p>
    <w:p w:rsidR="00684D92" w:rsidRPr="00DB1C1D" w:rsidRDefault="00684D92" w:rsidP="00042848">
      <w:pPr>
        <w:tabs>
          <w:tab w:val="left" w:pos="720"/>
        </w:tabs>
        <w:spacing w:after="0" w:line="240" w:lineRule="auto"/>
        <w:rPr>
          <w:rFonts w:ascii="Garamond" w:hAnsi="Garamond"/>
          <w:sz w:val="24"/>
          <w:szCs w:val="24"/>
          <w:lang w:val="sq-AL"/>
        </w:rPr>
      </w:pPr>
    </w:p>
    <w:p w:rsidR="004800ED" w:rsidRPr="00DB1C1D" w:rsidRDefault="004800ED"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5B076B" w:rsidRPr="00DB1C1D" w:rsidRDefault="005B076B"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B25C90" w:rsidRPr="00DB1C1D" w:rsidRDefault="00B25C90" w:rsidP="00042848">
      <w:pPr>
        <w:pStyle w:val="Paragrafi"/>
        <w:tabs>
          <w:tab w:val="left" w:pos="720"/>
        </w:tabs>
        <w:rPr>
          <w:szCs w:val="24"/>
          <w:lang w:val="sq-AL"/>
        </w:rPr>
      </w:pPr>
    </w:p>
    <w:p w:rsidR="005B076B" w:rsidRPr="00DB1C1D" w:rsidRDefault="005B076B" w:rsidP="00042848">
      <w:pPr>
        <w:pStyle w:val="Paragrafi"/>
        <w:tabs>
          <w:tab w:val="left" w:pos="720"/>
        </w:tabs>
        <w:rPr>
          <w:szCs w:val="24"/>
          <w:lang w:val="sq-AL"/>
        </w:rPr>
      </w:pPr>
    </w:p>
    <w:p w:rsidR="005B076B" w:rsidRPr="00DB1C1D" w:rsidRDefault="005B076B" w:rsidP="00042848">
      <w:pPr>
        <w:pStyle w:val="Paragrafi"/>
        <w:tabs>
          <w:tab w:val="left" w:pos="720"/>
        </w:tabs>
        <w:rPr>
          <w:szCs w:val="24"/>
          <w:lang w:val="sq-AL"/>
        </w:rPr>
      </w:pPr>
    </w:p>
    <w:p w:rsidR="005B076B" w:rsidRPr="00DB1C1D" w:rsidRDefault="005B076B" w:rsidP="00042848">
      <w:pPr>
        <w:pStyle w:val="Paragrafi"/>
        <w:tabs>
          <w:tab w:val="left" w:pos="720"/>
        </w:tabs>
        <w:rPr>
          <w:szCs w:val="24"/>
          <w:lang w:val="sq-AL"/>
        </w:rPr>
      </w:pPr>
    </w:p>
    <w:p w:rsidR="005B076B" w:rsidRPr="00DB1C1D" w:rsidRDefault="005B076B" w:rsidP="00042848">
      <w:pPr>
        <w:pStyle w:val="Paragrafi"/>
        <w:tabs>
          <w:tab w:val="left" w:pos="720"/>
        </w:tabs>
        <w:rPr>
          <w:szCs w:val="24"/>
          <w:lang w:val="sq-AL"/>
        </w:rPr>
      </w:pPr>
    </w:p>
    <w:p w:rsidR="005B076B" w:rsidRPr="00DB1C1D" w:rsidRDefault="005B076B" w:rsidP="00042848">
      <w:pPr>
        <w:pStyle w:val="Paragrafi"/>
        <w:tabs>
          <w:tab w:val="left" w:pos="720"/>
        </w:tabs>
        <w:rPr>
          <w:szCs w:val="24"/>
          <w:lang w:val="sq-AL"/>
        </w:rPr>
      </w:pPr>
    </w:p>
    <w:p w:rsidR="005B076B" w:rsidRPr="00DB1C1D" w:rsidRDefault="005B076B" w:rsidP="00042848">
      <w:pPr>
        <w:pStyle w:val="Paragrafi"/>
        <w:tabs>
          <w:tab w:val="left" w:pos="720"/>
        </w:tabs>
        <w:rPr>
          <w:szCs w:val="24"/>
          <w:lang w:val="sq-AL"/>
        </w:rPr>
      </w:pPr>
    </w:p>
    <w:p w:rsidR="005B076B" w:rsidRPr="00DB1C1D" w:rsidRDefault="005B076B" w:rsidP="00042848">
      <w:pPr>
        <w:pStyle w:val="Paragrafi"/>
        <w:tabs>
          <w:tab w:val="left" w:pos="720"/>
        </w:tabs>
        <w:rPr>
          <w:szCs w:val="24"/>
          <w:lang w:val="sq-AL"/>
        </w:rPr>
      </w:pPr>
    </w:p>
    <w:p w:rsidR="005B076B" w:rsidRPr="00DB1C1D" w:rsidRDefault="005B076B" w:rsidP="00042848">
      <w:pPr>
        <w:pStyle w:val="Paragrafi"/>
        <w:tabs>
          <w:tab w:val="left" w:pos="720"/>
        </w:tabs>
        <w:rPr>
          <w:szCs w:val="24"/>
          <w:lang w:val="sq-AL"/>
        </w:rPr>
      </w:pPr>
    </w:p>
    <w:p w:rsidR="005B076B" w:rsidRPr="00DB1C1D" w:rsidRDefault="005B076B" w:rsidP="00042848">
      <w:pPr>
        <w:pStyle w:val="Paragrafi"/>
        <w:tabs>
          <w:tab w:val="left" w:pos="720"/>
        </w:tabs>
        <w:rPr>
          <w:szCs w:val="24"/>
          <w:lang w:val="sq-AL"/>
        </w:rPr>
      </w:pPr>
    </w:p>
    <w:p w:rsidR="005B076B" w:rsidRPr="00DB1C1D" w:rsidRDefault="005B076B" w:rsidP="00042848">
      <w:pPr>
        <w:pStyle w:val="Paragrafi"/>
        <w:tabs>
          <w:tab w:val="left" w:pos="720"/>
        </w:tabs>
        <w:rPr>
          <w:szCs w:val="24"/>
          <w:lang w:val="sq-AL"/>
        </w:rPr>
      </w:pPr>
    </w:p>
    <w:p w:rsidR="005B076B" w:rsidRPr="00DB1C1D" w:rsidRDefault="005B076B" w:rsidP="00042848">
      <w:pPr>
        <w:pStyle w:val="Paragrafi"/>
        <w:tabs>
          <w:tab w:val="left" w:pos="720"/>
        </w:tabs>
        <w:rPr>
          <w:szCs w:val="24"/>
          <w:lang w:val="sq-AL"/>
        </w:rPr>
      </w:pPr>
    </w:p>
    <w:p w:rsidR="005B076B" w:rsidRPr="00DB1C1D" w:rsidRDefault="005B076B" w:rsidP="00042848">
      <w:pPr>
        <w:pStyle w:val="Paragrafi"/>
        <w:tabs>
          <w:tab w:val="left" w:pos="720"/>
        </w:tabs>
        <w:rPr>
          <w:szCs w:val="24"/>
          <w:lang w:val="sq-AL"/>
        </w:rPr>
      </w:pPr>
    </w:p>
    <w:p w:rsidR="005B076B" w:rsidRPr="00DB1C1D" w:rsidRDefault="005B076B" w:rsidP="00042848">
      <w:pPr>
        <w:pStyle w:val="Paragrafi"/>
        <w:tabs>
          <w:tab w:val="left" w:pos="720"/>
        </w:tabs>
        <w:rPr>
          <w:szCs w:val="24"/>
          <w:lang w:val="sq-AL"/>
        </w:rPr>
      </w:pPr>
    </w:p>
    <w:p w:rsidR="005B076B" w:rsidRPr="00DB1C1D" w:rsidRDefault="005B076B" w:rsidP="00042848">
      <w:pPr>
        <w:pStyle w:val="Paragrafi"/>
        <w:tabs>
          <w:tab w:val="left" w:pos="720"/>
        </w:tabs>
        <w:rPr>
          <w:szCs w:val="24"/>
          <w:lang w:val="sq-AL"/>
        </w:rPr>
      </w:pPr>
    </w:p>
    <w:p w:rsidR="005B076B" w:rsidRPr="00DB1C1D" w:rsidRDefault="005B076B" w:rsidP="00042848">
      <w:pPr>
        <w:pStyle w:val="Paragrafi"/>
        <w:tabs>
          <w:tab w:val="left" w:pos="720"/>
        </w:tabs>
        <w:rPr>
          <w:szCs w:val="24"/>
          <w:lang w:val="sq-AL"/>
        </w:rPr>
      </w:pPr>
    </w:p>
    <w:p w:rsidR="005B076B" w:rsidRPr="00DB1C1D" w:rsidRDefault="005B076B" w:rsidP="00042848">
      <w:pPr>
        <w:pStyle w:val="Paragrafi"/>
        <w:tabs>
          <w:tab w:val="left" w:pos="720"/>
        </w:tabs>
        <w:rPr>
          <w:szCs w:val="24"/>
          <w:lang w:val="sq-AL"/>
        </w:rPr>
      </w:pPr>
    </w:p>
    <w:p w:rsidR="005B076B" w:rsidRPr="00DB1C1D" w:rsidRDefault="005B076B" w:rsidP="00042848">
      <w:pPr>
        <w:pStyle w:val="Paragrafi"/>
        <w:tabs>
          <w:tab w:val="left" w:pos="720"/>
        </w:tabs>
        <w:rPr>
          <w:szCs w:val="24"/>
          <w:lang w:val="sq-AL"/>
        </w:rPr>
      </w:pPr>
    </w:p>
    <w:p w:rsidR="005B076B" w:rsidRPr="00DB1C1D" w:rsidRDefault="005B076B" w:rsidP="00042848">
      <w:pPr>
        <w:pStyle w:val="Paragrafi"/>
        <w:tabs>
          <w:tab w:val="left" w:pos="720"/>
        </w:tabs>
        <w:rPr>
          <w:szCs w:val="24"/>
          <w:lang w:val="sq-AL"/>
        </w:rPr>
      </w:pPr>
    </w:p>
    <w:p w:rsidR="005B076B" w:rsidRPr="00DB1C1D" w:rsidRDefault="005B076B" w:rsidP="00042848">
      <w:pPr>
        <w:pStyle w:val="Paragrafi"/>
        <w:tabs>
          <w:tab w:val="left" w:pos="720"/>
        </w:tabs>
        <w:rPr>
          <w:szCs w:val="24"/>
          <w:lang w:val="sq-AL"/>
        </w:rPr>
      </w:pPr>
    </w:p>
    <w:p w:rsidR="005B076B" w:rsidRPr="00DB1C1D" w:rsidRDefault="005B076B" w:rsidP="00042848">
      <w:pPr>
        <w:pStyle w:val="Paragrafi"/>
        <w:tabs>
          <w:tab w:val="left" w:pos="720"/>
        </w:tabs>
        <w:rPr>
          <w:szCs w:val="24"/>
          <w:lang w:val="sq-AL"/>
        </w:rPr>
      </w:pPr>
    </w:p>
    <w:p w:rsidR="005B076B" w:rsidRPr="00DB1C1D" w:rsidRDefault="005B076B" w:rsidP="00042848">
      <w:pPr>
        <w:pStyle w:val="Paragrafi"/>
        <w:tabs>
          <w:tab w:val="left" w:pos="720"/>
        </w:tabs>
        <w:rPr>
          <w:szCs w:val="24"/>
          <w:lang w:val="sq-AL"/>
        </w:rPr>
      </w:pPr>
    </w:p>
    <w:p w:rsidR="005B076B" w:rsidRPr="00DB1C1D" w:rsidRDefault="005B076B" w:rsidP="00042848">
      <w:pPr>
        <w:pStyle w:val="Paragrafi"/>
        <w:tabs>
          <w:tab w:val="left" w:pos="720"/>
        </w:tabs>
        <w:rPr>
          <w:szCs w:val="24"/>
          <w:lang w:val="sq-AL"/>
        </w:rPr>
      </w:pPr>
    </w:p>
    <w:p w:rsidR="005B076B" w:rsidRPr="00DB1C1D" w:rsidRDefault="005B076B" w:rsidP="00042848">
      <w:pPr>
        <w:pStyle w:val="Paragrafi"/>
        <w:tabs>
          <w:tab w:val="left" w:pos="720"/>
        </w:tabs>
        <w:rPr>
          <w:szCs w:val="24"/>
          <w:lang w:val="sq-AL"/>
        </w:rPr>
      </w:pPr>
    </w:p>
    <w:p w:rsidR="005B076B" w:rsidRPr="00DB1C1D" w:rsidRDefault="005B076B" w:rsidP="00042848">
      <w:pPr>
        <w:pStyle w:val="Paragrafi"/>
        <w:tabs>
          <w:tab w:val="left" w:pos="720"/>
        </w:tabs>
        <w:rPr>
          <w:szCs w:val="24"/>
          <w:lang w:val="sq-AL"/>
        </w:rPr>
      </w:pPr>
    </w:p>
    <w:p w:rsidR="005B076B" w:rsidRPr="00DB1C1D" w:rsidRDefault="005B076B" w:rsidP="00042848">
      <w:pPr>
        <w:pStyle w:val="Paragrafi"/>
        <w:tabs>
          <w:tab w:val="left" w:pos="720"/>
        </w:tabs>
        <w:rPr>
          <w:szCs w:val="24"/>
          <w:lang w:val="sq-AL"/>
        </w:rPr>
      </w:pPr>
    </w:p>
    <w:p w:rsidR="005B076B" w:rsidRPr="00DB1C1D" w:rsidRDefault="005B076B" w:rsidP="00042848">
      <w:pPr>
        <w:pStyle w:val="Paragrafi"/>
        <w:tabs>
          <w:tab w:val="left" w:pos="720"/>
        </w:tabs>
        <w:rPr>
          <w:szCs w:val="24"/>
          <w:lang w:val="sq-AL"/>
        </w:rPr>
      </w:pPr>
    </w:p>
    <w:p w:rsidR="005B076B" w:rsidRPr="00DB1C1D" w:rsidRDefault="005B076B" w:rsidP="00042848">
      <w:pPr>
        <w:pStyle w:val="Paragrafi"/>
        <w:tabs>
          <w:tab w:val="left" w:pos="720"/>
        </w:tabs>
        <w:rPr>
          <w:szCs w:val="24"/>
          <w:lang w:val="sq-AL"/>
        </w:rPr>
      </w:pPr>
    </w:p>
    <w:p w:rsidR="005B076B" w:rsidRPr="00DB1C1D" w:rsidRDefault="005B076B" w:rsidP="00042848">
      <w:pPr>
        <w:pStyle w:val="Paragrafi"/>
        <w:tabs>
          <w:tab w:val="left" w:pos="720"/>
        </w:tabs>
        <w:rPr>
          <w:szCs w:val="24"/>
          <w:lang w:val="sq-AL"/>
        </w:rPr>
      </w:pPr>
    </w:p>
    <w:p w:rsidR="005B076B" w:rsidRPr="00DB1C1D" w:rsidRDefault="005B076B" w:rsidP="00042848">
      <w:pPr>
        <w:pStyle w:val="Paragrafi"/>
        <w:tabs>
          <w:tab w:val="left" w:pos="720"/>
        </w:tabs>
        <w:rPr>
          <w:szCs w:val="24"/>
          <w:lang w:val="sq-AL"/>
        </w:rPr>
      </w:pPr>
    </w:p>
    <w:p w:rsidR="005B076B" w:rsidRPr="00DB1C1D" w:rsidRDefault="005B076B" w:rsidP="00042848">
      <w:pPr>
        <w:pStyle w:val="Paragrafi"/>
        <w:tabs>
          <w:tab w:val="left" w:pos="720"/>
        </w:tabs>
        <w:rPr>
          <w:szCs w:val="24"/>
          <w:lang w:val="sq-AL"/>
        </w:rPr>
      </w:pPr>
    </w:p>
    <w:p w:rsidR="005B076B" w:rsidRPr="00DB1C1D" w:rsidRDefault="005B076B" w:rsidP="00042848">
      <w:pPr>
        <w:pStyle w:val="Paragrafi"/>
        <w:tabs>
          <w:tab w:val="left" w:pos="720"/>
        </w:tabs>
        <w:rPr>
          <w:szCs w:val="24"/>
          <w:lang w:val="sq-AL"/>
        </w:rPr>
      </w:pPr>
    </w:p>
    <w:p w:rsidR="005B076B" w:rsidRPr="00DB1C1D" w:rsidRDefault="005B076B" w:rsidP="00042848">
      <w:pPr>
        <w:pStyle w:val="Paragrafi"/>
        <w:tabs>
          <w:tab w:val="left" w:pos="720"/>
        </w:tabs>
        <w:rPr>
          <w:szCs w:val="24"/>
          <w:lang w:val="sq-AL"/>
        </w:rPr>
      </w:pPr>
    </w:p>
    <w:p w:rsidR="005B076B" w:rsidRPr="00DB1C1D" w:rsidRDefault="005B076B" w:rsidP="00042848">
      <w:pPr>
        <w:pStyle w:val="Paragrafi"/>
        <w:tabs>
          <w:tab w:val="left" w:pos="720"/>
        </w:tabs>
        <w:rPr>
          <w:szCs w:val="24"/>
          <w:lang w:val="sq-AL"/>
        </w:rPr>
      </w:pPr>
    </w:p>
    <w:p w:rsidR="000116B0" w:rsidRPr="00DB1C1D" w:rsidRDefault="000116B0" w:rsidP="00042848">
      <w:pPr>
        <w:pStyle w:val="Paragrafi"/>
        <w:tabs>
          <w:tab w:val="left" w:pos="720"/>
        </w:tabs>
        <w:rPr>
          <w:szCs w:val="24"/>
          <w:lang w:val="sq-AL"/>
        </w:rPr>
      </w:pPr>
    </w:p>
    <w:p w:rsidR="000116B0" w:rsidRPr="00DB1C1D" w:rsidRDefault="000116B0"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pPr>
    </w:p>
    <w:p w:rsidR="00CD68A2" w:rsidRPr="00DB1C1D" w:rsidRDefault="00CD68A2" w:rsidP="00042848">
      <w:pPr>
        <w:pStyle w:val="Paragrafi"/>
        <w:tabs>
          <w:tab w:val="left" w:pos="720"/>
        </w:tabs>
        <w:rPr>
          <w:szCs w:val="24"/>
          <w:lang w:val="sq-AL"/>
        </w:rPr>
        <w:sectPr w:rsidR="00CD68A2" w:rsidRPr="00DB1C1D" w:rsidSect="007A4AA3">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957"/>
          <w:cols w:num="2" w:space="454"/>
          <w:docGrid w:linePitch="360"/>
        </w:sectPr>
      </w:pPr>
    </w:p>
    <w:p w:rsidR="00BB43CF" w:rsidRPr="00DB1C1D" w:rsidRDefault="00BB43CF" w:rsidP="00042848">
      <w:pPr>
        <w:pStyle w:val="Paragrafi"/>
        <w:tabs>
          <w:tab w:val="left" w:pos="720"/>
        </w:tabs>
        <w:rPr>
          <w:szCs w:val="24"/>
          <w:lang w:val="sq-AL"/>
        </w:rPr>
      </w:pPr>
    </w:p>
    <w:p w:rsidR="00BB43CF" w:rsidRPr="00DB1C1D" w:rsidRDefault="00BB43CF" w:rsidP="00042848">
      <w:pPr>
        <w:pStyle w:val="Paragrafi"/>
        <w:tabs>
          <w:tab w:val="left" w:pos="720"/>
        </w:tabs>
        <w:rPr>
          <w:szCs w:val="24"/>
          <w:lang w:val="sq-AL"/>
        </w:rPr>
      </w:pPr>
    </w:p>
    <w:p w:rsidR="00BB43CF" w:rsidRPr="00DB1C1D" w:rsidRDefault="00BB43CF" w:rsidP="00042848">
      <w:pPr>
        <w:pStyle w:val="Paragrafi"/>
        <w:tabs>
          <w:tab w:val="left" w:pos="720"/>
        </w:tabs>
        <w:rPr>
          <w:szCs w:val="24"/>
          <w:lang w:val="sq-AL"/>
        </w:rPr>
      </w:pPr>
    </w:p>
    <w:p w:rsidR="00DC5A5B" w:rsidRPr="00DB1C1D" w:rsidRDefault="00DC5A5B" w:rsidP="00042848">
      <w:pPr>
        <w:pStyle w:val="Paragrafi"/>
        <w:tabs>
          <w:tab w:val="left" w:pos="720"/>
        </w:tabs>
        <w:rPr>
          <w:szCs w:val="24"/>
          <w:lang w:val="sq-AL"/>
        </w:rPr>
        <w:sectPr w:rsidR="00DC5A5B" w:rsidRPr="00DB1C1D" w:rsidSect="00BE33BE">
          <w:headerReference w:type="even" r:id="rId14"/>
          <w:headerReference w:type="default" r:id="rId15"/>
          <w:pgSz w:w="16840" w:h="11907" w:orient="landscape" w:code="9"/>
          <w:pgMar w:top="1134" w:right="720" w:bottom="1134" w:left="720" w:header="851" w:footer="851" w:gutter="0"/>
          <w:cols w:space="720"/>
          <w:docGrid w:linePitch="360"/>
        </w:sectPr>
      </w:pPr>
    </w:p>
    <w:p w:rsidR="00023FE7" w:rsidRPr="00DB1C1D" w:rsidRDefault="00023FE7" w:rsidP="00042848">
      <w:pPr>
        <w:pStyle w:val="Paragrafi"/>
        <w:tabs>
          <w:tab w:val="left" w:pos="720"/>
        </w:tabs>
        <w:rPr>
          <w:szCs w:val="24"/>
          <w:lang w:val="sq-AL"/>
        </w:rPr>
      </w:pPr>
    </w:p>
    <w:sectPr w:rsidR="00023FE7" w:rsidRPr="00DB1C1D" w:rsidSect="00BE33BE">
      <w:headerReference w:type="even" r:id="rId16"/>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068E" w:rsidRDefault="00A2068E" w:rsidP="00375B7D">
      <w:pPr>
        <w:spacing w:after="0" w:line="240" w:lineRule="auto"/>
      </w:pPr>
      <w:r>
        <w:separator/>
      </w:r>
    </w:p>
  </w:endnote>
  <w:endnote w:type="continuationSeparator" w:id="0">
    <w:p w:rsidR="00A2068E" w:rsidRDefault="00A2068E"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A2068E" w:rsidRPr="00B4283E" w:rsidRDefault="00A2068E"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1331B">
          <w:rPr>
            <w:rFonts w:ascii="Garamond" w:hAnsi="Garamond"/>
            <w:noProof/>
            <w:sz w:val="24"/>
            <w:szCs w:val="24"/>
          </w:rPr>
          <w:t>2968</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A2068E" w:rsidRPr="005B4361" w:rsidRDefault="00A2068E"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1331B">
              <w:rPr>
                <w:rFonts w:ascii="Garamond" w:hAnsi="Garamond"/>
                <w:noProof/>
                <w:sz w:val="24"/>
                <w:szCs w:val="24"/>
              </w:rPr>
              <w:t>2967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A2068E" w:rsidRPr="00833610" w:rsidRDefault="00A2068E">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A2068E" w:rsidRDefault="00A2068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068E" w:rsidRDefault="00A2068E" w:rsidP="00375B7D">
      <w:pPr>
        <w:spacing w:after="0" w:line="240" w:lineRule="auto"/>
      </w:pPr>
      <w:r>
        <w:separator/>
      </w:r>
    </w:p>
  </w:footnote>
  <w:footnote w:type="continuationSeparator" w:id="0">
    <w:p w:rsidR="00A2068E" w:rsidRDefault="00A2068E"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A2068E" w:rsidRPr="00EB260B" w:rsidTr="00F36D8E">
      <w:trPr>
        <w:trHeight w:val="936"/>
        <w:jc w:val="center"/>
      </w:trPr>
      <w:tc>
        <w:tcPr>
          <w:tcW w:w="2811" w:type="dxa"/>
          <w:shd w:val="pct5" w:color="auto" w:fill="F2F2F2"/>
          <w:vAlign w:val="center"/>
        </w:tcPr>
        <w:p w:rsidR="00A2068E" w:rsidRPr="00EB260B" w:rsidRDefault="00A2068E"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A2068E" w:rsidRPr="00EB260B" w:rsidRDefault="00A2068E"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A2068E" w:rsidRPr="00EB260B" w:rsidRDefault="00A2068E"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42</w:t>
          </w:r>
        </w:p>
      </w:tc>
    </w:tr>
  </w:tbl>
  <w:p w:rsidR="00A2068E" w:rsidRPr="00385E2C" w:rsidRDefault="00A2068E"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A2068E" w:rsidRPr="00EB260B" w:rsidTr="00F63542">
      <w:trPr>
        <w:trHeight w:val="936"/>
        <w:jc w:val="center"/>
      </w:trPr>
      <w:tc>
        <w:tcPr>
          <w:tcW w:w="2811" w:type="dxa"/>
          <w:shd w:val="pct5" w:color="auto" w:fill="F2F2F2"/>
          <w:vAlign w:val="center"/>
        </w:tcPr>
        <w:p w:rsidR="00A2068E" w:rsidRPr="00EB260B" w:rsidRDefault="00A2068E"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A2068E" w:rsidRPr="00EB260B" w:rsidRDefault="00A2068E"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A2068E" w:rsidRPr="00EB260B" w:rsidRDefault="00A2068E"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42</w:t>
          </w:r>
        </w:p>
      </w:tc>
    </w:tr>
  </w:tbl>
  <w:p w:rsidR="00A2068E" w:rsidRDefault="00A2068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68E" w:rsidRDefault="00A2068E"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A2068E" w:rsidRPr="00EB260B" w:rsidTr="00971166">
      <w:trPr>
        <w:trHeight w:val="936"/>
        <w:jc w:val="center"/>
      </w:trPr>
      <w:tc>
        <w:tcPr>
          <w:tcW w:w="1392" w:type="pct"/>
          <w:shd w:val="pct5" w:color="auto" w:fill="F2F2F2"/>
          <w:vAlign w:val="center"/>
        </w:tcPr>
        <w:p w:rsidR="00A2068E" w:rsidRPr="00EB260B" w:rsidRDefault="00A2068E"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2068E" w:rsidRPr="00EB260B" w:rsidRDefault="00A2068E"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2068E" w:rsidRPr="00EB260B" w:rsidRDefault="00A2068E"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A2068E" w:rsidRPr="00385E2C" w:rsidRDefault="00A2068E"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A2068E" w:rsidRPr="00EB260B" w:rsidTr="00235BFF">
      <w:trPr>
        <w:trHeight w:val="936"/>
        <w:jc w:val="center"/>
      </w:trPr>
      <w:tc>
        <w:tcPr>
          <w:tcW w:w="1392" w:type="pct"/>
          <w:shd w:val="pct5" w:color="auto" w:fill="F2F2F2"/>
          <w:vAlign w:val="center"/>
        </w:tcPr>
        <w:p w:rsidR="00A2068E" w:rsidRPr="00EB260B" w:rsidRDefault="00A2068E"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A2068E" w:rsidRPr="00EB260B" w:rsidRDefault="00A2068E"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A2068E" w:rsidRPr="00EB260B" w:rsidRDefault="00A2068E"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A2068E" w:rsidRDefault="00A2068E">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A2068E" w:rsidRPr="00EB260B" w:rsidTr="00023FE7">
      <w:trPr>
        <w:trHeight w:val="1023"/>
        <w:jc w:val="center"/>
      </w:trPr>
      <w:tc>
        <w:tcPr>
          <w:tcW w:w="1375" w:type="pct"/>
          <w:shd w:val="pct5" w:color="auto" w:fill="F2F2F2"/>
          <w:vAlign w:val="center"/>
        </w:tcPr>
        <w:p w:rsidR="00A2068E" w:rsidRPr="00EB260B" w:rsidRDefault="00A2068E"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A2068E" w:rsidRPr="00EB260B" w:rsidRDefault="00A2068E"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2068E" w:rsidRPr="00EB260B" w:rsidRDefault="00A2068E"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A2068E" w:rsidRDefault="00A2068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3B85F49"/>
    <w:multiLevelType w:val="multilevel"/>
    <w:tmpl w:val="CC02FC84"/>
    <w:lvl w:ilvl="0">
      <w:start w:val="16"/>
      <w:numFmt w:val="decimal"/>
      <w:lvlText w:val="%1"/>
      <w:lvlJc w:val="left"/>
      <w:pPr>
        <w:ind w:left="420" w:hanging="420"/>
      </w:pPr>
      <w:rPr>
        <w:rFonts w:eastAsia="MS Mincho" w:hint="default"/>
        <w:b/>
        <w:i/>
      </w:rPr>
    </w:lvl>
    <w:lvl w:ilvl="1">
      <w:start w:val="1"/>
      <w:numFmt w:val="decimal"/>
      <w:lvlText w:val="%1.%2"/>
      <w:lvlJc w:val="left"/>
      <w:pPr>
        <w:ind w:left="870" w:hanging="420"/>
      </w:pPr>
      <w:rPr>
        <w:rFonts w:eastAsia="MS Mincho" w:hint="default"/>
        <w:b w:val="0"/>
        <w:i w:val="0"/>
      </w:rPr>
    </w:lvl>
    <w:lvl w:ilvl="2">
      <w:start w:val="1"/>
      <w:numFmt w:val="decimal"/>
      <w:lvlText w:val="%1.%2.%3"/>
      <w:lvlJc w:val="left"/>
      <w:pPr>
        <w:ind w:left="1620" w:hanging="720"/>
      </w:pPr>
      <w:rPr>
        <w:rFonts w:eastAsia="MS Mincho" w:hint="default"/>
        <w:b/>
        <w:i/>
      </w:rPr>
    </w:lvl>
    <w:lvl w:ilvl="3">
      <w:start w:val="1"/>
      <w:numFmt w:val="decimal"/>
      <w:lvlText w:val="%1.%2.%3.%4"/>
      <w:lvlJc w:val="left"/>
      <w:pPr>
        <w:ind w:left="2070" w:hanging="720"/>
      </w:pPr>
      <w:rPr>
        <w:rFonts w:eastAsia="MS Mincho" w:hint="default"/>
        <w:b/>
        <w:i/>
      </w:rPr>
    </w:lvl>
    <w:lvl w:ilvl="4">
      <w:start w:val="1"/>
      <w:numFmt w:val="decimal"/>
      <w:lvlText w:val="%1.%2.%3.%4.%5"/>
      <w:lvlJc w:val="left"/>
      <w:pPr>
        <w:ind w:left="2880" w:hanging="1080"/>
      </w:pPr>
      <w:rPr>
        <w:rFonts w:eastAsia="MS Mincho" w:hint="default"/>
        <w:b/>
        <w:i/>
      </w:rPr>
    </w:lvl>
    <w:lvl w:ilvl="5">
      <w:start w:val="1"/>
      <w:numFmt w:val="decimal"/>
      <w:lvlText w:val="%1.%2.%3.%4.%5.%6"/>
      <w:lvlJc w:val="left"/>
      <w:pPr>
        <w:ind w:left="3330" w:hanging="1080"/>
      </w:pPr>
      <w:rPr>
        <w:rFonts w:eastAsia="MS Mincho" w:hint="default"/>
        <w:b/>
        <w:i/>
      </w:rPr>
    </w:lvl>
    <w:lvl w:ilvl="6">
      <w:start w:val="1"/>
      <w:numFmt w:val="decimal"/>
      <w:lvlText w:val="%1.%2.%3.%4.%5.%6.%7"/>
      <w:lvlJc w:val="left"/>
      <w:pPr>
        <w:ind w:left="4140" w:hanging="1440"/>
      </w:pPr>
      <w:rPr>
        <w:rFonts w:eastAsia="MS Mincho" w:hint="default"/>
        <w:b/>
        <w:i/>
      </w:rPr>
    </w:lvl>
    <w:lvl w:ilvl="7">
      <w:start w:val="1"/>
      <w:numFmt w:val="decimal"/>
      <w:lvlText w:val="%1.%2.%3.%4.%5.%6.%7.%8"/>
      <w:lvlJc w:val="left"/>
      <w:pPr>
        <w:ind w:left="4590" w:hanging="1440"/>
      </w:pPr>
      <w:rPr>
        <w:rFonts w:eastAsia="MS Mincho" w:hint="default"/>
        <w:b/>
        <w:i/>
      </w:rPr>
    </w:lvl>
    <w:lvl w:ilvl="8">
      <w:start w:val="1"/>
      <w:numFmt w:val="decimal"/>
      <w:lvlText w:val="%1.%2.%3.%4.%5.%6.%7.%8.%9"/>
      <w:lvlJc w:val="left"/>
      <w:pPr>
        <w:ind w:left="5400" w:hanging="1800"/>
      </w:pPr>
      <w:rPr>
        <w:rFonts w:eastAsia="MS Mincho" w:hint="default"/>
        <w:b/>
        <w:i/>
      </w:rPr>
    </w:lvl>
  </w:abstractNum>
  <w:abstractNum w:abstractNumId="11">
    <w:nsid w:val="04AF6B5A"/>
    <w:multiLevelType w:val="hybridMultilevel"/>
    <w:tmpl w:val="4556719C"/>
    <w:lvl w:ilvl="0" w:tplc="DE469E00">
      <w:start w:val="1"/>
      <w:numFmt w:val="decimal"/>
      <w:lvlText w:val="%1."/>
      <w:lvlJc w:val="left"/>
      <w:pPr>
        <w:ind w:left="72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nsid w:val="075E493C"/>
    <w:multiLevelType w:val="hybridMultilevel"/>
    <w:tmpl w:val="AC2815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89D2C9E"/>
    <w:multiLevelType w:val="multilevel"/>
    <w:tmpl w:val="CE46D684"/>
    <w:lvl w:ilvl="0">
      <w:start w:val="10"/>
      <w:numFmt w:val="decimal"/>
      <w:lvlText w:val="%1."/>
      <w:lvlJc w:val="left"/>
      <w:pPr>
        <w:ind w:left="480" w:hanging="480"/>
      </w:pPr>
      <w:rPr>
        <w:rFonts w:eastAsia="MS Mincho" w:hint="default"/>
      </w:rPr>
    </w:lvl>
    <w:lvl w:ilvl="1">
      <w:start w:val="1"/>
      <w:numFmt w:val="decimal"/>
      <w:lvlText w:val="%1.%2."/>
      <w:lvlJc w:val="left"/>
      <w:pPr>
        <w:ind w:left="1380" w:hanging="480"/>
      </w:pPr>
      <w:rPr>
        <w:rFonts w:eastAsia="MS Mincho" w:hint="default"/>
      </w:rPr>
    </w:lvl>
    <w:lvl w:ilvl="2">
      <w:start w:val="1"/>
      <w:numFmt w:val="decimal"/>
      <w:lvlText w:val="%1.%2.%3."/>
      <w:lvlJc w:val="left"/>
      <w:pPr>
        <w:ind w:left="2520" w:hanging="720"/>
      </w:pPr>
      <w:rPr>
        <w:rFonts w:eastAsia="MS Mincho" w:hint="default"/>
      </w:rPr>
    </w:lvl>
    <w:lvl w:ilvl="3">
      <w:start w:val="1"/>
      <w:numFmt w:val="decimal"/>
      <w:lvlText w:val="%1.%2.%3.%4."/>
      <w:lvlJc w:val="left"/>
      <w:pPr>
        <w:ind w:left="3420" w:hanging="720"/>
      </w:pPr>
      <w:rPr>
        <w:rFonts w:eastAsia="MS Mincho" w:hint="default"/>
      </w:rPr>
    </w:lvl>
    <w:lvl w:ilvl="4">
      <w:start w:val="1"/>
      <w:numFmt w:val="decimal"/>
      <w:lvlText w:val="%1.%2.%3.%4.%5."/>
      <w:lvlJc w:val="left"/>
      <w:pPr>
        <w:ind w:left="4680" w:hanging="1080"/>
      </w:pPr>
      <w:rPr>
        <w:rFonts w:eastAsia="MS Mincho" w:hint="default"/>
      </w:rPr>
    </w:lvl>
    <w:lvl w:ilvl="5">
      <w:start w:val="1"/>
      <w:numFmt w:val="decimal"/>
      <w:lvlText w:val="%1.%2.%3.%4.%5.%6."/>
      <w:lvlJc w:val="left"/>
      <w:pPr>
        <w:ind w:left="5580" w:hanging="1080"/>
      </w:pPr>
      <w:rPr>
        <w:rFonts w:eastAsia="MS Mincho" w:hint="default"/>
      </w:rPr>
    </w:lvl>
    <w:lvl w:ilvl="6">
      <w:start w:val="1"/>
      <w:numFmt w:val="decimal"/>
      <w:lvlText w:val="%1.%2.%3.%4.%5.%6.%7."/>
      <w:lvlJc w:val="left"/>
      <w:pPr>
        <w:ind w:left="6840" w:hanging="1440"/>
      </w:pPr>
      <w:rPr>
        <w:rFonts w:eastAsia="MS Mincho" w:hint="default"/>
      </w:rPr>
    </w:lvl>
    <w:lvl w:ilvl="7">
      <w:start w:val="1"/>
      <w:numFmt w:val="decimal"/>
      <w:lvlText w:val="%1.%2.%3.%4.%5.%6.%7.%8."/>
      <w:lvlJc w:val="left"/>
      <w:pPr>
        <w:ind w:left="7740" w:hanging="1440"/>
      </w:pPr>
      <w:rPr>
        <w:rFonts w:eastAsia="MS Mincho" w:hint="default"/>
      </w:rPr>
    </w:lvl>
    <w:lvl w:ilvl="8">
      <w:start w:val="1"/>
      <w:numFmt w:val="decimal"/>
      <w:lvlText w:val="%1.%2.%3.%4.%5.%6.%7.%8.%9."/>
      <w:lvlJc w:val="left"/>
      <w:pPr>
        <w:ind w:left="9000" w:hanging="1800"/>
      </w:pPr>
      <w:rPr>
        <w:rFonts w:eastAsia="MS Mincho" w:hint="default"/>
      </w:r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2EE6B9C"/>
    <w:multiLevelType w:val="multilevel"/>
    <w:tmpl w:val="3E70A710"/>
    <w:lvl w:ilvl="0">
      <w:start w:val="7"/>
      <w:numFmt w:val="decimal"/>
      <w:lvlText w:val="%1."/>
      <w:lvlJc w:val="left"/>
      <w:pPr>
        <w:ind w:left="360" w:hanging="360"/>
      </w:pPr>
      <w:rPr>
        <w:rFonts w:eastAsia="Calibri" w:hint="default"/>
      </w:rPr>
    </w:lvl>
    <w:lvl w:ilvl="1">
      <w:start w:val="1"/>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16">
    <w:nsid w:val="146769A5"/>
    <w:multiLevelType w:val="multilevel"/>
    <w:tmpl w:val="736692A6"/>
    <w:lvl w:ilvl="0">
      <w:start w:val="11"/>
      <w:numFmt w:val="decimal"/>
      <w:lvlText w:val="%1."/>
      <w:lvlJc w:val="left"/>
      <w:pPr>
        <w:ind w:left="480" w:hanging="480"/>
      </w:pPr>
      <w:rPr>
        <w:rFonts w:eastAsia="MS Mincho" w:hint="default"/>
      </w:rPr>
    </w:lvl>
    <w:lvl w:ilvl="1">
      <w:start w:val="1"/>
      <w:numFmt w:val="decimal"/>
      <w:lvlText w:val="%1.%2."/>
      <w:lvlJc w:val="left"/>
      <w:pPr>
        <w:ind w:left="1380" w:hanging="480"/>
      </w:pPr>
      <w:rPr>
        <w:rFonts w:eastAsia="MS Mincho" w:hint="default"/>
      </w:rPr>
    </w:lvl>
    <w:lvl w:ilvl="2">
      <w:start w:val="1"/>
      <w:numFmt w:val="decimal"/>
      <w:lvlText w:val="%1.%2.%3."/>
      <w:lvlJc w:val="left"/>
      <w:pPr>
        <w:ind w:left="2520" w:hanging="720"/>
      </w:pPr>
      <w:rPr>
        <w:rFonts w:eastAsia="MS Mincho" w:hint="default"/>
      </w:rPr>
    </w:lvl>
    <w:lvl w:ilvl="3">
      <w:start w:val="1"/>
      <w:numFmt w:val="decimal"/>
      <w:lvlText w:val="%1.%2.%3.%4."/>
      <w:lvlJc w:val="left"/>
      <w:pPr>
        <w:ind w:left="3420" w:hanging="720"/>
      </w:pPr>
      <w:rPr>
        <w:rFonts w:eastAsia="MS Mincho" w:hint="default"/>
      </w:rPr>
    </w:lvl>
    <w:lvl w:ilvl="4">
      <w:start w:val="1"/>
      <w:numFmt w:val="decimal"/>
      <w:lvlText w:val="%1.%2.%3.%4.%5."/>
      <w:lvlJc w:val="left"/>
      <w:pPr>
        <w:ind w:left="4680" w:hanging="1080"/>
      </w:pPr>
      <w:rPr>
        <w:rFonts w:eastAsia="MS Mincho" w:hint="default"/>
      </w:rPr>
    </w:lvl>
    <w:lvl w:ilvl="5">
      <w:start w:val="1"/>
      <w:numFmt w:val="decimal"/>
      <w:lvlText w:val="%1.%2.%3.%4.%5.%6."/>
      <w:lvlJc w:val="left"/>
      <w:pPr>
        <w:ind w:left="5580" w:hanging="1080"/>
      </w:pPr>
      <w:rPr>
        <w:rFonts w:eastAsia="MS Mincho" w:hint="default"/>
      </w:rPr>
    </w:lvl>
    <w:lvl w:ilvl="6">
      <w:start w:val="1"/>
      <w:numFmt w:val="decimal"/>
      <w:lvlText w:val="%1.%2.%3.%4.%5.%6.%7."/>
      <w:lvlJc w:val="left"/>
      <w:pPr>
        <w:ind w:left="6840" w:hanging="1440"/>
      </w:pPr>
      <w:rPr>
        <w:rFonts w:eastAsia="MS Mincho" w:hint="default"/>
      </w:rPr>
    </w:lvl>
    <w:lvl w:ilvl="7">
      <w:start w:val="1"/>
      <w:numFmt w:val="decimal"/>
      <w:lvlText w:val="%1.%2.%3.%4.%5.%6.%7.%8."/>
      <w:lvlJc w:val="left"/>
      <w:pPr>
        <w:ind w:left="7740" w:hanging="1440"/>
      </w:pPr>
      <w:rPr>
        <w:rFonts w:eastAsia="MS Mincho" w:hint="default"/>
      </w:rPr>
    </w:lvl>
    <w:lvl w:ilvl="8">
      <w:start w:val="1"/>
      <w:numFmt w:val="decimal"/>
      <w:lvlText w:val="%1.%2.%3.%4.%5.%6.%7.%8.%9."/>
      <w:lvlJc w:val="left"/>
      <w:pPr>
        <w:ind w:left="9000" w:hanging="1800"/>
      </w:pPr>
      <w:rPr>
        <w:rFonts w:eastAsia="MS Mincho" w:hint="default"/>
      </w:rPr>
    </w:lvl>
  </w:abstractNum>
  <w:abstractNum w:abstractNumId="17">
    <w:nsid w:val="1513376B"/>
    <w:multiLevelType w:val="multilevel"/>
    <w:tmpl w:val="676061B6"/>
    <w:lvl w:ilvl="0">
      <w:start w:val="8"/>
      <w:numFmt w:val="decimal"/>
      <w:lvlText w:val="%1."/>
      <w:lvlJc w:val="left"/>
      <w:pPr>
        <w:ind w:left="360" w:hanging="360"/>
      </w:pPr>
      <w:rPr>
        <w:rFonts w:hint="default"/>
      </w:rPr>
    </w:lvl>
    <w:lvl w:ilvl="1">
      <w:start w:val="1"/>
      <w:numFmt w:val="decimal"/>
      <w:lvlText w:val="%1.%2."/>
      <w:lvlJc w:val="left"/>
      <w:pPr>
        <w:ind w:left="1530" w:hanging="36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169C23FE"/>
    <w:multiLevelType w:val="hybridMultilevel"/>
    <w:tmpl w:val="E50CBAC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49E06C0"/>
    <w:multiLevelType w:val="hybridMultilevel"/>
    <w:tmpl w:val="C68C64E2"/>
    <w:lvl w:ilvl="0" w:tplc="2394532A">
      <w:numFmt w:val="bullet"/>
      <w:lvlText w:val="-"/>
      <w:lvlJc w:val="left"/>
      <w:pPr>
        <w:ind w:left="644" w:hanging="360"/>
      </w:pPr>
      <w:rPr>
        <w:rFonts w:ascii="Times New Roman" w:eastAsia="Times New Roman" w:hAnsi="Times New Roman" w:cs="Times New Roman" w:hint="default"/>
        <w:b/>
        <w:i/>
      </w:rPr>
    </w:lvl>
    <w:lvl w:ilvl="1" w:tplc="041C0003">
      <w:start w:val="1"/>
      <w:numFmt w:val="decimal"/>
      <w:lvlText w:val="%2."/>
      <w:lvlJc w:val="left"/>
      <w:pPr>
        <w:tabs>
          <w:tab w:val="num" w:pos="1440"/>
        </w:tabs>
        <w:ind w:left="1440" w:hanging="360"/>
      </w:pPr>
    </w:lvl>
    <w:lvl w:ilvl="2" w:tplc="041C0005">
      <w:start w:val="1"/>
      <w:numFmt w:val="decimal"/>
      <w:lvlText w:val="%3."/>
      <w:lvlJc w:val="left"/>
      <w:pPr>
        <w:tabs>
          <w:tab w:val="num" w:pos="2160"/>
        </w:tabs>
        <w:ind w:left="2160" w:hanging="360"/>
      </w:pPr>
    </w:lvl>
    <w:lvl w:ilvl="3" w:tplc="041C0001">
      <w:start w:val="1"/>
      <w:numFmt w:val="decimal"/>
      <w:lvlText w:val="%4."/>
      <w:lvlJc w:val="left"/>
      <w:pPr>
        <w:tabs>
          <w:tab w:val="num" w:pos="2880"/>
        </w:tabs>
        <w:ind w:left="2880" w:hanging="360"/>
      </w:pPr>
    </w:lvl>
    <w:lvl w:ilvl="4" w:tplc="041C0003">
      <w:start w:val="1"/>
      <w:numFmt w:val="decimal"/>
      <w:lvlText w:val="%5."/>
      <w:lvlJc w:val="left"/>
      <w:pPr>
        <w:tabs>
          <w:tab w:val="num" w:pos="3600"/>
        </w:tabs>
        <w:ind w:left="3600" w:hanging="360"/>
      </w:pPr>
    </w:lvl>
    <w:lvl w:ilvl="5" w:tplc="041C0005">
      <w:start w:val="1"/>
      <w:numFmt w:val="decimal"/>
      <w:lvlText w:val="%6."/>
      <w:lvlJc w:val="left"/>
      <w:pPr>
        <w:tabs>
          <w:tab w:val="num" w:pos="4320"/>
        </w:tabs>
        <w:ind w:left="4320" w:hanging="360"/>
      </w:pPr>
    </w:lvl>
    <w:lvl w:ilvl="6" w:tplc="041C0001">
      <w:start w:val="1"/>
      <w:numFmt w:val="decimal"/>
      <w:lvlText w:val="%7."/>
      <w:lvlJc w:val="left"/>
      <w:pPr>
        <w:tabs>
          <w:tab w:val="num" w:pos="5040"/>
        </w:tabs>
        <w:ind w:left="5040" w:hanging="360"/>
      </w:pPr>
    </w:lvl>
    <w:lvl w:ilvl="7" w:tplc="041C0003">
      <w:start w:val="1"/>
      <w:numFmt w:val="decimal"/>
      <w:lvlText w:val="%8."/>
      <w:lvlJc w:val="left"/>
      <w:pPr>
        <w:tabs>
          <w:tab w:val="num" w:pos="5760"/>
        </w:tabs>
        <w:ind w:left="5760" w:hanging="360"/>
      </w:pPr>
    </w:lvl>
    <w:lvl w:ilvl="8" w:tplc="041C0005">
      <w:start w:val="1"/>
      <w:numFmt w:val="decimal"/>
      <w:lvlText w:val="%9."/>
      <w:lvlJc w:val="left"/>
      <w:pPr>
        <w:tabs>
          <w:tab w:val="num" w:pos="6480"/>
        </w:tabs>
        <w:ind w:left="6480" w:hanging="360"/>
      </w:pPr>
    </w:lvl>
  </w:abstractNum>
  <w:abstractNum w:abstractNumId="21">
    <w:nsid w:val="264B4B40"/>
    <w:multiLevelType w:val="hybridMultilevel"/>
    <w:tmpl w:val="6BDEB6A0"/>
    <w:lvl w:ilvl="0" w:tplc="3E32752A">
      <w:start w:val="3"/>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2">
    <w:nsid w:val="276634DB"/>
    <w:multiLevelType w:val="hybridMultilevel"/>
    <w:tmpl w:val="8BE67F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2BD2DB4"/>
    <w:multiLevelType w:val="multilevel"/>
    <w:tmpl w:val="204ED8B6"/>
    <w:lvl w:ilvl="0">
      <w:start w:val="9"/>
      <w:numFmt w:val="decimal"/>
      <w:lvlText w:val="%1."/>
      <w:lvlJc w:val="left"/>
      <w:pPr>
        <w:ind w:left="360" w:hanging="360"/>
      </w:pPr>
      <w:rPr>
        <w:rFonts w:hint="default"/>
      </w:rPr>
    </w:lvl>
    <w:lvl w:ilvl="1">
      <w:start w:val="1"/>
      <w:numFmt w:val="decimal"/>
      <w:lvlText w:val="%1.%2."/>
      <w:lvlJc w:val="left"/>
      <w:pPr>
        <w:ind w:left="1530" w:hanging="36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24">
    <w:nsid w:val="33186F4D"/>
    <w:multiLevelType w:val="hybridMultilevel"/>
    <w:tmpl w:val="063CA54E"/>
    <w:lvl w:ilvl="0" w:tplc="322E661A">
      <w:start w:val="1"/>
      <w:numFmt w:val="lowerLetter"/>
      <w:lvlText w:val="%1)"/>
      <w:lvlJc w:val="righ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40A116B"/>
    <w:multiLevelType w:val="hybridMultilevel"/>
    <w:tmpl w:val="90D60398"/>
    <w:lvl w:ilvl="0" w:tplc="041C0015">
      <w:start w:val="2"/>
      <w:numFmt w:val="upp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6">
    <w:nsid w:val="350C3B09"/>
    <w:multiLevelType w:val="hybridMultilevel"/>
    <w:tmpl w:val="CB1A3F4A"/>
    <w:lvl w:ilvl="0" w:tplc="03C623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D372DAC"/>
    <w:multiLevelType w:val="hybridMultilevel"/>
    <w:tmpl w:val="1820CA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41B577EA"/>
    <w:multiLevelType w:val="multilevel"/>
    <w:tmpl w:val="248C5032"/>
    <w:lvl w:ilvl="0">
      <w:start w:val="9"/>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9">
    <w:nsid w:val="48082659"/>
    <w:multiLevelType w:val="hybridMultilevel"/>
    <w:tmpl w:val="C74647E4"/>
    <w:lvl w:ilvl="0" w:tplc="ABEAA170">
      <w:numFmt w:val="bullet"/>
      <w:lvlText w:val="-"/>
      <w:lvlJc w:val="left"/>
      <w:pPr>
        <w:ind w:left="1080" w:hanging="360"/>
      </w:pPr>
      <w:rPr>
        <w:rFonts w:ascii="Times New Roman" w:eastAsia="Times New Roman"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30">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31">
    <w:nsid w:val="4E35069F"/>
    <w:multiLevelType w:val="hybridMultilevel"/>
    <w:tmpl w:val="8256B1F8"/>
    <w:lvl w:ilvl="0" w:tplc="B65089D0">
      <w:numFmt w:val="bullet"/>
      <w:lvlText w:val="-"/>
      <w:lvlJc w:val="left"/>
      <w:pPr>
        <w:ind w:left="2520" w:hanging="360"/>
      </w:pPr>
      <w:rPr>
        <w:rFonts w:ascii="Times New Roman" w:eastAsia="MS Mincho" w:hAnsi="Times New Roman" w:cs="Times New Roman" w:hint="default"/>
      </w:rPr>
    </w:lvl>
    <w:lvl w:ilvl="1" w:tplc="041C0003" w:tentative="1">
      <w:start w:val="1"/>
      <w:numFmt w:val="bullet"/>
      <w:lvlText w:val="o"/>
      <w:lvlJc w:val="left"/>
      <w:pPr>
        <w:ind w:left="3240" w:hanging="360"/>
      </w:pPr>
      <w:rPr>
        <w:rFonts w:ascii="Courier New" w:hAnsi="Courier New" w:cs="Courier New" w:hint="default"/>
      </w:rPr>
    </w:lvl>
    <w:lvl w:ilvl="2" w:tplc="041C0005" w:tentative="1">
      <w:start w:val="1"/>
      <w:numFmt w:val="bullet"/>
      <w:lvlText w:val=""/>
      <w:lvlJc w:val="left"/>
      <w:pPr>
        <w:ind w:left="3960" w:hanging="360"/>
      </w:pPr>
      <w:rPr>
        <w:rFonts w:ascii="Wingdings" w:hAnsi="Wingdings" w:hint="default"/>
      </w:rPr>
    </w:lvl>
    <w:lvl w:ilvl="3" w:tplc="041C0001" w:tentative="1">
      <w:start w:val="1"/>
      <w:numFmt w:val="bullet"/>
      <w:lvlText w:val=""/>
      <w:lvlJc w:val="left"/>
      <w:pPr>
        <w:ind w:left="4680" w:hanging="360"/>
      </w:pPr>
      <w:rPr>
        <w:rFonts w:ascii="Symbol" w:hAnsi="Symbol" w:hint="default"/>
      </w:rPr>
    </w:lvl>
    <w:lvl w:ilvl="4" w:tplc="041C0003" w:tentative="1">
      <w:start w:val="1"/>
      <w:numFmt w:val="bullet"/>
      <w:lvlText w:val="o"/>
      <w:lvlJc w:val="left"/>
      <w:pPr>
        <w:ind w:left="5400" w:hanging="360"/>
      </w:pPr>
      <w:rPr>
        <w:rFonts w:ascii="Courier New" w:hAnsi="Courier New" w:cs="Courier New" w:hint="default"/>
      </w:rPr>
    </w:lvl>
    <w:lvl w:ilvl="5" w:tplc="041C0005" w:tentative="1">
      <w:start w:val="1"/>
      <w:numFmt w:val="bullet"/>
      <w:lvlText w:val=""/>
      <w:lvlJc w:val="left"/>
      <w:pPr>
        <w:ind w:left="6120" w:hanging="360"/>
      </w:pPr>
      <w:rPr>
        <w:rFonts w:ascii="Wingdings" w:hAnsi="Wingdings" w:hint="default"/>
      </w:rPr>
    </w:lvl>
    <w:lvl w:ilvl="6" w:tplc="041C0001" w:tentative="1">
      <w:start w:val="1"/>
      <w:numFmt w:val="bullet"/>
      <w:lvlText w:val=""/>
      <w:lvlJc w:val="left"/>
      <w:pPr>
        <w:ind w:left="6840" w:hanging="360"/>
      </w:pPr>
      <w:rPr>
        <w:rFonts w:ascii="Symbol" w:hAnsi="Symbol" w:hint="default"/>
      </w:rPr>
    </w:lvl>
    <w:lvl w:ilvl="7" w:tplc="041C0003" w:tentative="1">
      <w:start w:val="1"/>
      <w:numFmt w:val="bullet"/>
      <w:lvlText w:val="o"/>
      <w:lvlJc w:val="left"/>
      <w:pPr>
        <w:ind w:left="7560" w:hanging="360"/>
      </w:pPr>
      <w:rPr>
        <w:rFonts w:ascii="Courier New" w:hAnsi="Courier New" w:cs="Courier New" w:hint="default"/>
      </w:rPr>
    </w:lvl>
    <w:lvl w:ilvl="8" w:tplc="041C0005" w:tentative="1">
      <w:start w:val="1"/>
      <w:numFmt w:val="bullet"/>
      <w:lvlText w:val=""/>
      <w:lvlJc w:val="left"/>
      <w:pPr>
        <w:ind w:left="8280" w:hanging="360"/>
      </w:pPr>
      <w:rPr>
        <w:rFonts w:ascii="Wingdings" w:hAnsi="Wingdings" w:hint="default"/>
      </w:rPr>
    </w:lvl>
  </w:abstractNum>
  <w:abstractNum w:abstractNumId="32">
    <w:nsid w:val="54F515C1"/>
    <w:multiLevelType w:val="hybridMultilevel"/>
    <w:tmpl w:val="7446FD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7C26B74"/>
    <w:multiLevelType w:val="hybridMultilevel"/>
    <w:tmpl w:val="36500BBE"/>
    <w:lvl w:ilvl="0" w:tplc="913C24A6">
      <w:numFmt w:val="bullet"/>
      <w:lvlText w:val="-"/>
      <w:lvlJc w:val="left"/>
      <w:pPr>
        <w:ind w:left="720" w:hanging="360"/>
      </w:pPr>
      <w:rPr>
        <w:rFonts w:ascii="Book Antiqua" w:eastAsia="Calibri"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91721D8"/>
    <w:multiLevelType w:val="multilevel"/>
    <w:tmpl w:val="0A68B3F0"/>
    <w:lvl w:ilvl="0">
      <w:start w:val="15"/>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36">
    <w:nsid w:val="6323768D"/>
    <w:multiLevelType w:val="hybridMultilevel"/>
    <w:tmpl w:val="25DCB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38">
    <w:nsid w:val="690E1929"/>
    <w:multiLevelType w:val="hybridMultilevel"/>
    <w:tmpl w:val="3194862C"/>
    <w:lvl w:ilvl="0" w:tplc="AAB09EBC">
      <w:start w:val="1"/>
      <w:numFmt w:val="decimal"/>
      <w:lvlText w:val="%1."/>
      <w:lvlJc w:val="left"/>
      <w:pPr>
        <w:ind w:left="786"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010819"/>
    <w:multiLevelType w:val="hybridMultilevel"/>
    <w:tmpl w:val="759A1150"/>
    <w:lvl w:ilvl="0" w:tplc="041C0015">
      <w:start w:val="1"/>
      <w:numFmt w:val="upp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1">
    <w:nsid w:val="6FED3862"/>
    <w:multiLevelType w:val="hybridMultilevel"/>
    <w:tmpl w:val="86B40EDC"/>
    <w:lvl w:ilvl="0" w:tplc="77B03B62">
      <w:start w:val="16"/>
      <w:numFmt w:val="decimal"/>
      <w:lvlText w:val="%1."/>
      <w:lvlJc w:val="left"/>
      <w:pPr>
        <w:ind w:left="630" w:hanging="360"/>
      </w:pPr>
      <w:rPr>
        <w:rFonts w:eastAsia="MS Mincho" w:hint="default"/>
        <w:b w:val="0"/>
        <w:i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2">
    <w:nsid w:val="701109C2"/>
    <w:multiLevelType w:val="hybridMultilevel"/>
    <w:tmpl w:val="ED685B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4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7CAE72AB"/>
    <w:multiLevelType w:val="hybridMultilevel"/>
    <w:tmpl w:val="750266E0"/>
    <w:lvl w:ilvl="0" w:tplc="366E776E">
      <w:start w:val="1"/>
      <w:numFmt w:val="decimal"/>
      <w:lvlText w:val="%1."/>
      <w:lvlJc w:val="left"/>
      <w:pPr>
        <w:ind w:left="810" w:hanging="360"/>
      </w:pPr>
      <w:rPr>
        <w:rFonts w:ascii="Times New Roman" w:hAnsi="Times New Roman" w:cs="Times New Roman" w:hint="default"/>
        <w:b w:val="0"/>
        <w:i w:val="0"/>
        <w:sz w:val="24"/>
        <w:szCs w:val="24"/>
      </w:rPr>
    </w:lvl>
    <w:lvl w:ilvl="1" w:tplc="041C0019">
      <w:start w:val="1"/>
      <w:numFmt w:val="lowerLetter"/>
      <w:lvlText w:val="%2."/>
      <w:lvlJc w:val="left"/>
      <w:pPr>
        <w:ind w:left="-3600" w:hanging="360"/>
      </w:pPr>
    </w:lvl>
    <w:lvl w:ilvl="2" w:tplc="041C001B">
      <w:start w:val="1"/>
      <w:numFmt w:val="lowerRoman"/>
      <w:lvlText w:val="%3."/>
      <w:lvlJc w:val="right"/>
      <w:pPr>
        <w:ind w:left="-288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1440" w:hanging="360"/>
      </w:pPr>
    </w:lvl>
    <w:lvl w:ilvl="5" w:tplc="041C001B" w:tentative="1">
      <w:start w:val="1"/>
      <w:numFmt w:val="lowerRoman"/>
      <w:lvlText w:val="%6."/>
      <w:lvlJc w:val="right"/>
      <w:pPr>
        <w:ind w:left="-720" w:hanging="180"/>
      </w:pPr>
    </w:lvl>
    <w:lvl w:ilvl="6" w:tplc="041C000F" w:tentative="1">
      <w:start w:val="1"/>
      <w:numFmt w:val="decimal"/>
      <w:lvlText w:val="%7."/>
      <w:lvlJc w:val="left"/>
      <w:pPr>
        <w:ind w:left="0" w:hanging="360"/>
      </w:pPr>
    </w:lvl>
    <w:lvl w:ilvl="7" w:tplc="041C0019" w:tentative="1">
      <w:start w:val="1"/>
      <w:numFmt w:val="lowerLetter"/>
      <w:lvlText w:val="%8."/>
      <w:lvlJc w:val="left"/>
      <w:pPr>
        <w:ind w:left="720" w:hanging="360"/>
      </w:pPr>
    </w:lvl>
    <w:lvl w:ilvl="8" w:tplc="041C001B" w:tentative="1">
      <w:start w:val="1"/>
      <w:numFmt w:val="lowerRoman"/>
      <w:lvlText w:val="%9."/>
      <w:lvlJc w:val="right"/>
      <w:pPr>
        <w:ind w:left="1440" w:hanging="180"/>
      </w:pPr>
    </w:lvl>
  </w:abstractNum>
  <w:abstractNum w:abstractNumId="46">
    <w:nsid w:val="7CE0701C"/>
    <w:multiLevelType w:val="hybridMultilevel"/>
    <w:tmpl w:val="7D1E76FC"/>
    <w:lvl w:ilvl="0" w:tplc="041C0015">
      <w:start w:val="1"/>
      <w:numFmt w:val="upp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7">
    <w:nsid w:val="7CE2342B"/>
    <w:multiLevelType w:val="hybridMultilevel"/>
    <w:tmpl w:val="19D8EE00"/>
    <w:lvl w:ilvl="0" w:tplc="7662F2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FD60450"/>
    <w:multiLevelType w:val="hybridMultilevel"/>
    <w:tmpl w:val="3724EF36"/>
    <w:lvl w:ilvl="0" w:tplc="913C24A6">
      <w:numFmt w:val="bullet"/>
      <w:lvlText w:val="-"/>
      <w:lvlJc w:val="left"/>
      <w:pPr>
        <w:ind w:left="720" w:hanging="360"/>
      </w:pPr>
      <w:rPr>
        <w:rFonts w:ascii="Book Antiqua" w:eastAsia="Times New Roman" w:hAnsi="Book Antiqu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30"/>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44"/>
  </w:num>
  <w:num w:numId="16">
    <w:abstractNumId w:val="40"/>
  </w:num>
  <w:num w:numId="17">
    <w:abstractNumId w:val="35"/>
  </w:num>
  <w:num w:numId="18">
    <w:abstractNumId w:val="43"/>
  </w:num>
  <w:num w:numId="19">
    <w:abstractNumId w:val="33"/>
  </w:num>
  <w:num w:numId="20">
    <w:abstractNumId w:val="19"/>
  </w:num>
  <w:num w:numId="21">
    <w:abstractNumId w:val="12"/>
  </w:num>
  <w:num w:numId="22">
    <w:abstractNumId w:val="32"/>
  </w:num>
  <w:num w:numId="23">
    <w:abstractNumId w:val="22"/>
  </w:num>
  <w:num w:numId="24">
    <w:abstractNumId w:val="48"/>
  </w:num>
  <w:num w:numId="25">
    <w:abstractNumId w:val="24"/>
  </w:num>
  <w:num w:numId="26">
    <w:abstractNumId w:val="42"/>
  </w:num>
  <w:num w:numId="27">
    <w:abstractNumId w:val="47"/>
  </w:num>
  <w:num w:numId="28">
    <w:abstractNumId w:val="36"/>
  </w:num>
  <w:num w:numId="29">
    <w:abstractNumId w:val="38"/>
  </w:num>
  <w:num w:numId="30">
    <w:abstractNumId w:val="27"/>
  </w:num>
  <w:num w:numId="31">
    <w:abstractNumId w:val="26"/>
  </w:num>
  <w:num w:numId="32">
    <w:abstractNumId w:val="15"/>
  </w:num>
  <w:num w:numId="33">
    <w:abstractNumId w:val="17"/>
  </w:num>
  <w:num w:numId="34">
    <w:abstractNumId w:val="23"/>
  </w:num>
  <w:num w:numId="35">
    <w:abstractNumId w:val="21"/>
  </w:num>
  <w:num w:numId="3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45"/>
  </w:num>
  <w:num w:numId="39">
    <w:abstractNumId w:val="29"/>
  </w:num>
  <w:num w:numId="40">
    <w:abstractNumId w:val="46"/>
  </w:num>
  <w:num w:numId="41">
    <w:abstractNumId w:val="28"/>
  </w:num>
  <w:num w:numId="42">
    <w:abstractNumId w:val="13"/>
  </w:num>
  <w:num w:numId="43">
    <w:abstractNumId w:val="16"/>
  </w:num>
  <w:num w:numId="44">
    <w:abstractNumId w:val="31"/>
  </w:num>
  <w:num w:numId="45">
    <w:abstractNumId w:val="25"/>
  </w:num>
  <w:num w:numId="46">
    <w:abstractNumId w:val="39"/>
  </w:num>
  <w:num w:numId="47">
    <w:abstractNumId w:val="34"/>
  </w:num>
  <w:num w:numId="48">
    <w:abstractNumId w:val="10"/>
  </w:num>
  <w:num w:numId="49">
    <w:abstractNumId w:val="4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284"/>
  <w:evenAndOddHeaders/>
  <w:characterSpacingControl w:val="doNotCompress"/>
  <w:hdrShapeDefaults>
    <o:shapedefaults v:ext="edit" spidmax="12289"/>
  </w:hdrShapeDefaults>
  <w:footnotePr>
    <w:footnote w:id="-1"/>
    <w:footnote w:id="0"/>
  </w:footnotePr>
  <w:endnotePr>
    <w:endnote w:id="-1"/>
    <w:endnote w:id="0"/>
  </w:endnotePr>
  <w:compat/>
  <w:rsids>
    <w:rsidRoot w:val="00375B7D"/>
    <w:rsid w:val="000016FD"/>
    <w:rsid w:val="0000579A"/>
    <w:rsid w:val="00010421"/>
    <w:rsid w:val="0001095E"/>
    <w:rsid w:val="000116B0"/>
    <w:rsid w:val="00014575"/>
    <w:rsid w:val="00020C07"/>
    <w:rsid w:val="000214E2"/>
    <w:rsid w:val="00021AB5"/>
    <w:rsid w:val="000237CA"/>
    <w:rsid w:val="00023FE7"/>
    <w:rsid w:val="00024260"/>
    <w:rsid w:val="00025CCC"/>
    <w:rsid w:val="0003785C"/>
    <w:rsid w:val="00042848"/>
    <w:rsid w:val="0004296E"/>
    <w:rsid w:val="00045E8D"/>
    <w:rsid w:val="000477A2"/>
    <w:rsid w:val="00054A72"/>
    <w:rsid w:val="00054C74"/>
    <w:rsid w:val="0005578F"/>
    <w:rsid w:val="00060658"/>
    <w:rsid w:val="00060858"/>
    <w:rsid w:val="0006139E"/>
    <w:rsid w:val="000635C1"/>
    <w:rsid w:val="000662C3"/>
    <w:rsid w:val="00077618"/>
    <w:rsid w:val="00085AC5"/>
    <w:rsid w:val="00091A67"/>
    <w:rsid w:val="00092636"/>
    <w:rsid w:val="00093869"/>
    <w:rsid w:val="000A3444"/>
    <w:rsid w:val="000A44AB"/>
    <w:rsid w:val="000A5FEA"/>
    <w:rsid w:val="000B586D"/>
    <w:rsid w:val="000C05D5"/>
    <w:rsid w:val="000C4D55"/>
    <w:rsid w:val="000D0B40"/>
    <w:rsid w:val="000D0FD3"/>
    <w:rsid w:val="000D1978"/>
    <w:rsid w:val="000D371E"/>
    <w:rsid w:val="000D4392"/>
    <w:rsid w:val="000D7459"/>
    <w:rsid w:val="000E3D5E"/>
    <w:rsid w:val="000E672E"/>
    <w:rsid w:val="000F2AAC"/>
    <w:rsid w:val="000F4C37"/>
    <w:rsid w:val="000F5DB9"/>
    <w:rsid w:val="001011D8"/>
    <w:rsid w:val="0010506A"/>
    <w:rsid w:val="00113356"/>
    <w:rsid w:val="00113674"/>
    <w:rsid w:val="00114F08"/>
    <w:rsid w:val="00115C2F"/>
    <w:rsid w:val="00121430"/>
    <w:rsid w:val="00122543"/>
    <w:rsid w:val="001303D2"/>
    <w:rsid w:val="00132332"/>
    <w:rsid w:val="00134FAA"/>
    <w:rsid w:val="0014047F"/>
    <w:rsid w:val="00142489"/>
    <w:rsid w:val="0014594D"/>
    <w:rsid w:val="001517DA"/>
    <w:rsid w:val="00153DFB"/>
    <w:rsid w:val="001546B0"/>
    <w:rsid w:val="00162312"/>
    <w:rsid w:val="001627E6"/>
    <w:rsid w:val="00164C87"/>
    <w:rsid w:val="00165B24"/>
    <w:rsid w:val="00167847"/>
    <w:rsid w:val="00172429"/>
    <w:rsid w:val="001733E1"/>
    <w:rsid w:val="00192979"/>
    <w:rsid w:val="00194FE8"/>
    <w:rsid w:val="0019562F"/>
    <w:rsid w:val="00195731"/>
    <w:rsid w:val="001967DF"/>
    <w:rsid w:val="001B2FEB"/>
    <w:rsid w:val="001B5CBE"/>
    <w:rsid w:val="001B7FC8"/>
    <w:rsid w:val="001C2960"/>
    <w:rsid w:val="001D0A98"/>
    <w:rsid w:val="001D0BA5"/>
    <w:rsid w:val="001D1FCB"/>
    <w:rsid w:val="001D672E"/>
    <w:rsid w:val="001D76C5"/>
    <w:rsid w:val="001E62EC"/>
    <w:rsid w:val="001F0BBB"/>
    <w:rsid w:val="001F7FC0"/>
    <w:rsid w:val="0020454E"/>
    <w:rsid w:val="002048AB"/>
    <w:rsid w:val="0021169F"/>
    <w:rsid w:val="00221879"/>
    <w:rsid w:val="00221E5E"/>
    <w:rsid w:val="00221E8B"/>
    <w:rsid w:val="00227E08"/>
    <w:rsid w:val="00230DEC"/>
    <w:rsid w:val="002338EA"/>
    <w:rsid w:val="0023399C"/>
    <w:rsid w:val="00233B25"/>
    <w:rsid w:val="00235BFF"/>
    <w:rsid w:val="00246A94"/>
    <w:rsid w:val="00247CBD"/>
    <w:rsid w:val="00264187"/>
    <w:rsid w:val="00264792"/>
    <w:rsid w:val="00272B85"/>
    <w:rsid w:val="0027672B"/>
    <w:rsid w:val="00276956"/>
    <w:rsid w:val="00277011"/>
    <w:rsid w:val="0027715D"/>
    <w:rsid w:val="002804BD"/>
    <w:rsid w:val="00282479"/>
    <w:rsid w:val="00286DCA"/>
    <w:rsid w:val="0029109F"/>
    <w:rsid w:val="0029381D"/>
    <w:rsid w:val="00295B07"/>
    <w:rsid w:val="002A45D6"/>
    <w:rsid w:val="002A49FB"/>
    <w:rsid w:val="002A573F"/>
    <w:rsid w:val="002A7828"/>
    <w:rsid w:val="002B28A8"/>
    <w:rsid w:val="002B2D58"/>
    <w:rsid w:val="002B3B56"/>
    <w:rsid w:val="002B4F2D"/>
    <w:rsid w:val="002B6166"/>
    <w:rsid w:val="002B73F1"/>
    <w:rsid w:val="002C2C83"/>
    <w:rsid w:val="002C35D8"/>
    <w:rsid w:val="002D7DED"/>
    <w:rsid w:val="002E0A8D"/>
    <w:rsid w:val="002E2508"/>
    <w:rsid w:val="002E26B0"/>
    <w:rsid w:val="002E4456"/>
    <w:rsid w:val="002E668F"/>
    <w:rsid w:val="002E7012"/>
    <w:rsid w:val="002F06B8"/>
    <w:rsid w:val="002F6D96"/>
    <w:rsid w:val="00300901"/>
    <w:rsid w:val="00300E9E"/>
    <w:rsid w:val="0030333D"/>
    <w:rsid w:val="00305527"/>
    <w:rsid w:val="00320FF5"/>
    <w:rsid w:val="00321A87"/>
    <w:rsid w:val="003225AB"/>
    <w:rsid w:val="00323617"/>
    <w:rsid w:val="00330117"/>
    <w:rsid w:val="00330AD2"/>
    <w:rsid w:val="00333CD9"/>
    <w:rsid w:val="00333FAB"/>
    <w:rsid w:val="003353E5"/>
    <w:rsid w:val="00335A59"/>
    <w:rsid w:val="00335EEF"/>
    <w:rsid w:val="00343F01"/>
    <w:rsid w:val="00347CFE"/>
    <w:rsid w:val="00351E4C"/>
    <w:rsid w:val="00353A31"/>
    <w:rsid w:val="00357007"/>
    <w:rsid w:val="00361996"/>
    <w:rsid w:val="00366072"/>
    <w:rsid w:val="00366108"/>
    <w:rsid w:val="00375B7D"/>
    <w:rsid w:val="0038540F"/>
    <w:rsid w:val="00385E2C"/>
    <w:rsid w:val="00390196"/>
    <w:rsid w:val="00392C4F"/>
    <w:rsid w:val="00392FB4"/>
    <w:rsid w:val="00394502"/>
    <w:rsid w:val="003952DC"/>
    <w:rsid w:val="00397E6C"/>
    <w:rsid w:val="003A0FC8"/>
    <w:rsid w:val="003A1699"/>
    <w:rsid w:val="003A4139"/>
    <w:rsid w:val="003A416E"/>
    <w:rsid w:val="003A434F"/>
    <w:rsid w:val="003A474C"/>
    <w:rsid w:val="003B0F15"/>
    <w:rsid w:val="003B1DC0"/>
    <w:rsid w:val="003B48A7"/>
    <w:rsid w:val="003B6016"/>
    <w:rsid w:val="003C054A"/>
    <w:rsid w:val="003C2D25"/>
    <w:rsid w:val="003C44C3"/>
    <w:rsid w:val="003C4A5B"/>
    <w:rsid w:val="003C4AD0"/>
    <w:rsid w:val="003D2C98"/>
    <w:rsid w:val="003D38A7"/>
    <w:rsid w:val="003D4AE2"/>
    <w:rsid w:val="003D50C3"/>
    <w:rsid w:val="003F00D7"/>
    <w:rsid w:val="00407858"/>
    <w:rsid w:val="00411AF4"/>
    <w:rsid w:val="00412F88"/>
    <w:rsid w:val="004147B1"/>
    <w:rsid w:val="00417C93"/>
    <w:rsid w:val="004257D4"/>
    <w:rsid w:val="004277E4"/>
    <w:rsid w:val="004356C8"/>
    <w:rsid w:val="00436DE1"/>
    <w:rsid w:val="0043744C"/>
    <w:rsid w:val="00437DE1"/>
    <w:rsid w:val="0044747F"/>
    <w:rsid w:val="004475D4"/>
    <w:rsid w:val="00447675"/>
    <w:rsid w:val="00451189"/>
    <w:rsid w:val="00461C53"/>
    <w:rsid w:val="004621A7"/>
    <w:rsid w:val="00462CA3"/>
    <w:rsid w:val="004636AE"/>
    <w:rsid w:val="00465711"/>
    <w:rsid w:val="004666EC"/>
    <w:rsid w:val="00466714"/>
    <w:rsid w:val="00473674"/>
    <w:rsid w:val="004800ED"/>
    <w:rsid w:val="00480214"/>
    <w:rsid w:val="00481426"/>
    <w:rsid w:val="004904B0"/>
    <w:rsid w:val="0049227F"/>
    <w:rsid w:val="004923C4"/>
    <w:rsid w:val="004940CC"/>
    <w:rsid w:val="004A2386"/>
    <w:rsid w:val="004A5318"/>
    <w:rsid w:val="004A5768"/>
    <w:rsid w:val="004A6682"/>
    <w:rsid w:val="004A7ACC"/>
    <w:rsid w:val="004B18C2"/>
    <w:rsid w:val="004C0E49"/>
    <w:rsid w:val="004C43E9"/>
    <w:rsid w:val="004C6C4C"/>
    <w:rsid w:val="004C7862"/>
    <w:rsid w:val="004D488E"/>
    <w:rsid w:val="004D6564"/>
    <w:rsid w:val="004D7006"/>
    <w:rsid w:val="004D7E64"/>
    <w:rsid w:val="004E0EA0"/>
    <w:rsid w:val="004E1117"/>
    <w:rsid w:val="004F0604"/>
    <w:rsid w:val="004F0657"/>
    <w:rsid w:val="004F2910"/>
    <w:rsid w:val="004F4DCA"/>
    <w:rsid w:val="004F7557"/>
    <w:rsid w:val="004F7D72"/>
    <w:rsid w:val="00503653"/>
    <w:rsid w:val="00507586"/>
    <w:rsid w:val="005101AF"/>
    <w:rsid w:val="005112DE"/>
    <w:rsid w:val="0051196C"/>
    <w:rsid w:val="00512844"/>
    <w:rsid w:val="00514C6E"/>
    <w:rsid w:val="005304B8"/>
    <w:rsid w:val="005313D4"/>
    <w:rsid w:val="00542096"/>
    <w:rsid w:val="005422F5"/>
    <w:rsid w:val="005423CA"/>
    <w:rsid w:val="005459DC"/>
    <w:rsid w:val="00545E8A"/>
    <w:rsid w:val="00547B71"/>
    <w:rsid w:val="00550556"/>
    <w:rsid w:val="00551DBF"/>
    <w:rsid w:val="00562385"/>
    <w:rsid w:val="00563784"/>
    <w:rsid w:val="005661E4"/>
    <w:rsid w:val="00575E9E"/>
    <w:rsid w:val="00580EB9"/>
    <w:rsid w:val="00582582"/>
    <w:rsid w:val="00583C8E"/>
    <w:rsid w:val="005846E6"/>
    <w:rsid w:val="005867C9"/>
    <w:rsid w:val="00590E3D"/>
    <w:rsid w:val="00591C8C"/>
    <w:rsid w:val="0059384F"/>
    <w:rsid w:val="005A4367"/>
    <w:rsid w:val="005A47F1"/>
    <w:rsid w:val="005B076B"/>
    <w:rsid w:val="005B4361"/>
    <w:rsid w:val="005B48FA"/>
    <w:rsid w:val="005B54A2"/>
    <w:rsid w:val="005C6AEE"/>
    <w:rsid w:val="005D0333"/>
    <w:rsid w:val="005D124A"/>
    <w:rsid w:val="005D5F62"/>
    <w:rsid w:val="005D655C"/>
    <w:rsid w:val="005D66A0"/>
    <w:rsid w:val="005D71F2"/>
    <w:rsid w:val="005D7593"/>
    <w:rsid w:val="005D7BD5"/>
    <w:rsid w:val="005E55B2"/>
    <w:rsid w:val="005F4763"/>
    <w:rsid w:val="00600E4A"/>
    <w:rsid w:val="0060435F"/>
    <w:rsid w:val="00604549"/>
    <w:rsid w:val="00606602"/>
    <w:rsid w:val="006123D0"/>
    <w:rsid w:val="00620C6B"/>
    <w:rsid w:val="006253A8"/>
    <w:rsid w:val="00631DF2"/>
    <w:rsid w:val="00631EF3"/>
    <w:rsid w:val="006337DC"/>
    <w:rsid w:val="006414E3"/>
    <w:rsid w:val="00643085"/>
    <w:rsid w:val="0064370A"/>
    <w:rsid w:val="00645C60"/>
    <w:rsid w:val="00646C6F"/>
    <w:rsid w:val="00653B2E"/>
    <w:rsid w:val="00663F5D"/>
    <w:rsid w:val="006648AB"/>
    <w:rsid w:val="00670AFB"/>
    <w:rsid w:val="0067307F"/>
    <w:rsid w:val="00676A48"/>
    <w:rsid w:val="00682636"/>
    <w:rsid w:val="00684D92"/>
    <w:rsid w:val="00691F8E"/>
    <w:rsid w:val="006954CD"/>
    <w:rsid w:val="00696B83"/>
    <w:rsid w:val="006A7D2F"/>
    <w:rsid w:val="006B037D"/>
    <w:rsid w:val="006B0696"/>
    <w:rsid w:val="006B086C"/>
    <w:rsid w:val="006B1D99"/>
    <w:rsid w:val="006B3DFC"/>
    <w:rsid w:val="006B46CF"/>
    <w:rsid w:val="006B5802"/>
    <w:rsid w:val="006B7409"/>
    <w:rsid w:val="006C5853"/>
    <w:rsid w:val="006D1CC0"/>
    <w:rsid w:val="006D3E67"/>
    <w:rsid w:val="006D4072"/>
    <w:rsid w:val="006D5330"/>
    <w:rsid w:val="006D66B7"/>
    <w:rsid w:val="006E04C2"/>
    <w:rsid w:val="006E1478"/>
    <w:rsid w:val="006E29A7"/>
    <w:rsid w:val="006E4137"/>
    <w:rsid w:val="006E47AB"/>
    <w:rsid w:val="006E77D0"/>
    <w:rsid w:val="006F3281"/>
    <w:rsid w:val="006F3D7E"/>
    <w:rsid w:val="006F644C"/>
    <w:rsid w:val="006F70F7"/>
    <w:rsid w:val="006F757D"/>
    <w:rsid w:val="00704FA5"/>
    <w:rsid w:val="0070503E"/>
    <w:rsid w:val="0070628B"/>
    <w:rsid w:val="007100FB"/>
    <w:rsid w:val="007113ED"/>
    <w:rsid w:val="00716207"/>
    <w:rsid w:val="00717C06"/>
    <w:rsid w:val="00723D87"/>
    <w:rsid w:val="00732829"/>
    <w:rsid w:val="00732C0D"/>
    <w:rsid w:val="007360BE"/>
    <w:rsid w:val="00737425"/>
    <w:rsid w:val="00737D19"/>
    <w:rsid w:val="0074259E"/>
    <w:rsid w:val="00742C7D"/>
    <w:rsid w:val="00755075"/>
    <w:rsid w:val="007645C4"/>
    <w:rsid w:val="00766D1F"/>
    <w:rsid w:val="00770038"/>
    <w:rsid w:val="00771183"/>
    <w:rsid w:val="00773203"/>
    <w:rsid w:val="00773550"/>
    <w:rsid w:val="00782C67"/>
    <w:rsid w:val="00785257"/>
    <w:rsid w:val="00792369"/>
    <w:rsid w:val="0079291B"/>
    <w:rsid w:val="007935A4"/>
    <w:rsid w:val="007963FE"/>
    <w:rsid w:val="007A2214"/>
    <w:rsid w:val="007A2D44"/>
    <w:rsid w:val="007A4187"/>
    <w:rsid w:val="007A4AA3"/>
    <w:rsid w:val="007A5041"/>
    <w:rsid w:val="007B1680"/>
    <w:rsid w:val="007B3122"/>
    <w:rsid w:val="007B3803"/>
    <w:rsid w:val="007C219A"/>
    <w:rsid w:val="007C6295"/>
    <w:rsid w:val="007C69D4"/>
    <w:rsid w:val="007C6E63"/>
    <w:rsid w:val="007D1F99"/>
    <w:rsid w:val="007D49EB"/>
    <w:rsid w:val="007E0F31"/>
    <w:rsid w:val="007E65F4"/>
    <w:rsid w:val="007F1013"/>
    <w:rsid w:val="007F191D"/>
    <w:rsid w:val="007F1F3E"/>
    <w:rsid w:val="007F2A6C"/>
    <w:rsid w:val="007F56B6"/>
    <w:rsid w:val="00805AFC"/>
    <w:rsid w:val="00805CEE"/>
    <w:rsid w:val="008126A8"/>
    <w:rsid w:val="0081331B"/>
    <w:rsid w:val="00813B1F"/>
    <w:rsid w:val="0082047D"/>
    <w:rsid w:val="00822084"/>
    <w:rsid w:val="008237A0"/>
    <w:rsid w:val="00823967"/>
    <w:rsid w:val="00831094"/>
    <w:rsid w:val="00831282"/>
    <w:rsid w:val="008315B7"/>
    <w:rsid w:val="00832F64"/>
    <w:rsid w:val="00833610"/>
    <w:rsid w:val="00834D69"/>
    <w:rsid w:val="00835EC3"/>
    <w:rsid w:val="00843EA2"/>
    <w:rsid w:val="0084457E"/>
    <w:rsid w:val="00846548"/>
    <w:rsid w:val="00850527"/>
    <w:rsid w:val="0085140B"/>
    <w:rsid w:val="008528D2"/>
    <w:rsid w:val="00852FB0"/>
    <w:rsid w:val="00863008"/>
    <w:rsid w:val="00863F88"/>
    <w:rsid w:val="0087387F"/>
    <w:rsid w:val="00877E60"/>
    <w:rsid w:val="00880137"/>
    <w:rsid w:val="008818ED"/>
    <w:rsid w:val="00884FF4"/>
    <w:rsid w:val="00893B00"/>
    <w:rsid w:val="008A6B6E"/>
    <w:rsid w:val="008A6DD3"/>
    <w:rsid w:val="008B150B"/>
    <w:rsid w:val="008B76D7"/>
    <w:rsid w:val="008B7F0C"/>
    <w:rsid w:val="008C01FC"/>
    <w:rsid w:val="008C54DA"/>
    <w:rsid w:val="008C5660"/>
    <w:rsid w:val="008D585D"/>
    <w:rsid w:val="008E1932"/>
    <w:rsid w:val="008E2022"/>
    <w:rsid w:val="008E2AA3"/>
    <w:rsid w:val="008E4864"/>
    <w:rsid w:val="008E61CD"/>
    <w:rsid w:val="008E63B3"/>
    <w:rsid w:val="008F285D"/>
    <w:rsid w:val="008F55C5"/>
    <w:rsid w:val="009008FD"/>
    <w:rsid w:val="00900F6C"/>
    <w:rsid w:val="0091037D"/>
    <w:rsid w:val="00912F67"/>
    <w:rsid w:val="00915761"/>
    <w:rsid w:val="009215BE"/>
    <w:rsid w:val="00930135"/>
    <w:rsid w:val="00932328"/>
    <w:rsid w:val="009328F9"/>
    <w:rsid w:val="00935223"/>
    <w:rsid w:val="00937C5F"/>
    <w:rsid w:val="00943424"/>
    <w:rsid w:val="00946E8D"/>
    <w:rsid w:val="00953C99"/>
    <w:rsid w:val="00955443"/>
    <w:rsid w:val="009565D0"/>
    <w:rsid w:val="009606B6"/>
    <w:rsid w:val="009638FC"/>
    <w:rsid w:val="00971166"/>
    <w:rsid w:val="009724D5"/>
    <w:rsid w:val="00974D9C"/>
    <w:rsid w:val="00976C01"/>
    <w:rsid w:val="00977FF8"/>
    <w:rsid w:val="009817B4"/>
    <w:rsid w:val="00981DC5"/>
    <w:rsid w:val="0098263A"/>
    <w:rsid w:val="00986652"/>
    <w:rsid w:val="00986AAF"/>
    <w:rsid w:val="00986D36"/>
    <w:rsid w:val="009946C6"/>
    <w:rsid w:val="009959A4"/>
    <w:rsid w:val="009A4112"/>
    <w:rsid w:val="009B1641"/>
    <w:rsid w:val="009B246F"/>
    <w:rsid w:val="009B2D12"/>
    <w:rsid w:val="009B66EF"/>
    <w:rsid w:val="009B6F34"/>
    <w:rsid w:val="009B7C7C"/>
    <w:rsid w:val="009C5B6E"/>
    <w:rsid w:val="009C7BC0"/>
    <w:rsid w:val="009D0BA8"/>
    <w:rsid w:val="009D4EB5"/>
    <w:rsid w:val="009D72BE"/>
    <w:rsid w:val="009F5C2A"/>
    <w:rsid w:val="009F7619"/>
    <w:rsid w:val="00A10391"/>
    <w:rsid w:val="00A1571B"/>
    <w:rsid w:val="00A17AD9"/>
    <w:rsid w:val="00A2068E"/>
    <w:rsid w:val="00A206E2"/>
    <w:rsid w:val="00A20E57"/>
    <w:rsid w:val="00A24138"/>
    <w:rsid w:val="00A322DD"/>
    <w:rsid w:val="00A45185"/>
    <w:rsid w:val="00A4619F"/>
    <w:rsid w:val="00A53542"/>
    <w:rsid w:val="00A56CBF"/>
    <w:rsid w:val="00A66092"/>
    <w:rsid w:val="00A71F75"/>
    <w:rsid w:val="00A73DFA"/>
    <w:rsid w:val="00A75F95"/>
    <w:rsid w:val="00A800EA"/>
    <w:rsid w:val="00A81D6D"/>
    <w:rsid w:val="00A87F7B"/>
    <w:rsid w:val="00AA0B80"/>
    <w:rsid w:val="00AA178D"/>
    <w:rsid w:val="00AA2982"/>
    <w:rsid w:val="00AA41CB"/>
    <w:rsid w:val="00AA55E9"/>
    <w:rsid w:val="00AA69C7"/>
    <w:rsid w:val="00AB1CF4"/>
    <w:rsid w:val="00AB23CD"/>
    <w:rsid w:val="00AB62B2"/>
    <w:rsid w:val="00AB67FF"/>
    <w:rsid w:val="00AB6D93"/>
    <w:rsid w:val="00AC013E"/>
    <w:rsid w:val="00AC332E"/>
    <w:rsid w:val="00AC5C8F"/>
    <w:rsid w:val="00AD3167"/>
    <w:rsid w:val="00AD4462"/>
    <w:rsid w:val="00AD5B3F"/>
    <w:rsid w:val="00AD7DE2"/>
    <w:rsid w:val="00AE328B"/>
    <w:rsid w:val="00AF4B1F"/>
    <w:rsid w:val="00B01042"/>
    <w:rsid w:val="00B0350E"/>
    <w:rsid w:val="00B060FC"/>
    <w:rsid w:val="00B13A43"/>
    <w:rsid w:val="00B15256"/>
    <w:rsid w:val="00B213AC"/>
    <w:rsid w:val="00B22010"/>
    <w:rsid w:val="00B227FF"/>
    <w:rsid w:val="00B25C90"/>
    <w:rsid w:val="00B278B5"/>
    <w:rsid w:val="00B3285A"/>
    <w:rsid w:val="00B330AF"/>
    <w:rsid w:val="00B405BE"/>
    <w:rsid w:val="00B4283E"/>
    <w:rsid w:val="00B53F3B"/>
    <w:rsid w:val="00B61B83"/>
    <w:rsid w:val="00B63004"/>
    <w:rsid w:val="00B66EB2"/>
    <w:rsid w:val="00B70D85"/>
    <w:rsid w:val="00B72B64"/>
    <w:rsid w:val="00B735C7"/>
    <w:rsid w:val="00B80A5A"/>
    <w:rsid w:val="00B81D91"/>
    <w:rsid w:val="00B83EFF"/>
    <w:rsid w:val="00B84162"/>
    <w:rsid w:val="00B9560D"/>
    <w:rsid w:val="00B95929"/>
    <w:rsid w:val="00B964B8"/>
    <w:rsid w:val="00BA11ED"/>
    <w:rsid w:val="00BA2E73"/>
    <w:rsid w:val="00BB433C"/>
    <w:rsid w:val="00BB43CF"/>
    <w:rsid w:val="00BB50E0"/>
    <w:rsid w:val="00BB53AD"/>
    <w:rsid w:val="00BC03C7"/>
    <w:rsid w:val="00BC104B"/>
    <w:rsid w:val="00BC3B92"/>
    <w:rsid w:val="00BC3F00"/>
    <w:rsid w:val="00BD08BF"/>
    <w:rsid w:val="00BD0F95"/>
    <w:rsid w:val="00BD2DD3"/>
    <w:rsid w:val="00BD3688"/>
    <w:rsid w:val="00BD7973"/>
    <w:rsid w:val="00BD79A4"/>
    <w:rsid w:val="00BE0B80"/>
    <w:rsid w:val="00BE25B5"/>
    <w:rsid w:val="00BE33BE"/>
    <w:rsid w:val="00BE3AE3"/>
    <w:rsid w:val="00BE5EDD"/>
    <w:rsid w:val="00BE7E77"/>
    <w:rsid w:val="00BF0527"/>
    <w:rsid w:val="00BF0CB6"/>
    <w:rsid w:val="00BF5618"/>
    <w:rsid w:val="00C00FED"/>
    <w:rsid w:val="00C0497A"/>
    <w:rsid w:val="00C10CF8"/>
    <w:rsid w:val="00C13641"/>
    <w:rsid w:val="00C14FFF"/>
    <w:rsid w:val="00C21C66"/>
    <w:rsid w:val="00C2302A"/>
    <w:rsid w:val="00C44942"/>
    <w:rsid w:val="00C46200"/>
    <w:rsid w:val="00C503D9"/>
    <w:rsid w:val="00C50953"/>
    <w:rsid w:val="00C50B33"/>
    <w:rsid w:val="00C52857"/>
    <w:rsid w:val="00C52FB1"/>
    <w:rsid w:val="00C558AC"/>
    <w:rsid w:val="00C55EC5"/>
    <w:rsid w:val="00C56BFF"/>
    <w:rsid w:val="00C65BE3"/>
    <w:rsid w:val="00C70B83"/>
    <w:rsid w:val="00C83FDB"/>
    <w:rsid w:val="00C91CE9"/>
    <w:rsid w:val="00C92E97"/>
    <w:rsid w:val="00C94B79"/>
    <w:rsid w:val="00C962F2"/>
    <w:rsid w:val="00C96399"/>
    <w:rsid w:val="00CA24C9"/>
    <w:rsid w:val="00CB19CF"/>
    <w:rsid w:val="00CB5977"/>
    <w:rsid w:val="00CB5A7B"/>
    <w:rsid w:val="00CB616D"/>
    <w:rsid w:val="00CC001D"/>
    <w:rsid w:val="00CC1011"/>
    <w:rsid w:val="00CC2DD7"/>
    <w:rsid w:val="00CC2F97"/>
    <w:rsid w:val="00CC436A"/>
    <w:rsid w:val="00CC6167"/>
    <w:rsid w:val="00CC77E6"/>
    <w:rsid w:val="00CD0A7B"/>
    <w:rsid w:val="00CD0C7B"/>
    <w:rsid w:val="00CD1B71"/>
    <w:rsid w:val="00CD2556"/>
    <w:rsid w:val="00CD483B"/>
    <w:rsid w:val="00CD54CA"/>
    <w:rsid w:val="00CD68A2"/>
    <w:rsid w:val="00CE0A1F"/>
    <w:rsid w:val="00CE41A5"/>
    <w:rsid w:val="00CE51D3"/>
    <w:rsid w:val="00CF415F"/>
    <w:rsid w:val="00CF42B2"/>
    <w:rsid w:val="00CF586B"/>
    <w:rsid w:val="00D03694"/>
    <w:rsid w:val="00D0795A"/>
    <w:rsid w:val="00D15089"/>
    <w:rsid w:val="00D211D2"/>
    <w:rsid w:val="00D22C56"/>
    <w:rsid w:val="00D2643D"/>
    <w:rsid w:val="00D3619A"/>
    <w:rsid w:val="00D36EB1"/>
    <w:rsid w:val="00D53542"/>
    <w:rsid w:val="00D53B8D"/>
    <w:rsid w:val="00D55279"/>
    <w:rsid w:val="00D64853"/>
    <w:rsid w:val="00D70D19"/>
    <w:rsid w:val="00D808C1"/>
    <w:rsid w:val="00D80B22"/>
    <w:rsid w:val="00D850D0"/>
    <w:rsid w:val="00D85972"/>
    <w:rsid w:val="00D92912"/>
    <w:rsid w:val="00D969DE"/>
    <w:rsid w:val="00D97E98"/>
    <w:rsid w:val="00DA26C8"/>
    <w:rsid w:val="00DA29A9"/>
    <w:rsid w:val="00DA52E3"/>
    <w:rsid w:val="00DA6B2F"/>
    <w:rsid w:val="00DB18C3"/>
    <w:rsid w:val="00DB1C1D"/>
    <w:rsid w:val="00DB4D11"/>
    <w:rsid w:val="00DC4B00"/>
    <w:rsid w:val="00DC4C07"/>
    <w:rsid w:val="00DC599A"/>
    <w:rsid w:val="00DC5A5B"/>
    <w:rsid w:val="00DC5E58"/>
    <w:rsid w:val="00DC652E"/>
    <w:rsid w:val="00DD1A41"/>
    <w:rsid w:val="00DD2937"/>
    <w:rsid w:val="00DD69EC"/>
    <w:rsid w:val="00DD75F7"/>
    <w:rsid w:val="00DE1372"/>
    <w:rsid w:val="00DE31BA"/>
    <w:rsid w:val="00DE5026"/>
    <w:rsid w:val="00DE5C5B"/>
    <w:rsid w:val="00DE7381"/>
    <w:rsid w:val="00DF16FF"/>
    <w:rsid w:val="00E0713B"/>
    <w:rsid w:val="00E10FA4"/>
    <w:rsid w:val="00E240BC"/>
    <w:rsid w:val="00E25F4B"/>
    <w:rsid w:val="00E4154D"/>
    <w:rsid w:val="00E4286C"/>
    <w:rsid w:val="00E43931"/>
    <w:rsid w:val="00E50806"/>
    <w:rsid w:val="00E51779"/>
    <w:rsid w:val="00E51DCF"/>
    <w:rsid w:val="00E55637"/>
    <w:rsid w:val="00E57182"/>
    <w:rsid w:val="00E57EB6"/>
    <w:rsid w:val="00E60A32"/>
    <w:rsid w:val="00E615A0"/>
    <w:rsid w:val="00E62A30"/>
    <w:rsid w:val="00E71B9C"/>
    <w:rsid w:val="00E7349A"/>
    <w:rsid w:val="00E77B3D"/>
    <w:rsid w:val="00E964F2"/>
    <w:rsid w:val="00EA132D"/>
    <w:rsid w:val="00EA3510"/>
    <w:rsid w:val="00EA3E12"/>
    <w:rsid w:val="00EB2055"/>
    <w:rsid w:val="00EB6683"/>
    <w:rsid w:val="00EC2DF2"/>
    <w:rsid w:val="00EC4DA6"/>
    <w:rsid w:val="00EC503E"/>
    <w:rsid w:val="00EC6C91"/>
    <w:rsid w:val="00EC704E"/>
    <w:rsid w:val="00ED1065"/>
    <w:rsid w:val="00ED3CAA"/>
    <w:rsid w:val="00ED48AD"/>
    <w:rsid w:val="00ED5F4B"/>
    <w:rsid w:val="00ED5F90"/>
    <w:rsid w:val="00ED768D"/>
    <w:rsid w:val="00EE1984"/>
    <w:rsid w:val="00EE1F1E"/>
    <w:rsid w:val="00EE49C9"/>
    <w:rsid w:val="00EE53DF"/>
    <w:rsid w:val="00EF1628"/>
    <w:rsid w:val="00EF5EF7"/>
    <w:rsid w:val="00EF6A1A"/>
    <w:rsid w:val="00F04090"/>
    <w:rsid w:val="00F100BF"/>
    <w:rsid w:val="00F121F2"/>
    <w:rsid w:val="00F13287"/>
    <w:rsid w:val="00F22626"/>
    <w:rsid w:val="00F233CD"/>
    <w:rsid w:val="00F238B2"/>
    <w:rsid w:val="00F26345"/>
    <w:rsid w:val="00F277E8"/>
    <w:rsid w:val="00F279DB"/>
    <w:rsid w:val="00F36D8E"/>
    <w:rsid w:val="00F429BF"/>
    <w:rsid w:val="00F4528C"/>
    <w:rsid w:val="00F465D2"/>
    <w:rsid w:val="00F50914"/>
    <w:rsid w:val="00F51EBB"/>
    <w:rsid w:val="00F5329B"/>
    <w:rsid w:val="00F533AE"/>
    <w:rsid w:val="00F6317B"/>
    <w:rsid w:val="00F63542"/>
    <w:rsid w:val="00F675DB"/>
    <w:rsid w:val="00F72278"/>
    <w:rsid w:val="00F7253B"/>
    <w:rsid w:val="00F77485"/>
    <w:rsid w:val="00F81FBF"/>
    <w:rsid w:val="00F866B7"/>
    <w:rsid w:val="00F92555"/>
    <w:rsid w:val="00F94721"/>
    <w:rsid w:val="00FA1ED1"/>
    <w:rsid w:val="00FA65D6"/>
    <w:rsid w:val="00FB1F95"/>
    <w:rsid w:val="00FB36AC"/>
    <w:rsid w:val="00FB5B72"/>
    <w:rsid w:val="00FB62F1"/>
    <w:rsid w:val="00FC3A78"/>
    <w:rsid w:val="00FC63BF"/>
    <w:rsid w:val="00FD161E"/>
    <w:rsid w:val="00FE06F5"/>
    <w:rsid w:val="00FE1DF0"/>
    <w:rsid w:val="00FE3739"/>
    <w:rsid w:val="00FE5236"/>
    <w:rsid w:val="00FE77F2"/>
    <w:rsid w:val="00FF32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s>
</file>

<file path=word/webSettings.xml><?xml version="1.0" encoding="utf-8"?>
<w:webSettings xmlns:r="http://schemas.openxmlformats.org/officeDocument/2006/relationships" xmlns:w="http://schemas.openxmlformats.org/wordprocessingml/2006/main">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89137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989EC-3317-4843-9DBD-6BEF13277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34</Pages>
  <Words>18240</Words>
  <Characters>103973</Characters>
  <Application>Microsoft Office Word</Application>
  <DocSecurity>0</DocSecurity>
  <Lines>866</Lines>
  <Paragraphs>243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121970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214</cp:revision>
  <cp:lastPrinted>2016-03-18T11:07:00Z</cp:lastPrinted>
  <dcterms:created xsi:type="dcterms:W3CDTF">2016-03-16T10:27:00Z</dcterms:created>
  <dcterms:modified xsi:type="dcterms:W3CDTF">2016-03-18T11:25:00Z</dcterms:modified>
</cp:coreProperties>
</file>