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692" w:rsidRPr="001B1C64" w:rsidRDefault="006E0328" w:rsidP="006E0328">
      <w:pPr>
        <w:pStyle w:val="Paragrafi"/>
        <w:jc w:val="center"/>
        <w:rPr>
          <w:b/>
          <w:lang w:val="sq-AL"/>
        </w:rPr>
      </w:pPr>
      <w:r w:rsidRPr="001B1C64">
        <w:rPr>
          <w:b/>
          <w:lang w:val="sq-AL"/>
        </w:rPr>
        <w:t>VENDI</w:t>
      </w:r>
      <w:r w:rsidR="00E26692" w:rsidRPr="001B1C64">
        <w:rPr>
          <w:b/>
          <w:lang w:val="sq-AL"/>
        </w:rPr>
        <w:t>M</w:t>
      </w:r>
    </w:p>
    <w:p w:rsidR="00E26692" w:rsidRPr="001B1C64" w:rsidRDefault="001B1C64" w:rsidP="006E0328">
      <w:pPr>
        <w:pStyle w:val="Paragrafi"/>
        <w:jc w:val="center"/>
        <w:rPr>
          <w:b/>
          <w:lang w:val="sq-AL"/>
        </w:rPr>
      </w:pPr>
      <w:r>
        <w:rPr>
          <w:b/>
          <w:lang w:val="sq-AL"/>
        </w:rPr>
        <w:t xml:space="preserve">Nr. </w:t>
      </w:r>
      <w:r w:rsidR="00E26692" w:rsidRPr="001B1C64">
        <w:rPr>
          <w:b/>
          <w:lang w:val="sq-AL"/>
        </w:rPr>
        <w:t>382, datë 25.5</w:t>
      </w:r>
      <w:r w:rsidR="005347DD">
        <w:rPr>
          <w:b/>
          <w:lang w:val="sq-AL"/>
        </w:rPr>
        <w:t>.</w:t>
      </w:r>
      <w:r w:rsidR="00E26692" w:rsidRPr="001B1C64">
        <w:rPr>
          <w:b/>
          <w:lang w:val="sq-AL"/>
        </w:rPr>
        <w:t>2016</w:t>
      </w:r>
    </w:p>
    <w:p w:rsidR="00E26692" w:rsidRPr="001B1C64" w:rsidRDefault="00E26692" w:rsidP="005551BC">
      <w:pPr>
        <w:pStyle w:val="Hapesira7"/>
        <w:rPr>
          <w:lang w:val="sq-AL"/>
        </w:rPr>
      </w:pPr>
    </w:p>
    <w:p w:rsidR="00E26692" w:rsidRPr="001B1C64" w:rsidRDefault="00E26692" w:rsidP="006E0328">
      <w:pPr>
        <w:pStyle w:val="Paragrafi"/>
        <w:jc w:val="center"/>
        <w:rPr>
          <w:b/>
          <w:lang w:val="sq-AL"/>
        </w:rPr>
      </w:pPr>
      <w:r w:rsidRPr="001B1C64">
        <w:rPr>
          <w:b/>
          <w:lang w:val="sq-AL"/>
        </w:rPr>
        <w:t>PËR</w:t>
      </w:r>
      <w:r w:rsidR="00E54B99" w:rsidRPr="001B1C64">
        <w:rPr>
          <w:b/>
          <w:lang w:val="sq-AL"/>
        </w:rPr>
        <w:t xml:space="preserve"> </w:t>
      </w:r>
      <w:r w:rsidRPr="001B1C64">
        <w:rPr>
          <w:b/>
          <w:lang w:val="sq-AL"/>
        </w:rPr>
        <w:t xml:space="preserve">DISA SHTESA NË VENDIMIN </w:t>
      </w:r>
      <w:r w:rsidR="001B1C64">
        <w:rPr>
          <w:b/>
          <w:lang w:val="sq-AL"/>
        </w:rPr>
        <w:t xml:space="preserve">NR. </w:t>
      </w:r>
      <w:r w:rsidRPr="001B1C64">
        <w:rPr>
          <w:b/>
          <w:lang w:val="sq-AL"/>
        </w:rPr>
        <w:t>102, DATË 4.2.2015, TË KËSHILLIT TË MINISTRAVE, “PËR KRIJIMIN DHE MËNYRËN E ORGANIZIMIT E TË FUNKSIONIMIT TË AGJENCISË KOMBËTARE TË ZONAVE TË MBROJTURA DHE TË ADMINISTRATAVE RAJONALE TË ZONAVE TË MBROJTURA”</w:t>
      </w:r>
    </w:p>
    <w:p w:rsidR="00E26692" w:rsidRPr="001B1C64" w:rsidRDefault="00E26692" w:rsidP="005551BC">
      <w:pPr>
        <w:pStyle w:val="Hapesira7"/>
        <w:rPr>
          <w:lang w:val="sq-AL"/>
        </w:rPr>
      </w:pPr>
    </w:p>
    <w:p w:rsidR="00E26692" w:rsidRPr="001B1C64" w:rsidRDefault="00E26692" w:rsidP="006E0328">
      <w:pPr>
        <w:pStyle w:val="Paragrafi"/>
        <w:rPr>
          <w:lang w:val="sq-AL"/>
        </w:rPr>
      </w:pPr>
      <w:r w:rsidRPr="001B1C64">
        <w:rPr>
          <w:lang w:val="sq-AL"/>
        </w:rPr>
        <w:t xml:space="preserve">Në mbështetje të nenit 100 të Kushtetutës, të nenit 6, të ligjit </w:t>
      </w:r>
      <w:r w:rsidR="001B1C64">
        <w:rPr>
          <w:lang w:val="sq-AL"/>
        </w:rPr>
        <w:t xml:space="preserve">nr. </w:t>
      </w:r>
      <w:r w:rsidRPr="001B1C64">
        <w:rPr>
          <w:lang w:val="sq-AL"/>
        </w:rPr>
        <w:t>90/2012, “Për organizimin dhe funksionimin e administratës shtetërore”, të nenit 23, të</w:t>
      </w:r>
      <w:r w:rsidR="001B1C64">
        <w:rPr>
          <w:lang w:val="sq-AL"/>
        </w:rPr>
        <w:t xml:space="preserve"> </w:t>
      </w:r>
      <w:r w:rsidRPr="001B1C64">
        <w:rPr>
          <w:lang w:val="sq-AL"/>
        </w:rPr>
        <w:t xml:space="preserve">ligjit </w:t>
      </w:r>
      <w:r w:rsidR="001B1C64">
        <w:rPr>
          <w:lang w:val="sq-AL"/>
        </w:rPr>
        <w:t xml:space="preserve">nr. </w:t>
      </w:r>
      <w:r w:rsidRPr="001B1C64">
        <w:rPr>
          <w:lang w:val="sq-AL"/>
        </w:rPr>
        <w:t xml:space="preserve">8906, datë 6.6.2002, “Për zonat e mbrojtura”, të ndryshuar, me propozimin e ministrit të Mjedisit, Këshilli i Ministrave </w:t>
      </w:r>
    </w:p>
    <w:p w:rsidR="00E26692" w:rsidRPr="001B1C64" w:rsidRDefault="00E26692" w:rsidP="005551BC">
      <w:pPr>
        <w:pStyle w:val="Hapesira7"/>
        <w:rPr>
          <w:lang w:val="sq-AL"/>
        </w:rPr>
      </w:pPr>
    </w:p>
    <w:p w:rsidR="00E26692" w:rsidRPr="001B1C64" w:rsidRDefault="00E26692" w:rsidP="006E0328">
      <w:pPr>
        <w:pStyle w:val="Paragrafi"/>
        <w:jc w:val="center"/>
        <w:rPr>
          <w:lang w:val="sq-AL"/>
        </w:rPr>
      </w:pPr>
      <w:r w:rsidRPr="001B1C64">
        <w:rPr>
          <w:lang w:val="sq-AL"/>
        </w:rPr>
        <w:t>VENDOSI:</w:t>
      </w:r>
    </w:p>
    <w:p w:rsidR="00E26692" w:rsidRPr="001B1C64" w:rsidRDefault="00E26692" w:rsidP="005551BC">
      <w:pPr>
        <w:pStyle w:val="Hapesira7"/>
        <w:rPr>
          <w:lang w:val="sq-AL"/>
        </w:rPr>
      </w:pPr>
    </w:p>
    <w:p w:rsidR="00E26692" w:rsidRPr="001B1C64" w:rsidRDefault="00E26692" w:rsidP="006E0328">
      <w:pPr>
        <w:pStyle w:val="Paragrafi"/>
        <w:rPr>
          <w:lang w:val="sq-AL"/>
        </w:rPr>
      </w:pPr>
      <w:r w:rsidRPr="001B1C64">
        <w:rPr>
          <w:lang w:val="sq-AL"/>
        </w:rPr>
        <w:t xml:space="preserve">Në vendimin </w:t>
      </w:r>
      <w:r w:rsidR="001B1C64">
        <w:rPr>
          <w:lang w:val="sq-AL"/>
        </w:rPr>
        <w:t xml:space="preserve">nr. </w:t>
      </w:r>
      <w:r w:rsidRPr="001B1C64">
        <w:rPr>
          <w:lang w:val="sq-AL"/>
        </w:rPr>
        <w:t>102, datë 4.2.2015, të Këshillit të Ministrave, bëhen këto shtesa dhe ndryshime:</w:t>
      </w:r>
    </w:p>
    <w:p w:rsidR="00E26692" w:rsidRPr="001B1C64" w:rsidRDefault="006E0328" w:rsidP="006E0328">
      <w:pPr>
        <w:pStyle w:val="Paragrafi"/>
        <w:rPr>
          <w:lang w:val="sq-AL"/>
        </w:rPr>
      </w:pPr>
      <w:r w:rsidRPr="001B1C64">
        <w:rPr>
          <w:lang w:val="sq-AL"/>
        </w:rPr>
        <w:t xml:space="preserve">1. </w:t>
      </w:r>
      <w:r w:rsidR="00E26692" w:rsidRPr="001B1C64">
        <w:rPr>
          <w:lang w:val="sq-AL"/>
        </w:rPr>
        <w:t>Në kreun I “Dispozita të përgjithshme”</w:t>
      </w:r>
      <w:r w:rsidR="00130EAD" w:rsidRPr="001B1C64">
        <w:rPr>
          <w:lang w:val="sq-AL"/>
        </w:rPr>
        <w:t>,</w:t>
      </w:r>
      <w:r w:rsidR="00E26692" w:rsidRPr="001B1C64">
        <w:rPr>
          <w:lang w:val="sq-AL"/>
        </w:rPr>
        <w:t xml:space="preserve"> shtohen pikat 5 e 6 me këtë përmbajtje:</w:t>
      </w:r>
    </w:p>
    <w:p w:rsidR="00E26692" w:rsidRPr="001B1C64" w:rsidRDefault="00E26692" w:rsidP="006E0328">
      <w:pPr>
        <w:pStyle w:val="Paragrafi"/>
        <w:rPr>
          <w:lang w:val="sq-AL"/>
        </w:rPr>
      </w:pPr>
      <w:r w:rsidRPr="001B1C64">
        <w:rPr>
          <w:lang w:val="sq-AL"/>
        </w:rPr>
        <w:t>“5. Punonjësit e Agjencisë Kombëtare të Zonave të Mbrojtura dhe Administratave Rajonale e Zonave të Mbrojtura pajisen me uniformë me shenja dalluese, me dokument identifikimi dhe me mjete të tjera teknike, të domosdoshme e të nevojshme për kryerjen e detyrës, për administrimin, mbrojtjen, para</w:t>
      </w:r>
      <w:r w:rsidR="005347DD">
        <w:rPr>
          <w:lang w:val="sq-AL"/>
        </w:rPr>
        <w:t>-</w:t>
      </w:r>
      <w:r w:rsidRPr="001B1C64">
        <w:rPr>
          <w:lang w:val="sq-AL"/>
        </w:rPr>
        <w:t>ndalimin e dëmtimeve, zbulimin e veprimtarive kriminale dhe mbikëqyrjen në zonat e mbrojtura. Llojet e uniformave, shenjat dalluese, speci</w:t>
      </w:r>
      <w:r w:rsidR="002B0F6C">
        <w:rPr>
          <w:lang w:val="sq-AL"/>
        </w:rPr>
        <w:t>-</w:t>
      </w:r>
      <w:r w:rsidRPr="001B1C64">
        <w:rPr>
          <w:lang w:val="sq-AL"/>
        </w:rPr>
        <w:t>fikimet teknike dhe çdo element tjetër për prodhimin dhe mbajtjen e uniformave e të pajisjeve teknike miratohen me urdhër të ministrit përgjegjës për zonat e mbrojtura.</w:t>
      </w:r>
    </w:p>
    <w:p w:rsidR="00E26692" w:rsidRPr="001B1C64" w:rsidRDefault="00E26692" w:rsidP="006E0328">
      <w:pPr>
        <w:pStyle w:val="Paragrafi"/>
        <w:rPr>
          <w:lang w:val="sq-AL"/>
        </w:rPr>
      </w:pPr>
      <w:r w:rsidRPr="001B1C64">
        <w:rPr>
          <w:lang w:val="sq-AL"/>
        </w:rPr>
        <w:t>6. Puno</w:t>
      </w:r>
      <w:r w:rsidR="001B1C64">
        <w:rPr>
          <w:lang w:val="sq-AL"/>
        </w:rPr>
        <w:t>n</w:t>
      </w:r>
      <w:r w:rsidRPr="001B1C64">
        <w:rPr>
          <w:lang w:val="sq-AL"/>
        </w:rPr>
        <w:t xml:space="preserve">jësit e administratave rajonale e zonave të mbrojtura, që veprojnë në terren (rojet mjedisore), pajisen me armë, sipas ligjit </w:t>
      </w:r>
      <w:r w:rsidR="001B1C64">
        <w:rPr>
          <w:lang w:val="sq-AL"/>
        </w:rPr>
        <w:t xml:space="preserve">nr. </w:t>
      </w:r>
      <w:r w:rsidRPr="001B1C64">
        <w:rPr>
          <w:lang w:val="sq-AL"/>
        </w:rPr>
        <w:t>74/2014, “Për armët”.”.</w:t>
      </w:r>
    </w:p>
    <w:p w:rsidR="00E26692" w:rsidRDefault="005347DD" w:rsidP="006E0328">
      <w:pPr>
        <w:pStyle w:val="Paragrafi"/>
        <w:rPr>
          <w:lang w:val="sq-AL"/>
        </w:rPr>
      </w:pPr>
      <w:r>
        <w:rPr>
          <w:lang w:val="sq-AL"/>
        </w:rPr>
        <w:t xml:space="preserve">2. </w:t>
      </w:r>
      <w:r w:rsidR="00E26692" w:rsidRPr="001B1C64">
        <w:rPr>
          <w:lang w:val="sq-AL"/>
        </w:rPr>
        <w:t>Në shkronjën “c”, të pikës 2, të kreut IV, “Përgjegjësitë dhe detyrat e AKZM-së dhe ADZM-ve”, shtohen dy nënpika, me këtë përmbajtje:</w:t>
      </w:r>
    </w:p>
    <w:p w:rsidR="00E26692" w:rsidRPr="001B1C64" w:rsidRDefault="00E26692" w:rsidP="006E0328">
      <w:pPr>
        <w:pStyle w:val="Paragrafi"/>
        <w:rPr>
          <w:lang w:val="sq-AL"/>
        </w:rPr>
      </w:pPr>
      <w:r w:rsidRPr="001B1C64">
        <w:rPr>
          <w:lang w:val="sq-AL"/>
        </w:rPr>
        <w:t xml:space="preserve">“- </w:t>
      </w:r>
      <w:r w:rsidRPr="001B1C64">
        <w:rPr>
          <w:lang w:val="sq-AL"/>
        </w:rPr>
        <w:tab/>
        <w:t xml:space="preserve">dhënien në përdorim të pjesëve të sipërfaqeve të zonave të mbrojtura, pronë publike, referuar veprimtarive të lejuara për t’u </w:t>
      </w:r>
      <w:r w:rsidRPr="001B1C64">
        <w:rPr>
          <w:lang w:val="sq-AL"/>
        </w:rPr>
        <w:lastRenderedPageBreak/>
        <w:t xml:space="preserve">zhvilluar në zonat e mbrojtura, sipas përcaktimit të nenit 25, të ligjit </w:t>
      </w:r>
      <w:r w:rsidR="001B1C64">
        <w:rPr>
          <w:lang w:val="sq-AL"/>
        </w:rPr>
        <w:t xml:space="preserve">nr. </w:t>
      </w:r>
      <w:r w:rsidRPr="001B1C64">
        <w:rPr>
          <w:lang w:val="sq-AL"/>
        </w:rPr>
        <w:t xml:space="preserve">8906, datë 6.6.2002, “Për zonat e mbrojtura”, kundrejt tarifave të miratuara me vendim të Këshillit të Ministrave, nëpërmjet kontratave të nënshkruara nga drejtori i Administratës të Zonës së Mbrojtur, me miratim të drejtorit të Përgjithshëm; </w:t>
      </w:r>
    </w:p>
    <w:p w:rsidR="00E26692" w:rsidRPr="001B1C64" w:rsidRDefault="005347DD" w:rsidP="006E0328">
      <w:pPr>
        <w:pStyle w:val="Paragrafi"/>
        <w:rPr>
          <w:lang w:val="sq-AL"/>
        </w:rPr>
      </w:pPr>
      <w:r>
        <w:rPr>
          <w:lang w:val="sq-AL"/>
        </w:rPr>
        <w:t xml:space="preserve">- </w:t>
      </w:r>
      <w:r w:rsidR="0090351D" w:rsidRPr="001B1C64">
        <w:rPr>
          <w:lang w:val="sq-AL"/>
        </w:rPr>
        <w:t>Rishikon</w:t>
      </w:r>
      <w:r w:rsidR="00E26692" w:rsidRPr="001B1C64">
        <w:rPr>
          <w:lang w:val="sq-AL"/>
        </w:rPr>
        <w:t>, harton ose ndryshon kontratat ekzistuese të lidhura për sipërfaqet e zonave të mbrojtura nga Drejtoria e Shërbimit Pyjor në rrethe përpara krijimit të AKZM-së.”.</w:t>
      </w:r>
    </w:p>
    <w:p w:rsidR="00E26692" w:rsidRPr="001B1C64" w:rsidRDefault="00E26692" w:rsidP="006E0328">
      <w:pPr>
        <w:pStyle w:val="Paragrafi"/>
        <w:rPr>
          <w:lang w:val="sq-AL"/>
        </w:rPr>
      </w:pPr>
      <w:r w:rsidRPr="001B1C64">
        <w:rPr>
          <w:lang w:val="sq-AL"/>
        </w:rPr>
        <w:t xml:space="preserve">Ky vendim hyn në fuqi pas botimit në Fletoren </w:t>
      </w:r>
      <w:r w:rsidR="0090351D" w:rsidRPr="001B1C64">
        <w:rPr>
          <w:lang w:val="sq-AL"/>
        </w:rPr>
        <w:t>Z</w:t>
      </w:r>
      <w:r w:rsidRPr="001B1C64">
        <w:rPr>
          <w:lang w:val="sq-AL"/>
        </w:rPr>
        <w:t>yrtare.</w:t>
      </w:r>
    </w:p>
    <w:p w:rsidR="00E26692" w:rsidRPr="001B1C64" w:rsidRDefault="00E26692" w:rsidP="005551BC">
      <w:pPr>
        <w:pStyle w:val="Hapesira7"/>
        <w:rPr>
          <w:lang w:val="sq-AL"/>
        </w:rPr>
      </w:pPr>
    </w:p>
    <w:p w:rsidR="00E26692" w:rsidRPr="001B1C64" w:rsidRDefault="00E26692" w:rsidP="006E0328">
      <w:pPr>
        <w:pStyle w:val="Autoriteti"/>
        <w:keepNext w:val="0"/>
        <w:rPr>
          <w:lang w:val="sq-AL"/>
        </w:rPr>
      </w:pPr>
      <w:r w:rsidRPr="001B1C64">
        <w:rPr>
          <w:lang w:val="sq-AL"/>
        </w:rPr>
        <w:t>ZËVENDËSKRYEMINISTRI</w:t>
      </w:r>
    </w:p>
    <w:p w:rsidR="00E26692" w:rsidRPr="001B1C64" w:rsidRDefault="006E0328" w:rsidP="006E0328">
      <w:pPr>
        <w:pStyle w:val="AutoritetiEmer"/>
        <w:rPr>
          <w:lang w:val="sq-AL"/>
        </w:rPr>
      </w:pPr>
      <w:r w:rsidRPr="001B1C64">
        <w:rPr>
          <w:lang w:val="sq-AL"/>
        </w:rPr>
        <w:t>Niko Peleshi</w:t>
      </w:r>
    </w:p>
    <w:p w:rsidR="006A03B8" w:rsidRPr="001B1C64" w:rsidRDefault="006A03B8" w:rsidP="005551BC">
      <w:pPr>
        <w:pStyle w:val="Hapesira7"/>
        <w:rPr>
          <w:lang w:val="sq-AL"/>
        </w:rPr>
      </w:pPr>
    </w:p>
    <w:p w:rsidR="00B554A6" w:rsidRPr="001B1C64" w:rsidRDefault="006E0328" w:rsidP="006E0328">
      <w:pPr>
        <w:pStyle w:val="Paragrafi"/>
        <w:jc w:val="center"/>
        <w:rPr>
          <w:b/>
          <w:lang w:val="sq-AL"/>
        </w:rPr>
      </w:pPr>
      <w:r w:rsidRPr="001B1C64">
        <w:rPr>
          <w:b/>
          <w:lang w:val="sq-AL"/>
        </w:rPr>
        <w:t>VENDI</w:t>
      </w:r>
      <w:r w:rsidR="00B554A6" w:rsidRPr="001B1C64">
        <w:rPr>
          <w:b/>
          <w:lang w:val="sq-AL"/>
        </w:rPr>
        <w:t>M</w:t>
      </w:r>
    </w:p>
    <w:p w:rsidR="00B554A6" w:rsidRPr="001B1C64" w:rsidRDefault="001B1C64" w:rsidP="006E0328">
      <w:pPr>
        <w:pStyle w:val="Paragrafi"/>
        <w:jc w:val="center"/>
        <w:rPr>
          <w:b/>
          <w:lang w:val="sq-AL"/>
        </w:rPr>
      </w:pPr>
      <w:r>
        <w:rPr>
          <w:b/>
          <w:lang w:val="sq-AL"/>
        </w:rPr>
        <w:t xml:space="preserve">Nr. </w:t>
      </w:r>
      <w:r w:rsidR="00B554A6" w:rsidRPr="001B1C64">
        <w:rPr>
          <w:b/>
          <w:lang w:val="sq-AL"/>
        </w:rPr>
        <w:t>383, datë 25.5.2016</w:t>
      </w:r>
    </w:p>
    <w:p w:rsidR="00B554A6" w:rsidRPr="001B1C64" w:rsidRDefault="00B554A6" w:rsidP="005551BC">
      <w:pPr>
        <w:pStyle w:val="Hapesira7"/>
        <w:rPr>
          <w:lang w:val="sq-AL"/>
        </w:rPr>
      </w:pPr>
    </w:p>
    <w:p w:rsidR="00B554A6" w:rsidRPr="001B1C64" w:rsidRDefault="00B554A6" w:rsidP="006E0328">
      <w:pPr>
        <w:pStyle w:val="Paragrafi"/>
        <w:jc w:val="center"/>
        <w:rPr>
          <w:b/>
          <w:lang w:val="sq-AL"/>
        </w:rPr>
      </w:pPr>
      <w:r w:rsidRPr="001B1C64">
        <w:rPr>
          <w:b/>
          <w:lang w:val="sq-AL"/>
        </w:rPr>
        <w:t>PËR</w:t>
      </w:r>
      <w:r w:rsidR="00E54B99" w:rsidRPr="001B1C64">
        <w:rPr>
          <w:b/>
          <w:lang w:val="sq-AL"/>
        </w:rPr>
        <w:t xml:space="preserve"> </w:t>
      </w:r>
      <w:r w:rsidRPr="001B1C64">
        <w:rPr>
          <w:b/>
          <w:lang w:val="sq-AL"/>
        </w:rPr>
        <w:t xml:space="preserve">DISA SHTESA NË VENDIMIN </w:t>
      </w:r>
      <w:r w:rsidR="001B1C64">
        <w:rPr>
          <w:b/>
          <w:lang w:val="sq-AL"/>
        </w:rPr>
        <w:t xml:space="preserve">NR. </w:t>
      </w:r>
      <w:r w:rsidRPr="001B1C64">
        <w:rPr>
          <w:b/>
          <w:lang w:val="sq-AL"/>
        </w:rPr>
        <w:t>103, DATË 4.2.2015, TË KËSHILLIT TË MINISTRAVE, “PËR KRIJIMIN DHE MËNYRËN E ORGANIZIMIT E TË FUNKSIONIMIT TË INSPEKTORATIT SHTETËROR TË MJEDISIT DHE PYJEVE”</w:t>
      </w:r>
    </w:p>
    <w:p w:rsidR="00B554A6" w:rsidRPr="001B1C64" w:rsidRDefault="00B554A6" w:rsidP="005551BC">
      <w:pPr>
        <w:pStyle w:val="Hapesira7"/>
        <w:rPr>
          <w:lang w:val="sq-AL"/>
        </w:rPr>
      </w:pPr>
    </w:p>
    <w:p w:rsidR="00B554A6" w:rsidRPr="001B1C64" w:rsidRDefault="00B554A6" w:rsidP="006E0328">
      <w:pPr>
        <w:pStyle w:val="Paragrafi"/>
        <w:rPr>
          <w:lang w:val="sq-AL"/>
        </w:rPr>
      </w:pPr>
      <w:r w:rsidRPr="001B1C64">
        <w:rPr>
          <w:lang w:val="sq-AL"/>
        </w:rPr>
        <w:t xml:space="preserve">Në mbështetje të nenit 100 të Kushtetutës dhe të neneve 11 e 51, pika 3, të ligjit </w:t>
      </w:r>
      <w:r w:rsidR="001B1C64">
        <w:rPr>
          <w:lang w:val="sq-AL"/>
        </w:rPr>
        <w:t xml:space="preserve">nr. </w:t>
      </w:r>
      <w:r w:rsidRPr="001B1C64">
        <w:rPr>
          <w:lang w:val="sq-AL"/>
        </w:rPr>
        <w:t xml:space="preserve">10433, datë 16.6.2011, “Për inspektimin në Republikën e Shqipërisë”, me propozimin e ministrit të Mjedisit, Këshilli i Ministrave </w:t>
      </w:r>
    </w:p>
    <w:p w:rsidR="00B554A6" w:rsidRPr="001B1C64" w:rsidRDefault="00B554A6" w:rsidP="005551BC">
      <w:pPr>
        <w:pStyle w:val="Hapesira7"/>
        <w:rPr>
          <w:lang w:val="sq-AL"/>
        </w:rPr>
      </w:pPr>
    </w:p>
    <w:p w:rsidR="00B554A6" w:rsidRPr="001B1C64" w:rsidRDefault="006E0328" w:rsidP="006E0328">
      <w:pPr>
        <w:pStyle w:val="Paragrafi"/>
        <w:jc w:val="center"/>
        <w:rPr>
          <w:lang w:val="sq-AL"/>
        </w:rPr>
      </w:pPr>
      <w:r w:rsidRPr="001B1C64">
        <w:rPr>
          <w:lang w:val="sq-AL"/>
        </w:rPr>
        <w:t>VENDOS</w:t>
      </w:r>
      <w:r w:rsidR="00B554A6" w:rsidRPr="001B1C64">
        <w:rPr>
          <w:lang w:val="sq-AL"/>
        </w:rPr>
        <w:t>I:</w:t>
      </w:r>
    </w:p>
    <w:p w:rsidR="00B554A6" w:rsidRPr="001B1C64" w:rsidRDefault="00B554A6" w:rsidP="005551BC">
      <w:pPr>
        <w:pStyle w:val="Hapesira7"/>
        <w:rPr>
          <w:lang w:val="sq-AL"/>
        </w:rPr>
      </w:pPr>
    </w:p>
    <w:p w:rsidR="00B554A6" w:rsidRPr="001B1C64" w:rsidRDefault="00B554A6" w:rsidP="006E0328">
      <w:pPr>
        <w:pStyle w:val="Paragrafi"/>
        <w:rPr>
          <w:lang w:val="sq-AL"/>
        </w:rPr>
      </w:pPr>
      <w:r w:rsidRPr="001B1C64">
        <w:rPr>
          <w:lang w:val="sq-AL"/>
        </w:rPr>
        <w:t xml:space="preserve">Në kreun IV, të vendimit </w:t>
      </w:r>
      <w:r w:rsidR="001B1C64">
        <w:rPr>
          <w:lang w:val="sq-AL"/>
        </w:rPr>
        <w:t xml:space="preserve">nr. </w:t>
      </w:r>
      <w:r w:rsidRPr="001B1C64">
        <w:rPr>
          <w:lang w:val="sq-AL"/>
        </w:rPr>
        <w:t>103, datë 4.2.2015, të Këshillit të Ministrave, bëhen shtesat, si më poshtë vijon:</w:t>
      </w:r>
    </w:p>
    <w:p w:rsidR="00B554A6" w:rsidRPr="001B1C64" w:rsidRDefault="006E0328" w:rsidP="006E0328">
      <w:pPr>
        <w:pStyle w:val="Paragrafi"/>
        <w:rPr>
          <w:lang w:val="sq-AL"/>
        </w:rPr>
      </w:pPr>
      <w:r w:rsidRPr="001B1C64">
        <w:rPr>
          <w:lang w:val="sq-AL"/>
        </w:rPr>
        <w:t xml:space="preserve">1. </w:t>
      </w:r>
      <w:r w:rsidR="00B554A6" w:rsidRPr="001B1C64">
        <w:rPr>
          <w:lang w:val="sq-AL"/>
        </w:rPr>
        <w:t>Pas fjalës “Stema” shtohet fjala “…identifikimi…”;</w:t>
      </w:r>
    </w:p>
    <w:p w:rsidR="00B554A6" w:rsidRPr="001B1C64" w:rsidRDefault="006E0328" w:rsidP="006E0328">
      <w:pPr>
        <w:pStyle w:val="Paragrafi"/>
        <w:rPr>
          <w:lang w:val="sq-AL"/>
        </w:rPr>
      </w:pPr>
      <w:r w:rsidRPr="001B1C64">
        <w:rPr>
          <w:lang w:val="sq-AL"/>
        </w:rPr>
        <w:t xml:space="preserve">2. </w:t>
      </w:r>
      <w:r w:rsidR="00B554A6" w:rsidRPr="001B1C64">
        <w:rPr>
          <w:lang w:val="sq-AL"/>
        </w:rPr>
        <w:t xml:space="preserve">Pas pikës 4 shtohet pika 5, me këtë përmbajtje: </w:t>
      </w:r>
    </w:p>
    <w:p w:rsidR="00B554A6" w:rsidRPr="001B1C64" w:rsidRDefault="00B554A6" w:rsidP="006E0328">
      <w:pPr>
        <w:pStyle w:val="Paragrafi"/>
        <w:rPr>
          <w:lang w:val="sq-AL"/>
        </w:rPr>
      </w:pPr>
      <w:r w:rsidRPr="001B1C64">
        <w:rPr>
          <w:lang w:val="sq-AL"/>
        </w:rPr>
        <w:t xml:space="preserve">“5. Punonjësit e Inspektoratit Shtetëror të Mjedisit dhe Pyjeve dhe të degëve rajonale pajisen me uniforma me shenja dalluese, me dokumente identifikimi dhe me mjete të tjera teknike të domosdoshme e të nevojshme për kryerjen e detyrës, për mbrojtjen, parandalimin e dëmtimeve, zbulimin e veprimtarive kriminale dhe mbikëqyrjen në mjedis dhe në pyje. Llojet e uniformave, shenat dalluese, specifikimet teknike </w:t>
      </w:r>
      <w:r w:rsidRPr="001B1C64">
        <w:rPr>
          <w:lang w:val="sq-AL"/>
        </w:rPr>
        <w:lastRenderedPageBreak/>
        <w:t>dhe çdo element tjetër për prodhimin dhe mbajtjen e uniformave e pajisjeve teknike miratohet me urdhër të ministrit përgjegjës për mjedisin.”.</w:t>
      </w:r>
    </w:p>
    <w:p w:rsidR="00B554A6" w:rsidRPr="001B1C64" w:rsidRDefault="00B554A6" w:rsidP="006E0328">
      <w:pPr>
        <w:pStyle w:val="Paragrafi"/>
        <w:rPr>
          <w:lang w:val="sq-AL"/>
        </w:rPr>
      </w:pPr>
      <w:r w:rsidRPr="001B1C64">
        <w:rPr>
          <w:lang w:val="sq-AL"/>
        </w:rPr>
        <w:t>Ky vendim hyn në fuqi pas botimit në Fletoren Zyrtare.</w:t>
      </w:r>
    </w:p>
    <w:p w:rsidR="00B554A6" w:rsidRPr="005551BC" w:rsidRDefault="00B554A6" w:rsidP="005551BC">
      <w:pPr>
        <w:pStyle w:val="Hapesira7"/>
        <w:rPr>
          <w:i/>
          <w:lang w:val="sq-AL"/>
        </w:rPr>
      </w:pPr>
    </w:p>
    <w:p w:rsidR="006E0328" w:rsidRPr="001B1C64" w:rsidRDefault="006E0328" w:rsidP="006E0328">
      <w:pPr>
        <w:pStyle w:val="Autoriteti"/>
        <w:keepNext w:val="0"/>
        <w:rPr>
          <w:lang w:val="sq-AL"/>
        </w:rPr>
      </w:pPr>
      <w:r w:rsidRPr="001B1C64">
        <w:rPr>
          <w:lang w:val="sq-AL"/>
        </w:rPr>
        <w:t>ZËVENDËSKRYEMINISTRI</w:t>
      </w:r>
    </w:p>
    <w:p w:rsidR="006E0328" w:rsidRPr="001B1C64" w:rsidRDefault="006E0328" w:rsidP="006E0328">
      <w:pPr>
        <w:pStyle w:val="AutoritetiEmer"/>
        <w:rPr>
          <w:lang w:val="sq-AL"/>
        </w:rPr>
      </w:pPr>
      <w:r w:rsidRPr="001B1C64">
        <w:rPr>
          <w:lang w:val="sq-AL"/>
        </w:rPr>
        <w:t>Niko Peleshi</w:t>
      </w:r>
    </w:p>
    <w:p w:rsidR="006A03B8" w:rsidRPr="005551BC" w:rsidRDefault="006A03B8" w:rsidP="005551BC">
      <w:pPr>
        <w:pStyle w:val="Hapesira7"/>
        <w:rPr>
          <w:i/>
          <w:lang w:val="sq-AL"/>
        </w:rPr>
      </w:pPr>
    </w:p>
    <w:p w:rsidR="00514D68" w:rsidRPr="001B1C64" w:rsidRDefault="006E0328" w:rsidP="006E0328">
      <w:pPr>
        <w:pStyle w:val="Paragrafi"/>
        <w:jc w:val="center"/>
        <w:rPr>
          <w:b/>
          <w:lang w:val="sq-AL"/>
        </w:rPr>
      </w:pPr>
      <w:r w:rsidRPr="001B1C64">
        <w:rPr>
          <w:b/>
          <w:lang w:val="sq-AL"/>
        </w:rPr>
        <w:t>VENDI</w:t>
      </w:r>
      <w:r w:rsidR="00514D68" w:rsidRPr="001B1C64">
        <w:rPr>
          <w:b/>
          <w:lang w:val="sq-AL"/>
        </w:rPr>
        <w:t>M</w:t>
      </w:r>
    </w:p>
    <w:p w:rsidR="00514D68" w:rsidRPr="001B1C64" w:rsidRDefault="001B1C64" w:rsidP="006E0328">
      <w:pPr>
        <w:pStyle w:val="Paragrafi"/>
        <w:jc w:val="center"/>
        <w:rPr>
          <w:b/>
          <w:lang w:val="sq-AL"/>
        </w:rPr>
      </w:pPr>
      <w:r>
        <w:rPr>
          <w:b/>
          <w:lang w:val="sq-AL"/>
        </w:rPr>
        <w:t xml:space="preserve">Nr. </w:t>
      </w:r>
      <w:r w:rsidR="00514D68" w:rsidRPr="001B1C64">
        <w:rPr>
          <w:b/>
          <w:lang w:val="sq-AL"/>
        </w:rPr>
        <w:t>384, datë 25.5.2016</w:t>
      </w:r>
    </w:p>
    <w:p w:rsidR="00514D68" w:rsidRPr="005551BC" w:rsidRDefault="00514D68" w:rsidP="005551BC">
      <w:pPr>
        <w:pStyle w:val="Hapesira7"/>
        <w:rPr>
          <w:i/>
          <w:lang w:val="sq-AL"/>
        </w:rPr>
      </w:pPr>
    </w:p>
    <w:p w:rsidR="00340746" w:rsidRDefault="00514D68" w:rsidP="006E0328">
      <w:pPr>
        <w:pStyle w:val="Paragrafi"/>
        <w:jc w:val="center"/>
        <w:rPr>
          <w:b/>
          <w:lang w:val="sq-AL"/>
        </w:rPr>
      </w:pPr>
      <w:r w:rsidRPr="001B1C64">
        <w:rPr>
          <w:b/>
          <w:lang w:val="sq-AL"/>
        </w:rPr>
        <w:t xml:space="preserve">PËR MIRATIMIN E DOKUMENTIT TË POLITIKAVE AFATGJATA PËR OFRIMIN E SHËRBIMEVE ME NË QENDËR QYTETARIN NGA ADMINISTRATA SHTETËRORE </w:t>
      </w:r>
    </w:p>
    <w:p w:rsidR="00514D68" w:rsidRPr="001B1C64" w:rsidRDefault="00514D68" w:rsidP="006E0328">
      <w:pPr>
        <w:pStyle w:val="Paragrafi"/>
        <w:jc w:val="center"/>
        <w:rPr>
          <w:b/>
          <w:lang w:val="sq-AL"/>
        </w:rPr>
      </w:pPr>
      <w:r w:rsidRPr="001B1C64">
        <w:rPr>
          <w:b/>
          <w:lang w:val="sq-AL"/>
        </w:rPr>
        <w:t>NË SHQIPËRI</w:t>
      </w:r>
    </w:p>
    <w:p w:rsidR="00514D68" w:rsidRPr="005551BC" w:rsidRDefault="00514D68" w:rsidP="005551BC">
      <w:pPr>
        <w:pStyle w:val="Hapesira7"/>
        <w:rPr>
          <w:i/>
          <w:lang w:val="sq-AL"/>
        </w:rPr>
      </w:pPr>
    </w:p>
    <w:p w:rsidR="00514D68" w:rsidRPr="001B1C64" w:rsidRDefault="00514D68" w:rsidP="006E0328">
      <w:pPr>
        <w:pStyle w:val="Paragrafi"/>
        <w:rPr>
          <w:lang w:val="sq-AL"/>
        </w:rPr>
      </w:pPr>
      <w:r w:rsidRPr="001B1C64">
        <w:rPr>
          <w:lang w:val="sq-AL"/>
        </w:rPr>
        <w:t xml:space="preserve">Në mbështetje të nenit 100 të Kushtetutës dhe të neneve 12, shkronja “a”, e 56, paragrafi i dytë, të ligjit </w:t>
      </w:r>
      <w:r w:rsidR="001B1C64">
        <w:rPr>
          <w:lang w:val="sq-AL"/>
        </w:rPr>
        <w:t xml:space="preserve">nr. </w:t>
      </w:r>
      <w:r w:rsidRPr="001B1C64">
        <w:rPr>
          <w:lang w:val="sq-AL"/>
        </w:rPr>
        <w:t xml:space="preserve">13/2016, “Për mënyrën e ofrimit </w:t>
      </w:r>
      <w:r w:rsidRPr="001B1C64">
        <w:rPr>
          <w:lang w:val="sq-AL"/>
        </w:rPr>
        <w:lastRenderedPageBreak/>
        <w:t>të shërbimeve publike në sportel në Republikën e Shqipërisë”, me propozimin e ministrit të Shtetit për Inovacionin dhe Administratën Publike, Këshilli i Ministrave</w:t>
      </w:r>
    </w:p>
    <w:p w:rsidR="00514D68" w:rsidRPr="005551BC" w:rsidRDefault="00514D68" w:rsidP="005551BC">
      <w:pPr>
        <w:pStyle w:val="Hapesira7"/>
        <w:rPr>
          <w:i/>
          <w:lang w:val="sq-AL"/>
        </w:rPr>
      </w:pPr>
    </w:p>
    <w:p w:rsidR="00514D68" w:rsidRPr="001B1C64" w:rsidRDefault="00514D68" w:rsidP="006E0328">
      <w:pPr>
        <w:pStyle w:val="Paragrafi"/>
        <w:jc w:val="center"/>
        <w:rPr>
          <w:lang w:val="sq-AL"/>
        </w:rPr>
      </w:pPr>
      <w:r w:rsidRPr="001B1C64">
        <w:rPr>
          <w:lang w:val="sq-AL"/>
        </w:rPr>
        <w:t>VENDOSI:</w:t>
      </w:r>
    </w:p>
    <w:p w:rsidR="00514D68" w:rsidRPr="005551BC" w:rsidRDefault="00514D68" w:rsidP="005551BC">
      <w:pPr>
        <w:pStyle w:val="Hapesira7"/>
        <w:rPr>
          <w:i/>
          <w:lang w:val="sq-AL"/>
        </w:rPr>
      </w:pPr>
    </w:p>
    <w:p w:rsidR="00514D68" w:rsidRPr="001B1C64" w:rsidRDefault="006E0328" w:rsidP="006E0328">
      <w:pPr>
        <w:pStyle w:val="Paragrafi"/>
        <w:rPr>
          <w:lang w:val="sq-AL"/>
        </w:rPr>
      </w:pPr>
      <w:r w:rsidRPr="001B1C64">
        <w:rPr>
          <w:lang w:val="sq-AL"/>
        </w:rPr>
        <w:t xml:space="preserve">1. </w:t>
      </w:r>
      <w:r w:rsidR="00514D68" w:rsidRPr="001B1C64">
        <w:rPr>
          <w:lang w:val="sq-AL"/>
        </w:rPr>
        <w:t>Miratimin e dokumentit të politikave afatgjata për ofrimin e shërbimeve me në qendër qytetarin nga administrata shtetërore në Shqipëri, sipas tekstit që i bashkëlidhet këtij vendimi dhe është pjesë përbërëse e tij.</w:t>
      </w:r>
    </w:p>
    <w:p w:rsidR="00514D68" w:rsidRPr="001B1C64" w:rsidRDefault="006E0328" w:rsidP="006E0328">
      <w:pPr>
        <w:pStyle w:val="Paragrafi"/>
        <w:rPr>
          <w:lang w:val="sq-AL"/>
        </w:rPr>
      </w:pPr>
      <w:r w:rsidRPr="001B1C64">
        <w:rPr>
          <w:lang w:val="sq-AL"/>
        </w:rPr>
        <w:t xml:space="preserve">2. </w:t>
      </w:r>
      <w:r w:rsidR="00514D68" w:rsidRPr="001B1C64">
        <w:rPr>
          <w:lang w:val="sq-AL"/>
        </w:rPr>
        <w:t>Ngarkohen ministri i Shtetit për Inovacionin dhe Administratën Publike, ministritë e linjës dhe institucionet e tjera të përmendura në këtë dokument për</w:t>
      </w:r>
      <w:r w:rsidR="001B1C64">
        <w:rPr>
          <w:lang w:val="sq-AL"/>
        </w:rPr>
        <w:t xml:space="preserve"> </w:t>
      </w:r>
      <w:r w:rsidR="00514D68" w:rsidRPr="001B1C64">
        <w:rPr>
          <w:lang w:val="sq-AL"/>
        </w:rPr>
        <w:t>ndjekjen dhe zbatimin e këtij vendimi.</w:t>
      </w:r>
    </w:p>
    <w:p w:rsidR="00514D68" w:rsidRPr="001B1C64" w:rsidRDefault="00514D68" w:rsidP="006E0328">
      <w:pPr>
        <w:pStyle w:val="Paragrafi"/>
        <w:rPr>
          <w:lang w:val="sq-AL"/>
        </w:rPr>
      </w:pPr>
      <w:r w:rsidRPr="001B1C64">
        <w:rPr>
          <w:lang w:val="sq-AL"/>
        </w:rPr>
        <w:t>Ky vendim hyn në fuqi pas botimit në Fletoren Zyrtare.</w:t>
      </w:r>
    </w:p>
    <w:p w:rsidR="00514D68" w:rsidRPr="005551BC" w:rsidRDefault="00514D68" w:rsidP="005551BC">
      <w:pPr>
        <w:pStyle w:val="Hapesira7"/>
        <w:rPr>
          <w:i/>
          <w:lang w:val="sq-AL"/>
        </w:rPr>
      </w:pPr>
    </w:p>
    <w:p w:rsidR="006E0328" w:rsidRPr="001B1C64" w:rsidRDefault="006E0328" w:rsidP="006E0328">
      <w:pPr>
        <w:pStyle w:val="Autoriteti"/>
        <w:keepNext w:val="0"/>
        <w:rPr>
          <w:lang w:val="sq-AL"/>
        </w:rPr>
      </w:pPr>
      <w:r w:rsidRPr="001B1C64">
        <w:rPr>
          <w:lang w:val="sq-AL"/>
        </w:rPr>
        <w:t>ZËVENDËSKRYEMINISTRI</w:t>
      </w:r>
    </w:p>
    <w:p w:rsidR="00836672" w:rsidRDefault="006E0328" w:rsidP="006E0328">
      <w:pPr>
        <w:pStyle w:val="AutoritetiEmer"/>
        <w:rPr>
          <w:lang w:val="sq-AL"/>
        </w:rPr>
        <w:sectPr w:rsidR="00836672" w:rsidSect="00477AF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411"/>
          <w:cols w:num="2" w:space="454"/>
          <w:docGrid w:linePitch="360"/>
        </w:sectPr>
      </w:pPr>
      <w:r w:rsidRPr="001B1C64">
        <w:rPr>
          <w:lang w:val="sq-AL"/>
        </w:rPr>
        <w:t>Niko Peleshi</w:t>
      </w:r>
    </w:p>
    <w:p w:rsidR="006E0328" w:rsidRDefault="006E0328" w:rsidP="006E0328">
      <w:pPr>
        <w:pStyle w:val="AutoritetiEmer"/>
        <w:rPr>
          <w:lang w:val="sq-AL"/>
        </w:rPr>
      </w:pPr>
    </w:p>
    <w:p w:rsidR="00096D27" w:rsidRPr="00096D27" w:rsidRDefault="005A740A" w:rsidP="006E0328">
      <w:pPr>
        <w:pStyle w:val="Titull-Titull"/>
        <w:rPr>
          <w:b/>
          <w:lang w:val="sq-AL"/>
        </w:rPr>
      </w:pPr>
      <w:r w:rsidRPr="00096D27">
        <w:rPr>
          <w:b/>
          <w:lang w:val="sq-AL"/>
        </w:rPr>
        <w:t xml:space="preserve">DOKUMENTI I POLITIKAVE AFATGJATA </w:t>
      </w:r>
    </w:p>
    <w:p w:rsidR="005A740A" w:rsidRDefault="005A740A" w:rsidP="00CE7400">
      <w:pPr>
        <w:pStyle w:val="Titull-Titull"/>
        <w:rPr>
          <w:lang w:val="sq-AL"/>
        </w:rPr>
      </w:pPr>
      <w:r w:rsidRPr="001B1C64">
        <w:rPr>
          <w:lang w:val="sq-AL"/>
        </w:rPr>
        <w:t>PËR OFRIMIN E SHËRBIMEVE ME NË QENDËR QYTETARIN NGA ADMINISTRATA SHTETËRORE NË SHQIPËRI</w:t>
      </w:r>
    </w:p>
    <w:p w:rsidR="00C03459" w:rsidRDefault="00BE2D03" w:rsidP="00CE7400">
      <w:pPr>
        <w:pStyle w:val="Titull-Titull"/>
        <w:rPr>
          <w:lang w:val="sq-AL"/>
        </w:rPr>
      </w:pPr>
      <w:r>
        <w:rPr>
          <w:caps w:val="0"/>
          <w:lang w:val="sq-AL"/>
        </w:rPr>
        <w:t>prill 2016</w:t>
      </w:r>
    </w:p>
    <w:p w:rsidR="00CE7400" w:rsidRPr="00CE7400" w:rsidRDefault="00CE7400" w:rsidP="00CE7400">
      <w:pPr>
        <w:pStyle w:val="Titull-Titull"/>
        <w:rPr>
          <w:sz w:val="14"/>
          <w:lang w:val="sq-AL"/>
        </w:rPr>
      </w:pPr>
    </w:p>
    <w:p w:rsidR="002D7E72" w:rsidRDefault="002D7E72" w:rsidP="005551BC">
      <w:pPr>
        <w:pStyle w:val="Heading1"/>
        <w:keepNext w:val="0"/>
        <w:widowControl w:val="0"/>
        <w:tabs>
          <w:tab w:val="clear" w:pos="360"/>
        </w:tabs>
        <w:spacing w:before="0" w:after="0"/>
        <w:ind w:left="0" w:hanging="432"/>
        <w:jc w:val="center"/>
        <w:rPr>
          <w:rFonts w:ascii="Garamond" w:hAnsi="Garamond" w:cs="Times New Roman"/>
          <w:sz w:val="24"/>
          <w:szCs w:val="24"/>
          <w:lang w:val="sq-AL"/>
        </w:rPr>
      </w:pPr>
      <w:bookmarkStart w:id="0" w:name="_Toc445735364"/>
      <w:bookmarkStart w:id="1" w:name="_Toc451512517"/>
      <w:r w:rsidRPr="001B1C64">
        <w:rPr>
          <w:rFonts w:ascii="Garamond" w:hAnsi="Garamond" w:cs="Times New Roman"/>
          <w:sz w:val="24"/>
          <w:szCs w:val="24"/>
          <w:lang w:val="sq-AL"/>
        </w:rPr>
        <w:t>Lista e shkurtimeve të përdorura</w:t>
      </w:r>
      <w:bookmarkEnd w:id="0"/>
      <w:bookmarkEnd w:id="1"/>
    </w:p>
    <w:p w:rsidR="00836672" w:rsidRPr="00836672" w:rsidRDefault="00836672" w:rsidP="00836672">
      <w:pPr>
        <w:pStyle w:val="Hapesira7"/>
        <w:rPr>
          <w:lang w:val="sq-AL"/>
        </w:rPr>
      </w:pPr>
    </w:p>
    <w:tbl>
      <w:tblPr>
        <w:tblStyle w:val="MediumList1-Accent6"/>
        <w:tblW w:w="5000" w:type="pct"/>
        <w:tblBorders>
          <w:top w:val="none" w:sz="0" w:space="0" w:color="auto"/>
          <w:bottom w:val="none" w:sz="0" w:space="0" w:color="auto"/>
        </w:tblBorders>
        <w:tblLook w:val="04A0" w:firstRow="1" w:lastRow="0" w:firstColumn="1" w:lastColumn="0" w:noHBand="0" w:noVBand="1"/>
      </w:tblPr>
      <w:tblGrid>
        <w:gridCol w:w="1770"/>
        <w:gridCol w:w="8085"/>
      </w:tblGrid>
      <w:tr w:rsidR="002D7E72" w:rsidRPr="00340746" w:rsidTr="00836672">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898" w:type="pct"/>
            <w:tcBorders>
              <w:top w:val="none" w:sz="0" w:space="0" w:color="auto"/>
              <w:bottom w:val="none" w:sz="0" w:space="0" w:color="auto"/>
            </w:tcBorders>
            <w:shd w:val="clear" w:color="auto" w:fill="auto"/>
            <w:vAlign w:val="center"/>
          </w:tcPr>
          <w:p w:rsidR="002D7E72" w:rsidRPr="00340746" w:rsidRDefault="002D7E72" w:rsidP="006E0328">
            <w:pPr>
              <w:widowControl w:val="0"/>
              <w:spacing w:after="0" w:line="240" w:lineRule="auto"/>
              <w:ind w:firstLine="0"/>
              <w:rPr>
                <w:rFonts w:ascii="Garamond" w:hAnsi="Garamond"/>
                <w:b w:val="0"/>
                <w:lang w:val="sq-AL"/>
              </w:rPr>
            </w:pPr>
            <w:r w:rsidRPr="00340746">
              <w:rPr>
                <w:rFonts w:ascii="Garamond" w:hAnsi="Garamond"/>
                <w:lang w:val="sq-AL"/>
              </w:rPr>
              <w:t>ADISA</w:t>
            </w:r>
          </w:p>
        </w:tc>
        <w:tc>
          <w:tcPr>
            <w:tcW w:w="4102" w:type="pct"/>
            <w:tcBorders>
              <w:top w:val="none" w:sz="0" w:space="0" w:color="auto"/>
              <w:bottom w:val="none" w:sz="0" w:space="0" w:color="auto"/>
            </w:tcBorders>
            <w:shd w:val="clear" w:color="auto" w:fill="auto"/>
            <w:vAlign w:val="center"/>
          </w:tcPr>
          <w:p w:rsidR="002D7E72" w:rsidRPr="00340746" w:rsidRDefault="002D7E72" w:rsidP="006E0328">
            <w:pPr>
              <w:widowControl w:val="0"/>
              <w:spacing w:after="0" w:line="240" w:lineRule="auto"/>
              <w:ind w:firstLine="0"/>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 xml:space="preserve">Agjencia e Ofrimit të Shërbimeve Publike të Integruara </w:t>
            </w:r>
          </w:p>
        </w:tc>
      </w:tr>
      <w:tr w:rsidR="002D7E72" w:rsidRPr="00340746" w:rsidTr="00836672">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AKSHI</w:t>
            </w:r>
          </w:p>
        </w:tc>
        <w:tc>
          <w:tcPr>
            <w:tcW w:w="4102" w:type="pct"/>
            <w:shd w:val="clear" w:color="auto" w:fill="auto"/>
            <w:vAlign w:val="center"/>
          </w:tcPr>
          <w:p w:rsidR="002D7E72" w:rsidRPr="00340746" w:rsidRDefault="002D7E72" w:rsidP="006E0328">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Agjencia Kombëtare e Shoqërisë së Informacionit</w:t>
            </w:r>
          </w:p>
        </w:tc>
      </w:tr>
      <w:tr w:rsidR="002D7E72" w:rsidRPr="00340746" w:rsidTr="00836672">
        <w:trPr>
          <w:trHeight w:val="125"/>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ASPA</w:t>
            </w:r>
          </w:p>
        </w:tc>
        <w:tc>
          <w:tcPr>
            <w:tcW w:w="4102" w:type="pct"/>
            <w:shd w:val="clear" w:color="auto" w:fill="auto"/>
            <w:vAlign w:val="center"/>
          </w:tcPr>
          <w:p w:rsidR="002D7E72" w:rsidRPr="00340746" w:rsidRDefault="002D7E72" w:rsidP="006E0328">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bCs/>
                <w:lang w:val="sq-AL"/>
              </w:rPr>
            </w:pPr>
            <w:r w:rsidRPr="00340746">
              <w:rPr>
                <w:rFonts w:ascii="Garamond" w:hAnsi="Garamond"/>
                <w:bCs/>
                <w:lang w:val="sq-AL"/>
              </w:rPr>
              <w:t>Shkolla Shqiptare e Administratës Publike</w:t>
            </w:r>
          </w:p>
        </w:tc>
      </w:tr>
      <w:tr w:rsidR="002D7E72" w:rsidRPr="00340746" w:rsidTr="00836672">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BB</w:t>
            </w:r>
          </w:p>
        </w:tc>
        <w:tc>
          <w:tcPr>
            <w:tcW w:w="4102" w:type="pct"/>
            <w:shd w:val="clear" w:color="auto" w:fill="auto"/>
            <w:vAlign w:val="center"/>
          </w:tcPr>
          <w:p w:rsidR="002D7E72" w:rsidRPr="00340746" w:rsidRDefault="002D7E72" w:rsidP="006E0328">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Banka Botërore</w:t>
            </w:r>
          </w:p>
        </w:tc>
      </w:tr>
      <w:tr w:rsidR="002D7E72" w:rsidRPr="00340746" w:rsidTr="00836672">
        <w:trPr>
          <w:trHeight w:val="74"/>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BE</w:t>
            </w:r>
          </w:p>
        </w:tc>
        <w:tc>
          <w:tcPr>
            <w:tcW w:w="4102" w:type="pct"/>
            <w:shd w:val="clear" w:color="auto" w:fill="auto"/>
            <w:vAlign w:val="center"/>
          </w:tcPr>
          <w:p w:rsidR="002D7E72" w:rsidRPr="00340746" w:rsidRDefault="002D7E72" w:rsidP="006E0328">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bCs/>
                <w:lang w:val="sq-AL"/>
              </w:rPr>
            </w:pPr>
            <w:r w:rsidRPr="00340746">
              <w:rPr>
                <w:rFonts w:ascii="Garamond" w:hAnsi="Garamond"/>
                <w:bCs/>
                <w:lang w:val="sq-AL"/>
              </w:rPr>
              <w:t>Bashkimi Evropian</w:t>
            </w:r>
          </w:p>
        </w:tc>
      </w:tr>
      <w:tr w:rsidR="002D7E72" w:rsidRPr="00340746" w:rsidTr="00836672">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DPA</w:t>
            </w:r>
          </w:p>
        </w:tc>
        <w:tc>
          <w:tcPr>
            <w:tcW w:w="4102" w:type="pct"/>
            <w:shd w:val="clear" w:color="auto" w:fill="auto"/>
            <w:vAlign w:val="center"/>
          </w:tcPr>
          <w:p w:rsidR="002D7E72" w:rsidRPr="00340746" w:rsidRDefault="002D7E72" w:rsidP="006E0328">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Dokumenti i politikave afatgjata</w:t>
            </w:r>
          </w:p>
        </w:tc>
      </w:tr>
      <w:tr w:rsidR="002D7E72" w:rsidRPr="00340746" w:rsidTr="00836672">
        <w:trPr>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GMIP</w:t>
            </w:r>
          </w:p>
        </w:tc>
        <w:tc>
          <w:tcPr>
            <w:tcW w:w="4102" w:type="pct"/>
            <w:shd w:val="clear" w:color="auto" w:fill="auto"/>
            <w:vAlign w:val="center"/>
          </w:tcPr>
          <w:p w:rsidR="002D7E72" w:rsidRPr="00340746" w:rsidRDefault="002D7E72" w:rsidP="006E0328">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Grupi për Menaxhimin e Integruar të Politikave</w:t>
            </w:r>
          </w:p>
        </w:tc>
      </w:tr>
      <w:tr w:rsidR="002D7E72" w:rsidRPr="00340746" w:rsidTr="00836672">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IKQ</w:t>
            </w:r>
          </w:p>
        </w:tc>
        <w:tc>
          <w:tcPr>
            <w:tcW w:w="4102" w:type="pct"/>
            <w:shd w:val="clear" w:color="auto" w:fill="auto"/>
            <w:vAlign w:val="center"/>
          </w:tcPr>
          <w:p w:rsidR="002D7E72" w:rsidRPr="00340746" w:rsidRDefault="002D7E72" w:rsidP="006E0328">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 xml:space="preserve">Indeksi i kënaqësisë së qytetarëve </w:t>
            </w:r>
          </w:p>
        </w:tc>
      </w:tr>
      <w:tr w:rsidR="002D7E72" w:rsidRPr="00340746" w:rsidTr="00836672">
        <w:trPr>
          <w:trHeight w:val="131"/>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KPS</w:t>
            </w:r>
          </w:p>
        </w:tc>
        <w:tc>
          <w:tcPr>
            <w:tcW w:w="4102" w:type="pct"/>
            <w:shd w:val="clear" w:color="auto" w:fill="auto"/>
            <w:vAlign w:val="center"/>
          </w:tcPr>
          <w:p w:rsidR="002D7E72" w:rsidRPr="00340746" w:rsidRDefault="002D7E72" w:rsidP="006E0328">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Komiteti i Planifikimit Strategjik</w:t>
            </w:r>
          </w:p>
        </w:tc>
      </w:tr>
      <w:tr w:rsidR="002D7E72" w:rsidRPr="00340746" w:rsidTr="00836672">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b w:val="0"/>
                <w:lang w:val="sq-AL"/>
              </w:rPr>
            </w:pPr>
            <w:r w:rsidRPr="00340746">
              <w:rPr>
                <w:rFonts w:ascii="Garamond" w:hAnsi="Garamond"/>
                <w:lang w:val="sq-AL"/>
              </w:rPr>
              <w:t>M&amp;V</w:t>
            </w:r>
          </w:p>
        </w:tc>
        <w:tc>
          <w:tcPr>
            <w:tcW w:w="4102" w:type="pct"/>
            <w:shd w:val="clear" w:color="auto" w:fill="auto"/>
            <w:vAlign w:val="center"/>
          </w:tcPr>
          <w:p w:rsidR="002D7E72" w:rsidRPr="00340746" w:rsidRDefault="002D7E72" w:rsidP="006E0328">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Monitorimi dhe vlerësimi</w:t>
            </w:r>
          </w:p>
        </w:tc>
      </w:tr>
      <w:tr w:rsidR="002D7E72" w:rsidRPr="00340746" w:rsidTr="00836672">
        <w:trPr>
          <w:trHeight w:val="81"/>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MIAP</w:t>
            </w:r>
          </w:p>
        </w:tc>
        <w:tc>
          <w:tcPr>
            <w:tcW w:w="4102" w:type="pct"/>
            <w:shd w:val="clear" w:color="auto" w:fill="auto"/>
            <w:vAlign w:val="center"/>
          </w:tcPr>
          <w:p w:rsidR="002D7E72" w:rsidRPr="00340746" w:rsidRDefault="002D7E72" w:rsidP="006E0328">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Ministri i Shtetit për Inovacionin dhe Administratën Publike</w:t>
            </w:r>
          </w:p>
        </w:tc>
      </w:tr>
      <w:tr w:rsidR="002D7E72" w:rsidRPr="00340746" w:rsidTr="00836672">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b w:val="0"/>
                <w:lang w:val="sq-AL"/>
              </w:rPr>
            </w:pPr>
            <w:r w:rsidRPr="00340746">
              <w:rPr>
                <w:rFonts w:ascii="Garamond" w:hAnsi="Garamond"/>
                <w:lang w:val="sq-AL"/>
              </w:rPr>
              <w:t>OSI</w:t>
            </w:r>
          </w:p>
        </w:tc>
        <w:tc>
          <w:tcPr>
            <w:tcW w:w="4102" w:type="pct"/>
            <w:shd w:val="clear" w:color="auto" w:fill="auto"/>
            <w:vAlign w:val="center"/>
          </w:tcPr>
          <w:p w:rsidR="002D7E72" w:rsidRPr="00340746" w:rsidRDefault="002D7E72" w:rsidP="006E0328">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 xml:space="preserve">Indeksi i shërbimeve </w:t>
            </w:r>
            <w:r w:rsidRPr="00340746">
              <w:rPr>
                <w:rFonts w:ascii="Garamond" w:hAnsi="Garamond"/>
                <w:i/>
                <w:lang w:val="sq-AL"/>
              </w:rPr>
              <w:t>on-line</w:t>
            </w:r>
            <w:r w:rsidRPr="00340746">
              <w:rPr>
                <w:rFonts w:ascii="Garamond" w:hAnsi="Garamond"/>
                <w:lang w:val="sq-AL"/>
              </w:rPr>
              <w:t xml:space="preserve"> </w:t>
            </w:r>
          </w:p>
        </w:tc>
      </w:tr>
      <w:tr w:rsidR="002D7E72" w:rsidRPr="00340746" w:rsidTr="00836672">
        <w:trPr>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PNUD</w:t>
            </w:r>
          </w:p>
        </w:tc>
        <w:tc>
          <w:tcPr>
            <w:tcW w:w="4102" w:type="pct"/>
            <w:shd w:val="clear" w:color="auto" w:fill="auto"/>
            <w:vAlign w:val="center"/>
          </w:tcPr>
          <w:p w:rsidR="002D7E72" w:rsidRPr="00340746" w:rsidRDefault="002D7E72" w:rsidP="006E0328">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Programi i Kombeve të Bashkuara për Zhvillim</w:t>
            </w:r>
          </w:p>
        </w:tc>
      </w:tr>
      <w:tr w:rsidR="002D7E72" w:rsidRPr="00340746" w:rsidTr="00836672">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SKZHI</w:t>
            </w:r>
          </w:p>
        </w:tc>
        <w:tc>
          <w:tcPr>
            <w:tcW w:w="4102" w:type="pct"/>
            <w:shd w:val="clear" w:color="auto" w:fill="auto"/>
            <w:vAlign w:val="center"/>
          </w:tcPr>
          <w:p w:rsidR="002D7E72" w:rsidRPr="00340746" w:rsidRDefault="002D7E72" w:rsidP="006E0328">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eastAsiaTheme="minorHAnsi" w:hAnsi="Garamond"/>
                <w:lang w:val="sq-AL"/>
              </w:rPr>
              <w:t>Strategjia Kombëtare për Zhvillim dhe Integrim</w:t>
            </w:r>
          </w:p>
        </w:tc>
      </w:tr>
      <w:tr w:rsidR="002D7E72" w:rsidRPr="00340746" w:rsidTr="00836672">
        <w:trPr>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SMP</w:t>
            </w:r>
          </w:p>
        </w:tc>
        <w:tc>
          <w:tcPr>
            <w:tcW w:w="4102" w:type="pct"/>
            <w:shd w:val="clear" w:color="auto" w:fill="auto"/>
            <w:vAlign w:val="center"/>
          </w:tcPr>
          <w:p w:rsidR="002D7E72" w:rsidRPr="00340746" w:rsidRDefault="002D7E72" w:rsidP="006E0328">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Sistemi i Monitorimit të Performancës</w:t>
            </w:r>
          </w:p>
        </w:tc>
      </w:tr>
      <w:tr w:rsidR="002D7E72" w:rsidRPr="00340746" w:rsidTr="00836672">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SNASHD</w:t>
            </w:r>
          </w:p>
        </w:tc>
        <w:tc>
          <w:tcPr>
            <w:tcW w:w="4102" w:type="pct"/>
            <w:shd w:val="clear" w:color="auto" w:fill="auto"/>
            <w:vAlign w:val="center"/>
          </w:tcPr>
          <w:p w:rsidR="002D7E72" w:rsidRPr="00340746" w:rsidRDefault="002D7E72" w:rsidP="006E0328">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 xml:space="preserve">Strategjia Ndërsektoriale “Axhenda për Shqipërinë Dixhitale” </w:t>
            </w:r>
          </w:p>
        </w:tc>
      </w:tr>
      <w:tr w:rsidR="002D7E72" w:rsidRPr="00340746" w:rsidTr="00836672">
        <w:trPr>
          <w:trHeight w:val="8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lang w:val="sq-AL"/>
              </w:rPr>
            </w:pPr>
            <w:r w:rsidRPr="00340746">
              <w:rPr>
                <w:rFonts w:ascii="Garamond" w:hAnsi="Garamond"/>
                <w:lang w:val="sq-AL"/>
              </w:rPr>
              <w:t>SNRAP</w:t>
            </w:r>
          </w:p>
        </w:tc>
        <w:tc>
          <w:tcPr>
            <w:tcW w:w="4102" w:type="pct"/>
            <w:shd w:val="clear" w:color="auto" w:fill="auto"/>
            <w:vAlign w:val="center"/>
          </w:tcPr>
          <w:p w:rsidR="002D7E72" w:rsidRPr="00340746" w:rsidRDefault="002D7E72" w:rsidP="006E0328">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 xml:space="preserve">Strategjia Ndërsektoriale e Reformës në Administratën Publike </w:t>
            </w:r>
          </w:p>
        </w:tc>
      </w:tr>
      <w:tr w:rsidR="002D7E72" w:rsidRPr="00340746" w:rsidTr="00836672">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b w:val="0"/>
                <w:lang w:val="sq-AL"/>
              </w:rPr>
            </w:pPr>
            <w:r w:rsidRPr="00340746">
              <w:rPr>
                <w:rFonts w:ascii="Garamond" w:hAnsi="Garamond"/>
                <w:lang w:val="sq-AL"/>
              </w:rPr>
              <w:t>TIK</w:t>
            </w:r>
          </w:p>
        </w:tc>
        <w:tc>
          <w:tcPr>
            <w:tcW w:w="4102" w:type="pct"/>
            <w:shd w:val="clear" w:color="auto" w:fill="auto"/>
            <w:vAlign w:val="center"/>
          </w:tcPr>
          <w:p w:rsidR="002D7E72" w:rsidRPr="00340746" w:rsidRDefault="002D7E72" w:rsidP="006E0328">
            <w:pPr>
              <w:widowControl w:val="0"/>
              <w:spacing w:after="0" w:line="240" w:lineRule="auto"/>
              <w:ind w:firstLine="0"/>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340746">
              <w:rPr>
                <w:rFonts w:ascii="Garamond" w:hAnsi="Garamond"/>
                <w:lang w:val="sq-AL"/>
              </w:rPr>
              <w:t>Teknologjia e informacionit dhe e komunikimit</w:t>
            </w:r>
          </w:p>
        </w:tc>
      </w:tr>
      <w:tr w:rsidR="002D7E72" w:rsidRPr="00340746" w:rsidTr="00836672">
        <w:trPr>
          <w:trHeight w:val="56"/>
        </w:trPr>
        <w:tc>
          <w:tcPr>
            <w:cnfStyle w:val="001000000000" w:firstRow="0" w:lastRow="0" w:firstColumn="1" w:lastColumn="0" w:oddVBand="0" w:evenVBand="0" w:oddHBand="0" w:evenHBand="0" w:firstRowFirstColumn="0" w:firstRowLastColumn="0" w:lastRowFirstColumn="0" w:lastRowLastColumn="0"/>
            <w:tcW w:w="898" w:type="pct"/>
            <w:shd w:val="clear" w:color="auto" w:fill="auto"/>
            <w:vAlign w:val="center"/>
          </w:tcPr>
          <w:p w:rsidR="002D7E72" w:rsidRPr="00340746" w:rsidRDefault="002D7E72" w:rsidP="006E0328">
            <w:pPr>
              <w:widowControl w:val="0"/>
              <w:spacing w:after="0" w:line="240" w:lineRule="auto"/>
              <w:ind w:firstLine="0"/>
              <w:rPr>
                <w:rFonts w:ascii="Garamond" w:hAnsi="Garamond"/>
                <w:b w:val="0"/>
                <w:lang w:val="sq-AL"/>
              </w:rPr>
            </w:pPr>
            <w:r w:rsidRPr="00340746">
              <w:rPr>
                <w:rFonts w:ascii="Garamond" w:hAnsi="Garamond"/>
                <w:lang w:val="sq-AL"/>
              </w:rPr>
              <w:t>TKP</w:t>
            </w:r>
          </w:p>
        </w:tc>
        <w:tc>
          <w:tcPr>
            <w:tcW w:w="4102" w:type="pct"/>
            <w:shd w:val="clear" w:color="auto" w:fill="auto"/>
            <w:vAlign w:val="center"/>
          </w:tcPr>
          <w:p w:rsidR="002D7E72" w:rsidRPr="00340746" w:rsidRDefault="002D7E72" w:rsidP="006E0328">
            <w:pPr>
              <w:widowControl w:val="0"/>
              <w:spacing w:after="0" w:line="240" w:lineRule="auto"/>
              <w:ind w:firstLine="0"/>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340746">
              <w:rPr>
                <w:rFonts w:ascii="Garamond" w:hAnsi="Garamond"/>
                <w:lang w:val="sq-AL"/>
              </w:rPr>
              <w:t>Treguesit kyç të performancës</w:t>
            </w:r>
          </w:p>
        </w:tc>
      </w:tr>
    </w:tbl>
    <w:p w:rsidR="006A03B8" w:rsidRPr="001B1C64" w:rsidRDefault="006A03B8" w:rsidP="006E0328">
      <w:pPr>
        <w:pStyle w:val="Paragrafi"/>
        <w:ind w:firstLine="0"/>
        <w:rPr>
          <w:lang w:val="sq-AL"/>
        </w:rPr>
      </w:pPr>
    </w:p>
    <w:p w:rsidR="00836672" w:rsidRDefault="00836672" w:rsidP="00B51A38">
      <w:pPr>
        <w:pStyle w:val="Heading1"/>
        <w:keepNext w:val="0"/>
        <w:widowControl w:val="0"/>
        <w:tabs>
          <w:tab w:val="clear" w:pos="360"/>
        </w:tabs>
        <w:spacing w:before="0" w:after="0" w:line="252" w:lineRule="auto"/>
        <w:ind w:hanging="358"/>
        <w:contextualSpacing/>
        <w:rPr>
          <w:rFonts w:ascii="Garamond" w:eastAsiaTheme="minorHAnsi" w:hAnsi="Garamond" w:cs="Times New Roman"/>
          <w:b w:val="0"/>
          <w:sz w:val="24"/>
          <w:szCs w:val="24"/>
          <w:lang w:val="sq-AL"/>
        </w:rPr>
      </w:pPr>
      <w:bookmarkStart w:id="2" w:name="_Toc451512518"/>
    </w:p>
    <w:p w:rsidR="00836672" w:rsidRDefault="00836672" w:rsidP="00B51A38">
      <w:pPr>
        <w:pStyle w:val="Heading1"/>
        <w:keepNext w:val="0"/>
        <w:widowControl w:val="0"/>
        <w:tabs>
          <w:tab w:val="clear" w:pos="360"/>
        </w:tabs>
        <w:spacing w:before="0" w:after="0" w:line="252" w:lineRule="auto"/>
        <w:ind w:hanging="358"/>
        <w:contextualSpacing/>
        <w:rPr>
          <w:rFonts w:ascii="Garamond" w:eastAsiaTheme="minorHAnsi" w:hAnsi="Garamond" w:cs="Times New Roman"/>
          <w:b w:val="0"/>
          <w:sz w:val="24"/>
          <w:szCs w:val="24"/>
          <w:lang w:val="sq-AL"/>
        </w:rPr>
      </w:pPr>
    </w:p>
    <w:p w:rsidR="00836672" w:rsidRDefault="00836672" w:rsidP="00B51A38">
      <w:pPr>
        <w:pStyle w:val="Heading1"/>
        <w:keepNext w:val="0"/>
        <w:widowControl w:val="0"/>
        <w:tabs>
          <w:tab w:val="clear" w:pos="360"/>
        </w:tabs>
        <w:spacing w:before="0" w:after="0" w:line="252" w:lineRule="auto"/>
        <w:ind w:hanging="358"/>
        <w:contextualSpacing/>
        <w:rPr>
          <w:rFonts w:ascii="Garamond" w:eastAsiaTheme="minorHAnsi" w:hAnsi="Garamond" w:cs="Times New Roman"/>
          <w:b w:val="0"/>
          <w:sz w:val="24"/>
          <w:szCs w:val="24"/>
          <w:lang w:val="sq-AL"/>
        </w:rPr>
      </w:pPr>
    </w:p>
    <w:p w:rsidR="00857D7B" w:rsidRPr="001B1C64" w:rsidRDefault="006763EE" w:rsidP="00836672">
      <w:pPr>
        <w:pStyle w:val="Heading1"/>
        <w:keepNext w:val="0"/>
        <w:widowControl w:val="0"/>
        <w:tabs>
          <w:tab w:val="clear" w:pos="360"/>
        </w:tabs>
        <w:spacing w:before="0" w:after="0"/>
        <w:ind w:left="0" w:firstLine="284"/>
        <w:contextualSpacing/>
        <w:rPr>
          <w:rFonts w:ascii="Garamond" w:eastAsiaTheme="minorHAnsi" w:hAnsi="Garamond" w:cs="Times New Roman"/>
          <w:sz w:val="24"/>
          <w:szCs w:val="24"/>
          <w:lang w:val="sq-AL"/>
        </w:rPr>
      </w:pPr>
      <w:r>
        <w:rPr>
          <w:rFonts w:ascii="Garamond" w:eastAsiaTheme="minorHAnsi" w:hAnsi="Garamond" w:cs="Times New Roman"/>
          <w:b w:val="0"/>
          <w:sz w:val="24"/>
          <w:szCs w:val="24"/>
          <w:lang w:val="sq-AL"/>
        </w:rPr>
        <w:lastRenderedPageBreak/>
        <w:t xml:space="preserve">I. </w:t>
      </w:r>
      <w:r w:rsidR="00857D7B" w:rsidRPr="00B51A38">
        <w:rPr>
          <w:rFonts w:ascii="Garamond" w:eastAsiaTheme="minorHAnsi" w:hAnsi="Garamond" w:cs="Times New Roman"/>
          <w:b w:val="0"/>
          <w:sz w:val="24"/>
          <w:szCs w:val="24"/>
          <w:lang w:val="sq-AL"/>
        </w:rPr>
        <w:t>HYRJE</w:t>
      </w:r>
      <w:bookmarkEnd w:id="2"/>
    </w:p>
    <w:p w:rsidR="00857D7B" w:rsidRPr="001B1C64" w:rsidRDefault="00857D7B" w:rsidP="006E0328">
      <w:pPr>
        <w:widowControl w:val="0"/>
        <w:spacing w:after="0" w:line="252" w:lineRule="auto"/>
        <w:rPr>
          <w:rFonts w:ascii="Garamond" w:eastAsiaTheme="minorHAnsi" w:hAnsi="Garamond"/>
          <w:sz w:val="24"/>
          <w:szCs w:val="24"/>
          <w:lang w:val="sq-AL"/>
        </w:rPr>
      </w:pPr>
      <w:r w:rsidRPr="001B1C64">
        <w:rPr>
          <w:rFonts w:ascii="Garamond" w:eastAsiaTheme="minorHAnsi" w:hAnsi="Garamond"/>
          <w:sz w:val="24"/>
          <w:szCs w:val="24"/>
          <w:lang w:val="sq-AL"/>
        </w:rPr>
        <w:t xml:space="preserve">Marrja e statusit të vendit kandidat për në Bashkimin Evropian, në qershor 2014, i ka dhënë një impuls të shtuar reformave në Shqipëri. </w:t>
      </w:r>
    </w:p>
    <w:p w:rsidR="00857D7B" w:rsidRPr="001B1C64" w:rsidRDefault="00857D7B" w:rsidP="006E0328">
      <w:pPr>
        <w:widowControl w:val="0"/>
        <w:spacing w:after="0" w:line="252" w:lineRule="auto"/>
        <w:rPr>
          <w:rFonts w:ascii="Garamond" w:eastAsiaTheme="minorHAnsi" w:hAnsi="Garamond"/>
          <w:sz w:val="24"/>
          <w:szCs w:val="24"/>
          <w:lang w:val="sq-AL"/>
        </w:rPr>
      </w:pPr>
      <w:r w:rsidRPr="001B1C64">
        <w:rPr>
          <w:rFonts w:ascii="Garamond" w:eastAsiaTheme="minorHAnsi" w:hAnsi="Garamond"/>
          <w:sz w:val="24"/>
          <w:szCs w:val="24"/>
          <w:lang w:val="sq-AL"/>
        </w:rPr>
        <w:t>Në drejtim të mirëqeverisjes inovative, një ndër gjashtë prioritetet</w:t>
      </w:r>
      <w:r w:rsidRPr="001B1C64">
        <w:rPr>
          <w:rStyle w:val="FootnoteReference"/>
          <w:rFonts w:ascii="Garamond" w:eastAsiaTheme="minorHAnsi" w:hAnsi="Garamond"/>
          <w:sz w:val="24"/>
          <w:szCs w:val="24"/>
          <w:lang w:val="sq-AL"/>
        </w:rPr>
        <w:footnoteReference w:id="1"/>
      </w:r>
      <w:r w:rsidRPr="001B1C64">
        <w:rPr>
          <w:rFonts w:ascii="Garamond" w:eastAsiaTheme="minorHAnsi" w:hAnsi="Garamond"/>
          <w:sz w:val="24"/>
          <w:szCs w:val="24"/>
          <w:lang w:val="sq-AL"/>
        </w:rPr>
        <w:t xml:space="preserve"> e qeverisë shqiptare për arritjen e një zhvillimi të qëndrueshëm ekonomik dhe social, siç cilësohet dhe në Strategjinë Kombëtare për Zhv</w:t>
      </w:r>
      <w:r w:rsidR="00210EA8">
        <w:rPr>
          <w:rFonts w:ascii="Garamond" w:eastAsiaTheme="minorHAnsi" w:hAnsi="Garamond"/>
          <w:sz w:val="24"/>
          <w:szCs w:val="24"/>
          <w:lang w:val="sq-AL"/>
        </w:rPr>
        <w:t>illim dhe Integrim (SKZHI) 2015–</w:t>
      </w:r>
      <w:r w:rsidRPr="001B1C64">
        <w:rPr>
          <w:rFonts w:ascii="Garamond" w:eastAsiaTheme="minorHAnsi" w:hAnsi="Garamond"/>
          <w:sz w:val="24"/>
          <w:szCs w:val="24"/>
          <w:lang w:val="sq-AL"/>
        </w:rPr>
        <w:t xml:space="preserve">2020, në fokus është transformimi i mënyrës së ofrimit të shërbimeve në Shqipëri përmes qasjes me në qendër qytetarin. Kjo mishërohet në </w:t>
      </w:r>
      <w:r w:rsidRPr="001B1C64">
        <w:rPr>
          <w:rFonts w:ascii="Garamond" w:hAnsi="Garamond"/>
          <w:sz w:val="24"/>
          <w:szCs w:val="24"/>
          <w:lang w:val="sq-AL"/>
        </w:rPr>
        <w:t>Strategjinë Ndërsektoriale të Reformës në Administratën Publike (SNRAP) 2015</w:t>
      </w:r>
      <w:r w:rsidR="00D32A3B">
        <w:rPr>
          <w:rFonts w:ascii="Garamond" w:eastAsiaTheme="minorHAnsi" w:hAnsi="Garamond"/>
          <w:sz w:val="24"/>
          <w:szCs w:val="24"/>
          <w:lang w:val="sq-AL"/>
        </w:rPr>
        <w:t>–</w:t>
      </w:r>
      <w:r w:rsidRPr="001B1C64">
        <w:rPr>
          <w:rFonts w:ascii="Garamond" w:hAnsi="Garamond"/>
          <w:sz w:val="24"/>
          <w:szCs w:val="24"/>
          <w:lang w:val="sq-AL"/>
        </w:rPr>
        <w:t>2020, e cila përbën kuadrin e përgjithshëm për modernizimin dhe transformimin e institucioneve dhe praktikave të administratës publike në vend, me vizionin e “sigurimit të shërbimeve me cilësi të lartë për qytetarët dhe bizneset në mënyrë transparente, efektive dhe efikase, nëpërmjet përdorimit të teknologjive moderne dhe shërbimeve inovative, në përputhje me kërkesat e integrimit evropian, nëpërmjet nëpunësve civilë të paanshëm, profesionalë dhe të përgjegjshëm, pjesë e strukturave efi</w:t>
      </w:r>
      <w:r w:rsidR="00002F2D">
        <w:rPr>
          <w:rFonts w:ascii="Garamond" w:hAnsi="Garamond"/>
          <w:sz w:val="24"/>
          <w:szCs w:val="24"/>
          <w:lang w:val="sq-AL"/>
        </w:rPr>
        <w:t>ci</w:t>
      </w:r>
      <w:r w:rsidRPr="001B1C64">
        <w:rPr>
          <w:rFonts w:ascii="Garamond" w:hAnsi="Garamond"/>
          <w:sz w:val="24"/>
          <w:szCs w:val="24"/>
          <w:lang w:val="sq-AL"/>
        </w:rPr>
        <w:t xml:space="preserve">ente”. </w:t>
      </w:r>
      <w:r w:rsidRPr="001B1C64">
        <w:rPr>
          <w:rFonts w:ascii="Garamond" w:eastAsiaTheme="minorHAnsi" w:hAnsi="Garamond"/>
          <w:sz w:val="24"/>
          <w:szCs w:val="24"/>
          <w:lang w:val="sq-AL"/>
        </w:rPr>
        <w:t>Strategjia Ndërsektoriale “Axhenda për Shqipërinë Dixhitale” (SNASHD) 2015</w:t>
      </w:r>
      <w:r w:rsidR="00002F2D">
        <w:rPr>
          <w:rFonts w:ascii="Garamond" w:eastAsiaTheme="minorHAnsi" w:hAnsi="Garamond"/>
          <w:sz w:val="24"/>
          <w:szCs w:val="24"/>
          <w:lang w:val="sq-AL"/>
        </w:rPr>
        <w:t>–</w:t>
      </w:r>
      <w:r w:rsidRPr="001B1C64">
        <w:rPr>
          <w:rFonts w:ascii="Garamond" w:eastAsiaTheme="minorHAnsi" w:hAnsi="Garamond"/>
          <w:sz w:val="24"/>
          <w:szCs w:val="24"/>
          <w:lang w:val="sq-AL"/>
        </w:rPr>
        <w:t xml:space="preserve">2020 e mbështet këtë vizion. </w:t>
      </w:r>
    </w:p>
    <w:p w:rsidR="00857D7B" w:rsidRPr="001B1C64" w:rsidRDefault="00857D7B" w:rsidP="006E0328">
      <w:pPr>
        <w:widowControl w:val="0"/>
        <w:spacing w:after="0" w:line="252" w:lineRule="auto"/>
        <w:rPr>
          <w:rFonts w:ascii="Garamond" w:eastAsia="Times New Roman" w:hAnsi="Garamond"/>
          <w:sz w:val="24"/>
          <w:szCs w:val="24"/>
          <w:lang w:val="sq-AL"/>
        </w:rPr>
      </w:pPr>
      <w:r w:rsidRPr="001B1C64">
        <w:rPr>
          <w:rFonts w:ascii="Garamond" w:eastAsiaTheme="minorHAnsi" w:hAnsi="Garamond"/>
          <w:sz w:val="24"/>
          <w:szCs w:val="24"/>
          <w:lang w:val="sq-AL"/>
        </w:rPr>
        <w:t xml:space="preserve">Në planin ndërkombëtar, vizioni i qeverisë shqiptare për shërbime me në qendër qytetarin mbështetet edhe në objektivat e zhvillimit të qëndrueshëm që u miratuan më 25 shtator 2015 nga Asambleja e Përgjithshme e Organizatës së Kombeve të Bashkuara dhe drejtpërdrejt në objektivin 16 për </w:t>
      </w:r>
      <w:r w:rsidRPr="001B1C64">
        <w:rPr>
          <w:rFonts w:ascii="Garamond" w:eastAsia="Times New Roman" w:hAnsi="Garamond"/>
          <w:sz w:val="24"/>
          <w:szCs w:val="24"/>
          <w:lang w:val="sq-AL"/>
        </w:rPr>
        <w:t>“Nxitjen e shoqërive paqësore dhe gjithëpërfshirëse për zhvillim të qëndrueshëm, ofrimin e mundësisë për drejtësi për të gjithë dhe ngritjen e institucioneve të efektshme, llogaridhënëse në të gjitha nivelet”.</w:t>
      </w:r>
    </w:p>
    <w:p w:rsidR="00857D7B" w:rsidRPr="001B1C64" w:rsidRDefault="00857D7B" w:rsidP="006E0328">
      <w:pPr>
        <w:widowControl w:val="0"/>
        <w:spacing w:after="0" w:line="252" w:lineRule="auto"/>
        <w:rPr>
          <w:rFonts w:ascii="Garamond" w:hAnsi="Garamond"/>
          <w:sz w:val="24"/>
          <w:szCs w:val="24"/>
          <w:lang w:val="sq-AL"/>
        </w:rPr>
      </w:pPr>
      <w:r w:rsidRPr="001B1C64">
        <w:rPr>
          <w:rFonts w:ascii="Garamond" w:hAnsi="Garamond"/>
          <w:sz w:val="24"/>
          <w:szCs w:val="24"/>
          <w:lang w:val="sq-AL"/>
        </w:rPr>
        <w:t>Miratimi në Komitetin e Planifikimit Strategjik (KPS) në prill 2014</w:t>
      </w:r>
      <w:r w:rsidR="006763EE">
        <w:rPr>
          <w:rFonts w:ascii="Garamond" w:hAnsi="Garamond"/>
          <w:sz w:val="24"/>
          <w:szCs w:val="24"/>
          <w:lang w:val="sq-AL"/>
        </w:rPr>
        <w:t>,</w:t>
      </w:r>
      <w:r w:rsidRPr="001B1C64">
        <w:rPr>
          <w:rFonts w:ascii="Garamond" w:hAnsi="Garamond"/>
          <w:sz w:val="24"/>
          <w:szCs w:val="24"/>
          <w:lang w:val="sq-AL"/>
        </w:rPr>
        <w:t xml:space="preserve"> shënon fillimin e nismave nga qeveria shqiptare në kuadër të programit “Inovacioni kundër korrupsionit: Ngritja e një modeli shërbimesh me në qendër qytetarin” (ISDA), i cili ka marrë që në hapat e parë mbështetje nga partnerët ndërkombëtarë për zhvillim, si</w:t>
      </w:r>
      <w:r w:rsidR="005C0059">
        <w:rPr>
          <w:rFonts w:ascii="Garamond" w:hAnsi="Garamond"/>
          <w:sz w:val="24"/>
          <w:szCs w:val="24"/>
          <w:lang w:val="sq-AL"/>
        </w:rPr>
        <w:t>:</w:t>
      </w:r>
      <w:r w:rsidRPr="001B1C64">
        <w:rPr>
          <w:rFonts w:ascii="Garamond" w:hAnsi="Garamond"/>
          <w:sz w:val="24"/>
          <w:szCs w:val="24"/>
          <w:lang w:val="sq-AL"/>
        </w:rPr>
        <w:t xml:space="preserve"> PNUD-i, BE-ja, BB-ja, qeveria italiane dhe donatorë të tjerë. </w:t>
      </w:r>
    </w:p>
    <w:p w:rsidR="00857D7B" w:rsidRPr="001B1C64" w:rsidRDefault="00857D7B" w:rsidP="006E0328">
      <w:pPr>
        <w:widowControl w:val="0"/>
        <w:spacing w:after="0" w:line="252" w:lineRule="auto"/>
        <w:rPr>
          <w:rFonts w:ascii="Garamond" w:hAnsi="Garamond"/>
          <w:sz w:val="24"/>
          <w:szCs w:val="24"/>
          <w:lang w:val="sq-AL"/>
        </w:rPr>
      </w:pPr>
      <w:r w:rsidRPr="001B1C64">
        <w:rPr>
          <w:rFonts w:ascii="Garamond" w:hAnsi="Garamond"/>
          <w:sz w:val="24"/>
          <w:szCs w:val="24"/>
          <w:lang w:val="sq-AL"/>
        </w:rPr>
        <w:t>Nën drejtimin e ministrit të Shtetit për Inovacionin dhe Administratën Publike (MIAP), programi ISDA ka në fokus reformën në shërbimet me natyrë administrative për qytetarin dhe biznesin, si në fushën e pronave, transportit, sigurimit shoqëror dhe atij shëndetësor, gjendjes civile, arsimit, lejeve të ndërtimit, regjistrimit dhe licencimit të biznesit. Ai përbëhet nga katër shtylla kryesore</w:t>
      </w:r>
      <w:r w:rsidR="006763EE">
        <w:rPr>
          <w:rFonts w:ascii="Garamond" w:hAnsi="Garamond"/>
          <w:sz w:val="24"/>
          <w:szCs w:val="24"/>
          <w:lang w:val="sq-AL"/>
        </w:rPr>
        <w:t>,</w:t>
      </w:r>
      <w:r w:rsidRPr="001B1C64">
        <w:rPr>
          <w:rFonts w:ascii="Garamond" w:hAnsi="Garamond"/>
          <w:sz w:val="24"/>
          <w:szCs w:val="24"/>
          <w:lang w:val="sq-AL"/>
        </w:rPr>
        <w:t xml:space="preserve"> që kanë të bëjnë me:</w:t>
      </w:r>
    </w:p>
    <w:p w:rsidR="00857D7B" w:rsidRPr="001B1C64" w:rsidRDefault="00E54B99" w:rsidP="006E0328">
      <w:pPr>
        <w:pStyle w:val="Paragrafi"/>
        <w:rPr>
          <w:lang w:val="sq-AL"/>
        </w:rPr>
      </w:pPr>
      <w:r w:rsidRPr="001B1C64">
        <w:rPr>
          <w:lang w:val="sq-AL"/>
        </w:rPr>
        <w:t xml:space="preserve">i) </w:t>
      </w:r>
      <w:r w:rsidR="00080DE0" w:rsidRPr="001B1C64">
        <w:rPr>
          <w:lang w:val="sq-AL"/>
        </w:rPr>
        <w:t xml:space="preserve">riinxhinierimin </w:t>
      </w:r>
      <w:r w:rsidR="00857D7B" w:rsidRPr="001B1C64">
        <w:rPr>
          <w:lang w:val="sq-AL"/>
        </w:rPr>
        <w:t>e proceseve të dhënies së shërbimeve për qytetarët dhe bizneset duke përfshirë dhe reformën në fushën ligjore, TIK dhe atë institucionale;</w:t>
      </w:r>
    </w:p>
    <w:p w:rsidR="00857D7B" w:rsidRPr="001B1C64" w:rsidRDefault="00E54B99" w:rsidP="006E0328">
      <w:pPr>
        <w:pStyle w:val="Paragrafi"/>
        <w:rPr>
          <w:lang w:val="sq-AL"/>
        </w:rPr>
      </w:pPr>
      <w:r w:rsidRPr="001B1C64">
        <w:rPr>
          <w:lang w:val="sq-AL"/>
        </w:rPr>
        <w:t xml:space="preserve">ii) </w:t>
      </w:r>
      <w:r w:rsidR="00080DE0" w:rsidRPr="001B1C64">
        <w:rPr>
          <w:lang w:val="sq-AL"/>
        </w:rPr>
        <w:t xml:space="preserve">ndarjen </w:t>
      </w:r>
      <w:r w:rsidR="00857D7B" w:rsidRPr="001B1C64">
        <w:rPr>
          <w:lang w:val="sq-AL"/>
        </w:rPr>
        <w:t>funksionale dhe integrimin e shërbimeve publike</w:t>
      </w:r>
      <w:r w:rsidR="00857D7B" w:rsidRPr="001B1C64">
        <w:rPr>
          <w:rStyle w:val="FootnoteReference"/>
          <w:szCs w:val="24"/>
          <w:lang w:val="sq-AL"/>
        </w:rPr>
        <w:footnoteReference w:id="2"/>
      </w:r>
      <w:r w:rsidR="00857D7B" w:rsidRPr="001B1C64">
        <w:rPr>
          <w:lang w:val="sq-AL"/>
        </w:rPr>
        <w:t xml:space="preserve"> në sportel dhe zhvillimin e kanaleve të ofrimit të tyre; </w:t>
      </w:r>
    </w:p>
    <w:p w:rsidR="00857D7B" w:rsidRPr="001B1C64" w:rsidRDefault="00E54B99" w:rsidP="006E0328">
      <w:pPr>
        <w:pStyle w:val="Paragrafi"/>
        <w:rPr>
          <w:lang w:val="sq-AL"/>
        </w:rPr>
      </w:pPr>
      <w:r w:rsidRPr="001B1C64">
        <w:rPr>
          <w:lang w:val="sq-AL"/>
        </w:rPr>
        <w:t xml:space="preserve">iii) </w:t>
      </w:r>
      <w:r w:rsidR="00080DE0" w:rsidRPr="001B1C64">
        <w:rPr>
          <w:lang w:val="sq-AL"/>
        </w:rPr>
        <w:t>d</w:t>
      </w:r>
      <w:r w:rsidR="00857D7B" w:rsidRPr="001B1C64">
        <w:rPr>
          <w:lang w:val="sq-AL"/>
        </w:rPr>
        <w:t xml:space="preserve">ixhitalizimin e arkivave e të regjistrave, ndërveprimin mes sistemeve TIK dhe shërbimet </w:t>
      </w:r>
      <w:r w:rsidR="00857D7B" w:rsidRPr="001B1C64">
        <w:rPr>
          <w:i/>
          <w:lang w:val="sq-AL"/>
        </w:rPr>
        <w:t>on-line;</w:t>
      </w:r>
    </w:p>
    <w:p w:rsidR="00857D7B" w:rsidRPr="001B1C64" w:rsidRDefault="00E54B99" w:rsidP="006E0328">
      <w:pPr>
        <w:pStyle w:val="Paragrafi"/>
        <w:rPr>
          <w:lang w:val="sq-AL"/>
        </w:rPr>
      </w:pPr>
      <w:r w:rsidRPr="001B1C64">
        <w:rPr>
          <w:lang w:val="sq-AL"/>
        </w:rPr>
        <w:t xml:space="preserve">iv) </w:t>
      </w:r>
      <w:r w:rsidR="00080DE0" w:rsidRPr="001B1C64">
        <w:rPr>
          <w:lang w:val="sq-AL"/>
        </w:rPr>
        <w:t xml:space="preserve">marrjen </w:t>
      </w:r>
      <w:r w:rsidR="00857D7B" w:rsidRPr="001B1C64">
        <w:rPr>
          <w:lang w:val="sq-AL"/>
        </w:rPr>
        <w:t>e opinionit të qytetarëve dhe monitorimin e performancës së administratës shtetërore në dhënien e shërbimeve.</w:t>
      </w:r>
    </w:p>
    <w:p w:rsidR="00857D7B" w:rsidRPr="001B1C64" w:rsidRDefault="00857D7B" w:rsidP="006E0328">
      <w:pPr>
        <w:pStyle w:val="Paragrafi"/>
        <w:rPr>
          <w:rFonts w:cs="Times New Roman"/>
          <w:lang w:val="sq-AL"/>
        </w:rPr>
      </w:pPr>
      <w:r w:rsidRPr="001B1C64">
        <w:rPr>
          <w:rFonts w:cs="Times New Roman"/>
          <w:lang w:val="sq-AL"/>
        </w:rPr>
        <w:t>Në rrafshin institucional, aktorë kryesorë</w:t>
      </w:r>
      <w:r w:rsidR="006763EE">
        <w:rPr>
          <w:rFonts w:cs="Times New Roman"/>
          <w:lang w:val="sq-AL"/>
        </w:rPr>
        <w:t>,</w:t>
      </w:r>
      <w:r w:rsidRPr="001B1C64">
        <w:rPr>
          <w:rFonts w:cs="Times New Roman"/>
          <w:lang w:val="sq-AL"/>
        </w:rPr>
        <w:t xml:space="preserve"> të përfshirë në zbatimin e programit të reformës për shërbime me në qendër qytetarin</w:t>
      </w:r>
      <w:r w:rsidR="006763EE">
        <w:rPr>
          <w:rFonts w:cs="Times New Roman"/>
          <w:lang w:val="sq-AL"/>
        </w:rPr>
        <w:t>,</w:t>
      </w:r>
      <w:r w:rsidRPr="001B1C64">
        <w:rPr>
          <w:rFonts w:cs="Times New Roman"/>
          <w:lang w:val="sq-AL"/>
        </w:rPr>
        <w:t xml:space="preserve"> janë: Agjencia e Ofrimit të Shërbimeve Publike të Integruara (ADISA), Agjencia Kombëtare e Shoqërisë së Informacionit (AKSHI), si dhe institucionet e administratës shtetërore shërbimofruese në fokus. Në aspektin ligjor, kjo reformë shumëplanëshe gjen shprehje në ligjin </w:t>
      </w:r>
      <w:r w:rsidR="001B1C64">
        <w:rPr>
          <w:rFonts w:cs="Times New Roman"/>
          <w:lang w:val="sq-AL"/>
        </w:rPr>
        <w:t xml:space="preserve">nr. </w:t>
      </w:r>
      <w:r w:rsidRPr="001B1C64">
        <w:rPr>
          <w:rFonts w:cs="Times New Roman"/>
          <w:lang w:val="sq-AL"/>
        </w:rPr>
        <w:t xml:space="preserve">13/2016, datë 18 shkurt 2016, “Për mënyrën e ofrimit të shërbimeve publike në </w:t>
      </w:r>
      <w:r w:rsidRPr="001B1C64">
        <w:rPr>
          <w:rFonts w:cs="Times New Roman"/>
          <w:lang w:val="sq-AL"/>
        </w:rPr>
        <w:lastRenderedPageBreak/>
        <w:t xml:space="preserve">sportel në Republikën e Shqipërisë”, si dhe në marrëveshjen e huas me Bankën Botërore për projektin “Ofrimi i shërbimeve me në qendër qytetarin”, e cila ka hyrë në fuqi në datën 22 mars 2016. </w:t>
      </w:r>
    </w:p>
    <w:p w:rsidR="00857D7B" w:rsidRPr="001B1C64" w:rsidRDefault="00857D7B" w:rsidP="006E0328">
      <w:pPr>
        <w:pStyle w:val="Paragrafi"/>
        <w:rPr>
          <w:rFonts w:cs="Times New Roman"/>
          <w:lang w:val="sq-AL"/>
        </w:rPr>
      </w:pPr>
      <w:r w:rsidRPr="001B1C64">
        <w:rPr>
          <w:rFonts w:cs="Times New Roman"/>
          <w:lang w:val="sq-AL"/>
        </w:rPr>
        <w:t xml:space="preserve">Për të detajuar objektivat, parimet dhe ndërhyrjet kryesore për realizimin e vizionit strategjik dhe harmonizimin e veprimtarive mes të gjithë aktorëve të përfshirë, me nismën e ministrit të Shtetit për Inovacionin dhe Administratën Publike (MIAP), qeveria shqiptare ka hartuar këtë dokument politikash afatgjata për ofrimin e shërbimeve me në qendër qytetarin nga administrata shtetërore në Shqipëri. </w:t>
      </w:r>
    </w:p>
    <w:p w:rsidR="00857D7B" w:rsidRPr="001B1C64" w:rsidRDefault="00E54B99" w:rsidP="006E0328">
      <w:pPr>
        <w:pStyle w:val="Paragrafi"/>
        <w:rPr>
          <w:rFonts w:cs="Times New Roman"/>
          <w:szCs w:val="24"/>
          <w:lang w:val="sq-AL"/>
        </w:rPr>
      </w:pPr>
      <w:bookmarkStart w:id="3" w:name="_Toc448112116"/>
      <w:bookmarkStart w:id="4" w:name="_Toc448112117"/>
      <w:bookmarkStart w:id="5" w:name="_Toc448112118"/>
      <w:bookmarkStart w:id="6" w:name="_Toc448112119"/>
      <w:bookmarkStart w:id="7" w:name="_Toc448112120"/>
      <w:bookmarkStart w:id="8" w:name="_Toc448112121"/>
      <w:bookmarkStart w:id="9" w:name="_Toc448112122"/>
      <w:bookmarkStart w:id="10" w:name="_Toc448112123"/>
      <w:bookmarkStart w:id="11" w:name="_Toc448112124"/>
      <w:bookmarkStart w:id="12" w:name="_Toc448112125"/>
      <w:bookmarkStart w:id="13" w:name="_Toc448112126"/>
      <w:bookmarkStart w:id="14" w:name="_Toc448112127"/>
      <w:bookmarkStart w:id="15" w:name="_Toc448112128"/>
      <w:bookmarkStart w:id="16" w:name="_Toc448112129"/>
      <w:bookmarkStart w:id="17" w:name="_Toc448112130"/>
      <w:bookmarkStart w:id="18" w:name="_Toc448112132"/>
      <w:bookmarkStart w:id="19" w:name="_Toc448112136"/>
      <w:bookmarkStart w:id="20" w:name="_Toc448112139"/>
      <w:bookmarkStart w:id="21" w:name="_Toc448690701"/>
      <w:bookmarkStart w:id="22" w:name="_Toc448690810"/>
      <w:bookmarkStart w:id="23" w:name="_Toc448732427"/>
      <w:bookmarkStart w:id="24" w:name="_Toc448969389"/>
      <w:bookmarkStart w:id="25" w:name="_Toc448969514"/>
      <w:bookmarkStart w:id="26" w:name="_Toc448969610"/>
      <w:bookmarkStart w:id="27" w:name="_Toc448969705"/>
      <w:bookmarkStart w:id="28" w:name="_Toc448969775"/>
      <w:bookmarkStart w:id="29" w:name="_Toc448969842"/>
      <w:bookmarkStart w:id="30" w:name="_Toc448969963"/>
      <w:bookmarkStart w:id="31" w:name="_Toc448970239"/>
      <w:bookmarkStart w:id="32" w:name="_Toc448971846"/>
      <w:bookmarkStart w:id="33" w:name="_Toc448112140"/>
      <w:bookmarkStart w:id="34" w:name="_Toc448690702"/>
      <w:bookmarkStart w:id="35" w:name="_Toc448690811"/>
      <w:bookmarkStart w:id="36" w:name="_Toc448732428"/>
      <w:bookmarkStart w:id="37" w:name="_Toc448969390"/>
      <w:bookmarkStart w:id="38" w:name="_Toc448969515"/>
      <w:bookmarkStart w:id="39" w:name="_Toc448969611"/>
      <w:bookmarkStart w:id="40" w:name="_Toc448969706"/>
      <w:bookmarkStart w:id="41" w:name="_Toc448969776"/>
      <w:bookmarkStart w:id="42" w:name="_Toc448969843"/>
      <w:bookmarkStart w:id="43" w:name="_Toc448969964"/>
      <w:bookmarkStart w:id="44" w:name="_Toc448970240"/>
      <w:bookmarkStart w:id="45" w:name="_Toc448971847"/>
      <w:bookmarkStart w:id="46" w:name="_Toc448112141"/>
      <w:bookmarkStart w:id="47" w:name="_Toc448690703"/>
      <w:bookmarkStart w:id="48" w:name="_Toc448690812"/>
      <w:bookmarkStart w:id="49" w:name="_Toc448732429"/>
      <w:bookmarkStart w:id="50" w:name="_Toc448969391"/>
      <w:bookmarkStart w:id="51" w:name="_Toc448969516"/>
      <w:bookmarkStart w:id="52" w:name="_Toc448969612"/>
      <w:bookmarkStart w:id="53" w:name="_Toc448969707"/>
      <w:bookmarkStart w:id="54" w:name="_Toc448969777"/>
      <w:bookmarkStart w:id="55" w:name="_Toc448969844"/>
      <w:bookmarkStart w:id="56" w:name="_Toc448969965"/>
      <w:bookmarkStart w:id="57" w:name="_Toc448970241"/>
      <w:bookmarkStart w:id="58" w:name="_Toc448971848"/>
      <w:bookmarkStart w:id="59" w:name="_Toc448112144"/>
      <w:bookmarkStart w:id="60" w:name="_Toc448690706"/>
      <w:bookmarkStart w:id="61" w:name="_Toc448690815"/>
      <w:bookmarkStart w:id="62" w:name="_Toc448732432"/>
      <w:bookmarkStart w:id="63" w:name="_Toc448969394"/>
      <w:bookmarkStart w:id="64" w:name="_Toc448969519"/>
      <w:bookmarkStart w:id="65" w:name="_Toc448969615"/>
      <w:bookmarkStart w:id="66" w:name="_Toc448969710"/>
      <w:bookmarkStart w:id="67" w:name="_Toc448969780"/>
      <w:bookmarkStart w:id="68" w:name="_Toc448969847"/>
      <w:bookmarkStart w:id="69" w:name="_Toc448969968"/>
      <w:bookmarkStart w:id="70" w:name="_Toc448970244"/>
      <w:bookmarkStart w:id="71" w:name="_Toc448971851"/>
      <w:bookmarkStart w:id="72" w:name="_Toc448112146"/>
      <w:bookmarkStart w:id="73" w:name="_Toc448690708"/>
      <w:bookmarkStart w:id="74" w:name="_Toc448690817"/>
      <w:bookmarkStart w:id="75" w:name="_Toc448732434"/>
      <w:bookmarkStart w:id="76" w:name="_Toc448969396"/>
      <w:bookmarkStart w:id="77" w:name="_Toc448969521"/>
      <w:bookmarkStart w:id="78" w:name="_Toc448969617"/>
      <w:bookmarkStart w:id="79" w:name="_Toc448969712"/>
      <w:bookmarkStart w:id="80" w:name="_Toc448969782"/>
      <w:bookmarkStart w:id="81" w:name="_Toc448969849"/>
      <w:bookmarkStart w:id="82" w:name="_Toc448969970"/>
      <w:bookmarkStart w:id="83" w:name="_Toc448970246"/>
      <w:bookmarkStart w:id="84" w:name="_Toc448971853"/>
      <w:bookmarkStart w:id="85" w:name="_Toc448112147"/>
      <w:bookmarkStart w:id="86" w:name="_Toc448690709"/>
      <w:bookmarkStart w:id="87" w:name="_Toc448690818"/>
      <w:bookmarkStart w:id="88" w:name="_Toc448732435"/>
      <w:bookmarkStart w:id="89" w:name="_Toc448969397"/>
      <w:bookmarkStart w:id="90" w:name="_Toc448969522"/>
      <w:bookmarkStart w:id="91" w:name="_Toc448969618"/>
      <w:bookmarkStart w:id="92" w:name="_Toc448969713"/>
      <w:bookmarkStart w:id="93" w:name="_Toc448969783"/>
      <w:bookmarkStart w:id="94" w:name="_Toc448969850"/>
      <w:bookmarkStart w:id="95" w:name="_Toc448969971"/>
      <w:bookmarkStart w:id="96" w:name="_Toc448970247"/>
      <w:bookmarkStart w:id="97" w:name="_Toc448971854"/>
      <w:bookmarkStart w:id="98" w:name="_Toc448112148"/>
      <w:bookmarkStart w:id="99" w:name="_Toc448690710"/>
      <w:bookmarkStart w:id="100" w:name="_Toc448690819"/>
      <w:bookmarkStart w:id="101" w:name="_Toc448732436"/>
      <w:bookmarkStart w:id="102" w:name="_Toc448969398"/>
      <w:bookmarkStart w:id="103" w:name="_Toc448969523"/>
      <w:bookmarkStart w:id="104" w:name="_Toc448969619"/>
      <w:bookmarkStart w:id="105" w:name="_Toc448969714"/>
      <w:bookmarkStart w:id="106" w:name="_Toc448969784"/>
      <w:bookmarkStart w:id="107" w:name="_Toc448969851"/>
      <w:bookmarkStart w:id="108" w:name="_Toc448969972"/>
      <w:bookmarkStart w:id="109" w:name="_Toc448970248"/>
      <w:bookmarkStart w:id="110" w:name="_Toc448971855"/>
      <w:bookmarkStart w:id="111" w:name="_Toc448112153"/>
      <w:bookmarkStart w:id="112" w:name="_Toc448690715"/>
      <w:bookmarkStart w:id="113" w:name="_Toc448690824"/>
      <w:bookmarkStart w:id="114" w:name="_Toc448732441"/>
      <w:bookmarkStart w:id="115" w:name="_Toc448969403"/>
      <w:bookmarkStart w:id="116" w:name="_Toc448969528"/>
      <w:bookmarkStart w:id="117" w:name="_Toc448969624"/>
      <w:bookmarkStart w:id="118" w:name="_Toc448969719"/>
      <w:bookmarkStart w:id="119" w:name="_Toc448969789"/>
      <w:bookmarkStart w:id="120" w:name="_Toc448969856"/>
      <w:bookmarkStart w:id="121" w:name="_Toc448969977"/>
      <w:bookmarkStart w:id="122" w:name="_Toc448970253"/>
      <w:bookmarkStart w:id="123" w:name="_Toc448971860"/>
      <w:bookmarkStart w:id="124" w:name="_Toc448112155"/>
      <w:bookmarkStart w:id="125" w:name="_Toc448690717"/>
      <w:bookmarkStart w:id="126" w:name="_Toc448690826"/>
      <w:bookmarkStart w:id="127" w:name="_Toc448732443"/>
      <w:bookmarkStart w:id="128" w:name="_Toc448969405"/>
      <w:bookmarkStart w:id="129" w:name="_Toc448969530"/>
      <w:bookmarkStart w:id="130" w:name="_Toc448969626"/>
      <w:bookmarkStart w:id="131" w:name="_Toc448969721"/>
      <w:bookmarkStart w:id="132" w:name="_Toc448969791"/>
      <w:bookmarkStart w:id="133" w:name="_Toc448969858"/>
      <w:bookmarkStart w:id="134" w:name="_Toc448969979"/>
      <w:bookmarkStart w:id="135" w:name="_Toc448970255"/>
      <w:bookmarkStart w:id="136" w:name="_Toc448971862"/>
      <w:bookmarkStart w:id="137" w:name="_Toc448112156"/>
      <w:bookmarkStart w:id="138" w:name="_Toc448690718"/>
      <w:bookmarkStart w:id="139" w:name="_Toc448690827"/>
      <w:bookmarkStart w:id="140" w:name="_Toc448732444"/>
      <w:bookmarkStart w:id="141" w:name="_Toc448969406"/>
      <w:bookmarkStart w:id="142" w:name="_Toc448969531"/>
      <w:bookmarkStart w:id="143" w:name="_Toc448969627"/>
      <w:bookmarkStart w:id="144" w:name="_Toc448969722"/>
      <w:bookmarkStart w:id="145" w:name="_Toc448969792"/>
      <w:bookmarkStart w:id="146" w:name="_Toc448969859"/>
      <w:bookmarkStart w:id="147" w:name="_Toc448969980"/>
      <w:bookmarkStart w:id="148" w:name="_Toc448970256"/>
      <w:bookmarkStart w:id="149" w:name="_Toc448971863"/>
      <w:bookmarkStart w:id="150" w:name="_Toc448112157"/>
      <w:bookmarkStart w:id="151" w:name="_Toc448690719"/>
      <w:bookmarkStart w:id="152" w:name="_Toc448690828"/>
      <w:bookmarkStart w:id="153" w:name="_Toc448732445"/>
      <w:bookmarkStart w:id="154" w:name="_Toc448969407"/>
      <w:bookmarkStart w:id="155" w:name="_Toc448969532"/>
      <w:bookmarkStart w:id="156" w:name="_Toc448969628"/>
      <w:bookmarkStart w:id="157" w:name="_Toc448969723"/>
      <w:bookmarkStart w:id="158" w:name="_Toc448969793"/>
      <w:bookmarkStart w:id="159" w:name="_Toc448969860"/>
      <w:bookmarkStart w:id="160" w:name="_Toc448969981"/>
      <w:bookmarkStart w:id="161" w:name="_Toc448970257"/>
      <w:bookmarkStart w:id="162" w:name="_Toc448971864"/>
      <w:bookmarkStart w:id="163" w:name="_Toc448112158"/>
      <w:bookmarkStart w:id="164" w:name="_Toc448690720"/>
      <w:bookmarkStart w:id="165" w:name="_Toc448690829"/>
      <w:bookmarkStart w:id="166" w:name="_Toc448732446"/>
      <w:bookmarkStart w:id="167" w:name="_Toc448969408"/>
      <w:bookmarkStart w:id="168" w:name="_Toc448969533"/>
      <w:bookmarkStart w:id="169" w:name="_Toc448969629"/>
      <w:bookmarkStart w:id="170" w:name="_Toc448969724"/>
      <w:bookmarkStart w:id="171" w:name="_Toc448969794"/>
      <w:bookmarkStart w:id="172" w:name="_Toc448969861"/>
      <w:bookmarkStart w:id="173" w:name="_Toc448969982"/>
      <w:bookmarkStart w:id="174" w:name="_Toc448970258"/>
      <w:bookmarkStart w:id="175" w:name="_Toc448971865"/>
      <w:bookmarkStart w:id="176" w:name="_Toc448112159"/>
      <w:bookmarkStart w:id="177" w:name="_Toc448690721"/>
      <w:bookmarkStart w:id="178" w:name="_Toc448690830"/>
      <w:bookmarkStart w:id="179" w:name="_Toc448732447"/>
      <w:bookmarkStart w:id="180" w:name="_Toc448969409"/>
      <w:bookmarkStart w:id="181" w:name="_Toc448969534"/>
      <w:bookmarkStart w:id="182" w:name="_Toc448969630"/>
      <w:bookmarkStart w:id="183" w:name="_Toc448969725"/>
      <w:bookmarkStart w:id="184" w:name="_Toc448969795"/>
      <w:bookmarkStart w:id="185" w:name="_Toc448969862"/>
      <w:bookmarkStart w:id="186" w:name="_Toc448969983"/>
      <w:bookmarkStart w:id="187" w:name="_Toc448970259"/>
      <w:bookmarkStart w:id="188" w:name="_Toc448971866"/>
      <w:bookmarkStart w:id="189" w:name="_Toc448112160"/>
      <w:bookmarkStart w:id="190" w:name="_Toc448690722"/>
      <w:bookmarkStart w:id="191" w:name="_Toc448690831"/>
      <w:bookmarkStart w:id="192" w:name="_Toc448732448"/>
      <w:bookmarkStart w:id="193" w:name="_Toc448969410"/>
      <w:bookmarkStart w:id="194" w:name="_Toc448969535"/>
      <w:bookmarkStart w:id="195" w:name="_Toc448969631"/>
      <w:bookmarkStart w:id="196" w:name="_Toc448969726"/>
      <w:bookmarkStart w:id="197" w:name="_Toc448969796"/>
      <w:bookmarkStart w:id="198" w:name="_Toc448969863"/>
      <w:bookmarkStart w:id="199" w:name="_Toc448969984"/>
      <w:bookmarkStart w:id="200" w:name="_Toc448970260"/>
      <w:bookmarkStart w:id="201" w:name="_Toc448971867"/>
      <w:bookmarkStart w:id="202" w:name="_Toc448112161"/>
      <w:bookmarkStart w:id="203" w:name="_Toc448690723"/>
      <w:bookmarkStart w:id="204" w:name="_Toc448690832"/>
      <w:bookmarkStart w:id="205" w:name="_Toc448732449"/>
      <w:bookmarkStart w:id="206" w:name="_Toc448969411"/>
      <w:bookmarkStart w:id="207" w:name="_Toc448969536"/>
      <w:bookmarkStart w:id="208" w:name="_Toc448969632"/>
      <w:bookmarkStart w:id="209" w:name="_Toc448969727"/>
      <w:bookmarkStart w:id="210" w:name="_Toc448969797"/>
      <w:bookmarkStart w:id="211" w:name="_Toc448969864"/>
      <w:bookmarkStart w:id="212" w:name="_Toc448969985"/>
      <w:bookmarkStart w:id="213" w:name="_Toc448970261"/>
      <w:bookmarkStart w:id="214" w:name="_Toc448971868"/>
      <w:bookmarkStart w:id="215" w:name="_Toc448099815"/>
      <w:bookmarkStart w:id="216" w:name="_Toc448112166"/>
      <w:bookmarkStart w:id="217" w:name="_Toc448690728"/>
      <w:bookmarkStart w:id="218" w:name="_Toc448690837"/>
      <w:bookmarkStart w:id="219" w:name="_Toc448732454"/>
      <w:bookmarkStart w:id="220" w:name="_Toc448969416"/>
      <w:bookmarkStart w:id="221" w:name="_Toc448969541"/>
      <w:bookmarkStart w:id="222" w:name="_Toc448969637"/>
      <w:bookmarkStart w:id="223" w:name="_Toc448969732"/>
      <w:bookmarkStart w:id="224" w:name="_Toc448969802"/>
      <w:bookmarkStart w:id="225" w:name="_Toc448969869"/>
      <w:bookmarkStart w:id="226" w:name="_Toc448969990"/>
      <w:bookmarkStart w:id="227" w:name="_Toc448970266"/>
      <w:bookmarkStart w:id="228" w:name="_Toc448971873"/>
      <w:bookmarkStart w:id="229" w:name="_Toc448099822"/>
      <w:bookmarkStart w:id="230" w:name="_Toc448112173"/>
      <w:bookmarkStart w:id="231" w:name="_Toc448690735"/>
      <w:bookmarkStart w:id="232" w:name="_Toc448690844"/>
      <w:bookmarkStart w:id="233" w:name="_Toc448732461"/>
      <w:bookmarkStart w:id="234" w:name="_Toc448969423"/>
      <w:bookmarkStart w:id="235" w:name="_Toc448969548"/>
      <w:bookmarkStart w:id="236" w:name="_Toc448969644"/>
      <w:bookmarkStart w:id="237" w:name="_Toc448969739"/>
      <w:bookmarkStart w:id="238" w:name="_Toc448969809"/>
      <w:bookmarkStart w:id="239" w:name="_Toc448969876"/>
      <w:bookmarkStart w:id="240" w:name="_Toc448969997"/>
      <w:bookmarkStart w:id="241" w:name="_Toc448970273"/>
      <w:bookmarkStart w:id="242" w:name="_Toc448971880"/>
      <w:bookmarkStart w:id="243" w:name="_Toc448099823"/>
      <w:bookmarkStart w:id="244" w:name="_Toc448112174"/>
      <w:bookmarkStart w:id="245" w:name="_Toc448690736"/>
      <w:bookmarkStart w:id="246" w:name="_Toc448690845"/>
      <w:bookmarkStart w:id="247" w:name="_Toc448732462"/>
      <w:bookmarkStart w:id="248" w:name="_Toc448969424"/>
      <w:bookmarkStart w:id="249" w:name="_Toc448969549"/>
      <w:bookmarkStart w:id="250" w:name="_Toc448969645"/>
      <w:bookmarkStart w:id="251" w:name="_Toc448969740"/>
      <w:bookmarkStart w:id="252" w:name="_Toc448969810"/>
      <w:bookmarkStart w:id="253" w:name="_Toc448969877"/>
      <w:bookmarkStart w:id="254" w:name="_Toc448969998"/>
      <w:bookmarkStart w:id="255" w:name="_Toc448970274"/>
      <w:bookmarkStart w:id="256" w:name="_Toc448971881"/>
      <w:bookmarkStart w:id="257" w:name="_Toc448099824"/>
      <w:bookmarkStart w:id="258" w:name="_Toc448112175"/>
      <w:bookmarkStart w:id="259" w:name="_Toc448690737"/>
      <w:bookmarkStart w:id="260" w:name="_Toc448690846"/>
      <w:bookmarkStart w:id="261" w:name="_Toc448732463"/>
      <w:bookmarkStart w:id="262" w:name="_Toc448969425"/>
      <w:bookmarkStart w:id="263" w:name="_Toc448969550"/>
      <w:bookmarkStart w:id="264" w:name="_Toc448969646"/>
      <w:bookmarkStart w:id="265" w:name="_Toc448969741"/>
      <w:bookmarkStart w:id="266" w:name="_Toc448969811"/>
      <w:bookmarkStart w:id="267" w:name="_Toc448969878"/>
      <w:bookmarkStart w:id="268" w:name="_Toc448969999"/>
      <w:bookmarkStart w:id="269" w:name="_Toc448970275"/>
      <w:bookmarkStart w:id="270" w:name="_Toc448971882"/>
      <w:bookmarkStart w:id="271" w:name="_Toc448690738"/>
      <w:bookmarkStart w:id="272" w:name="_Toc448690847"/>
      <w:bookmarkStart w:id="273" w:name="_Toc448732464"/>
      <w:bookmarkStart w:id="274" w:name="_Toc448969426"/>
      <w:bookmarkStart w:id="275" w:name="_Toc448969551"/>
      <w:bookmarkStart w:id="276" w:name="_Toc448969647"/>
      <w:bookmarkStart w:id="277" w:name="_Toc448969742"/>
      <w:bookmarkStart w:id="278" w:name="_Toc448969812"/>
      <w:bookmarkStart w:id="279" w:name="_Toc448969879"/>
      <w:bookmarkStart w:id="280" w:name="_Toc448970000"/>
      <w:bookmarkStart w:id="281" w:name="_Toc448970276"/>
      <w:bookmarkStart w:id="282" w:name="_Toc448971883"/>
      <w:bookmarkStart w:id="283" w:name="_Toc445735366"/>
      <w:bookmarkStart w:id="284" w:name="_Toc45151251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r w:rsidRPr="001B1C64">
        <w:rPr>
          <w:rFonts w:cs="Times New Roman"/>
          <w:szCs w:val="24"/>
          <w:lang w:val="sq-AL"/>
        </w:rPr>
        <w:t xml:space="preserve">II. </w:t>
      </w:r>
      <w:r w:rsidR="00857D7B" w:rsidRPr="001B1C64">
        <w:rPr>
          <w:rFonts w:cs="Times New Roman"/>
          <w:szCs w:val="24"/>
          <w:lang w:val="sq-AL"/>
        </w:rPr>
        <w:t>OBJEKTIVAT E POLITIKAVE</w:t>
      </w:r>
      <w:bookmarkEnd w:id="283"/>
      <w:bookmarkEnd w:id="284"/>
      <w:r w:rsidR="00857D7B" w:rsidRPr="001B1C64">
        <w:rPr>
          <w:rFonts w:cs="Times New Roman"/>
          <w:szCs w:val="24"/>
          <w:lang w:val="sq-AL"/>
        </w:rPr>
        <w:t xml:space="preserve"> </w:t>
      </w:r>
    </w:p>
    <w:p w:rsidR="00857D7B" w:rsidRPr="001B1C64" w:rsidRDefault="00857D7B" w:rsidP="006E0328">
      <w:pPr>
        <w:pStyle w:val="Paragrafi"/>
        <w:rPr>
          <w:rFonts w:cs="Times New Roman"/>
          <w:szCs w:val="24"/>
          <w:lang w:val="sq-AL"/>
        </w:rPr>
      </w:pPr>
      <w:bookmarkStart w:id="285" w:name="_Toc451512520"/>
      <w:r w:rsidRPr="001B1C64">
        <w:rPr>
          <w:rFonts w:cs="Times New Roman"/>
          <w:szCs w:val="24"/>
          <w:lang w:val="sq-AL"/>
        </w:rPr>
        <w:t>2.1</w:t>
      </w:r>
      <w:bookmarkStart w:id="286" w:name="_Toc448112178"/>
      <w:r w:rsidR="00167526">
        <w:rPr>
          <w:rFonts w:cs="Times New Roman"/>
          <w:szCs w:val="24"/>
          <w:lang w:val="sq-AL"/>
        </w:rPr>
        <w:t xml:space="preserve"> </w:t>
      </w:r>
      <w:r w:rsidRPr="001B1C64">
        <w:rPr>
          <w:rFonts w:cs="Times New Roman"/>
          <w:szCs w:val="24"/>
          <w:lang w:val="sq-AL"/>
        </w:rPr>
        <w:t>Fusha dhe koha e veprimit</w:t>
      </w:r>
      <w:bookmarkEnd w:id="285"/>
      <w:bookmarkEnd w:id="286"/>
    </w:p>
    <w:p w:rsidR="00857D7B" w:rsidRPr="001B1C64" w:rsidRDefault="00857D7B" w:rsidP="006E0328">
      <w:pPr>
        <w:pStyle w:val="Paragrafi"/>
        <w:rPr>
          <w:lang w:val="sq-AL"/>
        </w:rPr>
      </w:pPr>
      <w:r w:rsidRPr="001B1C64">
        <w:rPr>
          <w:lang w:val="sq-AL"/>
        </w:rPr>
        <w:t>Institucionet e administratës shtetërore, sipas ligjit, kanë si pjesë të përgjegjësive të tyre, dhënien e shërbimeve për qytetarët dhe bizneset. Përkundër pritshmërive që përfituesit kanë, nisur dhe nga përvoja me standardet e shërbimit ndaj klientit në sektorin privat, si bankat, telekomunikacioni etj., problematikat me të cilat ata ndeshen rëndom në ndërveprimin me këto institucione kanë të bëjnë, në shkallë të ndryshme, me mungesë informacioni, transparence, përgjegjshmërie dhe efi</w:t>
      </w:r>
      <w:r w:rsidR="00592CAF">
        <w:rPr>
          <w:lang w:val="sq-AL"/>
        </w:rPr>
        <w:t>ci</w:t>
      </w:r>
      <w:r w:rsidRPr="001B1C64">
        <w:rPr>
          <w:lang w:val="sq-AL"/>
        </w:rPr>
        <w:t>ence, si dhe raste korruptive.</w:t>
      </w:r>
    </w:p>
    <w:p w:rsidR="00857D7B" w:rsidRPr="001B1C64" w:rsidRDefault="00857D7B" w:rsidP="006E0328">
      <w:pPr>
        <w:pStyle w:val="Paragrafi"/>
        <w:rPr>
          <w:lang w:val="sq-AL"/>
        </w:rPr>
      </w:pPr>
      <w:r w:rsidRPr="001B1C64">
        <w:rPr>
          <w:lang w:val="sq-AL"/>
        </w:rPr>
        <w:t xml:space="preserve">Duke u fokusuar në shërbimet me natyrë administrative nga institucionet e administratës shtetërore, qeveria shqiptare synon realizimin e një ndryshimi transformues në marrëdhënien shtet-qytetar/biznes me impakt në fushën e shërbimeve publike në përgjithësi, duke përfshirë dhe ato të qeverisjes vendore dhe institucioneve të pavarura. Zgjidhjet inovative dhe të teknologjisë së informacionit konsiderohen si elemente me rol kritik në këtë proces. </w:t>
      </w:r>
    </w:p>
    <w:p w:rsidR="00857D7B" w:rsidRPr="001B1C64" w:rsidRDefault="00857D7B" w:rsidP="006E0328">
      <w:pPr>
        <w:pStyle w:val="Paragrafi"/>
        <w:rPr>
          <w:lang w:val="sq-AL"/>
        </w:rPr>
      </w:pPr>
      <w:r w:rsidRPr="001B1C64">
        <w:rPr>
          <w:lang w:val="sq-AL"/>
        </w:rPr>
        <w:t xml:space="preserve">Ndërhyrjet e parashikuara në kuadrin e DPA-së kanë në bazë kërkesat e përfituesve, të cilët përfshijnë të gjithë qytetarët shqiptarë dhe bizneset që operojnë në Shqipëri. Në vëmendje mbahen edhe qytetarët e huaj që jetojnë në vendin tonë. Qasja e bazuar në parimet e trajtimit të barabartë dhe të drejtë për të gjithë plotësohet dhe nga një vëmendje e posaçme ndaj shtresave në nevojë, të moshuarve, grave, personave me aftësi të kufizuar, minoriteteve dhe popullsisë rurale në përputhje me angazhimet përkatëse ligjore. </w:t>
      </w:r>
    </w:p>
    <w:p w:rsidR="00857D7B" w:rsidRPr="001B1C64" w:rsidRDefault="00857D7B" w:rsidP="006E0328">
      <w:pPr>
        <w:pStyle w:val="Paragrafi"/>
        <w:rPr>
          <w:lang w:val="sq-AL"/>
        </w:rPr>
      </w:pPr>
      <w:r w:rsidRPr="001B1C64">
        <w:rPr>
          <w:lang w:val="sq-AL"/>
        </w:rPr>
        <w:t>Nisur nga fusha e gjerë e veprimit, në fazën e parë (periudha deri në fund të vitit 2018) në fokus do të jenë shërbimet nga institucionet e administratës shtetërore që plotësojnë disa kritere bazë, si numri i lartë i transaksioneve, prioritizimi nga qytetarët, nevoja e ndjeshme për ndërhyrje, si dhe përqasja me praktikat më të mira ndërkombëtare në reformat e shërbimeve. Kjo fazë do të shënojë dhe fillimin e të gjitha ndërhyrjeve të parashikuara në DPA. Në fazën e dytë (2019</w:t>
      </w:r>
      <w:r w:rsidR="003F2BF7">
        <w:rPr>
          <w:rFonts w:eastAsiaTheme="minorHAnsi"/>
          <w:szCs w:val="24"/>
          <w:lang w:val="sq-AL"/>
        </w:rPr>
        <w:t>–</w:t>
      </w:r>
      <w:r w:rsidRPr="001B1C64">
        <w:rPr>
          <w:lang w:val="sq-AL"/>
        </w:rPr>
        <w:t xml:space="preserve">2025), konsolidimi i hapave të ndërmarrë do të shoqërohet me shtrirjen e veprimit në të gjitha shërbimet për qytetarët dhe bizneset nga institucionet e administratës shtetërore. </w:t>
      </w:r>
    </w:p>
    <w:p w:rsidR="00857D7B" w:rsidRPr="001B1C64" w:rsidRDefault="00857D7B" w:rsidP="006E0328">
      <w:pPr>
        <w:pStyle w:val="Paragrafi"/>
        <w:rPr>
          <w:rFonts w:cs="Times New Roman"/>
          <w:szCs w:val="24"/>
          <w:lang w:val="sq-AL"/>
        </w:rPr>
      </w:pPr>
      <w:bookmarkStart w:id="287" w:name="_Toc448112179"/>
      <w:bookmarkStart w:id="288" w:name="_Toc448690850"/>
      <w:bookmarkStart w:id="289" w:name="_Toc451512521"/>
      <w:r w:rsidRPr="001B1C64">
        <w:rPr>
          <w:rFonts w:cs="Times New Roman"/>
          <w:szCs w:val="24"/>
          <w:lang w:val="sq-AL"/>
        </w:rPr>
        <w:t>2.2</w:t>
      </w:r>
      <w:r w:rsidR="00167526">
        <w:rPr>
          <w:rFonts w:cs="Times New Roman"/>
          <w:szCs w:val="24"/>
          <w:lang w:val="sq-AL"/>
        </w:rPr>
        <w:t xml:space="preserve"> </w:t>
      </w:r>
      <w:r w:rsidRPr="001B1C64">
        <w:rPr>
          <w:rFonts w:cs="Times New Roman"/>
          <w:szCs w:val="24"/>
          <w:lang w:val="sq-AL"/>
        </w:rPr>
        <w:tab/>
        <w:t>Rezultatet e pritshme</w:t>
      </w:r>
      <w:bookmarkEnd w:id="287"/>
      <w:bookmarkEnd w:id="288"/>
      <w:bookmarkEnd w:id="289"/>
    </w:p>
    <w:p w:rsidR="00857D7B" w:rsidRPr="001B1C64" w:rsidRDefault="00857D7B" w:rsidP="006E0328">
      <w:pPr>
        <w:pStyle w:val="Paragrafi"/>
        <w:rPr>
          <w:szCs w:val="24"/>
          <w:lang w:val="sq-AL"/>
        </w:rPr>
      </w:pPr>
      <w:r w:rsidRPr="001B1C64">
        <w:rPr>
          <w:szCs w:val="24"/>
          <w:lang w:val="sq-AL"/>
        </w:rPr>
        <w:t>Objektivat e politikave për shërbime me në qendër qytetarin që rrjedhin nga dokumentet bazë: SKZHI, SNRAP</w:t>
      </w:r>
      <w:r w:rsidR="00642D49">
        <w:rPr>
          <w:szCs w:val="24"/>
          <w:lang w:val="sq-AL"/>
        </w:rPr>
        <w:t>-i</w:t>
      </w:r>
      <w:r w:rsidRPr="001B1C64">
        <w:rPr>
          <w:szCs w:val="24"/>
          <w:lang w:val="sq-AL"/>
        </w:rPr>
        <w:t xml:space="preserve"> dhe SNASHD</w:t>
      </w:r>
      <w:r w:rsidR="00642D49">
        <w:rPr>
          <w:szCs w:val="24"/>
          <w:lang w:val="sq-AL"/>
        </w:rPr>
        <w:t>-ja</w:t>
      </w:r>
      <w:r w:rsidRPr="001B1C64">
        <w:rPr>
          <w:szCs w:val="24"/>
          <w:lang w:val="sq-AL"/>
        </w:rPr>
        <w:t xml:space="preserve"> synojnë:</w:t>
      </w:r>
    </w:p>
    <w:p w:rsidR="00857D7B" w:rsidRPr="001B1C64" w:rsidRDefault="00E54B99" w:rsidP="006E0328">
      <w:pPr>
        <w:pStyle w:val="Paragrafi"/>
        <w:rPr>
          <w:lang w:val="sq-AL"/>
        </w:rPr>
      </w:pPr>
      <w:r w:rsidRPr="001B1C64">
        <w:rPr>
          <w:lang w:val="sq-AL"/>
        </w:rPr>
        <w:t xml:space="preserve">1. </w:t>
      </w:r>
      <w:r w:rsidR="00642D49" w:rsidRPr="001B1C64">
        <w:rPr>
          <w:lang w:val="sq-AL"/>
        </w:rPr>
        <w:t xml:space="preserve">Reduktimin </w:t>
      </w:r>
      <w:r w:rsidR="00857D7B" w:rsidRPr="001B1C64">
        <w:rPr>
          <w:lang w:val="sq-AL"/>
        </w:rPr>
        <w:t>e kohës dhe barrës administrative për qytetarët dhe bizneset;</w:t>
      </w:r>
    </w:p>
    <w:p w:rsidR="00857D7B" w:rsidRPr="001B1C64" w:rsidRDefault="00E54B99" w:rsidP="006E0328">
      <w:pPr>
        <w:pStyle w:val="Paragrafi"/>
        <w:rPr>
          <w:lang w:val="sq-AL"/>
        </w:rPr>
      </w:pPr>
      <w:r w:rsidRPr="001B1C64">
        <w:rPr>
          <w:lang w:val="sq-AL"/>
        </w:rPr>
        <w:t xml:space="preserve">2. </w:t>
      </w:r>
      <w:r w:rsidR="00642D49" w:rsidRPr="001B1C64">
        <w:rPr>
          <w:lang w:val="sq-AL"/>
        </w:rPr>
        <w:t xml:space="preserve">Përmirësimin </w:t>
      </w:r>
      <w:r w:rsidR="00857D7B" w:rsidRPr="001B1C64">
        <w:rPr>
          <w:lang w:val="sq-AL"/>
        </w:rPr>
        <w:t>e aksesit në shërbime dhe të cilësisë së ofrimit të tyre;</w:t>
      </w:r>
    </w:p>
    <w:p w:rsidR="00857D7B" w:rsidRPr="001B1C64" w:rsidRDefault="00E54B99" w:rsidP="006E0328">
      <w:pPr>
        <w:pStyle w:val="Paragrafi"/>
        <w:rPr>
          <w:lang w:val="sq-AL"/>
        </w:rPr>
      </w:pPr>
      <w:r w:rsidRPr="001B1C64">
        <w:rPr>
          <w:lang w:val="sq-AL"/>
        </w:rPr>
        <w:t xml:space="preserve">3. </w:t>
      </w:r>
      <w:r w:rsidR="00642D49" w:rsidRPr="001B1C64">
        <w:rPr>
          <w:lang w:val="sq-AL"/>
        </w:rPr>
        <w:t xml:space="preserve">Shtimin </w:t>
      </w:r>
      <w:r w:rsidR="00857D7B" w:rsidRPr="001B1C64">
        <w:rPr>
          <w:lang w:val="sq-AL"/>
        </w:rPr>
        <w:t>e numrit të qytetarëve të kënaqur me shërbimet publike;</w:t>
      </w:r>
    </w:p>
    <w:p w:rsidR="00857D7B" w:rsidRPr="001B1C64" w:rsidRDefault="00E54B99" w:rsidP="006E0328">
      <w:pPr>
        <w:pStyle w:val="Paragrafi"/>
        <w:rPr>
          <w:lang w:val="sq-AL"/>
        </w:rPr>
      </w:pPr>
      <w:r w:rsidRPr="001B1C64">
        <w:rPr>
          <w:lang w:val="sq-AL"/>
        </w:rPr>
        <w:t xml:space="preserve">4. </w:t>
      </w:r>
      <w:r w:rsidR="00642D49" w:rsidRPr="001B1C64">
        <w:rPr>
          <w:lang w:val="sq-AL"/>
        </w:rPr>
        <w:t xml:space="preserve">Uljen </w:t>
      </w:r>
      <w:r w:rsidR="00857D7B" w:rsidRPr="001B1C64">
        <w:rPr>
          <w:lang w:val="sq-AL"/>
        </w:rPr>
        <w:t>e korrupsionit, rritjen e efi</w:t>
      </w:r>
      <w:r w:rsidR="0094159E">
        <w:rPr>
          <w:lang w:val="sq-AL"/>
        </w:rPr>
        <w:t>ci</w:t>
      </w:r>
      <w:r w:rsidR="00857D7B" w:rsidRPr="001B1C64">
        <w:rPr>
          <w:lang w:val="sq-AL"/>
        </w:rPr>
        <w:t>encës, transparencës dhe llogaridhënies në lëvrimin e shërbimeve.</w:t>
      </w:r>
    </w:p>
    <w:p w:rsidR="00857D7B" w:rsidRPr="001B1C64" w:rsidRDefault="00857D7B" w:rsidP="006E0328">
      <w:pPr>
        <w:pStyle w:val="Paragrafi"/>
        <w:rPr>
          <w:lang w:val="sq-AL"/>
        </w:rPr>
      </w:pPr>
      <w:r w:rsidRPr="001B1C64">
        <w:rPr>
          <w:lang w:val="sq-AL"/>
        </w:rPr>
        <w:t>Rezultatet e ndërhyrjeve të parashikuara në DPA</w:t>
      </w:r>
      <w:r w:rsidR="00642D49">
        <w:rPr>
          <w:lang w:val="sq-AL"/>
        </w:rPr>
        <w:t>,</w:t>
      </w:r>
      <w:r w:rsidRPr="001B1C64">
        <w:rPr>
          <w:lang w:val="sq-AL"/>
        </w:rPr>
        <w:t xml:space="preserve"> janë si vijon:</w:t>
      </w:r>
    </w:p>
    <w:p w:rsidR="00857D7B" w:rsidRPr="001B1C64" w:rsidRDefault="00E54B99" w:rsidP="006E0328">
      <w:pPr>
        <w:pStyle w:val="Paragrafi"/>
        <w:rPr>
          <w:lang w:val="sq-AL"/>
        </w:rPr>
      </w:pPr>
      <w:r w:rsidRPr="001B1C64">
        <w:rPr>
          <w:lang w:val="sq-AL"/>
        </w:rPr>
        <w:t xml:space="preserve">- </w:t>
      </w:r>
      <w:r w:rsidR="00857D7B" w:rsidRPr="001B1C64">
        <w:rPr>
          <w:lang w:val="sq-AL"/>
        </w:rPr>
        <w:t>Kalimi në shërbime 100% elektronike;</w:t>
      </w:r>
    </w:p>
    <w:p w:rsidR="00857D7B" w:rsidRPr="001B1C64" w:rsidRDefault="00E54B99" w:rsidP="006E0328">
      <w:pPr>
        <w:pStyle w:val="Paragrafi"/>
        <w:rPr>
          <w:lang w:val="sq-AL"/>
        </w:rPr>
      </w:pPr>
      <w:r w:rsidRPr="001B1C64">
        <w:rPr>
          <w:lang w:val="sq-AL"/>
        </w:rPr>
        <w:t xml:space="preserve">- </w:t>
      </w:r>
      <w:r w:rsidR="00857D7B" w:rsidRPr="001B1C64">
        <w:rPr>
          <w:lang w:val="sq-AL"/>
        </w:rPr>
        <w:t>Sigurimi i aksesit të shërbimeve për qytetarët kudo e në çdo kohë;</w:t>
      </w:r>
    </w:p>
    <w:p w:rsidR="00857D7B" w:rsidRPr="001B1C64" w:rsidRDefault="00E54B99" w:rsidP="006E0328">
      <w:pPr>
        <w:pStyle w:val="Paragrafi"/>
        <w:rPr>
          <w:lang w:val="sq-AL"/>
        </w:rPr>
      </w:pPr>
      <w:r w:rsidRPr="001B1C64">
        <w:rPr>
          <w:lang w:val="sq-AL"/>
        </w:rPr>
        <w:t xml:space="preserve">- </w:t>
      </w:r>
      <w:r w:rsidR="00857D7B" w:rsidRPr="001B1C64">
        <w:rPr>
          <w:lang w:val="sq-AL"/>
        </w:rPr>
        <w:t>Krijimi i një panorame 360 gradë të përfituesve;</w:t>
      </w:r>
    </w:p>
    <w:p w:rsidR="00857D7B" w:rsidRPr="001B1C64" w:rsidRDefault="00E54B99" w:rsidP="006E0328">
      <w:pPr>
        <w:pStyle w:val="Paragrafi"/>
        <w:rPr>
          <w:lang w:val="sq-AL"/>
        </w:rPr>
      </w:pPr>
      <w:r w:rsidRPr="001B1C64">
        <w:rPr>
          <w:lang w:val="sq-AL"/>
        </w:rPr>
        <w:t xml:space="preserve">- </w:t>
      </w:r>
      <w:r w:rsidR="00857D7B" w:rsidRPr="001B1C64">
        <w:rPr>
          <w:lang w:val="sq-AL"/>
        </w:rPr>
        <w:t>Arritja e një indeksi të lartë të kënaqësisë së qytetarëve;</w:t>
      </w:r>
    </w:p>
    <w:p w:rsidR="00857D7B" w:rsidRPr="001B1C64" w:rsidRDefault="00E54B99" w:rsidP="006E0328">
      <w:pPr>
        <w:pStyle w:val="Paragrafi"/>
        <w:rPr>
          <w:lang w:val="sq-AL"/>
        </w:rPr>
      </w:pPr>
      <w:r w:rsidRPr="001B1C64">
        <w:rPr>
          <w:lang w:val="sq-AL"/>
        </w:rPr>
        <w:t xml:space="preserve">- </w:t>
      </w:r>
      <w:r w:rsidR="00857D7B" w:rsidRPr="001B1C64">
        <w:rPr>
          <w:lang w:val="sq-AL"/>
        </w:rPr>
        <w:t>Klasifikimi i Shqipërisë ndër 20 vendet e para evropiane në indeksin e shërbimeve</w:t>
      </w:r>
      <w:r w:rsidR="001B1C64">
        <w:rPr>
          <w:lang w:val="sq-AL"/>
        </w:rPr>
        <w:t xml:space="preserve"> </w:t>
      </w:r>
      <w:r w:rsidR="00857D7B" w:rsidRPr="001B1C64">
        <w:rPr>
          <w:i/>
          <w:lang w:val="sq-AL"/>
        </w:rPr>
        <w:t>on-line</w:t>
      </w:r>
      <w:r w:rsidR="00857D7B" w:rsidRPr="001B1C64">
        <w:rPr>
          <w:lang w:val="sq-AL"/>
        </w:rPr>
        <w:t xml:space="preserve"> (OSI) sipas raportit të Kombeve të Bashkuara mbi qeverisjen elektronike.</w:t>
      </w:r>
    </w:p>
    <w:p w:rsidR="00857D7B" w:rsidRDefault="00E54B99" w:rsidP="006E0328">
      <w:pPr>
        <w:pStyle w:val="Paragrafi"/>
        <w:rPr>
          <w:rFonts w:cs="Times New Roman"/>
          <w:lang w:val="sq-AL"/>
        </w:rPr>
      </w:pPr>
      <w:r w:rsidRPr="001B1C64">
        <w:rPr>
          <w:rFonts w:cs="Times New Roman"/>
          <w:lang w:val="sq-AL"/>
        </w:rPr>
        <w:t>2.2.1</w:t>
      </w:r>
      <w:r w:rsidR="001B1C64">
        <w:rPr>
          <w:rFonts w:cs="Times New Roman"/>
          <w:lang w:val="sq-AL"/>
        </w:rPr>
        <w:t xml:space="preserve"> </w:t>
      </w:r>
      <w:r w:rsidR="00857D7B" w:rsidRPr="001B1C64">
        <w:rPr>
          <w:rFonts w:cs="Times New Roman"/>
          <w:lang w:val="sq-AL"/>
        </w:rPr>
        <w:t>Kalimi në shërbime 100% elektronike</w:t>
      </w:r>
    </w:p>
    <w:p w:rsidR="00A10A90" w:rsidRPr="001B1C64" w:rsidRDefault="00A10A90" w:rsidP="006E0328">
      <w:pPr>
        <w:pStyle w:val="Paragrafi"/>
        <w:rPr>
          <w:rFonts w:cs="Times New Roman"/>
          <w:lang w:val="sq-AL"/>
        </w:rPr>
      </w:pPr>
    </w:p>
    <w:p w:rsidR="00857D7B" w:rsidRPr="001B1C64" w:rsidRDefault="00E54B99" w:rsidP="006E0328">
      <w:pPr>
        <w:pStyle w:val="Paragrafi"/>
        <w:rPr>
          <w:lang w:val="sq-AL"/>
        </w:rPr>
      </w:pPr>
      <w:r w:rsidRPr="001B1C64">
        <w:rPr>
          <w:lang w:val="sq-AL"/>
        </w:rPr>
        <w:t xml:space="preserve">- </w:t>
      </w:r>
      <w:r w:rsidR="00857D7B" w:rsidRPr="001B1C64">
        <w:rPr>
          <w:lang w:val="sq-AL"/>
        </w:rPr>
        <w:t xml:space="preserve">Kalimi në shërbime 100% elektronike i referohet një cikli të plotë shërbimi të lëvruar nga ofruesi te </w:t>
      </w:r>
      <w:r w:rsidR="00857D7B" w:rsidRPr="001B1C64">
        <w:rPr>
          <w:lang w:val="sq-AL"/>
        </w:rPr>
        <w:lastRenderedPageBreak/>
        <w:t>përfituesi, i cili përfshin:</w:t>
      </w:r>
    </w:p>
    <w:p w:rsidR="00857D7B" w:rsidRPr="001B1C64" w:rsidRDefault="00E54B99" w:rsidP="006E0328">
      <w:pPr>
        <w:pStyle w:val="Paragrafi"/>
        <w:rPr>
          <w:lang w:val="sq-AL"/>
        </w:rPr>
      </w:pPr>
      <w:r w:rsidRPr="001B1C64">
        <w:rPr>
          <w:lang w:val="sq-AL"/>
        </w:rPr>
        <w:t xml:space="preserve">- </w:t>
      </w:r>
      <w:r w:rsidR="00857D7B" w:rsidRPr="001B1C64">
        <w:rPr>
          <w:lang w:val="sq-AL"/>
        </w:rPr>
        <w:t xml:space="preserve">marrjen e informacionit </w:t>
      </w:r>
      <w:r w:rsidR="00857D7B" w:rsidRPr="001B1C64">
        <w:rPr>
          <w:i/>
          <w:lang w:val="sq-AL"/>
        </w:rPr>
        <w:t>on-line</w:t>
      </w:r>
      <w:r w:rsidR="00857D7B" w:rsidRPr="001B1C64">
        <w:rPr>
          <w:lang w:val="sq-AL"/>
        </w:rPr>
        <w:t>;</w:t>
      </w:r>
    </w:p>
    <w:p w:rsidR="00857D7B" w:rsidRPr="001B1C64" w:rsidRDefault="00E54B99" w:rsidP="006E0328">
      <w:pPr>
        <w:pStyle w:val="Paragrafi"/>
        <w:rPr>
          <w:lang w:val="sq-AL"/>
        </w:rPr>
      </w:pPr>
      <w:r w:rsidRPr="001B1C64">
        <w:rPr>
          <w:lang w:val="sq-AL"/>
        </w:rPr>
        <w:t xml:space="preserve">- </w:t>
      </w:r>
      <w:r w:rsidR="00857D7B" w:rsidRPr="001B1C64">
        <w:rPr>
          <w:lang w:val="sq-AL"/>
        </w:rPr>
        <w:t xml:space="preserve">dorëzimin e aplikimit </w:t>
      </w:r>
      <w:r w:rsidR="00857D7B" w:rsidRPr="001B1C64">
        <w:rPr>
          <w:i/>
          <w:lang w:val="sq-AL"/>
        </w:rPr>
        <w:t>on-line</w:t>
      </w:r>
      <w:r w:rsidR="00857D7B" w:rsidRPr="001B1C64">
        <w:rPr>
          <w:lang w:val="sq-AL"/>
        </w:rPr>
        <w:t>;</w:t>
      </w:r>
    </w:p>
    <w:p w:rsidR="00857D7B" w:rsidRPr="001B1C64" w:rsidRDefault="00E54B99" w:rsidP="006E0328">
      <w:pPr>
        <w:pStyle w:val="Paragrafi"/>
        <w:rPr>
          <w:lang w:val="sq-AL"/>
        </w:rPr>
      </w:pPr>
      <w:r w:rsidRPr="001B1C64">
        <w:rPr>
          <w:lang w:val="sq-AL"/>
        </w:rPr>
        <w:t xml:space="preserve">- </w:t>
      </w:r>
      <w:r w:rsidR="00857D7B" w:rsidRPr="001B1C64">
        <w:rPr>
          <w:lang w:val="sq-AL"/>
        </w:rPr>
        <w:t xml:space="preserve">përpunimin e aplikimit në mënyrë të automatizuar, </w:t>
      </w:r>
      <w:r w:rsidR="00857D7B" w:rsidRPr="001B1C64">
        <w:rPr>
          <w:i/>
          <w:lang w:val="sq-AL"/>
        </w:rPr>
        <w:t>on-line</w:t>
      </w:r>
      <w:r w:rsidR="00857D7B" w:rsidRPr="001B1C64">
        <w:rPr>
          <w:lang w:val="sq-AL"/>
        </w:rPr>
        <w:t xml:space="preserve"> (me ndërhyrje manuale minimale);</w:t>
      </w:r>
    </w:p>
    <w:p w:rsidR="00857D7B" w:rsidRPr="001B1C64" w:rsidRDefault="00E54B99" w:rsidP="006E0328">
      <w:pPr>
        <w:pStyle w:val="Paragrafi"/>
        <w:rPr>
          <w:lang w:val="sq-AL"/>
        </w:rPr>
      </w:pPr>
      <w:r w:rsidRPr="001B1C64">
        <w:rPr>
          <w:lang w:val="sq-AL"/>
        </w:rPr>
        <w:t xml:space="preserve">- </w:t>
      </w:r>
      <w:r w:rsidR="00B634D9" w:rsidRPr="001B1C64">
        <w:rPr>
          <w:lang w:val="sq-AL"/>
        </w:rPr>
        <w:t xml:space="preserve">ndjekjen </w:t>
      </w:r>
      <w:r w:rsidR="00857D7B" w:rsidRPr="001B1C64">
        <w:rPr>
          <w:i/>
          <w:lang w:val="sq-AL"/>
        </w:rPr>
        <w:t>on-line</w:t>
      </w:r>
      <w:r w:rsidR="00857D7B" w:rsidRPr="001B1C64">
        <w:rPr>
          <w:lang w:val="sq-AL"/>
        </w:rPr>
        <w:t xml:space="preserve"> të statusit të një aplikimi;</w:t>
      </w:r>
    </w:p>
    <w:p w:rsidR="00857D7B" w:rsidRPr="001B1C64" w:rsidRDefault="00B634D9" w:rsidP="006E0328">
      <w:pPr>
        <w:pStyle w:val="Paragrafi"/>
        <w:rPr>
          <w:lang w:val="sq-AL"/>
        </w:rPr>
      </w:pPr>
      <w:r>
        <w:rPr>
          <w:lang w:val="sq-AL"/>
        </w:rPr>
        <w:t xml:space="preserve">- </w:t>
      </w:r>
      <w:r w:rsidR="00857D7B" w:rsidRPr="001B1C64">
        <w:rPr>
          <w:lang w:val="sq-AL"/>
        </w:rPr>
        <w:t xml:space="preserve">ofrimin e shërbimeve </w:t>
      </w:r>
      <w:r w:rsidR="00857D7B" w:rsidRPr="001B1C64">
        <w:rPr>
          <w:i/>
          <w:lang w:val="sq-AL"/>
        </w:rPr>
        <w:t>on-line</w:t>
      </w:r>
      <w:r w:rsidR="00857D7B" w:rsidRPr="001B1C64">
        <w:rPr>
          <w:lang w:val="sq-AL"/>
        </w:rPr>
        <w:t xml:space="preserve"> për qytetarët dhe bizneset.</w:t>
      </w:r>
    </w:p>
    <w:p w:rsidR="00857D7B" w:rsidRPr="001B1C64" w:rsidRDefault="00857D7B" w:rsidP="006E0328">
      <w:pPr>
        <w:pStyle w:val="Paragrafi"/>
        <w:rPr>
          <w:lang w:val="sq-AL"/>
        </w:rPr>
      </w:pPr>
      <w:r w:rsidRPr="001B1C64">
        <w:rPr>
          <w:lang w:val="sq-AL"/>
        </w:rPr>
        <w:t xml:space="preserve">Shërbimet elektronike </w:t>
      </w:r>
      <w:r w:rsidRPr="001B1C64">
        <w:rPr>
          <w:i/>
          <w:lang w:val="sq-AL"/>
        </w:rPr>
        <w:t>(on-line)</w:t>
      </w:r>
      <w:r w:rsidRPr="001B1C64">
        <w:rPr>
          <w:lang w:val="sq-AL"/>
        </w:rPr>
        <w:t xml:space="preserve"> u mundësojnë institucioneve të administratës shtetërore</w:t>
      </w:r>
      <w:r w:rsidRPr="001B1C64" w:rsidDel="009115F7">
        <w:rPr>
          <w:lang w:val="sq-AL"/>
        </w:rPr>
        <w:t xml:space="preserve"> </w:t>
      </w:r>
      <w:r w:rsidRPr="001B1C64">
        <w:rPr>
          <w:lang w:val="sq-AL"/>
        </w:rPr>
        <w:t xml:space="preserve">që të përfitojnë nga efikasiteti i përmirësuar i punës për t’iu përgjigjur dhe nevojave në rritje të qytetarëve dhe bizneseve për shërbime, duke shfrytëzuar plotësisht dhe hapësirat për riinxhinierimin e proceseve të tyre dhe ndërveprimin me institucionet e tjera qeveritare. </w:t>
      </w:r>
    </w:p>
    <w:p w:rsidR="00857D7B" w:rsidRPr="001B1C64" w:rsidRDefault="00857D7B" w:rsidP="006E0328">
      <w:pPr>
        <w:pStyle w:val="Paragrafi"/>
        <w:rPr>
          <w:lang w:val="sq-AL"/>
        </w:rPr>
      </w:pPr>
      <w:r w:rsidRPr="001B1C64">
        <w:rPr>
          <w:lang w:val="sq-AL"/>
        </w:rPr>
        <w:t>Metoda “</w:t>
      </w:r>
      <w:r w:rsidRPr="001B1C64">
        <w:rPr>
          <w:i/>
          <w:lang w:val="sq-AL"/>
        </w:rPr>
        <w:t>on-line</w:t>
      </w:r>
      <w:r w:rsidRPr="001B1C64">
        <w:rPr>
          <w:lang w:val="sq-AL"/>
        </w:rPr>
        <w:t xml:space="preserve">” i referohet kanaleve të shumëfishta, si faqe në internet, platformë celulare apo qendër telefonike. </w:t>
      </w:r>
    </w:p>
    <w:p w:rsidR="00857D7B" w:rsidRPr="001B1C64" w:rsidRDefault="00E54B99" w:rsidP="006E0328">
      <w:pPr>
        <w:pStyle w:val="Paragrafi"/>
        <w:rPr>
          <w:rFonts w:cs="Times New Roman"/>
          <w:lang w:val="sq-AL"/>
        </w:rPr>
      </w:pPr>
      <w:r w:rsidRPr="001B1C64">
        <w:rPr>
          <w:rFonts w:cs="Times New Roman"/>
          <w:lang w:val="sq-AL"/>
        </w:rPr>
        <w:t xml:space="preserve">2.2.2 </w:t>
      </w:r>
      <w:r w:rsidR="00857D7B" w:rsidRPr="001B1C64">
        <w:rPr>
          <w:rFonts w:cs="Times New Roman"/>
          <w:lang w:val="sq-AL"/>
        </w:rPr>
        <w:t>Sigurimi i aksesit të shërbimet për qytetarët kudo e në çdo kohë</w:t>
      </w:r>
    </w:p>
    <w:p w:rsidR="00857D7B" w:rsidRPr="001B1C64" w:rsidRDefault="00857D7B" w:rsidP="006E0328">
      <w:pPr>
        <w:pStyle w:val="Paragrafi"/>
        <w:rPr>
          <w:lang w:val="sq-AL"/>
        </w:rPr>
      </w:pPr>
      <w:r w:rsidRPr="001B1C64">
        <w:rPr>
          <w:lang w:val="sq-AL"/>
        </w:rPr>
        <w:t>Aksesi në çdo kohë dhe në çdo vend nënkupton disponueshmërinë e shërbimeve në 7 ditët e javës, gjatë 24 orëve. Me zhvillimin e mëtejshëm të konceptit “Kudo e kurdo” nga institucionet e administratës shtetërore në Shqipëri, qytetarëve dhe bizneseve do t’u vihen në dispozicion një shumëllojshmëri kanalesh që do të mundësojnë aksesin në shërbime dhe do të lehtësojnë transaksionet</w:t>
      </w:r>
      <w:r w:rsidR="00B634D9">
        <w:rPr>
          <w:lang w:val="sq-AL"/>
        </w:rPr>
        <w:t>,</w:t>
      </w:r>
      <w:r w:rsidRPr="001B1C64">
        <w:rPr>
          <w:lang w:val="sq-AL"/>
        </w:rPr>
        <w:t xml:space="preserve"> duke ofruar në çdo rast procedura të thjeshta që u kursejnë kohën.</w:t>
      </w:r>
    </w:p>
    <w:p w:rsidR="00857D7B" w:rsidRPr="001B1C64" w:rsidRDefault="00E54B99" w:rsidP="006E0328">
      <w:pPr>
        <w:pStyle w:val="Paragrafi"/>
        <w:rPr>
          <w:rFonts w:cs="Times New Roman"/>
          <w:lang w:val="sq-AL"/>
        </w:rPr>
      </w:pPr>
      <w:r w:rsidRPr="001B1C64">
        <w:rPr>
          <w:rFonts w:cs="Times New Roman"/>
          <w:lang w:val="sq-AL"/>
        </w:rPr>
        <w:t xml:space="preserve">2.2.3 </w:t>
      </w:r>
      <w:r w:rsidR="00857D7B" w:rsidRPr="001B1C64">
        <w:rPr>
          <w:rFonts w:cs="Times New Roman"/>
          <w:lang w:val="sq-AL"/>
        </w:rPr>
        <w:t>Krijimi i një panorame 360 gradë për përfituesit</w:t>
      </w:r>
    </w:p>
    <w:p w:rsidR="00857D7B" w:rsidRPr="001B1C64" w:rsidRDefault="00857D7B" w:rsidP="006E0328">
      <w:pPr>
        <w:pStyle w:val="Paragrafi"/>
        <w:rPr>
          <w:lang w:val="sq-AL"/>
        </w:rPr>
      </w:pPr>
      <w:r w:rsidRPr="001B1C64">
        <w:rPr>
          <w:lang w:val="sq-AL"/>
        </w:rPr>
        <w:t xml:space="preserve">Krijimi i panoramës 360 gradë për përfituesit, pra një informacion i plotë dhe që merret në kohë në lidhje me shërbimet që i jepen qytetarit apo biznesit, është rezultat i një ndryshimi thelbësor nga qasja me bazë të ngushtë apo të izoluar institucionale te qasja që vë në qendër qytetarin. Kjo do të thotë që të realizohet një transparencë e plotë në lidhje me të gjitha përfitimet ose shërbimet që qytetari apo biznesi merr, duke iu referuar identifikimit të tij unik dhe sigurimit të domosdoshëm të ndërveprimit mes databazave të të gjitha institucioneve të administratës shtetërore. Avantazhet kryesore kanë të bëjnë me reduktimin e barrës burokratike për qytetarin dhe biznesin në marrjen e shërbimeve, shmangien e përfitimeve të pajustifikuara, si dhe një ndikim të ndjeshëm pozitiv në politikëbërje. </w:t>
      </w:r>
    </w:p>
    <w:p w:rsidR="00857D7B" w:rsidRPr="001B1C64" w:rsidRDefault="00E54B99" w:rsidP="006E0328">
      <w:pPr>
        <w:pStyle w:val="Paragrafi"/>
        <w:rPr>
          <w:rFonts w:cs="Times New Roman"/>
          <w:lang w:val="sq-AL"/>
        </w:rPr>
      </w:pPr>
      <w:r w:rsidRPr="001B1C64">
        <w:rPr>
          <w:rFonts w:cs="Times New Roman"/>
          <w:lang w:val="sq-AL"/>
        </w:rPr>
        <w:t xml:space="preserve">2.2.4 </w:t>
      </w:r>
      <w:r w:rsidR="00857D7B" w:rsidRPr="001B1C64">
        <w:rPr>
          <w:rFonts w:cs="Times New Roman"/>
          <w:lang w:val="sq-AL"/>
        </w:rPr>
        <w:t xml:space="preserve">Arritja e një indeksi të lartë të kënaqësisë së qytetarëve </w:t>
      </w:r>
    </w:p>
    <w:p w:rsidR="00857D7B" w:rsidRPr="001B1C64" w:rsidRDefault="00857D7B" w:rsidP="006E0328">
      <w:pPr>
        <w:pStyle w:val="Paragrafi"/>
        <w:rPr>
          <w:lang w:val="sq-AL"/>
        </w:rPr>
      </w:pPr>
      <w:r w:rsidRPr="001B1C64">
        <w:rPr>
          <w:lang w:val="sq-AL"/>
        </w:rPr>
        <w:t>Matja e indeksit të kënaqësisë së qytetarëve (IKQ) lidhur me shërbimet do të realizohet, e fokusuar në katër fusha: 1) Aksesi në informacion; 2) Lehtësia në marrjen e shërbimeve;</w:t>
      </w:r>
      <w:r w:rsidR="001B1C64">
        <w:rPr>
          <w:lang w:val="sq-AL"/>
        </w:rPr>
        <w:t xml:space="preserve">  </w:t>
      </w:r>
      <w:r w:rsidRPr="001B1C64">
        <w:rPr>
          <w:lang w:val="sq-AL"/>
        </w:rPr>
        <w:t>3) Cilësia e shërbimeve; 4) Afatet kohore për ofrimin e tyre. Kjo matje do të kryhet në mënyrë të rregullt përmes anketimeve, marrjes së opinionit apo konsultimeve në përputhje me legjislacionin në fuqi për ofrimin e shërbimeve publike.</w:t>
      </w:r>
    </w:p>
    <w:p w:rsidR="00857D7B" w:rsidRPr="001B1C64" w:rsidRDefault="00857D7B" w:rsidP="006E0328">
      <w:pPr>
        <w:pStyle w:val="Paragrafi"/>
        <w:rPr>
          <w:color w:val="222222"/>
          <w:lang w:val="sq-AL"/>
        </w:rPr>
      </w:pPr>
      <w:r w:rsidRPr="001B1C64">
        <w:rPr>
          <w:lang w:val="sq-AL"/>
        </w:rPr>
        <w:t>Kurdoherë që matja e kënaqësisë është nën 50 për qind, në nivel institucionesh do të kryhen analiza gjithëpërfshirëse të cilat do të shoqërohen me marrjen e masave për ndryshime dhe përmirësime, sipas detyrave funksionale që ka secili institucion i administratës shtetërore. Në rast se do të ketë më shumë se dy vlerësime të njëpasnjëshme më të ulëta se ky prag, çështja do të trajtohet në nivelin e zyrës së Kryeministrit apo atë të Komitetit Ndërministror përkatës, me synim rritjen e efektivitetit të llogaridhënies dhe të zbatimit të masave përkatëse.</w:t>
      </w:r>
    </w:p>
    <w:p w:rsidR="00857D7B" w:rsidRDefault="00A10A90" w:rsidP="006E0328">
      <w:pPr>
        <w:pStyle w:val="Paragrafi"/>
        <w:rPr>
          <w:lang w:val="sq-AL"/>
        </w:rPr>
      </w:pPr>
      <w:r>
        <w:rPr>
          <w:noProof/>
        </w:rPr>
        <w:drawing>
          <wp:anchor distT="0" distB="0" distL="114300" distR="114300" simplePos="0" relativeHeight="251659264" behindDoc="1" locked="0" layoutInCell="1" allowOverlap="1">
            <wp:simplePos x="0" y="0"/>
            <wp:positionH relativeFrom="column">
              <wp:posOffset>2312035</wp:posOffset>
            </wp:positionH>
            <wp:positionV relativeFrom="paragraph">
              <wp:posOffset>306070</wp:posOffset>
            </wp:positionV>
            <wp:extent cx="3702050" cy="945515"/>
            <wp:effectExtent l="19050" t="0" r="0" b="0"/>
            <wp:wrapTight wrapText="bothSides">
              <wp:wrapPolygon edited="0">
                <wp:start x="-111" y="0"/>
                <wp:lineTo x="-111" y="21324"/>
                <wp:lineTo x="21563" y="21324"/>
                <wp:lineTo x="21563" y="0"/>
                <wp:lineTo x="-111"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02050" cy="945515"/>
                    </a:xfrm>
                    <a:prstGeom prst="rect">
                      <a:avLst/>
                    </a:prstGeom>
                  </pic:spPr>
                </pic:pic>
              </a:graphicData>
            </a:graphic>
          </wp:anchor>
        </w:drawing>
      </w:r>
      <w:r w:rsidR="00E54B99" w:rsidRPr="001B1C64">
        <w:rPr>
          <w:lang w:val="sq-AL"/>
        </w:rPr>
        <w:t xml:space="preserve">2.2.5 </w:t>
      </w:r>
      <w:r w:rsidR="00857D7B" w:rsidRPr="001B1C64">
        <w:rPr>
          <w:lang w:val="sq-AL"/>
        </w:rPr>
        <w:t xml:space="preserve">Klasifikimi ndër 20 vendet e para evropiane në indeksin e shërbimeve </w:t>
      </w:r>
      <w:r w:rsidR="00857D7B" w:rsidRPr="001B1C64">
        <w:rPr>
          <w:i/>
          <w:lang w:val="sq-AL"/>
        </w:rPr>
        <w:t>on-line</w:t>
      </w:r>
      <w:r w:rsidR="00857D7B" w:rsidRPr="001B1C64">
        <w:rPr>
          <w:lang w:val="sq-AL"/>
        </w:rPr>
        <w:t xml:space="preserve"> (OSI) sipas raportit të Kombeve të Bashkuara mbi qeverisjen elektronike</w:t>
      </w:r>
    </w:p>
    <w:p w:rsidR="00857D7B" w:rsidRPr="001B1C64" w:rsidRDefault="00857D7B" w:rsidP="005551BC">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Renditja nga OKB-ja në lidhje </w:t>
      </w:r>
      <w:r w:rsidRPr="001B1C64">
        <w:rPr>
          <w:rFonts w:ascii="Garamond" w:hAnsi="Garamond"/>
          <w:sz w:val="24"/>
          <w:szCs w:val="24"/>
          <w:lang w:val="sq-AL"/>
        </w:rPr>
        <w:br/>
        <w:t>me qeverisjen elektronike</w:t>
      </w:r>
      <w:r w:rsidRPr="001B1C64">
        <w:rPr>
          <w:rStyle w:val="FootnoteReference"/>
          <w:rFonts w:ascii="Garamond" w:hAnsi="Garamond"/>
          <w:sz w:val="24"/>
          <w:szCs w:val="24"/>
          <w:lang w:val="sq-AL"/>
        </w:rPr>
        <w:footnoteReference w:id="3"/>
      </w:r>
      <w:r w:rsidRPr="001B1C64">
        <w:rPr>
          <w:rFonts w:ascii="Garamond" w:hAnsi="Garamond"/>
          <w:sz w:val="24"/>
          <w:szCs w:val="24"/>
          <w:lang w:val="sq-AL"/>
        </w:rPr>
        <w:t xml:space="preserve"> konsi</w:t>
      </w:r>
      <w:r w:rsidR="005551BC">
        <w:rPr>
          <w:rFonts w:ascii="Garamond" w:hAnsi="Garamond"/>
          <w:sz w:val="24"/>
          <w:szCs w:val="24"/>
          <w:lang w:val="sq-AL"/>
        </w:rPr>
        <w:t>-</w:t>
      </w:r>
      <w:r w:rsidRPr="001B1C64">
        <w:rPr>
          <w:rFonts w:ascii="Garamond" w:hAnsi="Garamond"/>
          <w:sz w:val="24"/>
          <w:szCs w:val="24"/>
          <w:lang w:val="sq-AL"/>
        </w:rPr>
        <w:t xml:space="preserve">derohet si një pasqyrë e progresit të bërë nga vende të ndryshme në drejtim të përmirësimit të qeverisjes </w:t>
      </w:r>
      <w:r w:rsidRPr="001B1C64">
        <w:rPr>
          <w:rFonts w:ascii="Garamond" w:hAnsi="Garamond"/>
          <w:sz w:val="24"/>
          <w:szCs w:val="24"/>
          <w:lang w:val="sq-AL"/>
        </w:rPr>
        <w:lastRenderedPageBreak/>
        <w:t xml:space="preserve">duke përdorur TIK. OSI-së është një matricë vlerësimi e përbërë nga katër nivele, siç përshkruhet në diagramin përbri. </w:t>
      </w:r>
    </w:p>
    <w:p w:rsidR="00857D7B" w:rsidRPr="001B1C64" w:rsidRDefault="00857D7B" w:rsidP="006E0328">
      <w:pPr>
        <w:widowControl w:val="0"/>
        <w:spacing w:after="0" w:line="252" w:lineRule="auto"/>
        <w:rPr>
          <w:rFonts w:ascii="Garamond" w:hAnsi="Garamond"/>
          <w:sz w:val="24"/>
          <w:szCs w:val="24"/>
          <w:shd w:val="clear" w:color="auto" w:fill="FFFFFF"/>
          <w:lang w:val="sq-AL"/>
        </w:rPr>
      </w:pPr>
      <w:r w:rsidRPr="001B1C64">
        <w:rPr>
          <w:rFonts w:ascii="Garamond" w:hAnsi="Garamond"/>
          <w:sz w:val="24"/>
          <w:szCs w:val="24"/>
          <w:shd w:val="clear" w:color="auto" w:fill="FFFFFF"/>
          <w:lang w:val="sq-AL"/>
        </w:rPr>
        <w:t xml:space="preserve">Në anketën e vitit 2014, Shqipëria renditet e 84-ta në klasifikimin botëror dhe e 33-ta në Evropë, për sa i përket klasifikimit sipas OSI-së. </w:t>
      </w:r>
    </w:p>
    <w:p w:rsidR="00857D7B" w:rsidRPr="001B1C64" w:rsidRDefault="00857D7B" w:rsidP="006E0328">
      <w:pPr>
        <w:widowControl w:val="0"/>
        <w:spacing w:after="0" w:line="252" w:lineRule="auto"/>
        <w:rPr>
          <w:rFonts w:ascii="Garamond" w:hAnsi="Garamond"/>
          <w:sz w:val="24"/>
          <w:szCs w:val="24"/>
          <w:shd w:val="clear" w:color="auto" w:fill="FFFFFF"/>
          <w:lang w:val="sq-AL"/>
        </w:rPr>
      </w:pPr>
      <w:r w:rsidRPr="001B1C64">
        <w:rPr>
          <w:rFonts w:ascii="Garamond" w:hAnsi="Garamond"/>
          <w:sz w:val="24"/>
          <w:szCs w:val="24"/>
          <w:shd w:val="clear" w:color="auto" w:fill="FFFFFF"/>
          <w:lang w:val="sq-AL"/>
        </w:rPr>
        <w:t xml:space="preserve">Si pjesë e një angazhimi afatgjatë, synimi është që gjatë 10 viteve të ardhshme Shqipëria të klasifikohet ndër 20 vendet e para evropiane për sa u përket shërbimeve </w:t>
      </w:r>
      <w:r w:rsidRPr="001B1C64">
        <w:rPr>
          <w:rFonts w:ascii="Garamond" w:hAnsi="Garamond"/>
          <w:i/>
          <w:sz w:val="24"/>
          <w:szCs w:val="24"/>
          <w:shd w:val="clear" w:color="auto" w:fill="FFFFFF"/>
          <w:lang w:val="sq-AL"/>
        </w:rPr>
        <w:t>on-line</w:t>
      </w:r>
      <w:r w:rsidRPr="001B1C64">
        <w:rPr>
          <w:rFonts w:ascii="Garamond" w:hAnsi="Garamond"/>
          <w:sz w:val="24"/>
          <w:szCs w:val="24"/>
          <w:shd w:val="clear" w:color="auto" w:fill="FFFFFF"/>
          <w:lang w:val="sq-AL"/>
        </w:rPr>
        <w:t>.</w:t>
      </w:r>
    </w:p>
    <w:p w:rsidR="00857D7B" w:rsidRPr="001B1C64" w:rsidRDefault="00857D7B" w:rsidP="006E0328">
      <w:pPr>
        <w:pStyle w:val="Paragrafi"/>
        <w:rPr>
          <w:lang w:val="sq-AL"/>
        </w:rPr>
      </w:pPr>
      <w:bookmarkStart w:id="290" w:name="_Toc445735367"/>
      <w:bookmarkStart w:id="291" w:name="_Toc451512522"/>
      <w:r w:rsidRPr="001B1C64">
        <w:rPr>
          <w:lang w:val="sq-AL"/>
        </w:rPr>
        <w:t>III.</w:t>
      </w:r>
      <w:r w:rsidRPr="001B1C64">
        <w:rPr>
          <w:lang w:val="sq-AL"/>
        </w:rPr>
        <w:tab/>
        <w:t>PARIMET DHE NDËRHYRJET KRYESORE</w:t>
      </w:r>
      <w:bookmarkEnd w:id="290"/>
      <w:bookmarkEnd w:id="291"/>
    </w:p>
    <w:p w:rsidR="00857D7B" w:rsidRPr="001B1C64" w:rsidRDefault="00E54B99" w:rsidP="006E0328">
      <w:pPr>
        <w:pStyle w:val="Paragrafi"/>
        <w:rPr>
          <w:lang w:val="sq-AL"/>
        </w:rPr>
      </w:pPr>
      <w:bookmarkStart w:id="292" w:name="_Toc451512523"/>
      <w:r w:rsidRPr="001B1C64">
        <w:rPr>
          <w:lang w:val="sq-AL"/>
        </w:rPr>
        <w:t xml:space="preserve">3.1 </w:t>
      </w:r>
      <w:r w:rsidR="00857D7B" w:rsidRPr="001B1C64">
        <w:rPr>
          <w:lang w:val="sq-AL"/>
        </w:rPr>
        <w:t>Parimet bazë</w:t>
      </w:r>
      <w:bookmarkEnd w:id="292"/>
    </w:p>
    <w:p w:rsidR="00857D7B" w:rsidRPr="001B1C64" w:rsidRDefault="00E54B99" w:rsidP="006E0328">
      <w:pPr>
        <w:pStyle w:val="Paragrafi"/>
        <w:rPr>
          <w:lang w:val="sq-AL"/>
        </w:rPr>
      </w:pPr>
      <w:r w:rsidRPr="001B1C64">
        <w:rPr>
          <w:lang w:val="sq-AL"/>
        </w:rPr>
        <w:t xml:space="preserve">3.1.1 </w:t>
      </w:r>
      <w:r w:rsidR="00857D7B" w:rsidRPr="001B1C64">
        <w:rPr>
          <w:lang w:val="sq-AL"/>
        </w:rPr>
        <w:t>Vendosja e qytetarit në plan të parë</w:t>
      </w:r>
    </w:p>
    <w:p w:rsidR="00857D7B" w:rsidRPr="001B1C64" w:rsidRDefault="00857D7B" w:rsidP="006E0328">
      <w:pPr>
        <w:pStyle w:val="Paragrafi"/>
        <w:rPr>
          <w:lang w:val="sq-AL"/>
        </w:rPr>
      </w:pPr>
      <w:r w:rsidRPr="001B1C64">
        <w:rPr>
          <w:lang w:val="sq-AL"/>
        </w:rPr>
        <w:t>Për të përmirësuar procesin e lëvrimit të shërbimeve nga institucionet e administratës shtetërore, si pjesë e qasjes që ka nevojat e qytetarëve në thelb të çdo vendimi, që nga formulimi dhe hartimi i strategjive deri te zbatimi i tyre, qeveria shqiptare do të fokusohet në disa drejtime kyçe, siç përmblidhet në skemën në vijim:</w:t>
      </w:r>
    </w:p>
    <w:p w:rsidR="00857D7B" w:rsidRPr="001B1C64" w:rsidRDefault="00857D7B" w:rsidP="006E0328">
      <w:pPr>
        <w:widowControl w:val="0"/>
        <w:spacing w:after="0" w:line="252" w:lineRule="auto"/>
        <w:rPr>
          <w:rFonts w:ascii="Garamond" w:hAnsi="Garamond"/>
          <w:sz w:val="24"/>
          <w:szCs w:val="24"/>
          <w:lang w:val="sq-AL"/>
        </w:rPr>
      </w:pPr>
    </w:p>
    <w:p w:rsidR="00857D7B" w:rsidRPr="001B1C64" w:rsidRDefault="00857D7B" w:rsidP="006E0328">
      <w:pPr>
        <w:widowControl w:val="0"/>
        <w:spacing w:after="0" w:line="252" w:lineRule="auto"/>
        <w:jc w:val="center"/>
        <w:rPr>
          <w:rFonts w:ascii="Garamond" w:hAnsi="Garamond"/>
          <w:sz w:val="24"/>
          <w:szCs w:val="24"/>
          <w:lang w:val="sq-AL"/>
        </w:rPr>
      </w:pPr>
      <w:r w:rsidRPr="001B1C64">
        <w:rPr>
          <w:rFonts w:ascii="Garamond" w:hAnsi="Garamond"/>
          <w:noProof/>
          <w:sz w:val="24"/>
          <w:szCs w:val="24"/>
        </w:rPr>
        <w:drawing>
          <wp:inline distT="0" distB="0" distL="0" distR="0">
            <wp:extent cx="5381625" cy="2914650"/>
            <wp:effectExtent l="0" t="0" r="9525"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381625" cy="2914650"/>
                    </a:xfrm>
                    <a:prstGeom prst="rect">
                      <a:avLst/>
                    </a:prstGeom>
                  </pic:spPr>
                </pic:pic>
              </a:graphicData>
            </a:graphic>
          </wp:inline>
        </w:drawing>
      </w:r>
    </w:p>
    <w:p w:rsidR="00857D7B" w:rsidRPr="001B1C64" w:rsidRDefault="00857D7B" w:rsidP="006E0328">
      <w:pPr>
        <w:widowControl w:val="0"/>
        <w:spacing w:after="0" w:line="252" w:lineRule="auto"/>
        <w:jc w:val="center"/>
        <w:rPr>
          <w:rFonts w:ascii="Garamond" w:hAnsi="Garamond"/>
          <w:sz w:val="24"/>
          <w:szCs w:val="24"/>
          <w:lang w:val="sq-AL"/>
        </w:rPr>
      </w:pPr>
    </w:p>
    <w:p w:rsidR="00857D7B" w:rsidRPr="001B1C64" w:rsidRDefault="002B6AFA" w:rsidP="006E0328">
      <w:pPr>
        <w:pStyle w:val="Paragrafi"/>
        <w:rPr>
          <w:lang w:val="sq-AL"/>
        </w:rPr>
      </w:pPr>
      <w:r w:rsidRPr="001B1C64">
        <w:rPr>
          <w:lang w:val="sq-AL"/>
        </w:rPr>
        <w:t xml:space="preserve">3.1.2 </w:t>
      </w:r>
      <w:r w:rsidR="00857D7B" w:rsidRPr="001B1C64">
        <w:rPr>
          <w:lang w:val="sq-AL"/>
        </w:rPr>
        <w:t>Qeveria si një e tërë</w:t>
      </w:r>
    </w:p>
    <w:p w:rsidR="00857D7B" w:rsidRPr="001B1C64" w:rsidRDefault="00857D7B" w:rsidP="006E0328">
      <w:pPr>
        <w:pStyle w:val="Paragrafi"/>
        <w:rPr>
          <w:spacing w:val="-4"/>
          <w:szCs w:val="24"/>
          <w:lang w:val="sq-AL"/>
        </w:rPr>
      </w:pPr>
      <w:r w:rsidRPr="001B1C64">
        <w:rPr>
          <w:noProof/>
          <w:szCs w:val="24"/>
        </w:rPr>
        <w:drawing>
          <wp:anchor distT="0" distB="0" distL="114300" distR="114300" simplePos="0" relativeHeight="251660288" behindDoc="1" locked="0" layoutInCell="1" allowOverlap="1">
            <wp:simplePos x="0" y="0"/>
            <wp:positionH relativeFrom="column">
              <wp:posOffset>2165985</wp:posOffset>
            </wp:positionH>
            <wp:positionV relativeFrom="paragraph">
              <wp:posOffset>430530</wp:posOffset>
            </wp:positionV>
            <wp:extent cx="3903980" cy="1912620"/>
            <wp:effectExtent l="19050" t="0" r="1270" b="0"/>
            <wp:wrapTight wrapText="bothSides">
              <wp:wrapPolygon edited="0">
                <wp:start x="-105" y="0"/>
                <wp:lineTo x="-105" y="21299"/>
                <wp:lineTo x="21607" y="21299"/>
                <wp:lineTo x="21607" y="0"/>
                <wp:lineTo x="-105" y="0"/>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t="3365"/>
                    <a:stretch/>
                  </pic:blipFill>
                  <pic:spPr bwMode="auto">
                    <a:xfrm>
                      <a:off x="0" y="0"/>
                      <a:ext cx="3903980" cy="1912620"/>
                    </a:xfrm>
                    <a:prstGeom prst="rect">
                      <a:avLst/>
                    </a:prstGeom>
                    <a:ln>
                      <a:noFill/>
                    </a:ln>
                    <a:extLst>
                      <a:ext uri="{53640926-AAD7-44D8-BBD7-CCE9431645EC}">
                        <a14:shadowObscured xmlns:a14="http://schemas.microsoft.com/office/drawing/2010/main"/>
                      </a:ext>
                    </a:extLst>
                  </pic:spPr>
                </pic:pic>
              </a:graphicData>
            </a:graphic>
          </wp:anchor>
        </w:drawing>
      </w:r>
      <w:r w:rsidRPr="001B1C64">
        <w:rPr>
          <w:szCs w:val="24"/>
          <w:lang w:val="sq-AL"/>
        </w:rPr>
        <w:t xml:space="preserve">Angazhimi në kuadër të modelit të shërbimeve me në qendër qytetarin parashikon një qasje të integruar nën parimin “qeveria si një e tërë”. Ajo tejkalon këndvështrimin e fragmentuar institucional për të mundësuar një zhvillim, zbatim dhe ofrim më efikas të shërbimeve përmes përdorimit të unifikuar të të gjitha </w:t>
      </w:r>
      <w:r w:rsidRPr="001B1C64">
        <w:rPr>
          <w:spacing w:val="-4"/>
          <w:szCs w:val="24"/>
          <w:lang w:val="sq-AL"/>
        </w:rPr>
        <w:t>instrumenteve në dispozicion nga institucionet e administratës shtetërore.</w:t>
      </w:r>
    </w:p>
    <w:p w:rsidR="00857D7B" w:rsidRPr="001B1C64" w:rsidRDefault="00857D7B" w:rsidP="006E0328">
      <w:pPr>
        <w:pStyle w:val="Paragrafi"/>
        <w:rPr>
          <w:szCs w:val="24"/>
          <w:lang w:val="sq-AL"/>
        </w:rPr>
      </w:pPr>
      <w:r w:rsidRPr="001B1C64">
        <w:rPr>
          <w:szCs w:val="24"/>
          <w:lang w:val="sq-AL"/>
        </w:rPr>
        <w:t xml:space="preserve">“Qeveria si një e tërë” do të mundësojë një këndvështrim të plotë të qytetarit duke i bërë institucionet të jenë proaktive në ofrimin e shërbimeve gjatë të gjithë ciklit të jetës së tij. Ato do të kenë informacion më të plotë, të marrë në kohë dhe të gjithanshëm për përfituesit e shërbimeve. </w:t>
      </w:r>
    </w:p>
    <w:p w:rsidR="00857D7B" w:rsidRPr="001B1C64" w:rsidRDefault="00857D7B" w:rsidP="006E0328">
      <w:pPr>
        <w:pStyle w:val="Paragrafi"/>
        <w:rPr>
          <w:szCs w:val="24"/>
          <w:lang w:val="sq-AL"/>
        </w:rPr>
      </w:pPr>
      <w:r w:rsidRPr="001B1C64">
        <w:rPr>
          <w:szCs w:val="24"/>
          <w:lang w:val="sq-AL"/>
        </w:rPr>
        <w:t xml:space="preserve">Nga ana tjetër, përmes konceptit “Vetëm një herë” </w:t>
      </w:r>
      <w:r w:rsidRPr="001B1C64">
        <w:rPr>
          <w:i/>
          <w:szCs w:val="24"/>
          <w:lang w:val="sq-AL"/>
        </w:rPr>
        <w:t>(Once only)</w:t>
      </w:r>
      <w:r w:rsidRPr="001B1C64">
        <w:rPr>
          <w:szCs w:val="24"/>
          <w:lang w:val="sq-AL"/>
        </w:rPr>
        <w:t xml:space="preserve"> që do të mundësohet nga e njëjta qasje e integruar, do të garantohet që qytetarët dhe bizneset t'i japin vetëm një herë të dhënat e tyre bazë, </w:t>
      </w:r>
      <w:r w:rsidRPr="001B1C64">
        <w:rPr>
          <w:szCs w:val="24"/>
          <w:lang w:val="sq-AL"/>
        </w:rPr>
        <w:lastRenderedPageBreak/>
        <w:t>duke i bërë institucionet përkatëse të administratës shtetërore që të kenë përgjegjësi që t’i regjistrojnë ato në mënyrën më optimale dhe t'i shpërndajnë ato në të gjithë rrjetin qeveritar. Kjo do të thotë që nuk do të jetë e nevojshme që qytetari apo biznesi t’i japë sërish këto të dhëna kur të marrë të njëjtin shërbim apo shërbime të tjera.</w:t>
      </w:r>
      <w:r w:rsidR="001B1C64">
        <w:rPr>
          <w:szCs w:val="24"/>
          <w:lang w:val="sq-AL"/>
        </w:rPr>
        <w:t xml:space="preserve"> </w:t>
      </w:r>
    </w:p>
    <w:p w:rsidR="00857D7B" w:rsidRPr="001B1C64" w:rsidRDefault="002B6AFA" w:rsidP="006E0328">
      <w:pPr>
        <w:pStyle w:val="Paragrafi"/>
        <w:rPr>
          <w:lang w:val="sq-AL"/>
        </w:rPr>
      </w:pPr>
      <w:r w:rsidRPr="001B1C64">
        <w:rPr>
          <w:lang w:val="sq-AL"/>
        </w:rPr>
        <w:t xml:space="preserve">3.1.3 </w:t>
      </w:r>
      <w:r w:rsidR="00857D7B" w:rsidRPr="001B1C64">
        <w:rPr>
          <w:lang w:val="sq-AL"/>
        </w:rPr>
        <w:t>Reformat e proceseve</w:t>
      </w:r>
    </w:p>
    <w:p w:rsidR="00857D7B" w:rsidRPr="001B1C64" w:rsidRDefault="00857D7B" w:rsidP="006E0328">
      <w:pPr>
        <w:pStyle w:val="Paragrafi"/>
        <w:rPr>
          <w:szCs w:val="24"/>
          <w:lang w:val="sq-AL"/>
        </w:rPr>
      </w:pPr>
      <w:r w:rsidRPr="001B1C64">
        <w:rPr>
          <w:szCs w:val="24"/>
          <w:lang w:val="sq-AL"/>
        </w:rPr>
        <w:t xml:space="preserve">Reformat e proceseve i referohen transformimit të hapave të shërbimeve përmes kombinimit të veprimeve, ku përfshihen riinxhinierimi i proceseve të punës (BPR) dhe shfrytëzimi i zgjidhjeve që ofron teknologjia. Theksi do të vihet në transformimin e proceseve dhe jo thjesht në automatizimin e tyre apo ofrimin e shërbimit, siç është veçse </w:t>
      </w:r>
      <w:r w:rsidRPr="001B1C64">
        <w:rPr>
          <w:i/>
          <w:szCs w:val="24"/>
          <w:lang w:val="sq-AL"/>
        </w:rPr>
        <w:t>on-line</w:t>
      </w:r>
      <w:r w:rsidRPr="001B1C64">
        <w:rPr>
          <w:szCs w:val="24"/>
          <w:lang w:val="sq-AL"/>
        </w:rPr>
        <w:t xml:space="preserve">. Ky transformim përfshin dhe rishqyrtimin e arsyeve për të cilat është mandatuar shërbimi, kërkesat dhe mënyrat e ofrimit të tij, së bashku me parametra të tjerë, si afati kohor dhe ngarkesa për administratën. </w:t>
      </w:r>
    </w:p>
    <w:p w:rsidR="00857D7B" w:rsidRPr="001B1C64" w:rsidRDefault="00857D7B" w:rsidP="006E0328">
      <w:pPr>
        <w:pStyle w:val="Paragrafi"/>
        <w:rPr>
          <w:szCs w:val="24"/>
          <w:lang w:val="sq-AL"/>
        </w:rPr>
      </w:pPr>
      <w:r w:rsidRPr="001B1C64">
        <w:rPr>
          <w:szCs w:val="24"/>
          <w:lang w:val="sq-AL"/>
        </w:rPr>
        <w:t>Si pjesë e reformave të proceseve, qeveria shqiptare do të fokusohet edhe në konceptin “Dixhitalizimi në plan të parë”</w:t>
      </w:r>
      <w:r w:rsidRPr="001B1C64">
        <w:rPr>
          <w:i/>
          <w:szCs w:val="24"/>
          <w:lang w:val="sq-AL"/>
        </w:rPr>
        <w:t xml:space="preserve"> (Digital first) </w:t>
      </w:r>
      <w:r w:rsidRPr="001B1C64">
        <w:rPr>
          <w:szCs w:val="24"/>
          <w:lang w:val="sq-AL"/>
        </w:rPr>
        <w:t xml:space="preserve">si nxitës për adaptimin e teknologjisë në mbështetje të mirëqeverisjes. </w:t>
      </w:r>
    </w:p>
    <w:p w:rsidR="00857D7B" w:rsidRPr="001B1C64" w:rsidRDefault="002B6AFA" w:rsidP="006E0328">
      <w:pPr>
        <w:pStyle w:val="Paragrafi"/>
        <w:rPr>
          <w:lang w:val="sq-AL"/>
        </w:rPr>
      </w:pPr>
      <w:r w:rsidRPr="001B1C64">
        <w:rPr>
          <w:lang w:val="sq-AL"/>
        </w:rPr>
        <w:t xml:space="preserve">3.1.4 </w:t>
      </w:r>
      <w:r w:rsidR="00857D7B" w:rsidRPr="001B1C64">
        <w:rPr>
          <w:lang w:val="sq-AL"/>
        </w:rPr>
        <w:t>Standardizimi</w:t>
      </w:r>
    </w:p>
    <w:p w:rsidR="00857D7B" w:rsidRPr="001B1C64" w:rsidRDefault="00857D7B" w:rsidP="006E0328">
      <w:pPr>
        <w:pStyle w:val="Paragrafi"/>
        <w:rPr>
          <w:szCs w:val="24"/>
          <w:lang w:val="sq-AL"/>
        </w:rPr>
      </w:pPr>
      <w:r w:rsidRPr="001B1C64">
        <w:rPr>
          <w:szCs w:val="24"/>
          <w:lang w:val="sq-AL"/>
        </w:rPr>
        <w:t xml:space="preserve">Standardizimi në të gjitha shërbimet do të sigurojë për qytetarin dhe biznesin një përvojë të njëtrajtshme, të parashikueshme dhe me cilësi të lartë gjatë marrjes së tyre, pavarësisht se cili është institucioni përgjegjës apo kanali i përdorur. Kjo nënkupton, nga njëra anë, standarde të përbashkëta shërbimi bazuar në parimet e kujdesit për klientin dhe, nga ana tjetër, procedura të përcaktuara pune </w:t>
      </w:r>
      <w:r w:rsidRPr="001B1C64">
        <w:rPr>
          <w:i/>
          <w:szCs w:val="24"/>
          <w:lang w:val="sq-AL"/>
        </w:rPr>
        <w:t>(Standard Operating Procedures)</w:t>
      </w:r>
      <w:r w:rsidRPr="001B1C64">
        <w:rPr>
          <w:szCs w:val="24"/>
          <w:lang w:val="sq-AL"/>
        </w:rPr>
        <w:t xml:space="preserve"> në të gjitha institucionet e administratës shtetërore. </w:t>
      </w:r>
    </w:p>
    <w:p w:rsidR="00857D7B" w:rsidRPr="001B1C64" w:rsidRDefault="002B6AFA" w:rsidP="006E0328">
      <w:pPr>
        <w:pStyle w:val="Paragrafi"/>
        <w:rPr>
          <w:lang w:val="sq-AL"/>
        </w:rPr>
      </w:pPr>
      <w:r w:rsidRPr="001B1C64">
        <w:rPr>
          <w:lang w:val="sq-AL"/>
        </w:rPr>
        <w:t xml:space="preserve">3.1.5 </w:t>
      </w:r>
      <w:r w:rsidR="00857D7B" w:rsidRPr="001B1C64">
        <w:rPr>
          <w:lang w:val="sq-AL"/>
        </w:rPr>
        <w:t>Zhvillimi i kapaciteteve të qëndrueshme</w:t>
      </w:r>
    </w:p>
    <w:p w:rsidR="00857D7B" w:rsidRPr="001B1C64" w:rsidRDefault="00857D7B" w:rsidP="006E0328">
      <w:pPr>
        <w:pStyle w:val="Paragrafi"/>
        <w:rPr>
          <w:szCs w:val="24"/>
          <w:lang w:val="sq-AL"/>
        </w:rPr>
      </w:pPr>
      <w:r w:rsidRPr="001B1C64">
        <w:rPr>
          <w:szCs w:val="24"/>
          <w:lang w:val="sq-AL"/>
        </w:rPr>
        <w:t>PNUD-i e përkufizon zhvillimin e kapaciteteve si “procesi përmes të cilit individët, organizatat, institucionet dhe shoqëritë zhvillojnë aftësitë (individuale dhe kolektive) për të ushtruar funksionet, për të zgjidhur problemet dhe për të vendosur e arritur objektivat”</w:t>
      </w:r>
      <w:r w:rsidRPr="001B1C64">
        <w:rPr>
          <w:rStyle w:val="FootnoteReference"/>
          <w:szCs w:val="24"/>
          <w:lang w:val="sq-AL"/>
        </w:rPr>
        <w:footnoteReference w:id="4"/>
      </w:r>
      <w:r w:rsidRPr="001B1C64">
        <w:rPr>
          <w:szCs w:val="24"/>
          <w:lang w:val="sq-AL"/>
        </w:rPr>
        <w:t>. Po ashtu, Banka Botërore e ka përkufizuar “kapacitetin” (përkundër veprimtarisë së ngritjes së kapaciteteve) si “kombinimi i burimeve njerëzore, institucioneve dhe praktikave që u mundëson vendeve të arrijnë objektivat e tyre të zhvillimit”</w:t>
      </w:r>
      <w:r w:rsidRPr="001B1C64">
        <w:rPr>
          <w:rStyle w:val="FootnoteReference"/>
          <w:szCs w:val="24"/>
          <w:lang w:val="sq-AL"/>
        </w:rPr>
        <w:footnoteReference w:id="5"/>
      </w:r>
      <w:r w:rsidRPr="001B1C64">
        <w:rPr>
          <w:szCs w:val="24"/>
          <w:lang w:val="sq-AL"/>
        </w:rPr>
        <w:t>.</w:t>
      </w:r>
    </w:p>
    <w:p w:rsidR="00857D7B" w:rsidRPr="001B1C64" w:rsidRDefault="00857D7B" w:rsidP="006E0328">
      <w:pPr>
        <w:pStyle w:val="Paragrafi"/>
        <w:rPr>
          <w:szCs w:val="24"/>
          <w:lang w:val="sq-AL"/>
        </w:rPr>
      </w:pPr>
      <w:r w:rsidRPr="001B1C64">
        <w:rPr>
          <w:szCs w:val="24"/>
          <w:lang w:val="sq-AL"/>
        </w:rPr>
        <w:t>Burimet njerëzore mbeten element me rëndësi kritike për reformën. Zhvillimi i kapaciteteve të qëndrueshme është një qasje që do të fokusohet në mirëmenaxhimin e burimeve njerëzore e të kompetencave të tyre në të gjitha institucionet që janë përgjegjëse për lëvrimin e shërbimeve për qytetarët dhe bizneset.</w:t>
      </w:r>
    </w:p>
    <w:p w:rsidR="00857D7B" w:rsidRPr="001B1C64" w:rsidRDefault="002B6AFA" w:rsidP="006E0328">
      <w:pPr>
        <w:pStyle w:val="Paragrafi"/>
        <w:rPr>
          <w:lang w:val="sq-AL"/>
        </w:rPr>
      </w:pPr>
      <w:r w:rsidRPr="001B1C64">
        <w:rPr>
          <w:lang w:val="sq-AL"/>
        </w:rPr>
        <w:t xml:space="preserve">3.1.6 </w:t>
      </w:r>
      <w:r w:rsidR="00857D7B" w:rsidRPr="001B1C64">
        <w:rPr>
          <w:lang w:val="sq-AL"/>
        </w:rPr>
        <w:t>Reformat ligjore</w:t>
      </w:r>
    </w:p>
    <w:p w:rsidR="00857D7B" w:rsidRPr="001B1C64" w:rsidRDefault="00857D7B" w:rsidP="006E0328">
      <w:pPr>
        <w:pStyle w:val="Paragrafi"/>
        <w:rPr>
          <w:szCs w:val="24"/>
          <w:lang w:val="sq-AL"/>
        </w:rPr>
      </w:pPr>
      <w:r w:rsidRPr="001B1C64">
        <w:rPr>
          <w:szCs w:val="24"/>
          <w:lang w:val="sq-AL"/>
        </w:rPr>
        <w:t>Duke synuar eliminimin e kufizimeve për zbatimin me efikasitet të reformës për shërbime me në qendër qytetarin, reformat ligjore do të përfshijnë kategoritë e mëposhtme të veprimtarive:</w:t>
      </w:r>
    </w:p>
    <w:p w:rsidR="00857D7B" w:rsidRPr="001B1C64" w:rsidRDefault="002B6AFA" w:rsidP="006E0328">
      <w:pPr>
        <w:pStyle w:val="Paragrafi"/>
        <w:rPr>
          <w:szCs w:val="24"/>
          <w:lang w:val="sq-AL"/>
        </w:rPr>
      </w:pPr>
      <w:r w:rsidRPr="001B1C64">
        <w:rPr>
          <w:szCs w:val="24"/>
          <w:lang w:val="sq-AL"/>
        </w:rPr>
        <w:t xml:space="preserve">- </w:t>
      </w:r>
      <w:r w:rsidR="00857D7B" w:rsidRPr="001B1C64">
        <w:rPr>
          <w:szCs w:val="24"/>
          <w:lang w:val="sq-AL"/>
        </w:rPr>
        <w:t>Shqyrtimin e politikave bazë që lidhen me ofrimin e shërbimeve dhe identifikimin e nevojës për rishikimin e legjislacionit në fuqi;</w:t>
      </w:r>
    </w:p>
    <w:p w:rsidR="00857D7B" w:rsidRPr="001B1C64" w:rsidRDefault="002B6AFA" w:rsidP="006E0328">
      <w:pPr>
        <w:pStyle w:val="Paragrafi"/>
        <w:rPr>
          <w:szCs w:val="24"/>
          <w:lang w:val="sq-AL"/>
        </w:rPr>
      </w:pPr>
      <w:r w:rsidRPr="001B1C64">
        <w:rPr>
          <w:szCs w:val="24"/>
          <w:lang w:val="sq-AL"/>
        </w:rPr>
        <w:t xml:space="preserve">- </w:t>
      </w:r>
      <w:r w:rsidR="00857D7B" w:rsidRPr="001B1C64">
        <w:rPr>
          <w:szCs w:val="24"/>
          <w:lang w:val="sq-AL"/>
        </w:rPr>
        <w:t>Hartimin e politikave të reja për zhvillimin e një sistemi modern shërbimesh, të transformuar dhe të personalizuar për të gjithë qytetarët dhe bizneset, si dhe vlerësimin paraprak për hartimin e instrumenteve të reja rregullatore;</w:t>
      </w:r>
    </w:p>
    <w:p w:rsidR="00857D7B" w:rsidRPr="001B1C64" w:rsidRDefault="002B6AFA" w:rsidP="006E0328">
      <w:pPr>
        <w:pStyle w:val="Paragrafi"/>
        <w:rPr>
          <w:szCs w:val="24"/>
          <w:lang w:val="sq-AL"/>
        </w:rPr>
      </w:pPr>
      <w:r w:rsidRPr="001B1C64">
        <w:rPr>
          <w:szCs w:val="24"/>
          <w:lang w:val="sq-AL"/>
        </w:rPr>
        <w:t xml:space="preserve">- </w:t>
      </w:r>
      <w:r w:rsidR="00857D7B" w:rsidRPr="001B1C64">
        <w:rPr>
          <w:szCs w:val="24"/>
          <w:lang w:val="sq-AL"/>
        </w:rPr>
        <w:t>Përfshirjen e mjeteve e të teknologjive të reja për të mundësuar transformimin e lëvrimit të shërbimeve.</w:t>
      </w:r>
    </w:p>
    <w:p w:rsidR="00857D7B" w:rsidRPr="001B1C64" w:rsidRDefault="002B6AFA" w:rsidP="006E0328">
      <w:pPr>
        <w:pStyle w:val="Paragrafi"/>
        <w:rPr>
          <w:szCs w:val="24"/>
          <w:lang w:val="sq-AL"/>
        </w:rPr>
      </w:pPr>
      <w:bookmarkStart w:id="293" w:name="_Toc451512524"/>
      <w:r w:rsidRPr="001B1C64">
        <w:rPr>
          <w:szCs w:val="24"/>
          <w:lang w:val="sq-AL"/>
        </w:rPr>
        <w:t xml:space="preserve">3.2 </w:t>
      </w:r>
      <w:r w:rsidR="00857D7B" w:rsidRPr="001B1C64">
        <w:rPr>
          <w:szCs w:val="24"/>
          <w:lang w:val="sq-AL"/>
        </w:rPr>
        <w:t>Ndërhyrjet kryesore</w:t>
      </w:r>
      <w:bookmarkEnd w:id="293"/>
    </w:p>
    <w:p w:rsidR="002B6AFA" w:rsidRPr="001B1C64" w:rsidRDefault="00857D7B" w:rsidP="006E0328">
      <w:pPr>
        <w:pStyle w:val="Paragrafi"/>
        <w:rPr>
          <w:szCs w:val="24"/>
          <w:lang w:val="sq-AL"/>
        </w:rPr>
      </w:pPr>
      <w:r w:rsidRPr="001B1C64">
        <w:rPr>
          <w:szCs w:val="24"/>
          <w:lang w:val="sq-AL"/>
        </w:rPr>
        <w:t>Si pjesë e politikave afatgjata për reformën e shërbimeve me në qendër qytetarin janë identifikuar disa kategori ndërhyrjesh kryesore, të renditura</w:t>
      </w:r>
      <w:r w:rsidRPr="001B1C64">
        <w:rPr>
          <w:rStyle w:val="FootnoteReference"/>
          <w:szCs w:val="24"/>
          <w:lang w:val="sq-AL"/>
        </w:rPr>
        <w:footnoteReference w:id="6"/>
      </w:r>
      <w:r w:rsidRPr="001B1C64">
        <w:rPr>
          <w:szCs w:val="24"/>
          <w:lang w:val="sq-AL"/>
        </w:rPr>
        <w:t xml:space="preserve"> në tabelën e mëposhtme, të cilat vënë në praktikë parimet bazë të analizuara në seksionin pararendës.</w:t>
      </w:r>
    </w:p>
    <w:p w:rsidR="00857D7B" w:rsidRPr="000652A0" w:rsidRDefault="00857D7B" w:rsidP="006E0328">
      <w:pPr>
        <w:widowControl w:val="0"/>
        <w:spacing w:after="0" w:line="252" w:lineRule="auto"/>
        <w:rPr>
          <w:rFonts w:ascii="Garamond" w:hAnsi="Garamond"/>
          <w:sz w:val="14"/>
          <w:szCs w:val="24"/>
          <w:lang w:val="sq-AL"/>
        </w:rPr>
      </w:pPr>
      <w:r w:rsidRPr="001B1C64">
        <w:rPr>
          <w:rFonts w:ascii="Garamond" w:hAnsi="Garamond"/>
          <w:sz w:val="24"/>
          <w:szCs w:val="24"/>
          <w:lang w:val="sq-AL"/>
        </w:rPr>
        <w:t xml:space="preserve"> </w:t>
      </w:r>
    </w:p>
    <w:tbl>
      <w:tblPr>
        <w:tblStyle w:val="GridTable1Light-Accent11"/>
        <w:tblW w:w="5000" w:type="pct"/>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378"/>
        <w:gridCol w:w="2629"/>
        <w:gridCol w:w="1120"/>
        <w:gridCol w:w="1027"/>
        <w:gridCol w:w="1177"/>
        <w:gridCol w:w="1027"/>
        <w:gridCol w:w="1027"/>
        <w:gridCol w:w="1470"/>
      </w:tblGrid>
      <w:tr w:rsidR="00857D7B" w:rsidRPr="000652A0" w:rsidTr="000652A0">
        <w:trPr>
          <w:cnfStyle w:val="100000000000" w:firstRow="1" w:lastRow="0" w:firstColumn="0" w:lastColumn="0" w:oddVBand="0" w:evenVBand="0" w:oddHBand="0" w:evenHBand="0" w:firstRowFirstColumn="0" w:firstRowLastColumn="0" w:lastRowFirstColumn="0" w:lastRowLastColumn="0"/>
          <w:trHeight w:val="712"/>
          <w:tblHeader/>
        </w:trPr>
        <w:tc>
          <w:tcPr>
            <w:cnfStyle w:val="001000000000" w:firstRow="0" w:lastRow="0" w:firstColumn="1" w:lastColumn="0" w:oddVBand="0" w:evenVBand="0" w:oddHBand="0" w:evenHBand="0" w:firstRowFirstColumn="0" w:firstRowLastColumn="0" w:lastRowFirstColumn="0" w:lastRowLastColumn="0"/>
            <w:tcW w:w="192" w:type="pct"/>
            <w:tcBorders>
              <w:bottom w:val="single" w:sz="12" w:space="0" w:color="943634" w:themeColor="accent2" w:themeShade="BF"/>
            </w:tcBorders>
            <w:vAlign w:val="center"/>
          </w:tcPr>
          <w:p w:rsidR="00857D7B" w:rsidRPr="000652A0" w:rsidRDefault="00857D7B" w:rsidP="006E0328">
            <w:pPr>
              <w:pStyle w:val="BodyText"/>
              <w:widowControl w:val="0"/>
              <w:numPr>
                <w:ilvl w:val="0"/>
                <w:numId w:val="0"/>
              </w:numPr>
              <w:rPr>
                <w:rFonts w:ascii="Garamond" w:hAnsi="Garamond" w:cs="Times New Roman"/>
                <w:sz w:val="20"/>
                <w:szCs w:val="20"/>
                <w:lang w:val="sq-AL"/>
              </w:rPr>
            </w:pPr>
            <w:r w:rsidRPr="000652A0">
              <w:rPr>
                <w:rFonts w:ascii="Garamond" w:hAnsi="Garamond" w:cs="Times New Roman"/>
                <w:sz w:val="20"/>
                <w:szCs w:val="20"/>
                <w:lang w:val="sq-AL"/>
              </w:rPr>
              <w:lastRenderedPageBreak/>
              <w:t>#</w:t>
            </w:r>
          </w:p>
        </w:tc>
        <w:tc>
          <w:tcPr>
            <w:tcW w:w="1334" w:type="pct"/>
            <w:tcBorders>
              <w:bottom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Parimet bazë</w:t>
            </w:r>
          </w:p>
          <w:p w:rsidR="00857D7B" w:rsidRPr="000652A0"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b w:val="0"/>
                <w:sz w:val="20"/>
                <w:szCs w:val="20"/>
                <w:lang w:val="sq-AL"/>
              </w:rPr>
            </w:pPr>
            <w:r w:rsidRPr="000652A0">
              <w:rPr>
                <w:rFonts w:ascii="Garamond" w:hAnsi="Garamond" w:cs="Times New Roman"/>
                <w:b w:val="0"/>
                <w:sz w:val="20"/>
                <w:szCs w:val="20"/>
                <w:lang w:val="sq-AL"/>
              </w:rPr>
              <w:t>_______________________</w:t>
            </w:r>
          </w:p>
          <w:p w:rsidR="00857D7B" w:rsidRPr="000652A0"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Ndërhyrjet</w:t>
            </w:r>
          </w:p>
        </w:tc>
        <w:tc>
          <w:tcPr>
            <w:tcW w:w="568" w:type="pct"/>
            <w:tcBorders>
              <w:bottom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Vendosja e qytetarit në plan të parë</w:t>
            </w:r>
          </w:p>
        </w:tc>
        <w:tc>
          <w:tcPr>
            <w:tcW w:w="521" w:type="pct"/>
            <w:tcBorders>
              <w:bottom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Qeveria si një e tërë</w:t>
            </w:r>
          </w:p>
        </w:tc>
        <w:tc>
          <w:tcPr>
            <w:tcW w:w="597" w:type="pct"/>
            <w:tcBorders>
              <w:bottom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Reformat e proceseve</w:t>
            </w:r>
          </w:p>
        </w:tc>
        <w:tc>
          <w:tcPr>
            <w:tcW w:w="521" w:type="pct"/>
            <w:tcBorders>
              <w:bottom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Standar-dizimi</w:t>
            </w:r>
          </w:p>
        </w:tc>
        <w:tc>
          <w:tcPr>
            <w:tcW w:w="521" w:type="pct"/>
            <w:tcBorders>
              <w:bottom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Reformat ligjore</w:t>
            </w:r>
          </w:p>
        </w:tc>
        <w:tc>
          <w:tcPr>
            <w:tcW w:w="747" w:type="pct"/>
            <w:tcBorders>
              <w:bottom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Zhvillimi i kapaciteteve të qëndrueshme</w:t>
            </w:r>
          </w:p>
        </w:tc>
      </w:tr>
      <w:tr w:rsidR="00857D7B" w:rsidRPr="000652A0" w:rsidTr="000652A0">
        <w:trPr>
          <w:trHeight w:val="262"/>
        </w:trPr>
        <w:tc>
          <w:tcPr>
            <w:cnfStyle w:val="001000000000" w:firstRow="0" w:lastRow="0" w:firstColumn="1" w:lastColumn="0" w:oddVBand="0" w:evenVBand="0" w:oddHBand="0" w:evenHBand="0" w:firstRowFirstColumn="0" w:firstRowLastColumn="0" w:lastRowFirstColumn="0" w:lastRowLastColumn="0"/>
            <w:tcW w:w="192" w:type="pct"/>
            <w:tcBorders>
              <w:top w:val="single" w:sz="12" w:space="0" w:color="943634" w:themeColor="accent2" w:themeShade="BF"/>
            </w:tcBorders>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tcBorders>
              <w:top w:val="single" w:sz="12" w:space="0" w:color="943634" w:themeColor="accent2" w:themeShade="BF"/>
            </w:tcBorders>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Përgatitja dhe publikimi i kartës së qytetarit</w:t>
            </w:r>
          </w:p>
        </w:tc>
        <w:tc>
          <w:tcPr>
            <w:tcW w:w="568" w:type="pct"/>
            <w:tcBorders>
              <w:top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tcBorders>
              <w:top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tcBorders>
              <w:top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tcBorders>
              <w:top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tcBorders>
              <w:top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747" w:type="pct"/>
            <w:tcBorders>
              <w:top w:val="single" w:sz="12" w:space="0" w:color="943634" w:themeColor="accent2" w:themeShade="BF"/>
            </w:tcBorders>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857D7B" w:rsidRPr="000652A0" w:rsidTr="000652A0">
        <w:trPr>
          <w:trHeight w:val="275"/>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Zbatimi i një mekanizmi të qendërzuar për ankesat</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857D7B" w:rsidRPr="000652A0" w:rsidTr="000652A0">
        <w:trPr>
          <w:trHeight w:val="422"/>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Marrja e opinionit të qytetarit për çdo kërkesë për shërbim</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857D7B" w:rsidRPr="000652A0" w:rsidTr="000652A0">
        <w:trPr>
          <w:trHeight w:val="130"/>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Trajnimi dhe shtimi i kapaciteteve</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857D7B" w:rsidRPr="000652A0" w:rsidTr="000652A0">
        <w:trPr>
          <w:trHeight w:val="63"/>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 xml:space="preserve">Funksionimi i kanaleve të shumëfishta të ofrimit të shërbimit </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857D7B" w:rsidRPr="000652A0" w:rsidTr="000652A0">
        <w:trPr>
          <w:trHeight w:val="605"/>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 xml:space="preserve">Ndarja e funksionit të sportelit </w:t>
            </w:r>
            <w:r w:rsidRPr="000652A0">
              <w:rPr>
                <w:rFonts w:ascii="Garamond" w:hAnsi="Garamond" w:cs="Times New Roman"/>
                <w:i/>
                <w:sz w:val="20"/>
                <w:szCs w:val="20"/>
                <w:lang w:val="sq-AL"/>
              </w:rPr>
              <w:t>(Front Office)</w:t>
            </w:r>
            <w:r w:rsidRPr="000652A0">
              <w:rPr>
                <w:rFonts w:ascii="Garamond" w:hAnsi="Garamond" w:cs="Times New Roman"/>
                <w:sz w:val="20"/>
                <w:szCs w:val="20"/>
                <w:lang w:val="sq-AL"/>
              </w:rPr>
              <w:t xml:space="preserve"> nga ajo e zyrës përgjegjëse të shërbimit </w:t>
            </w:r>
            <w:r w:rsidRPr="000652A0">
              <w:rPr>
                <w:rFonts w:ascii="Garamond" w:hAnsi="Garamond" w:cs="Times New Roman"/>
                <w:i/>
                <w:sz w:val="20"/>
                <w:szCs w:val="20"/>
                <w:lang w:val="sq-AL"/>
              </w:rPr>
              <w:t>(Back Office)</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857D7B" w:rsidRPr="000652A0" w:rsidTr="000652A0">
        <w:trPr>
          <w:trHeight w:val="304"/>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Funksionimi i sistemit të menaxhimit të performancës</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857D7B" w:rsidRPr="000652A0" w:rsidTr="000652A0">
        <w:trPr>
          <w:trHeight w:val="310"/>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 xml:space="preserve">Zbatimi i parimit FIFO </w:t>
            </w:r>
            <w:r w:rsidRPr="000652A0">
              <w:rPr>
                <w:rFonts w:ascii="Garamond" w:hAnsi="Garamond" w:cs="Times New Roman"/>
                <w:i/>
                <w:sz w:val="20"/>
                <w:szCs w:val="20"/>
                <w:lang w:val="sq-AL"/>
              </w:rPr>
              <w:t>(First in, first out)</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857D7B" w:rsidRPr="000652A0" w:rsidTr="000652A0">
        <w:trPr>
          <w:trHeight w:val="330"/>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Dhënia e arsyeve për rastet kur shërbimi nuk lëvrohet</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857D7B" w:rsidRPr="000652A0" w:rsidTr="000652A0">
        <w:trPr>
          <w:trHeight w:val="195"/>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Zbatimi i masave displinore për vonesat në lëvrimin e shërbimeve</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857D7B" w:rsidRPr="000652A0" w:rsidTr="000652A0">
        <w:trPr>
          <w:trHeight w:val="200"/>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 xml:space="preserve">Decentralizimi i kompetencës për ofrimin e shërbimeve </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857D7B" w:rsidRPr="000652A0" w:rsidTr="000652A0">
        <w:trPr>
          <w:trHeight w:val="220"/>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Garantimi i së drejtës për shërbime</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857D7B" w:rsidRPr="000652A0" w:rsidTr="000652A0">
        <w:trPr>
          <w:trHeight w:val="124"/>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Kalimi në qeverisjen dixhitale</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r>
      <w:tr w:rsidR="00857D7B" w:rsidRPr="000652A0" w:rsidTr="000652A0">
        <w:trPr>
          <w:trHeight w:val="57"/>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Ofrimi i shërbimeve në mënyrë automatike</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r w:rsidR="00857D7B" w:rsidRPr="000652A0" w:rsidTr="000652A0">
        <w:trPr>
          <w:trHeight w:val="77"/>
        </w:trPr>
        <w:tc>
          <w:tcPr>
            <w:cnfStyle w:val="001000000000" w:firstRow="0" w:lastRow="0" w:firstColumn="1" w:lastColumn="0" w:oddVBand="0" w:evenVBand="0" w:oddHBand="0" w:evenHBand="0" w:firstRowFirstColumn="0" w:firstRowLastColumn="0" w:lastRowFirstColumn="0" w:lastRowLastColumn="0"/>
            <w:tcW w:w="192" w:type="pct"/>
            <w:vAlign w:val="center"/>
          </w:tcPr>
          <w:p w:rsidR="00857D7B" w:rsidRPr="000652A0" w:rsidRDefault="00857D7B" w:rsidP="00E746C6">
            <w:pPr>
              <w:pStyle w:val="BodyText"/>
              <w:widowControl w:val="0"/>
              <w:numPr>
                <w:ilvl w:val="0"/>
                <w:numId w:val="17"/>
              </w:numPr>
              <w:ind w:left="0" w:firstLine="0"/>
              <w:jc w:val="left"/>
              <w:rPr>
                <w:rFonts w:ascii="Garamond" w:hAnsi="Garamond" w:cs="Times New Roman"/>
                <w:sz w:val="20"/>
                <w:szCs w:val="20"/>
                <w:lang w:val="sq-AL"/>
              </w:rPr>
            </w:pPr>
          </w:p>
        </w:tc>
        <w:tc>
          <w:tcPr>
            <w:tcW w:w="1334" w:type="pct"/>
            <w:vAlign w:val="center"/>
          </w:tcPr>
          <w:p w:rsidR="00857D7B" w:rsidRPr="000652A0"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0652A0">
              <w:rPr>
                <w:rFonts w:ascii="Garamond" w:hAnsi="Garamond" w:cs="Times New Roman"/>
                <w:sz w:val="20"/>
                <w:szCs w:val="20"/>
                <w:lang w:val="sq-AL"/>
              </w:rPr>
              <w:t>Zbatimi i miratimit në heshtje për shërbimet e përzgjedhura</w:t>
            </w:r>
          </w:p>
        </w:tc>
        <w:tc>
          <w:tcPr>
            <w:tcW w:w="568"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9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c>
          <w:tcPr>
            <w:tcW w:w="521"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r w:rsidRPr="000652A0">
              <w:rPr>
                <w:rFonts w:ascii="Garamond" w:hAnsi="Garamond" w:cs="Times New Roman"/>
                <w:b/>
                <w:sz w:val="20"/>
                <w:szCs w:val="20"/>
                <w:lang w:val="sq-AL"/>
              </w:rPr>
              <w:t>√</w:t>
            </w:r>
          </w:p>
        </w:tc>
        <w:tc>
          <w:tcPr>
            <w:tcW w:w="747" w:type="pct"/>
            <w:vAlign w:val="center"/>
          </w:tcPr>
          <w:p w:rsidR="00857D7B" w:rsidRPr="000652A0"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b/>
                <w:sz w:val="20"/>
                <w:szCs w:val="20"/>
                <w:lang w:val="sq-AL"/>
              </w:rPr>
            </w:pPr>
          </w:p>
        </w:tc>
      </w:tr>
    </w:tbl>
    <w:p w:rsidR="006A03B8" w:rsidRPr="001B1C64" w:rsidRDefault="006A03B8" w:rsidP="00A10A90">
      <w:pPr>
        <w:pStyle w:val="Hapesira7"/>
        <w:rPr>
          <w:lang w:val="sq-AL"/>
        </w:rPr>
      </w:pPr>
    </w:p>
    <w:p w:rsidR="00857D7B" w:rsidRPr="00F758E7" w:rsidRDefault="00F758E7" w:rsidP="00E746C6">
      <w:pPr>
        <w:pStyle w:val="Heading3"/>
        <w:widowControl w:val="0"/>
        <w:numPr>
          <w:ilvl w:val="0"/>
          <w:numId w:val="18"/>
        </w:numPr>
        <w:spacing w:before="0" w:line="240" w:lineRule="auto"/>
        <w:ind w:left="0" w:firstLine="284"/>
        <w:rPr>
          <w:rFonts w:ascii="Garamond" w:hAnsi="Garamond" w:cs="Times New Roman"/>
          <w:b w:val="0"/>
          <w:lang w:val="sq-AL"/>
        </w:rPr>
      </w:pPr>
      <w:r w:rsidRPr="00F758E7">
        <w:rPr>
          <w:rFonts w:ascii="Garamond" w:hAnsi="Garamond" w:cs="Times New Roman"/>
          <w:b w:val="0"/>
          <w:smallCaps/>
          <w:lang w:val="sq-AL"/>
        </w:rPr>
        <w:t xml:space="preserve"> </w:t>
      </w:r>
      <w:r w:rsidR="00857D7B" w:rsidRPr="00F758E7">
        <w:rPr>
          <w:rFonts w:ascii="Garamond" w:hAnsi="Garamond" w:cs="Times New Roman"/>
          <w:b w:val="0"/>
          <w:smallCaps/>
          <w:lang w:val="sq-AL"/>
        </w:rPr>
        <w:t xml:space="preserve">Përgatitja dhe publikimi i kartës së qytetarit </w:t>
      </w:r>
    </w:p>
    <w:p w:rsidR="00857D7B" w:rsidRPr="001B1C64" w:rsidRDefault="00857D7B" w:rsidP="006E0328">
      <w:pPr>
        <w:widowControl w:val="0"/>
        <w:spacing w:after="0" w:line="240" w:lineRule="auto"/>
        <w:rPr>
          <w:rFonts w:ascii="Garamond" w:hAnsi="Garamond"/>
          <w:i/>
          <w:sz w:val="24"/>
          <w:szCs w:val="24"/>
          <w:lang w:val="sq-AL"/>
        </w:rPr>
      </w:pPr>
      <w:r w:rsidRPr="001B1C64">
        <w:rPr>
          <w:rFonts w:ascii="Garamond" w:hAnsi="Garamond"/>
          <w:i/>
          <w:sz w:val="24"/>
          <w:szCs w:val="24"/>
          <w:lang w:val="sq-AL"/>
        </w:rPr>
        <w:t>Përcaktimi i qëllimit, afateve kohore, roleve e përgjegjësive</w:t>
      </w:r>
      <w:r w:rsidR="000550B5">
        <w:rPr>
          <w:rFonts w:ascii="Garamond" w:hAnsi="Garamond"/>
          <w:i/>
          <w:sz w:val="24"/>
          <w:szCs w:val="24"/>
          <w:lang w:val="sq-AL"/>
        </w:rPr>
        <w:t>,</w:t>
      </w:r>
      <w:r w:rsidRPr="001B1C64">
        <w:rPr>
          <w:rFonts w:ascii="Garamond" w:hAnsi="Garamond"/>
          <w:i/>
          <w:sz w:val="24"/>
          <w:szCs w:val="24"/>
          <w:lang w:val="sq-AL"/>
        </w:rPr>
        <w:t xml:space="preserve"> si dhe matricës së përshkallëzimit për zgjidhjen e ankesave apo problemeve për të gjitha shërbimet nga institucionet e administratës shtetërore përmes hartimit dhe publikimit të kartës së qytetarit</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Karta e qytetarit përfaqëson angazhimin e qeverisë në drejtim të standardeve, cilësisë, transparencës së shërbimeve, si dhe llogaridhënies ndaj qytetarëve, duke përcaktuar qartë pritshmëritë. Ajo do të hartohet nga çdo institucion në bashkëpunim me ADISA-n, në zbatim të përgjegjësive të përcaktuara me ligj dhe të standardeve të unifikuara të miratuara për shërbimet ndaj qytetarit dhe biznesit. Në kartë do të përfshihen për çdo shërbim informacioni bazë për mënyrat/kanalet për marrjen e shërbimit, kërkesat dhe oraret, tiparet e matshme, si</w:t>
      </w:r>
      <w:r w:rsidR="000550B5">
        <w:rPr>
          <w:rFonts w:ascii="Garamond" w:hAnsi="Garamond"/>
          <w:sz w:val="24"/>
          <w:szCs w:val="24"/>
          <w:lang w:val="sq-AL"/>
        </w:rPr>
        <w:t>:</w:t>
      </w:r>
      <w:r w:rsidRPr="001B1C64">
        <w:rPr>
          <w:rFonts w:ascii="Garamond" w:hAnsi="Garamond"/>
          <w:sz w:val="24"/>
          <w:szCs w:val="24"/>
          <w:lang w:val="sq-AL"/>
        </w:rPr>
        <w:t xml:space="preserve"> kostoja, afatet, pika e kontaktit, si dhe procesi i trajtimit të ankesave. </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Formulimi dhe publikimi gjerësisht i kartës në format të printuar apo elektronik do të realizohet duke pasur në vëmendje një qasje sa më të lehtë nga shtresat në nevojë dhe ato vulnerabël, duke përfshirë gratë, të moshuarit dhe minoritetet. </w:t>
      </w:r>
    </w:p>
    <w:p w:rsidR="00857D7B" w:rsidRPr="00F758E7" w:rsidRDefault="002B6AFA" w:rsidP="00E746C6">
      <w:pPr>
        <w:pStyle w:val="Heading3"/>
        <w:widowControl w:val="0"/>
        <w:numPr>
          <w:ilvl w:val="0"/>
          <w:numId w:val="18"/>
        </w:numPr>
        <w:spacing w:before="0" w:line="240" w:lineRule="auto"/>
        <w:ind w:left="0" w:firstLine="284"/>
        <w:rPr>
          <w:rFonts w:ascii="Garamond" w:hAnsi="Garamond" w:cs="Times New Roman"/>
          <w:b w:val="0"/>
          <w:lang w:val="sq-AL"/>
        </w:rPr>
      </w:pPr>
      <w:r w:rsidRPr="00F758E7">
        <w:rPr>
          <w:rFonts w:ascii="Garamond" w:hAnsi="Garamond" w:cs="Times New Roman"/>
          <w:b w:val="0"/>
          <w:smallCaps/>
          <w:lang w:val="sq-AL"/>
        </w:rPr>
        <w:t xml:space="preserve"> </w:t>
      </w:r>
      <w:r w:rsidR="00857D7B" w:rsidRPr="00F758E7">
        <w:rPr>
          <w:rFonts w:ascii="Garamond" w:hAnsi="Garamond" w:cs="Times New Roman"/>
          <w:b w:val="0"/>
          <w:smallCaps/>
          <w:lang w:val="sq-AL"/>
        </w:rPr>
        <w:t>Zbatimi i një mekanizmi të qendërzuar për ankesat</w:t>
      </w:r>
    </w:p>
    <w:p w:rsidR="00857D7B" w:rsidRDefault="00857D7B" w:rsidP="006E0328">
      <w:pPr>
        <w:widowControl w:val="0"/>
        <w:spacing w:after="0" w:line="240" w:lineRule="auto"/>
        <w:rPr>
          <w:rFonts w:ascii="Garamond" w:hAnsi="Garamond"/>
          <w:i/>
          <w:sz w:val="24"/>
          <w:szCs w:val="24"/>
          <w:lang w:val="sq-AL"/>
        </w:rPr>
      </w:pPr>
      <w:r w:rsidRPr="001B1C64">
        <w:rPr>
          <w:rFonts w:ascii="Garamond" w:hAnsi="Garamond"/>
          <w:i/>
          <w:sz w:val="24"/>
          <w:szCs w:val="24"/>
          <w:lang w:val="sq-AL"/>
        </w:rPr>
        <w:t>Ndjekja e trajtimit të ankesave mbi çështjet që lidhen me marrjen e shërbimeve përmes zhvillimit dhe zbatimit të një mekanizmi të qendërzuar.</w:t>
      </w:r>
    </w:p>
    <w:p w:rsidR="00A10A90" w:rsidRPr="001B1C64" w:rsidRDefault="00A10A90" w:rsidP="006E0328">
      <w:pPr>
        <w:widowControl w:val="0"/>
        <w:spacing w:after="0" w:line="240" w:lineRule="auto"/>
        <w:rPr>
          <w:rFonts w:ascii="Garamond" w:hAnsi="Garamond"/>
          <w:i/>
          <w:sz w:val="24"/>
          <w:szCs w:val="24"/>
          <w:lang w:val="sq-AL"/>
        </w:rPr>
      </w:pP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lastRenderedPageBreak/>
        <w:t xml:space="preserve">Në mbështetje të një trajtimi të efektshëm dhe në kohë të ankesave nga qytetarët dhe bizneset në lidhje me procesin e lëvrimit të shërbimeve, ADISA do të zbatojë një mekanizëm të qendërzuar që do t’i regjistrojë këto ankesa dhe do të ndjekë dhënien e përgjigjeve dhe adresimin e tyre në përputhje me afatet dhe përgjegjësitë e përcaktuara. Ky mekanizëm do të sigurojë dhe realizimin e përshkallëzimit në rritje të nivelit për trajtimin e ankesave sipas kuadrit të përcaktuar. Duke ofruar monitorim efikas të zbatimit të këtij kuadri, ai do të mundësojë dhe një element të rëndësishëm në vlerësimin e performancës së administratës shtetërore, si dhe do të kontribuojë në përmirësimin e vazhdueshëm të procesit të lëvrimit të shërbimeve. </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Për zbatimin e saj efikas, kjo nismë do të funksionojë duke u mbështetur nga zgjidhje TIK. </w:t>
      </w:r>
    </w:p>
    <w:p w:rsidR="00857D7B" w:rsidRPr="00F758E7" w:rsidRDefault="00857D7B" w:rsidP="00E746C6">
      <w:pPr>
        <w:pStyle w:val="Heading3"/>
        <w:widowControl w:val="0"/>
        <w:numPr>
          <w:ilvl w:val="0"/>
          <w:numId w:val="18"/>
        </w:numPr>
        <w:spacing w:before="0" w:line="240" w:lineRule="auto"/>
        <w:ind w:left="0" w:firstLine="284"/>
        <w:rPr>
          <w:rFonts w:ascii="Garamond" w:hAnsi="Garamond" w:cs="Times New Roman"/>
          <w:b w:val="0"/>
          <w:lang w:val="sq-AL"/>
        </w:rPr>
      </w:pPr>
      <w:r w:rsidRPr="00F758E7">
        <w:rPr>
          <w:rFonts w:ascii="Garamond" w:hAnsi="Garamond" w:cs="Times New Roman"/>
          <w:b w:val="0"/>
          <w:smallCaps/>
          <w:lang w:val="sq-AL"/>
        </w:rPr>
        <w:t xml:space="preserve">Marrja e opinionit të qytetarit për çdo kërkesë për shërbim </w:t>
      </w:r>
    </w:p>
    <w:p w:rsidR="00857D7B" w:rsidRPr="00F758E7" w:rsidRDefault="00857D7B" w:rsidP="006E0328">
      <w:pPr>
        <w:widowControl w:val="0"/>
        <w:spacing w:after="0" w:line="240" w:lineRule="auto"/>
        <w:rPr>
          <w:rFonts w:ascii="Garamond" w:hAnsi="Garamond"/>
          <w:i/>
          <w:sz w:val="24"/>
          <w:szCs w:val="24"/>
          <w:lang w:val="sq-AL"/>
        </w:rPr>
      </w:pPr>
      <w:r w:rsidRPr="00F758E7">
        <w:rPr>
          <w:rFonts w:ascii="Garamond" w:hAnsi="Garamond"/>
          <w:i/>
          <w:sz w:val="24"/>
          <w:szCs w:val="24"/>
          <w:lang w:val="sq-AL"/>
        </w:rPr>
        <w:t>Ndërveprimi me qytetarët në mënyrë më proaktive duke kërkuar opinionin e tyre për çdo kërkesë për shërbim.</w:t>
      </w:r>
    </w:p>
    <w:p w:rsidR="00857D7B" w:rsidRPr="00F758E7" w:rsidRDefault="00857D7B" w:rsidP="006E0328">
      <w:pPr>
        <w:widowControl w:val="0"/>
        <w:spacing w:after="0" w:line="240" w:lineRule="auto"/>
        <w:rPr>
          <w:rFonts w:ascii="Garamond" w:hAnsi="Garamond"/>
          <w:sz w:val="24"/>
          <w:szCs w:val="24"/>
          <w:lang w:val="sq-AL"/>
        </w:rPr>
      </w:pPr>
      <w:r w:rsidRPr="00F758E7">
        <w:rPr>
          <w:rFonts w:ascii="Garamond" w:hAnsi="Garamond"/>
          <w:sz w:val="24"/>
          <w:szCs w:val="24"/>
          <w:lang w:val="sq-AL"/>
        </w:rPr>
        <w:t>Për rritjen e numrit të qytetarëve që japin opinion për marrjen e shërbimeve, qeveria shqiptare do të mundësojë akses në çdo kohë dhe çdo vend në mekanizmin e marrjes së mendimeve e sugjerimeve të tyre, duke vënë në dispozicion një sërë kanalesh:</w:t>
      </w:r>
    </w:p>
    <w:p w:rsidR="00857D7B" w:rsidRPr="00F758E7"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F758E7">
        <w:rPr>
          <w:rFonts w:ascii="Garamond" w:hAnsi="Garamond"/>
          <w:i/>
          <w:sz w:val="24"/>
          <w:szCs w:val="24"/>
          <w:lang w:val="sq-AL"/>
        </w:rPr>
        <w:t xml:space="preserve">i) </w:t>
      </w:r>
      <w:r w:rsidR="00AF5578">
        <w:rPr>
          <w:rFonts w:ascii="Garamond" w:hAnsi="Garamond"/>
          <w:i/>
          <w:sz w:val="24"/>
          <w:szCs w:val="24"/>
          <w:lang w:val="sq-AL"/>
        </w:rPr>
        <w:t>t</w:t>
      </w:r>
      <w:r w:rsidR="00857D7B" w:rsidRPr="00F758E7">
        <w:rPr>
          <w:rFonts w:ascii="Garamond" w:hAnsi="Garamond"/>
          <w:i/>
          <w:sz w:val="24"/>
          <w:szCs w:val="24"/>
          <w:lang w:val="sq-AL"/>
        </w:rPr>
        <w:t>e sportelet/qendrat e shërbimeve publike</w:t>
      </w:r>
      <w:r w:rsidR="00857D7B" w:rsidRPr="00F758E7">
        <w:rPr>
          <w:rFonts w:ascii="Garamond" w:hAnsi="Garamond"/>
          <w:sz w:val="24"/>
          <w:szCs w:val="24"/>
          <w:lang w:val="sq-AL"/>
        </w:rPr>
        <w:t xml:space="preserve">, përmes formularëve të posaçëm të disponueshëm si në </w:t>
      </w:r>
      <w:r w:rsidR="00F758E7">
        <w:rPr>
          <w:rFonts w:ascii="Garamond" w:hAnsi="Garamond"/>
          <w:i/>
          <w:sz w:val="24"/>
          <w:szCs w:val="24"/>
          <w:lang w:val="sq-AL"/>
        </w:rPr>
        <w:t xml:space="preserve">print </w:t>
      </w:r>
      <w:r w:rsidR="00857D7B" w:rsidRPr="00F758E7">
        <w:rPr>
          <w:rFonts w:ascii="Garamond" w:hAnsi="Garamond"/>
          <w:sz w:val="24"/>
          <w:szCs w:val="24"/>
          <w:lang w:val="sq-AL"/>
        </w:rPr>
        <w:t xml:space="preserve">dhe </w:t>
      </w:r>
      <w:r w:rsidR="00857D7B" w:rsidRPr="00F758E7">
        <w:rPr>
          <w:rFonts w:ascii="Garamond" w:hAnsi="Garamond"/>
          <w:i/>
          <w:sz w:val="24"/>
          <w:szCs w:val="24"/>
          <w:lang w:val="sq-AL"/>
        </w:rPr>
        <w:t>on-line</w:t>
      </w:r>
      <w:r w:rsidR="00857D7B" w:rsidRPr="00F758E7">
        <w:rPr>
          <w:rFonts w:ascii="Garamond" w:hAnsi="Garamond"/>
          <w:sz w:val="24"/>
          <w:szCs w:val="24"/>
          <w:lang w:val="sq-AL"/>
        </w:rPr>
        <w:t xml:space="preserve"> në momentin e marrjes së shërbimit; </w:t>
      </w:r>
    </w:p>
    <w:p w:rsidR="00857D7B" w:rsidRPr="00F758E7"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F758E7">
        <w:rPr>
          <w:rFonts w:ascii="Garamond" w:hAnsi="Garamond"/>
          <w:i/>
          <w:sz w:val="24"/>
          <w:szCs w:val="24"/>
          <w:lang w:val="sq-AL"/>
        </w:rPr>
        <w:t xml:space="preserve">ii) </w:t>
      </w:r>
      <w:r w:rsidR="00AF5578">
        <w:rPr>
          <w:rFonts w:ascii="Garamond" w:hAnsi="Garamond"/>
          <w:i/>
          <w:sz w:val="24"/>
          <w:szCs w:val="24"/>
          <w:lang w:val="sq-AL"/>
        </w:rPr>
        <w:t>n</w:t>
      </w:r>
      <w:r w:rsidR="00857D7B" w:rsidRPr="00F758E7">
        <w:rPr>
          <w:rFonts w:ascii="Garamond" w:hAnsi="Garamond"/>
          <w:i/>
          <w:sz w:val="24"/>
          <w:szCs w:val="24"/>
          <w:lang w:val="sq-AL"/>
        </w:rPr>
        <w:t>ëpërmjet celularit</w:t>
      </w:r>
      <w:r w:rsidR="00857D7B" w:rsidRPr="00F758E7">
        <w:rPr>
          <w:rFonts w:ascii="Garamond" w:hAnsi="Garamond"/>
          <w:sz w:val="24"/>
          <w:szCs w:val="24"/>
          <w:lang w:val="sq-AL"/>
        </w:rPr>
        <w:t>, përmes SMS-ve dhe krijimit të një aplikacioni të posaçëm;</w:t>
      </w:r>
    </w:p>
    <w:p w:rsidR="00857D7B" w:rsidRPr="00F758E7"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F758E7">
        <w:rPr>
          <w:rFonts w:ascii="Garamond" w:hAnsi="Garamond"/>
          <w:i/>
          <w:sz w:val="24"/>
          <w:szCs w:val="24"/>
          <w:lang w:val="sq-AL"/>
        </w:rPr>
        <w:t xml:space="preserve">iii) </w:t>
      </w:r>
      <w:r w:rsidR="00AF5578">
        <w:rPr>
          <w:rFonts w:ascii="Garamond" w:hAnsi="Garamond"/>
          <w:i/>
          <w:sz w:val="24"/>
          <w:szCs w:val="24"/>
          <w:lang w:val="sq-AL"/>
        </w:rPr>
        <w:t>n</w:t>
      </w:r>
      <w:r w:rsidR="00857D7B" w:rsidRPr="00F758E7">
        <w:rPr>
          <w:rFonts w:ascii="Garamond" w:hAnsi="Garamond"/>
          <w:i/>
          <w:sz w:val="24"/>
          <w:szCs w:val="24"/>
          <w:lang w:val="sq-AL"/>
        </w:rPr>
        <w:t>ga qendra e kontaktit në numrin unik për shërbimet</w:t>
      </w:r>
      <w:r w:rsidR="00857D7B" w:rsidRPr="00F758E7">
        <w:rPr>
          <w:rFonts w:ascii="Garamond" w:hAnsi="Garamond"/>
          <w:sz w:val="24"/>
          <w:szCs w:val="24"/>
          <w:lang w:val="sq-AL"/>
        </w:rPr>
        <w:t>, përmes thirrjeve telefonike dalëse në drejtim të aplikantit dhe ato hyrëse nga ky i fundit.</w:t>
      </w:r>
    </w:p>
    <w:p w:rsidR="00857D7B" w:rsidRPr="00F758E7" w:rsidRDefault="00857D7B" w:rsidP="006E0328">
      <w:pPr>
        <w:widowControl w:val="0"/>
        <w:spacing w:after="0" w:line="240" w:lineRule="auto"/>
        <w:rPr>
          <w:rFonts w:ascii="Garamond" w:hAnsi="Garamond"/>
          <w:sz w:val="24"/>
          <w:szCs w:val="24"/>
          <w:lang w:val="sq-AL"/>
        </w:rPr>
      </w:pPr>
      <w:r w:rsidRPr="00F758E7">
        <w:rPr>
          <w:rFonts w:ascii="Garamond" w:hAnsi="Garamond"/>
          <w:sz w:val="24"/>
          <w:szCs w:val="24"/>
          <w:lang w:val="sq-AL"/>
        </w:rPr>
        <w:t xml:space="preserve">Sistemi për marrjen e opinionit të aplikantëve do të mundësojë këtë ndërveprim për çdo rast shërbimi, duke inkurajuar ato nga shtresat në nevojë dhe vulnerabël. Ai do t’i shërbejë matjes së nivelit të kënaqësisë së qytetarëve dhe bizneseve; identifikimit të problemeve në lëvrimin e shërbimeve, duke përfshirë dhe ato të karakterit gjinor dhe të rasteve të korrupsionit; monitorimit të performancës, si dhe zhvillimit të strategjive për përmirësimin e këtyre shërbimeve. </w:t>
      </w:r>
    </w:p>
    <w:p w:rsidR="00857D7B" w:rsidRPr="00F758E7" w:rsidRDefault="002B6AFA" w:rsidP="00E746C6">
      <w:pPr>
        <w:pStyle w:val="Heading3"/>
        <w:widowControl w:val="0"/>
        <w:numPr>
          <w:ilvl w:val="0"/>
          <w:numId w:val="18"/>
        </w:numPr>
        <w:spacing w:before="0" w:line="240" w:lineRule="auto"/>
        <w:ind w:left="0" w:firstLine="284"/>
        <w:rPr>
          <w:rFonts w:ascii="Garamond" w:hAnsi="Garamond" w:cs="Times New Roman"/>
          <w:b w:val="0"/>
          <w:smallCaps/>
          <w:lang w:val="sq-AL"/>
        </w:rPr>
      </w:pPr>
      <w:r w:rsidRPr="00F758E7">
        <w:rPr>
          <w:rFonts w:ascii="Garamond" w:hAnsi="Garamond" w:cs="Times New Roman"/>
          <w:b w:val="0"/>
          <w:smallCaps/>
          <w:lang w:val="sq-AL"/>
        </w:rPr>
        <w:t xml:space="preserve"> </w:t>
      </w:r>
      <w:r w:rsidR="00857D7B" w:rsidRPr="00F758E7">
        <w:rPr>
          <w:rFonts w:ascii="Garamond" w:hAnsi="Garamond" w:cs="Times New Roman"/>
          <w:b w:val="0"/>
          <w:smallCaps/>
          <w:lang w:val="sq-AL"/>
        </w:rPr>
        <w:t>Trajnimi dhe shtimi i kapaciteteve</w:t>
      </w:r>
    </w:p>
    <w:p w:rsidR="00857D7B" w:rsidRPr="001B1C64" w:rsidRDefault="00857D7B" w:rsidP="006E0328">
      <w:pPr>
        <w:widowControl w:val="0"/>
        <w:spacing w:after="0" w:line="240" w:lineRule="auto"/>
        <w:rPr>
          <w:rFonts w:ascii="Garamond" w:hAnsi="Garamond"/>
          <w:i/>
          <w:sz w:val="24"/>
          <w:szCs w:val="24"/>
          <w:lang w:val="sq-AL"/>
        </w:rPr>
      </w:pPr>
      <w:r w:rsidRPr="001B1C64">
        <w:rPr>
          <w:rFonts w:ascii="Garamond" w:hAnsi="Garamond"/>
          <w:i/>
          <w:sz w:val="24"/>
          <w:szCs w:val="24"/>
          <w:lang w:val="sq-AL"/>
        </w:rPr>
        <w:t>Realizimi i një kuadri gjithëpërfshirës për shtimin e kapaciteteve dhe trajnimin në institucionet e përfshira në lëvrimin e shërbimeve për qytetarët.</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Angazhimi i qeverisë shqiptare në drejtim të zhvillimit të kapaciteteve të duhura të qëndrueshme në administratën shtetërore për realizimin e objektivave të reformës për shërbime me në qendër qytetarin do të jetë i vazhdueshëm. Fushat e veprimit, duke pasur në vëmendje zbatimin e politikave gjinore, do të përfshijnë:</w:t>
      </w:r>
      <w:r w:rsidRPr="001B1C64" w:rsidDel="00F633EA">
        <w:rPr>
          <w:rFonts w:ascii="Garamond" w:hAnsi="Garamond"/>
          <w:sz w:val="24"/>
          <w:szCs w:val="24"/>
          <w:lang w:val="sq-AL"/>
        </w:rPr>
        <w:t xml:space="preserve"> </w:t>
      </w:r>
    </w:p>
    <w:p w:rsidR="00857D7B" w:rsidRPr="001B1C64" w:rsidRDefault="002B6AFA" w:rsidP="006E0328">
      <w:pPr>
        <w:pStyle w:val="ListParagraph"/>
        <w:widowControl w:val="0"/>
        <w:spacing w:after="0" w:line="240" w:lineRule="auto"/>
        <w:ind w:left="284"/>
        <w:jc w:val="both"/>
        <w:rPr>
          <w:rFonts w:ascii="Garamond" w:hAnsi="Garamond"/>
          <w:sz w:val="24"/>
          <w:szCs w:val="24"/>
          <w:lang w:val="sq-AL"/>
        </w:rPr>
      </w:pPr>
      <w:r w:rsidRPr="001B1C64">
        <w:rPr>
          <w:rFonts w:ascii="Garamond" w:hAnsi="Garamond"/>
          <w:b/>
          <w:i/>
          <w:sz w:val="24"/>
          <w:szCs w:val="24"/>
          <w:lang w:val="sq-AL"/>
        </w:rPr>
        <w:t xml:space="preserve">i) </w:t>
      </w:r>
      <w:r w:rsidR="00AF5578" w:rsidRPr="001B1C64">
        <w:rPr>
          <w:rFonts w:ascii="Garamond" w:hAnsi="Garamond"/>
          <w:b/>
          <w:i/>
          <w:sz w:val="24"/>
          <w:szCs w:val="24"/>
          <w:lang w:val="sq-AL"/>
        </w:rPr>
        <w:t xml:space="preserve">Rritjen </w:t>
      </w:r>
      <w:r w:rsidR="00857D7B" w:rsidRPr="001B1C64">
        <w:rPr>
          <w:rFonts w:ascii="Garamond" w:hAnsi="Garamond"/>
          <w:b/>
          <w:i/>
          <w:sz w:val="24"/>
          <w:szCs w:val="24"/>
          <w:lang w:val="sq-AL"/>
        </w:rPr>
        <w:t>e kapaciteteve;</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Zbatimi me sukses i reformës do të kërkojë individë me aftësi në një sërë drejtimesh si në periudhë afatshkurtër, ashtu dhe afatgjatë. Duke u mbështetur në kërkesat për llogaridhënie, fleksibilitet, nevojat e shtrira në kohë, natyrën e ekspertizës, disponibilitetin dhe konsiderata të raportit efikasitet-kosto, qeveria shqiptare do të shfrytëzojë punësimin e punonjësve brenda administratës apo të kontraktorëve të jashtëm në bazë individuale apo në nivel kompanie. Sipas rastit, do të ndërmerret një veprim i qendërzuar për qasje të integruar apo në nivel institucioni.</w:t>
      </w:r>
    </w:p>
    <w:p w:rsidR="00857D7B" w:rsidRPr="001D329B" w:rsidRDefault="002B6AFA" w:rsidP="006E0328">
      <w:pPr>
        <w:pStyle w:val="ListParagraph"/>
        <w:widowControl w:val="0"/>
        <w:spacing w:after="0" w:line="240" w:lineRule="auto"/>
        <w:ind w:left="284"/>
        <w:jc w:val="both"/>
        <w:rPr>
          <w:rFonts w:ascii="Garamond" w:hAnsi="Garamond"/>
          <w:b/>
          <w:sz w:val="24"/>
          <w:szCs w:val="24"/>
          <w:lang w:val="sq-AL"/>
        </w:rPr>
      </w:pPr>
      <w:r w:rsidRPr="001D329B">
        <w:rPr>
          <w:rFonts w:ascii="Garamond" w:hAnsi="Garamond"/>
          <w:b/>
          <w:i/>
          <w:sz w:val="24"/>
          <w:szCs w:val="24"/>
          <w:lang w:val="sq-AL"/>
        </w:rPr>
        <w:t xml:space="preserve">ii) </w:t>
      </w:r>
      <w:r w:rsidR="00AF5578" w:rsidRPr="001D329B">
        <w:rPr>
          <w:rFonts w:ascii="Garamond" w:hAnsi="Garamond"/>
          <w:b/>
          <w:i/>
          <w:sz w:val="24"/>
          <w:szCs w:val="24"/>
          <w:lang w:val="sq-AL"/>
        </w:rPr>
        <w:t>Trajnimin</w:t>
      </w:r>
      <w:r w:rsidR="00857D7B" w:rsidRPr="001D329B">
        <w:rPr>
          <w:rFonts w:ascii="Garamond" w:hAnsi="Garamond"/>
          <w:b/>
          <w:i/>
          <w:sz w:val="24"/>
          <w:szCs w:val="24"/>
          <w:lang w:val="sq-AL"/>
        </w:rPr>
        <w:t>.</w:t>
      </w:r>
    </w:p>
    <w:p w:rsidR="00857D7B"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Realizimi i përputhjes së kompetencave të punonjësve të administratës shtetërore me kërkesat e punës sipas objektivave të reformës për shërbime me në qendër qytetarin do të realizohet në mënyrë të qendërzuar dhe të vazhdueshme, përmes një kuadri trajnimi të strukturuar dhe gjithëpërfshirës, siç përshkruhet në skemën në vijim. Ai do të bazohet në bashkëpunimin e ngushtë mes ADISA-s, institucioneve shërbimofruese dhe Shkollës Shqiptare të Administratës Publike (ASPA).</w:t>
      </w:r>
    </w:p>
    <w:p w:rsidR="00566093" w:rsidRDefault="00566093" w:rsidP="006E0328">
      <w:pPr>
        <w:widowControl w:val="0"/>
        <w:spacing w:after="0" w:line="240" w:lineRule="auto"/>
        <w:rPr>
          <w:rFonts w:ascii="Garamond" w:hAnsi="Garamond"/>
          <w:sz w:val="24"/>
          <w:szCs w:val="24"/>
          <w:lang w:val="sq-AL"/>
        </w:rPr>
      </w:pPr>
    </w:p>
    <w:p w:rsidR="00566093" w:rsidRPr="001B1C64" w:rsidRDefault="00566093" w:rsidP="00566093">
      <w:pPr>
        <w:widowControl w:val="0"/>
        <w:spacing w:after="0" w:line="240" w:lineRule="auto"/>
        <w:jc w:val="center"/>
        <w:rPr>
          <w:rFonts w:ascii="Garamond" w:hAnsi="Garamond"/>
          <w:sz w:val="24"/>
          <w:szCs w:val="24"/>
          <w:lang w:val="sq-AL"/>
        </w:rPr>
      </w:pPr>
      <w:r>
        <w:rPr>
          <w:rFonts w:ascii="Garamond" w:hAnsi="Garamond"/>
          <w:noProof/>
          <w:sz w:val="24"/>
          <w:szCs w:val="24"/>
        </w:rPr>
        <w:lastRenderedPageBreak/>
        <w:drawing>
          <wp:inline distT="0" distB="0" distL="0" distR="0">
            <wp:extent cx="4443222" cy="1309421"/>
            <wp:effectExtent l="1905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4442460" cy="1309196"/>
                    </a:xfrm>
                    <a:prstGeom prst="rect">
                      <a:avLst/>
                    </a:prstGeom>
                    <a:noFill/>
                  </pic:spPr>
                </pic:pic>
              </a:graphicData>
            </a:graphic>
          </wp:inline>
        </w:drawing>
      </w:r>
    </w:p>
    <w:p w:rsidR="00857D7B" w:rsidRPr="001D329B" w:rsidRDefault="002B6AFA" w:rsidP="00E746C6">
      <w:pPr>
        <w:pStyle w:val="Heading3"/>
        <w:widowControl w:val="0"/>
        <w:numPr>
          <w:ilvl w:val="0"/>
          <w:numId w:val="18"/>
        </w:numPr>
        <w:spacing w:before="0" w:line="240" w:lineRule="auto"/>
        <w:ind w:left="0" w:firstLine="284"/>
        <w:rPr>
          <w:rFonts w:ascii="Garamond" w:hAnsi="Garamond" w:cs="Times New Roman"/>
          <w:b w:val="0"/>
          <w:lang w:val="sq-AL"/>
        </w:rPr>
      </w:pPr>
      <w:r w:rsidRPr="001D329B">
        <w:rPr>
          <w:rFonts w:ascii="Garamond" w:hAnsi="Garamond" w:cs="Times New Roman"/>
          <w:b w:val="0"/>
          <w:smallCaps/>
          <w:lang w:val="sq-AL"/>
        </w:rPr>
        <w:t xml:space="preserve"> </w:t>
      </w:r>
      <w:r w:rsidR="00857D7B" w:rsidRPr="001D329B">
        <w:rPr>
          <w:rFonts w:ascii="Garamond" w:hAnsi="Garamond" w:cs="Times New Roman"/>
          <w:b w:val="0"/>
          <w:smallCaps/>
          <w:lang w:val="sq-AL"/>
        </w:rPr>
        <w:t>Funksionimi i kanaleve të shumëfishta të ofrimit të shërbimit</w:t>
      </w:r>
    </w:p>
    <w:p w:rsidR="00857D7B" w:rsidRPr="001B1C64" w:rsidRDefault="00857D7B" w:rsidP="006E0328">
      <w:pPr>
        <w:widowControl w:val="0"/>
        <w:spacing w:after="0" w:line="240" w:lineRule="auto"/>
        <w:rPr>
          <w:rFonts w:ascii="Garamond" w:hAnsi="Garamond"/>
          <w:i/>
          <w:sz w:val="24"/>
          <w:szCs w:val="24"/>
          <w:lang w:val="sq-AL"/>
        </w:rPr>
      </w:pPr>
      <w:r w:rsidRPr="001B1C64">
        <w:rPr>
          <w:rFonts w:ascii="Garamond" w:hAnsi="Garamond"/>
          <w:i/>
          <w:sz w:val="24"/>
          <w:szCs w:val="24"/>
          <w:lang w:val="sq-AL"/>
        </w:rPr>
        <w:t xml:space="preserve">Zhvillimi dhe funksionimi i kanaleve të shumëfishta të integruara të ofrimit të shërbimeve për të siguruar akses “Kurdo dhe kudo” për qytetarët. </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Mundësimi i lëvrimit të shërbimeve përmes kanaleve të ndryshme është një komponent i rëndësishëm për zbatimin e parimit “Vendosja e qytetarit në plan të parë” pasi u lejon qytetarëve të marrin shërbimet që u nevojiten në mënyrën më të përshtatshme për ta. Kjo ndërhyrje ka një ndikim të drejtpërdrejtë në nivelin e aksesit për popullsinë rurale, shtresat në nevojë, gratë, të moshuarit, minoritetet dhe personat me aftësi të kufizuar dhe merr parasysh tiparet e përfituesve, tendencat e zhvillimit në vend dhe hapësirat e bashkëpunimit me qeverisjen lokale e sipërmarrjen. </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Në këtë kuadër, qeveria shqiptare do të ndjekë një qasje të integruar bazuar në zgjidhjet TIK, duke siguruar, nga njëra anë, një përvojë pa ngërçe dhe të njëtrajtshme për qytetarët dhe, nga ana tjetër, një funksionim më të bashkërenduar ndërmjet institucioneve të administratës shtetërore. Kjo qasje do të thotë që, për shembull, një qytetar mund të aplikojë për shërbimin përmes portalit </w:t>
      </w:r>
      <w:r w:rsidRPr="001B1C64">
        <w:rPr>
          <w:rFonts w:ascii="Garamond" w:hAnsi="Garamond"/>
          <w:i/>
          <w:sz w:val="24"/>
          <w:szCs w:val="24"/>
          <w:lang w:val="sq-AL"/>
        </w:rPr>
        <w:t>on-line</w:t>
      </w:r>
      <w:r w:rsidRPr="001B1C64">
        <w:rPr>
          <w:rFonts w:ascii="Garamond" w:hAnsi="Garamond"/>
          <w:sz w:val="24"/>
          <w:szCs w:val="24"/>
          <w:lang w:val="sq-AL"/>
        </w:rPr>
        <w:t xml:space="preserve"> dhe do të mund të gjurmojë statusin e këtij shërbimi përmes një aplikacioni në celular apo duke telefonuar qendrën e kontaktit, pa llogaritur vizitën në sportelin fizik të shërbimit. </w:t>
      </w:r>
    </w:p>
    <w:p w:rsidR="002B6AFA"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Në kanalet e shumëfishta të ofrimit të shërbimit do të përfshihen: </w:t>
      </w:r>
    </w:p>
    <w:p w:rsidR="002B6AFA" w:rsidRPr="001D329B" w:rsidRDefault="002B6AFA" w:rsidP="006E0328">
      <w:pPr>
        <w:widowControl w:val="0"/>
        <w:spacing w:after="0" w:line="240" w:lineRule="auto"/>
        <w:rPr>
          <w:rFonts w:ascii="Garamond" w:hAnsi="Garamond"/>
          <w:sz w:val="24"/>
          <w:szCs w:val="24"/>
          <w:lang w:val="sq-AL"/>
        </w:rPr>
      </w:pPr>
      <w:r w:rsidRPr="001D329B">
        <w:rPr>
          <w:rFonts w:ascii="Garamond" w:hAnsi="Garamond"/>
          <w:i/>
          <w:sz w:val="24"/>
          <w:szCs w:val="24"/>
          <w:lang w:val="sq-AL"/>
        </w:rPr>
        <w:t xml:space="preserve">i) </w:t>
      </w:r>
      <w:r w:rsidR="00AF5578" w:rsidRPr="001D329B">
        <w:rPr>
          <w:rFonts w:ascii="Garamond" w:hAnsi="Garamond"/>
          <w:i/>
          <w:sz w:val="24"/>
          <w:szCs w:val="24"/>
          <w:lang w:val="sq-AL"/>
        </w:rPr>
        <w:t xml:space="preserve">Portali </w:t>
      </w:r>
      <w:r w:rsidR="00857D7B" w:rsidRPr="001D329B">
        <w:rPr>
          <w:rFonts w:ascii="Garamond" w:hAnsi="Garamond"/>
          <w:i/>
          <w:sz w:val="24"/>
          <w:szCs w:val="24"/>
          <w:lang w:val="sq-AL"/>
        </w:rPr>
        <w:t>qeveritar e-Albania</w:t>
      </w:r>
      <w:r w:rsidR="00857D7B" w:rsidRPr="001D329B">
        <w:rPr>
          <w:rFonts w:ascii="Garamond" w:hAnsi="Garamond"/>
          <w:sz w:val="24"/>
          <w:szCs w:val="24"/>
          <w:lang w:val="sq-AL"/>
        </w:rPr>
        <w:t xml:space="preserve"> </w:t>
      </w:r>
      <w:r w:rsidR="00857D7B" w:rsidRPr="00FF4146">
        <w:rPr>
          <w:rFonts w:ascii="Garamond" w:hAnsi="Garamond"/>
          <w:sz w:val="24"/>
          <w:szCs w:val="24"/>
          <w:lang w:val="sq-AL"/>
        </w:rPr>
        <w:t>www</w:t>
      </w:r>
      <w:r w:rsidR="00857D7B" w:rsidRPr="00FF4146">
        <w:rPr>
          <w:rFonts w:ascii="Garamond" w:eastAsia="MS Mincho" w:hAnsi="Garamond"/>
          <w:sz w:val="24"/>
          <w:szCs w:val="24"/>
          <w:lang w:val="sq-AL"/>
        </w:rPr>
        <w:t>.e-albania.al</w:t>
      </w:r>
      <w:r w:rsidR="00857D7B" w:rsidRPr="00FF4146">
        <w:rPr>
          <w:rFonts w:ascii="Garamond" w:hAnsi="Garamond"/>
          <w:sz w:val="24"/>
          <w:szCs w:val="24"/>
          <w:lang w:val="sq-AL"/>
        </w:rPr>
        <w:t>),</w:t>
      </w:r>
      <w:r w:rsidR="00857D7B" w:rsidRPr="001D329B">
        <w:rPr>
          <w:rFonts w:ascii="Garamond" w:hAnsi="Garamond"/>
          <w:sz w:val="24"/>
          <w:szCs w:val="24"/>
          <w:lang w:val="sq-AL"/>
        </w:rPr>
        <w:t xml:space="preserve"> i cili do të shërbejë si dritarja e përgjithshme për qytetarët dhe bizneset për të aksesuar shërbimet </w:t>
      </w:r>
      <w:r w:rsidR="00857D7B" w:rsidRPr="001D329B">
        <w:rPr>
          <w:rFonts w:ascii="Garamond" w:hAnsi="Garamond"/>
          <w:i/>
          <w:sz w:val="24"/>
          <w:szCs w:val="24"/>
          <w:lang w:val="sq-AL"/>
        </w:rPr>
        <w:t>on-line</w:t>
      </w:r>
      <w:r w:rsidR="00857D7B" w:rsidRPr="001D329B">
        <w:rPr>
          <w:rFonts w:ascii="Garamond" w:hAnsi="Garamond"/>
          <w:sz w:val="24"/>
          <w:szCs w:val="24"/>
          <w:lang w:val="sq-AL"/>
        </w:rPr>
        <w:t>, si dhe informacionet për to;</w:t>
      </w:r>
    </w:p>
    <w:p w:rsidR="002B6AFA" w:rsidRPr="001D329B" w:rsidRDefault="002B6AFA" w:rsidP="006E0328">
      <w:pPr>
        <w:widowControl w:val="0"/>
        <w:spacing w:after="0" w:line="240" w:lineRule="auto"/>
        <w:rPr>
          <w:rFonts w:ascii="Garamond" w:hAnsi="Garamond"/>
          <w:sz w:val="24"/>
          <w:szCs w:val="24"/>
          <w:lang w:val="sq-AL"/>
        </w:rPr>
      </w:pPr>
      <w:r w:rsidRPr="001D329B">
        <w:rPr>
          <w:rFonts w:ascii="Garamond" w:hAnsi="Garamond"/>
          <w:i/>
          <w:sz w:val="24"/>
          <w:szCs w:val="24"/>
          <w:lang w:val="sq-AL"/>
        </w:rPr>
        <w:t xml:space="preserve">ii) </w:t>
      </w:r>
      <w:r w:rsidR="00857D7B" w:rsidRPr="001D329B">
        <w:rPr>
          <w:rFonts w:ascii="Garamond" w:hAnsi="Garamond"/>
          <w:i/>
          <w:sz w:val="24"/>
          <w:szCs w:val="24"/>
          <w:lang w:val="sq-AL"/>
        </w:rPr>
        <w:t>celulari</w:t>
      </w:r>
      <w:r w:rsidR="00857D7B" w:rsidRPr="001D329B">
        <w:rPr>
          <w:rFonts w:ascii="Garamond" w:hAnsi="Garamond"/>
          <w:sz w:val="24"/>
          <w:szCs w:val="24"/>
          <w:lang w:val="sq-AL"/>
        </w:rPr>
        <w:t>, i cili, nisur dhe nga niveli i lartë i penetrimit në Shqipëri të telefonisë celulare, ka potencial të lartë përdorimi. Këtu përfshihen: a) SMS-të; b) aplikacionet në celular;</w:t>
      </w:r>
    </w:p>
    <w:p w:rsidR="002B6AFA" w:rsidRPr="001D329B" w:rsidRDefault="002B6AFA" w:rsidP="006E0328">
      <w:pPr>
        <w:widowControl w:val="0"/>
        <w:spacing w:after="0" w:line="240" w:lineRule="auto"/>
        <w:rPr>
          <w:rFonts w:ascii="Garamond" w:hAnsi="Garamond"/>
          <w:sz w:val="24"/>
          <w:szCs w:val="24"/>
          <w:lang w:val="sq-AL"/>
        </w:rPr>
      </w:pPr>
      <w:r w:rsidRPr="001D329B">
        <w:rPr>
          <w:rFonts w:ascii="Garamond" w:hAnsi="Garamond"/>
          <w:i/>
          <w:sz w:val="24"/>
          <w:szCs w:val="24"/>
          <w:lang w:val="sq-AL"/>
        </w:rPr>
        <w:t xml:space="preserve">iii) </w:t>
      </w:r>
      <w:r w:rsidR="00857D7B" w:rsidRPr="001D329B">
        <w:rPr>
          <w:rFonts w:ascii="Garamond" w:hAnsi="Garamond"/>
          <w:i/>
          <w:sz w:val="24"/>
          <w:szCs w:val="24"/>
          <w:lang w:val="sq-AL"/>
        </w:rPr>
        <w:t>qendra e kontaktit për shërbimet</w:t>
      </w:r>
      <w:r w:rsidR="00857D7B" w:rsidRPr="001D329B">
        <w:rPr>
          <w:rFonts w:ascii="Garamond" w:hAnsi="Garamond"/>
          <w:sz w:val="24"/>
          <w:szCs w:val="24"/>
          <w:lang w:val="sq-AL"/>
        </w:rPr>
        <w:t xml:space="preserve">, e cila do të ofrojë një shumëllojshmëri opsionesh aksesi për qytetarët, duke filluar nga ai telefonik përmes një numri të vetëm unik dhe më pas </w:t>
      </w:r>
      <w:r w:rsidR="00857D7B" w:rsidRPr="00A11A1F">
        <w:rPr>
          <w:rFonts w:ascii="Garamond" w:hAnsi="Garamond"/>
          <w:i/>
          <w:sz w:val="24"/>
          <w:szCs w:val="24"/>
          <w:lang w:val="sq-AL"/>
        </w:rPr>
        <w:t>email-</w:t>
      </w:r>
      <w:r w:rsidR="00857D7B" w:rsidRPr="001D329B">
        <w:rPr>
          <w:rFonts w:ascii="Garamond" w:hAnsi="Garamond"/>
          <w:sz w:val="24"/>
          <w:szCs w:val="24"/>
          <w:lang w:val="sq-AL"/>
        </w:rPr>
        <w:t xml:space="preserve">it apo komunikimit </w:t>
      </w:r>
      <w:r w:rsidR="00857D7B" w:rsidRPr="001D329B">
        <w:rPr>
          <w:rFonts w:ascii="Garamond" w:hAnsi="Garamond"/>
          <w:i/>
          <w:sz w:val="24"/>
          <w:szCs w:val="24"/>
          <w:lang w:val="sq-AL"/>
        </w:rPr>
        <w:t>on-line.</w:t>
      </w:r>
      <w:r w:rsidR="00857D7B" w:rsidRPr="001D329B">
        <w:rPr>
          <w:rFonts w:ascii="Garamond" w:hAnsi="Garamond"/>
          <w:sz w:val="24"/>
          <w:szCs w:val="24"/>
          <w:lang w:val="sq-AL"/>
        </w:rPr>
        <w:t xml:space="preserve"> </w:t>
      </w:r>
    </w:p>
    <w:p w:rsidR="00857D7B" w:rsidRPr="001D329B" w:rsidRDefault="002B6AFA" w:rsidP="006E0328">
      <w:pPr>
        <w:widowControl w:val="0"/>
        <w:spacing w:after="0" w:line="240" w:lineRule="auto"/>
        <w:rPr>
          <w:rFonts w:ascii="Garamond" w:hAnsi="Garamond"/>
          <w:sz w:val="24"/>
          <w:szCs w:val="24"/>
          <w:lang w:val="sq-AL"/>
        </w:rPr>
      </w:pPr>
      <w:r w:rsidRPr="001D329B">
        <w:rPr>
          <w:rFonts w:ascii="Garamond" w:hAnsi="Garamond"/>
          <w:i/>
          <w:sz w:val="24"/>
          <w:szCs w:val="24"/>
          <w:lang w:val="sq-AL"/>
        </w:rPr>
        <w:t xml:space="preserve">iv) </w:t>
      </w:r>
      <w:r w:rsidR="00857D7B" w:rsidRPr="001D329B">
        <w:rPr>
          <w:rFonts w:ascii="Garamond" w:hAnsi="Garamond"/>
          <w:i/>
          <w:sz w:val="24"/>
          <w:szCs w:val="24"/>
          <w:lang w:val="sq-AL"/>
        </w:rPr>
        <w:t>sportelet me një ndalesë</w:t>
      </w:r>
      <w:r w:rsidR="00857D7B" w:rsidRPr="001D329B">
        <w:rPr>
          <w:rFonts w:ascii="Garamond" w:hAnsi="Garamond"/>
          <w:sz w:val="24"/>
          <w:szCs w:val="24"/>
          <w:lang w:val="sq-AL"/>
        </w:rPr>
        <w:t>, ku përfshihen: a) sportelet e ndara pritëse për qytetarët dhe bizneset si dhe qendrat e shërbimeve të përqendruara në të njëjtën hapësirë; b) njësitë lëvizëse për ofrimin e shërbimeve, veçanërisht në zona të thella dhe ato me dendësi të ulët; c) kioskat kompjuterike me vetëshërbim.</w:t>
      </w:r>
      <w:r w:rsidR="001B1C64" w:rsidRPr="001D329B">
        <w:rPr>
          <w:rFonts w:ascii="Garamond" w:hAnsi="Garamond"/>
          <w:sz w:val="24"/>
          <w:szCs w:val="24"/>
          <w:lang w:val="sq-AL"/>
        </w:rPr>
        <w:t xml:space="preserve"> </w:t>
      </w:r>
    </w:p>
    <w:p w:rsidR="00857D7B" w:rsidRPr="001D329B" w:rsidRDefault="002B6AFA" w:rsidP="00E746C6">
      <w:pPr>
        <w:pStyle w:val="Heading3"/>
        <w:widowControl w:val="0"/>
        <w:numPr>
          <w:ilvl w:val="0"/>
          <w:numId w:val="18"/>
        </w:numPr>
        <w:spacing w:before="0" w:line="240" w:lineRule="auto"/>
        <w:ind w:left="0" w:firstLine="284"/>
        <w:rPr>
          <w:rFonts w:ascii="Garamond" w:hAnsi="Garamond" w:cs="Times New Roman"/>
          <w:b w:val="0"/>
          <w:lang w:val="sq-AL"/>
        </w:rPr>
      </w:pPr>
      <w:r w:rsidRPr="001D329B">
        <w:rPr>
          <w:rFonts w:ascii="Garamond" w:hAnsi="Garamond" w:cs="Times New Roman"/>
          <w:b w:val="0"/>
          <w:smallCaps/>
          <w:lang w:val="sq-AL"/>
        </w:rPr>
        <w:t xml:space="preserve"> </w:t>
      </w:r>
      <w:r w:rsidR="00857D7B" w:rsidRPr="001D329B">
        <w:rPr>
          <w:rFonts w:ascii="Garamond" w:hAnsi="Garamond" w:cs="Times New Roman"/>
          <w:b w:val="0"/>
          <w:smallCaps/>
          <w:lang w:val="sq-AL"/>
        </w:rPr>
        <w:t>Ndarja e funksionit të sportelit (</w:t>
      </w:r>
      <w:r w:rsidR="00857D7B" w:rsidRPr="001D329B">
        <w:rPr>
          <w:rFonts w:ascii="Garamond" w:hAnsi="Garamond" w:cs="Times New Roman"/>
          <w:b w:val="0"/>
          <w:i/>
          <w:smallCaps/>
          <w:lang w:val="sq-AL"/>
        </w:rPr>
        <w:t>Front Office</w:t>
      </w:r>
      <w:r w:rsidR="00857D7B" w:rsidRPr="001D329B">
        <w:rPr>
          <w:rFonts w:ascii="Garamond" w:hAnsi="Garamond" w:cs="Times New Roman"/>
          <w:b w:val="0"/>
          <w:smallCaps/>
          <w:lang w:val="sq-AL"/>
        </w:rPr>
        <w:t>) nga ajo e zyrës përgjegjëse të shërbimit (</w:t>
      </w:r>
      <w:r w:rsidR="00857D7B" w:rsidRPr="001D329B">
        <w:rPr>
          <w:rFonts w:ascii="Garamond" w:hAnsi="Garamond" w:cs="Times New Roman"/>
          <w:b w:val="0"/>
          <w:i/>
          <w:smallCaps/>
          <w:lang w:val="sq-AL"/>
        </w:rPr>
        <w:t>Back Office</w:t>
      </w:r>
      <w:r w:rsidR="00857D7B" w:rsidRPr="001D329B">
        <w:rPr>
          <w:rFonts w:ascii="Garamond" w:hAnsi="Garamond" w:cs="Times New Roman"/>
          <w:b w:val="0"/>
          <w:smallCaps/>
          <w:lang w:val="sq-AL"/>
        </w:rPr>
        <w:t>)</w:t>
      </w:r>
      <w:r w:rsidR="00857D7B" w:rsidRPr="001D329B">
        <w:rPr>
          <w:rFonts w:ascii="Garamond" w:hAnsi="Garamond" w:cs="Times New Roman"/>
          <w:b w:val="0"/>
          <w:lang w:val="sq-AL"/>
        </w:rPr>
        <w:t xml:space="preserve"> </w:t>
      </w:r>
    </w:p>
    <w:p w:rsidR="00857D7B" w:rsidRPr="001B1C64" w:rsidRDefault="00857D7B" w:rsidP="006E0328">
      <w:pPr>
        <w:widowControl w:val="0"/>
        <w:spacing w:after="0" w:line="240" w:lineRule="auto"/>
        <w:rPr>
          <w:rFonts w:ascii="Garamond" w:hAnsi="Garamond"/>
          <w:i/>
          <w:sz w:val="24"/>
          <w:szCs w:val="24"/>
          <w:vertAlign w:val="subscript"/>
          <w:lang w:val="sq-AL"/>
        </w:rPr>
      </w:pPr>
      <w:r w:rsidRPr="001B1C64">
        <w:rPr>
          <w:rFonts w:ascii="Garamond" w:hAnsi="Garamond"/>
          <w:i/>
          <w:sz w:val="24"/>
          <w:szCs w:val="24"/>
          <w:lang w:val="sq-AL"/>
        </w:rPr>
        <w:t>Ristrukturimi funksional duke përcaktuar ndarjen ndërmjet vendimmarrjes (BO) dhe ndërveprimit me qytetarin (FO).</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Kjo ndërhyrje synon të përqendrojë rolin e BO-së në plotësimin e detyrave funksionale, ku përfshihet dhe marrja e vendimeve lidhur me kërkesën për shërbim nga qytetarët dhe bizneset, ndërkohë që FO-ja kujdeset për përvojën e qytetarit. </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Qeveria shqiptare do të vijojë angazhimin në këtë drejtim për më shumë transparencë, llogaridhënie dhe fokus mbi qytetarin duke pasur parasysh që funksionet FO-BO plotësojnë njëra-tjetrën e janë të ndërvarura, si dhe duke ndjekur një reformë të dyanshme.</w:t>
      </w:r>
      <w:r w:rsidR="001B1C64">
        <w:rPr>
          <w:rFonts w:ascii="Garamond" w:hAnsi="Garamond"/>
          <w:sz w:val="24"/>
          <w:szCs w:val="24"/>
          <w:lang w:val="sq-AL"/>
        </w:rPr>
        <w:t xml:space="preserve"> </w:t>
      </w:r>
    </w:p>
    <w:p w:rsidR="00857D7B"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Realizimi i administrimit të FO-ve të ndara do të realizohet duke përdorur burime të brendshme ose duke angazhuar shërbim të jashtëm në bazë të kritereve të mirëpërcaktuara teknike dhe standardeve të cilësisë.</w:t>
      </w:r>
    </w:p>
    <w:p w:rsidR="00997D84" w:rsidRDefault="00997D84" w:rsidP="006E0328">
      <w:pPr>
        <w:widowControl w:val="0"/>
        <w:spacing w:after="0" w:line="240" w:lineRule="auto"/>
        <w:rPr>
          <w:rFonts w:ascii="Garamond" w:hAnsi="Garamond"/>
          <w:sz w:val="24"/>
          <w:szCs w:val="24"/>
          <w:lang w:val="sq-AL"/>
        </w:rPr>
      </w:pPr>
    </w:p>
    <w:p w:rsidR="00997D84" w:rsidRPr="001B1C64" w:rsidRDefault="00997D84" w:rsidP="006E0328">
      <w:pPr>
        <w:widowControl w:val="0"/>
        <w:spacing w:after="0" w:line="240" w:lineRule="auto"/>
        <w:rPr>
          <w:rFonts w:ascii="Garamond" w:hAnsi="Garamond"/>
          <w:sz w:val="24"/>
          <w:szCs w:val="24"/>
          <w:lang w:val="sq-AL"/>
        </w:rPr>
      </w:pPr>
    </w:p>
    <w:p w:rsidR="00857D7B" w:rsidRPr="001D329B" w:rsidRDefault="00857D7B" w:rsidP="00E746C6">
      <w:pPr>
        <w:pStyle w:val="Heading3"/>
        <w:widowControl w:val="0"/>
        <w:numPr>
          <w:ilvl w:val="0"/>
          <w:numId w:val="18"/>
        </w:numPr>
        <w:spacing w:before="0" w:line="240" w:lineRule="auto"/>
        <w:ind w:left="0" w:firstLine="284"/>
        <w:rPr>
          <w:rFonts w:ascii="Garamond" w:hAnsi="Garamond" w:cs="Times New Roman"/>
          <w:b w:val="0"/>
          <w:lang w:val="sq-AL"/>
        </w:rPr>
      </w:pPr>
      <w:r w:rsidRPr="001D329B">
        <w:rPr>
          <w:rFonts w:ascii="Garamond" w:hAnsi="Garamond" w:cs="Times New Roman"/>
          <w:b w:val="0"/>
          <w:smallCaps/>
          <w:lang w:val="sq-AL"/>
        </w:rPr>
        <w:lastRenderedPageBreak/>
        <w:t>Funksionimi i sistemit të menaxhimit të performancës</w:t>
      </w:r>
    </w:p>
    <w:p w:rsidR="00857D7B" w:rsidRPr="001D329B" w:rsidRDefault="00857D7B" w:rsidP="00A11A1F">
      <w:pPr>
        <w:pStyle w:val="BodyText"/>
        <w:widowControl w:val="0"/>
        <w:numPr>
          <w:ilvl w:val="0"/>
          <w:numId w:val="0"/>
        </w:numPr>
        <w:ind w:left="284"/>
        <w:rPr>
          <w:rFonts w:ascii="Garamond" w:hAnsi="Garamond" w:cs="Times New Roman"/>
          <w:i/>
          <w:lang w:val="sq-AL"/>
        </w:rPr>
      </w:pPr>
      <w:r w:rsidRPr="001D329B">
        <w:rPr>
          <w:rFonts w:ascii="Garamond" w:hAnsi="Garamond" w:cs="Times New Roman"/>
          <w:i/>
          <w:lang w:val="sq-AL"/>
        </w:rPr>
        <w:t>Zhvillimi dhe zbatimi i një kuadri të menaxhimit të performancës në të gjitha institucionet e administratës shtetërore që kanë përgjegjësi në procesin e lëvrimit të shërbimeve për qytetarët dhe bizneset.</w:t>
      </w:r>
    </w:p>
    <w:p w:rsidR="002B6AFA" w:rsidRPr="001D329B" w:rsidRDefault="00857D7B" w:rsidP="006E0328">
      <w:pPr>
        <w:widowControl w:val="0"/>
        <w:spacing w:after="0" w:line="240" w:lineRule="auto"/>
        <w:rPr>
          <w:rFonts w:ascii="Garamond" w:hAnsi="Garamond"/>
          <w:sz w:val="24"/>
          <w:szCs w:val="24"/>
          <w:lang w:val="sq-AL"/>
        </w:rPr>
      </w:pPr>
      <w:r w:rsidRPr="001D329B">
        <w:rPr>
          <w:rFonts w:ascii="Garamond" w:hAnsi="Garamond"/>
          <w:sz w:val="24"/>
          <w:szCs w:val="24"/>
          <w:lang w:val="sq-AL"/>
        </w:rPr>
        <w:t xml:space="preserve">Për të garantuar që lëvrimi i shërbimeve të jetë sa më efikas dhe </w:t>
      </w:r>
      <w:r w:rsidR="001D329B">
        <w:rPr>
          <w:rFonts w:ascii="Garamond" w:hAnsi="Garamond"/>
          <w:sz w:val="24"/>
          <w:szCs w:val="24"/>
          <w:lang w:val="sq-AL"/>
        </w:rPr>
        <w:t>efici</w:t>
      </w:r>
      <w:r w:rsidRPr="001D329B">
        <w:rPr>
          <w:rFonts w:ascii="Garamond" w:hAnsi="Garamond"/>
          <w:sz w:val="24"/>
          <w:szCs w:val="24"/>
          <w:lang w:val="sq-AL"/>
        </w:rPr>
        <w:t>ent, qeveria shqiptare do të miratojë dhe do të zbatojë një qasje shumëplanëshe ndaj menaxhimit të performancës, e cila përfshin elementet e mëposhtme:</w:t>
      </w:r>
    </w:p>
    <w:p w:rsidR="002B6AFA" w:rsidRPr="001D329B" w:rsidRDefault="002B6AFA" w:rsidP="006E0328">
      <w:pPr>
        <w:widowControl w:val="0"/>
        <w:spacing w:after="0" w:line="240" w:lineRule="auto"/>
        <w:rPr>
          <w:rFonts w:ascii="Garamond" w:hAnsi="Garamond"/>
          <w:sz w:val="24"/>
          <w:szCs w:val="24"/>
          <w:lang w:val="sq-AL"/>
        </w:rPr>
      </w:pPr>
      <w:r w:rsidRPr="001D329B">
        <w:rPr>
          <w:rFonts w:ascii="Garamond" w:hAnsi="Garamond"/>
          <w:i/>
          <w:sz w:val="24"/>
          <w:szCs w:val="24"/>
          <w:lang w:val="sq-AL"/>
        </w:rPr>
        <w:t xml:space="preserve">i) </w:t>
      </w:r>
      <w:r w:rsidR="00857D7B" w:rsidRPr="001D329B">
        <w:rPr>
          <w:rFonts w:ascii="Garamond" w:hAnsi="Garamond"/>
          <w:i/>
          <w:sz w:val="24"/>
          <w:szCs w:val="24"/>
          <w:lang w:val="sq-AL"/>
        </w:rPr>
        <w:t>Zbatimin e një sistemi të monitorimit të performancës (SMP)</w:t>
      </w:r>
      <w:r w:rsidR="00857D7B" w:rsidRPr="001D329B">
        <w:rPr>
          <w:rFonts w:ascii="Garamond" w:hAnsi="Garamond"/>
          <w:sz w:val="24"/>
          <w:szCs w:val="24"/>
          <w:lang w:val="sq-AL"/>
        </w:rPr>
        <w:t xml:space="preserve">, i cili i referohet një platforme të centralizuar të mbështetur në zgjidhje TIK që do të ofrojë një panoramë të situatës së shërbimeve për qytetarët dhe bizneset pra: aplikimeve, shërbimeve të lëvruara, respektimit të afateve, ankesave, përfituesve, kanaleve të përdorura të ofrimit të shërbimit, si dhe do të mundësojë analiza krahasimore të performancës, në bazë kohore etj. Të dhënat do të bëhen publike </w:t>
      </w:r>
      <w:r w:rsidR="00857D7B" w:rsidRPr="001D329B">
        <w:rPr>
          <w:rFonts w:ascii="Garamond" w:hAnsi="Garamond"/>
          <w:i/>
          <w:sz w:val="24"/>
          <w:szCs w:val="24"/>
          <w:lang w:val="sq-AL"/>
        </w:rPr>
        <w:t>on-line</w:t>
      </w:r>
      <w:r w:rsidR="00857D7B" w:rsidRPr="001D329B">
        <w:rPr>
          <w:rFonts w:ascii="Garamond" w:hAnsi="Garamond"/>
          <w:sz w:val="24"/>
          <w:szCs w:val="24"/>
          <w:lang w:val="sq-AL"/>
        </w:rPr>
        <w:t>;</w:t>
      </w:r>
      <w:r w:rsidR="001B1C64" w:rsidRPr="001D329B">
        <w:rPr>
          <w:rFonts w:ascii="Garamond" w:hAnsi="Garamond"/>
          <w:sz w:val="24"/>
          <w:szCs w:val="24"/>
          <w:lang w:val="sq-AL"/>
        </w:rPr>
        <w:t xml:space="preserve"> </w:t>
      </w:r>
      <w:r w:rsidRPr="001D329B">
        <w:rPr>
          <w:rFonts w:ascii="Garamond" w:hAnsi="Garamond"/>
          <w:sz w:val="24"/>
          <w:szCs w:val="24"/>
          <w:lang w:val="sq-AL"/>
        </w:rPr>
        <w:t xml:space="preserve"> </w:t>
      </w:r>
    </w:p>
    <w:p w:rsidR="002B6AFA" w:rsidRPr="001D329B" w:rsidRDefault="002B6AFA" w:rsidP="006E0328">
      <w:pPr>
        <w:widowControl w:val="0"/>
        <w:spacing w:after="0" w:line="240" w:lineRule="auto"/>
        <w:rPr>
          <w:rFonts w:ascii="Garamond" w:hAnsi="Garamond"/>
          <w:sz w:val="24"/>
          <w:szCs w:val="24"/>
          <w:lang w:val="sq-AL"/>
        </w:rPr>
      </w:pPr>
      <w:r w:rsidRPr="001D329B">
        <w:rPr>
          <w:rFonts w:ascii="Garamond" w:hAnsi="Garamond"/>
          <w:sz w:val="24"/>
          <w:szCs w:val="24"/>
          <w:lang w:val="sq-AL"/>
        </w:rPr>
        <w:t xml:space="preserve">ii) </w:t>
      </w:r>
      <w:r w:rsidR="00857D7B" w:rsidRPr="001D329B">
        <w:rPr>
          <w:rFonts w:ascii="Garamond" w:hAnsi="Garamond"/>
          <w:i/>
          <w:sz w:val="24"/>
          <w:szCs w:val="24"/>
          <w:lang w:val="sq-AL"/>
        </w:rPr>
        <w:t xml:space="preserve">Zhvillimin, përshtatjen dhe zbatimin e një plani bazuar në rezultate </w:t>
      </w:r>
      <w:r w:rsidR="00857D7B" w:rsidRPr="001D329B">
        <w:rPr>
          <w:rFonts w:ascii="Garamond" w:hAnsi="Garamond"/>
          <w:sz w:val="24"/>
          <w:szCs w:val="24"/>
          <w:lang w:val="sq-AL"/>
        </w:rPr>
        <w:t>për të ndjekur progresin e nismave specifike në nivel institucioni në drejtim të përmirësimit të shërbimeve për qytetarët dhe bizneset. Kjo bazohet në përcaktimin çdo vit financiar të rezultateve të pritshme në kuadër të reformës për secilin institucion, dakordësimin me ta dhe ndjekjen e zbatimit të tyre;</w:t>
      </w:r>
    </w:p>
    <w:p w:rsidR="00857D7B" w:rsidRPr="001D329B" w:rsidRDefault="002B6AFA" w:rsidP="006E0328">
      <w:pPr>
        <w:widowControl w:val="0"/>
        <w:spacing w:after="0" w:line="240" w:lineRule="auto"/>
        <w:rPr>
          <w:rFonts w:ascii="Garamond" w:hAnsi="Garamond"/>
          <w:sz w:val="24"/>
          <w:szCs w:val="24"/>
          <w:lang w:val="sq-AL"/>
        </w:rPr>
      </w:pPr>
      <w:r w:rsidRPr="001D329B">
        <w:rPr>
          <w:rFonts w:ascii="Garamond" w:hAnsi="Garamond"/>
          <w:i/>
          <w:sz w:val="24"/>
          <w:szCs w:val="24"/>
          <w:lang w:val="sq-AL"/>
        </w:rPr>
        <w:t xml:space="preserve">iii) </w:t>
      </w:r>
      <w:r w:rsidR="00857D7B" w:rsidRPr="001D329B">
        <w:rPr>
          <w:rFonts w:ascii="Garamond" w:hAnsi="Garamond"/>
          <w:i/>
          <w:sz w:val="24"/>
          <w:szCs w:val="24"/>
          <w:lang w:val="sq-AL"/>
        </w:rPr>
        <w:t>Konceptimin dhe zbatimin e programit të çmimeve dhe të vlerësimit</w:t>
      </w:r>
      <w:r w:rsidR="00857D7B" w:rsidRPr="001D329B">
        <w:rPr>
          <w:rFonts w:ascii="Garamond" w:hAnsi="Garamond"/>
          <w:sz w:val="24"/>
          <w:szCs w:val="24"/>
          <w:lang w:val="sq-AL"/>
        </w:rPr>
        <w:t>, i cili do të vlerësojë, në ceremoni publike, çdo vit, individët dhe institucionet që kanë rezultatet më të mira në nivel kombëtar në arritjen e objektivave të treguesve kyç</w:t>
      </w:r>
      <w:r w:rsidR="00834ED9">
        <w:rPr>
          <w:rFonts w:ascii="Garamond" w:hAnsi="Garamond"/>
          <w:sz w:val="24"/>
          <w:szCs w:val="24"/>
          <w:lang w:val="sq-AL"/>
        </w:rPr>
        <w:t>ë të performancës</w:t>
      </w:r>
      <w:r w:rsidR="00857D7B" w:rsidRPr="001D329B">
        <w:rPr>
          <w:rFonts w:ascii="Garamond" w:hAnsi="Garamond"/>
          <w:sz w:val="24"/>
          <w:szCs w:val="24"/>
          <w:lang w:val="sq-AL"/>
        </w:rPr>
        <w:t xml:space="preserve"> (TKP)</w:t>
      </w:r>
      <w:r w:rsidR="00C71785">
        <w:rPr>
          <w:rFonts w:ascii="Garamond" w:hAnsi="Garamond"/>
          <w:sz w:val="24"/>
          <w:szCs w:val="24"/>
          <w:lang w:val="sq-AL"/>
        </w:rPr>
        <w:t>,</w:t>
      </w:r>
      <w:r w:rsidR="00857D7B" w:rsidRPr="001D329B">
        <w:rPr>
          <w:rFonts w:ascii="Garamond" w:hAnsi="Garamond"/>
          <w:sz w:val="24"/>
          <w:szCs w:val="24"/>
          <w:lang w:val="sq-AL"/>
        </w:rPr>
        <w:t xml:space="preserve"> në kuadër të reformës për shërbime me në qendër qytetarin. Qeveria shqiptare, gjithashtu, do të zbatojë një sistem renditjeje institucionesh në bazë të të dhënave të SMP-së, i cili do të bëhet publik.</w:t>
      </w:r>
      <w:r w:rsidR="001B1C64" w:rsidRPr="001D329B">
        <w:rPr>
          <w:rFonts w:ascii="Garamond" w:hAnsi="Garamond"/>
          <w:sz w:val="24"/>
          <w:szCs w:val="24"/>
          <w:lang w:val="sq-AL"/>
        </w:rPr>
        <w:t xml:space="preserve"> </w:t>
      </w:r>
    </w:p>
    <w:p w:rsidR="00857D7B" w:rsidRPr="001D329B" w:rsidRDefault="002B6AFA" w:rsidP="00E746C6">
      <w:pPr>
        <w:pStyle w:val="Heading3"/>
        <w:widowControl w:val="0"/>
        <w:numPr>
          <w:ilvl w:val="0"/>
          <w:numId w:val="18"/>
        </w:numPr>
        <w:spacing w:before="0" w:line="240" w:lineRule="auto"/>
        <w:ind w:left="0" w:firstLine="284"/>
        <w:rPr>
          <w:rFonts w:ascii="Garamond" w:hAnsi="Garamond" w:cs="Times New Roman"/>
          <w:b w:val="0"/>
          <w:lang w:val="sq-AL"/>
        </w:rPr>
      </w:pPr>
      <w:r w:rsidRPr="001D329B">
        <w:rPr>
          <w:rFonts w:ascii="Garamond" w:hAnsi="Garamond" w:cs="Times New Roman"/>
          <w:b w:val="0"/>
          <w:smallCaps/>
          <w:lang w:val="sq-AL"/>
        </w:rPr>
        <w:t xml:space="preserve"> </w:t>
      </w:r>
      <w:r w:rsidR="00857D7B" w:rsidRPr="001D329B">
        <w:rPr>
          <w:rFonts w:ascii="Garamond" w:hAnsi="Garamond" w:cs="Times New Roman"/>
          <w:b w:val="0"/>
          <w:smallCaps/>
          <w:lang w:val="sq-AL"/>
        </w:rPr>
        <w:t xml:space="preserve">Zbatimi i rregullit </w:t>
      </w:r>
      <w:r w:rsidR="007D1C81">
        <w:rPr>
          <w:rFonts w:ascii="Garamond" w:hAnsi="Garamond" w:cs="Times New Roman"/>
          <w:b w:val="0"/>
          <w:smallCaps/>
          <w:lang w:val="sq-AL"/>
        </w:rPr>
        <w:t>“</w:t>
      </w:r>
      <w:r w:rsidR="00857D7B" w:rsidRPr="001D329B">
        <w:rPr>
          <w:rFonts w:ascii="Garamond" w:hAnsi="Garamond" w:cs="Times New Roman"/>
          <w:b w:val="0"/>
          <w:smallCaps/>
          <w:lang w:val="sq-AL"/>
        </w:rPr>
        <w:t>kush aplikon i pari, shërbehet i pari</w:t>
      </w:r>
      <w:r w:rsidR="007D1C81">
        <w:rPr>
          <w:rFonts w:ascii="Garamond" w:hAnsi="Garamond" w:cs="Times New Roman"/>
          <w:b w:val="0"/>
          <w:smallCaps/>
          <w:lang w:val="sq-AL"/>
        </w:rPr>
        <w:t>”</w:t>
      </w:r>
      <w:r w:rsidR="00857D7B" w:rsidRPr="001D329B">
        <w:rPr>
          <w:rFonts w:ascii="Garamond" w:hAnsi="Garamond" w:cs="Times New Roman"/>
          <w:b w:val="0"/>
          <w:smallCaps/>
          <w:lang w:val="sq-AL"/>
        </w:rPr>
        <w:t xml:space="preserve"> (FIFO) për përpunimin e shërbimeve</w:t>
      </w:r>
    </w:p>
    <w:p w:rsidR="00857D7B" w:rsidRPr="001B1C64" w:rsidRDefault="00857D7B" w:rsidP="006E0328">
      <w:pPr>
        <w:widowControl w:val="0"/>
        <w:spacing w:after="0" w:line="240" w:lineRule="auto"/>
        <w:rPr>
          <w:rFonts w:ascii="Garamond" w:hAnsi="Garamond"/>
          <w:i/>
          <w:sz w:val="24"/>
          <w:szCs w:val="24"/>
          <w:lang w:val="sq-AL"/>
        </w:rPr>
      </w:pPr>
      <w:r w:rsidRPr="001B1C64">
        <w:rPr>
          <w:rFonts w:ascii="Garamond" w:hAnsi="Garamond"/>
          <w:i/>
          <w:sz w:val="24"/>
          <w:szCs w:val="24"/>
          <w:lang w:val="sq-AL"/>
        </w:rPr>
        <w:t xml:space="preserve">Ristrukturimi i lëvrimit të shërbimeve mbështetur në parimin “Kush aplikon i pari, shërbehet i pari” (FIFO). </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Në frymën e rritjes së transparencës, trajtimit të barabartë dhe llogaridhënies, rregulli FIFO heq mundësinë për vendimmarrje arbitrare nga punonjësit e administratës shtetërore për radhën e shqyrtimit të aplikimeve për shërbimet nga qytetarët dhe bizneset. Ai e bën të detyrueshëm përpunimin brenda cilido institucion të të gjitha kërkesave sipas radhës së aplikimit, duke mos lënë hapësira për kapërcime për aplikime të veçanta. Nëse kërkohet përpunim prioritar, atëherë kjo do të realizohet përkundrejt një kostoje shtesë të deklaruar. Për zbatimin efikas të rregullit FIFO vjen në ndihmë dhe përdorimi i zgjidhjeve TIK, i cili bën të mundur dhe monitorimin e proceseve në kohë reale.</w:t>
      </w:r>
      <w:r w:rsidR="001B1C64">
        <w:rPr>
          <w:rFonts w:ascii="Garamond" w:hAnsi="Garamond"/>
          <w:sz w:val="24"/>
          <w:szCs w:val="24"/>
          <w:lang w:val="sq-AL"/>
        </w:rPr>
        <w:t xml:space="preserve"> </w:t>
      </w:r>
    </w:p>
    <w:p w:rsidR="00857D7B" w:rsidRPr="00A00A3D" w:rsidRDefault="002B6AFA" w:rsidP="00E746C6">
      <w:pPr>
        <w:pStyle w:val="Heading3"/>
        <w:widowControl w:val="0"/>
        <w:numPr>
          <w:ilvl w:val="0"/>
          <w:numId w:val="18"/>
        </w:numPr>
        <w:spacing w:before="0" w:line="240" w:lineRule="auto"/>
        <w:ind w:left="0" w:firstLine="284"/>
        <w:rPr>
          <w:rFonts w:ascii="Garamond" w:hAnsi="Garamond" w:cs="Times New Roman"/>
          <w:b w:val="0"/>
          <w:smallCaps/>
          <w:lang w:val="sq-AL"/>
        </w:rPr>
      </w:pPr>
      <w:r w:rsidRPr="00A00A3D">
        <w:rPr>
          <w:rFonts w:ascii="Garamond" w:hAnsi="Garamond" w:cs="Times New Roman"/>
          <w:b w:val="0"/>
          <w:smallCaps/>
          <w:lang w:val="sq-AL"/>
        </w:rPr>
        <w:t xml:space="preserve"> </w:t>
      </w:r>
      <w:r w:rsidR="00857D7B" w:rsidRPr="00A00A3D">
        <w:rPr>
          <w:rFonts w:ascii="Garamond" w:hAnsi="Garamond" w:cs="Times New Roman"/>
          <w:b w:val="0"/>
          <w:smallCaps/>
          <w:lang w:val="sq-AL"/>
        </w:rPr>
        <w:t>Dhënia e arsyeve për rastet kur shërbimi nuk lëvrohet</w:t>
      </w:r>
    </w:p>
    <w:p w:rsidR="00857D7B" w:rsidRPr="001B1C64" w:rsidRDefault="00857D7B" w:rsidP="006E0328">
      <w:pPr>
        <w:widowControl w:val="0"/>
        <w:spacing w:after="0" w:line="240" w:lineRule="auto"/>
        <w:rPr>
          <w:rFonts w:ascii="Garamond" w:hAnsi="Garamond"/>
          <w:i/>
          <w:sz w:val="24"/>
          <w:szCs w:val="24"/>
          <w:lang w:val="sq-AL"/>
        </w:rPr>
      </w:pPr>
      <w:r w:rsidRPr="001B1C64">
        <w:rPr>
          <w:rFonts w:ascii="Garamond" w:hAnsi="Garamond"/>
          <w:i/>
          <w:sz w:val="24"/>
          <w:szCs w:val="24"/>
          <w:lang w:val="sq-AL"/>
        </w:rPr>
        <w:t>Zbatimi i arsyetimit të refuzimit për të gjitha shërbimet nga çdo institucion.</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Zbatimi i detyrimit për arsyetimin e detyrueshëm të refuzimit të kërkesës për shërbim dhe vënien e tij në dispozicion të aplikantit do të thotë që institucionet të kenë të identifikuara të gjitha arsyet e mundshme për refuzim të çdo shërbimi, të trajnojnë personelin lidhur me to dhe t’ia komunikojnë publikut në mënyrë të efektshme. Megjithëse nuk është rasti i një ndërhyrjeje të pastër teknologjike, mbështetja e kësaj nisme nga zgjidhje TIK kontribuon për zbatimin efikas të detyrimit për administratën shtetërore dhe përmirësimin e përvojës së qytetarëve. </w:t>
      </w:r>
    </w:p>
    <w:p w:rsidR="00857D7B" w:rsidRPr="00A00A3D" w:rsidRDefault="002B6AFA" w:rsidP="00E746C6">
      <w:pPr>
        <w:pStyle w:val="Heading3"/>
        <w:widowControl w:val="0"/>
        <w:numPr>
          <w:ilvl w:val="0"/>
          <w:numId w:val="18"/>
        </w:numPr>
        <w:spacing w:before="0" w:line="240" w:lineRule="auto"/>
        <w:ind w:left="0" w:firstLine="284"/>
        <w:rPr>
          <w:rFonts w:ascii="Garamond" w:hAnsi="Garamond" w:cs="Times New Roman"/>
          <w:b w:val="0"/>
          <w:lang w:val="sq-AL"/>
        </w:rPr>
      </w:pPr>
      <w:r w:rsidRPr="00A00A3D">
        <w:rPr>
          <w:rFonts w:ascii="Garamond" w:hAnsi="Garamond" w:cs="Times New Roman"/>
          <w:b w:val="0"/>
          <w:smallCaps/>
          <w:lang w:val="sq-AL"/>
        </w:rPr>
        <w:t xml:space="preserve"> </w:t>
      </w:r>
      <w:r w:rsidR="00857D7B" w:rsidRPr="00A00A3D">
        <w:rPr>
          <w:rFonts w:ascii="Garamond" w:hAnsi="Garamond" w:cs="Times New Roman"/>
          <w:b w:val="0"/>
          <w:smallCaps/>
          <w:lang w:val="sq-AL"/>
        </w:rPr>
        <w:t>Zbatimi i masave disiplinore për vonesat në lëvrimin e shërbimeve</w:t>
      </w:r>
    </w:p>
    <w:p w:rsidR="00857D7B" w:rsidRPr="001B1C64" w:rsidRDefault="00857D7B" w:rsidP="006E0328">
      <w:pPr>
        <w:widowControl w:val="0"/>
        <w:spacing w:after="0" w:line="240" w:lineRule="auto"/>
        <w:rPr>
          <w:rFonts w:ascii="Garamond" w:hAnsi="Garamond"/>
          <w:i/>
          <w:sz w:val="24"/>
          <w:szCs w:val="24"/>
          <w:lang w:val="sq-AL"/>
        </w:rPr>
      </w:pPr>
      <w:r w:rsidRPr="001B1C64">
        <w:rPr>
          <w:rFonts w:ascii="Garamond" w:hAnsi="Garamond"/>
          <w:i/>
          <w:sz w:val="24"/>
          <w:szCs w:val="24"/>
          <w:lang w:val="sq-AL"/>
        </w:rPr>
        <w:t xml:space="preserve">Zbatimi i masave disiplinore për punonjësit e administratës shtetërore për t’i bërë të papranueshme dhe të ndëshkueshme vonesat në lëvrimin e shërbimeve. </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Institucionet e administratës shtetërore mbajnë përgjegjësi për ofrimin brenda afatit të shërbimeve dhe për trajtimin e ankesave në kohën e përcaktuar. Në këtë kuadër, çdo vonesë dhe çdo devijim në ofrimin e shërbimit apo trajtimin e ankesave përtej afateve të deklaruara në kartën e qytetarit do të trajtohet si e papranueshme dhe në këtë rast do të kërkohet zbatimi i dispozitave ligjore në fuqi që rregullojnë procedimin disiplinor për punonjësit e administratës shtetërore.</w:t>
      </w:r>
    </w:p>
    <w:p w:rsidR="00C43DF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Përcaktimi i roleve të qarta në lëvrimin e shërbimit, si dhe mbështetja në zgjidhje TIK për aktivizimin e njoftimeve apo kujtesave automatike gjatë procesit, ashtu si dhe i raporteve mbi afatet kontribuojnë drejtpërdrejt në zbatimin efektiv të masave disiplinore për vonesat.</w:t>
      </w:r>
    </w:p>
    <w:p w:rsidR="00857D7B" w:rsidRPr="001B1C64" w:rsidRDefault="00857D7B" w:rsidP="006E0328">
      <w:pPr>
        <w:widowControl w:val="0"/>
        <w:spacing w:after="0" w:line="240" w:lineRule="auto"/>
        <w:rPr>
          <w:rFonts w:ascii="Garamond" w:hAnsi="Garamond"/>
          <w:sz w:val="24"/>
          <w:szCs w:val="24"/>
          <w:lang w:val="sq-AL"/>
        </w:rPr>
      </w:pPr>
      <w:r w:rsidRPr="001B1C64">
        <w:rPr>
          <w:rFonts w:ascii="Garamond" w:hAnsi="Garamond"/>
          <w:sz w:val="24"/>
          <w:szCs w:val="24"/>
          <w:lang w:val="sq-AL"/>
        </w:rPr>
        <w:t xml:space="preserve"> </w:t>
      </w:r>
    </w:p>
    <w:p w:rsidR="00857D7B" w:rsidRPr="00A00A3D" w:rsidRDefault="002B6AFA" w:rsidP="00E746C6">
      <w:pPr>
        <w:pStyle w:val="Heading3"/>
        <w:widowControl w:val="0"/>
        <w:numPr>
          <w:ilvl w:val="0"/>
          <w:numId w:val="18"/>
        </w:numPr>
        <w:spacing w:before="0" w:line="240" w:lineRule="auto"/>
        <w:ind w:left="0" w:firstLine="284"/>
        <w:rPr>
          <w:rFonts w:ascii="Garamond" w:hAnsi="Garamond" w:cs="Times New Roman"/>
          <w:b w:val="0"/>
          <w:smallCaps/>
          <w:lang w:val="sq-AL"/>
        </w:rPr>
      </w:pPr>
      <w:r w:rsidRPr="001B1C64">
        <w:rPr>
          <w:rFonts w:ascii="Garamond" w:hAnsi="Garamond" w:cs="Times New Roman"/>
          <w:smallCaps/>
          <w:lang w:val="sq-AL"/>
        </w:rPr>
        <w:lastRenderedPageBreak/>
        <w:t xml:space="preserve"> </w:t>
      </w:r>
      <w:r w:rsidR="00857D7B" w:rsidRPr="00A00A3D">
        <w:rPr>
          <w:rFonts w:ascii="Garamond" w:hAnsi="Garamond" w:cs="Times New Roman"/>
          <w:b w:val="0"/>
          <w:smallCaps/>
          <w:lang w:val="sq-AL"/>
        </w:rPr>
        <w:t>Decentralizimi i kompetencës për lëvrimin e shërbimeve</w:t>
      </w:r>
    </w:p>
    <w:p w:rsidR="00857D7B" w:rsidRPr="00A00A3D" w:rsidRDefault="00857D7B" w:rsidP="006E0328">
      <w:pPr>
        <w:widowControl w:val="0"/>
        <w:spacing w:after="0" w:line="240" w:lineRule="auto"/>
        <w:rPr>
          <w:rFonts w:ascii="Garamond" w:hAnsi="Garamond"/>
          <w:i/>
          <w:sz w:val="24"/>
          <w:szCs w:val="24"/>
          <w:lang w:val="sq-AL"/>
        </w:rPr>
      </w:pPr>
      <w:r w:rsidRPr="00A00A3D">
        <w:rPr>
          <w:rFonts w:ascii="Garamond" w:hAnsi="Garamond"/>
          <w:i/>
          <w:sz w:val="24"/>
          <w:szCs w:val="24"/>
          <w:lang w:val="sq-AL"/>
        </w:rPr>
        <w:t>Decentralizimi i autoritetit për të dhënë shërbime në nivelet bazë të administratës.</w:t>
      </w:r>
    </w:p>
    <w:p w:rsidR="00857D7B" w:rsidRPr="00A00A3D" w:rsidRDefault="00857D7B"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Si pjesë e programit të reformave të shërbimeve me në qendër qytetarin, qeveria shqiptare do të zbatojë konceptin e decentralizimit në </w:t>
      </w:r>
      <w:r w:rsidRPr="00A00A3D">
        <w:rPr>
          <w:rFonts w:ascii="Garamond" w:hAnsi="Garamond"/>
          <w:i/>
          <w:sz w:val="24"/>
          <w:szCs w:val="24"/>
          <w:lang w:val="sq-AL"/>
        </w:rPr>
        <w:t>procedurat për dhënien e shërbimit</w:t>
      </w:r>
      <w:r w:rsidRPr="00A00A3D">
        <w:rPr>
          <w:rFonts w:ascii="Garamond" w:hAnsi="Garamond"/>
          <w:sz w:val="24"/>
          <w:szCs w:val="24"/>
          <w:lang w:val="sq-AL"/>
        </w:rPr>
        <w:t>, duke synuar përmes riinxhinierimit të proceseve mundësimin e delegimit të kompetencave miratuese nga nivelet më të larta në ato më të ulëta, për më pak burokraci dhe shërbim të shpejtë dhe efikas.</w:t>
      </w:r>
    </w:p>
    <w:p w:rsidR="00857D7B" w:rsidRPr="00A00A3D" w:rsidRDefault="00857D7B"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Nga ana tjetër, në kuadrin e kësaj ndërhyrjeje parashikohet dhe decentralizimi i shërbimeve duke transferuar, rast pas rasti, dhënien apo delegimin e ofrimit të tyre te </w:t>
      </w:r>
      <w:r w:rsidRPr="00A00A3D">
        <w:rPr>
          <w:rFonts w:ascii="Garamond" w:hAnsi="Garamond"/>
          <w:i/>
          <w:sz w:val="24"/>
          <w:szCs w:val="24"/>
          <w:lang w:val="sq-AL"/>
        </w:rPr>
        <w:t>qeverisja vendore</w:t>
      </w:r>
      <w:r w:rsidRPr="00A00A3D">
        <w:rPr>
          <w:rFonts w:ascii="Garamond" w:hAnsi="Garamond"/>
          <w:sz w:val="24"/>
          <w:szCs w:val="24"/>
          <w:lang w:val="sq-AL"/>
        </w:rPr>
        <w:t xml:space="preserve">, duke pasur parasysh ndërveprimin e madh dhe pikat e kontaktit që ajo ka me popullsinë. </w:t>
      </w:r>
    </w:p>
    <w:p w:rsidR="00857D7B" w:rsidRPr="00A00A3D" w:rsidRDefault="002B6AFA" w:rsidP="00E746C6">
      <w:pPr>
        <w:pStyle w:val="Heading3"/>
        <w:widowControl w:val="0"/>
        <w:numPr>
          <w:ilvl w:val="0"/>
          <w:numId w:val="18"/>
        </w:numPr>
        <w:spacing w:before="0" w:line="240" w:lineRule="auto"/>
        <w:ind w:left="0" w:firstLine="284"/>
        <w:rPr>
          <w:rFonts w:ascii="Garamond" w:hAnsi="Garamond" w:cs="Times New Roman"/>
          <w:b w:val="0"/>
          <w:lang w:val="sq-AL"/>
        </w:rPr>
      </w:pPr>
      <w:r w:rsidRPr="00A00A3D">
        <w:rPr>
          <w:rFonts w:ascii="Garamond" w:hAnsi="Garamond" w:cs="Times New Roman"/>
          <w:b w:val="0"/>
          <w:smallCaps/>
          <w:lang w:val="sq-AL"/>
        </w:rPr>
        <w:t xml:space="preserve"> </w:t>
      </w:r>
      <w:r w:rsidR="00857D7B" w:rsidRPr="00A00A3D">
        <w:rPr>
          <w:rFonts w:ascii="Garamond" w:hAnsi="Garamond" w:cs="Times New Roman"/>
          <w:b w:val="0"/>
          <w:smallCaps/>
          <w:lang w:val="sq-AL"/>
        </w:rPr>
        <w:t>Garantimi i së drejtës për shërbime</w:t>
      </w:r>
    </w:p>
    <w:p w:rsidR="00857D7B" w:rsidRPr="00A00A3D" w:rsidRDefault="00857D7B" w:rsidP="006E0328">
      <w:pPr>
        <w:widowControl w:val="0"/>
        <w:spacing w:after="0" w:line="240" w:lineRule="auto"/>
        <w:rPr>
          <w:rFonts w:ascii="Garamond" w:hAnsi="Garamond"/>
          <w:i/>
          <w:sz w:val="24"/>
          <w:szCs w:val="24"/>
          <w:lang w:val="sq-AL"/>
        </w:rPr>
      </w:pPr>
      <w:r w:rsidRPr="00A00A3D">
        <w:rPr>
          <w:rFonts w:ascii="Garamond" w:hAnsi="Garamond"/>
          <w:i/>
          <w:sz w:val="24"/>
          <w:szCs w:val="24"/>
          <w:lang w:val="sq-AL"/>
        </w:rPr>
        <w:t>Marrja e shërbimeve si një e drejtë themelore e qytetarëve.</w:t>
      </w:r>
    </w:p>
    <w:p w:rsidR="002B6AFA" w:rsidRPr="00A00A3D" w:rsidRDefault="00857D7B"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Qeveria shqiptare është e angazhuar të garantojë standardet bazë për shërbimet për qytetarët dhe bizneset në kuadrin e së drejtës për shërbime. Si pjesë e këtij instrumenti ligjor do të përfshihen:</w:t>
      </w:r>
    </w:p>
    <w:p w:rsidR="002B6AFA" w:rsidRPr="00A00A3D" w:rsidRDefault="002B6AFA"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 </w:t>
      </w:r>
      <w:r w:rsidR="00857D7B" w:rsidRPr="00A00A3D">
        <w:rPr>
          <w:rFonts w:ascii="Garamond" w:hAnsi="Garamond"/>
          <w:sz w:val="24"/>
          <w:szCs w:val="24"/>
          <w:lang w:val="sq-AL"/>
        </w:rPr>
        <w:t>detyrimi për të gjitha institucionet e administratës shtetërore për të formuluar dhe publikuar kartën e qytetarit;</w:t>
      </w:r>
    </w:p>
    <w:p w:rsidR="00857D7B" w:rsidRPr="00A00A3D" w:rsidRDefault="002B6AFA"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 </w:t>
      </w:r>
      <w:r w:rsidR="00857D7B" w:rsidRPr="00A00A3D">
        <w:rPr>
          <w:rFonts w:ascii="Garamond" w:hAnsi="Garamond"/>
          <w:sz w:val="24"/>
          <w:szCs w:val="24"/>
          <w:lang w:val="sq-AL"/>
        </w:rPr>
        <w:t>e drejta e qytetarëve për të marrë informacion për shërbimet dhe ecurinë e procesit të aplikimit, duke përfshirë arsyet e refuzimit, kur ka;</w:t>
      </w:r>
    </w:p>
    <w:p w:rsidR="00857D7B" w:rsidRPr="00A00A3D"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 </w:t>
      </w:r>
      <w:r w:rsidR="00857D7B" w:rsidRPr="00A00A3D">
        <w:rPr>
          <w:rFonts w:ascii="Garamond" w:hAnsi="Garamond"/>
          <w:sz w:val="24"/>
          <w:szCs w:val="24"/>
          <w:lang w:val="sq-AL"/>
        </w:rPr>
        <w:t>një mekanizëm i plotë dhe funksional për shqyrtimin e ankesave;</w:t>
      </w:r>
    </w:p>
    <w:p w:rsidR="00857D7B" w:rsidRPr="00A00A3D"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 </w:t>
      </w:r>
      <w:r w:rsidR="00857D7B" w:rsidRPr="00A00A3D">
        <w:rPr>
          <w:rFonts w:ascii="Garamond" w:hAnsi="Garamond"/>
          <w:sz w:val="24"/>
          <w:szCs w:val="24"/>
          <w:lang w:val="sq-AL"/>
        </w:rPr>
        <w:t>masat disiplinore në rast kapërcimi afatesh;</w:t>
      </w:r>
    </w:p>
    <w:p w:rsidR="00857D7B" w:rsidRPr="00A00A3D"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 </w:t>
      </w:r>
      <w:r w:rsidR="00857D7B" w:rsidRPr="00A00A3D">
        <w:rPr>
          <w:rFonts w:ascii="Garamond" w:hAnsi="Garamond"/>
          <w:sz w:val="24"/>
          <w:szCs w:val="24"/>
          <w:lang w:val="sq-AL"/>
        </w:rPr>
        <w:t>e drejta për kompensim për qytetarin, nëse shërbimi nuk ofrohet sipas kartës së qytetarit;</w:t>
      </w:r>
    </w:p>
    <w:p w:rsidR="00857D7B" w:rsidRPr="00A00A3D"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 </w:t>
      </w:r>
      <w:r w:rsidR="00857D7B" w:rsidRPr="00A00A3D">
        <w:rPr>
          <w:rFonts w:ascii="Garamond" w:hAnsi="Garamond"/>
          <w:sz w:val="24"/>
          <w:szCs w:val="24"/>
          <w:lang w:val="sq-AL"/>
        </w:rPr>
        <w:t>angazhimi për përmirësime të vazhdueshme në përgjigje të opinioneve të marra nga qytetarët.</w:t>
      </w:r>
    </w:p>
    <w:p w:rsidR="00857D7B" w:rsidRPr="00A00A3D" w:rsidRDefault="002B6AFA" w:rsidP="00E746C6">
      <w:pPr>
        <w:pStyle w:val="Heading3"/>
        <w:widowControl w:val="0"/>
        <w:numPr>
          <w:ilvl w:val="0"/>
          <w:numId w:val="18"/>
        </w:numPr>
        <w:spacing w:before="0" w:line="240" w:lineRule="auto"/>
        <w:ind w:left="0" w:firstLine="284"/>
        <w:rPr>
          <w:rFonts w:ascii="Garamond" w:hAnsi="Garamond" w:cs="Times New Roman"/>
          <w:b w:val="0"/>
          <w:lang w:val="sq-AL"/>
        </w:rPr>
      </w:pPr>
      <w:r w:rsidRPr="00A00A3D">
        <w:rPr>
          <w:rFonts w:ascii="Garamond" w:hAnsi="Garamond" w:cs="Times New Roman"/>
          <w:b w:val="0"/>
          <w:smallCaps/>
          <w:lang w:val="sq-AL"/>
        </w:rPr>
        <w:t xml:space="preserve"> </w:t>
      </w:r>
      <w:r w:rsidR="00857D7B" w:rsidRPr="00A00A3D">
        <w:rPr>
          <w:rFonts w:ascii="Garamond" w:hAnsi="Garamond" w:cs="Times New Roman"/>
          <w:b w:val="0"/>
          <w:smallCaps/>
          <w:lang w:val="sq-AL"/>
        </w:rPr>
        <w:t xml:space="preserve">Kalimi në qeverisjen dixhitale </w:t>
      </w:r>
    </w:p>
    <w:p w:rsidR="00857D7B" w:rsidRPr="00A00A3D" w:rsidRDefault="00857D7B" w:rsidP="006E0328">
      <w:pPr>
        <w:widowControl w:val="0"/>
        <w:spacing w:after="0" w:line="240" w:lineRule="auto"/>
        <w:rPr>
          <w:rFonts w:ascii="Garamond" w:hAnsi="Garamond"/>
          <w:i/>
          <w:sz w:val="24"/>
          <w:szCs w:val="24"/>
          <w:lang w:val="sq-AL"/>
        </w:rPr>
      </w:pPr>
      <w:r w:rsidRPr="00A00A3D">
        <w:rPr>
          <w:rFonts w:ascii="Garamond" w:hAnsi="Garamond"/>
          <w:i/>
          <w:sz w:val="24"/>
          <w:szCs w:val="24"/>
          <w:lang w:val="sq-AL"/>
        </w:rPr>
        <w:t>Kalimi brenda afateve të përcaktuara te sistemet TIK dhe shkëputja nga sistemet me bazë shkresash duke bërë të detyrueshëm zbatimin e parimit “Dixhitalizimi në plan të parë” për të gjitha institucionet e administratës shtetërore.</w:t>
      </w:r>
      <w:r w:rsidRPr="00A00A3D" w:rsidDel="00126CA7">
        <w:rPr>
          <w:rFonts w:ascii="Garamond" w:hAnsi="Garamond"/>
          <w:i/>
          <w:sz w:val="24"/>
          <w:szCs w:val="24"/>
          <w:lang w:val="sq-AL"/>
        </w:rPr>
        <w:t xml:space="preserve"> </w:t>
      </w:r>
    </w:p>
    <w:p w:rsidR="00857D7B" w:rsidRPr="00A00A3D" w:rsidRDefault="00857D7B"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Kalimi në qeverisjen dixhitale i referohet politikës së kalimit të të gjitha proceseve dhe transaksioneve të shërbimeve nga të gjitha institucionet e administratës shtetërore në sisteme TIK brenda afatit kohor të përcaktuar. Këtu përfshihet edhe shkëputja nga kryerja e shërbimeve në mënyrë manuale me bazë shkresash. </w:t>
      </w:r>
    </w:p>
    <w:p w:rsidR="00857D7B" w:rsidRPr="00A00A3D" w:rsidRDefault="00857D7B"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Qeveria shqiptare është përqendruar dhe po investon në një program për dixhitalizimin e të dhënave, i cili përfshin procesin e kalimit në të dhëna dixhitale, të indeksimit, të integrimit në sisteme TIK dhe realizimin e ndërveprimit. Ky program do të kontribuojë në ofrimin me më efikasitet të shërbimeve elektronike. </w:t>
      </w:r>
    </w:p>
    <w:p w:rsidR="00857D7B" w:rsidRPr="00A00A3D" w:rsidRDefault="00857D7B"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Kalimi në qeverisjen dixhitale për shërbimet për qytetarët dhe bizneset nga institucionet e administratës shtetërore do të përfshijë hapat e mëposhtëm, të harmonizuar me nismat e riinxhinierimit të proceseve të shërbimeve, sipas fazave të parashikuara në këtë DPA:</w:t>
      </w:r>
    </w:p>
    <w:p w:rsidR="00857D7B" w:rsidRPr="00A00A3D"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 </w:t>
      </w:r>
      <w:r w:rsidR="008B6892" w:rsidRPr="00A00A3D">
        <w:rPr>
          <w:rFonts w:ascii="Garamond" w:hAnsi="Garamond"/>
          <w:sz w:val="24"/>
          <w:szCs w:val="24"/>
          <w:lang w:val="sq-AL"/>
        </w:rPr>
        <w:t xml:space="preserve">kalimin </w:t>
      </w:r>
      <w:r w:rsidR="00857D7B" w:rsidRPr="00A00A3D">
        <w:rPr>
          <w:rFonts w:ascii="Garamond" w:hAnsi="Garamond"/>
          <w:sz w:val="24"/>
          <w:szCs w:val="24"/>
          <w:lang w:val="sq-AL"/>
        </w:rPr>
        <w:t xml:space="preserve">e të gjitha shërbimeve </w:t>
      </w:r>
      <w:r w:rsidR="00857D7B" w:rsidRPr="00A00A3D">
        <w:rPr>
          <w:rFonts w:ascii="Garamond" w:hAnsi="Garamond"/>
          <w:i/>
          <w:sz w:val="24"/>
          <w:szCs w:val="24"/>
          <w:lang w:val="sq-AL"/>
        </w:rPr>
        <w:t>on-line</w:t>
      </w:r>
      <w:r w:rsidR="00857D7B" w:rsidRPr="00A00A3D">
        <w:rPr>
          <w:rFonts w:ascii="Garamond" w:hAnsi="Garamond"/>
          <w:sz w:val="24"/>
          <w:szCs w:val="24"/>
          <w:lang w:val="sq-AL"/>
        </w:rPr>
        <w:t xml:space="preserve">; </w:t>
      </w:r>
    </w:p>
    <w:p w:rsidR="00857D7B" w:rsidRPr="00A00A3D"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 </w:t>
      </w:r>
      <w:r w:rsidR="008B6892" w:rsidRPr="00A00A3D">
        <w:rPr>
          <w:rFonts w:ascii="Garamond" w:hAnsi="Garamond"/>
          <w:sz w:val="24"/>
          <w:szCs w:val="24"/>
          <w:lang w:val="sq-AL"/>
        </w:rPr>
        <w:t xml:space="preserve">ndalimin </w:t>
      </w:r>
      <w:r w:rsidR="00857D7B" w:rsidRPr="00A00A3D">
        <w:rPr>
          <w:rFonts w:ascii="Garamond" w:hAnsi="Garamond"/>
          <w:sz w:val="24"/>
          <w:szCs w:val="24"/>
          <w:lang w:val="sq-AL"/>
        </w:rPr>
        <w:t>e menjëhershëm të përpunimit manual ose me bazë shkresash të kërkesave për shërbime;</w:t>
      </w:r>
    </w:p>
    <w:p w:rsidR="002B6AFA" w:rsidRPr="00A00A3D"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 </w:t>
      </w:r>
      <w:r w:rsidR="008B6892" w:rsidRPr="00A00A3D">
        <w:rPr>
          <w:rFonts w:ascii="Garamond" w:hAnsi="Garamond"/>
          <w:sz w:val="24"/>
          <w:szCs w:val="24"/>
          <w:lang w:val="sq-AL"/>
        </w:rPr>
        <w:t xml:space="preserve">pranimin </w:t>
      </w:r>
      <w:r w:rsidR="00857D7B" w:rsidRPr="00A00A3D">
        <w:rPr>
          <w:rFonts w:ascii="Garamond" w:hAnsi="Garamond"/>
          <w:sz w:val="24"/>
          <w:szCs w:val="24"/>
          <w:lang w:val="sq-AL"/>
        </w:rPr>
        <w:t>e dokumenteve dixhitale ose elektronike duke përfshirë dokumentet mbështetëse si pjesë e kërkesave për shërbime;</w:t>
      </w:r>
    </w:p>
    <w:p w:rsidR="00C71A00"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 </w:t>
      </w:r>
      <w:r w:rsidR="008B6892" w:rsidRPr="00A00A3D">
        <w:rPr>
          <w:rFonts w:ascii="Garamond" w:hAnsi="Garamond"/>
          <w:sz w:val="24"/>
          <w:szCs w:val="24"/>
          <w:lang w:val="sq-AL"/>
        </w:rPr>
        <w:t xml:space="preserve">zhvillimin </w:t>
      </w:r>
      <w:r w:rsidR="00857D7B" w:rsidRPr="00A00A3D">
        <w:rPr>
          <w:rFonts w:ascii="Garamond" w:hAnsi="Garamond"/>
          <w:sz w:val="24"/>
          <w:szCs w:val="24"/>
          <w:lang w:val="sq-AL"/>
        </w:rPr>
        <w:t>dhe miratimin e zgjidhjeve teknologjike të cilat mbës</w:t>
      </w:r>
      <w:r w:rsidR="00C71A00">
        <w:rPr>
          <w:rFonts w:ascii="Garamond" w:hAnsi="Garamond"/>
          <w:sz w:val="24"/>
          <w:szCs w:val="24"/>
          <w:lang w:val="sq-AL"/>
        </w:rPr>
        <w:t>htetin përpunimin e vazhdueshëm</w:t>
      </w:r>
    </w:p>
    <w:p w:rsidR="00857D7B" w:rsidRPr="00A00A3D" w:rsidRDefault="00857D7B" w:rsidP="006E0328">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(qoftë </w:t>
      </w:r>
      <w:r w:rsidRPr="00A00A3D">
        <w:rPr>
          <w:rFonts w:ascii="Garamond" w:hAnsi="Garamond"/>
          <w:i/>
          <w:sz w:val="24"/>
          <w:szCs w:val="24"/>
          <w:lang w:val="sq-AL"/>
        </w:rPr>
        <w:t>on-line</w:t>
      </w:r>
      <w:r w:rsidRPr="00A00A3D">
        <w:rPr>
          <w:rFonts w:ascii="Garamond" w:hAnsi="Garamond"/>
          <w:sz w:val="24"/>
          <w:szCs w:val="24"/>
          <w:lang w:val="sq-AL"/>
        </w:rPr>
        <w:t xml:space="preserve"> dhe/ose </w:t>
      </w:r>
      <w:r w:rsidRPr="00A00A3D">
        <w:rPr>
          <w:rFonts w:ascii="Garamond" w:hAnsi="Garamond"/>
          <w:i/>
          <w:sz w:val="24"/>
          <w:szCs w:val="24"/>
          <w:lang w:val="sq-AL"/>
        </w:rPr>
        <w:t>off-line</w:t>
      </w:r>
      <w:r w:rsidRPr="00A00A3D">
        <w:rPr>
          <w:rFonts w:ascii="Garamond" w:hAnsi="Garamond"/>
          <w:sz w:val="24"/>
          <w:szCs w:val="24"/>
          <w:lang w:val="sq-AL"/>
        </w:rPr>
        <w:t>) për të zgjidhur çdo problem ndërlidhjeje;</w:t>
      </w:r>
    </w:p>
    <w:p w:rsidR="00857D7B" w:rsidRPr="00A00A3D" w:rsidRDefault="002B6AFA" w:rsidP="006E0328">
      <w:pPr>
        <w:pStyle w:val="ListParagraph"/>
        <w:widowControl w:val="0"/>
        <w:spacing w:after="0" w:line="240" w:lineRule="auto"/>
        <w:ind w:left="284"/>
        <w:contextualSpacing w:val="0"/>
        <w:jc w:val="both"/>
        <w:rPr>
          <w:rFonts w:ascii="Garamond" w:hAnsi="Garamond"/>
          <w:sz w:val="24"/>
          <w:szCs w:val="24"/>
          <w:lang w:val="sq-AL"/>
        </w:rPr>
      </w:pPr>
      <w:r w:rsidRPr="00A00A3D">
        <w:rPr>
          <w:rFonts w:ascii="Garamond" w:hAnsi="Garamond"/>
          <w:sz w:val="24"/>
          <w:szCs w:val="24"/>
          <w:lang w:val="sq-AL"/>
        </w:rPr>
        <w:t xml:space="preserve">- </w:t>
      </w:r>
      <w:r w:rsidR="008B6892" w:rsidRPr="00A00A3D">
        <w:rPr>
          <w:rFonts w:ascii="Garamond" w:hAnsi="Garamond"/>
          <w:sz w:val="24"/>
          <w:szCs w:val="24"/>
          <w:lang w:val="sq-AL"/>
        </w:rPr>
        <w:t xml:space="preserve">zbatimin </w:t>
      </w:r>
      <w:r w:rsidR="00857D7B" w:rsidRPr="00A00A3D">
        <w:rPr>
          <w:rFonts w:ascii="Garamond" w:hAnsi="Garamond"/>
          <w:sz w:val="24"/>
          <w:szCs w:val="24"/>
          <w:lang w:val="sq-AL"/>
        </w:rPr>
        <w:t>e sigurisë, autentikimit, ruajtjes, disponueshmërisë, mirëmbajtjes së dokumenteve dhe sistemeve dixhitale sipas standardeve të përcaktuara nga AKSHI.</w:t>
      </w:r>
    </w:p>
    <w:p w:rsidR="00857D7B" w:rsidRPr="00A00A3D" w:rsidRDefault="00C64A1D" w:rsidP="00E746C6">
      <w:pPr>
        <w:pStyle w:val="Heading3"/>
        <w:widowControl w:val="0"/>
        <w:numPr>
          <w:ilvl w:val="0"/>
          <w:numId w:val="18"/>
        </w:numPr>
        <w:spacing w:before="0" w:line="240" w:lineRule="auto"/>
        <w:ind w:left="0" w:firstLine="284"/>
        <w:rPr>
          <w:rFonts w:ascii="Garamond" w:hAnsi="Garamond" w:cs="Times New Roman"/>
          <w:b w:val="0"/>
          <w:smallCaps/>
          <w:lang w:val="sq-AL"/>
        </w:rPr>
      </w:pPr>
      <w:r>
        <w:rPr>
          <w:rFonts w:ascii="Garamond" w:hAnsi="Garamond" w:cs="Times New Roman"/>
          <w:b w:val="0"/>
          <w:smallCaps/>
          <w:lang w:val="sq-AL"/>
        </w:rPr>
        <w:t xml:space="preserve"> </w:t>
      </w:r>
      <w:r w:rsidR="00857D7B" w:rsidRPr="00A00A3D">
        <w:rPr>
          <w:rFonts w:ascii="Garamond" w:hAnsi="Garamond" w:cs="Times New Roman"/>
          <w:b w:val="0"/>
          <w:smallCaps/>
          <w:lang w:val="sq-AL"/>
        </w:rPr>
        <w:t>Ofrimi i shërbimeve në mënyrë automatike</w:t>
      </w:r>
    </w:p>
    <w:p w:rsidR="00857D7B" w:rsidRPr="00A00A3D" w:rsidRDefault="00857D7B" w:rsidP="006E0328">
      <w:pPr>
        <w:widowControl w:val="0"/>
        <w:spacing w:after="0" w:line="240" w:lineRule="auto"/>
        <w:rPr>
          <w:rFonts w:ascii="Garamond" w:hAnsi="Garamond"/>
          <w:i/>
          <w:sz w:val="24"/>
          <w:szCs w:val="24"/>
          <w:lang w:val="sq-AL"/>
        </w:rPr>
      </w:pPr>
      <w:r w:rsidRPr="00A00A3D">
        <w:rPr>
          <w:rFonts w:ascii="Garamond" w:hAnsi="Garamond"/>
          <w:i/>
          <w:sz w:val="24"/>
          <w:szCs w:val="24"/>
          <w:lang w:val="sq-AL"/>
        </w:rPr>
        <w:t xml:space="preserve">Miratimi dhe zbatimi i konceptit të ofrimit në mënyrë automatike për shërbimet nga institucionet e administratës shtetërore, për të cilat kjo është e mundur. </w:t>
      </w:r>
    </w:p>
    <w:p w:rsidR="00857D7B" w:rsidRPr="00A00A3D" w:rsidRDefault="00857D7B"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Integrimi i plotë i të gjithë procesit të lëvrimit të shërbimeve dhe zotërimi nga administrata shtetërore i një panorame të plotë mbi të dhënat për qytetarin do të bëjë të mundur realizimin e një qasjeje proaktive ndaj kërkesave të qytetarëve për shërbime të caktuara, të cilat do të mund të lëvrohen në mënyrë automatike pa një kërkesë specifike. </w:t>
      </w:r>
    </w:p>
    <w:p w:rsidR="00857D7B" w:rsidRPr="00A00A3D" w:rsidRDefault="00857D7B"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lastRenderedPageBreak/>
        <w:t xml:space="preserve"> “Shërbimi automatik” ka një impakt të rëndësishëm në përmirësimin e përvojës së qytetarit në marrjen e shërbimeve, veçanërisht të shtresave më vulnerabël. Ai do të mbështetet në procese ligjore, teknologjike dhe riinxhinieruese. Në çdo rast, nga zbatimi i kësaj qasjeje në kushtet kur mundësia ekziston, janë të përjashtuara të gjitha ato shërbime për të cilat është i domosdoshëm aplikimi i qytetarit për fillimin e procesit, si në rastin e atyre me karakter sensitiv.</w:t>
      </w:r>
    </w:p>
    <w:p w:rsidR="00857D7B" w:rsidRPr="00A00A3D" w:rsidRDefault="00857D7B" w:rsidP="00E746C6">
      <w:pPr>
        <w:pStyle w:val="Heading3"/>
        <w:widowControl w:val="0"/>
        <w:numPr>
          <w:ilvl w:val="0"/>
          <w:numId w:val="18"/>
        </w:numPr>
        <w:spacing w:before="0" w:line="240" w:lineRule="auto"/>
        <w:ind w:left="0" w:firstLine="284"/>
        <w:rPr>
          <w:rFonts w:ascii="Garamond" w:hAnsi="Garamond" w:cs="Times New Roman"/>
          <w:b w:val="0"/>
          <w:smallCaps/>
          <w:lang w:val="sq-AL"/>
        </w:rPr>
      </w:pPr>
      <w:r w:rsidRPr="00A00A3D">
        <w:rPr>
          <w:rFonts w:ascii="Garamond" w:hAnsi="Garamond" w:cs="Times New Roman"/>
          <w:b w:val="0"/>
          <w:smallCaps/>
          <w:lang w:val="sq-AL"/>
        </w:rPr>
        <w:t>Zbatimi i miratimit në heshtje për shërbime të përzgjedhura</w:t>
      </w:r>
    </w:p>
    <w:p w:rsidR="00857D7B" w:rsidRPr="00A00A3D" w:rsidRDefault="00857D7B" w:rsidP="006E0328">
      <w:pPr>
        <w:widowControl w:val="0"/>
        <w:spacing w:after="0" w:line="240" w:lineRule="auto"/>
        <w:rPr>
          <w:rFonts w:ascii="Garamond" w:hAnsi="Garamond"/>
          <w:i/>
          <w:sz w:val="24"/>
          <w:szCs w:val="24"/>
          <w:lang w:val="sq-AL"/>
        </w:rPr>
      </w:pPr>
      <w:r w:rsidRPr="00A00A3D">
        <w:rPr>
          <w:rFonts w:ascii="Garamond" w:hAnsi="Garamond"/>
          <w:i/>
          <w:sz w:val="24"/>
          <w:szCs w:val="24"/>
          <w:lang w:val="sq-AL"/>
        </w:rPr>
        <w:t>Përfshirja e miratimit në heshtje për shërbime të përcaktuara duke rritur llogaridhënien në administratën shtetërore.</w:t>
      </w:r>
    </w:p>
    <w:p w:rsidR="00857D7B" w:rsidRPr="00A00A3D" w:rsidRDefault="00857D7B"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Shtrirja e mëtejshme e zbatimit të miratimit në heshtje në shërbimet për qytetarët dhe biznesin nga institucionet e administratës publike do të realizohet për atë kategori shërbimesh për të cilat ajo është e aplikueshme. Në këtë kuadër, do të përfshihet për secilin shërbim përcaktimi i një sistemi gjithëpërfshirës rishikimi, monitorimi dhe vlerësimi, ku rolet dhe përgjegjësitë në shqyrtimin e kërkesave dhe mbikëqyrjen janë të qarta. Ai do të mbështetet nga një platformë TIK që të mundësojë njoftime automatike si gjatë fazave të ndryshme të procesit të shqyrtimit, ashtu si dhe për evidentimin e miratimit në heshtje. Nga pikëpamja e performancës, ky do të konsiderohet një veprim jashtë procedurave standarde dhe do të jetë subjekt i një inspektimi të menjëhershëm. Ai do të përfshihet për shërbimet e përzgjedhura si TKP për punonjësit dhe institucionet përkatëse.</w:t>
      </w:r>
    </w:p>
    <w:p w:rsidR="00857D7B" w:rsidRPr="00A00A3D" w:rsidRDefault="002B6AFA" w:rsidP="006E0328">
      <w:pPr>
        <w:pStyle w:val="Heading2"/>
        <w:widowControl w:val="0"/>
        <w:tabs>
          <w:tab w:val="clear" w:pos="720"/>
        </w:tabs>
        <w:spacing w:before="0"/>
        <w:ind w:left="284" w:firstLine="0"/>
        <w:jc w:val="left"/>
        <w:rPr>
          <w:rFonts w:ascii="Garamond" w:hAnsi="Garamond" w:cs="Times New Roman"/>
          <w:b w:val="0"/>
          <w:sz w:val="24"/>
          <w:szCs w:val="24"/>
          <w:lang w:val="sq-AL"/>
        </w:rPr>
      </w:pPr>
      <w:bookmarkStart w:id="294" w:name="_Toc451512525"/>
      <w:r w:rsidRPr="00A00A3D">
        <w:rPr>
          <w:rFonts w:ascii="Garamond" w:hAnsi="Garamond" w:cs="Times New Roman"/>
          <w:b w:val="0"/>
          <w:sz w:val="24"/>
          <w:szCs w:val="24"/>
          <w:lang w:val="sq-AL"/>
        </w:rPr>
        <w:t xml:space="preserve">3.3 </w:t>
      </w:r>
      <w:r w:rsidR="00857D7B" w:rsidRPr="00A00A3D">
        <w:rPr>
          <w:rFonts w:ascii="Garamond" w:hAnsi="Garamond" w:cs="Times New Roman"/>
          <w:b w:val="0"/>
          <w:sz w:val="24"/>
          <w:szCs w:val="24"/>
          <w:lang w:val="sq-AL"/>
        </w:rPr>
        <w:t>Planifikimi</w:t>
      </w:r>
      <w:bookmarkEnd w:id="294"/>
      <w:r w:rsidR="00857D7B" w:rsidRPr="00A00A3D">
        <w:rPr>
          <w:rFonts w:ascii="Garamond" w:hAnsi="Garamond" w:cs="Times New Roman"/>
          <w:b w:val="0"/>
          <w:sz w:val="24"/>
          <w:szCs w:val="24"/>
          <w:lang w:val="sq-AL"/>
        </w:rPr>
        <w:t xml:space="preserve"> </w:t>
      </w:r>
    </w:p>
    <w:p w:rsidR="002B6AFA" w:rsidRPr="00A00A3D" w:rsidRDefault="00857D7B"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Ndërhyrjet e mësipërme kanë shkallë të ndryshme kompleksiteti, gjë e cila ka një impakt të drejtpërdrejtë në kohën e fillimit të tyre, kohëzgjatjen dhe përpjekjet e nevojshme për t’i zbatuar ato. Në tabelën e mëposhtme kategoritë e ndërhyrjeve së bashku me nënkategoritë e evidentuara janë renditur sipas nivelit të kompleksitetit, nga më i ulëti te më i larti, në bazë të katër parametrave në vijim</w:t>
      </w:r>
      <w:r w:rsidRPr="00A00A3D">
        <w:rPr>
          <w:rStyle w:val="FootnoteReference"/>
          <w:rFonts w:ascii="Garamond" w:hAnsi="Garamond"/>
          <w:sz w:val="24"/>
          <w:szCs w:val="24"/>
          <w:lang w:val="sq-AL"/>
        </w:rPr>
        <w:footnoteReference w:id="7"/>
      </w:r>
      <w:r w:rsidRPr="00A00A3D">
        <w:rPr>
          <w:rFonts w:ascii="Garamond" w:hAnsi="Garamond"/>
          <w:sz w:val="24"/>
          <w:szCs w:val="24"/>
          <w:lang w:val="sq-AL"/>
        </w:rPr>
        <w:t xml:space="preserve">: </w:t>
      </w:r>
    </w:p>
    <w:p w:rsidR="002B6AFA" w:rsidRPr="00A00A3D" w:rsidRDefault="002B6AFA"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i) </w:t>
      </w:r>
      <w:r w:rsidR="00857D7B" w:rsidRPr="00A00A3D">
        <w:rPr>
          <w:rFonts w:ascii="Garamond" w:hAnsi="Garamond"/>
          <w:sz w:val="24"/>
          <w:szCs w:val="24"/>
          <w:lang w:val="sq-AL"/>
        </w:rPr>
        <w:t>Shtrirja që ka të bëjë me madhësinë dhe diapazonin relativ të çdo ndërhyrjeje e që është në përpjesëtim të drejtë me nivelin e kompleksitetit;</w:t>
      </w:r>
    </w:p>
    <w:p w:rsidR="002B6AFA" w:rsidRPr="00A00A3D" w:rsidRDefault="002B6AFA"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ii) </w:t>
      </w:r>
      <w:r w:rsidR="00857D7B" w:rsidRPr="00A00A3D">
        <w:rPr>
          <w:rFonts w:ascii="Garamond" w:hAnsi="Garamond"/>
          <w:sz w:val="24"/>
          <w:szCs w:val="24"/>
          <w:lang w:val="sq-AL"/>
        </w:rPr>
        <w:t>Objekti që ka të bëjë me detyrat dhe veprimtaritë të cilat duhen kryer për zbatimin me sukses të një ndërhyrjeje e që është në përpjesëtim të drejtë me nivelin e kompleksitetit;</w:t>
      </w:r>
    </w:p>
    <w:p w:rsidR="002B6AFA" w:rsidRPr="00A00A3D" w:rsidRDefault="002B6AFA"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iii) </w:t>
      </w:r>
      <w:r w:rsidR="00857D7B" w:rsidRPr="00A00A3D">
        <w:rPr>
          <w:rFonts w:ascii="Garamond" w:hAnsi="Garamond"/>
          <w:sz w:val="24"/>
          <w:szCs w:val="24"/>
          <w:lang w:val="sq-AL"/>
        </w:rPr>
        <w:t>Varësia që ka të bëjë me numrin e faktorëve nga të cilët është e varur një ndërhyrje e që është në përpjesëtim të drejtë me nivelin e kompleksitetit;</w:t>
      </w:r>
    </w:p>
    <w:p w:rsidR="00857D7B" w:rsidRPr="001B1C64" w:rsidRDefault="002B6AFA" w:rsidP="006E0328">
      <w:pPr>
        <w:widowControl w:val="0"/>
        <w:spacing w:after="0" w:line="240" w:lineRule="auto"/>
        <w:rPr>
          <w:rFonts w:ascii="Garamond" w:hAnsi="Garamond"/>
          <w:sz w:val="24"/>
          <w:szCs w:val="24"/>
          <w:lang w:val="sq-AL"/>
        </w:rPr>
      </w:pPr>
      <w:r w:rsidRPr="00A00A3D">
        <w:rPr>
          <w:rFonts w:ascii="Garamond" w:hAnsi="Garamond"/>
          <w:sz w:val="24"/>
          <w:szCs w:val="24"/>
          <w:lang w:val="sq-AL"/>
        </w:rPr>
        <w:t xml:space="preserve">iv) </w:t>
      </w:r>
      <w:r w:rsidR="00857D7B" w:rsidRPr="00A00A3D">
        <w:rPr>
          <w:rFonts w:ascii="Garamond" w:hAnsi="Garamond"/>
          <w:sz w:val="24"/>
          <w:szCs w:val="24"/>
          <w:lang w:val="sq-AL"/>
        </w:rPr>
        <w:t xml:space="preserve">Gatishmëria </w:t>
      </w:r>
      <w:r w:rsidR="00857D7B" w:rsidRPr="001B1C64">
        <w:rPr>
          <w:rFonts w:ascii="Garamond" w:hAnsi="Garamond"/>
          <w:sz w:val="24"/>
          <w:szCs w:val="24"/>
          <w:lang w:val="sq-AL"/>
        </w:rPr>
        <w:t>që ka të bëjë me hapat e hedhur tashmë nga qeveria shqiptare për zbatimin e një ndërhyrjeje e që është në përpjesëtim të zhdrejtë me nivelin e kompleksitetit.</w:t>
      </w:r>
    </w:p>
    <w:p w:rsidR="00857D7B" w:rsidRPr="001B1C64" w:rsidRDefault="00857D7B" w:rsidP="005551BC">
      <w:pPr>
        <w:pStyle w:val="Hapesira7"/>
        <w:rPr>
          <w:lang w:val="sq-AL"/>
        </w:rPr>
      </w:pPr>
    </w:p>
    <w:tbl>
      <w:tblPr>
        <w:tblStyle w:val="GridTable1Light-Accent11"/>
        <w:tblW w:w="5000" w:type="pct"/>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Look w:val="04A0" w:firstRow="1" w:lastRow="0" w:firstColumn="1" w:lastColumn="0" w:noHBand="0" w:noVBand="1"/>
      </w:tblPr>
      <w:tblGrid>
        <w:gridCol w:w="744"/>
        <w:gridCol w:w="3424"/>
        <w:gridCol w:w="949"/>
        <w:gridCol w:w="951"/>
        <w:gridCol w:w="978"/>
        <w:gridCol w:w="1254"/>
        <w:gridCol w:w="1555"/>
      </w:tblGrid>
      <w:tr w:rsidR="00857D7B" w:rsidRPr="00D532D6" w:rsidTr="00C43DF4">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000" w:firstRow="0" w:lastRow="0" w:firstColumn="1" w:lastColumn="0" w:oddVBand="0" w:evenVBand="0" w:oddHBand="0" w:evenHBand="0" w:firstRowFirstColumn="0" w:firstRowLastColumn="0" w:lastRowFirstColumn="0" w:lastRowLastColumn="0"/>
            <w:tcW w:w="382" w:type="pct"/>
            <w:vMerge w:val="restar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p>
        </w:tc>
        <w:tc>
          <w:tcPr>
            <w:tcW w:w="1742" w:type="pct"/>
            <w:vMerge w:val="restart"/>
            <w:vAlign w:val="center"/>
          </w:tcPr>
          <w:p w:rsidR="00857D7B" w:rsidRPr="00D532D6"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Ndërhyrja</w:t>
            </w:r>
          </w:p>
        </w:tc>
        <w:tc>
          <w:tcPr>
            <w:tcW w:w="2083" w:type="pct"/>
            <w:gridSpan w:val="4"/>
            <w:tcBorders>
              <w:bottom w:val="single" w:sz="4" w:space="0" w:color="943634" w:themeColor="accent2" w:themeShade="BF"/>
            </w:tcBorders>
            <w:vAlign w:val="center"/>
          </w:tcPr>
          <w:p w:rsidR="00857D7B" w:rsidRPr="00D532D6"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Parametrat e kompleksitetit</w:t>
            </w:r>
          </w:p>
        </w:tc>
        <w:tc>
          <w:tcPr>
            <w:tcW w:w="793" w:type="pct"/>
            <w:vMerge w:val="restart"/>
            <w:vAlign w:val="center"/>
          </w:tcPr>
          <w:p w:rsidR="00857D7B" w:rsidRPr="00D532D6"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Niveli i kompleksitetit </w:t>
            </w:r>
          </w:p>
        </w:tc>
      </w:tr>
      <w:tr w:rsidR="00857D7B" w:rsidRPr="00D532D6" w:rsidTr="00C43DF4">
        <w:trPr>
          <w:cnfStyle w:val="100000000000" w:firstRow="1" w:lastRow="0" w:firstColumn="0" w:lastColumn="0" w:oddVBand="0" w:evenVBand="0" w:oddHBand="0" w:evenHBand="0" w:firstRowFirstColumn="0" w:firstRowLastColumn="0" w:lastRowFirstColumn="0" w:lastRowLastColumn="0"/>
          <w:trHeight w:val="158"/>
          <w:tblHeader/>
        </w:trPr>
        <w:tc>
          <w:tcPr>
            <w:cnfStyle w:val="001000000000" w:firstRow="0" w:lastRow="0" w:firstColumn="1" w:lastColumn="0" w:oddVBand="0" w:evenVBand="0" w:oddHBand="0" w:evenHBand="0" w:firstRowFirstColumn="0" w:firstRowLastColumn="0" w:lastRowFirstColumn="0" w:lastRowLastColumn="0"/>
            <w:tcW w:w="382" w:type="pct"/>
            <w:vMerge/>
            <w:tcBorders>
              <w:bottom w:val="single" w:sz="12" w:space="0" w:color="943634" w:themeColor="accent2" w:themeShade="BF"/>
            </w:tcBorders>
            <w:vAlign w:val="center"/>
          </w:tcPr>
          <w:p w:rsidR="00857D7B" w:rsidRPr="00D532D6" w:rsidRDefault="00857D7B" w:rsidP="006E0328">
            <w:pPr>
              <w:pStyle w:val="BodyText"/>
              <w:widowControl w:val="0"/>
              <w:ind w:left="0" w:firstLine="0"/>
              <w:jc w:val="center"/>
              <w:rPr>
                <w:rFonts w:ascii="Garamond" w:hAnsi="Garamond" w:cs="Times New Roman"/>
                <w:sz w:val="20"/>
                <w:szCs w:val="20"/>
                <w:lang w:val="sq-AL"/>
              </w:rPr>
            </w:pPr>
          </w:p>
        </w:tc>
        <w:tc>
          <w:tcPr>
            <w:tcW w:w="1742" w:type="pct"/>
            <w:vMerge/>
            <w:tcBorders>
              <w:bottom w:val="single" w:sz="12" w:space="0" w:color="943634" w:themeColor="accent2" w:themeShade="BF"/>
            </w:tcBorders>
            <w:vAlign w:val="center"/>
          </w:tcPr>
          <w:p w:rsidR="00857D7B" w:rsidRPr="00D532D6" w:rsidRDefault="00857D7B" w:rsidP="006E0328">
            <w:pPr>
              <w:pStyle w:val="BodyText"/>
              <w:widowControl w:val="0"/>
              <w:ind w:left="0" w:firstLine="0"/>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p>
        </w:tc>
        <w:tc>
          <w:tcPr>
            <w:tcW w:w="486" w:type="pct"/>
            <w:tcBorders>
              <w:bottom w:val="single" w:sz="12" w:space="0" w:color="943634" w:themeColor="accent2" w:themeShade="BF"/>
            </w:tcBorders>
            <w:vAlign w:val="center"/>
          </w:tcPr>
          <w:p w:rsidR="00857D7B" w:rsidRPr="00D532D6"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Shtrirja</w:t>
            </w:r>
          </w:p>
        </w:tc>
        <w:tc>
          <w:tcPr>
            <w:tcW w:w="487" w:type="pct"/>
            <w:tcBorders>
              <w:bottom w:val="single" w:sz="12" w:space="0" w:color="943634" w:themeColor="accent2" w:themeShade="BF"/>
            </w:tcBorders>
            <w:vAlign w:val="center"/>
          </w:tcPr>
          <w:p w:rsidR="00857D7B" w:rsidRPr="00D532D6"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Objekti</w:t>
            </w:r>
          </w:p>
        </w:tc>
        <w:tc>
          <w:tcPr>
            <w:tcW w:w="500" w:type="pct"/>
            <w:tcBorders>
              <w:bottom w:val="single" w:sz="12" w:space="0" w:color="943634" w:themeColor="accent2" w:themeShade="BF"/>
            </w:tcBorders>
            <w:vAlign w:val="center"/>
          </w:tcPr>
          <w:p w:rsidR="00857D7B" w:rsidRPr="00D532D6"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Varësia</w:t>
            </w:r>
          </w:p>
        </w:tc>
        <w:tc>
          <w:tcPr>
            <w:tcW w:w="610" w:type="pct"/>
            <w:tcBorders>
              <w:bottom w:val="single" w:sz="12" w:space="0" w:color="943634" w:themeColor="accent2" w:themeShade="BF"/>
            </w:tcBorders>
            <w:vAlign w:val="center"/>
          </w:tcPr>
          <w:p w:rsidR="00857D7B" w:rsidRPr="00D532D6" w:rsidRDefault="00857D7B" w:rsidP="006E0328">
            <w:pPr>
              <w:pStyle w:val="BodyText"/>
              <w:widowControl w:val="0"/>
              <w:numPr>
                <w:ilvl w:val="0"/>
                <w:numId w:val="0"/>
              </w:num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Gatishmëria</w:t>
            </w:r>
          </w:p>
        </w:tc>
        <w:tc>
          <w:tcPr>
            <w:tcW w:w="793" w:type="pct"/>
            <w:vMerge/>
            <w:tcBorders>
              <w:bottom w:val="single" w:sz="12" w:space="0" w:color="943634" w:themeColor="accent2" w:themeShade="BF"/>
            </w:tcBorders>
            <w:vAlign w:val="center"/>
          </w:tcPr>
          <w:p w:rsidR="00857D7B" w:rsidRPr="00D532D6" w:rsidRDefault="00857D7B" w:rsidP="006E0328">
            <w:pPr>
              <w:pStyle w:val="BodyText"/>
              <w:widowControl w:val="0"/>
              <w:ind w:left="0" w:firstLine="0"/>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p>
        </w:tc>
      </w:tr>
      <w:tr w:rsidR="00857D7B" w:rsidRPr="00D532D6" w:rsidTr="00D532D6">
        <w:trPr>
          <w:trHeight w:val="134"/>
        </w:trPr>
        <w:tc>
          <w:tcPr>
            <w:cnfStyle w:val="001000000000" w:firstRow="0" w:lastRow="0" w:firstColumn="1" w:lastColumn="0" w:oddVBand="0" w:evenVBand="0" w:oddHBand="0" w:evenHBand="0" w:firstRowFirstColumn="0" w:firstRowLastColumn="0" w:lastRowFirstColumn="0" w:lastRowLastColumn="0"/>
            <w:tcW w:w="382" w:type="pct"/>
            <w:tcBorders>
              <w:top w:val="single" w:sz="12" w:space="0" w:color="943634" w:themeColor="accent2" w:themeShade="BF"/>
            </w:tcBorders>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w:t>
            </w:r>
          </w:p>
        </w:tc>
        <w:tc>
          <w:tcPr>
            <w:tcW w:w="1742" w:type="pct"/>
            <w:tcBorders>
              <w:top w:val="single" w:sz="12" w:space="0" w:color="943634" w:themeColor="accent2" w:themeShade="BF"/>
            </w:tcBorders>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Përgatitja dhe publikimi i kartës së qytetarit</w:t>
            </w:r>
          </w:p>
        </w:tc>
        <w:tc>
          <w:tcPr>
            <w:tcW w:w="486" w:type="pct"/>
            <w:tcBorders>
              <w:top w:val="single" w:sz="12" w:space="0" w:color="943634" w:themeColor="accent2" w:themeShade="BF"/>
            </w:tcBorders>
            <w:vAlign w:val="center"/>
          </w:tcPr>
          <w:p w:rsidR="00857D7B" w:rsidRPr="00D532D6" w:rsidRDefault="00857D7B" w:rsidP="006E0328">
            <w:pPr>
              <w:pStyle w:val="BodyText"/>
              <w:widowControl w:val="0"/>
              <w:numPr>
                <w:ilvl w:val="0"/>
                <w:numId w:val="0"/>
              </w:numPr>
              <w:tabs>
                <w:tab w:val="left" w:pos="297"/>
              </w:tabs>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tcBorders>
              <w:top w:val="single" w:sz="12" w:space="0" w:color="943634" w:themeColor="accent2" w:themeShade="BF"/>
            </w:tcBorders>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c>
          <w:tcPr>
            <w:tcW w:w="500" w:type="pct"/>
            <w:tcBorders>
              <w:top w:val="single" w:sz="12" w:space="0" w:color="943634" w:themeColor="accent2" w:themeShade="BF"/>
            </w:tcBorders>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tcBorders>
              <w:top w:val="single" w:sz="12" w:space="0" w:color="943634" w:themeColor="accent2" w:themeShade="BF"/>
            </w:tcBorders>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793" w:type="pct"/>
            <w:tcBorders>
              <w:top w:val="single" w:sz="12" w:space="0" w:color="943634" w:themeColor="accent2" w:themeShade="BF"/>
            </w:tcBorders>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r>
      <w:tr w:rsidR="00857D7B" w:rsidRPr="00D532D6" w:rsidTr="00D532D6">
        <w:trPr>
          <w:trHeight w:val="214"/>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2</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Zbatimi i një mekanizmi të qendërzuar për ankesat</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220"/>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3</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Marrja e opinionit të qytetarit për çdo kërkesë për shërbim</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85"/>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4</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Trajnimi dhe shtimi i kapaciteteve</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5 i&amp;ii</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Funksionimi i kanaleve të shumëfishta të ofrimit të shërbimit: </w:t>
            </w:r>
            <w:r w:rsidRPr="00D532D6">
              <w:rPr>
                <w:rFonts w:ascii="Garamond" w:hAnsi="Garamond" w:cs="Times New Roman"/>
                <w:i/>
                <w:sz w:val="20"/>
                <w:szCs w:val="20"/>
                <w:lang w:val="sq-AL"/>
              </w:rPr>
              <w:t>e-Albania &amp; Celulari</w:t>
            </w:r>
          </w:p>
        </w:tc>
        <w:tc>
          <w:tcPr>
            <w:tcW w:w="486"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5 iii</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Funksionimi i kanaleve të shumëfishta të ofrimit të shërbimit: Qendra e kontaktit për shërbimet</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512"/>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5 iv</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Funksionimi i kanaleve të shumëfishta të ofrimit të shërbimit: </w:t>
            </w:r>
            <w:r w:rsidRPr="00D532D6">
              <w:rPr>
                <w:rFonts w:ascii="Garamond" w:hAnsi="Garamond" w:cs="Times New Roman"/>
                <w:i/>
                <w:sz w:val="20"/>
                <w:szCs w:val="20"/>
                <w:lang w:val="sq-AL"/>
              </w:rPr>
              <w:t>Sportelet me një ndalesë</w:t>
            </w:r>
          </w:p>
        </w:tc>
        <w:tc>
          <w:tcPr>
            <w:tcW w:w="486"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422"/>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6</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Ndarja e funksionit të sportelit (</w:t>
            </w:r>
            <w:r w:rsidRPr="00D532D6">
              <w:rPr>
                <w:rFonts w:ascii="Garamond" w:hAnsi="Garamond" w:cs="Times New Roman"/>
                <w:i/>
                <w:sz w:val="20"/>
                <w:szCs w:val="20"/>
                <w:lang w:val="sq-AL"/>
              </w:rPr>
              <w:t>Front Office</w:t>
            </w:r>
            <w:r w:rsidRPr="00D532D6">
              <w:rPr>
                <w:rFonts w:ascii="Garamond" w:hAnsi="Garamond" w:cs="Times New Roman"/>
                <w:sz w:val="20"/>
                <w:szCs w:val="20"/>
                <w:lang w:val="sq-AL"/>
              </w:rPr>
              <w:t xml:space="preserve">) nga ajo e zyrës përgjegjëse të shërbimit </w:t>
            </w:r>
            <w:r w:rsidRPr="00D532D6">
              <w:rPr>
                <w:rFonts w:ascii="Garamond" w:hAnsi="Garamond" w:cs="Times New Roman"/>
                <w:i/>
                <w:sz w:val="20"/>
                <w:szCs w:val="20"/>
                <w:lang w:val="sq-AL"/>
              </w:rPr>
              <w:t>(Back Office)</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422"/>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lastRenderedPageBreak/>
              <w:t>7 i</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Funksionimi i sistemit të menaxhimit të performancës: </w:t>
            </w:r>
            <w:r w:rsidRPr="00D532D6">
              <w:rPr>
                <w:rFonts w:ascii="Garamond" w:hAnsi="Garamond" w:cs="Times New Roman"/>
                <w:i/>
                <w:sz w:val="20"/>
                <w:szCs w:val="20"/>
                <w:lang w:val="sq-AL"/>
              </w:rPr>
              <w:t>Sistemi i monitorimit të performancës (SMP)</w:t>
            </w:r>
          </w:p>
        </w:tc>
        <w:tc>
          <w:tcPr>
            <w:tcW w:w="486"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422"/>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7 ii</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Funksionimi i sistemit të menaxhimit të performancës: </w:t>
            </w:r>
            <w:r w:rsidRPr="00D532D6">
              <w:rPr>
                <w:rFonts w:ascii="Garamond" w:hAnsi="Garamond" w:cs="Times New Roman"/>
                <w:sz w:val="20"/>
                <w:szCs w:val="20"/>
                <w:lang w:val="sq-AL"/>
              </w:rPr>
              <w:br/>
            </w:r>
            <w:r w:rsidRPr="00D532D6">
              <w:rPr>
                <w:rFonts w:ascii="Garamond" w:hAnsi="Garamond" w:cs="Times New Roman"/>
                <w:i/>
                <w:sz w:val="20"/>
                <w:szCs w:val="20"/>
                <w:lang w:val="sq-AL"/>
              </w:rPr>
              <w:t>Plani i bazuar në rezultate</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530"/>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7 iii</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Funksionimi i sistemit të menaxhimit të performancës: </w:t>
            </w:r>
            <w:r w:rsidRPr="00D532D6">
              <w:rPr>
                <w:rFonts w:ascii="Garamond" w:hAnsi="Garamond" w:cs="Times New Roman"/>
                <w:sz w:val="20"/>
                <w:szCs w:val="20"/>
                <w:lang w:val="sq-AL"/>
              </w:rPr>
              <w:br/>
            </w:r>
            <w:r w:rsidRPr="00D532D6">
              <w:rPr>
                <w:rFonts w:ascii="Garamond" w:hAnsi="Garamond" w:cs="Times New Roman"/>
                <w:i/>
                <w:sz w:val="20"/>
                <w:szCs w:val="20"/>
                <w:lang w:val="sq-AL"/>
              </w:rPr>
              <w:t>Çmimet dhe vlerësimet</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352"/>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8</w:t>
            </w:r>
          </w:p>
        </w:tc>
        <w:tc>
          <w:tcPr>
            <w:tcW w:w="1742" w:type="pct"/>
            <w:vAlign w:val="center"/>
          </w:tcPr>
          <w:p w:rsidR="00DF6EFE"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Zbatimi i parimit FIFO </w:t>
            </w:r>
          </w:p>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w:t>
            </w:r>
            <w:r w:rsidRPr="00D532D6">
              <w:rPr>
                <w:rFonts w:ascii="Garamond" w:hAnsi="Garamond" w:cs="Times New Roman"/>
                <w:i/>
                <w:sz w:val="20"/>
                <w:szCs w:val="20"/>
                <w:lang w:val="sq-AL"/>
              </w:rPr>
              <w:t>First in, first out)</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ulët</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216"/>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9</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Dhënia e arsyeve për rastet kur shërbimi nuk lëvrohet</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236"/>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10</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Zbatimi i masave disiplinore për vonesat në lëvrimin e shërbimeve</w:t>
            </w:r>
          </w:p>
        </w:tc>
        <w:tc>
          <w:tcPr>
            <w:tcW w:w="486"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610"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r>
      <w:tr w:rsidR="00857D7B" w:rsidRPr="00D532D6" w:rsidTr="00D532D6">
        <w:trPr>
          <w:trHeight w:val="243"/>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11</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Decentralizimi i kompetencës për ofrimin e shërbimeve </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r>
      <w:tr w:rsidR="00857D7B" w:rsidRPr="00D532D6" w:rsidTr="00D532D6">
        <w:trPr>
          <w:trHeight w:val="249"/>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12</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 xml:space="preserve">Garantimi i së drejtës për shërbime </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857D7B" w:rsidRPr="00D532D6" w:rsidRDefault="00857D7B" w:rsidP="00D379AE">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w:t>
            </w:r>
          </w:p>
        </w:tc>
      </w:tr>
      <w:tr w:rsidR="00857D7B" w:rsidRPr="00D532D6" w:rsidTr="00D532D6">
        <w:trPr>
          <w:trHeight w:val="124"/>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13</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Kalimi në qeverisjen dixhitale</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r>
      <w:tr w:rsidR="00857D7B" w:rsidRPr="00D532D6" w:rsidTr="00D532D6">
        <w:trPr>
          <w:trHeight w:val="56"/>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Del="00697784"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14</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Ofrimi i shërbimeve në mënyrë automatike</w:t>
            </w:r>
          </w:p>
        </w:tc>
        <w:tc>
          <w:tcPr>
            <w:tcW w:w="486"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610" w:type="pct"/>
            <w:vAlign w:val="center"/>
          </w:tcPr>
          <w:p w:rsidR="00857D7B" w:rsidRPr="00D532D6" w:rsidDel="00B51565"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Mesatare</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r>
      <w:tr w:rsidR="00857D7B" w:rsidRPr="00D532D6" w:rsidTr="00D532D6">
        <w:trPr>
          <w:trHeight w:val="131"/>
        </w:trPr>
        <w:tc>
          <w:tcPr>
            <w:cnfStyle w:val="001000000000" w:firstRow="0" w:lastRow="0" w:firstColumn="1" w:lastColumn="0" w:oddVBand="0" w:evenVBand="0" w:oddHBand="0" w:evenHBand="0" w:firstRowFirstColumn="0" w:firstRowLastColumn="0" w:lastRowFirstColumn="0" w:lastRowLastColumn="0"/>
            <w:tcW w:w="382" w:type="pct"/>
            <w:vAlign w:val="center"/>
          </w:tcPr>
          <w:p w:rsidR="00857D7B" w:rsidRPr="00D532D6" w:rsidRDefault="00857D7B" w:rsidP="006E0328">
            <w:pPr>
              <w:pStyle w:val="BodyText"/>
              <w:widowControl w:val="0"/>
              <w:numPr>
                <w:ilvl w:val="0"/>
                <w:numId w:val="0"/>
              </w:numPr>
              <w:jc w:val="center"/>
              <w:rPr>
                <w:rFonts w:ascii="Garamond" w:hAnsi="Garamond" w:cs="Times New Roman"/>
                <w:sz w:val="20"/>
                <w:szCs w:val="20"/>
                <w:lang w:val="sq-AL"/>
              </w:rPr>
            </w:pPr>
            <w:r w:rsidRPr="00D532D6">
              <w:rPr>
                <w:rFonts w:ascii="Garamond" w:hAnsi="Garamond" w:cs="Times New Roman"/>
                <w:sz w:val="20"/>
                <w:szCs w:val="20"/>
                <w:lang w:val="sq-AL"/>
              </w:rPr>
              <w:t>15</w:t>
            </w:r>
          </w:p>
        </w:tc>
        <w:tc>
          <w:tcPr>
            <w:tcW w:w="1742" w:type="pct"/>
            <w:vAlign w:val="center"/>
          </w:tcPr>
          <w:p w:rsidR="00857D7B" w:rsidRPr="00D532D6" w:rsidRDefault="00857D7B" w:rsidP="006E0328">
            <w:pPr>
              <w:pStyle w:val="BodyText"/>
              <w:widowControl w:val="0"/>
              <w:numPr>
                <w:ilvl w:val="0"/>
                <w:numId w:val="0"/>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Zbatimi i miratimit në heshtje për shërbimet e përzgjedhura</w:t>
            </w:r>
          </w:p>
        </w:tc>
        <w:tc>
          <w:tcPr>
            <w:tcW w:w="486"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487"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c>
          <w:tcPr>
            <w:tcW w:w="50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lartë</w:t>
            </w:r>
          </w:p>
        </w:tc>
        <w:tc>
          <w:tcPr>
            <w:tcW w:w="610"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E ulët</w:t>
            </w:r>
          </w:p>
        </w:tc>
        <w:tc>
          <w:tcPr>
            <w:tcW w:w="793" w:type="pct"/>
            <w:vAlign w:val="center"/>
          </w:tcPr>
          <w:p w:rsidR="00857D7B" w:rsidRPr="00D532D6" w:rsidRDefault="00857D7B" w:rsidP="006E0328">
            <w:pPr>
              <w:pStyle w:val="BodyText"/>
              <w:widowControl w:val="0"/>
              <w:numPr>
                <w:ilvl w:val="0"/>
                <w:numId w:val="0"/>
              </w:num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0"/>
                <w:szCs w:val="20"/>
                <w:lang w:val="sq-AL"/>
              </w:rPr>
            </w:pPr>
            <w:r w:rsidRPr="00D532D6">
              <w:rPr>
                <w:rFonts w:ascii="Garamond" w:hAnsi="Garamond" w:cs="Times New Roman"/>
                <w:sz w:val="20"/>
                <w:szCs w:val="20"/>
                <w:lang w:val="sq-AL"/>
              </w:rPr>
              <w:t>I lartë</w:t>
            </w:r>
          </w:p>
        </w:tc>
      </w:tr>
    </w:tbl>
    <w:p w:rsidR="006A03B8" w:rsidRPr="001B1C64" w:rsidRDefault="006A03B8" w:rsidP="00A10A90">
      <w:pPr>
        <w:pStyle w:val="Hapesira7"/>
        <w:rPr>
          <w:lang w:val="sq-AL"/>
        </w:rPr>
      </w:pPr>
    </w:p>
    <w:p w:rsidR="004B090B" w:rsidRPr="001B1C64" w:rsidRDefault="004B090B" w:rsidP="006E0328">
      <w:pPr>
        <w:pStyle w:val="Paragrafi"/>
        <w:rPr>
          <w:lang w:val="sq-AL"/>
        </w:rPr>
      </w:pPr>
      <w:bookmarkStart w:id="295" w:name="_Toc445735368"/>
      <w:bookmarkStart w:id="296" w:name="_Toc451512526"/>
      <w:r w:rsidRPr="001B1C64">
        <w:rPr>
          <w:lang w:val="sq-AL"/>
        </w:rPr>
        <w:t>IV.</w:t>
      </w:r>
      <w:r w:rsidRPr="001B1C64">
        <w:rPr>
          <w:lang w:val="sq-AL"/>
        </w:rPr>
        <w:tab/>
      </w:r>
      <w:r w:rsidR="00A23877">
        <w:rPr>
          <w:lang w:val="sq-AL"/>
        </w:rPr>
        <w:t xml:space="preserve"> </w:t>
      </w:r>
      <w:r w:rsidRPr="001B1C64">
        <w:rPr>
          <w:lang w:val="sq-AL"/>
        </w:rPr>
        <w:t>MBËSHTETJE PËR ZBATIM</w:t>
      </w:r>
      <w:bookmarkEnd w:id="295"/>
      <w:bookmarkEnd w:id="296"/>
    </w:p>
    <w:p w:rsidR="004B090B" w:rsidRPr="001B1C64" w:rsidRDefault="002B6AFA" w:rsidP="006E0328">
      <w:pPr>
        <w:pStyle w:val="Paragrafi"/>
        <w:rPr>
          <w:lang w:val="sq-AL"/>
        </w:rPr>
      </w:pPr>
      <w:bookmarkStart w:id="297" w:name="_Toc451512527"/>
      <w:r w:rsidRPr="001B1C64">
        <w:rPr>
          <w:lang w:val="sq-AL"/>
        </w:rPr>
        <w:t xml:space="preserve">4.1 </w:t>
      </w:r>
      <w:r w:rsidR="004B090B" w:rsidRPr="001B1C64">
        <w:rPr>
          <w:lang w:val="sq-AL"/>
        </w:rPr>
        <w:t>Strukturat drejtuese dhe zbatuese</w:t>
      </w:r>
      <w:bookmarkEnd w:id="297"/>
    </w:p>
    <w:p w:rsidR="004B090B" w:rsidRPr="001B1C64" w:rsidRDefault="004B090B" w:rsidP="006E0328">
      <w:pPr>
        <w:pStyle w:val="Paragrafi"/>
        <w:rPr>
          <w:lang w:val="sq-AL"/>
        </w:rPr>
      </w:pPr>
      <w:r w:rsidRPr="001B1C64">
        <w:rPr>
          <w:lang w:val="sq-AL"/>
        </w:rPr>
        <w:t xml:space="preserve">Angazhimi i qëndrueshëm në nivelin më të lartë dhe nga të gjitha institucionet e administratës shtetërore që japin shërbime për qytetarët dhe bizneset, i shprehur në mirëfunksionimin e strukturës drejtuese dhe zbatuese të reformës për shërbime me në qendër qytetarin, përbën një kusht për të siguruar ruajtjen e vizionit, fokusit dhe vazhdimësisë në të gjithë rrugëtimin e reformës. </w:t>
      </w:r>
    </w:p>
    <w:p w:rsidR="004B090B" w:rsidRPr="001B1C64" w:rsidRDefault="004B090B" w:rsidP="006E0328">
      <w:pPr>
        <w:pStyle w:val="Paragrafi"/>
        <w:rPr>
          <w:lang w:val="sq-AL"/>
        </w:rPr>
      </w:pPr>
      <w:r w:rsidRPr="001B1C64">
        <w:rPr>
          <w:lang w:val="sq-AL"/>
        </w:rPr>
        <w:t>Struktura drejtuese e përfshin si nivelin strategjik dhe atë funksional duke harmonizuar në nivelin më të lartë qeveritar vendimmarrjen në bazë të menaxhimit të integruar të planifikimit me miratimin dhe ndjekjen e politikave përkatëse. Kjo e fundit realizohet nga Komiteti i Posaçëm Ndërministror, nën drejtimin e Kryeministrit, me pjesëmarrjen e të gjithë ministrave sipas institucioneve të administratës shtetërore në fokus, së bashku me ministrin për çështjet e pushtetit vendor, mbledhja e të cilit organizohet në mënyrë periodike nga ministri përgjegjës i ngarkuar me drejtimin e reformës.</w:t>
      </w:r>
    </w:p>
    <w:p w:rsidR="004B090B" w:rsidRPr="001B1C64" w:rsidRDefault="004B090B" w:rsidP="006E0328">
      <w:pPr>
        <w:pStyle w:val="Paragrafi"/>
        <w:rPr>
          <w:lang w:val="sq-AL"/>
        </w:rPr>
      </w:pPr>
      <w:r w:rsidRPr="001B1C64">
        <w:rPr>
          <w:lang w:val="sq-AL"/>
        </w:rPr>
        <w:t>Lidhjen ndërmjet strukturave drejtuese dhe atyre zbatuese e mundësojnë komiteti drejtues me pjesëmarrjen e aktorëve kryesorë institucionalë në zbatimin tërësor të reformës dhe departamenteve kyçe pranë Kryeministrisë, si dhe grupi i posaçëm menaxhues i ngritur nga ministri përgjegjës për reformën. Nën drejtimin e ministrit, komiteti drejtues realizon vendimmarrjen dhe mbikëqyrjen operacionale, ndërsa grupi i posaçëm siguron planifikimin dhe realizimin e bashkërenduar të veprimtarive për jetësimin e rezultateve. Kapacitetet e duhura menaxhuese pranë ministrit përgjegjës bëjnë të mundur mbështetjen efektive të drejtimit të reformës.</w:t>
      </w:r>
    </w:p>
    <w:p w:rsidR="004B090B" w:rsidRPr="001B1C64" w:rsidRDefault="004B090B" w:rsidP="006E0328">
      <w:pPr>
        <w:pStyle w:val="Paragrafi"/>
        <w:rPr>
          <w:lang w:val="sq-AL"/>
        </w:rPr>
      </w:pPr>
      <w:r w:rsidRPr="001B1C64">
        <w:rPr>
          <w:lang w:val="sq-AL"/>
        </w:rPr>
        <w:t>Institucionet e administratës shtetërore me funksione të posaçme në reformën për shërbime me në qendër qytetarin, si ADISA dhe AKSHI, dhe institucionet që kanë përgjegjësinë ligjore për dhënien e shërbimeve publike me natyrë administrative luajnë rolin parësor në zbatimin e politikave të kësaj reforme. Grupet e punës në nivel institucionesh varësie</w:t>
      </w:r>
      <w:r w:rsidR="00D72D02">
        <w:rPr>
          <w:lang w:val="sq-AL"/>
        </w:rPr>
        <w:t>,</w:t>
      </w:r>
      <w:r w:rsidRPr="001B1C64">
        <w:rPr>
          <w:lang w:val="sq-AL"/>
        </w:rPr>
        <w:t xml:space="preserve"> si dhe ato ministrore përbëjnë mekanizmat për organizimin e brendshëm të punës. </w:t>
      </w:r>
    </w:p>
    <w:p w:rsidR="004B090B" w:rsidRPr="001B1C64" w:rsidRDefault="004B090B" w:rsidP="006E0328">
      <w:pPr>
        <w:pStyle w:val="Paragrafi"/>
        <w:rPr>
          <w:lang w:val="sq-AL"/>
        </w:rPr>
      </w:pPr>
      <w:r w:rsidRPr="001B1C64">
        <w:rPr>
          <w:lang w:val="sq-AL"/>
        </w:rPr>
        <w:t>Ndërkohë, grupi i menaxhimit të integruar të politikave (GMIP)</w:t>
      </w:r>
      <w:r w:rsidR="00D72D02">
        <w:rPr>
          <w:lang w:val="sq-AL"/>
        </w:rPr>
        <w:t>,</w:t>
      </w:r>
      <w:r w:rsidRPr="001B1C64">
        <w:rPr>
          <w:lang w:val="sq-AL"/>
        </w:rPr>
        <w:t xml:space="preserve"> i cili drejtohet nga ministri përgjegjës, duke shfrytëzuar në nivel teknik dhe mekanizmin e grupit tematik, shërben për mbështetjen e koordinimit ndërinstitucional, niveli më i lartë i të cilit është Komiteti Ndërministror.</w:t>
      </w:r>
    </w:p>
    <w:p w:rsidR="004B090B" w:rsidRPr="001B1C64" w:rsidRDefault="004B090B" w:rsidP="006E0328">
      <w:pPr>
        <w:pStyle w:val="Paragrafi"/>
        <w:rPr>
          <w:lang w:val="sq-AL"/>
        </w:rPr>
      </w:pPr>
      <w:r w:rsidRPr="001B1C64">
        <w:rPr>
          <w:lang w:val="sq-AL"/>
        </w:rPr>
        <w:t xml:space="preserve">Në mbështetje të zbatimit dhe suksesit afatgjatë të reformës për shërbime me në qendër qytetarin, </w:t>
      </w:r>
      <w:r w:rsidRPr="001B1C64">
        <w:rPr>
          <w:lang w:val="sq-AL"/>
        </w:rPr>
        <w:lastRenderedPageBreak/>
        <w:t>qeveria shqiptare do të adoptojë, në qasjen e grupeve të punës, praktikën e caktimit të kampionit të reformave, i cili do të ketë përgjegjësinë e shkëmbimit të informacionit dhe të koordinimit si brenda institucionit ashtu dhe në nivel ndërinstitucional. Në kuadrin e sistemit të menaxhimit të performancës, do të ketë një vëmendje të posaçme për vlerësimin periodik të kompetencave dhe performancës së kampionëve të reformave, bashkë me një skemë incentivash për mbështetjen e tyre.</w:t>
      </w:r>
    </w:p>
    <w:p w:rsidR="004B090B" w:rsidRPr="001B1C64" w:rsidRDefault="002B6AFA" w:rsidP="006E0328">
      <w:pPr>
        <w:pStyle w:val="Paragrafi"/>
        <w:rPr>
          <w:lang w:val="sq-AL"/>
        </w:rPr>
      </w:pPr>
      <w:bookmarkStart w:id="298" w:name="_Toc451512528"/>
      <w:r w:rsidRPr="001B1C64">
        <w:rPr>
          <w:lang w:val="sq-AL"/>
        </w:rPr>
        <w:t xml:space="preserve">4.2 </w:t>
      </w:r>
      <w:r w:rsidR="004B090B" w:rsidRPr="001B1C64">
        <w:rPr>
          <w:lang w:val="sq-AL"/>
        </w:rPr>
        <w:t>Modelet e financimit</w:t>
      </w:r>
      <w:bookmarkEnd w:id="298"/>
    </w:p>
    <w:p w:rsidR="004B090B" w:rsidRPr="001B1C64" w:rsidRDefault="004B090B" w:rsidP="006E0328">
      <w:pPr>
        <w:pStyle w:val="Paragrafi"/>
        <w:rPr>
          <w:lang w:val="sq-AL"/>
        </w:rPr>
      </w:pPr>
      <w:r w:rsidRPr="001B1C64">
        <w:rPr>
          <w:lang w:val="sq-AL"/>
        </w:rPr>
        <w:t>Modelet e financimit të reformës për shërbime me në qendër qytetarin, e cila integron objektivat, masat dhe burimet mbështetëse të detajuara në SNRAP dhe SNSHAD, përfshijnë:</w:t>
      </w:r>
    </w:p>
    <w:p w:rsidR="004B090B" w:rsidRPr="001B1C64" w:rsidRDefault="002B6AFA" w:rsidP="006E0328">
      <w:pPr>
        <w:pStyle w:val="Paragrafi"/>
        <w:rPr>
          <w:lang w:val="sq-AL"/>
        </w:rPr>
      </w:pPr>
      <w:r w:rsidRPr="001B1C64">
        <w:rPr>
          <w:lang w:val="sq-AL"/>
        </w:rPr>
        <w:t xml:space="preserve">- </w:t>
      </w:r>
      <w:r w:rsidR="004B090B" w:rsidRPr="001B1C64">
        <w:rPr>
          <w:lang w:val="sq-AL"/>
        </w:rPr>
        <w:t>financimin nga buxheti i shtetit;</w:t>
      </w:r>
    </w:p>
    <w:p w:rsidR="004B090B" w:rsidRPr="001B1C64" w:rsidRDefault="002B6AFA" w:rsidP="006E0328">
      <w:pPr>
        <w:pStyle w:val="Paragrafi"/>
        <w:rPr>
          <w:lang w:val="sq-AL"/>
        </w:rPr>
      </w:pPr>
      <w:r w:rsidRPr="001B1C64">
        <w:rPr>
          <w:lang w:val="sq-AL"/>
        </w:rPr>
        <w:t xml:space="preserve">- </w:t>
      </w:r>
      <w:r w:rsidR="004B090B" w:rsidRPr="001B1C64">
        <w:rPr>
          <w:lang w:val="sq-AL"/>
        </w:rPr>
        <w:t>financimin nga partnerët për zhvillim.</w:t>
      </w:r>
    </w:p>
    <w:p w:rsidR="004B090B" w:rsidRPr="001B1C64" w:rsidRDefault="004B090B" w:rsidP="006E0328">
      <w:pPr>
        <w:pStyle w:val="Paragrafi"/>
        <w:rPr>
          <w:lang w:val="sq-AL"/>
        </w:rPr>
      </w:pPr>
      <w:r w:rsidRPr="001B1C64">
        <w:rPr>
          <w:lang w:val="sq-AL"/>
        </w:rPr>
        <w:t>Në çdo rast, zgjedhja e modelit më të përshtatshëm ndër modelet e mundshme të financimit do të mbështetet në:</w:t>
      </w:r>
    </w:p>
    <w:p w:rsidR="004B090B" w:rsidRPr="001B1C64" w:rsidRDefault="002B6AFA" w:rsidP="006E0328">
      <w:pPr>
        <w:pStyle w:val="Paragrafi"/>
        <w:rPr>
          <w:lang w:val="sq-AL"/>
        </w:rPr>
      </w:pPr>
      <w:r w:rsidRPr="001B1C64">
        <w:rPr>
          <w:lang w:val="sq-AL"/>
        </w:rPr>
        <w:t xml:space="preserve">- </w:t>
      </w:r>
      <w:r w:rsidR="004B090B" w:rsidRPr="001B1C64">
        <w:rPr>
          <w:lang w:val="sq-AL"/>
        </w:rPr>
        <w:t>llojin e nismës dhe rezultateve të parashikuara;</w:t>
      </w:r>
    </w:p>
    <w:p w:rsidR="004B090B" w:rsidRPr="001B1C64" w:rsidRDefault="002B6AFA" w:rsidP="006E0328">
      <w:pPr>
        <w:pStyle w:val="Paragrafi"/>
        <w:rPr>
          <w:lang w:val="sq-AL"/>
        </w:rPr>
      </w:pPr>
      <w:r w:rsidRPr="001B1C64">
        <w:rPr>
          <w:lang w:val="sq-AL"/>
        </w:rPr>
        <w:t xml:space="preserve">- </w:t>
      </w:r>
      <w:r w:rsidR="004B090B" w:rsidRPr="001B1C64">
        <w:rPr>
          <w:lang w:val="sq-AL"/>
        </w:rPr>
        <w:t>shpenzime që kryhen vetëm një herë ose janë të përsëritura;</w:t>
      </w:r>
    </w:p>
    <w:p w:rsidR="004B090B" w:rsidRPr="001B1C64" w:rsidRDefault="002B6AFA" w:rsidP="006E0328">
      <w:pPr>
        <w:pStyle w:val="Paragrafi"/>
        <w:rPr>
          <w:lang w:val="sq-AL"/>
        </w:rPr>
      </w:pPr>
      <w:r w:rsidRPr="001B1C64">
        <w:rPr>
          <w:lang w:val="sq-AL"/>
        </w:rPr>
        <w:t xml:space="preserve">- </w:t>
      </w:r>
      <w:r w:rsidR="004B090B" w:rsidRPr="001B1C64">
        <w:rPr>
          <w:lang w:val="sq-AL"/>
        </w:rPr>
        <w:t>kërkesa financimi afatgjata ose afatshkurtra;</w:t>
      </w:r>
    </w:p>
    <w:p w:rsidR="004B090B" w:rsidRPr="001B1C64" w:rsidRDefault="002B6AFA" w:rsidP="006E0328">
      <w:pPr>
        <w:pStyle w:val="Paragrafi"/>
        <w:rPr>
          <w:lang w:val="sq-AL"/>
        </w:rPr>
      </w:pPr>
      <w:r w:rsidRPr="001B1C64">
        <w:rPr>
          <w:lang w:val="sq-AL"/>
        </w:rPr>
        <w:t xml:space="preserve">- </w:t>
      </w:r>
      <w:r w:rsidR="004B090B" w:rsidRPr="001B1C64">
        <w:rPr>
          <w:lang w:val="sq-AL"/>
        </w:rPr>
        <w:t>kthimin e investimit;</w:t>
      </w:r>
    </w:p>
    <w:p w:rsidR="004B090B" w:rsidRPr="001B1C64" w:rsidRDefault="002B6AFA" w:rsidP="006E0328">
      <w:pPr>
        <w:pStyle w:val="Paragrafi"/>
        <w:rPr>
          <w:lang w:val="sq-AL"/>
        </w:rPr>
      </w:pPr>
      <w:r w:rsidRPr="001B1C64">
        <w:rPr>
          <w:lang w:val="sq-AL"/>
        </w:rPr>
        <w:t xml:space="preserve">- </w:t>
      </w:r>
      <w:r w:rsidR="004B090B" w:rsidRPr="001B1C64">
        <w:rPr>
          <w:lang w:val="sq-AL"/>
        </w:rPr>
        <w:t>studimin e fizibilitetit.</w:t>
      </w:r>
    </w:p>
    <w:p w:rsidR="004B090B" w:rsidRPr="001B1C64" w:rsidRDefault="00D72D02" w:rsidP="006E0328">
      <w:pPr>
        <w:pStyle w:val="Paragrafi"/>
        <w:rPr>
          <w:lang w:val="sq-AL"/>
        </w:rPr>
      </w:pPr>
      <w:bookmarkStart w:id="299" w:name="_Toc451512529"/>
      <w:r>
        <w:rPr>
          <w:lang w:val="sq-AL"/>
        </w:rPr>
        <w:t xml:space="preserve">4.3 </w:t>
      </w:r>
      <w:r w:rsidR="004B090B" w:rsidRPr="001B1C64">
        <w:rPr>
          <w:lang w:val="sq-AL"/>
        </w:rPr>
        <w:t>Monitorimi dhe vlerësimi (M&amp;V)</w:t>
      </w:r>
      <w:bookmarkEnd w:id="299"/>
    </w:p>
    <w:p w:rsidR="004B090B" w:rsidRPr="001B1C64" w:rsidRDefault="004B090B" w:rsidP="006E0328">
      <w:pPr>
        <w:pStyle w:val="Paragrafi"/>
        <w:rPr>
          <w:lang w:val="sq-AL"/>
        </w:rPr>
      </w:pPr>
      <w:r w:rsidRPr="001B1C64">
        <w:rPr>
          <w:lang w:val="sq-AL"/>
        </w:rPr>
        <w:t>Monitorimi dhe vlerësimi do të luajnë një rol thelbësor për matjen e ndikimit të politikave të reformës për shërbime me në qendër qytetarin, vlerësimin e arritjeve të objektivave dhe identifikimin e drejtimeve kryesore për përmirësim në nivelin e politikave. Si pjesë e M&amp;V do të jenë analizat e rregullta tremujore, gjashtëmujore dhe vjetore në bazë të një kuadri të rezultateve që do të përfshijë indikatorët përkatës duke iu referuar dhe strategjive të miratuara. Ajo do të ketë parasysh si raportet e ecurisë së zbatimit të ndërhyrjeve të parashikuara, ashtu dhe ato në aspektin e buxhetimit apo rishikimit buxhetor.</w:t>
      </w:r>
    </w:p>
    <w:p w:rsidR="004B090B" w:rsidRPr="001B1C64" w:rsidRDefault="004B090B" w:rsidP="006E0328">
      <w:pPr>
        <w:pStyle w:val="Paragrafi"/>
        <w:rPr>
          <w:lang w:val="sq-AL"/>
        </w:rPr>
      </w:pPr>
      <w:r w:rsidRPr="001B1C64">
        <w:rPr>
          <w:lang w:val="sq-AL"/>
        </w:rPr>
        <w:t xml:space="preserve">Ndërkohë, DPA-ja do të rishikohet e do të rivlerësohet në kuptimin strategjik çdo tre vjet, në bazë të rezultateve të vlerësimit të impaktit, si një instrument i cili do të ndihmojë për të matur nëse janë arritur objektivat e përcaktuar dhe për të orientuar e detajuar punën e mëtejshme. Në këtë kuadër, kontribut të veçantë do të ketë vlerësimi i impaktit social të reformës. </w:t>
      </w:r>
    </w:p>
    <w:p w:rsidR="004B090B" w:rsidRPr="001B1C64" w:rsidRDefault="00B5490C" w:rsidP="006E0328">
      <w:pPr>
        <w:pStyle w:val="Paragrafi"/>
        <w:rPr>
          <w:lang w:val="sq-AL"/>
        </w:rPr>
      </w:pPr>
      <w:r>
        <w:rPr>
          <w:b/>
          <w:lang w:val="sq-AL" w:eastAsia="es-ES_tradnl"/>
        </w:rPr>
        <w:pict>
          <v:line id="Straight Connector 67" o:spid="_x0000_s1026" style="position:absolute;left:0;text-align:left;z-index:251662336;visibility:visible;mso-wrap-distance-top:-3e-5mm;mso-wrap-distance-bottom:-3e-5mm;mso-position-horizontal-relative:page;mso-width-relative:margin;mso-height-relative:margin" from="0,652pt" to="612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" strokecolor="#eeece1 [3214]" strokeweight="4.5pt">
            <o:lock v:ext="edit" shapetype="f"/>
            <w10:wrap anchorx="page"/>
          </v:line>
        </w:pict>
      </w:r>
      <w:bookmarkStart w:id="300" w:name="_Toc451512530"/>
      <w:r w:rsidR="00184AAA">
        <w:rPr>
          <w:lang w:val="sq-AL"/>
        </w:rPr>
        <w:t>4.4</w:t>
      </w:r>
      <w:r w:rsidR="004B090B" w:rsidRPr="001B1C64">
        <w:rPr>
          <w:lang w:val="sq-AL"/>
        </w:rPr>
        <w:t xml:space="preserve"> </w:t>
      </w:r>
      <w:r w:rsidR="004B090B" w:rsidRPr="001B1C64">
        <w:rPr>
          <w:lang w:val="sq-AL"/>
        </w:rPr>
        <w:tab/>
      </w:r>
      <w:bookmarkStart w:id="301" w:name="_Toc445735369"/>
      <w:r w:rsidR="004B090B" w:rsidRPr="001B1C64">
        <w:rPr>
          <w:lang w:val="sq-AL"/>
        </w:rPr>
        <w:t>Komunikimi dhe angazhimi i aktorëve</w:t>
      </w:r>
      <w:bookmarkEnd w:id="300"/>
      <w:bookmarkEnd w:id="301"/>
    </w:p>
    <w:p w:rsidR="004B090B" w:rsidRPr="001B1C64" w:rsidRDefault="004B090B" w:rsidP="006E0328">
      <w:pPr>
        <w:pStyle w:val="Paragrafi"/>
        <w:rPr>
          <w:lang w:val="sq-AL"/>
        </w:rPr>
      </w:pPr>
      <w:r w:rsidRPr="001B1C64">
        <w:rPr>
          <w:lang w:val="sq-AL"/>
        </w:rPr>
        <w:t>Strategjia e komunikimit do të mbulojë aspektet e mëposhtme të reformës për shërbime me në qendër qytetarin, si në raport me publikun/përfituesit ashtu dhe punonjësit e administratës shtetërore:</w:t>
      </w:r>
    </w:p>
    <w:p w:rsidR="004B090B" w:rsidRPr="001B1C64" w:rsidRDefault="002B6AFA" w:rsidP="006E0328">
      <w:pPr>
        <w:pStyle w:val="Paragrafi"/>
        <w:rPr>
          <w:rFonts w:eastAsia="Times New Roman"/>
          <w:lang w:val="sq-AL"/>
        </w:rPr>
      </w:pPr>
      <w:r w:rsidRPr="001B1C64">
        <w:rPr>
          <w:lang w:val="sq-AL"/>
        </w:rPr>
        <w:t xml:space="preserve">- </w:t>
      </w:r>
      <w:r w:rsidR="005F0DBC" w:rsidRPr="001B1C64">
        <w:rPr>
          <w:lang w:val="sq-AL"/>
        </w:rPr>
        <w:t xml:space="preserve">rritja </w:t>
      </w:r>
      <w:r w:rsidR="004B090B" w:rsidRPr="001B1C64">
        <w:rPr>
          <w:lang w:val="sq-AL"/>
        </w:rPr>
        <w:t>e ndërgjegjësimit dhe informimit për vizionin, objektivat dhe rezultatet;</w:t>
      </w:r>
    </w:p>
    <w:p w:rsidR="004B090B" w:rsidRPr="001B1C64" w:rsidRDefault="002B6AFA" w:rsidP="006E0328">
      <w:pPr>
        <w:pStyle w:val="Paragrafi"/>
        <w:rPr>
          <w:rFonts w:eastAsia="Times New Roman"/>
          <w:lang w:val="sq-AL"/>
        </w:rPr>
      </w:pPr>
      <w:r w:rsidRPr="001B1C64">
        <w:rPr>
          <w:lang w:val="sq-AL"/>
        </w:rPr>
        <w:t xml:space="preserve">- </w:t>
      </w:r>
      <w:r w:rsidR="005F0DBC" w:rsidRPr="001B1C64">
        <w:rPr>
          <w:lang w:val="sq-AL"/>
        </w:rPr>
        <w:t xml:space="preserve">sigurimi </w:t>
      </w:r>
      <w:r w:rsidR="004B090B" w:rsidRPr="001B1C64">
        <w:rPr>
          <w:lang w:val="sq-AL"/>
        </w:rPr>
        <w:t xml:space="preserve">i mbështetjes për ndryshim, si për procese të riinxhinieruara, kanale të reja dhe të transformuara të ofrimit të shërbimeve etj.; </w:t>
      </w:r>
    </w:p>
    <w:p w:rsidR="004B090B" w:rsidRPr="001B1C64" w:rsidRDefault="002B6AFA" w:rsidP="006E0328">
      <w:pPr>
        <w:pStyle w:val="Paragrafi"/>
        <w:rPr>
          <w:rFonts w:eastAsia="Times New Roman"/>
          <w:lang w:val="sq-AL"/>
        </w:rPr>
      </w:pPr>
      <w:r w:rsidRPr="001B1C64">
        <w:rPr>
          <w:lang w:val="sq-AL"/>
        </w:rPr>
        <w:t xml:space="preserve">- </w:t>
      </w:r>
      <w:r w:rsidR="005F0DBC" w:rsidRPr="001B1C64">
        <w:rPr>
          <w:lang w:val="sq-AL"/>
        </w:rPr>
        <w:t xml:space="preserve">krijimi </w:t>
      </w:r>
      <w:r w:rsidR="004B090B" w:rsidRPr="001B1C64">
        <w:rPr>
          <w:lang w:val="sq-AL"/>
        </w:rPr>
        <w:t>i besimit te publiku për përdorimin e teknologjisë dhe të shërbimeve elektronike në ndërveprimin me institucionet e administratës shtetërore;</w:t>
      </w:r>
    </w:p>
    <w:p w:rsidR="004B090B" w:rsidRPr="001B1C64" w:rsidRDefault="002B6AFA" w:rsidP="006E0328">
      <w:pPr>
        <w:pStyle w:val="Paragrafi"/>
        <w:rPr>
          <w:rFonts w:eastAsia="Times New Roman"/>
          <w:lang w:val="sq-AL"/>
        </w:rPr>
      </w:pPr>
      <w:r w:rsidRPr="001B1C64">
        <w:rPr>
          <w:lang w:val="sq-AL"/>
        </w:rPr>
        <w:t xml:space="preserve">- </w:t>
      </w:r>
      <w:r w:rsidR="005F0DBC" w:rsidRPr="001B1C64">
        <w:rPr>
          <w:lang w:val="sq-AL"/>
        </w:rPr>
        <w:t xml:space="preserve">inkurajimi </w:t>
      </w:r>
      <w:r w:rsidR="004B090B" w:rsidRPr="001B1C64">
        <w:rPr>
          <w:lang w:val="sq-AL"/>
        </w:rPr>
        <w:t xml:space="preserve">i kërkesës për përdorimin e shërbimeve të përmirësuara; </w:t>
      </w:r>
    </w:p>
    <w:p w:rsidR="004B090B" w:rsidRPr="001B1C64" w:rsidRDefault="002B6AFA" w:rsidP="006E0328">
      <w:pPr>
        <w:pStyle w:val="Paragrafi"/>
        <w:rPr>
          <w:rFonts w:eastAsia="Times New Roman"/>
          <w:lang w:val="sq-AL"/>
        </w:rPr>
      </w:pPr>
      <w:r w:rsidRPr="001B1C64">
        <w:rPr>
          <w:lang w:val="sq-AL"/>
        </w:rPr>
        <w:t xml:space="preserve">- </w:t>
      </w:r>
      <w:r w:rsidR="005F0DBC" w:rsidRPr="001B1C64">
        <w:rPr>
          <w:lang w:val="sq-AL"/>
        </w:rPr>
        <w:t xml:space="preserve">përmirësimi </w:t>
      </w:r>
      <w:r w:rsidR="004B090B" w:rsidRPr="001B1C64">
        <w:rPr>
          <w:lang w:val="sq-AL"/>
        </w:rPr>
        <w:t xml:space="preserve">i shkëmbimit të vazhdueshëm të informacionit; </w:t>
      </w:r>
    </w:p>
    <w:p w:rsidR="004B090B" w:rsidRPr="001B1C64" w:rsidRDefault="002B6AFA" w:rsidP="006E0328">
      <w:pPr>
        <w:pStyle w:val="Paragrafi"/>
        <w:rPr>
          <w:rFonts w:eastAsia="Times New Roman"/>
          <w:lang w:val="sq-AL"/>
        </w:rPr>
      </w:pPr>
      <w:r w:rsidRPr="001B1C64">
        <w:rPr>
          <w:lang w:val="sq-AL"/>
        </w:rPr>
        <w:t xml:space="preserve">- </w:t>
      </w:r>
      <w:r w:rsidR="005F0DBC" w:rsidRPr="001B1C64">
        <w:rPr>
          <w:lang w:val="sq-AL"/>
        </w:rPr>
        <w:t xml:space="preserve">angazhimi </w:t>
      </w:r>
      <w:r w:rsidR="004B090B" w:rsidRPr="001B1C64">
        <w:rPr>
          <w:lang w:val="sq-AL"/>
        </w:rPr>
        <w:t>i qytetarëve, si përfituesit kryesorë, në proceset e reformës, si dhe motivimi i punonjësve për të kontribuar në mënyrë efikase dhe në vazhdimësi për arritjen e objektivave.</w:t>
      </w:r>
    </w:p>
    <w:p w:rsidR="004B090B" w:rsidRPr="001B1C64" w:rsidRDefault="004B090B" w:rsidP="006E0328">
      <w:pPr>
        <w:pStyle w:val="Paragrafi"/>
        <w:rPr>
          <w:lang w:val="sq-AL"/>
        </w:rPr>
      </w:pPr>
      <w:r w:rsidRPr="001B1C64">
        <w:rPr>
          <w:lang w:val="sq-AL"/>
        </w:rPr>
        <w:t>Qeveria shqiptare do të vazhdojë të zbatojë një platformë angazhimi të gjerë të përfituesve, duke pasur në vëmendje pjesëmarrjen nga grupet në nevojë dhe ato vulnerabël, për të marrë opinione dhe sugjerime si në nivel politikash, ashtu dhe prioritizimin apo vlerësimin e ndërhyrjeve. Përveç konsultimeve apo kanaleve tradicionale, ky angazhim do të mundësohet dhe përmes shfrytëzimit të zgjidhjeve TIK.</w:t>
      </w:r>
    </w:p>
    <w:p w:rsidR="004B090B" w:rsidRPr="001B1C64" w:rsidRDefault="004B090B" w:rsidP="00A10A90">
      <w:pPr>
        <w:pStyle w:val="Hapesira7"/>
        <w:rPr>
          <w:lang w:val="sq-AL"/>
        </w:rPr>
      </w:pPr>
    </w:p>
    <w:p w:rsidR="00A10A90" w:rsidRDefault="00A10A90" w:rsidP="00B928C5">
      <w:pPr>
        <w:pStyle w:val="Paragrafi"/>
        <w:jc w:val="center"/>
        <w:rPr>
          <w:b/>
          <w:lang w:val="sq-AL"/>
        </w:rPr>
        <w:sectPr w:rsidR="00A10A90" w:rsidSect="002657EA">
          <w:type w:val="continuous"/>
          <w:pgSz w:w="11907" w:h="16840" w:code="9"/>
          <w:pgMar w:top="720" w:right="1134" w:bottom="720" w:left="1134" w:header="851" w:footer="851" w:gutter="0"/>
          <w:cols w:space="720"/>
          <w:docGrid w:linePitch="360"/>
        </w:sectPr>
      </w:pPr>
    </w:p>
    <w:p w:rsidR="00A10A90" w:rsidRDefault="00A10A90" w:rsidP="00B928C5">
      <w:pPr>
        <w:pStyle w:val="Paragrafi"/>
        <w:jc w:val="center"/>
        <w:rPr>
          <w:b/>
          <w:spacing w:val="-4"/>
          <w:lang w:val="sq-AL"/>
        </w:rPr>
      </w:pPr>
    </w:p>
    <w:p w:rsidR="00A10A90" w:rsidRDefault="00A10A90" w:rsidP="00B928C5">
      <w:pPr>
        <w:pStyle w:val="Paragrafi"/>
        <w:jc w:val="center"/>
        <w:rPr>
          <w:b/>
          <w:spacing w:val="-4"/>
          <w:lang w:val="sq-AL"/>
        </w:rPr>
      </w:pPr>
    </w:p>
    <w:p w:rsidR="00A10A90" w:rsidRDefault="00A10A90" w:rsidP="00B928C5">
      <w:pPr>
        <w:pStyle w:val="Paragrafi"/>
        <w:jc w:val="center"/>
        <w:rPr>
          <w:b/>
          <w:spacing w:val="-4"/>
          <w:lang w:val="sq-AL"/>
        </w:rPr>
      </w:pPr>
    </w:p>
    <w:p w:rsidR="00A10A90" w:rsidRDefault="00A10A90" w:rsidP="00B928C5">
      <w:pPr>
        <w:pStyle w:val="Paragrafi"/>
        <w:jc w:val="center"/>
        <w:rPr>
          <w:b/>
          <w:spacing w:val="-4"/>
          <w:lang w:val="sq-AL"/>
        </w:rPr>
      </w:pPr>
    </w:p>
    <w:p w:rsidR="00C43DF4" w:rsidRDefault="00C43DF4" w:rsidP="00B928C5">
      <w:pPr>
        <w:pStyle w:val="Paragrafi"/>
        <w:jc w:val="center"/>
        <w:rPr>
          <w:b/>
          <w:spacing w:val="-4"/>
          <w:lang w:val="sq-AL"/>
        </w:rPr>
      </w:pPr>
    </w:p>
    <w:p w:rsidR="00C43DF4" w:rsidRDefault="00C43DF4" w:rsidP="00B928C5">
      <w:pPr>
        <w:pStyle w:val="Paragrafi"/>
        <w:jc w:val="center"/>
        <w:rPr>
          <w:b/>
          <w:spacing w:val="-4"/>
          <w:lang w:val="sq-AL"/>
        </w:rPr>
      </w:pPr>
    </w:p>
    <w:p w:rsidR="004B090B" w:rsidRPr="00A10A90" w:rsidRDefault="00B928C5" w:rsidP="00B928C5">
      <w:pPr>
        <w:pStyle w:val="Paragrafi"/>
        <w:jc w:val="center"/>
        <w:rPr>
          <w:b/>
          <w:spacing w:val="-4"/>
          <w:lang w:val="sq-AL"/>
        </w:rPr>
      </w:pPr>
      <w:r w:rsidRPr="00A10A90">
        <w:rPr>
          <w:b/>
          <w:spacing w:val="-4"/>
          <w:lang w:val="sq-AL"/>
        </w:rPr>
        <w:lastRenderedPageBreak/>
        <w:t>VENDI</w:t>
      </w:r>
      <w:r w:rsidR="004B090B" w:rsidRPr="00A10A90">
        <w:rPr>
          <w:b/>
          <w:spacing w:val="-4"/>
          <w:lang w:val="sq-AL"/>
        </w:rPr>
        <w:t>M</w:t>
      </w:r>
    </w:p>
    <w:p w:rsidR="004B090B" w:rsidRPr="00A10A90" w:rsidRDefault="001B1C64" w:rsidP="00B928C5">
      <w:pPr>
        <w:pStyle w:val="Paragrafi"/>
        <w:jc w:val="center"/>
        <w:rPr>
          <w:b/>
          <w:spacing w:val="-4"/>
          <w:lang w:val="sq-AL"/>
        </w:rPr>
      </w:pPr>
      <w:r w:rsidRPr="00A10A90">
        <w:rPr>
          <w:b/>
          <w:spacing w:val="-4"/>
          <w:lang w:val="sq-AL"/>
        </w:rPr>
        <w:t xml:space="preserve">Nr. </w:t>
      </w:r>
      <w:r w:rsidR="004B090B" w:rsidRPr="00A10A90">
        <w:rPr>
          <w:b/>
          <w:spacing w:val="-4"/>
          <w:lang w:val="sq-AL"/>
        </w:rPr>
        <w:t>385, datë</w:t>
      </w:r>
      <w:r w:rsidRPr="00A10A90">
        <w:rPr>
          <w:b/>
          <w:spacing w:val="-4"/>
          <w:lang w:val="sq-AL"/>
        </w:rPr>
        <w:t xml:space="preserve"> </w:t>
      </w:r>
      <w:r w:rsidR="004B090B" w:rsidRPr="00A10A90">
        <w:rPr>
          <w:b/>
          <w:spacing w:val="-4"/>
          <w:lang w:val="sq-AL"/>
        </w:rPr>
        <w:t>25.5.2016</w:t>
      </w:r>
    </w:p>
    <w:p w:rsidR="004B090B" w:rsidRPr="00A10A90" w:rsidRDefault="004B090B" w:rsidP="00A10A90">
      <w:pPr>
        <w:pStyle w:val="Hapesira7"/>
        <w:rPr>
          <w:lang w:val="sq-AL"/>
        </w:rPr>
      </w:pPr>
    </w:p>
    <w:p w:rsidR="004B090B" w:rsidRPr="00A10A90" w:rsidRDefault="004B090B" w:rsidP="00B928C5">
      <w:pPr>
        <w:pStyle w:val="Paragrafi"/>
        <w:jc w:val="center"/>
        <w:rPr>
          <w:b/>
          <w:spacing w:val="-4"/>
          <w:lang w:val="sq-AL"/>
        </w:rPr>
      </w:pPr>
      <w:r w:rsidRPr="00A10A90">
        <w:rPr>
          <w:b/>
          <w:spacing w:val="-4"/>
          <w:lang w:val="sq-AL"/>
        </w:rPr>
        <w:t>PËR KALIMIN NË PËRGJEGJËSI ADMINISTRIMI, NGA DREJTORIA E PËRGJITHSHME E TATIMEVE TE</w:t>
      </w:r>
      <w:r w:rsidR="00270CE1">
        <w:rPr>
          <w:b/>
          <w:spacing w:val="-4"/>
          <w:lang w:val="sq-AL"/>
        </w:rPr>
        <w:t>K</w:t>
      </w:r>
      <w:r w:rsidRPr="00A10A90">
        <w:rPr>
          <w:b/>
          <w:spacing w:val="-4"/>
          <w:lang w:val="sq-AL"/>
        </w:rPr>
        <w:t xml:space="preserve"> AGJENCIA E OFRIMIT TË SHËRBIMEVE PUBLIKE TË INTEGRUARA (ADISA) TË MJEDISEVE TË PRONËS “NDËRTESË - TRUALL”, ME </w:t>
      </w:r>
      <w:r w:rsidR="001B1C64" w:rsidRPr="00A10A90">
        <w:rPr>
          <w:b/>
          <w:spacing w:val="-4"/>
          <w:lang w:val="sq-AL"/>
        </w:rPr>
        <w:t xml:space="preserve">NR. </w:t>
      </w:r>
      <w:r w:rsidRPr="00A10A90">
        <w:rPr>
          <w:b/>
          <w:spacing w:val="-4"/>
          <w:lang w:val="sq-AL"/>
        </w:rPr>
        <w:t xml:space="preserve">PASURIE 3/703, LAGJJA </w:t>
      </w:r>
      <w:r w:rsidR="001B1C64" w:rsidRPr="00A10A90">
        <w:rPr>
          <w:b/>
          <w:spacing w:val="-4"/>
          <w:lang w:val="sq-AL"/>
        </w:rPr>
        <w:t xml:space="preserve">NR. </w:t>
      </w:r>
      <w:r w:rsidRPr="00A10A90">
        <w:rPr>
          <w:b/>
          <w:spacing w:val="-4"/>
          <w:lang w:val="sq-AL"/>
        </w:rPr>
        <w:t xml:space="preserve">1, KRUJË, DHE PËR NJË NDRYSHIM NË VENDIMIN </w:t>
      </w:r>
      <w:r w:rsidR="001B1C64" w:rsidRPr="00A10A90">
        <w:rPr>
          <w:b/>
          <w:spacing w:val="-4"/>
          <w:lang w:val="sq-AL"/>
        </w:rPr>
        <w:t xml:space="preserve">NR. </w:t>
      </w:r>
      <w:r w:rsidRPr="00A10A90">
        <w:rPr>
          <w:b/>
          <w:spacing w:val="-4"/>
          <w:lang w:val="sq-AL"/>
        </w:rPr>
        <w:t>818, DATË 6.12.2006, TË KËSHILLIT TË MINISTRAVE, “PËR MIRATIMIN E LISTËS SË INVENTARIT TË PRONAVE TË PALUAJTSHME SHTETËRORE, TË CILAT I KALOJNË NË PËRGJEGJËSI ADMINISTRIMI DREJTORISË SË PËRGJITHSHME TË TATIMEVE”</w:t>
      </w:r>
    </w:p>
    <w:p w:rsidR="00D379AE" w:rsidRPr="00A10A90" w:rsidRDefault="00D379AE" w:rsidP="006E0328">
      <w:pPr>
        <w:pStyle w:val="Paragrafi"/>
        <w:rPr>
          <w:spacing w:val="-4"/>
          <w:lang w:val="sq-AL"/>
        </w:rPr>
      </w:pPr>
    </w:p>
    <w:p w:rsidR="004B090B" w:rsidRPr="00A10A90" w:rsidRDefault="004B090B" w:rsidP="006E0328">
      <w:pPr>
        <w:pStyle w:val="Paragrafi"/>
        <w:rPr>
          <w:spacing w:val="-4"/>
          <w:lang w:val="sq-AL"/>
        </w:rPr>
      </w:pPr>
      <w:r w:rsidRPr="00A10A90">
        <w:rPr>
          <w:spacing w:val="-4"/>
          <w:lang w:val="sq-AL"/>
        </w:rPr>
        <w:t xml:space="preserve">Në mbështetje të nenit 100 të Kushtetutës dhe të neneve 13, 15 e 16, të ligjit </w:t>
      </w:r>
      <w:r w:rsidR="001B1C64" w:rsidRPr="00A10A90">
        <w:rPr>
          <w:spacing w:val="-4"/>
          <w:lang w:val="sq-AL"/>
        </w:rPr>
        <w:t xml:space="preserve">nr. </w:t>
      </w:r>
      <w:r w:rsidRPr="00A10A90">
        <w:rPr>
          <w:spacing w:val="-4"/>
          <w:lang w:val="sq-AL"/>
        </w:rPr>
        <w:t>8743, datë 22.2.2001, “Për pronat e paluajtshme të shtetit”, të ndryshuar, me propozimin e ministrit të Shtetit për Inovacionin dhe Administratën Publike, Këshilli i Ministrave</w:t>
      </w:r>
    </w:p>
    <w:p w:rsidR="004B090B" w:rsidRPr="00A10A90" w:rsidRDefault="004B090B" w:rsidP="006E0328">
      <w:pPr>
        <w:pStyle w:val="Paragrafi"/>
        <w:rPr>
          <w:spacing w:val="-4"/>
          <w:lang w:val="sq-AL"/>
        </w:rPr>
      </w:pPr>
    </w:p>
    <w:p w:rsidR="00A10A90" w:rsidRDefault="00A10A90" w:rsidP="00B928C5">
      <w:pPr>
        <w:pStyle w:val="Paragrafi"/>
        <w:jc w:val="center"/>
        <w:rPr>
          <w:spacing w:val="-4"/>
          <w:lang w:val="sq-AL"/>
        </w:rPr>
      </w:pPr>
    </w:p>
    <w:p w:rsidR="00A10A90" w:rsidRDefault="00A10A90" w:rsidP="00B928C5">
      <w:pPr>
        <w:pStyle w:val="Paragrafi"/>
        <w:jc w:val="center"/>
        <w:rPr>
          <w:spacing w:val="-4"/>
          <w:lang w:val="sq-AL"/>
        </w:rPr>
      </w:pPr>
    </w:p>
    <w:p w:rsidR="00A10A90" w:rsidRDefault="00A10A90" w:rsidP="00B928C5">
      <w:pPr>
        <w:pStyle w:val="Paragrafi"/>
        <w:jc w:val="center"/>
        <w:rPr>
          <w:spacing w:val="-4"/>
          <w:lang w:val="sq-AL"/>
        </w:rPr>
      </w:pPr>
    </w:p>
    <w:p w:rsidR="00A10A90" w:rsidRDefault="00A10A90" w:rsidP="00B928C5">
      <w:pPr>
        <w:pStyle w:val="Paragrafi"/>
        <w:jc w:val="center"/>
        <w:rPr>
          <w:spacing w:val="-4"/>
          <w:lang w:val="sq-AL"/>
        </w:rPr>
      </w:pPr>
    </w:p>
    <w:p w:rsidR="00A10A90" w:rsidRDefault="00A10A90" w:rsidP="00B928C5">
      <w:pPr>
        <w:pStyle w:val="Paragrafi"/>
        <w:jc w:val="center"/>
        <w:rPr>
          <w:spacing w:val="-4"/>
          <w:lang w:val="sq-AL"/>
        </w:rPr>
      </w:pPr>
    </w:p>
    <w:p w:rsidR="004B090B" w:rsidRPr="00A10A90" w:rsidRDefault="00B928C5" w:rsidP="00B928C5">
      <w:pPr>
        <w:pStyle w:val="Paragrafi"/>
        <w:jc w:val="center"/>
        <w:rPr>
          <w:spacing w:val="-4"/>
          <w:lang w:val="sq-AL"/>
        </w:rPr>
      </w:pPr>
      <w:r w:rsidRPr="00A10A90">
        <w:rPr>
          <w:spacing w:val="-4"/>
          <w:lang w:val="sq-AL"/>
        </w:rPr>
        <w:lastRenderedPageBreak/>
        <w:t>VENDOS</w:t>
      </w:r>
      <w:r w:rsidR="004B090B" w:rsidRPr="00A10A90">
        <w:rPr>
          <w:spacing w:val="-4"/>
          <w:lang w:val="sq-AL"/>
        </w:rPr>
        <w:t>I:</w:t>
      </w:r>
    </w:p>
    <w:p w:rsidR="004B090B" w:rsidRPr="00A10A90" w:rsidRDefault="004B090B" w:rsidP="00A10A90">
      <w:pPr>
        <w:pStyle w:val="Hapesira7"/>
        <w:rPr>
          <w:lang w:val="sq-AL"/>
        </w:rPr>
      </w:pPr>
    </w:p>
    <w:p w:rsidR="004B090B" w:rsidRPr="00A10A90" w:rsidRDefault="00B928C5" w:rsidP="006E0328">
      <w:pPr>
        <w:pStyle w:val="Paragrafi"/>
        <w:rPr>
          <w:spacing w:val="-4"/>
          <w:lang w:val="sq-AL"/>
        </w:rPr>
      </w:pPr>
      <w:r w:rsidRPr="00A10A90">
        <w:rPr>
          <w:spacing w:val="-4"/>
          <w:lang w:val="sq-AL"/>
        </w:rPr>
        <w:t xml:space="preserve">1. </w:t>
      </w:r>
      <w:r w:rsidR="004B090B" w:rsidRPr="00A10A90">
        <w:rPr>
          <w:spacing w:val="-4"/>
          <w:lang w:val="sq-AL"/>
        </w:rPr>
        <w:t>Kalimin në përgjegjësi administrimi, nga Drejtoria e Përgjithshme e Tatimeve te</w:t>
      </w:r>
      <w:r w:rsidR="00270CE1">
        <w:rPr>
          <w:spacing w:val="-4"/>
          <w:lang w:val="sq-AL"/>
        </w:rPr>
        <w:t>k</w:t>
      </w:r>
      <w:r w:rsidR="004B090B" w:rsidRPr="00A10A90">
        <w:rPr>
          <w:spacing w:val="-4"/>
          <w:lang w:val="sq-AL"/>
        </w:rPr>
        <w:t xml:space="preserve"> Agjencia e Ofrimit të Shërbimeve Publike të Integruara (ADISA), të mjediseve të katit të parë dhe të një sipërfaqeje prej 30 (tridhjetë) m² e katit të dytë të ndërtesës, me numër pasurie 3/703, zona kadastrale 8621, lagjja </w:t>
      </w:r>
      <w:r w:rsidR="001B1C64" w:rsidRPr="00A10A90">
        <w:rPr>
          <w:spacing w:val="-4"/>
          <w:lang w:val="sq-AL"/>
        </w:rPr>
        <w:t xml:space="preserve">nr. </w:t>
      </w:r>
      <w:r w:rsidR="004B090B" w:rsidRPr="00A10A90">
        <w:rPr>
          <w:spacing w:val="-4"/>
          <w:lang w:val="sq-AL"/>
        </w:rPr>
        <w:t>1, Krujë, me sipërfaqe totale 330.2 (treqind e tridhjetë pikë dy) m², për t’u përdorur si mjedise pune për ushtrimin e veprimtarisë administrative të ADISA-s sipas formularit bashkëlidhur këtij vendimi.</w:t>
      </w:r>
    </w:p>
    <w:p w:rsidR="004B090B" w:rsidRPr="00A10A90" w:rsidRDefault="00B928C5" w:rsidP="006E0328">
      <w:pPr>
        <w:pStyle w:val="Paragrafi"/>
        <w:rPr>
          <w:spacing w:val="-4"/>
          <w:lang w:val="sq-AL"/>
        </w:rPr>
      </w:pPr>
      <w:r w:rsidRPr="00A10A90">
        <w:rPr>
          <w:spacing w:val="-4"/>
          <w:lang w:val="sq-AL"/>
        </w:rPr>
        <w:t xml:space="preserve">2. </w:t>
      </w:r>
      <w:r w:rsidR="004B090B" w:rsidRPr="00A10A90">
        <w:rPr>
          <w:spacing w:val="-4"/>
          <w:lang w:val="sq-AL"/>
        </w:rPr>
        <w:t xml:space="preserve">Prona me numër rendor 30, me emërtimin “Ndërtesë”, lagjja </w:t>
      </w:r>
      <w:r w:rsidR="001B1C64" w:rsidRPr="00A10A90">
        <w:rPr>
          <w:spacing w:val="-4"/>
          <w:lang w:val="sq-AL"/>
        </w:rPr>
        <w:t xml:space="preserve">nr. </w:t>
      </w:r>
      <w:r w:rsidR="004B090B" w:rsidRPr="00A10A90">
        <w:rPr>
          <w:spacing w:val="-4"/>
          <w:lang w:val="sq-AL"/>
        </w:rPr>
        <w:t xml:space="preserve">1, Krujë, hiqet nga lista e inventarit që i bashkëlidhet vendimit </w:t>
      </w:r>
      <w:r w:rsidR="001B1C64" w:rsidRPr="00A10A90">
        <w:rPr>
          <w:spacing w:val="-4"/>
          <w:lang w:val="sq-AL"/>
        </w:rPr>
        <w:t xml:space="preserve">nr. </w:t>
      </w:r>
      <w:r w:rsidR="004B090B" w:rsidRPr="00A10A90">
        <w:rPr>
          <w:spacing w:val="-4"/>
          <w:lang w:val="sq-AL"/>
        </w:rPr>
        <w:t>818, datë 6.12.2006, të Këshillit të Ministrave.</w:t>
      </w:r>
    </w:p>
    <w:p w:rsidR="004B090B" w:rsidRPr="00A10A90" w:rsidRDefault="00B928C5" w:rsidP="006E0328">
      <w:pPr>
        <w:pStyle w:val="Paragrafi"/>
        <w:rPr>
          <w:spacing w:val="-4"/>
          <w:lang w:val="sq-AL"/>
        </w:rPr>
      </w:pPr>
      <w:r w:rsidRPr="00A10A90">
        <w:rPr>
          <w:spacing w:val="-4"/>
          <w:lang w:val="sq-AL"/>
        </w:rPr>
        <w:t xml:space="preserve">3. </w:t>
      </w:r>
      <w:r w:rsidR="004B090B" w:rsidRPr="00A10A90">
        <w:rPr>
          <w:spacing w:val="-4"/>
          <w:lang w:val="sq-AL"/>
        </w:rPr>
        <w:t>Agjencisë së Ofrimit të Shërbimeve Publike të Integruara (ADISA) i ndalohet ta ndryshojë destinacionin e pronës së përcaktuar në pikën 1, të këtij vendimi, ta tjetërsojë ose t’ua japë në përdorim të tretëve.</w:t>
      </w:r>
    </w:p>
    <w:p w:rsidR="004B090B" w:rsidRPr="00A10A90" w:rsidRDefault="00B928C5" w:rsidP="006E0328">
      <w:pPr>
        <w:pStyle w:val="Paragrafi"/>
        <w:rPr>
          <w:spacing w:val="-4"/>
          <w:lang w:val="sq-AL"/>
        </w:rPr>
      </w:pPr>
      <w:r w:rsidRPr="00A10A90">
        <w:rPr>
          <w:spacing w:val="-4"/>
          <w:lang w:val="sq-AL"/>
        </w:rPr>
        <w:t xml:space="preserve">4. </w:t>
      </w:r>
      <w:r w:rsidR="004B090B" w:rsidRPr="00A10A90">
        <w:rPr>
          <w:spacing w:val="-4"/>
          <w:lang w:val="sq-AL"/>
        </w:rPr>
        <w:t>Ngarkohen Drejtoria e Përgjithshme e Tatimeve, Agjencia e Ofrimit të Shërbimeve Publike të Integruara (ADISA) dhe kryeregjistruesi Pasurive të Paluajtshme të Republikës së Shqipërisë për zbatimin e këtij vendimi.</w:t>
      </w:r>
    </w:p>
    <w:p w:rsidR="004B090B" w:rsidRPr="00A10A90" w:rsidRDefault="004B090B" w:rsidP="006E0328">
      <w:pPr>
        <w:pStyle w:val="Paragrafi"/>
        <w:rPr>
          <w:spacing w:val="-4"/>
          <w:lang w:val="sq-AL"/>
        </w:rPr>
      </w:pPr>
      <w:r w:rsidRPr="00A10A90">
        <w:rPr>
          <w:spacing w:val="-4"/>
          <w:lang w:val="sq-AL"/>
        </w:rPr>
        <w:t>Ky vendim hyn në fuqi pas botimit në Fletoren Zyrtare.</w:t>
      </w:r>
    </w:p>
    <w:p w:rsidR="004B090B" w:rsidRPr="00A10A90" w:rsidRDefault="004B090B" w:rsidP="00A10A90">
      <w:pPr>
        <w:pStyle w:val="Hapesira7"/>
        <w:rPr>
          <w:spacing w:val="-4"/>
          <w:lang w:val="sq-AL"/>
        </w:rPr>
      </w:pPr>
    </w:p>
    <w:p w:rsidR="00B928C5" w:rsidRPr="00A10A90" w:rsidRDefault="00B928C5" w:rsidP="00B928C5">
      <w:pPr>
        <w:pStyle w:val="Autoriteti"/>
        <w:keepNext w:val="0"/>
        <w:rPr>
          <w:spacing w:val="-4"/>
          <w:lang w:val="sq-AL"/>
        </w:rPr>
      </w:pPr>
      <w:r w:rsidRPr="00A10A90">
        <w:rPr>
          <w:spacing w:val="-4"/>
          <w:lang w:val="sq-AL"/>
        </w:rPr>
        <w:t>ZËVENDËSKRYEMINISTRI</w:t>
      </w:r>
    </w:p>
    <w:p w:rsidR="00A10A90" w:rsidRDefault="00B928C5" w:rsidP="00A10A90">
      <w:pPr>
        <w:pStyle w:val="AutoritetiEmer"/>
        <w:rPr>
          <w:lang w:val="sq-AL"/>
        </w:rPr>
        <w:sectPr w:rsidR="00A10A90" w:rsidSect="00A10A90">
          <w:type w:val="continuous"/>
          <w:pgSz w:w="11907" w:h="16840" w:code="9"/>
          <w:pgMar w:top="720" w:right="1134" w:bottom="720" w:left="1134" w:header="851" w:footer="851" w:gutter="0"/>
          <w:cols w:num="2" w:space="454"/>
          <w:docGrid w:linePitch="360"/>
        </w:sectPr>
      </w:pPr>
      <w:r w:rsidRPr="00A10A90">
        <w:rPr>
          <w:spacing w:val="-4"/>
          <w:lang w:val="sq-AL"/>
        </w:rPr>
        <w:t>Niko Pelesh</w:t>
      </w:r>
      <w:r w:rsidR="00A10A90">
        <w:rPr>
          <w:spacing w:val="-4"/>
          <w:lang w:val="sq-AL"/>
        </w:rPr>
        <w:t>i</w:t>
      </w:r>
    </w:p>
    <w:p w:rsidR="004B090B" w:rsidRPr="00247E3B" w:rsidRDefault="004B090B" w:rsidP="00A10A90">
      <w:pPr>
        <w:pStyle w:val="Hapesira7"/>
        <w:rPr>
          <w:sz w:val="4"/>
        </w:rPr>
      </w:pPr>
    </w:p>
    <w:p w:rsidR="004B090B" w:rsidRPr="001B1C64" w:rsidRDefault="0037101A" w:rsidP="006E0328">
      <w:pPr>
        <w:pStyle w:val="Paragrafi"/>
        <w:ind w:firstLine="0"/>
        <w:rPr>
          <w:lang w:val="sq-AL"/>
        </w:rPr>
      </w:pPr>
      <w:r w:rsidRPr="001B1C64">
        <w:rPr>
          <w:noProof/>
        </w:rPr>
        <w:drawing>
          <wp:inline distT="0" distB="0" distL="0" distR="0">
            <wp:extent cx="6022760" cy="3039657"/>
            <wp:effectExtent l="19050" t="19050" r="16090" b="27393"/>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6022760" cy="3039657"/>
                    </a:xfrm>
                    <a:prstGeom prst="rect">
                      <a:avLst/>
                    </a:prstGeom>
                    <a:noFill/>
                    <a:ln>
                      <a:solidFill>
                        <a:schemeClr val="accent1"/>
                      </a:solidFill>
                    </a:ln>
                  </pic:spPr>
                </pic:pic>
              </a:graphicData>
            </a:graphic>
          </wp:inline>
        </w:drawing>
      </w:r>
    </w:p>
    <w:p w:rsidR="00A10A90" w:rsidRDefault="00B5490C" w:rsidP="00B928C5">
      <w:pPr>
        <w:pStyle w:val="Paragrafi"/>
        <w:jc w:val="center"/>
        <w:rPr>
          <w:b/>
          <w:lang w:val="sq-AL"/>
        </w:rPr>
      </w:pPr>
      <w:r>
        <w:rPr>
          <w:noProof/>
        </w:rPr>
        <w:lastRenderedPageBreak/>
        <w:pict>
          <v:shapetype id="_x0000_t32" coordsize="21600,21600" o:spt="32" o:oned="t" path="m,l21600,21600e" filled="f">
            <v:path arrowok="t" fillok="f" o:connecttype="none"/>
            <o:lock v:ext="edit" shapetype="t"/>
          </v:shapetype>
          <v:shape id="_x0000_s1028" type="#_x0000_t32" style="position:absolute;left:0;text-align:left;margin-left:458.2pt;margin-top:3.05pt;width:.6pt;height:266.15pt;flip:x;z-index:251663360" o:connectortype="straight"/>
        </w:pict>
      </w:r>
      <w:r>
        <w:rPr>
          <w:noProof/>
        </w:rPr>
        <w:pict>
          <v:shape id="_x0000_s1030" type="#_x0000_t32" style="position:absolute;left:0;text-align:left;margin-left:500.3pt;margin-top:3.05pt;width:3.45pt;height:261.5pt;z-index:251665408" o:connectortype="straight"/>
        </w:pict>
      </w:r>
      <w:r>
        <w:rPr>
          <w:noProof/>
        </w:rPr>
        <w:pict>
          <v:shape id="_x0000_s1029" type="#_x0000_t32" style="position:absolute;left:0;text-align:left;margin-left:15.3pt;margin-top:3.05pt;width:485pt;height:0;z-index:251664384" o:connectortype="straight"/>
        </w:pict>
      </w:r>
      <w:r w:rsidR="00247E3B">
        <w:object w:dxaOrig="9725" w:dyaOrig="5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45pt;height:270.45pt" o:ole="">
            <v:imagedata r:id="rId20" o:title=""/>
          </v:shape>
          <o:OLEObject Type="Embed" ProgID="Photoshop.Image.10" ShapeID="_x0000_i1025" DrawAspect="Content" ObjectID="_1526463932" r:id="rId21">
            <o:FieldCodes>\s</o:FieldCodes>
          </o:OLEObject>
        </w:object>
      </w:r>
    </w:p>
    <w:p w:rsidR="00A10A90" w:rsidRDefault="00A10A90" w:rsidP="00B928C5">
      <w:pPr>
        <w:pStyle w:val="Paragrafi"/>
        <w:jc w:val="center"/>
        <w:rPr>
          <w:b/>
          <w:lang w:val="sq-AL"/>
        </w:rPr>
        <w:sectPr w:rsidR="00A10A90" w:rsidSect="002657EA">
          <w:type w:val="continuous"/>
          <w:pgSz w:w="11907" w:h="16840" w:code="9"/>
          <w:pgMar w:top="720" w:right="1134" w:bottom="720" w:left="1134" w:header="851" w:footer="851" w:gutter="0"/>
          <w:cols w:space="720"/>
          <w:docGrid w:linePitch="360"/>
        </w:sectPr>
      </w:pPr>
    </w:p>
    <w:p w:rsidR="008865D7" w:rsidRPr="001B1C64" w:rsidRDefault="00B928C5" w:rsidP="00B928C5">
      <w:pPr>
        <w:pStyle w:val="Paragrafi"/>
        <w:jc w:val="center"/>
        <w:rPr>
          <w:b/>
          <w:lang w:val="sq-AL"/>
        </w:rPr>
      </w:pPr>
      <w:r w:rsidRPr="001B1C64">
        <w:rPr>
          <w:b/>
          <w:lang w:val="sq-AL"/>
        </w:rPr>
        <w:lastRenderedPageBreak/>
        <w:t>VENDI</w:t>
      </w:r>
      <w:r w:rsidR="008865D7" w:rsidRPr="001B1C64">
        <w:rPr>
          <w:b/>
          <w:lang w:val="sq-AL"/>
        </w:rPr>
        <w:t>M</w:t>
      </w:r>
    </w:p>
    <w:p w:rsidR="008865D7" w:rsidRPr="001B1C64" w:rsidRDefault="001B1C64" w:rsidP="00B928C5">
      <w:pPr>
        <w:pStyle w:val="Paragrafi"/>
        <w:jc w:val="center"/>
        <w:rPr>
          <w:b/>
          <w:lang w:val="sq-AL"/>
        </w:rPr>
      </w:pPr>
      <w:r>
        <w:rPr>
          <w:b/>
          <w:lang w:val="sq-AL"/>
        </w:rPr>
        <w:t xml:space="preserve">Nr. </w:t>
      </w:r>
      <w:r w:rsidR="008865D7" w:rsidRPr="001B1C64">
        <w:rPr>
          <w:b/>
          <w:lang w:val="sq-AL"/>
        </w:rPr>
        <w:t>386, datë 25.5.2016</w:t>
      </w:r>
    </w:p>
    <w:p w:rsidR="008865D7" w:rsidRPr="001B1C64" w:rsidRDefault="008865D7" w:rsidP="00247E3B">
      <w:pPr>
        <w:pStyle w:val="Hapesira7"/>
        <w:rPr>
          <w:lang w:val="sq-AL"/>
        </w:rPr>
      </w:pPr>
    </w:p>
    <w:p w:rsidR="008865D7" w:rsidRPr="001B1C64" w:rsidRDefault="008865D7" w:rsidP="00B928C5">
      <w:pPr>
        <w:pStyle w:val="Paragrafi"/>
        <w:jc w:val="center"/>
        <w:rPr>
          <w:b/>
          <w:lang w:val="sq-AL"/>
        </w:rPr>
      </w:pPr>
      <w:r w:rsidRPr="001B1C64">
        <w:rPr>
          <w:b/>
          <w:lang w:val="sq-AL"/>
        </w:rPr>
        <w:t>PËR SHPRONËSIMIN, PËR INTERES PUBLIK, TË PRONARËVE TË PASURIVE TË PALUAJTSHME, PRONË PRIVATE, QË PREKEN NGA NDËRTIMI I SEGMENTIT RRUGOR “UNAZA E MADHE E TIRANËS (KOMUNA E PARISIT – RRUGA E KAVAJËS), SHTESA”</w:t>
      </w:r>
    </w:p>
    <w:p w:rsidR="008865D7" w:rsidRPr="001B1C64" w:rsidRDefault="008865D7" w:rsidP="00247E3B">
      <w:pPr>
        <w:pStyle w:val="Hapesira7"/>
        <w:rPr>
          <w:lang w:val="sq-AL"/>
        </w:rPr>
      </w:pPr>
    </w:p>
    <w:p w:rsidR="008865D7" w:rsidRPr="001B1C64" w:rsidRDefault="008865D7" w:rsidP="006E0328">
      <w:pPr>
        <w:pStyle w:val="Paragrafi"/>
        <w:rPr>
          <w:lang w:val="sq-AL"/>
        </w:rPr>
      </w:pPr>
      <w:r w:rsidRPr="001B1C64">
        <w:rPr>
          <w:lang w:val="sq-AL"/>
        </w:rPr>
        <w:t>Në mbështetje të nenit 100 të Kushtetutës, të neneve 5, pika 1, 20 e 21, të</w:t>
      </w:r>
      <w:r w:rsidR="001B1C64">
        <w:rPr>
          <w:lang w:val="sq-AL"/>
        </w:rPr>
        <w:t xml:space="preserve"> </w:t>
      </w:r>
      <w:r w:rsidRPr="001B1C64">
        <w:rPr>
          <w:lang w:val="sq-AL"/>
        </w:rPr>
        <w:t xml:space="preserve">ligjit </w:t>
      </w:r>
      <w:r w:rsidR="001B1C64">
        <w:rPr>
          <w:lang w:val="sq-AL"/>
        </w:rPr>
        <w:t xml:space="preserve">nr. </w:t>
      </w:r>
      <w:r w:rsidRPr="001B1C64">
        <w:rPr>
          <w:lang w:val="sq-AL"/>
        </w:rPr>
        <w:t>8561, datë.22.12.1999, “Për shpronësimet dhe marrjen në përdorim të përkohshëm të pasurisë, pronë private, për interes publik”, me propozimin e ministrit të Transportit dhe Infrastrukturës, Këshilli i Ministrave</w:t>
      </w:r>
    </w:p>
    <w:p w:rsidR="008865D7" w:rsidRPr="001B1C64" w:rsidRDefault="008865D7" w:rsidP="00247E3B">
      <w:pPr>
        <w:pStyle w:val="Hapesira7"/>
        <w:rPr>
          <w:lang w:val="sq-AL"/>
        </w:rPr>
      </w:pPr>
    </w:p>
    <w:p w:rsidR="008865D7" w:rsidRPr="001B1C64" w:rsidRDefault="00B928C5" w:rsidP="00B928C5">
      <w:pPr>
        <w:pStyle w:val="Paragrafi"/>
        <w:jc w:val="center"/>
        <w:rPr>
          <w:lang w:val="sq-AL"/>
        </w:rPr>
      </w:pPr>
      <w:r w:rsidRPr="001B1C64">
        <w:rPr>
          <w:lang w:val="sq-AL"/>
        </w:rPr>
        <w:t>VENDOS</w:t>
      </w:r>
      <w:r w:rsidR="008865D7" w:rsidRPr="001B1C64">
        <w:rPr>
          <w:lang w:val="sq-AL"/>
        </w:rPr>
        <w:t>I:</w:t>
      </w:r>
    </w:p>
    <w:p w:rsidR="008865D7" w:rsidRPr="001B1C64" w:rsidRDefault="008865D7" w:rsidP="00247E3B">
      <w:pPr>
        <w:pStyle w:val="Hapesira7"/>
        <w:rPr>
          <w:lang w:val="sq-AL"/>
        </w:rPr>
      </w:pPr>
    </w:p>
    <w:p w:rsidR="008865D7" w:rsidRPr="001B1C64" w:rsidRDefault="00B928C5" w:rsidP="006E0328">
      <w:pPr>
        <w:pStyle w:val="Paragrafi"/>
        <w:rPr>
          <w:lang w:val="sq-AL"/>
        </w:rPr>
      </w:pPr>
      <w:r w:rsidRPr="001B1C64">
        <w:rPr>
          <w:lang w:val="sq-AL"/>
        </w:rPr>
        <w:t xml:space="preserve">1. </w:t>
      </w:r>
      <w:r w:rsidR="008865D7" w:rsidRPr="001B1C64">
        <w:rPr>
          <w:lang w:val="sq-AL"/>
        </w:rPr>
        <w:t>Shpronësimin, për interes publik, të pronarëve të pasurive të paluajtshme, pronë private, që preken nga ndërtimi i segmentit rrugor “Unaza e madhe e Tiranës (Komuna e Parisit - Rruga e Kavajës), shtesa”.</w:t>
      </w:r>
    </w:p>
    <w:p w:rsidR="008865D7" w:rsidRPr="001B1C64" w:rsidRDefault="00B928C5" w:rsidP="006E0328">
      <w:pPr>
        <w:pStyle w:val="Paragrafi"/>
        <w:rPr>
          <w:lang w:val="sq-AL"/>
        </w:rPr>
      </w:pPr>
      <w:r w:rsidRPr="001B1C64">
        <w:rPr>
          <w:lang w:val="sq-AL"/>
        </w:rPr>
        <w:t xml:space="preserve">2. </w:t>
      </w:r>
      <w:r w:rsidR="008865D7" w:rsidRPr="001B1C64">
        <w:rPr>
          <w:lang w:val="sq-AL"/>
        </w:rPr>
        <w:t>Shpronësimi të bëhet në favor të Autoritetit Rrugor Shqiptar.</w:t>
      </w:r>
    </w:p>
    <w:p w:rsidR="008865D7" w:rsidRPr="001B1C64" w:rsidRDefault="00B928C5" w:rsidP="006E0328">
      <w:pPr>
        <w:pStyle w:val="Paragrafi"/>
        <w:rPr>
          <w:lang w:val="sq-AL"/>
        </w:rPr>
      </w:pPr>
      <w:r w:rsidRPr="001B1C64">
        <w:rPr>
          <w:lang w:val="sq-AL"/>
        </w:rPr>
        <w:t xml:space="preserve">3. </w:t>
      </w:r>
      <w:r w:rsidR="008865D7" w:rsidRPr="001B1C64">
        <w:rPr>
          <w:lang w:val="sq-AL"/>
        </w:rPr>
        <w:t xml:space="preserve">Pronarët e pasurive të paluajtshme, që shpronësohen, të kompensohen në vlerë të plotë, </w:t>
      </w:r>
      <w:r w:rsidR="008865D7" w:rsidRPr="001B1C64">
        <w:rPr>
          <w:lang w:val="sq-AL"/>
        </w:rPr>
        <w:lastRenderedPageBreak/>
        <w:t>sipas masës së kompensimit përkatës që paraqitet në tabelën bashkëlidhur këtij vendimi, për pasuritë “truall” dhe “objekt”, me vlerë të përgjithshme shpronësimi prej 48 352 015 (dyzet e tetë milionë e treqind e pesëdhjetë e dy mijë e pesëmbëdhjetë) lekësh, nga të cilat:</w:t>
      </w:r>
    </w:p>
    <w:p w:rsidR="008865D7" w:rsidRPr="001B1C64" w:rsidRDefault="00B928C5" w:rsidP="006E0328">
      <w:pPr>
        <w:pStyle w:val="Paragrafi"/>
        <w:rPr>
          <w:lang w:val="sq-AL"/>
        </w:rPr>
      </w:pPr>
      <w:r w:rsidRPr="001B1C64">
        <w:rPr>
          <w:lang w:val="sq-AL"/>
        </w:rPr>
        <w:t xml:space="preserve">- </w:t>
      </w:r>
      <w:r w:rsidR="008865D7" w:rsidRPr="001B1C64">
        <w:rPr>
          <w:lang w:val="sq-AL"/>
        </w:rPr>
        <w:t>“truall”, me sipërfaqe 949 m</w:t>
      </w:r>
      <w:r w:rsidR="008865D7" w:rsidRPr="00270CE1">
        <w:rPr>
          <w:vertAlign w:val="superscript"/>
          <w:lang w:val="sq-AL"/>
        </w:rPr>
        <w:t>2</w:t>
      </w:r>
      <w:r w:rsidR="008865D7" w:rsidRPr="001B1C64">
        <w:rPr>
          <w:lang w:val="sq-AL"/>
        </w:rPr>
        <w:t>, me vlerë 17 071 298 (shtatëmbëdhjetë milionë e shtatëdhjetë e një mijë e dyqind e nën</w:t>
      </w:r>
      <w:r w:rsidRPr="001B1C64">
        <w:rPr>
          <w:lang w:val="sq-AL"/>
        </w:rPr>
        <w:t>tëdhjetë e tetë) lekë;</w:t>
      </w:r>
    </w:p>
    <w:p w:rsidR="008865D7" w:rsidRPr="001B1C64" w:rsidRDefault="00B928C5" w:rsidP="006E0328">
      <w:pPr>
        <w:pStyle w:val="Paragrafi"/>
        <w:rPr>
          <w:lang w:val="sq-AL"/>
        </w:rPr>
      </w:pPr>
      <w:r w:rsidRPr="001B1C64">
        <w:rPr>
          <w:lang w:val="sq-AL"/>
        </w:rPr>
        <w:t xml:space="preserve">- </w:t>
      </w:r>
      <w:r w:rsidR="008865D7" w:rsidRPr="001B1C64">
        <w:rPr>
          <w:lang w:val="sq-AL"/>
        </w:rPr>
        <w:t>“objekte”, me vlerë 31 280 717 (tridhjetë e një milionë e dyqind e tetëdhjetë mijë e shtatëqind e shtatëmbëdhjetë) lekë.</w:t>
      </w:r>
      <w:r w:rsidR="001B1C64">
        <w:rPr>
          <w:lang w:val="sq-AL"/>
        </w:rPr>
        <w:t xml:space="preserve"> </w:t>
      </w:r>
    </w:p>
    <w:p w:rsidR="008865D7" w:rsidRPr="001B1C64" w:rsidRDefault="00B928C5" w:rsidP="006E0328">
      <w:pPr>
        <w:pStyle w:val="Paragrafi"/>
        <w:rPr>
          <w:lang w:val="sq-AL"/>
        </w:rPr>
      </w:pPr>
      <w:r w:rsidRPr="001B1C64">
        <w:rPr>
          <w:lang w:val="sq-AL"/>
        </w:rPr>
        <w:t xml:space="preserve">4. </w:t>
      </w:r>
      <w:r w:rsidR="008865D7" w:rsidRPr="001B1C64">
        <w:rPr>
          <w:lang w:val="sq-AL"/>
        </w:rPr>
        <w:t>Vlera e përgjithshme e shpronësimit për pasuritë “truall” dhe “objekte”, prej</w:t>
      </w:r>
      <w:r w:rsidR="001B1C64">
        <w:rPr>
          <w:lang w:val="sq-AL"/>
        </w:rPr>
        <w:t xml:space="preserve"> </w:t>
      </w:r>
      <w:r w:rsidR="008865D7" w:rsidRPr="001B1C64">
        <w:rPr>
          <w:lang w:val="sq-AL"/>
        </w:rPr>
        <w:t>48 352 015 (dyzet e tetë milionë e treqind e pesëdhjetë e dy mijë e pesëmbëdhjetë) lekësh, të përballohet nga buxheti i vitit 2016, miratuar për Ministrinë e Transportit dhe Infrastrukturës, zëri “Shpronë</w:t>
      </w:r>
      <w:r w:rsidR="00004923">
        <w:rPr>
          <w:lang w:val="sq-AL"/>
        </w:rPr>
        <w:t>-</w:t>
      </w:r>
      <w:r w:rsidR="008865D7" w:rsidRPr="001B1C64">
        <w:rPr>
          <w:lang w:val="sq-AL"/>
        </w:rPr>
        <w:t>sime”, planifikuar për Autoritetin Rrugor</w:t>
      </w:r>
      <w:r w:rsidR="00270CE1">
        <w:rPr>
          <w:lang w:val="sq-AL"/>
        </w:rPr>
        <w:t>-</w:t>
      </w:r>
      <w:r w:rsidR="008865D7" w:rsidRPr="001B1C64">
        <w:rPr>
          <w:lang w:val="sq-AL"/>
        </w:rPr>
        <w:t>Shqiptar.</w:t>
      </w:r>
    </w:p>
    <w:p w:rsidR="008865D7" w:rsidRPr="001B1C64" w:rsidRDefault="00B928C5" w:rsidP="006E0328">
      <w:pPr>
        <w:pStyle w:val="Paragrafi"/>
        <w:rPr>
          <w:lang w:val="sq-AL"/>
        </w:rPr>
      </w:pPr>
      <w:r w:rsidRPr="001B1C64">
        <w:rPr>
          <w:lang w:val="sq-AL"/>
        </w:rPr>
        <w:t xml:space="preserve">5. </w:t>
      </w:r>
      <w:r w:rsidR="008865D7" w:rsidRPr="001B1C64">
        <w:rPr>
          <w:lang w:val="sq-AL"/>
        </w:rPr>
        <w:t>Shpenzimet procedurale, në vlerën 70 000 (shtatëdhjetë mijë) lekë, të përballohen nga Autoriteti Rrugor Shqiptar.</w:t>
      </w:r>
    </w:p>
    <w:p w:rsidR="008865D7" w:rsidRPr="001B1C64" w:rsidRDefault="00B928C5" w:rsidP="006E0328">
      <w:pPr>
        <w:pStyle w:val="Paragrafi"/>
        <w:rPr>
          <w:lang w:val="sq-AL"/>
        </w:rPr>
      </w:pPr>
      <w:r w:rsidRPr="001B1C64">
        <w:rPr>
          <w:lang w:val="sq-AL"/>
        </w:rPr>
        <w:t xml:space="preserve">6. </w:t>
      </w:r>
      <w:r w:rsidR="008865D7" w:rsidRPr="001B1C64">
        <w:rPr>
          <w:lang w:val="sq-AL"/>
        </w:rPr>
        <w:t>Likuidimi i pronarëve të fillojë pas çeljes së fondit të përcaktuar në</w:t>
      </w:r>
      <w:r w:rsidR="001B1C64">
        <w:rPr>
          <w:lang w:val="sq-AL"/>
        </w:rPr>
        <w:t xml:space="preserve">   </w:t>
      </w:r>
      <w:r w:rsidR="008865D7" w:rsidRPr="001B1C64">
        <w:rPr>
          <w:lang w:val="sq-AL"/>
        </w:rPr>
        <w:t>pikën 4, të këtij vendimi.</w:t>
      </w:r>
    </w:p>
    <w:p w:rsidR="008865D7" w:rsidRPr="001B1C64" w:rsidRDefault="00B928C5" w:rsidP="006E0328">
      <w:pPr>
        <w:pStyle w:val="Paragrafi"/>
        <w:rPr>
          <w:lang w:val="sq-AL"/>
        </w:rPr>
      </w:pPr>
      <w:r w:rsidRPr="001B1C64">
        <w:rPr>
          <w:lang w:val="sq-AL"/>
        </w:rPr>
        <w:t xml:space="preserve">7. </w:t>
      </w:r>
      <w:r w:rsidR="008865D7" w:rsidRPr="001B1C64">
        <w:rPr>
          <w:lang w:val="sq-AL"/>
        </w:rPr>
        <w:t>Pronarët e pasurive të listës që i bashkëlidhet këtij vendimi, për të cilat është bërë shënimi “Konfirmuar ZVRPP”, “Vërtetim hipotekor”, “Certifikatë</w:t>
      </w:r>
      <w:r w:rsidR="001B1C64">
        <w:rPr>
          <w:lang w:val="sq-AL"/>
        </w:rPr>
        <w:t xml:space="preserve"> </w:t>
      </w:r>
      <w:r w:rsidR="008865D7" w:rsidRPr="001B1C64">
        <w:rPr>
          <w:lang w:val="sq-AL"/>
        </w:rPr>
        <w:t xml:space="preserve">pronësie”, të likuidohen, </w:t>
      </w:r>
      <w:r w:rsidR="008865D7" w:rsidRPr="001B1C64">
        <w:rPr>
          <w:lang w:val="sq-AL"/>
        </w:rPr>
        <w:lastRenderedPageBreak/>
        <w:t>për efekt shpronësimi, në bazë të dokume</w:t>
      </w:r>
      <w:r w:rsidR="004C2CFE">
        <w:rPr>
          <w:lang w:val="sq-AL"/>
        </w:rPr>
        <w:t>-</w:t>
      </w:r>
      <w:r w:rsidR="008865D7" w:rsidRPr="001B1C64">
        <w:rPr>
          <w:lang w:val="sq-AL"/>
        </w:rPr>
        <w:t>ntacionit të plotë të pronësisë që do të dorëzojnë pranë Autoritetit Rrugor Shqiptar.</w:t>
      </w:r>
    </w:p>
    <w:p w:rsidR="008865D7" w:rsidRPr="001B1C64" w:rsidRDefault="00B928C5" w:rsidP="006E0328">
      <w:pPr>
        <w:pStyle w:val="Paragrafi"/>
        <w:rPr>
          <w:lang w:val="sq-AL"/>
        </w:rPr>
      </w:pPr>
      <w:r w:rsidRPr="001B1C64">
        <w:rPr>
          <w:lang w:val="sq-AL"/>
        </w:rPr>
        <w:t xml:space="preserve">8. </w:t>
      </w:r>
      <w:r w:rsidR="008865D7" w:rsidRPr="001B1C64">
        <w:rPr>
          <w:lang w:val="sq-AL"/>
        </w:rPr>
        <w:t>Autoriteti Rrugor Shqiptar të kryejë likuidimet, për efekt shpronësimi, në bazë të pikave 4, 5, 6 e 7, të këtij vendimi.</w:t>
      </w:r>
    </w:p>
    <w:p w:rsidR="008865D7" w:rsidRPr="001B1C64" w:rsidRDefault="00B928C5" w:rsidP="006E0328">
      <w:pPr>
        <w:pStyle w:val="Paragrafi"/>
        <w:rPr>
          <w:lang w:val="sq-AL"/>
        </w:rPr>
      </w:pPr>
      <w:r w:rsidRPr="001B1C64">
        <w:rPr>
          <w:lang w:val="sq-AL"/>
        </w:rPr>
        <w:t xml:space="preserve">9. </w:t>
      </w:r>
      <w:r w:rsidR="008865D7" w:rsidRPr="001B1C64">
        <w:rPr>
          <w:lang w:val="sq-AL"/>
        </w:rPr>
        <w:t>Brenda 30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0D3960" w:rsidRDefault="000D3960" w:rsidP="006E0328">
      <w:pPr>
        <w:pStyle w:val="Paragrafi"/>
        <w:rPr>
          <w:lang w:val="sq-AL"/>
        </w:rPr>
      </w:pPr>
    </w:p>
    <w:p w:rsidR="008865D7" w:rsidRPr="001B1C64" w:rsidRDefault="00B928C5" w:rsidP="006E0328">
      <w:pPr>
        <w:pStyle w:val="Paragrafi"/>
        <w:rPr>
          <w:lang w:val="sq-AL"/>
        </w:rPr>
      </w:pPr>
      <w:r w:rsidRPr="001B1C64">
        <w:rPr>
          <w:lang w:val="sq-AL"/>
        </w:rPr>
        <w:lastRenderedPageBreak/>
        <w:t xml:space="preserve">10. </w:t>
      </w:r>
      <w:r w:rsidR="008865D7" w:rsidRPr="001B1C64">
        <w:rPr>
          <w:lang w:val="sq-AL"/>
        </w:rPr>
        <w:t>Zyra Qendrore e Regjistrimit të Pasurive të Paluajtshme dhe Zyra Vendore e Regjistrimit të Pasurive të Paluajtshme Tiranë të pezullojnë të gjitha transaksionet me pasuritë e shpronësuara deri në momentin që do të realizohet procesi i hedhjes së trupit të rrugës në hartat kadastrale</w:t>
      </w:r>
      <w:r w:rsidR="00D379AE">
        <w:rPr>
          <w:lang w:val="sq-AL"/>
        </w:rPr>
        <w:t>,</w:t>
      </w:r>
      <w:r w:rsidR="008865D7" w:rsidRPr="001B1C64">
        <w:rPr>
          <w:lang w:val="sq-AL"/>
        </w:rPr>
        <w:t xml:space="preserve"> si dhe kalimi i pronësisë, për pasuritë e shpronësuara.</w:t>
      </w:r>
    </w:p>
    <w:p w:rsidR="008865D7" w:rsidRPr="001B1C64" w:rsidRDefault="00B928C5" w:rsidP="006E0328">
      <w:pPr>
        <w:pStyle w:val="Paragrafi"/>
        <w:rPr>
          <w:lang w:val="sq-AL"/>
        </w:rPr>
      </w:pPr>
      <w:r w:rsidRPr="001B1C64">
        <w:rPr>
          <w:lang w:val="sq-AL"/>
        </w:rPr>
        <w:t xml:space="preserve">11. </w:t>
      </w:r>
      <w:r w:rsidR="008865D7" w:rsidRPr="001B1C64">
        <w:rPr>
          <w:lang w:val="sq-AL"/>
        </w:rPr>
        <w:t>Ngarkohen Ministria e Transportit dhe Infrastrukturës, Ministria e Financave, Autoriteti Rrugor Shqiptar, Zyra Qendrore e Regjistrimit të Pasurive të Paluajtshme dhe Zyra Vendore e Regjistrimit të Pasurive të</w:t>
      </w:r>
      <w:r w:rsidR="001B1C64">
        <w:rPr>
          <w:lang w:val="sq-AL"/>
        </w:rPr>
        <w:t xml:space="preserve"> </w:t>
      </w:r>
      <w:r w:rsidR="008865D7" w:rsidRPr="001B1C64">
        <w:rPr>
          <w:lang w:val="sq-AL"/>
        </w:rPr>
        <w:t>Paluajtshme Tiranë për</w:t>
      </w:r>
      <w:r w:rsidR="001B1C64">
        <w:rPr>
          <w:lang w:val="sq-AL"/>
        </w:rPr>
        <w:t xml:space="preserve"> </w:t>
      </w:r>
      <w:r w:rsidR="008865D7" w:rsidRPr="001B1C64">
        <w:rPr>
          <w:lang w:val="sq-AL"/>
        </w:rPr>
        <w:t>zbatimin e këtij vendimi.</w:t>
      </w:r>
    </w:p>
    <w:p w:rsidR="008865D7" w:rsidRPr="001B1C64" w:rsidRDefault="008865D7" w:rsidP="006E0328">
      <w:pPr>
        <w:pStyle w:val="Paragrafi"/>
        <w:rPr>
          <w:lang w:val="sq-AL"/>
        </w:rPr>
      </w:pPr>
      <w:r w:rsidRPr="001B1C64">
        <w:rPr>
          <w:lang w:val="sq-AL"/>
        </w:rPr>
        <w:tab/>
        <w:t>Ky vendim hyn në fuqi menjëherë dhe botohet në Fletoren Zyrtare.</w:t>
      </w:r>
      <w:r w:rsidR="001B1C64">
        <w:rPr>
          <w:lang w:val="sq-AL"/>
        </w:rPr>
        <w:t xml:space="preserve"> </w:t>
      </w:r>
    </w:p>
    <w:p w:rsidR="008865D7" w:rsidRPr="001B1C64" w:rsidRDefault="008865D7" w:rsidP="006E0328">
      <w:pPr>
        <w:pStyle w:val="Paragrafi"/>
        <w:rPr>
          <w:lang w:val="sq-AL"/>
        </w:rPr>
      </w:pPr>
    </w:p>
    <w:p w:rsidR="00B928C5" w:rsidRPr="001B1C64" w:rsidRDefault="00B928C5" w:rsidP="00B928C5">
      <w:pPr>
        <w:pStyle w:val="Autoriteti"/>
        <w:keepNext w:val="0"/>
        <w:rPr>
          <w:lang w:val="sq-AL"/>
        </w:rPr>
      </w:pPr>
      <w:r w:rsidRPr="001B1C64">
        <w:rPr>
          <w:lang w:val="sq-AL"/>
        </w:rPr>
        <w:t>ZËVENDËSKRYEMINISTRI</w:t>
      </w:r>
    </w:p>
    <w:p w:rsidR="000D3960" w:rsidRPr="000D3960" w:rsidRDefault="00B928C5" w:rsidP="000D3960">
      <w:pPr>
        <w:pStyle w:val="AutoritetiEmer"/>
        <w:rPr>
          <w:lang w:val="sq-AL"/>
        </w:rPr>
      </w:pPr>
      <w:r w:rsidRPr="001B1C64">
        <w:rPr>
          <w:lang w:val="sq-AL"/>
        </w:rPr>
        <w:t>Niko Peleshi</w:t>
      </w:r>
    </w:p>
    <w:p w:rsidR="00A10A90" w:rsidRDefault="00A10A90" w:rsidP="006E0328">
      <w:pPr>
        <w:pStyle w:val="Paragrafi"/>
        <w:rPr>
          <w:lang w:val="sq-AL"/>
        </w:rPr>
        <w:sectPr w:rsidR="00A10A90" w:rsidSect="00A10A90">
          <w:type w:val="continuous"/>
          <w:pgSz w:w="11907" w:h="16840" w:code="9"/>
          <w:pgMar w:top="720" w:right="1134" w:bottom="720" w:left="1134" w:header="851" w:footer="851" w:gutter="0"/>
          <w:cols w:num="2" w:space="454"/>
          <w:docGrid w:linePitch="360"/>
        </w:sectPr>
      </w:pPr>
    </w:p>
    <w:p w:rsidR="008865D7" w:rsidRPr="001B1C64" w:rsidRDefault="008865D7" w:rsidP="006E0328">
      <w:pPr>
        <w:pStyle w:val="Paragrafi"/>
        <w:rPr>
          <w:lang w:val="sq-AL"/>
        </w:rPr>
      </w:pPr>
    </w:p>
    <w:p w:rsidR="00B928C5" w:rsidRPr="001B1C64" w:rsidRDefault="00B928C5" w:rsidP="006E0328">
      <w:pPr>
        <w:pStyle w:val="Paragrafi"/>
        <w:rPr>
          <w:lang w:val="sq-AL"/>
        </w:rPr>
        <w:sectPr w:rsidR="00B928C5" w:rsidRPr="001B1C64" w:rsidSect="002657EA">
          <w:type w:val="continuous"/>
          <w:pgSz w:w="11907" w:h="16840" w:code="9"/>
          <w:pgMar w:top="720" w:right="1134" w:bottom="720" w:left="1134" w:header="851" w:footer="851" w:gutter="0"/>
          <w:cols w:space="720"/>
          <w:docGrid w:linePitch="360"/>
        </w:sectPr>
      </w:pPr>
    </w:p>
    <w:p w:rsidR="008865D7" w:rsidRPr="00004923" w:rsidRDefault="008865D7" w:rsidP="006E0328">
      <w:pPr>
        <w:pStyle w:val="Paragrafi"/>
        <w:rPr>
          <w:rFonts w:eastAsia="Times New Roman"/>
          <w:bCs/>
          <w:color w:val="000000"/>
          <w:sz w:val="18"/>
          <w:szCs w:val="18"/>
          <w:lang w:val="sq-AL"/>
        </w:rPr>
      </w:pPr>
      <w:r w:rsidRPr="00004923">
        <w:rPr>
          <w:rFonts w:eastAsia="Times New Roman"/>
          <w:bCs/>
          <w:color w:val="000000"/>
          <w:sz w:val="18"/>
          <w:szCs w:val="18"/>
          <w:lang w:val="sq-AL"/>
        </w:rPr>
        <w:lastRenderedPageBreak/>
        <w:t xml:space="preserve">MINISTRIA E TRANSPORTIT DHE </w:t>
      </w:r>
      <w:r w:rsidR="00A40F9F" w:rsidRPr="00004923">
        <w:rPr>
          <w:rFonts w:eastAsia="Times New Roman"/>
          <w:bCs/>
          <w:color w:val="000000"/>
          <w:sz w:val="18"/>
          <w:szCs w:val="18"/>
          <w:lang w:val="sq-AL"/>
        </w:rPr>
        <w:t>INFRASTRUKTURËS</w:t>
      </w:r>
    </w:p>
    <w:p w:rsidR="008865D7" w:rsidRPr="00004923" w:rsidRDefault="008865D7" w:rsidP="006E0328">
      <w:pPr>
        <w:pStyle w:val="Paragrafi"/>
        <w:rPr>
          <w:rFonts w:eastAsia="Times New Roman"/>
          <w:bCs/>
          <w:color w:val="000000"/>
          <w:sz w:val="18"/>
          <w:szCs w:val="18"/>
          <w:lang w:val="sq-AL"/>
        </w:rPr>
      </w:pPr>
      <w:r w:rsidRPr="00004923">
        <w:rPr>
          <w:rFonts w:eastAsia="Times New Roman"/>
          <w:bCs/>
          <w:color w:val="000000"/>
          <w:sz w:val="18"/>
          <w:szCs w:val="18"/>
          <w:lang w:val="sq-AL"/>
        </w:rPr>
        <w:t>REPUBLIKA E SHQIPËRISË</w:t>
      </w:r>
    </w:p>
    <w:p w:rsidR="008865D7" w:rsidRPr="00004923" w:rsidRDefault="008865D7" w:rsidP="006E0328">
      <w:pPr>
        <w:pStyle w:val="Paragrafi"/>
        <w:rPr>
          <w:rFonts w:eastAsia="Times New Roman"/>
          <w:bCs/>
          <w:color w:val="000000"/>
          <w:sz w:val="18"/>
          <w:szCs w:val="18"/>
          <w:lang w:val="sq-AL"/>
        </w:rPr>
      </w:pPr>
      <w:r w:rsidRPr="00004923">
        <w:rPr>
          <w:rFonts w:eastAsia="Times New Roman"/>
          <w:bCs/>
          <w:color w:val="000000"/>
          <w:sz w:val="18"/>
          <w:szCs w:val="18"/>
          <w:lang w:val="sq-AL"/>
        </w:rPr>
        <w:t>AUTORITETI RRUGOR SHQIPTAR</w:t>
      </w:r>
    </w:p>
    <w:p w:rsidR="008865D7" w:rsidRPr="001B1C64" w:rsidRDefault="008865D7" w:rsidP="006E0328">
      <w:pPr>
        <w:pStyle w:val="Paragrafi"/>
        <w:rPr>
          <w:rFonts w:eastAsia="Times New Roman"/>
          <w:b/>
          <w:bCs/>
          <w:color w:val="000000"/>
          <w:sz w:val="18"/>
          <w:szCs w:val="18"/>
          <w:lang w:val="sq-AL"/>
        </w:rPr>
      </w:pPr>
      <w:r w:rsidRPr="00004923">
        <w:rPr>
          <w:rFonts w:eastAsia="Times New Roman"/>
          <w:bCs/>
          <w:color w:val="000000"/>
          <w:sz w:val="18"/>
          <w:szCs w:val="18"/>
          <w:lang w:val="sq-AL"/>
        </w:rPr>
        <w:t xml:space="preserve">SEKTORI </w:t>
      </w:r>
      <w:r w:rsidR="00324E12" w:rsidRPr="00004923">
        <w:rPr>
          <w:rFonts w:eastAsia="Times New Roman"/>
          <w:bCs/>
          <w:color w:val="000000"/>
          <w:sz w:val="18"/>
          <w:szCs w:val="18"/>
          <w:lang w:val="sq-AL"/>
        </w:rPr>
        <w:t xml:space="preserve">I </w:t>
      </w:r>
      <w:r w:rsidR="00A40F9F" w:rsidRPr="00004923">
        <w:rPr>
          <w:rFonts w:eastAsia="Times New Roman"/>
          <w:bCs/>
          <w:color w:val="000000"/>
          <w:sz w:val="18"/>
          <w:szCs w:val="18"/>
          <w:lang w:val="sq-AL"/>
        </w:rPr>
        <w:t>SHPRONËSIMEVE</w:t>
      </w:r>
    </w:p>
    <w:p w:rsidR="008865D7" w:rsidRPr="00A40F9F" w:rsidRDefault="00A40F9F" w:rsidP="006E0328">
      <w:pPr>
        <w:pStyle w:val="Paragrafi"/>
        <w:jc w:val="center"/>
        <w:rPr>
          <w:rFonts w:eastAsia="Times New Roman"/>
          <w:bCs/>
          <w:color w:val="000000"/>
          <w:sz w:val="18"/>
          <w:szCs w:val="18"/>
          <w:lang w:val="sq-AL"/>
        </w:rPr>
      </w:pPr>
      <w:r w:rsidRPr="00A40F9F">
        <w:rPr>
          <w:rFonts w:eastAsia="Times New Roman"/>
          <w:bCs/>
          <w:color w:val="000000"/>
          <w:sz w:val="18"/>
          <w:szCs w:val="18"/>
          <w:lang w:val="sq-AL"/>
        </w:rPr>
        <w:t>LISTA E PRONARËVE</w:t>
      </w:r>
      <w:r w:rsidR="00CA11E2">
        <w:rPr>
          <w:rFonts w:eastAsia="Times New Roman"/>
          <w:bCs/>
          <w:color w:val="000000"/>
          <w:sz w:val="18"/>
          <w:szCs w:val="18"/>
          <w:lang w:val="sq-AL"/>
        </w:rPr>
        <w:t>, PASURITË E TË</w:t>
      </w:r>
      <w:r w:rsidRPr="00A40F9F">
        <w:rPr>
          <w:rFonts w:eastAsia="Times New Roman"/>
          <w:bCs/>
          <w:color w:val="000000"/>
          <w:sz w:val="18"/>
          <w:szCs w:val="18"/>
          <w:lang w:val="sq-AL"/>
        </w:rPr>
        <w:t xml:space="preserve"> CILËVE SHPRONËSOHEN NGA NDËRTIMI </w:t>
      </w:r>
      <w:r>
        <w:rPr>
          <w:rFonts w:eastAsia="Times New Roman"/>
          <w:bCs/>
          <w:color w:val="000000"/>
          <w:sz w:val="18"/>
          <w:szCs w:val="18"/>
          <w:lang w:val="sq-AL"/>
        </w:rPr>
        <w:t>“</w:t>
      </w:r>
      <w:r w:rsidRPr="00A40F9F">
        <w:rPr>
          <w:rFonts w:eastAsia="Times New Roman"/>
          <w:bCs/>
          <w:color w:val="000000"/>
          <w:sz w:val="18"/>
          <w:szCs w:val="18"/>
          <w:lang w:val="sq-AL"/>
        </w:rPr>
        <w:t>UNAZA E MADHE E TIRANËS</w:t>
      </w:r>
      <w:r>
        <w:rPr>
          <w:rFonts w:eastAsia="Times New Roman"/>
          <w:bCs/>
          <w:color w:val="000000"/>
          <w:sz w:val="18"/>
          <w:szCs w:val="18"/>
          <w:lang w:val="sq-AL"/>
        </w:rPr>
        <w:t>”</w:t>
      </w:r>
    </w:p>
    <w:p w:rsidR="008865D7" w:rsidRPr="00A40F9F" w:rsidRDefault="00A40F9F" w:rsidP="006E0328">
      <w:pPr>
        <w:pStyle w:val="Paragrafi"/>
        <w:jc w:val="center"/>
        <w:rPr>
          <w:rFonts w:eastAsia="Times New Roman"/>
          <w:bCs/>
          <w:color w:val="000000"/>
          <w:sz w:val="18"/>
          <w:szCs w:val="18"/>
          <w:lang w:val="sq-AL"/>
        </w:rPr>
      </w:pPr>
      <w:r w:rsidRPr="00A40F9F">
        <w:rPr>
          <w:rFonts w:eastAsia="Times New Roman"/>
          <w:bCs/>
          <w:color w:val="000000"/>
          <w:sz w:val="18"/>
          <w:szCs w:val="18"/>
          <w:lang w:val="sq-AL"/>
        </w:rPr>
        <w:t>(SEGMENTI KOMUNA E PARISIT -</w:t>
      </w:r>
      <w:r w:rsidR="00CA11E2">
        <w:rPr>
          <w:rFonts w:eastAsia="Times New Roman"/>
          <w:bCs/>
          <w:color w:val="000000"/>
          <w:sz w:val="18"/>
          <w:szCs w:val="18"/>
          <w:lang w:val="sq-AL"/>
        </w:rPr>
        <w:t xml:space="preserve"> </w:t>
      </w:r>
      <w:r w:rsidRPr="00A40F9F">
        <w:rPr>
          <w:rFonts w:eastAsia="Times New Roman"/>
          <w:bCs/>
          <w:color w:val="000000"/>
          <w:sz w:val="18"/>
          <w:szCs w:val="18"/>
          <w:lang w:val="sq-AL"/>
        </w:rPr>
        <w:t>RRUGA E KAVAJËS) (SHTESAT)</w:t>
      </w:r>
    </w:p>
    <w:tbl>
      <w:tblPr>
        <w:tblW w:w="5000" w:type="pct"/>
        <w:jc w:val="center"/>
        <w:tblLook w:val="04A0" w:firstRow="1" w:lastRow="0" w:firstColumn="1" w:lastColumn="0" w:noHBand="0" w:noVBand="1"/>
      </w:tblPr>
      <w:tblGrid>
        <w:gridCol w:w="407"/>
        <w:gridCol w:w="2455"/>
        <w:gridCol w:w="1234"/>
        <w:gridCol w:w="1512"/>
        <w:gridCol w:w="940"/>
        <w:gridCol w:w="1312"/>
        <w:gridCol w:w="940"/>
        <w:gridCol w:w="1131"/>
        <w:gridCol w:w="1321"/>
        <w:gridCol w:w="1131"/>
        <w:gridCol w:w="1312"/>
        <w:gridCol w:w="1921"/>
      </w:tblGrid>
      <w:tr w:rsidR="00B928C5" w:rsidRPr="001B1C64" w:rsidTr="00324E12">
        <w:trPr>
          <w:trHeight w:val="420"/>
          <w:jc w:val="center"/>
        </w:trPr>
        <w:tc>
          <w:tcPr>
            <w:tcW w:w="130" w:type="pct"/>
            <w:tcBorders>
              <w:top w:val="single" w:sz="4" w:space="0" w:color="auto"/>
              <w:left w:val="single" w:sz="4" w:space="0" w:color="auto"/>
              <w:bottom w:val="nil"/>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786" w:type="pct"/>
            <w:tcBorders>
              <w:top w:val="single" w:sz="4" w:space="0" w:color="auto"/>
              <w:left w:val="nil"/>
              <w:bottom w:val="single" w:sz="4" w:space="0" w:color="auto"/>
              <w:right w:val="nil"/>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879" w:type="pct"/>
            <w:gridSpan w:val="2"/>
            <w:tcBorders>
              <w:top w:val="single" w:sz="4" w:space="0" w:color="auto"/>
              <w:left w:val="nil"/>
              <w:bottom w:val="single" w:sz="4" w:space="0" w:color="auto"/>
              <w:right w:val="single" w:sz="4" w:space="0" w:color="000000"/>
            </w:tcBorders>
            <w:shd w:val="clear" w:color="auto" w:fill="auto"/>
            <w:noWrap/>
            <w:vAlign w:val="center"/>
            <w:hideMark/>
          </w:tcPr>
          <w:p w:rsidR="008865D7" w:rsidRPr="001B1C64" w:rsidRDefault="008865D7" w:rsidP="006E0328">
            <w:pPr>
              <w:widowControl w:val="0"/>
              <w:spacing w:after="0" w:line="240" w:lineRule="auto"/>
              <w:ind w:firstLine="0"/>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PRONARI</w:t>
            </w:r>
          </w:p>
        </w:tc>
        <w:tc>
          <w:tcPr>
            <w:tcW w:w="301" w:type="pct"/>
            <w:tcBorders>
              <w:top w:val="single" w:sz="4" w:space="0" w:color="auto"/>
              <w:left w:val="nil"/>
              <w:bottom w:val="nil"/>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20" w:type="pct"/>
            <w:tcBorders>
              <w:top w:val="single" w:sz="4" w:space="0" w:color="auto"/>
              <w:left w:val="nil"/>
              <w:bottom w:val="nil"/>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01" w:type="pct"/>
            <w:tcBorders>
              <w:top w:val="single" w:sz="4" w:space="0" w:color="auto"/>
              <w:left w:val="nil"/>
              <w:bottom w:val="nil"/>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62" w:type="pct"/>
            <w:tcBorders>
              <w:top w:val="single" w:sz="4" w:space="0" w:color="auto"/>
              <w:left w:val="nil"/>
              <w:bottom w:val="nil"/>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23" w:type="pct"/>
            <w:tcBorders>
              <w:top w:val="single" w:sz="4" w:space="0" w:color="auto"/>
              <w:left w:val="nil"/>
              <w:bottom w:val="nil"/>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62" w:type="pct"/>
            <w:tcBorders>
              <w:top w:val="single" w:sz="4" w:space="0" w:color="auto"/>
              <w:left w:val="nil"/>
              <w:bottom w:val="nil"/>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20" w:type="pct"/>
            <w:tcBorders>
              <w:top w:val="single" w:sz="4" w:space="0" w:color="auto"/>
              <w:left w:val="nil"/>
              <w:bottom w:val="nil"/>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615" w:type="pct"/>
            <w:tcBorders>
              <w:top w:val="single" w:sz="4" w:space="0" w:color="auto"/>
              <w:left w:val="nil"/>
              <w:bottom w:val="nil"/>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r>
      <w:tr w:rsidR="00B928C5" w:rsidRPr="001B1C64" w:rsidTr="00324E12">
        <w:trPr>
          <w:trHeight w:val="1250"/>
          <w:jc w:val="center"/>
        </w:trPr>
        <w:tc>
          <w:tcPr>
            <w:tcW w:w="130"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8865D7" w:rsidRPr="001B1C64" w:rsidRDefault="001B1C64" w:rsidP="00324E12">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r w:rsidR="00324E12">
              <w:rPr>
                <w:rFonts w:ascii="Garamond" w:eastAsia="Times New Roman" w:hAnsi="Garamond"/>
                <w:b/>
                <w:bCs/>
                <w:color w:val="000000"/>
                <w:sz w:val="16"/>
                <w:szCs w:val="16"/>
                <w:lang w:val="sq-AL"/>
              </w:rPr>
              <w:t>r</w:t>
            </w:r>
            <w:r w:rsidR="008865D7" w:rsidRPr="001B1C64">
              <w:rPr>
                <w:rFonts w:ascii="Garamond" w:eastAsia="Times New Roman" w:hAnsi="Garamond"/>
                <w:b/>
                <w:bCs/>
                <w:color w:val="000000"/>
                <w:sz w:val="16"/>
                <w:szCs w:val="16"/>
                <w:lang w:val="sq-AL"/>
              </w:rPr>
              <w:t>endor</w:t>
            </w:r>
          </w:p>
        </w:tc>
        <w:tc>
          <w:tcPr>
            <w:tcW w:w="786" w:type="pct"/>
            <w:tcBorders>
              <w:top w:val="nil"/>
              <w:left w:val="nil"/>
              <w:bottom w:val="single" w:sz="4" w:space="0" w:color="auto"/>
              <w:right w:val="single" w:sz="4" w:space="0" w:color="auto"/>
            </w:tcBorders>
            <w:shd w:val="clear" w:color="auto" w:fill="auto"/>
            <w:noWrap/>
            <w:vAlign w:val="center"/>
            <w:hideMark/>
          </w:tcPr>
          <w:p w:rsidR="008865D7" w:rsidRPr="001B1C64" w:rsidRDefault="008865D7"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Emri</w:t>
            </w:r>
          </w:p>
        </w:tc>
        <w:tc>
          <w:tcPr>
            <w:tcW w:w="395" w:type="pct"/>
            <w:tcBorders>
              <w:top w:val="nil"/>
              <w:left w:val="nil"/>
              <w:bottom w:val="single" w:sz="4" w:space="0" w:color="auto"/>
              <w:right w:val="single" w:sz="4" w:space="0" w:color="auto"/>
            </w:tcBorders>
            <w:shd w:val="clear" w:color="auto" w:fill="auto"/>
            <w:noWrap/>
            <w:vAlign w:val="center"/>
            <w:hideMark/>
          </w:tcPr>
          <w:p w:rsidR="008865D7" w:rsidRPr="001B1C64" w:rsidRDefault="008865D7"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Atësia</w:t>
            </w:r>
          </w:p>
        </w:tc>
        <w:tc>
          <w:tcPr>
            <w:tcW w:w="484" w:type="pct"/>
            <w:tcBorders>
              <w:top w:val="nil"/>
              <w:left w:val="nil"/>
              <w:bottom w:val="single" w:sz="4" w:space="0" w:color="auto"/>
              <w:right w:val="single" w:sz="4" w:space="0" w:color="auto"/>
            </w:tcBorders>
            <w:shd w:val="clear" w:color="auto" w:fill="auto"/>
            <w:noWrap/>
            <w:vAlign w:val="center"/>
            <w:hideMark/>
          </w:tcPr>
          <w:p w:rsidR="008865D7" w:rsidRPr="001B1C64" w:rsidRDefault="008865D7"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Mbiemri</w:t>
            </w:r>
          </w:p>
        </w:tc>
        <w:tc>
          <w:tcPr>
            <w:tcW w:w="301" w:type="pct"/>
            <w:tcBorders>
              <w:top w:val="nil"/>
              <w:left w:val="nil"/>
              <w:bottom w:val="single" w:sz="4" w:space="0" w:color="auto"/>
              <w:right w:val="single" w:sz="4" w:space="0" w:color="auto"/>
            </w:tcBorders>
            <w:shd w:val="clear" w:color="auto" w:fill="auto"/>
            <w:noWrap/>
            <w:textDirection w:val="btLr"/>
            <w:vAlign w:val="center"/>
            <w:hideMark/>
          </w:tcPr>
          <w:p w:rsidR="008865D7" w:rsidRPr="001B1C64" w:rsidRDefault="008865D7"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Z.</w:t>
            </w:r>
            <w:r w:rsidR="00C51834">
              <w:rPr>
                <w:rFonts w:ascii="Garamond" w:eastAsia="Times New Roman" w:hAnsi="Garamond"/>
                <w:b/>
                <w:bCs/>
                <w:color w:val="000000"/>
                <w:sz w:val="16"/>
                <w:szCs w:val="16"/>
                <w:lang w:val="sq-AL"/>
              </w:rPr>
              <w:t xml:space="preserve"> </w:t>
            </w:r>
            <w:r w:rsidRPr="001B1C64">
              <w:rPr>
                <w:rFonts w:ascii="Garamond" w:eastAsia="Times New Roman" w:hAnsi="Garamond"/>
                <w:b/>
                <w:bCs/>
                <w:color w:val="000000"/>
                <w:sz w:val="16"/>
                <w:szCs w:val="16"/>
                <w:lang w:val="sq-AL"/>
              </w:rPr>
              <w:t>Kadastrale</w:t>
            </w:r>
          </w:p>
        </w:tc>
        <w:tc>
          <w:tcPr>
            <w:tcW w:w="420" w:type="pct"/>
            <w:tcBorders>
              <w:top w:val="nil"/>
              <w:left w:val="nil"/>
              <w:bottom w:val="single" w:sz="4" w:space="0" w:color="auto"/>
              <w:right w:val="single" w:sz="4" w:space="0" w:color="auto"/>
            </w:tcBorders>
            <w:shd w:val="clear" w:color="auto" w:fill="auto"/>
            <w:noWrap/>
            <w:textDirection w:val="btLr"/>
            <w:vAlign w:val="center"/>
            <w:hideMark/>
          </w:tcPr>
          <w:p w:rsidR="008865D7" w:rsidRPr="001B1C64" w:rsidRDefault="001B1C64" w:rsidP="00324E12">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r w:rsidR="00324E12">
              <w:rPr>
                <w:rFonts w:ascii="Garamond" w:eastAsia="Times New Roman" w:hAnsi="Garamond"/>
                <w:b/>
                <w:bCs/>
                <w:color w:val="000000"/>
                <w:sz w:val="16"/>
                <w:szCs w:val="16"/>
                <w:lang w:val="sq-AL"/>
              </w:rPr>
              <w:t>p</w:t>
            </w:r>
            <w:r w:rsidR="008865D7" w:rsidRPr="001B1C64">
              <w:rPr>
                <w:rFonts w:ascii="Garamond" w:eastAsia="Times New Roman" w:hAnsi="Garamond"/>
                <w:b/>
                <w:bCs/>
                <w:color w:val="000000"/>
                <w:sz w:val="16"/>
                <w:szCs w:val="16"/>
                <w:lang w:val="sq-AL"/>
              </w:rPr>
              <w:t>asurie</w:t>
            </w:r>
          </w:p>
        </w:tc>
        <w:tc>
          <w:tcPr>
            <w:tcW w:w="301" w:type="pct"/>
            <w:tcBorders>
              <w:top w:val="nil"/>
              <w:left w:val="nil"/>
              <w:bottom w:val="single" w:sz="4" w:space="0" w:color="auto"/>
              <w:right w:val="single" w:sz="4" w:space="0" w:color="auto"/>
            </w:tcBorders>
            <w:shd w:val="clear" w:color="auto" w:fill="auto"/>
            <w:textDirection w:val="btLr"/>
            <w:vAlign w:val="center"/>
            <w:hideMark/>
          </w:tcPr>
          <w:p w:rsidR="008865D7" w:rsidRPr="001B1C64" w:rsidRDefault="008865D7"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Sipërfaqja e objekteve (banesë) m</w:t>
            </w:r>
            <w:r w:rsidRPr="005B35A0">
              <w:rPr>
                <w:rFonts w:ascii="Garamond" w:eastAsia="Times New Roman" w:hAnsi="Garamond"/>
                <w:b/>
                <w:bCs/>
                <w:color w:val="000000"/>
                <w:sz w:val="16"/>
                <w:szCs w:val="16"/>
                <w:vertAlign w:val="superscript"/>
                <w:lang w:val="sq-AL"/>
              </w:rPr>
              <w:t>2</w:t>
            </w:r>
          </w:p>
        </w:tc>
        <w:tc>
          <w:tcPr>
            <w:tcW w:w="362" w:type="pct"/>
            <w:tcBorders>
              <w:top w:val="nil"/>
              <w:left w:val="nil"/>
              <w:bottom w:val="single" w:sz="4" w:space="0" w:color="auto"/>
              <w:right w:val="single" w:sz="4" w:space="0" w:color="auto"/>
            </w:tcBorders>
            <w:shd w:val="clear" w:color="auto" w:fill="auto"/>
            <w:noWrap/>
            <w:textDirection w:val="btLr"/>
            <w:vAlign w:val="center"/>
            <w:hideMark/>
          </w:tcPr>
          <w:p w:rsidR="00324E12" w:rsidRDefault="00C51834"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Çmimi</w:t>
            </w:r>
            <w:r w:rsidR="008865D7" w:rsidRPr="001B1C64">
              <w:rPr>
                <w:rFonts w:ascii="Garamond" w:eastAsia="Times New Roman" w:hAnsi="Garamond"/>
                <w:b/>
                <w:bCs/>
                <w:color w:val="000000"/>
                <w:sz w:val="16"/>
                <w:szCs w:val="16"/>
                <w:lang w:val="sq-AL"/>
              </w:rPr>
              <w:t xml:space="preserve"> mesatar</w:t>
            </w:r>
          </w:p>
          <w:p w:rsidR="008865D7" w:rsidRPr="001B1C64" w:rsidRDefault="008865D7"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(l/m</w:t>
            </w:r>
            <w:r w:rsidRPr="009F5FDB">
              <w:rPr>
                <w:rFonts w:ascii="Garamond" w:eastAsia="Times New Roman" w:hAnsi="Garamond"/>
                <w:b/>
                <w:bCs/>
                <w:color w:val="000000"/>
                <w:sz w:val="16"/>
                <w:szCs w:val="16"/>
                <w:vertAlign w:val="superscript"/>
                <w:lang w:val="sq-AL"/>
              </w:rPr>
              <w:t>2</w:t>
            </w:r>
            <w:r w:rsidRPr="001B1C64">
              <w:rPr>
                <w:rFonts w:ascii="Garamond" w:eastAsia="Times New Roman" w:hAnsi="Garamond"/>
                <w:b/>
                <w:bCs/>
                <w:color w:val="000000"/>
                <w:sz w:val="16"/>
                <w:szCs w:val="16"/>
                <w:lang w:val="sq-AL"/>
              </w:rPr>
              <w:t>)</w:t>
            </w:r>
          </w:p>
        </w:tc>
        <w:tc>
          <w:tcPr>
            <w:tcW w:w="423" w:type="pct"/>
            <w:tcBorders>
              <w:top w:val="nil"/>
              <w:left w:val="nil"/>
              <w:bottom w:val="single" w:sz="4" w:space="0" w:color="auto"/>
              <w:right w:val="single" w:sz="4" w:space="0" w:color="auto"/>
            </w:tcBorders>
            <w:shd w:val="clear" w:color="auto" w:fill="auto"/>
            <w:noWrap/>
            <w:textDirection w:val="btLr"/>
            <w:vAlign w:val="center"/>
            <w:hideMark/>
          </w:tcPr>
          <w:p w:rsidR="008865D7" w:rsidRPr="001B1C64" w:rsidRDefault="008865D7"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Vlera</w:t>
            </w:r>
            <w:r w:rsidR="001B1C64">
              <w:rPr>
                <w:rFonts w:ascii="Garamond" w:eastAsia="Times New Roman" w:hAnsi="Garamond"/>
                <w:b/>
                <w:bCs/>
                <w:color w:val="000000"/>
                <w:sz w:val="16"/>
                <w:szCs w:val="16"/>
                <w:lang w:val="sq-AL"/>
              </w:rPr>
              <w:t xml:space="preserve"> </w:t>
            </w:r>
            <w:r w:rsidRPr="001B1C64">
              <w:rPr>
                <w:rFonts w:ascii="Garamond" w:eastAsia="Times New Roman" w:hAnsi="Garamond"/>
                <w:b/>
                <w:bCs/>
                <w:color w:val="000000"/>
                <w:sz w:val="16"/>
                <w:szCs w:val="16"/>
                <w:lang w:val="sq-AL"/>
              </w:rPr>
              <w:t>sipas çmimit mesatar (lek</w:t>
            </w:r>
            <w:r w:rsidR="00324E12">
              <w:rPr>
                <w:rFonts w:ascii="Garamond" w:eastAsia="Times New Roman" w:hAnsi="Garamond"/>
                <w:b/>
                <w:bCs/>
                <w:color w:val="000000"/>
                <w:sz w:val="16"/>
                <w:szCs w:val="16"/>
                <w:lang w:val="sq-AL"/>
              </w:rPr>
              <w:t>ë</w:t>
            </w:r>
            <w:r w:rsidRPr="001B1C64">
              <w:rPr>
                <w:rFonts w:ascii="Garamond" w:eastAsia="Times New Roman" w:hAnsi="Garamond"/>
                <w:b/>
                <w:bCs/>
                <w:color w:val="000000"/>
                <w:sz w:val="16"/>
                <w:szCs w:val="16"/>
                <w:lang w:val="sq-AL"/>
              </w:rPr>
              <w:t>)</w:t>
            </w:r>
          </w:p>
        </w:tc>
        <w:tc>
          <w:tcPr>
            <w:tcW w:w="362" w:type="pct"/>
            <w:tcBorders>
              <w:top w:val="nil"/>
              <w:left w:val="nil"/>
              <w:bottom w:val="single" w:sz="4" w:space="0" w:color="auto"/>
              <w:right w:val="single" w:sz="4" w:space="0" w:color="auto"/>
            </w:tcBorders>
            <w:shd w:val="clear" w:color="auto" w:fill="auto"/>
            <w:noWrap/>
            <w:textDirection w:val="btLr"/>
            <w:vAlign w:val="center"/>
            <w:hideMark/>
          </w:tcPr>
          <w:p w:rsidR="008865D7" w:rsidRPr="001B1C64" w:rsidRDefault="008865D7"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Vlera sipa</w:t>
            </w:r>
            <w:r w:rsidR="00A40F9F">
              <w:rPr>
                <w:rFonts w:ascii="Garamond" w:eastAsia="Times New Roman" w:hAnsi="Garamond"/>
                <w:b/>
                <w:bCs/>
                <w:color w:val="000000"/>
                <w:sz w:val="16"/>
                <w:szCs w:val="16"/>
                <w:lang w:val="sq-AL"/>
              </w:rPr>
              <w:t>s</w:t>
            </w:r>
            <w:r w:rsidRPr="001B1C64">
              <w:rPr>
                <w:rFonts w:ascii="Garamond" w:eastAsia="Times New Roman" w:hAnsi="Garamond"/>
                <w:b/>
                <w:bCs/>
                <w:color w:val="000000"/>
                <w:sz w:val="16"/>
                <w:szCs w:val="16"/>
                <w:lang w:val="sq-AL"/>
              </w:rPr>
              <w:t xml:space="preserve"> preventivit</w:t>
            </w:r>
          </w:p>
        </w:tc>
        <w:tc>
          <w:tcPr>
            <w:tcW w:w="420" w:type="pct"/>
            <w:tcBorders>
              <w:top w:val="nil"/>
              <w:left w:val="nil"/>
              <w:bottom w:val="single" w:sz="4" w:space="0" w:color="auto"/>
              <w:right w:val="single" w:sz="4" w:space="0" w:color="auto"/>
            </w:tcBorders>
            <w:shd w:val="clear" w:color="auto" w:fill="auto"/>
            <w:noWrap/>
            <w:textDirection w:val="btLr"/>
            <w:vAlign w:val="center"/>
            <w:hideMark/>
          </w:tcPr>
          <w:p w:rsidR="008865D7" w:rsidRPr="001B1C64" w:rsidRDefault="008865D7" w:rsidP="00A40F9F">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VLERA TOTALE (lek</w:t>
            </w:r>
            <w:r w:rsidR="00A40F9F">
              <w:rPr>
                <w:rFonts w:ascii="Garamond" w:eastAsia="Times New Roman" w:hAnsi="Garamond"/>
                <w:b/>
                <w:bCs/>
                <w:color w:val="000000"/>
                <w:sz w:val="16"/>
                <w:szCs w:val="16"/>
                <w:lang w:val="sq-AL"/>
              </w:rPr>
              <w:t>ë</w:t>
            </w:r>
            <w:r w:rsidRPr="001B1C64">
              <w:rPr>
                <w:rFonts w:ascii="Garamond" w:eastAsia="Times New Roman" w:hAnsi="Garamond"/>
                <w:b/>
                <w:bCs/>
                <w:color w:val="000000"/>
                <w:sz w:val="16"/>
                <w:szCs w:val="16"/>
                <w:lang w:val="sq-AL"/>
              </w:rPr>
              <w:t>)</w:t>
            </w:r>
          </w:p>
        </w:tc>
        <w:tc>
          <w:tcPr>
            <w:tcW w:w="615" w:type="pct"/>
            <w:tcBorders>
              <w:top w:val="nil"/>
              <w:left w:val="nil"/>
              <w:bottom w:val="single" w:sz="4" w:space="0" w:color="auto"/>
              <w:right w:val="single" w:sz="4" w:space="0" w:color="auto"/>
            </w:tcBorders>
            <w:shd w:val="clear" w:color="auto" w:fill="auto"/>
            <w:noWrap/>
            <w:textDirection w:val="btLr"/>
            <w:vAlign w:val="center"/>
            <w:hideMark/>
          </w:tcPr>
          <w:p w:rsidR="008865D7" w:rsidRPr="001B1C64" w:rsidRDefault="008865D7"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Shënime</w:t>
            </w:r>
          </w:p>
        </w:tc>
      </w:tr>
      <w:tr w:rsidR="00B928C5" w:rsidRPr="001B1C64" w:rsidTr="00324E12">
        <w:trPr>
          <w:trHeight w:val="126"/>
          <w:jc w:val="center"/>
        </w:trPr>
        <w:tc>
          <w:tcPr>
            <w:tcW w:w="130" w:type="pct"/>
            <w:tcBorders>
              <w:top w:val="nil"/>
              <w:left w:val="single" w:sz="4" w:space="0" w:color="auto"/>
              <w:bottom w:val="nil"/>
              <w:right w:val="single" w:sz="4" w:space="0" w:color="auto"/>
            </w:tcBorders>
            <w:shd w:val="clear" w:color="000000" w:fill="FFFFFF"/>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w:t>
            </w:r>
          </w:p>
        </w:tc>
        <w:tc>
          <w:tcPr>
            <w:tcW w:w="786"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Bajram</w:t>
            </w:r>
          </w:p>
        </w:tc>
        <w:tc>
          <w:tcPr>
            <w:tcW w:w="395"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Zyber</w:t>
            </w:r>
          </w:p>
        </w:tc>
        <w:tc>
          <w:tcPr>
            <w:tcW w:w="484"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Osmani</w:t>
            </w:r>
          </w:p>
        </w:tc>
        <w:tc>
          <w:tcPr>
            <w:tcW w:w="301"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420"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1/82/ND</w:t>
            </w:r>
          </w:p>
        </w:tc>
        <w:tc>
          <w:tcPr>
            <w:tcW w:w="301"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135</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23"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9,353,475</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9,353,475.0</w:t>
            </w:r>
          </w:p>
        </w:tc>
        <w:tc>
          <w:tcPr>
            <w:tcW w:w="615" w:type="pct"/>
            <w:tcBorders>
              <w:top w:val="nil"/>
              <w:left w:val="nil"/>
              <w:bottom w:val="nil"/>
              <w:right w:val="single" w:sz="4" w:space="0" w:color="auto"/>
            </w:tcBorders>
            <w:shd w:val="clear" w:color="000000" w:fill="FFFFFF"/>
            <w:noWrap/>
            <w:vAlign w:val="bottom"/>
            <w:hideMark/>
          </w:tcPr>
          <w:p w:rsidR="008865D7" w:rsidRPr="001B1C64" w:rsidRDefault="005B35A0"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Certifikatë</w:t>
            </w:r>
            <w:r w:rsidR="008865D7" w:rsidRPr="001B1C64">
              <w:rPr>
                <w:rFonts w:ascii="Garamond" w:eastAsia="Times New Roman" w:hAnsi="Garamond"/>
                <w:sz w:val="16"/>
                <w:szCs w:val="16"/>
                <w:lang w:val="sq-AL"/>
              </w:rPr>
              <w:t xml:space="preserve"> pronësie</w:t>
            </w:r>
          </w:p>
        </w:tc>
      </w:tr>
      <w:tr w:rsidR="00B928C5" w:rsidRPr="001B1C64" w:rsidTr="00324E12">
        <w:trPr>
          <w:trHeight w:val="102"/>
          <w:jc w:val="center"/>
        </w:trPr>
        <w:tc>
          <w:tcPr>
            <w:tcW w:w="1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w:t>
            </w:r>
          </w:p>
        </w:tc>
        <w:tc>
          <w:tcPr>
            <w:tcW w:w="786" w:type="pct"/>
            <w:tcBorders>
              <w:top w:val="single" w:sz="4" w:space="0" w:color="auto"/>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Frederik</w:t>
            </w:r>
          </w:p>
        </w:tc>
        <w:tc>
          <w:tcPr>
            <w:tcW w:w="395" w:type="pct"/>
            <w:tcBorders>
              <w:top w:val="single" w:sz="4" w:space="0" w:color="auto"/>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Ligor</w:t>
            </w:r>
          </w:p>
        </w:tc>
        <w:tc>
          <w:tcPr>
            <w:tcW w:w="484" w:type="pct"/>
            <w:tcBorders>
              <w:top w:val="single" w:sz="4" w:space="0" w:color="auto"/>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Todhri</w:t>
            </w:r>
          </w:p>
        </w:tc>
        <w:tc>
          <w:tcPr>
            <w:tcW w:w="301" w:type="pct"/>
            <w:tcBorders>
              <w:top w:val="single" w:sz="4" w:space="0" w:color="auto"/>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420" w:type="pct"/>
            <w:tcBorders>
              <w:top w:val="single" w:sz="4" w:space="0" w:color="auto"/>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1/64/ND</w:t>
            </w:r>
          </w:p>
        </w:tc>
        <w:tc>
          <w:tcPr>
            <w:tcW w:w="301"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50</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23"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3,464,250</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3,464,250.0</w:t>
            </w:r>
          </w:p>
        </w:tc>
        <w:tc>
          <w:tcPr>
            <w:tcW w:w="615" w:type="pct"/>
            <w:tcBorders>
              <w:top w:val="single" w:sz="4" w:space="0" w:color="auto"/>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Konfirmuar</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ZVRPP</w:t>
            </w:r>
          </w:p>
        </w:tc>
      </w:tr>
      <w:tr w:rsidR="00B928C5" w:rsidRPr="001B1C64" w:rsidTr="00324E12">
        <w:trPr>
          <w:trHeight w:val="182"/>
          <w:jc w:val="center"/>
        </w:trPr>
        <w:tc>
          <w:tcPr>
            <w:tcW w:w="130" w:type="pct"/>
            <w:tcBorders>
              <w:top w:val="nil"/>
              <w:left w:val="single" w:sz="4" w:space="0" w:color="auto"/>
              <w:bottom w:val="single" w:sz="4" w:space="0" w:color="auto"/>
              <w:right w:val="single" w:sz="4" w:space="0" w:color="auto"/>
            </w:tcBorders>
            <w:shd w:val="clear" w:color="000000" w:fill="FFFFFF"/>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w:t>
            </w:r>
          </w:p>
        </w:tc>
        <w:tc>
          <w:tcPr>
            <w:tcW w:w="786"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Astrit</w:t>
            </w:r>
          </w:p>
        </w:tc>
        <w:tc>
          <w:tcPr>
            <w:tcW w:w="395"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84"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Lipo</w:t>
            </w:r>
          </w:p>
        </w:tc>
        <w:tc>
          <w:tcPr>
            <w:tcW w:w="301"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8240</w:t>
            </w:r>
          </w:p>
        </w:tc>
        <w:tc>
          <w:tcPr>
            <w:tcW w:w="420"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1//39</w:t>
            </w:r>
          </w:p>
        </w:tc>
        <w:tc>
          <w:tcPr>
            <w:tcW w:w="301"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75</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23"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5,196,375</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5,196,375.0</w:t>
            </w:r>
          </w:p>
        </w:tc>
        <w:tc>
          <w:tcPr>
            <w:tcW w:w="615" w:type="pct"/>
            <w:tcBorders>
              <w:top w:val="nil"/>
              <w:left w:val="nil"/>
              <w:bottom w:val="nil"/>
              <w:right w:val="single" w:sz="4" w:space="0" w:color="auto"/>
            </w:tcBorders>
            <w:shd w:val="clear" w:color="000000" w:fill="FFFFFF"/>
            <w:noWrap/>
            <w:vAlign w:val="bottom"/>
            <w:hideMark/>
          </w:tcPr>
          <w:p w:rsidR="008865D7" w:rsidRPr="001B1C64" w:rsidRDefault="005B35A0"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xml:space="preserve">Certifikatë </w:t>
            </w:r>
            <w:r w:rsidR="008865D7" w:rsidRPr="001B1C64">
              <w:rPr>
                <w:rFonts w:ascii="Garamond" w:eastAsia="Times New Roman" w:hAnsi="Garamond"/>
                <w:sz w:val="16"/>
                <w:szCs w:val="16"/>
                <w:lang w:val="sq-AL"/>
              </w:rPr>
              <w:t>pronësie</w:t>
            </w:r>
          </w:p>
        </w:tc>
      </w:tr>
      <w:tr w:rsidR="00B928C5" w:rsidRPr="001B1C64" w:rsidTr="00324E12">
        <w:trPr>
          <w:trHeight w:val="60"/>
          <w:jc w:val="center"/>
        </w:trPr>
        <w:tc>
          <w:tcPr>
            <w:tcW w:w="130" w:type="pct"/>
            <w:tcBorders>
              <w:top w:val="nil"/>
              <w:left w:val="single" w:sz="4" w:space="0" w:color="auto"/>
              <w:bottom w:val="single" w:sz="4" w:space="0" w:color="auto"/>
              <w:right w:val="single" w:sz="4" w:space="0" w:color="auto"/>
            </w:tcBorders>
            <w:shd w:val="clear" w:color="000000" w:fill="FFFFFF"/>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4</w:t>
            </w:r>
          </w:p>
        </w:tc>
        <w:tc>
          <w:tcPr>
            <w:tcW w:w="786"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Bashkepronaret Kocollari</w:t>
            </w:r>
          </w:p>
        </w:tc>
        <w:tc>
          <w:tcPr>
            <w:tcW w:w="395"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84"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01"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420"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1/66+1-2</w:t>
            </w:r>
          </w:p>
        </w:tc>
        <w:tc>
          <w:tcPr>
            <w:tcW w:w="301"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7.5</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23"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519,638</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519,637.5</w:t>
            </w:r>
          </w:p>
        </w:tc>
        <w:tc>
          <w:tcPr>
            <w:tcW w:w="615" w:type="pct"/>
            <w:tcBorders>
              <w:top w:val="single" w:sz="4" w:space="0" w:color="auto"/>
              <w:left w:val="nil"/>
              <w:bottom w:val="nil"/>
              <w:right w:val="single" w:sz="4" w:space="0" w:color="auto"/>
            </w:tcBorders>
            <w:shd w:val="clear" w:color="000000" w:fill="FFFFFF"/>
            <w:noWrap/>
            <w:vAlign w:val="bottom"/>
            <w:hideMark/>
          </w:tcPr>
          <w:p w:rsidR="008865D7" w:rsidRPr="001B1C64" w:rsidRDefault="005B35A0"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xml:space="preserve">Certifikatë </w:t>
            </w:r>
            <w:r w:rsidR="008865D7" w:rsidRPr="001B1C64">
              <w:rPr>
                <w:rFonts w:ascii="Garamond" w:eastAsia="Times New Roman" w:hAnsi="Garamond"/>
                <w:sz w:val="16"/>
                <w:szCs w:val="16"/>
                <w:lang w:val="sq-AL"/>
              </w:rPr>
              <w:t>pronësie</w:t>
            </w:r>
          </w:p>
        </w:tc>
      </w:tr>
      <w:tr w:rsidR="00B928C5" w:rsidRPr="001B1C64" w:rsidTr="00324E12">
        <w:trPr>
          <w:trHeight w:val="300"/>
          <w:jc w:val="center"/>
        </w:trPr>
        <w:tc>
          <w:tcPr>
            <w:tcW w:w="130" w:type="pct"/>
            <w:tcBorders>
              <w:top w:val="nil"/>
              <w:left w:val="single" w:sz="4" w:space="0" w:color="auto"/>
              <w:bottom w:val="nil"/>
              <w:right w:val="single" w:sz="4" w:space="0" w:color="auto"/>
            </w:tcBorders>
            <w:shd w:val="clear" w:color="000000" w:fill="FFFFFF"/>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w:t>
            </w:r>
          </w:p>
        </w:tc>
        <w:tc>
          <w:tcPr>
            <w:tcW w:w="786"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Gurazie</w:t>
            </w:r>
          </w:p>
        </w:tc>
        <w:tc>
          <w:tcPr>
            <w:tcW w:w="395"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Elmaz</w:t>
            </w:r>
          </w:p>
        </w:tc>
        <w:tc>
          <w:tcPr>
            <w:tcW w:w="484"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Preci</w:t>
            </w:r>
          </w:p>
        </w:tc>
        <w:tc>
          <w:tcPr>
            <w:tcW w:w="301"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8240</w:t>
            </w:r>
          </w:p>
        </w:tc>
        <w:tc>
          <w:tcPr>
            <w:tcW w:w="420"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3/673</w:t>
            </w:r>
          </w:p>
        </w:tc>
        <w:tc>
          <w:tcPr>
            <w:tcW w:w="301"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29.5</w:t>
            </w:r>
          </w:p>
        </w:tc>
        <w:tc>
          <w:tcPr>
            <w:tcW w:w="362"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23"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2,043,908</w:t>
            </w:r>
          </w:p>
        </w:tc>
        <w:tc>
          <w:tcPr>
            <w:tcW w:w="362"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2,043,907.5</w:t>
            </w:r>
          </w:p>
        </w:tc>
        <w:tc>
          <w:tcPr>
            <w:tcW w:w="615" w:type="pct"/>
            <w:tcBorders>
              <w:top w:val="single" w:sz="4" w:space="0" w:color="auto"/>
              <w:left w:val="nil"/>
              <w:bottom w:val="nil"/>
              <w:right w:val="single" w:sz="4" w:space="0" w:color="auto"/>
            </w:tcBorders>
            <w:shd w:val="clear" w:color="000000" w:fill="FFFFFF"/>
            <w:noWrap/>
            <w:vAlign w:val="bottom"/>
            <w:hideMark/>
          </w:tcPr>
          <w:p w:rsidR="008865D7" w:rsidRPr="001B1C64" w:rsidRDefault="005B35A0"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xml:space="preserve">Certifikatë </w:t>
            </w:r>
            <w:r w:rsidR="008865D7" w:rsidRPr="001B1C64">
              <w:rPr>
                <w:rFonts w:ascii="Garamond" w:eastAsia="Times New Roman" w:hAnsi="Garamond"/>
                <w:sz w:val="16"/>
                <w:szCs w:val="16"/>
                <w:lang w:val="sq-AL"/>
              </w:rPr>
              <w:t>pronësie</w:t>
            </w:r>
          </w:p>
        </w:tc>
      </w:tr>
      <w:tr w:rsidR="00B928C5" w:rsidRPr="001B1C64" w:rsidTr="00324E12">
        <w:trPr>
          <w:trHeight w:val="74"/>
          <w:jc w:val="center"/>
        </w:trPr>
        <w:tc>
          <w:tcPr>
            <w:tcW w:w="130" w:type="pct"/>
            <w:tcBorders>
              <w:top w:val="nil"/>
              <w:left w:val="single" w:sz="4" w:space="0" w:color="auto"/>
              <w:bottom w:val="single" w:sz="4" w:space="0" w:color="auto"/>
              <w:right w:val="single" w:sz="4" w:space="0" w:color="auto"/>
            </w:tcBorders>
            <w:shd w:val="clear" w:color="000000" w:fill="FFFFFF"/>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786"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Xhevit</w:t>
            </w:r>
          </w:p>
        </w:tc>
        <w:tc>
          <w:tcPr>
            <w:tcW w:w="395"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Alush</w:t>
            </w:r>
          </w:p>
        </w:tc>
        <w:tc>
          <w:tcPr>
            <w:tcW w:w="484"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Preci</w:t>
            </w:r>
          </w:p>
        </w:tc>
        <w:tc>
          <w:tcPr>
            <w:tcW w:w="301"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01"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3"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615"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w:t>
            </w:r>
          </w:p>
        </w:tc>
      </w:tr>
      <w:tr w:rsidR="00B928C5" w:rsidRPr="001B1C64" w:rsidTr="00324E12">
        <w:trPr>
          <w:trHeight w:val="300"/>
          <w:jc w:val="center"/>
        </w:trPr>
        <w:tc>
          <w:tcPr>
            <w:tcW w:w="130" w:type="pct"/>
            <w:tcBorders>
              <w:top w:val="nil"/>
              <w:left w:val="single" w:sz="4" w:space="0" w:color="auto"/>
              <w:bottom w:val="nil"/>
              <w:right w:val="single" w:sz="4" w:space="0" w:color="auto"/>
            </w:tcBorders>
            <w:shd w:val="clear" w:color="000000" w:fill="FFFFFF"/>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w:t>
            </w:r>
          </w:p>
        </w:tc>
        <w:tc>
          <w:tcPr>
            <w:tcW w:w="786"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Aurela</w:t>
            </w:r>
          </w:p>
        </w:tc>
        <w:tc>
          <w:tcPr>
            <w:tcW w:w="395"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Trendafil</w:t>
            </w:r>
          </w:p>
        </w:tc>
        <w:tc>
          <w:tcPr>
            <w:tcW w:w="484"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Bregasi</w:t>
            </w:r>
          </w:p>
        </w:tc>
        <w:tc>
          <w:tcPr>
            <w:tcW w:w="301"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420"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1/279-ND</w:t>
            </w:r>
          </w:p>
        </w:tc>
        <w:tc>
          <w:tcPr>
            <w:tcW w:w="301"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78</w:t>
            </w:r>
          </w:p>
        </w:tc>
        <w:tc>
          <w:tcPr>
            <w:tcW w:w="362"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23"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5,404,230</w:t>
            </w:r>
          </w:p>
        </w:tc>
        <w:tc>
          <w:tcPr>
            <w:tcW w:w="362"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5,404,230.0</w:t>
            </w:r>
          </w:p>
        </w:tc>
        <w:tc>
          <w:tcPr>
            <w:tcW w:w="615" w:type="pct"/>
            <w:tcBorders>
              <w:top w:val="single" w:sz="4" w:space="0" w:color="auto"/>
              <w:left w:val="nil"/>
              <w:bottom w:val="nil"/>
              <w:right w:val="single" w:sz="4" w:space="0" w:color="auto"/>
            </w:tcBorders>
            <w:shd w:val="clear" w:color="000000" w:fill="FFFFFF"/>
            <w:noWrap/>
            <w:vAlign w:val="bottom"/>
            <w:hideMark/>
          </w:tcPr>
          <w:p w:rsidR="008865D7" w:rsidRPr="001B1C64" w:rsidRDefault="005B35A0"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xml:space="preserve">Certifikatë </w:t>
            </w:r>
            <w:r w:rsidR="008865D7" w:rsidRPr="001B1C64">
              <w:rPr>
                <w:rFonts w:ascii="Garamond" w:eastAsia="Times New Roman" w:hAnsi="Garamond"/>
                <w:sz w:val="16"/>
                <w:szCs w:val="16"/>
                <w:lang w:val="sq-AL"/>
              </w:rPr>
              <w:t>pronësie</w:t>
            </w:r>
          </w:p>
        </w:tc>
      </w:tr>
      <w:tr w:rsidR="00B928C5" w:rsidRPr="001B1C64" w:rsidTr="00324E12">
        <w:trPr>
          <w:trHeight w:val="300"/>
          <w:jc w:val="center"/>
        </w:trPr>
        <w:tc>
          <w:tcPr>
            <w:tcW w:w="130" w:type="pct"/>
            <w:tcBorders>
              <w:top w:val="nil"/>
              <w:left w:val="single" w:sz="4" w:space="0" w:color="auto"/>
              <w:bottom w:val="nil"/>
              <w:right w:val="single" w:sz="4" w:space="0" w:color="auto"/>
            </w:tcBorders>
            <w:shd w:val="clear" w:color="000000" w:fill="FFFFFF"/>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786"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Mariglen</w:t>
            </w:r>
          </w:p>
        </w:tc>
        <w:tc>
          <w:tcPr>
            <w:tcW w:w="395"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Trendafil</w:t>
            </w:r>
          </w:p>
        </w:tc>
        <w:tc>
          <w:tcPr>
            <w:tcW w:w="484"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Bregasi</w:t>
            </w:r>
          </w:p>
        </w:tc>
        <w:tc>
          <w:tcPr>
            <w:tcW w:w="301"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01"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3"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615"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w:t>
            </w:r>
          </w:p>
        </w:tc>
      </w:tr>
      <w:tr w:rsidR="00B928C5" w:rsidRPr="001B1C64" w:rsidTr="00324E12">
        <w:trPr>
          <w:trHeight w:val="300"/>
          <w:jc w:val="center"/>
        </w:trPr>
        <w:tc>
          <w:tcPr>
            <w:tcW w:w="130" w:type="pct"/>
            <w:tcBorders>
              <w:top w:val="nil"/>
              <w:left w:val="single" w:sz="4" w:space="0" w:color="auto"/>
              <w:bottom w:val="nil"/>
              <w:right w:val="single" w:sz="4" w:space="0" w:color="auto"/>
            </w:tcBorders>
            <w:shd w:val="clear" w:color="000000" w:fill="FFFFFF"/>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786"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Suada</w:t>
            </w:r>
          </w:p>
        </w:tc>
        <w:tc>
          <w:tcPr>
            <w:tcW w:w="395"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Trendafil</w:t>
            </w:r>
          </w:p>
        </w:tc>
        <w:tc>
          <w:tcPr>
            <w:tcW w:w="484"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Karaibrahimi</w:t>
            </w:r>
          </w:p>
        </w:tc>
        <w:tc>
          <w:tcPr>
            <w:tcW w:w="301"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01"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3"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nil"/>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615" w:type="pct"/>
            <w:tcBorders>
              <w:top w:val="nil"/>
              <w:left w:val="nil"/>
              <w:bottom w:val="nil"/>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w:t>
            </w:r>
          </w:p>
        </w:tc>
      </w:tr>
      <w:tr w:rsidR="00B928C5" w:rsidRPr="001B1C64" w:rsidTr="00324E12">
        <w:trPr>
          <w:trHeight w:val="70"/>
          <w:jc w:val="center"/>
        </w:trPr>
        <w:tc>
          <w:tcPr>
            <w:tcW w:w="130" w:type="pct"/>
            <w:tcBorders>
              <w:top w:val="nil"/>
              <w:left w:val="single" w:sz="4" w:space="0" w:color="auto"/>
              <w:bottom w:val="single" w:sz="4" w:space="0" w:color="auto"/>
              <w:right w:val="single" w:sz="4" w:space="0" w:color="auto"/>
            </w:tcBorders>
            <w:shd w:val="clear" w:color="000000" w:fill="FFFFFF"/>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786"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Suzana</w:t>
            </w:r>
          </w:p>
        </w:tc>
        <w:tc>
          <w:tcPr>
            <w:tcW w:w="395"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Ali</w:t>
            </w:r>
          </w:p>
        </w:tc>
        <w:tc>
          <w:tcPr>
            <w:tcW w:w="484"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Bregasi</w:t>
            </w:r>
          </w:p>
        </w:tc>
        <w:tc>
          <w:tcPr>
            <w:tcW w:w="301"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01"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3"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615" w:type="pct"/>
            <w:tcBorders>
              <w:top w:val="nil"/>
              <w:left w:val="nil"/>
              <w:bottom w:val="single" w:sz="4" w:space="0" w:color="auto"/>
              <w:right w:val="single" w:sz="4" w:space="0" w:color="auto"/>
            </w:tcBorders>
            <w:shd w:val="clear" w:color="000000" w:fill="FFFFFF"/>
            <w:noWrap/>
            <w:vAlign w:val="bottom"/>
            <w:hideMark/>
          </w:tcPr>
          <w:p w:rsidR="008865D7" w:rsidRPr="001B1C64" w:rsidRDefault="008865D7"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w:t>
            </w:r>
          </w:p>
        </w:tc>
      </w:tr>
      <w:tr w:rsidR="00B928C5" w:rsidRPr="001B1C64" w:rsidTr="00324E12">
        <w:trPr>
          <w:trHeight w:val="438"/>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7</w:t>
            </w:r>
          </w:p>
        </w:tc>
        <w:tc>
          <w:tcPr>
            <w:tcW w:w="786"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Dulejman</w:t>
            </w:r>
          </w:p>
        </w:tc>
        <w:tc>
          <w:tcPr>
            <w:tcW w:w="395"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84"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Karaj</w:t>
            </w:r>
          </w:p>
        </w:tc>
        <w:tc>
          <w:tcPr>
            <w:tcW w:w="301"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8240</w:t>
            </w:r>
          </w:p>
        </w:tc>
        <w:tc>
          <w:tcPr>
            <w:tcW w:w="420"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2/155</w:t>
            </w:r>
          </w:p>
        </w:tc>
        <w:tc>
          <w:tcPr>
            <w:tcW w:w="301"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3"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587,462</w:t>
            </w:r>
          </w:p>
        </w:tc>
        <w:tc>
          <w:tcPr>
            <w:tcW w:w="420"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587,462</w:t>
            </w:r>
          </w:p>
        </w:tc>
        <w:tc>
          <w:tcPr>
            <w:tcW w:w="615" w:type="pct"/>
            <w:tcBorders>
              <w:top w:val="nil"/>
              <w:left w:val="nil"/>
              <w:bottom w:val="nil"/>
              <w:right w:val="single" w:sz="4" w:space="0" w:color="auto"/>
            </w:tcBorders>
            <w:shd w:val="clear" w:color="000000" w:fill="FFFFFF"/>
            <w:vAlign w:val="center"/>
            <w:hideMark/>
          </w:tcPr>
          <w:p w:rsidR="008865D7" w:rsidRPr="001B1C64" w:rsidRDefault="008865D7" w:rsidP="006E0328">
            <w:pPr>
              <w:widowControl w:val="0"/>
              <w:spacing w:after="0" w:line="240" w:lineRule="auto"/>
              <w:ind w:firstLine="0"/>
              <w:jc w:val="left"/>
              <w:rPr>
                <w:rFonts w:ascii="Garamond" w:eastAsia="Times New Roman" w:hAnsi="Garamond"/>
                <w:sz w:val="16"/>
                <w:szCs w:val="16"/>
                <w:lang w:val="sq-AL"/>
              </w:rPr>
            </w:pPr>
            <w:r w:rsidRPr="001B1C64">
              <w:rPr>
                <w:rFonts w:ascii="Garamond" w:eastAsia="Times New Roman" w:hAnsi="Garamond"/>
                <w:sz w:val="16"/>
                <w:szCs w:val="16"/>
                <w:lang w:val="sq-AL"/>
              </w:rPr>
              <w:t xml:space="preserve">Leje </w:t>
            </w:r>
            <w:r w:rsidR="005B35A0" w:rsidRPr="001B1C64">
              <w:rPr>
                <w:rFonts w:ascii="Garamond" w:eastAsia="Times New Roman" w:hAnsi="Garamond"/>
                <w:sz w:val="16"/>
                <w:szCs w:val="16"/>
                <w:lang w:val="sq-AL"/>
              </w:rPr>
              <w:t>ndërtimi</w:t>
            </w:r>
            <w:r w:rsidRPr="001B1C64">
              <w:rPr>
                <w:rFonts w:ascii="Garamond" w:eastAsia="Times New Roman" w:hAnsi="Garamond"/>
                <w:sz w:val="16"/>
                <w:szCs w:val="16"/>
                <w:lang w:val="sq-AL"/>
              </w:rPr>
              <w:t xml:space="preserve"> (</w:t>
            </w:r>
            <w:r w:rsidR="005B35A0" w:rsidRPr="001B1C64">
              <w:rPr>
                <w:rFonts w:ascii="Garamond" w:eastAsia="Times New Roman" w:hAnsi="Garamond"/>
                <w:sz w:val="16"/>
                <w:szCs w:val="16"/>
                <w:lang w:val="sq-AL"/>
              </w:rPr>
              <w:t>karburant, shpronësim</w:t>
            </w:r>
            <w:r w:rsidRPr="001B1C64">
              <w:rPr>
                <w:rFonts w:ascii="Garamond" w:eastAsia="Times New Roman" w:hAnsi="Garamond"/>
                <w:sz w:val="16"/>
                <w:szCs w:val="16"/>
                <w:lang w:val="sq-AL"/>
              </w:rPr>
              <w:t xml:space="preserve"> </w:t>
            </w:r>
            <w:r w:rsidR="005B35A0" w:rsidRPr="001B1C64">
              <w:rPr>
                <w:rFonts w:ascii="Garamond" w:eastAsia="Times New Roman" w:hAnsi="Garamond"/>
                <w:sz w:val="16"/>
                <w:szCs w:val="16"/>
                <w:lang w:val="sq-AL"/>
              </w:rPr>
              <w:t>pjesërisht</w:t>
            </w:r>
            <w:r w:rsidRPr="001B1C64">
              <w:rPr>
                <w:rFonts w:ascii="Garamond" w:eastAsia="Times New Roman" w:hAnsi="Garamond"/>
                <w:sz w:val="16"/>
                <w:szCs w:val="16"/>
                <w:lang w:val="sq-AL"/>
              </w:rPr>
              <w:t>)</w:t>
            </w:r>
          </w:p>
        </w:tc>
      </w:tr>
      <w:tr w:rsidR="00B928C5" w:rsidRPr="001B1C64" w:rsidTr="00324E12">
        <w:trPr>
          <w:trHeight w:val="420"/>
          <w:jc w:val="center"/>
        </w:trPr>
        <w:tc>
          <w:tcPr>
            <w:tcW w:w="130" w:type="pct"/>
            <w:tcBorders>
              <w:top w:val="nil"/>
              <w:left w:val="single" w:sz="4" w:space="0" w:color="auto"/>
              <w:bottom w:val="nil"/>
              <w:right w:val="single" w:sz="4" w:space="0" w:color="auto"/>
            </w:tcBorders>
            <w:shd w:val="clear" w:color="000000" w:fill="FFFFFF"/>
            <w:noWrap/>
            <w:vAlign w:val="center"/>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w:t>
            </w:r>
          </w:p>
        </w:tc>
        <w:tc>
          <w:tcPr>
            <w:tcW w:w="786" w:type="pct"/>
            <w:tcBorders>
              <w:top w:val="nil"/>
              <w:left w:val="nil"/>
              <w:bottom w:val="nil"/>
              <w:right w:val="single" w:sz="4" w:space="0" w:color="auto"/>
            </w:tcBorders>
            <w:shd w:val="clear" w:color="000000" w:fill="FFFFFF"/>
            <w:noWrap/>
            <w:vAlign w:val="center"/>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Fiqiri</w:t>
            </w:r>
          </w:p>
        </w:tc>
        <w:tc>
          <w:tcPr>
            <w:tcW w:w="395" w:type="pct"/>
            <w:tcBorders>
              <w:top w:val="nil"/>
              <w:left w:val="nil"/>
              <w:bottom w:val="nil"/>
              <w:right w:val="single" w:sz="4" w:space="0" w:color="auto"/>
            </w:tcBorders>
            <w:shd w:val="clear" w:color="000000" w:fill="FFFFFF"/>
            <w:noWrap/>
            <w:vAlign w:val="center"/>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Jakup</w:t>
            </w:r>
          </w:p>
        </w:tc>
        <w:tc>
          <w:tcPr>
            <w:tcW w:w="484" w:type="pct"/>
            <w:tcBorders>
              <w:top w:val="nil"/>
              <w:left w:val="nil"/>
              <w:bottom w:val="nil"/>
              <w:right w:val="single" w:sz="4" w:space="0" w:color="auto"/>
            </w:tcBorders>
            <w:shd w:val="clear" w:color="000000" w:fill="FFFFFF"/>
            <w:noWrap/>
            <w:vAlign w:val="center"/>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Doka</w:t>
            </w:r>
          </w:p>
        </w:tc>
        <w:tc>
          <w:tcPr>
            <w:tcW w:w="301" w:type="pct"/>
            <w:tcBorders>
              <w:top w:val="nil"/>
              <w:left w:val="nil"/>
              <w:bottom w:val="nil"/>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420" w:type="pct"/>
            <w:tcBorders>
              <w:top w:val="nil"/>
              <w:left w:val="nil"/>
              <w:bottom w:val="nil"/>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1/383-ND</w:t>
            </w:r>
          </w:p>
        </w:tc>
        <w:tc>
          <w:tcPr>
            <w:tcW w:w="301" w:type="pct"/>
            <w:tcBorders>
              <w:top w:val="nil"/>
              <w:left w:val="nil"/>
              <w:bottom w:val="nil"/>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68</w:t>
            </w:r>
          </w:p>
        </w:tc>
        <w:tc>
          <w:tcPr>
            <w:tcW w:w="362" w:type="pct"/>
            <w:tcBorders>
              <w:top w:val="nil"/>
              <w:left w:val="nil"/>
              <w:bottom w:val="nil"/>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23" w:type="pct"/>
            <w:tcBorders>
              <w:top w:val="nil"/>
              <w:left w:val="nil"/>
              <w:bottom w:val="nil"/>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4,711,380</w:t>
            </w:r>
          </w:p>
        </w:tc>
        <w:tc>
          <w:tcPr>
            <w:tcW w:w="362" w:type="pct"/>
            <w:tcBorders>
              <w:top w:val="nil"/>
              <w:left w:val="nil"/>
              <w:bottom w:val="nil"/>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nil"/>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4,711,380</w:t>
            </w:r>
          </w:p>
        </w:tc>
        <w:tc>
          <w:tcPr>
            <w:tcW w:w="615" w:type="pct"/>
            <w:tcBorders>
              <w:top w:val="single" w:sz="4" w:space="0" w:color="auto"/>
              <w:left w:val="nil"/>
              <w:bottom w:val="nil"/>
              <w:right w:val="single" w:sz="4" w:space="0" w:color="auto"/>
            </w:tcBorders>
            <w:shd w:val="clear" w:color="000000" w:fill="FFFFFF"/>
            <w:noWrap/>
            <w:vAlign w:val="center"/>
            <w:hideMark/>
          </w:tcPr>
          <w:p w:rsidR="008865D7" w:rsidRPr="001B1C64" w:rsidRDefault="008865D7" w:rsidP="006E0328">
            <w:pPr>
              <w:widowControl w:val="0"/>
              <w:spacing w:after="0" w:line="240" w:lineRule="auto"/>
              <w:ind w:firstLine="0"/>
              <w:jc w:val="left"/>
              <w:rPr>
                <w:rFonts w:ascii="Garamond" w:eastAsia="Times New Roman" w:hAnsi="Garamond"/>
                <w:sz w:val="16"/>
                <w:szCs w:val="16"/>
                <w:lang w:val="sq-AL"/>
              </w:rPr>
            </w:pPr>
            <w:r w:rsidRPr="001B1C64">
              <w:rPr>
                <w:rFonts w:ascii="Garamond" w:eastAsia="Times New Roman" w:hAnsi="Garamond"/>
                <w:sz w:val="16"/>
                <w:szCs w:val="16"/>
                <w:lang w:val="sq-AL"/>
              </w:rPr>
              <w:t>Dokument pronësie</w:t>
            </w:r>
          </w:p>
        </w:tc>
      </w:tr>
      <w:tr w:rsidR="00B928C5" w:rsidRPr="001B1C64" w:rsidTr="00324E12">
        <w:trPr>
          <w:trHeight w:val="70"/>
          <w:jc w:val="center"/>
        </w:trPr>
        <w:tc>
          <w:tcPr>
            <w:tcW w:w="130" w:type="pct"/>
            <w:tcBorders>
              <w:top w:val="nil"/>
              <w:left w:val="single" w:sz="4" w:space="0" w:color="auto"/>
              <w:bottom w:val="single" w:sz="4" w:space="0" w:color="auto"/>
              <w:right w:val="single" w:sz="4" w:space="0" w:color="auto"/>
            </w:tcBorders>
            <w:shd w:val="clear" w:color="000000" w:fill="FFFFFF"/>
            <w:noWrap/>
            <w:vAlign w:val="center"/>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786"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Petrit</w:t>
            </w:r>
          </w:p>
        </w:tc>
        <w:tc>
          <w:tcPr>
            <w:tcW w:w="395"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Jakup</w:t>
            </w:r>
          </w:p>
        </w:tc>
        <w:tc>
          <w:tcPr>
            <w:tcW w:w="484"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Doka</w:t>
            </w:r>
          </w:p>
        </w:tc>
        <w:tc>
          <w:tcPr>
            <w:tcW w:w="301"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01"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3"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62"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20" w:type="pct"/>
            <w:tcBorders>
              <w:top w:val="nil"/>
              <w:left w:val="nil"/>
              <w:bottom w:val="single" w:sz="4" w:space="0" w:color="auto"/>
              <w:right w:val="single" w:sz="4" w:space="0" w:color="auto"/>
            </w:tcBorders>
            <w:shd w:val="clear" w:color="000000" w:fill="FFFFFF"/>
            <w:noWrap/>
            <w:vAlign w:val="center"/>
            <w:hideMark/>
          </w:tcPr>
          <w:p w:rsidR="008865D7" w:rsidRPr="001B1C64" w:rsidRDefault="008865D7"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615" w:type="pct"/>
            <w:tcBorders>
              <w:top w:val="nil"/>
              <w:left w:val="nil"/>
              <w:bottom w:val="nil"/>
              <w:right w:val="single" w:sz="4" w:space="0" w:color="auto"/>
            </w:tcBorders>
            <w:shd w:val="clear" w:color="000000" w:fill="FFFFFF"/>
            <w:vAlign w:val="center"/>
            <w:hideMark/>
          </w:tcPr>
          <w:p w:rsidR="008865D7" w:rsidRPr="001B1C64" w:rsidRDefault="008865D7" w:rsidP="000B6C44">
            <w:pPr>
              <w:widowControl w:val="0"/>
              <w:spacing w:after="0" w:line="240" w:lineRule="auto"/>
              <w:ind w:firstLine="0"/>
              <w:jc w:val="left"/>
              <w:rPr>
                <w:rFonts w:ascii="Garamond" w:eastAsia="Times New Roman" w:hAnsi="Garamond"/>
                <w:sz w:val="16"/>
                <w:szCs w:val="16"/>
                <w:lang w:val="sq-AL"/>
              </w:rPr>
            </w:pPr>
            <w:r w:rsidRPr="001B1C64">
              <w:rPr>
                <w:rFonts w:ascii="Garamond" w:eastAsia="Times New Roman" w:hAnsi="Garamond"/>
                <w:sz w:val="16"/>
                <w:szCs w:val="16"/>
                <w:lang w:val="sq-AL"/>
              </w:rPr>
              <w:t>(</w:t>
            </w:r>
            <w:r w:rsidR="000B6C44">
              <w:rPr>
                <w:rFonts w:ascii="Garamond" w:eastAsia="Times New Roman" w:hAnsi="Garamond"/>
                <w:sz w:val="16"/>
                <w:szCs w:val="16"/>
                <w:lang w:val="sq-AL"/>
              </w:rPr>
              <w:t>p</w:t>
            </w:r>
            <w:r w:rsidRPr="001B1C64">
              <w:rPr>
                <w:rFonts w:ascii="Garamond" w:eastAsia="Times New Roman" w:hAnsi="Garamond"/>
                <w:sz w:val="16"/>
                <w:szCs w:val="16"/>
                <w:lang w:val="sq-AL"/>
              </w:rPr>
              <w:t>ro</w:t>
            </w:r>
            <w:r w:rsidR="005B35A0">
              <w:rPr>
                <w:rFonts w:ascii="Garamond" w:eastAsia="Times New Roman" w:hAnsi="Garamond"/>
                <w:sz w:val="16"/>
                <w:szCs w:val="16"/>
                <w:lang w:val="sq-AL"/>
              </w:rPr>
              <w:t>c</w:t>
            </w:r>
            <w:r w:rsidRPr="001B1C64">
              <w:rPr>
                <w:rFonts w:ascii="Garamond" w:eastAsia="Times New Roman" w:hAnsi="Garamond"/>
                <w:sz w:val="16"/>
                <w:szCs w:val="16"/>
                <w:lang w:val="sq-AL"/>
              </w:rPr>
              <w:t>es konfirmimi)</w:t>
            </w:r>
          </w:p>
        </w:tc>
      </w:tr>
      <w:tr w:rsidR="00B928C5" w:rsidRPr="001B1C64" w:rsidTr="00324E12">
        <w:trPr>
          <w:trHeight w:val="60"/>
          <w:jc w:val="center"/>
        </w:trPr>
        <w:tc>
          <w:tcPr>
            <w:tcW w:w="130" w:type="pct"/>
            <w:tcBorders>
              <w:top w:val="nil"/>
              <w:left w:val="single" w:sz="4" w:space="0" w:color="auto"/>
              <w:bottom w:val="single" w:sz="4" w:space="0" w:color="auto"/>
              <w:right w:val="single" w:sz="4" w:space="0" w:color="auto"/>
            </w:tcBorders>
            <w:shd w:val="clear" w:color="auto" w:fill="auto"/>
            <w:noWrap/>
            <w:vAlign w:val="bottom"/>
            <w:hideMark/>
          </w:tcPr>
          <w:p w:rsidR="008865D7" w:rsidRPr="001B1C64" w:rsidRDefault="008865D7" w:rsidP="00B928C5">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786" w:type="pct"/>
            <w:tcBorders>
              <w:top w:val="nil"/>
              <w:left w:val="nil"/>
              <w:bottom w:val="single" w:sz="4" w:space="0" w:color="auto"/>
              <w:right w:val="single" w:sz="4" w:space="0" w:color="auto"/>
            </w:tcBorders>
            <w:shd w:val="clear" w:color="000000" w:fill="FFFFFF"/>
            <w:vAlign w:val="bottom"/>
            <w:hideMark/>
          </w:tcPr>
          <w:p w:rsidR="008865D7" w:rsidRPr="001B1C64" w:rsidRDefault="008865D7"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395" w:type="pct"/>
            <w:tcBorders>
              <w:top w:val="nil"/>
              <w:left w:val="nil"/>
              <w:bottom w:val="single" w:sz="4" w:space="0" w:color="auto"/>
              <w:right w:val="single" w:sz="4" w:space="0" w:color="auto"/>
            </w:tcBorders>
            <w:shd w:val="clear" w:color="000000" w:fill="FFFFFF"/>
            <w:vAlign w:val="bottom"/>
            <w:hideMark/>
          </w:tcPr>
          <w:p w:rsidR="008865D7" w:rsidRPr="001B1C64" w:rsidRDefault="008865D7"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84" w:type="pct"/>
            <w:tcBorders>
              <w:top w:val="nil"/>
              <w:left w:val="nil"/>
              <w:bottom w:val="single" w:sz="4" w:space="0" w:color="auto"/>
              <w:right w:val="single" w:sz="4" w:space="0" w:color="auto"/>
            </w:tcBorders>
            <w:shd w:val="clear" w:color="000000" w:fill="FFFFFF"/>
            <w:vAlign w:val="bottom"/>
            <w:hideMark/>
          </w:tcPr>
          <w:p w:rsidR="008865D7" w:rsidRPr="001B1C64" w:rsidRDefault="008865D7"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362"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23"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362"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615" w:type="pct"/>
            <w:tcBorders>
              <w:top w:val="single" w:sz="4" w:space="0" w:color="auto"/>
              <w:left w:val="nil"/>
              <w:bottom w:val="single" w:sz="4" w:space="0" w:color="auto"/>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rPr>
                <w:rFonts w:ascii="Garamond" w:eastAsia="Times New Roman" w:hAnsi="Garamond"/>
                <w:sz w:val="16"/>
                <w:szCs w:val="16"/>
                <w:lang w:val="sq-AL"/>
              </w:rPr>
            </w:pPr>
            <w:r w:rsidRPr="001B1C64">
              <w:rPr>
                <w:rFonts w:ascii="Garamond" w:eastAsia="Times New Roman" w:hAnsi="Garamond"/>
                <w:sz w:val="16"/>
                <w:szCs w:val="16"/>
                <w:lang w:val="sq-AL"/>
              </w:rPr>
              <w:t> </w:t>
            </w:r>
          </w:p>
        </w:tc>
      </w:tr>
      <w:tr w:rsidR="00B928C5" w:rsidRPr="001B1C64" w:rsidTr="00324E12">
        <w:trPr>
          <w:trHeight w:val="60"/>
          <w:jc w:val="center"/>
        </w:trPr>
        <w:tc>
          <w:tcPr>
            <w:tcW w:w="130" w:type="pct"/>
            <w:tcBorders>
              <w:top w:val="nil"/>
              <w:left w:val="single" w:sz="4" w:space="0" w:color="auto"/>
              <w:bottom w:val="single" w:sz="4" w:space="0" w:color="auto"/>
              <w:right w:val="single" w:sz="4" w:space="0" w:color="auto"/>
            </w:tcBorders>
            <w:shd w:val="clear" w:color="auto" w:fill="auto"/>
            <w:noWrap/>
            <w:vAlign w:val="bottom"/>
            <w:hideMark/>
          </w:tcPr>
          <w:p w:rsidR="008865D7" w:rsidRPr="001B1C64" w:rsidRDefault="008865D7" w:rsidP="00B928C5">
            <w:pPr>
              <w:widowControl w:val="0"/>
              <w:spacing w:after="0" w:line="240" w:lineRule="auto"/>
              <w:ind w:firstLine="0"/>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786" w:type="pct"/>
            <w:tcBorders>
              <w:top w:val="nil"/>
              <w:left w:val="nil"/>
              <w:bottom w:val="single" w:sz="4" w:space="0" w:color="auto"/>
              <w:right w:val="nil"/>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95" w:type="pct"/>
            <w:tcBorders>
              <w:top w:val="nil"/>
              <w:left w:val="nil"/>
              <w:bottom w:val="single" w:sz="4" w:space="0" w:color="auto"/>
              <w:right w:val="nil"/>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Shuma</w:t>
            </w:r>
          </w:p>
        </w:tc>
        <w:tc>
          <w:tcPr>
            <w:tcW w:w="484"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62"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23"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30,693,255</w:t>
            </w:r>
          </w:p>
        </w:tc>
        <w:tc>
          <w:tcPr>
            <w:tcW w:w="362"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587,462.0</w:t>
            </w:r>
          </w:p>
        </w:tc>
        <w:tc>
          <w:tcPr>
            <w:tcW w:w="420"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004923">
            <w:pPr>
              <w:widowControl w:val="0"/>
              <w:spacing w:after="0" w:line="240" w:lineRule="auto"/>
              <w:ind w:firstLine="0"/>
              <w:jc w:val="righ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31,280,717.0</w:t>
            </w:r>
          </w:p>
        </w:tc>
        <w:tc>
          <w:tcPr>
            <w:tcW w:w="615" w:type="pct"/>
            <w:tcBorders>
              <w:top w:val="nil"/>
              <w:left w:val="nil"/>
              <w:bottom w:val="single" w:sz="4" w:space="0" w:color="auto"/>
              <w:right w:val="single" w:sz="4" w:space="0" w:color="auto"/>
            </w:tcBorders>
            <w:shd w:val="clear" w:color="auto" w:fill="auto"/>
            <w:noWrap/>
            <w:vAlign w:val="bottom"/>
            <w:hideMark/>
          </w:tcPr>
          <w:p w:rsidR="008865D7" w:rsidRPr="001B1C64" w:rsidRDefault="008865D7"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r>
    </w:tbl>
    <w:p w:rsidR="006537C8" w:rsidRPr="001B1C64" w:rsidRDefault="006537C8" w:rsidP="006E0328">
      <w:pPr>
        <w:pStyle w:val="Paragrafi"/>
        <w:ind w:firstLine="0"/>
        <w:rPr>
          <w:rFonts w:eastAsia="Times New Roman"/>
          <w:b/>
          <w:bCs/>
          <w:color w:val="000000"/>
          <w:sz w:val="14"/>
          <w:szCs w:val="14"/>
          <w:lang w:val="sq-AL"/>
        </w:rPr>
      </w:pPr>
    </w:p>
    <w:p w:rsidR="006537C8" w:rsidRPr="001B1C64" w:rsidRDefault="006537C8" w:rsidP="006E0328">
      <w:pPr>
        <w:pStyle w:val="Paragrafi"/>
        <w:ind w:firstLine="0"/>
        <w:rPr>
          <w:rFonts w:eastAsia="Times New Roman"/>
          <w:b/>
          <w:bCs/>
          <w:color w:val="000000"/>
          <w:sz w:val="14"/>
          <w:szCs w:val="14"/>
          <w:lang w:val="sq-AL"/>
        </w:rPr>
      </w:pPr>
    </w:p>
    <w:p w:rsidR="00A10A90" w:rsidRDefault="00A10A90" w:rsidP="00F962D4">
      <w:pPr>
        <w:pStyle w:val="Paragrafi"/>
        <w:ind w:firstLine="0"/>
        <w:jc w:val="center"/>
        <w:rPr>
          <w:rFonts w:eastAsia="Times New Roman"/>
          <w:bCs/>
          <w:color w:val="000000"/>
          <w:sz w:val="20"/>
          <w:szCs w:val="20"/>
          <w:lang w:val="sq-AL"/>
        </w:rPr>
      </w:pPr>
    </w:p>
    <w:p w:rsidR="00A10A90" w:rsidRDefault="00A10A90" w:rsidP="00F962D4">
      <w:pPr>
        <w:pStyle w:val="Paragrafi"/>
        <w:ind w:firstLine="0"/>
        <w:jc w:val="center"/>
        <w:rPr>
          <w:rFonts w:eastAsia="Times New Roman"/>
          <w:bCs/>
          <w:color w:val="000000"/>
          <w:sz w:val="20"/>
          <w:szCs w:val="20"/>
          <w:lang w:val="sq-AL"/>
        </w:rPr>
      </w:pPr>
    </w:p>
    <w:p w:rsidR="00A10A90" w:rsidRDefault="00A10A90" w:rsidP="00F962D4">
      <w:pPr>
        <w:pStyle w:val="Paragrafi"/>
        <w:ind w:firstLine="0"/>
        <w:jc w:val="center"/>
        <w:rPr>
          <w:rFonts w:eastAsia="Times New Roman"/>
          <w:bCs/>
          <w:color w:val="000000"/>
          <w:sz w:val="20"/>
          <w:szCs w:val="20"/>
          <w:lang w:val="sq-AL"/>
        </w:rPr>
      </w:pPr>
    </w:p>
    <w:p w:rsidR="00A10A90" w:rsidRDefault="00A10A90" w:rsidP="00F962D4">
      <w:pPr>
        <w:pStyle w:val="Paragrafi"/>
        <w:ind w:firstLine="0"/>
        <w:jc w:val="center"/>
        <w:rPr>
          <w:rFonts w:eastAsia="Times New Roman"/>
          <w:bCs/>
          <w:color w:val="000000"/>
          <w:sz w:val="20"/>
          <w:szCs w:val="20"/>
          <w:lang w:val="sq-AL"/>
        </w:rPr>
      </w:pPr>
    </w:p>
    <w:p w:rsidR="00A10A90" w:rsidRDefault="00A10A90" w:rsidP="00F962D4">
      <w:pPr>
        <w:pStyle w:val="Paragrafi"/>
        <w:ind w:firstLine="0"/>
        <w:jc w:val="center"/>
        <w:rPr>
          <w:rFonts w:eastAsia="Times New Roman"/>
          <w:bCs/>
          <w:color w:val="000000"/>
          <w:sz w:val="20"/>
          <w:szCs w:val="20"/>
          <w:lang w:val="sq-AL"/>
        </w:rPr>
      </w:pPr>
    </w:p>
    <w:p w:rsidR="00A10A90" w:rsidRDefault="00A10A90" w:rsidP="00F962D4">
      <w:pPr>
        <w:pStyle w:val="Paragrafi"/>
        <w:ind w:firstLine="0"/>
        <w:jc w:val="center"/>
        <w:rPr>
          <w:rFonts w:eastAsia="Times New Roman"/>
          <w:bCs/>
          <w:color w:val="000000"/>
          <w:sz w:val="20"/>
          <w:szCs w:val="20"/>
          <w:lang w:val="sq-AL"/>
        </w:rPr>
      </w:pPr>
    </w:p>
    <w:p w:rsidR="00A10A90" w:rsidRDefault="00A10A90" w:rsidP="00F962D4">
      <w:pPr>
        <w:pStyle w:val="Paragrafi"/>
        <w:ind w:firstLine="0"/>
        <w:jc w:val="center"/>
        <w:rPr>
          <w:rFonts w:eastAsia="Times New Roman"/>
          <w:bCs/>
          <w:color w:val="000000"/>
          <w:sz w:val="20"/>
          <w:szCs w:val="20"/>
          <w:lang w:val="sq-AL"/>
        </w:rPr>
      </w:pPr>
    </w:p>
    <w:p w:rsidR="00D706CD" w:rsidRPr="00F962D4" w:rsidRDefault="00F962D4" w:rsidP="00F962D4">
      <w:pPr>
        <w:pStyle w:val="Paragrafi"/>
        <w:ind w:firstLine="0"/>
        <w:jc w:val="center"/>
        <w:rPr>
          <w:rFonts w:eastAsia="Times New Roman"/>
          <w:bCs/>
          <w:color w:val="000000"/>
          <w:sz w:val="20"/>
          <w:szCs w:val="20"/>
          <w:lang w:val="sq-AL"/>
        </w:rPr>
      </w:pPr>
      <w:r w:rsidRPr="00F962D4">
        <w:rPr>
          <w:rFonts w:eastAsia="Times New Roman"/>
          <w:bCs/>
          <w:color w:val="000000"/>
          <w:sz w:val="20"/>
          <w:szCs w:val="20"/>
          <w:lang w:val="sq-AL"/>
        </w:rPr>
        <w:lastRenderedPageBreak/>
        <w:t>LISTA E PRONAREVE</w:t>
      </w:r>
      <w:r w:rsidR="008D7B42">
        <w:rPr>
          <w:rFonts w:eastAsia="Times New Roman"/>
          <w:bCs/>
          <w:color w:val="000000"/>
          <w:sz w:val="20"/>
          <w:szCs w:val="20"/>
          <w:lang w:val="sq-AL"/>
        </w:rPr>
        <w:t>,</w:t>
      </w:r>
      <w:r w:rsidRPr="00F962D4">
        <w:rPr>
          <w:rFonts w:eastAsia="Times New Roman"/>
          <w:bCs/>
          <w:color w:val="000000"/>
          <w:sz w:val="20"/>
          <w:szCs w:val="20"/>
          <w:lang w:val="sq-AL"/>
        </w:rPr>
        <w:t xml:space="preserve"> PASURITË E T</w:t>
      </w:r>
      <w:r>
        <w:rPr>
          <w:rFonts w:eastAsia="Times New Roman"/>
          <w:bCs/>
          <w:color w:val="000000"/>
          <w:sz w:val="20"/>
          <w:szCs w:val="20"/>
          <w:lang w:val="sq-AL"/>
        </w:rPr>
        <w:t>Ë</w:t>
      </w:r>
      <w:r w:rsidRPr="00F962D4">
        <w:rPr>
          <w:rFonts w:eastAsia="Times New Roman"/>
          <w:bCs/>
          <w:color w:val="000000"/>
          <w:sz w:val="20"/>
          <w:szCs w:val="20"/>
          <w:lang w:val="sq-AL"/>
        </w:rPr>
        <w:t xml:space="preserve"> CIL</w:t>
      </w:r>
      <w:r>
        <w:rPr>
          <w:rFonts w:eastAsia="Times New Roman"/>
          <w:bCs/>
          <w:color w:val="000000"/>
          <w:sz w:val="20"/>
          <w:szCs w:val="20"/>
          <w:lang w:val="sq-AL"/>
        </w:rPr>
        <w:t>Ë</w:t>
      </w:r>
      <w:r w:rsidRPr="00F962D4">
        <w:rPr>
          <w:rFonts w:eastAsia="Times New Roman"/>
          <w:bCs/>
          <w:color w:val="000000"/>
          <w:sz w:val="20"/>
          <w:szCs w:val="20"/>
          <w:lang w:val="sq-AL"/>
        </w:rPr>
        <w:t xml:space="preserve">VE SHPRONËSOHEN NGA NDËRTIMI I </w:t>
      </w:r>
      <w:r>
        <w:rPr>
          <w:rFonts w:eastAsia="Times New Roman"/>
          <w:bCs/>
          <w:color w:val="000000"/>
          <w:sz w:val="20"/>
          <w:szCs w:val="20"/>
          <w:lang w:val="sq-AL"/>
        </w:rPr>
        <w:t>“</w:t>
      </w:r>
      <w:r w:rsidRPr="00F962D4">
        <w:rPr>
          <w:rFonts w:eastAsia="Times New Roman"/>
          <w:bCs/>
          <w:color w:val="000000"/>
          <w:sz w:val="20"/>
          <w:szCs w:val="20"/>
          <w:lang w:val="sq-AL"/>
        </w:rPr>
        <w:t>UNAZA E MADHE E TIRANËS</w:t>
      </w:r>
      <w:r>
        <w:rPr>
          <w:rFonts w:eastAsia="Times New Roman"/>
          <w:bCs/>
          <w:color w:val="000000"/>
          <w:sz w:val="20"/>
          <w:szCs w:val="20"/>
          <w:lang w:val="sq-AL"/>
        </w:rPr>
        <w:t>”</w:t>
      </w:r>
    </w:p>
    <w:p w:rsidR="00D706CD" w:rsidRPr="00F962D4" w:rsidRDefault="00F962D4" w:rsidP="00F962D4">
      <w:pPr>
        <w:pStyle w:val="Paragrafi"/>
        <w:ind w:firstLine="0"/>
        <w:jc w:val="center"/>
        <w:rPr>
          <w:rFonts w:eastAsia="Times New Roman"/>
          <w:bCs/>
          <w:color w:val="000000"/>
          <w:sz w:val="20"/>
          <w:szCs w:val="20"/>
          <w:lang w:val="sq-AL"/>
        </w:rPr>
      </w:pPr>
      <w:r w:rsidRPr="00F962D4">
        <w:rPr>
          <w:rFonts w:eastAsia="Times New Roman"/>
          <w:bCs/>
          <w:color w:val="000000"/>
          <w:sz w:val="20"/>
          <w:szCs w:val="20"/>
          <w:lang w:val="sq-AL"/>
        </w:rPr>
        <w:t>(SEGMENTI KOMUNA E PARISIT -</w:t>
      </w:r>
      <w:r>
        <w:rPr>
          <w:rFonts w:eastAsia="Times New Roman"/>
          <w:bCs/>
          <w:color w:val="000000"/>
          <w:sz w:val="20"/>
          <w:szCs w:val="20"/>
          <w:lang w:val="sq-AL"/>
        </w:rPr>
        <w:t xml:space="preserve"> </w:t>
      </w:r>
      <w:r w:rsidRPr="00F962D4">
        <w:rPr>
          <w:rFonts w:eastAsia="Times New Roman"/>
          <w:bCs/>
          <w:color w:val="000000"/>
          <w:sz w:val="20"/>
          <w:szCs w:val="20"/>
          <w:lang w:val="sq-AL"/>
        </w:rPr>
        <w:t>RRUGA E KAVAJËS) (SHTESAT TOKAT)</w:t>
      </w:r>
    </w:p>
    <w:tbl>
      <w:tblPr>
        <w:tblW w:w="5000" w:type="pct"/>
        <w:jc w:val="center"/>
        <w:tblLook w:val="04A0" w:firstRow="1" w:lastRow="0" w:firstColumn="1" w:lastColumn="0" w:noHBand="0" w:noVBand="1"/>
      </w:tblPr>
      <w:tblGrid>
        <w:gridCol w:w="407"/>
        <w:gridCol w:w="2092"/>
        <w:gridCol w:w="399"/>
        <w:gridCol w:w="1434"/>
        <w:gridCol w:w="1412"/>
        <w:gridCol w:w="1271"/>
        <w:gridCol w:w="1655"/>
        <w:gridCol w:w="1087"/>
        <w:gridCol w:w="1343"/>
        <w:gridCol w:w="1118"/>
        <w:gridCol w:w="1221"/>
        <w:gridCol w:w="2177"/>
      </w:tblGrid>
      <w:tr w:rsidR="00D706CD" w:rsidRPr="001B1C64" w:rsidTr="00C43DF4">
        <w:trPr>
          <w:trHeight w:val="139"/>
          <w:jc w:val="center"/>
        </w:trPr>
        <w:tc>
          <w:tcPr>
            <w:tcW w:w="130"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706CD" w:rsidRPr="001B1C64" w:rsidRDefault="001B1C64" w:rsidP="00CC29E1">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r w:rsidR="00CC29E1">
              <w:rPr>
                <w:rFonts w:ascii="Garamond" w:eastAsia="Times New Roman" w:hAnsi="Garamond"/>
                <w:b/>
                <w:bCs/>
                <w:color w:val="000000"/>
                <w:sz w:val="16"/>
                <w:szCs w:val="16"/>
                <w:lang w:val="sq-AL"/>
              </w:rPr>
              <w:t>r</w:t>
            </w:r>
            <w:r w:rsidR="00D706CD" w:rsidRPr="001B1C64">
              <w:rPr>
                <w:rFonts w:ascii="Garamond" w:eastAsia="Times New Roman" w:hAnsi="Garamond"/>
                <w:b/>
                <w:bCs/>
                <w:color w:val="000000"/>
                <w:sz w:val="16"/>
                <w:szCs w:val="16"/>
                <w:lang w:val="sq-AL"/>
              </w:rPr>
              <w:t>endor</w:t>
            </w:r>
          </w:p>
        </w:tc>
        <w:tc>
          <w:tcPr>
            <w:tcW w:w="670" w:type="pct"/>
            <w:tcBorders>
              <w:top w:val="single" w:sz="8" w:space="0" w:color="auto"/>
              <w:left w:val="nil"/>
              <w:bottom w:val="single" w:sz="8" w:space="0" w:color="auto"/>
              <w:right w:val="nil"/>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127" w:type="pct"/>
            <w:tcBorders>
              <w:top w:val="single" w:sz="8" w:space="0" w:color="auto"/>
              <w:left w:val="nil"/>
              <w:bottom w:val="single" w:sz="8" w:space="0" w:color="auto"/>
              <w:right w:val="nil"/>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911" w:type="pct"/>
            <w:gridSpan w:val="2"/>
            <w:tcBorders>
              <w:top w:val="single" w:sz="8" w:space="0" w:color="auto"/>
              <w:left w:val="nil"/>
              <w:bottom w:val="single" w:sz="8" w:space="0" w:color="auto"/>
              <w:right w:val="single" w:sz="8" w:space="0" w:color="000000"/>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PRONARI</w:t>
            </w:r>
          </w:p>
        </w:tc>
        <w:tc>
          <w:tcPr>
            <w:tcW w:w="407"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706CD" w:rsidRPr="001B1C64" w:rsidRDefault="00D706CD" w:rsidP="00CC29E1">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Z.</w:t>
            </w:r>
            <w:r w:rsidR="00CC29E1">
              <w:rPr>
                <w:rFonts w:ascii="Garamond" w:eastAsia="Times New Roman" w:hAnsi="Garamond"/>
                <w:b/>
                <w:bCs/>
                <w:color w:val="000000"/>
                <w:sz w:val="16"/>
                <w:szCs w:val="16"/>
                <w:lang w:val="sq-AL"/>
              </w:rPr>
              <w:t xml:space="preserve"> </w:t>
            </w:r>
            <w:r w:rsidRPr="001B1C64">
              <w:rPr>
                <w:rFonts w:ascii="Garamond" w:eastAsia="Times New Roman" w:hAnsi="Garamond"/>
                <w:b/>
                <w:bCs/>
                <w:color w:val="000000"/>
                <w:sz w:val="16"/>
                <w:szCs w:val="16"/>
                <w:lang w:val="sq-AL"/>
              </w:rPr>
              <w:t>Kadastrale</w:t>
            </w:r>
          </w:p>
        </w:tc>
        <w:tc>
          <w:tcPr>
            <w:tcW w:w="530"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706CD" w:rsidRPr="001B1C64" w:rsidRDefault="001B1C64" w:rsidP="006E0328">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r w:rsidR="00D706CD" w:rsidRPr="001B1C64">
              <w:rPr>
                <w:rFonts w:ascii="Garamond" w:eastAsia="Times New Roman" w:hAnsi="Garamond"/>
                <w:b/>
                <w:bCs/>
                <w:color w:val="000000"/>
                <w:sz w:val="16"/>
                <w:szCs w:val="16"/>
                <w:lang w:val="sq-AL"/>
              </w:rPr>
              <w:t>pasurie</w:t>
            </w:r>
          </w:p>
        </w:tc>
        <w:tc>
          <w:tcPr>
            <w:tcW w:w="1136" w:type="pct"/>
            <w:gridSpan w:val="3"/>
            <w:tcBorders>
              <w:top w:val="single" w:sz="8" w:space="0" w:color="auto"/>
              <w:left w:val="single" w:sz="8" w:space="0" w:color="auto"/>
              <w:bottom w:val="single" w:sz="8" w:space="0" w:color="auto"/>
              <w:right w:val="single" w:sz="8" w:space="0" w:color="000000"/>
            </w:tcBorders>
            <w:shd w:val="clear" w:color="000000" w:fill="FFFFFF"/>
            <w:noWrap/>
            <w:hideMark/>
          </w:tcPr>
          <w:p w:rsidR="00D706CD" w:rsidRPr="001B1C64" w:rsidRDefault="00D706CD" w:rsidP="00B55212">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xml:space="preserve">VLERA E </w:t>
            </w:r>
            <w:r w:rsidR="00F962D4" w:rsidRPr="001B1C64">
              <w:rPr>
                <w:rFonts w:ascii="Garamond" w:eastAsia="Times New Roman" w:hAnsi="Garamond"/>
                <w:b/>
                <w:bCs/>
                <w:color w:val="000000"/>
                <w:sz w:val="16"/>
                <w:szCs w:val="16"/>
                <w:lang w:val="sq-AL"/>
              </w:rPr>
              <w:t>SHPRONËSIMIT</w:t>
            </w:r>
          </w:p>
        </w:tc>
        <w:tc>
          <w:tcPr>
            <w:tcW w:w="391"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706CD" w:rsidRPr="001B1C64" w:rsidRDefault="00D706CD" w:rsidP="00B55212">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Vlera totale (lek</w:t>
            </w:r>
            <w:r w:rsidR="00B55212">
              <w:rPr>
                <w:rFonts w:ascii="Garamond" w:eastAsia="Times New Roman" w:hAnsi="Garamond"/>
                <w:b/>
                <w:bCs/>
                <w:color w:val="000000"/>
                <w:sz w:val="16"/>
                <w:szCs w:val="16"/>
                <w:lang w:val="sq-AL"/>
              </w:rPr>
              <w:t>ë</w:t>
            </w:r>
            <w:r w:rsidRPr="001B1C64">
              <w:rPr>
                <w:rFonts w:ascii="Garamond" w:eastAsia="Times New Roman" w:hAnsi="Garamond"/>
                <w:b/>
                <w:bCs/>
                <w:color w:val="000000"/>
                <w:sz w:val="16"/>
                <w:szCs w:val="16"/>
                <w:lang w:val="sq-AL"/>
              </w:rPr>
              <w:t>)</w:t>
            </w:r>
          </w:p>
        </w:tc>
        <w:tc>
          <w:tcPr>
            <w:tcW w:w="698"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D706CD" w:rsidRPr="001B1C64" w:rsidRDefault="00B55212"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Shënime</w:t>
            </w:r>
          </w:p>
        </w:tc>
      </w:tr>
      <w:tr w:rsidR="00D706CD" w:rsidRPr="001B1C64" w:rsidTr="00C43DF4">
        <w:trPr>
          <w:trHeight w:val="139"/>
          <w:jc w:val="center"/>
        </w:trPr>
        <w:tc>
          <w:tcPr>
            <w:tcW w:w="130"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670" w:type="pct"/>
            <w:tcBorders>
              <w:top w:val="nil"/>
              <w:left w:val="nil"/>
              <w:bottom w:val="nil"/>
              <w:right w:val="nil"/>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127" w:type="pct"/>
            <w:tcBorders>
              <w:top w:val="nil"/>
              <w:left w:val="nil"/>
              <w:bottom w:val="nil"/>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59" w:type="pct"/>
            <w:tcBorders>
              <w:top w:val="nil"/>
              <w:left w:val="nil"/>
              <w:bottom w:val="nil"/>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52" w:type="pct"/>
            <w:tcBorders>
              <w:top w:val="nil"/>
              <w:left w:val="nil"/>
              <w:bottom w:val="nil"/>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07"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530"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348"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D706CD" w:rsidRPr="001B1C64" w:rsidRDefault="00D706CD"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Sip.</w:t>
            </w:r>
            <w:r w:rsidR="00B55212">
              <w:rPr>
                <w:rFonts w:ascii="Garamond" w:eastAsia="Times New Roman" w:hAnsi="Garamond"/>
                <w:b/>
                <w:bCs/>
                <w:color w:val="000000"/>
                <w:sz w:val="16"/>
                <w:szCs w:val="16"/>
                <w:lang w:val="sq-AL"/>
              </w:rPr>
              <w:t xml:space="preserve"> </w:t>
            </w:r>
            <w:r w:rsidRPr="001B1C64">
              <w:rPr>
                <w:rFonts w:ascii="Garamond" w:eastAsia="Times New Roman" w:hAnsi="Garamond"/>
                <w:b/>
                <w:bCs/>
                <w:color w:val="000000"/>
                <w:sz w:val="16"/>
                <w:szCs w:val="16"/>
                <w:lang w:val="sq-AL"/>
              </w:rPr>
              <w:t>(m</w:t>
            </w:r>
            <w:r w:rsidRPr="00B55212">
              <w:rPr>
                <w:rFonts w:ascii="Garamond" w:eastAsia="Times New Roman" w:hAnsi="Garamond"/>
                <w:b/>
                <w:bCs/>
                <w:color w:val="000000"/>
                <w:sz w:val="16"/>
                <w:szCs w:val="16"/>
                <w:vertAlign w:val="superscript"/>
                <w:lang w:val="sq-AL"/>
              </w:rPr>
              <w:t>2</w:t>
            </w:r>
            <w:r w:rsidRPr="001B1C64">
              <w:rPr>
                <w:rFonts w:ascii="Garamond" w:eastAsia="Times New Roman" w:hAnsi="Garamond"/>
                <w:b/>
                <w:bCs/>
                <w:color w:val="000000"/>
                <w:sz w:val="16"/>
                <w:szCs w:val="16"/>
                <w:lang w:val="sq-AL"/>
              </w:rPr>
              <w:t>)</w:t>
            </w:r>
          </w:p>
        </w:tc>
        <w:tc>
          <w:tcPr>
            <w:tcW w:w="430"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B55212" w:rsidRDefault="00B55212"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Çmimi</w:t>
            </w:r>
          </w:p>
          <w:p w:rsidR="00D706CD" w:rsidRPr="001B1C64" w:rsidRDefault="00D706CD"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(lek</w:t>
            </w:r>
            <w:r w:rsidR="00B55212">
              <w:rPr>
                <w:rFonts w:ascii="Garamond" w:eastAsia="Times New Roman" w:hAnsi="Garamond"/>
                <w:b/>
                <w:bCs/>
                <w:color w:val="000000"/>
                <w:sz w:val="16"/>
                <w:szCs w:val="16"/>
                <w:lang w:val="sq-AL"/>
              </w:rPr>
              <w:t>ë</w:t>
            </w:r>
            <w:r w:rsidRPr="001B1C64">
              <w:rPr>
                <w:rFonts w:ascii="Garamond" w:eastAsia="Times New Roman" w:hAnsi="Garamond"/>
                <w:b/>
                <w:bCs/>
                <w:color w:val="000000"/>
                <w:sz w:val="16"/>
                <w:szCs w:val="16"/>
                <w:lang w:val="sq-AL"/>
              </w:rPr>
              <w:t>/m</w:t>
            </w:r>
            <w:r w:rsidRPr="00B55212">
              <w:rPr>
                <w:rFonts w:ascii="Garamond" w:eastAsia="Times New Roman" w:hAnsi="Garamond"/>
                <w:b/>
                <w:bCs/>
                <w:color w:val="000000"/>
                <w:sz w:val="16"/>
                <w:szCs w:val="16"/>
                <w:vertAlign w:val="superscript"/>
                <w:lang w:val="sq-AL"/>
              </w:rPr>
              <w:t>2</w:t>
            </w:r>
            <w:r w:rsidRPr="001B1C64">
              <w:rPr>
                <w:rFonts w:ascii="Garamond" w:eastAsia="Times New Roman" w:hAnsi="Garamond"/>
                <w:b/>
                <w:bCs/>
                <w:color w:val="000000"/>
                <w:sz w:val="16"/>
                <w:szCs w:val="16"/>
                <w:lang w:val="sq-AL"/>
              </w:rPr>
              <w:t>)</w:t>
            </w:r>
          </w:p>
        </w:tc>
        <w:tc>
          <w:tcPr>
            <w:tcW w:w="357"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B55212" w:rsidRDefault="00D706CD"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Vlera</w:t>
            </w:r>
          </w:p>
          <w:p w:rsidR="00D706CD" w:rsidRPr="001B1C64" w:rsidRDefault="00D706CD" w:rsidP="00B55212">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(lek</w:t>
            </w:r>
            <w:r w:rsidR="00B55212">
              <w:rPr>
                <w:rFonts w:ascii="Garamond" w:eastAsia="Times New Roman" w:hAnsi="Garamond"/>
                <w:b/>
                <w:bCs/>
                <w:color w:val="000000"/>
                <w:sz w:val="16"/>
                <w:szCs w:val="16"/>
                <w:lang w:val="sq-AL"/>
              </w:rPr>
              <w:t>ë</w:t>
            </w:r>
            <w:r w:rsidRPr="001B1C64">
              <w:rPr>
                <w:rFonts w:ascii="Garamond" w:eastAsia="Times New Roman" w:hAnsi="Garamond"/>
                <w:b/>
                <w:bCs/>
                <w:color w:val="000000"/>
                <w:sz w:val="16"/>
                <w:szCs w:val="16"/>
                <w:lang w:val="sq-AL"/>
              </w:rPr>
              <w:t>)</w:t>
            </w:r>
          </w:p>
        </w:tc>
        <w:tc>
          <w:tcPr>
            <w:tcW w:w="391"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698"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r>
      <w:tr w:rsidR="00D706CD" w:rsidRPr="001B1C64" w:rsidTr="00C43DF4">
        <w:trPr>
          <w:trHeight w:val="139"/>
          <w:jc w:val="center"/>
        </w:trPr>
        <w:tc>
          <w:tcPr>
            <w:tcW w:w="130"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670" w:type="pct"/>
            <w:tcBorders>
              <w:top w:val="nil"/>
              <w:left w:val="nil"/>
              <w:bottom w:val="nil"/>
              <w:right w:val="nil"/>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127" w:type="pct"/>
            <w:tcBorders>
              <w:top w:val="nil"/>
              <w:left w:val="nil"/>
              <w:bottom w:val="nil"/>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59" w:type="pct"/>
            <w:tcBorders>
              <w:top w:val="nil"/>
              <w:left w:val="nil"/>
              <w:bottom w:val="nil"/>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52" w:type="pct"/>
            <w:tcBorders>
              <w:top w:val="nil"/>
              <w:left w:val="nil"/>
              <w:bottom w:val="nil"/>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07"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530"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348" w:type="pct"/>
            <w:vMerge/>
            <w:tcBorders>
              <w:top w:val="nil"/>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430" w:type="pct"/>
            <w:vMerge/>
            <w:tcBorders>
              <w:top w:val="nil"/>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357" w:type="pct"/>
            <w:vMerge/>
            <w:tcBorders>
              <w:top w:val="nil"/>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391"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698"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r>
      <w:tr w:rsidR="00D706CD" w:rsidRPr="001B1C64" w:rsidTr="00C43DF4">
        <w:trPr>
          <w:trHeight w:val="139"/>
          <w:jc w:val="center"/>
        </w:trPr>
        <w:tc>
          <w:tcPr>
            <w:tcW w:w="130"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670" w:type="pct"/>
            <w:tcBorders>
              <w:top w:val="nil"/>
              <w:left w:val="nil"/>
              <w:bottom w:val="nil"/>
              <w:right w:val="nil"/>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127" w:type="pct"/>
            <w:tcBorders>
              <w:top w:val="nil"/>
              <w:left w:val="nil"/>
              <w:bottom w:val="nil"/>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59" w:type="pct"/>
            <w:tcBorders>
              <w:top w:val="nil"/>
              <w:left w:val="nil"/>
              <w:bottom w:val="nil"/>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52" w:type="pct"/>
            <w:tcBorders>
              <w:top w:val="nil"/>
              <w:left w:val="nil"/>
              <w:bottom w:val="nil"/>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07"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530"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348" w:type="pct"/>
            <w:vMerge/>
            <w:tcBorders>
              <w:top w:val="nil"/>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430" w:type="pct"/>
            <w:vMerge/>
            <w:tcBorders>
              <w:top w:val="nil"/>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357" w:type="pct"/>
            <w:vMerge/>
            <w:tcBorders>
              <w:top w:val="nil"/>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391"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698"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r>
      <w:tr w:rsidR="00D706CD" w:rsidRPr="001B1C64" w:rsidTr="00C43DF4">
        <w:trPr>
          <w:trHeight w:val="673"/>
          <w:jc w:val="center"/>
        </w:trPr>
        <w:tc>
          <w:tcPr>
            <w:tcW w:w="130"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670" w:type="pct"/>
            <w:tcBorders>
              <w:top w:val="nil"/>
              <w:left w:val="nil"/>
              <w:bottom w:val="single" w:sz="8" w:space="0" w:color="auto"/>
              <w:right w:val="nil"/>
            </w:tcBorders>
            <w:shd w:val="clear" w:color="000000" w:fill="FFFFFF"/>
            <w:noWrap/>
            <w:hideMark/>
          </w:tcPr>
          <w:p w:rsidR="00D706CD" w:rsidRPr="001B1C64" w:rsidRDefault="001B1C64" w:rsidP="006E0328">
            <w:pPr>
              <w:widowControl w:val="0"/>
              <w:spacing w:after="0" w:line="240" w:lineRule="auto"/>
              <w:ind w:firstLine="0"/>
              <w:jc w:val="left"/>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 </w:t>
            </w:r>
            <w:r w:rsidR="00D706CD" w:rsidRPr="001B1C64">
              <w:rPr>
                <w:rFonts w:ascii="Garamond" w:eastAsia="Times New Roman" w:hAnsi="Garamond"/>
                <w:b/>
                <w:bCs/>
                <w:color w:val="000000"/>
                <w:sz w:val="16"/>
                <w:szCs w:val="16"/>
                <w:lang w:val="sq-AL"/>
              </w:rPr>
              <w:t>Emri</w:t>
            </w:r>
          </w:p>
        </w:tc>
        <w:tc>
          <w:tcPr>
            <w:tcW w:w="127" w:type="pct"/>
            <w:tcBorders>
              <w:top w:val="nil"/>
              <w:left w:val="nil"/>
              <w:bottom w:val="single" w:sz="8" w:space="0" w:color="auto"/>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59" w:type="pct"/>
            <w:tcBorders>
              <w:top w:val="nil"/>
              <w:left w:val="nil"/>
              <w:bottom w:val="single" w:sz="8" w:space="0" w:color="auto"/>
              <w:right w:val="single" w:sz="8" w:space="0" w:color="auto"/>
            </w:tcBorders>
            <w:shd w:val="clear" w:color="000000" w:fill="FFFFFF"/>
            <w:noWrap/>
            <w:hideMark/>
          </w:tcPr>
          <w:p w:rsidR="00D706CD" w:rsidRPr="001B1C64" w:rsidRDefault="00CC29E1"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ATËSIA</w:t>
            </w:r>
          </w:p>
        </w:tc>
        <w:tc>
          <w:tcPr>
            <w:tcW w:w="452" w:type="pct"/>
            <w:tcBorders>
              <w:top w:val="nil"/>
              <w:left w:val="nil"/>
              <w:bottom w:val="single" w:sz="8" w:space="0" w:color="auto"/>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MBIEMRI</w:t>
            </w:r>
          </w:p>
        </w:tc>
        <w:tc>
          <w:tcPr>
            <w:tcW w:w="407"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530"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348" w:type="pct"/>
            <w:vMerge/>
            <w:tcBorders>
              <w:top w:val="nil"/>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430" w:type="pct"/>
            <w:vMerge/>
            <w:tcBorders>
              <w:top w:val="nil"/>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357" w:type="pct"/>
            <w:vMerge/>
            <w:tcBorders>
              <w:top w:val="nil"/>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391"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c>
          <w:tcPr>
            <w:tcW w:w="698" w:type="pct"/>
            <w:vMerge/>
            <w:tcBorders>
              <w:top w:val="single" w:sz="8" w:space="0" w:color="auto"/>
              <w:left w:val="single" w:sz="8" w:space="0" w:color="auto"/>
              <w:bottom w:val="single" w:sz="8" w:space="0" w:color="000000"/>
              <w:right w:val="single" w:sz="8" w:space="0" w:color="auto"/>
            </w:tcBorders>
            <w:vAlign w:val="center"/>
            <w:hideMark/>
          </w:tcPr>
          <w:p w:rsidR="00D706CD" w:rsidRPr="001B1C64" w:rsidRDefault="00D706CD" w:rsidP="006E0328">
            <w:pPr>
              <w:widowControl w:val="0"/>
              <w:spacing w:after="0" w:line="240" w:lineRule="auto"/>
              <w:ind w:firstLine="0"/>
              <w:jc w:val="left"/>
              <w:rPr>
                <w:rFonts w:ascii="Garamond" w:eastAsia="Times New Roman" w:hAnsi="Garamond"/>
                <w:b/>
                <w:bCs/>
                <w:color w:val="000000"/>
                <w:sz w:val="16"/>
                <w:szCs w:val="16"/>
                <w:lang w:val="sq-AL"/>
              </w:rPr>
            </w:pPr>
          </w:p>
        </w:tc>
      </w:tr>
      <w:tr w:rsidR="00D706CD" w:rsidRPr="001B1C64"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D706CD" w:rsidP="006E0328">
            <w:pPr>
              <w:widowControl w:val="0"/>
              <w:spacing w:after="0" w:line="240" w:lineRule="auto"/>
              <w:ind w:firstLine="0"/>
              <w:rPr>
                <w:rFonts w:ascii="Garamond" w:eastAsia="Times New Roman" w:hAnsi="Garamond"/>
                <w:sz w:val="16"/>
                <w:szCs w:val="16"/>
                <w:lang w:val="sq-AL"/>
              </w:rPr>
            </w:pPr>
            <w:r w:rsidRPr="00CC29E1">
              <w:rPr>
                <w:rFonts w:ascii="Garamond" w:eastAsia="Times New Roman" w:hAnsi="Garamond"/>
                <w:sz w:val="16"/>
                <w:szCs w:val="16"/>
                <w:lang w:val="sq-AL"/>
              </w:rPr>
              <w:t>1</w:t>
            </w:r>
          </w:p>
        </w:tc>
        <w:tc>
          <w:tcPr>
            <w:tcW w:w="1709" w:type="pct"/>
            <w:gridSpan w:val="4"/>
            <w:tcBorders>
              <w:top w:val="single" w:sz="8" w:space="0" w:color="auto"/>
              <w:left w:val="nil"/>
              <w:bottom w:val="single" w:sz="8" w:space="0" w:color="auto"/>
              <w:right w:val="single" w:sz="8" w:space="0" w:color="000000"/>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Njazi</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Bejaz</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 xml:space="preserve">Shaho </w:t>
            </w:r>
          </w:p>
        </w:tc>
        <w:tc>
          <w:tcPr>
            <w:tcW w:w="407"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5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2/433</w:t>
            </w:r>
          </w:p>
        </w:tc>
        <w:tc>
          <w:tcPr>
            <w:tcW w:w="348"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400</w:t>
            </w:r>
          </w:p>
        </w:tc>
        <w:tc>
          <w:tcPr>
            <w:tcW w:w="4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10182</w:t>
            </w:r>
          </w:p>
        </w:tc>
        <w:tc>
          <w:tcPr>
            <w:tcW w:w="357"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4072800</w:t>
            </w:r>
          </w:p>
        </w:tc>
        <w:tc>
          <w:tcPr>
            <w:tcW w:w="391"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4072800</w:t>
            </w:r>
          </w:p>
        </w:tc>
        <w:tc>
          <w:tcPr>
            <w:tcW w:w="698" w:type="pct"/>
            <w:tcBorders>
              <w:top w:val="nil"/>
              <w:left w:val="nil"/>
              <w:bottom w:val="single" w:sz="8" w:space="0" w:color="auto"/>
              <w:right w:val="single" w:sz="8" w:space="0" w:color="auto"/>
            </w:tcBorders>
            <w:shd w:val="clear" w:color="000000" w:fill="FFFFFF"/>
            <w:hideMark/>
          </w:tcPr>
          <w:p w:rsidR="00D706CD" w:rsidRPr="001B1C64" w:rsidRDefault="00D706CD" w:rsidP="00B55212">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Konfirmuar </w:t>
            </w:r>
            <w:r w:rsidR="000B6C44">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sidR="000B6C44">
              <w:rPr>
                <w:rFonts w:ascii="Garamond" w:eastAsia="Times New Roman" w:hAnsi="Garamond"/>
                <w:color w:val="000000"/>
                <w:sz w:val="16"/>
                <w:szCs w:val="16"/>
                <w:lang w:val="sq-AL"/>
              </w:rPr>
              <w:t>-ja</w:t>
            </w:r>
            <w:r w:rsidRPr="001B1C64">
              <w:rPr>
                <w:rFonts w:ascii="Garamond" w:eastAsia="Times New Roman" w:hAnsi="Garamond"/>
                <w:color w:val="000000"/>
                <w:sz w:val="16"/>
                <w:szCs w:val="16"/>
                <w:lang w:val="sq-AL"/>
              </w:rPr>
              <w:t xml:space="preserve"> </w:t>
            </w:r>
          </w:p>
        </w:tc>
      </w:tr>
      <w:tr w:rsidR="00D706CD" w:rsidRPr="001B1C64"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D706CD" w:rsidP="006E0328">
            <w:pPr>
              <w:widowControl w:val="0"/>
              <w:spacing w:after="0" w:line="240" w:lineRule="auto"/>
              <w:ind w:firstLine="0"/>
              <w:rPr>
                <w:rFonts w:ascii="Garamond" w:eastAsia="Times New Roman" w:hAnsi="Garamond"/>
                <w:sz w:val="16"/>
                <w:szCs w:val="16"/>
                <w:lang w:val="sq-AL"/>
              </w:rPr>
            </w:pPr>
            <w:r w:rsidRPr="00CC29E1">
              <w:rPr>
                <w:rFonts w:ascii="Garamond" w:eastAsia="Times New Roman" w:hAnsi="Garamond"/>
                <w:sz w:val="16"/>
                <w:szCs w:val="16"/>
                <w:lang w:val="sq-AL"/>
              </w:rPr>
              <w:t>2</w:t>
            </w:r>
          </w:p>
        </w:tc>
        <w:tc>
          <w:tcPr>
            <w:tcW w:w="1709" w:type="pct"/>
            <w:gridSpan w:val="4"/>
            <w:tcBorders>
              <w:top w:val="single" w:sz="8" w:space="0" w:color="auto"/>
              <w:left w:val="nil"/>
              <w:bottom w:val="single" w:sz="8" w:space="0" w:color="auto"/>
              <w:right w:val="single" w:sz="8" w:space="0" w:color="000000"/>
            </w:tcBorders>
            <w:shd w:val="clear" w:color="000000" w:fill="FFFFFF"/>
            <w:hideMark/>
          </w:tcPr>
          <w:p w:rsidR="00D706CD" w:rsidRPr="001B1C64" w:rsidRDefault="00D706CD"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Fatime</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Zeqo</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Ymeri</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Fatmir</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Faslli</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Ymeri</w:t>
            </w:r>
            <w:r w:rsidR="001B1C64">
              <w:rPr>
                <w:rFonts w:ascii="Garamond" w:eastAsia="Times New Roman" w:hAnsi="Garamond"/>
                <w:color w:val="000000"/>
                <w:sz w:val="16"/>
                <w:szCs w:val="16"/>
                <w:lang w:val="sq-AL"/>
              </w:rPr>
              <w:t xml:space="preserve">     </w:t>
            </w:r>
            <w:r w:rsidR="00B928C5" w:rsidRP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Sejrije</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Hysen</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Ymeri</w:t>
            </w:r>
          </w:p>
        </w:tc>
        <w:tc>
          <w:tcPr>
            <w:tcW w:w="40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530"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1/54+1-3</w:t>
            </w:r>
          </w:p>
        </w:tc>
        <w:tc>
          <w:tcPr>
            <w:tcW w:w="348"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30</w:t>
            </w:r>
          </w:p>
        </w:tc>
        <w:tc>
          <w:tcPr>
            <w:tcW w:w="430"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10182</w:t>
            </w:r>
          </w:p>
        </w:tc>
        <w:tc>
          <w:tcPr>
            <w:tcW w:w="35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305460</w:t>
            </w:r>
          </w:p>
        </w:tc>
        <w:tc>
          <w:tcPr>
            <w:tcW w:w="391"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305460</w:t>
            </w:r>
          </w:p>
        </w:tc>
        <w:tc>
          <w:tcPr>
            <w:tcW w:w="698" w:type="pct"/>
            <w:tcBorders>
              <w:top w:val="nil"/>
              <w:left w:val="nil"/>
              <w:bottom w:val="single" w:sz="8" w:space="0" w:color="auto"/>
              <w:right w:val="single" w:sz="8" w:space="0" w:color="auto"/>
            </w:tcBorders>
            <w:shd w:val="clear" w:color="000000" w:fill="FFFFFF"/>
            <w:vAlign w:val="center"/>
            <w:hideMark/>
          </w:tcPr>
          <w:p w:rsidR="00D706CD" w:rsidRPr="001B1C64" w:rsidRDefault="000B6C44" w:rsidP="000B6C44">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D706CD" w:rsidRPr="001B1C64"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D706CD" w:rsidP="006E0328">
            <w:pPr>
              <w:widowControl w:val="0"/>
              <w:spacing w:after="0" w:line="240" w:lineRule="auto"/>
              <w:ind w:firstLine="0"/>
              <w:rPr>
                <w:rFonts w:ascii="Garamond" w:eastAsia="Times New Roman" w:hAnsi="Garamond"/>
                <w:sz w:val="16"/>
                <w:szCs w:val="16"/>
                <w:lang w:val="sq-AL"/>
              </w:rPr>
            </w:pPr>
            <w:r w:rsidRPr="00CC29E1">
              <w:rPr>
                <w:rFonts w:ascii="Garamond" w:eastAsia="Times New Roman" w:hAnsi="Garamond"/>
                <w:sz w:val="16"/>
                <w:szCs w:val="16"/>
                <w:lang w:val="sq-AL"/>
              </w:rPr>
              <w:t>3</w:t>
            </w:r>
          </w:p>
        </w:tc>
        <w:tc>
          <w:tcPr>
            <w:tcW w:w="1709" w:type="pct"/>
            <w:gridSpan w:val="4"/>
            <w:tcBorders>
              <w:top w:val="single" w:sz="8" w:space="0" w:color="auto"/>
              <w:left w:val="nil"/>
              <w:bottom w:val="single" w:sz="8" w:space="0" w:color="auto"/>
              <w:right w:val="single" w:sz="8" w:space="0" w:color="000000"/>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Bardhyl</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Islam</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Spaho</w:t>
            </w:r>
          </w:p>
        </w:tc>
        <w:tc>
          <w:tcPr>
            <w:tcW w:w="407"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5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2/437</w:t>
            </w:r>
          </w:p>
        </w:tc>
        <w:tc>
          <w:tcPr>
            <w:tcW w:w="348"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63.8</w:t>
            </w:r>
          </w:p>
        </w:tc>
        <w:tc>
          <w:tcPr>
            <w:tcW w:w="4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10182</w:t>
            </w:r>
          </w:p>
        </w:tc>
        <w:tc>
          <w:tcPr>
            <w:tcW w:w="35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649612</w:t>
            </w:r>
          </w:p>
        </w:tc>
        <w:tc>
          <w:tcPr>
            <w:tcW w:w="391"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649611.6</w:t>
            </w:r>
          </w:p>
        </w:tc>
        <w:tc>
          <w:tcPr>
            <w:tcW w:w="698" w:type="pct"/>
            <w:tcBorders>
              <w:top w:val="nil"/>
              <w:left w:val="nil"/>
              <w:bottom w:val="single" w:sz="8" w:space="0" w:color="auto"/>
              <w:right w:val="single" w:sz="8" w:space="0" w:color="auto"/>
            </w:tcBorders>
            <w:shd w:val="clear" w:color="000000" w:fill="FFFFFF"/>
            <w:vAlign w:val="center"/>
            <w:hideMark/>
          </w:tcPr>
          <w:p w:rsidR="00D706CD" w:rsidRPr="001B1C64" w:rsidRDefault="000B6C44" w:rsidP="000B6C44">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D706CD" w:rsidRPr="001B1C64"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D706CD" w:rsidP="006E0328">
            <w:pPr>
              <w:widowControl w:val="0"/>
              <w:spacing w:after="0" w:line="240" w:lineRule="auto"/>
              <w:ind w:firstLine="0"/>
              <w:rPr>
                <w:rFonts w:ascii="Garamond" w:eastAsia="Times New Roman" w:hAnsi="Garamond"/>
                <w:sz w:val="16"/>
                <w:szCs w:val="16"/>
                <w:lang w:val="sq-AL"/>
              </w:rPr>
            </w:pPr>
            <w:r w:rsidRPr="00CC29E1">
              <w:rPr>
                <w:rFonts w:ascii="Garamond" w:eastAsia="Times New Roman" w:hAnsi="Garamond"/>
                <w:sz w:val="16"/>
                <w:szCs w:val="16"/>
                <w:lang w:val="sq-AL"/>
              </w:rPr>
              <w:t>4</w:t>
            </w:r>
          </w:p>
        </w:tc>
        <w:tc>
          <w:tcPr>
            <w:tcW w:w="1709" w:type="pct"/>
            <w:gridSpan w:val="4"/>
            <w:tcBorders>
              <w:top w:val="single" w:sz="8" w:space="0" w:color="auto"/>
              <w:left w:val="nil"/>
              <w:bottom w:val="single" w:sz="8" w:space="0" w:color="auto"/>
              <w:right w:val="single" w:sz="8" w:space="0" w:color="000000"/>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Ymer</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Sula</w:t>
            </w:r>
          </w:p>
        </w:tc>
        <w:tc>
          <w:tcPr>
            <w:tcW w:w="407" w:type="pct"/>
            <w:tcBorders>
              <w:top w:val="nil"/>
              <w:left w:val="nil"/>
              <w:bottom w:val="single" w:sz="8" w:space="0" w:color="auto"/>
              <w:right w:val="single" w:sz="8" w:space="0" w:color="auto"/>
            </w:tcBorders>
            <w:shd w:val="clear" w:color="000000" w:fill="FFFFFF"/>
            <w:vAlign w:val="bottom"/>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3292</w:t>
            </w:r>
          </w:p>
        </w:tc>
        <w:tc>
          <w:tcPr>
            <w:tcW w:w="5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291/252/1</w:t>
            </w:r>
          </w:p>
        </w:tc>
        <w:tc>
          <w:tcPr>
            <w:tcW w:w="348"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118</w:t>
            </w:r>
          </w:p>
        </w:tc>
        <w:tc>
          <w:tcPr>
            <w:tcW w:w="4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10182</w:t>
            </w:r>
          </w:p>
        </w:tc>
        <w:tc>
          <w:tcPr>
            <w:tcW w:w="35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1201476</w:t>
            </w:r>
          </w:p>
        </w:tc>
        <w:tc>
          <w:tcPr>
            <w:tcW w:w="391"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1201476</w:t>
            </w:r>
          </w:p>
        </w:tc>
        <w:tc>
          <w:tcPr>
            <w:tcW w:w="698" w:type="pct"/>
            <w:tcBorders>
              <w:top w:val="nil"/>
              <w:left w:val="nil"/>
              <w:bottom w:val="single" w:sz="8" w:space="0" w:color="auto"/>
              <w:right w:val="single" w:sz="8" w:space="0" w:color="auto"/>
            </w:tcBorders>
            <w:shd w:val="clear" w:color="000000" w:fill="FFFFFF"/>
            <w:hideMark/>
          </w:tcPr>
          <w:p w:rsidR="00D706CD" w:rsidRPr="001B1C64" w:rsidRDefault="00D706CD" w:rsidP="00B55212">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Proces </w:t>
            </w:r>
            <w:r w:rsidR="00B55212">
              <w:rPr>
                <w:rFonts w:ascii="Garamond" w:eastAsia="Times New Roman" w:hAnsi="Garamond"/>
                <w:color w:val="000000"/>
                <w:sz w:val="16"/>
                <w:szCs w:val="16"/>
                <w:lang w:val="sq-AL"/>
              </w:rPr>
              <w:t>r</w:t>
            </w:r>
            <w:r w:rsidRPr="001B1C64">
              <w:rPr>
                <w:rFonts w:ascii="Garamond" w:eastAsia="Times New Roman" w:hAnsi="Garamond"/>
                <w:color w:val="000000"/>
                <w:sz w:val="16"/>
                <w:szCs w:val="16"/>
                <w:lang w:val="sq-AL"/>
              </w:rPr>
              <w:t>egjistrimi</w:t>
            </w:r>
          </w:p>
        </w:tc>
      </w:tr>
      <w:tr w:rsidR="00D706CD" w:rsidRPr="001B1C64"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D706CD" w:rsidP="006E0328">
            <w:pPr>
              <w:widowControl w:val="0"/>
              <w:spacing w:after="0" w:line="240" w:lineRule="auto"/>
              <w:ind w:firstLine="0"/>
              <w:rPr>
                <w:rFonts w:ascii="Garamond" w:eastAsia="Times New Roman" w:hAnsi="Garamond"/>
                <w:sz w:val="16"/>
                <w:szCs w:val="16"/>
                <w:lang w:val="sq-AL"/>
              </w:rPr>
            </w:pPr>
            <w:r w:rsidRPr="00CC29E1">
              <w:rPr>
                <w:rFonts w:ascii="Garamond" w:eastAsia="Times New Roman" w:hAnsi="Garamond"/>
                <w:sz w:val="16"/>
                <w:szCs w:val="16"/>
                <w:lang w:val="sq-AL"/>
              </w:rPr>
              <w:t>5</w:t>
            </w:r>
          </w:p>
        </w:tc>
        <w:tc>
          <w:tcPr>
            <w:tcW w:w="1256" w:type="pct"/>
            <w:gridSpan w:val="3"/>
            <w:tcBorders>
              <w:top w:val="single" w:sz="8" w:space="0" w:color="auto"/>
              <w:left w:val="single" w:sz="8" w:space="0" w:color="auto"/>
              <w:bottom w:val="single" w:sz="8" w:space="0" w:color="auto"/>
              <w:right w:val="nil"/>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Hasan</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Zeqiri</w:t>
            </w:r>
          </w:p>
        </w:tc>
        <w:tc>
          <w:tcPr>
            <w:tcW w:w="452" w:type="pct"/>
            <w:tcBorders>
              <w:top w:val="nil"/>
              <w:left w:val="nil"/>
              <w:bottom w:val="single" w:sz="8" w:space="0" w:color="auto"/>
              <w:right w:val="single" w:sz="8" w:space="0" w:color="auto"/>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0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3292</w:t>
            </w:r>
          </w:p>
        </w:tc>
        <w:tc>
          <w:tcPr>
            <w:tcW w:w="5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291/255/1</w:t>
            </w:r>
          </w:p>
        </w:tc>
        <w:tc>
          <w:tcPr>
            <w:tcW w:w="348"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270</w:t>
            </w:r>
          </w:p>
        </w:tc>
        <w:tc>
          <w:tcPr>
            <w:tcW w:w="4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10182</w:t>
            </w:r>
          </w:p>
        </w:tc>
        <w:tc>
          <w:tcPr>
            <w:tcW w:w="35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2749140</w:t>
            </w:r>
          </w:p>
        </w:tc>
        <w:tc>
          <w:tcPr>
            <w:tcW w:w="391"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2749140</w:t>
            </w:r>
          </w:p>
        </w:tc>
        <w:tc>
          <w:tcPr>
            <w:tcW w:w="698" w:type="pct"/>
            <w:tcBorders>
              <w:top w:val="nil"/>
              <w:left w:val="nil"/>
              <w:bottom w:val="single" w:sz="8" w:space="0" w:color="auto"/>
              <w:right w:val="single" w:sz="8" w:space="0" w:color="auto"/>
            </w:tcBorders>
            <w:shd w:val="clear" w:color="000000" w:fill="FFFFFF"/>
            <w:hideMark/>
          </w:tcPr>
          <w:p w:rsidR="00D706CD" w:rsidRPr="001B1C64" w:rsidRDefault="00D706CD" w:rsidP="00B55212">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Proces </w:t>
            </w:r>
            <w:r w:rsidR="00B55212">
              <w:rPr>
                <w:rFonts w:ascii="Garamond" w:eastAsia="Times New Roman" w:hAnsi="Garamond"/>
                <w:color w:val="000000"/>
                <w:sz w:val="16"/>
                <w:szCs w:val="16"/>
                <w:lang w:val="sq-AL"/>
              </w:rPr>
              <w:t>r</w:t>
            </w:r>
            <w:r w:rsidRPr="001B1C64">
              <w:rPr>
                <w:rFonts w:ascii="Garamond" w:eastAsia="Times New Roman" w:hAnsi="Garamond"/>
                <w:color w:val="000000"/>
                <w:sz w:val="16"/>
                <w:szCs w:val="16"/>
                <w:lang w:val="sq-AL"/>
              </w:rPr>
              <w:t>egjistrimi</w:t>
            </w:r>
          </w:p>
        </w:tc>
      </w:tr>
      <w:tr w:rsidR="00D706CD" w:rsidRPr="001B1C64"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D706CD" w:rsidP="006E0328">
            <w:pPr>
              <w:widowControl w:val="0"/>
              <w:spacing w:after="0" w:line="240" w:lineRule="auto"/>
              <w:ind w:firstLine="0"/>
              <w:rPr>
                <w:rFonts w:ascii="Garamond" w:eastAsia="Times New Roman" w:hAnsi="Garamond"/>
                <w:sz w:val="16"/>
                <w:szCs w:val="16"/>
                <w:lang w:val="sq-AL"/>
              </w:rPr>
            </w:pPr>
            <w:r w:rsidRPr="00CC29E1">
              <w:rPr>
                <w:rFonts w:ascii="Garamond" w:eastAsia="Times New Roman" w:hAnsi="Garamond"/>
                <w:sz w:val="16"/>
                <w:szCs w:val="16"/>
                <w:lang w:val="sq-AL"/>
              </w:rPr>
              <w:t>6</w:t>
            </w:r>
          </w:p>
        </w:tc>
        <w:tc>
          <w:tcPr>
            <w:tcW w:w="1709" w:type="pct"/>
            <w:gridSpan w:val="4"/>
            <w:tcBorders>
              <w:top w:val="single" w:sz="8" w:space="0" w:color="auto"/>
              <w:left w:val="nil"/>
              <w:bottom w:val="single" w:sz="8" w:space="0" w:color="auto"/>
              <w:right w:val="single" w:sz="8" w:space="0" w:color="000000"/>
            </w:tcBorders>
            <w:shd w:val="clear" w:color="000000" w:fill="FFFFFF"/>
            <w:noWrap/>
            <w:hideMark/>
          </w:tcPr>
          <w:p w:rsidR="00D706CD" w:rsidRPr="001B1C64" w:rsidRDefault="00D706CD"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Skender</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Zeqiri</w:t>
            </w:r>
          </w:p>
        </w:tc>
        <w:tc>
          <w:tcPr>
            <w:tcW w:w="407"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3292</w:t>
            </w:r>
          </w:p>
        </w:tc>
        <w:tc>
          <w:tcPr>
            <w:tcW w:w="5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291/253/2</w:t>
            </w:r>
          </w:p>
        </w:tc>
        <w:tc>
          <w:tcPr>
            <w:tcW w:w="348"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144</w:t>
            </w:r>
          </w:p>
        </w:tc>
        <w:tc>
          <w:tcPr>
            <w:tcW w:w="4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10182</w:t>
            </w:r>
          </w:p>
        </w:tc>
        <w:tc>
          <w:tcPr>
            <w:tcW w:w="357"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1466208</w:t>
            </w:r>
          </w:p>
        </w:tc>
        <w:tc>
          <w:tcPr>
            <w:tcW w:w="391"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1466208</w:t>
            </w:r>
          </w:p>
        </w:tc>
        <w:tc>
          <w:tcPr>
            <w:tcW w:w="698" w:type="pct"/>
            <w:tcBorders>
              <w:top w:val="nil"/>
              <w:left w:val="nil"/>
              <w:bottom w:val="single" w:sz="8" w:space="0" w:color="auto"/>
              <w:right w:val="single" w:sz="8" w:space="0" w:color="auto"/>
            </w:tcBorders>
            <w:shd w:val="clear" w:color="000000" w:fill="FFFFFF"/>
            <w:hideMark/>
          </w:tcPr>
          <w:p w:rsidR="00D706CD" w:rsidRPr="001B1C64" w:rsidRDefault="00D706CD" w:rsidP="00B55212">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Proces </w:t>
            </w:r>
            <w:r w:rsidR="00B55212">
              <w:rPr>
                <w:rFonts w:ascii="Garamond" w:eastAsia="Times New Roman" w:hAnsi="Garamond"/>
                <w:color w:val="000000"/>
                <w:sz w:val="16"/>
                <w:szCs w:val="16"/>
                <w:lang w:val="sq-AL"/>
              </w:rPr>
              <w:t>r</w:t>
            </w:r>
            <w:r w:rsidRPr="001B1C64">
              <w:rPr>
                <w:rFonts w:ascii="Garamond" w:eastAsia="Times New Roman" w:hAnsi="Garamond"/>
                <w:color w:val="000000"/>
                <w:sz w:val="16"/>
                <w:szCs w:val="16"/>
                <w:lang w:val="sq-AL"/>
              </w:rPr>
              <w:t>egjistrimi</w:t>
            </w:r>
          </w:p>
        </w:tc>
      </w:tr>
      <w:tr w:rsidR="00D706CD" w:rsidRPr="001B1C64"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D706CD" w:rsidP="006E0328">
            <w:pPr>
              <w:widowControl w:val="0"/>
              <w:spacing w:after="0" w:line="240" w:lineRule="auto"/>
              <w:ind w:firstLine="0"/>
              <w:rPr>
                <w:rFonts w:ascii="Garamond" w:eastAsia="Times New Roman" w:hAnsi="Garamond"/>
                <w:sz w:val="16"/>
                <w:szCs w:val="16"/>
                <w:lang w:val="sq-AL"/>
              </w:rPr>
            </w:pPr>
            <w:r w:rsidRPr="00CC29E1">
              <w:rPr>
                <w:rFonts w:ascii="Garamond" w:eastAsia="Times New Roman" w:hAnsi="Garamond"/>
                <w:sz w:val="16"/>
                <w:szCs w:val="16"/>
                <w:lang w:val="sq-AL"/>
              </w:rPr>
              <w:t>7</w:t>
            </w:r>
          </w:p>
        </w:tc>
        <w:tc>
          <w:tcPr>
            <w:tcW w:w="1709" w:type="pct"/>
            <w:gridSpan w:val="4"/>
            <w:tcBorders>
              <w:top w:val="single" w:sz="8" w:space="0" w:color="auto"/>
              <w:left w:val="nil"/>
              <w:bottom w:val="single" w:sz="8" w:space="0" w:color="auto"/>
              <w:right w:val="single" w:sz="8" w:space="0" w:color="000000"/>
            </w:tcBorders>
            <w:shd w:val="clear" w:color="000000" w:fill="FFFFFF"/>
            <w:noWrap/>
            <w:vAlign w:val="center"/>
            <w:hideMark/>
          </w:tcPr>
          <w:p w:rsidR="00D706CD" w:rsidRPr="001B1C64" w:rsidRDefault="00D706CD"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Sefer</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Dule</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Aga</w:t>
            </w:r>
          </w:p>
        </w:tc>
        <w:tc>
          <w:tcPr>
            <w:tcW w:w="40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3292</w:t>
            </w:r>
          </w:p>
        </w:tc>
        <w:tc>
          <w:tcPr>
            <w:tcW w:w="530"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291/171/1</w:t>
            </w:r>
          </w:p>
        </w:tc>
        <w:tc>
          <w:tcPr>
            <w:tcW w:w="348"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136</w:t>
            </w:r>
          </w:p>
        </w:tc>
        <w:tc>
          <w:tcPr>
            <w:tcW w:w="430"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10182</w:t>
            </w:r>
          </w:p>
        </w:tc>
        <w:tc>
          <w:tcPr>
            <w:tcW w:w="35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1384752</w:t>
            </w:r>
          </w:p>
        </w:tc>
        <w:tc>
          <w:tcPr>
            <w:tcW w:w="391"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1384752</w:t>
            </w:r>
          </w:p>
        </w:tc>
        <w:tc>
          <w:tcPr>
            <w:tcW w:w="698" w:type="pct"/>
            <w:tcBorders>
              <w:top w:val="nil"/>
              <w:left w:val="nil"/>
              <w:bottom w:val="single" w:sz="8" w:space="0" w:color="auto"/>
              <w:right w:val="single" w:sz="8" w:space="0" w:color="auto"/>
            </w:tcBorders>
            <w:shd w:val="clear" w:color="000000" w:fill="FFFFFF"/>
            <w:vAlign w:val="center"/>
            <w:hideMark/>
          </w:tcPr>
          <w:p w:rsidR="00D706CD" w:rsidRPr="001B1C64" w:rsidRDefault="000B6C44" w:rsidP="000B6C44">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D706CD" w:rsidRPr="001B1C64"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D706CD" w:rsidP="006E0328">
            <w:pPr>
              <w:widowControl w:val="0"/>
              <w:spacing w:after="0" w:line="240" w:lineRule="auto"/>
              <w:ind w:firstLine="0"/>
              <w:rPr>
                <w:rFonts w:ascii="Garamond" w:eastAsia="Times New Roman" w:hAnsi="Garamond"/>
                <w:sz w:val="16"/>
                <w:szCs w:val="16"/>
                <w:lang w:val="sq-AL"/>
              </w:rPr>
            </w:pPr>
            <w:r w:rsidRPr="00CC29E1">
              <w:rPr>
                <w:rFonts w:ascii="Garamond" w:eastAsia="Times New Roman" w:hAnsi="Garamond"/>
                <w:sz w:val="16"/>
                <w:szCs w:val="16"/>
                <w:lang w:val="sq-AL"/>
              </w:rPr>
              <w:t>8</w:t>
            </w:r>
          </w:p>
        </w:tc>
        <w:tc>
          <w:tcPr>
            <w:tcW w:w="1709" w:type="pct"/>
            <w:gridSpan w:val="4"/>
            <w:tcBorders>
              <w:top w:val="single" w:sz="8" w:space="0" w:color="auto"/>
              <w:left w:val="nil"/>
              <w:bottom w:val="single" w:sz="8" w:space="0" w:color="auto"/>
              <w:right w:val="single" w:sz="8" w:space="0" w:color="000000"/>
            </w:tcBorders>
            <w:shd w:val="clear" w:color="000000" w:fill="FFFFFF"/>
            <w:noWrap/>
            <w:vAlign w:val="center"/>
            <w:hideMark/>
          </w:tcPr>
          <w:p w:rsidR="00D706CD" w:rsidRPr="001B1C64" w:rsidRDefault="00D706CD"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Haxhi</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Ibrahim</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 xml:space="preserve"> Dushku</w:t>
            </w:r>
          </w:p>
        </w:tc>
        <w:tc>
          <w:tcPr>
            <w:tcW w:w="40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3292</w:t>
            </w:r>
          </w:p>
        </w:tc>
        <w:tc>
          <w:tcPr>
            <w:tcW w:w="530"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291/251/1</w:t>
            </w:r>
          </w:p>
        </w:tc>
        <w:tc>
          <w:tcPr>
            <w:tcW w:w="348"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300</w:t>
            </w:r>
          </w:p>
        </w:tc>
        <w:tc>
          <w:tcPr>
            <w:tcW w:w="430"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10182</w:t>
            </w:r>
          </w:p>
        </w:tc>
        <w:tc>
          <w:tcPr>
            <w:tcW w:w="35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3054600</w:t>
            </w:r>
          </w:p>
        </w:tc>
        <w:tc>
          <w:tcPr>
            <w:tcW w:w="391"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3054600</w:t>
            </w:r>
          </w:p>
        </w:tc>
        <w:tc>
          <w:tcPr>
            <w:tcW w:w="698" w:type="pct"/>
            <w:tcBorders>
              <w:top w:val="nil"/>
              <w:left w:val="nil"/>
              <w:bottom w:val="single" w:sz="8" w:space="0" w:color="auto"/>
              <w:right w:val="single" w:sz="8" w:space="0" w:color="auto"/>
            </w:tcBorders>
            <w:shd w:val="clear" w:color="000000" w:fill="FFFFFF"/>
            <w:vAlign w:val="center"/>
            <w:hideMark/>
          </w:tcPr>
          <w:p w:rsidR="00D706CD" w:rsidRPr="001B1C64" w:rsidRDefault="000B6C44" w:rsidP="000B6C44">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D706CD" w:rsidRPr="001B1C64"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D706CD" w:rsidP="006E0328">
            <w:pPr>
              <w:widowControl w:val="0"/>
              <w:spacing w:after="0" w:line="240" w:lineRule="auto"/>
              <w:ind w:firstLine="0"/>
              <w:rPr>
                <w:rFonts w:ascii="Garamond" w:eastAsia="Times New Roman" w:hAnsi="Garamond"/>
                <w:sz w:val="16"/>
                <w:szCs w:val="16"/>
                <w:lang w:val="sq-AL"/>
              </w:rPr>
            </w:pPr>
            <w:r w:rsidRPr="00CC29E1">
              <w:rPr>
                <w:rFonts w:ascii="Garamond" w:eastAsia="Times New Roman" w:hAnsi="Garamond"/>
                <w:sz w:val="16"/>
                <w:szCs w:val="16"/>
                <w:lang w:val="sq-AL"/>
              </w:rPr>
              <w:t>9</w:t>
            </w:r>
          </w:p>
        </w:tc>
        <w:tc>
          <w:tcPr>
            <w:tcW w:w="1709" w:type="pct"/>
            <w:gridSpan w:val="4"/>
            <w:tcBorders>
              <w:top w:val="single" w:sz="8" w:space="0" w:color="auto"/>
              <w:left w:val="nil"/>
              <w:bottom w:val="single" w:sz="8" w:space="0" w:color="auto"/>
              <w:right w:val="single" w:sz="8" w:space="0" w:color="000000"/>
            </w:tcBorders>
            <w:shd w:val="clear" w:color="000000" w:fill="FFFFFF"/>
            <w:noWrap/>
            <w:vAlign w:val="center"/>
            <w:hideMark/>
          </w:tcPr>
          <w:p w:rsidR="00D706CD" w:rsidRPr="001B1C64" w:rsidRDefault="00D706CD"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Tefik</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Gjata</w:t>
            </w:r>
          </w:p>
        </w:tc>
        <w:tc>
          <w:tcPr>
            <w:tcW w:w="407"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3292</w:t>
            </w:r>
          </w:p>
        </w:tc>
        <w:tc>
          <w:tcPr>
            <w:tcW w:w="5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291/177</w:t>
            </w:r>
          </w:p>
        </w:tc>
        <w:tc>
          <w:tcPr>
            <w:tcW w:w="348"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106.5</w:t>
            </w:r>
          </w:p>
        </w:tc>
        <w:tc>
          <w:tcPr>
            <w:tcW w:w="430" w:type="pct"/>
            <w:tcBorders>
              <w:top w:val="nil"/>
              <w:left w:val="nil"/>
              <w:bottom w:val="single" w:sz="8" w:space="0" w:color="auto"/>
              <w:right w:val="single" w:sz="8" w:space="0" w:color="auto"/>
            </w:tcBorders>
            <w:shd w:val="clear" w:color="000000" w:fill="FFFFFF"/>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10182</w:t>
            </w:r>
          </w:p>
        </w:tc>
        <w:tc>
          <w:tcPr>
            <w:tcW w:w="35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1084383</w:t>
            </w:r>
          </w:p>
        </w:tc>
        <w:tc>
          <w:tcPr>
            <w:tcW w:w="391"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1084383</w:t>
            </w:r>
          </w:p>
        </w:tc>
        <w:tc>
          <w:tcPr>
            <w:tcW w:w="698" w:type="pct"/>
            <w:tcBorders>
              <w:top w:val="nil"/>
              <w:left w:val="nil"/>
              <w:bottom w:val="single" w:sz="8" w:space="0" w:color="auto"/>
              <w:right w:val="single" w:sz="8" w:space="0" w:color="auto"/>
            </w:tcBorders>
            <w:shd w:val="clear" w:color="000000" w:fill="FFFFFF"/>
            <w:hideMark/>
          </w:tcPr>
          <w:p w:rsidR="00D706CD" w:rsidRPr="001B1C64" w:rsidRDefault="00D706CD" w:rsidP="00B55212">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Proces </w:t>
            </w:r>
            <w:r w:rsidR="00B55212">
              <w:rPr>
                <w:rFonts w:ascii="Garamond" w:eastAsia="Times New Roman" w:hAnsi="Garamond"/>
                <w:color w:val="000000"/>
                <w:sz w:val="16"/>
                <w:szCs w:val="16"/>
                <w:lang w:val="sq-AL"/>
              </w:rPr>
              <w:t>r</w:t>
            </w:r>
            <w:r w:rsidRPr="001B1C64">
              <w:rPr>
                <w:rFonts w:ascii="Garamond" w:eastAsia="Times New Roman" w:hAnsi="Garamond"/>
                <w:color w:val="000000"/>
                <w:sz w:val="16"/>
                <w:szCs w:val="16"/>
                <w:lang w:val="sq-AL"/>
              </w:rPr>
              <w:t>egjistrimi</w:t>
            </w:r>
          </w:p>
        </w:tc>
      </w:tr>
      <w:tr w:rsidR="00D706CD" w:rsidRPr="001B1C64"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D706CD" w:rsidP="006E0328">
            <w:pPr>
              <w:widowControl w:val="0"/>
              <w:spacing w:after="0" w:line="240" w:lineRule="auto"/>
              <w:ind w:firstLine="0"/>
              <w:rPr>
                <w:rFonts w:ascii="Garamond" w:eastAsia="Times New Roman" w:hAnsi="Garamond"/>
                <w:sz w:val="16"/>
                <w:szCs w:val="16"/>
                <w:lang w:val="sq-AL"/>
              </w:rPr>
            </w:pPr>
            <w:r w:rsidRPr="00CC29E1">
              <w:rPr>
                <w:rFonts w:ascii="Garamond" w:eastAsia="Times New Roman" w:hAnsi="Garamond"/>
                <w:sz w:val="16"/>
                <w:szCs w:val="16"/>
                <w:lang w:val="sq-AL"/>
              </w:rPr>
              <w:t>10</w:t>
            </w:r>
          </w:p>
        </w:tc>
        <w:tc>
          <w:tcPr>
            <w:tcW w:w="1709" w:type="pct"/>
            <w:gridSpan w:val="4"/>
            <w:tcBorders>
              <w:top w:val="single" w:sz="8" w:space="0" w:color="auto"/>
              <w:left w:val="nil"/>
              <w:bottom w:val="single" w:sz="8" w:space="0" w:color="auto"/>
              <w:right w:val="single" w:sz="8" w:space="0" w:color="000000"/>
            </w:tcBorders>
            <w:shd w:val="clear" w:color="000000" w:fill="FFFFFF"/>
            <w:vAlign w:val="center"/>
            <w:hideMark/>
          </w:tcPr>
          <w:p w:rsidR="00D706CD" w:rsidRPr="001B1C64" w:rsidRDefault="00D706CD" w:rsidP="00B928C5">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Anastas</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Col</w:t>
            </w:r>
            <w:r w:rsidR="00B928C5" w:rsidRPr="001B1C64">
              <w:rPr>
                <w:rFonts w:ascii="Garamond" w:eastAsia="Times New Roman" w:hAnsi="Garamond"/>
                <w:color w:val="000000"/>
                <w:sz w:val="16"/>
                <w:szCs w:val="16"/>
                <w:lang w:val="sq-AL"/>
              </w:rPr>
              <w:t>i</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Jemin</w:t>
            </w:r>
            <w:r w:rsidR="001B1C64">
              <w:rPr>
                <w:rFonts w:ascii="Garamond" w:eastAsia="Times New Roman" w:hAnsi="Garamond"/>
                <w:color w:val="000000"/>
                <w:sz w:val="16"/>
                <w:szCs w:val="16"/>
                <w:lang w:val="sq-AL"/>
              </w:rPr>
              <w:t xml:space="preserve">     </w:t>
            </w:r>
            <w:r w:rsidRPr="001B1C64">
              <w:rPr>
                <w:rFonts w:ascii="Garamond" w:eastAsia="Times New Roman" w:hAnsi="Garamond"/>
                <w:color w:val="000000"/>
                <w:sz w:val="16"/>
                <w:szCs w:val="16"/>
                <w:lang w:val="sq-AL"/>
              </w:rPr>
              <w:t>C</w:t>
            </w:r>
            <w:r w:rsidR="00B928C5" w:rsidRPr="001B1C64">
              <w:rPr>
                <w:rFonts w:ascii="Garamond" w:eastAsia="Times New Roman" w:hAnsi="Garamond"/>
                <w:color w:val="000000"/>
                <w:sz w:val="16"/>
                <w:szCs w:val="16"/>
                <w:lang w:val="sq-AL"/>
              </w:rPr>
              <w:t xml:space="preserve">oli </w:t>
            </w:r>
          </w:p>
        </w:tc>
        <w:tc>
          <w:tcPr>
            <w:tcW w:w="40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8240</w:t>
            </w:r>
          </w:p>
        </w:tc>
        <w:tc>
          <w:tcPr>
            <w:tcW w:w="530"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3/234</w:t>
            </w:r>
          </w:p>
        </w:tc>
        <w:tc>
          <w:tcPr>
            <w:tcW w:w="348"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31</w:t>
            </w:r>
          </w:p>
        </w:tc>
        <w:tc>
          <w:tcPr>
            <w:tcW w:w="430"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10182</w:t>
            </w:r>
          </w:p>
        </w:tc>
        <w:tc>
          <w:tcPr>
            <w:tcW w:w="357"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315642</w:t>
            </w:r>
          </w:p>
        </w:tc>
        <w:tc>
          <w:tcPr>
            <w:tcW w:w="391"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315642</w:t>
            </w:r>
          </w:p>
        </w:tc>
        <w:tc>
          <w:tcPr>
            <w:tcW w:w="698" w:type="pct"/>
            <w:tcBorders>
              <w:top w:val="nil"/>
              <w:left w:val="nil"/>
              <w:bottom w:val="single" w:sz="8" w:space="0" w:color="auto"/>
              <w:right w:val="single" w:sz="8" w:space="0" w:color="auto"/>
            </w:tcBorders>
            <w:shd w:val="clear" w:color="000000" w:fill="FFFFFF"/>
            <w:vAlign w:val="center"/>
            <w:hideMark/>
          </w:tcPr>
          <w:p w:rsidR="00D706CD" w:rsidRPr="001B1C64" w:rsidRDefault="00D706CD" w:rsidP="00B55212">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Proces konfirmimi</w:t>
            </w:r>
          </w:p>
        </w:tc>
      </w:tr>
      <w:tr w:rsidR="00D706CD" w:rsidRPr="00CC29E1" w:rsidTr="00C43DF4">
        <w:trPr>
          <w:trHeight w:val="139"/>
          <w:jc w:val="center"/>
        </w:trPr>
        <w:tc>
          <w:tcPr>
            <w:tcW w:w="130" w:type="pct"/>
            <w:tcBorders>
              <w:top w:val="nil"/>
              <w:left w:val="single" w:sz="8" w:space="0" w:color="auto"/>
              <w:bottom w:val="single" w:sz="8" w:space="0" w:color="auto"/>
              <w:right w:val="single" w:sz="8" w:space="0" w:color="auto"/>
            </w:tcBorders>
            <w:shd w:val="clear" w:color="000000" w:fill="FFFFFF"/>
            <w:hideMark/>
          </w:tcPr>
          <w:p w:rsidR="00D706CD" w:rsidRPr="00CC29E1" w:rsidRDefault="00CC29E1" w:rsidP="006E0328">
            <w:pPr>
              <w:widowControl w:val="0"/>
              <w:spacing w:after="0" w:line="240" w:lineRule="auto"/>
              <w:ind w:firstLine="0"/>
              <w:jc w:val="lef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 </w:t>
            </w:r>
          </w:p>
        </w:tc>
        <w:tc>
          <w:tcPr>
            <w:tcW w:w="798" w:type="pct"/>
            <w:gridSpan w:val="2"/>
            <w:tcBorders>
              <w:top w:val="single" w:sz="8" w:space="0" w:color="auto"/>
              <w:left w:val="nil"/>
              <w:bottom w:val="single" w:sz="8" w:space="0" w:color="auto"/>
              <w:right w:val="nil"/>
            </w:tcBorders>
            <w:shd w:val="clear" w:color="000000" w:fill="FFFFFF"/>
            <w:noWrap/>
            <w:hideMark/>
          </w:tcPr>
          <w:p w:rsidR="00D706CD" w:rsidRPr="00CC29E1" w:rsidRDefault="00CC29E1" w:rsidP="006E0328">
            <w:pPr>
              <w:widowControl w:val="0"/>
              <w:spacing w:after="0" w:line="240" w:lineRule="auto"/>
              <w:ind w:firstLine="0"/>
              <w:jc w:val="lef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 </w:t>
            </w:r>
          </w:p>
        </w:tc>
        <w:tc>
          <w:tcPr>
            <w:tcW w:w="459" w:type="pct"/>
            <w:tcBorders>
              <w:top w:val="nil"/>
              <w:left w:val="nil"/>
              <w:bottom w:val="single" w:sz="8" w:space="0" w:color="auto"/>
              <w:right w:val="nil"/>
            </w:tcBorders>
            <w:shd w:val="clear" w:color="000000" w:fill="FFFFFF"/>
            <w:noWrap/>
            <w:hideMark/>
          </w:tcPr>
          <w:p w:rsidR="00D706CD" w:rsidRPr="00CC29E1" w:rsidRDefault="00CC29E1" w:rsidP="006E0328">
            <w:pPr>
              <w:widowControl w:val="0"/>
              <w:spacing w:after="0" w:line="240" w:lineRule="auto"/>
              <w:ind w:firstLine="0"/>
              <w:jc w:val="lef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SHUMA</w:t>
            </w:r>
          </w:p>
        </w:tc>
        <w:tc>
          <w:tcPr>
            <w:tcW w:w="452" w:type="pct"/>
            <w:tcBorders>
              <w:top w:val="nil"/>
              <w:left w:val="nil"/>
              <w:bottom w:val="single" w:sz="8" w:space="0" w:color="auto"/>
              <w:right w:val="single" w:sz="8" w:space="0" w:color="auto"/>
            </w:tcBorders>
            <w:shd w:val="clear" w:color="000000" w:fill="FFFFFF"/>
            <w:noWrap/>
            <w:hideMark/>
          </w:tcPr>
          <w:p w:rsidR="00D706CD" w:rsidRPr="00CC29E1" w:rsidRDefault="00CC29E1" w:rsidP="006E0328">
            <w:pPr>
              <w:widowControl w:val="0"/>
              <w:spacing w:after="0" w:line="240" w:lineRule="auto"/>
              <w:ind w:firstLine="0"/>
              <w:jc w:val="lef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 </w:t>
            </w:r>
          </w:p>
        </w:tc>
        <w:tc>
          <w:tcPr>
            <w:tcW w:w="407" w:type="pct"/>
            <w:tcBorders>
              <w:top w:val="nil"/>
              <w:left w:val="nil"/>
              <w:bottom w:val="single" w:sz="8" w:space="0" w:color="auto"/>
              <w:right w:val="single" w:sz="8" w:space="0" w:color="auto"/>
            </w:tcBorders>
            <w:shd w:val="clear" w:color="000000" w:fill="FFFFFF"/>
            <w:hideMark/>
          </w:tcPr>
          <w:p w:rsidR="00D706CD" w:rsidRPr="00CC29E1" w:rsidRDefault="00CC29E1" w:rsidP="00004923">
            <w:pPr>
              <w:widowControl w:val="0"/>
              <w:spacing w:after="0" w:line="240" w:lineRule="auto"/>
              <w:ind w:firstLine="0"/>
              <w:jc w:val="righ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 </w:t>
            </w:r>
          </w:p>
        </w:tc>
        <w:tc>
          <w:tcPr>
            <w:tcW w:w="530" w:type="pct"/>
            <w:tcBorders>
              <w:top w:val="nil"/>
              <w:left w:val="nil"/>
              <w:bottom w:val="single" w:sz="8" w:space="0" w:color="auto"/>
              <w:right w:val="single" w:sz="8" w:space="0" w:color="auto"/>
            </w:tcBorders>
            <w:shd w:val="clear" w:color="000000" w:fill="FFFFFF"/>
            <w:hideMark/>
          </w:tcPr>
          <w:p w:rsidR="00D706CD" w:rsidRPr="00CC29E1" w:rsidRDefault="00CC29E1" w:rsidP="00004923">
            <w:pPr>
              <w:widowControl w:val="0"/>
              <w:spacing w:after="0" w:line="240" w:lineRule="auto"/>
              <w:ind w:firstLine="0"/>
              <w:jc w:val="righ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 </w:t>
            </w:r>
          </w:p>
        </w:tc>
        <w:tc>
          <w:tcPr>
            <w:tcW w:w="348" w:type="pct"/>
            <w:tcBorders>
              <w:top w:val="nil"/>
              <w:left w:val="nil"/>
              <w:bottom w:val="single" w:sz="8" w:space="0" w:color="auto"/>
              <w:right w:val="single" w:sz="8" w:space="0" w:color="auto"/>
            </w:tcBorders>
            <w:shd w:val="clear" w:color="000000" w:fill="FFFFFF"/>
            <w:hideMark/>
          </w:tcPr>
          <w:p w:rsidR="00D706CD" w:rsidRPr="00CC29E1" w:rsidRDefault="00CC29E1" w:rsidP="00004923">
            <w:pPr>
              <w:widowControl w:val="0"/>
              <w:spacing w:after="0" w:line="240" w:lineRule="auto"/>
              <w:ind w:firstLine="0"/>
              <w:jc w:val="righ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1599.3</w:t>
            </w:r>
          </w:p>
        </w:tc>
        <w:tc>
          <w:tcPr>
            <w:tcW w:w="430" w:type="pct"/>
            <w:tcBorders>
              <w:top w:val="nil"/>
              <w:left w:val="nil"/>
              <w:bottom w:val="single" w:sz="8" w:space="0" w:color="auto"/>
              <w:right w:val="single" w:sz="8" w:space="0" w:color="auto"/>
            </w:tcBorders>
            <w:shd w:val="clear" w:color="000000" w:fill="FFFFFF"/>
            <w:hideMark/>
          </w:tcPr>
          <w:p w:rsidR="00D706CD" w:rsidRPr="00CC29E1" w:rsidRDefault="00CC29E1" w:rsidP="00004923">
            <w:pPr>
              <w:widowControl w:val="0"/>
              <w:spacing w:after="0" w:line="240" w:lineRule="auto"/>
              <w:ind w:firstLine="0"/>
              <w:jc w:val="righ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 </w:t>
            </w:r>
          </w:p>
        </w:tc>
        <w:tc>
          <w:tcPr>
            <w:tcW w:w="357" w:type="pct"/>
            <w:tcBorders>
              <w:top w:val="nil"/>
              <w:left w:val="nil"/>
              <w:bottom w:val="single" w:sz="8" w:space="0" w:color="auto"/>
              <w:right w:val="single" w:sz="8" w:space="0" w:color="auto"/>
            </w:tcBorders>
            <w:shd w:val="clear" w:color="000000" w:fill="FFFFFF"/>
            <w:hideMark/>
          </w:tcPr>
          <w:p w:rsidR="00D706CD" w:rsidRPr="00CC29E1" w:rsidRDefault="00CA11E2" w:rsidP="00004923">
            <w:pPr>
              <w:widowControl w:val="0"/>
              <w:spacing w:after="0" w:line="240" w:lineRule="auto"/>
              <w:ind w:firstLine="0"/>
              <w:jc w:val="righ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16284073</w:t>
            </w:r>
          </w:p>
        </w:tc>
        <w:tc>
          <w:tcPr>
            <w:tcW w:w="391" w:type="pct"/>
            <w:tcBorders>
              <w:top w:val="nil"/>
              <w:left w:val="nil"/>
              <w:bottom w:val="single" w:sz="8" w:space="0" w:color="auto"/>
              <w:right w:val="single" w:sz="8" w:space="0" w:color="auto"/>
            </w:tcBorders>
            <w:shd w:val="clear" w:color="000000" w:fill="FFFFFF"/>
            <w:hideMark/>
          </w:tcPr>
          <w:p w:rsidR="00D706CD" w:rsidRPr="00CC29E1" w:rsidRDefault="00CC29E1" w:rsidP="00004923">
            <w:pPr>
              <w:widowControl w:val="0"/>
              <w:spacing w:after="0" w:line="240" w:lineRule="auto"/>
              <w:ind w:firstLine="0"/>
              <w:jc w:val="righ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16284073</w:t>
            </w:r>
          </w:p>
        </w:tc>
        <w:tc>
          <w:tcPr>
            <w:tcW w:w="698" w:type="pct"/>
            <w:tcBorders>
              <w:top w:val="nil"/>
              <w:left w:val="nil"/>
              <w:bottom w:val="single" w:sz="8" w:space="0" w:color="auto"/>
              <w:right w:val="single" w:sz="8" w:space="0" w:color="auto"/>
            </w:tcBorders>
            <w:shd w:val="clear" w:color="000000" w:fill="FFFFFF"/>
            <w:hideMark/>
          </w:tcPr>
          <w:p w:rsidR="00D706CD" w:rsidRPr="00CC29E1" w:rsidRDefault="00CC29E1" w:rsidP="00B928C5">
            <w:pPr>
              <w:widowControl w:val="0"/>
              <w:spacing w:after="0" w:line="240" w:lineRule="auto"/>
              <w:ind w:firstLine="0"/>
              <w:jc w:val="right"/>
              <w:rPr>
                <w:rFonts w:ascii="Garamond" w:eastAsia="Times New Roman" w:hAnsi="Garamond"/>
                <w:b/>
                <w:color w:val="000000"/>
                <w:sz w:val="16"/>
                <w:szCs w:val="16"/>
                <w:lang w:val="sq-AL"/>
              </w:rPr>
            </w:pPr>
            <w:r w:rsidRPr="00CC29E1">
              <w:rPr>
                <w:rFonts w:ascii="Garamond" w:eastAsia="Times New Roman" w:hAnsi="Garamond"/>
                <w:b/>
                <w:color w:val="000000"/>
                <w:sz w:val="16"/>
                <w:szCs w:val="16"/>
                <w:lang w:val="sq-AL"/>
              </w:rPr>
              <w:t> </w:t>
            </w:r>
          </w:p>
        </w:tc>
      </w:tr>
    </w:tbl>
    <w:p w:rsidR="006A03B8" w:rsidRPr="001B1C64" w:rsidRDefault="006A03B8" w:rsidP="000D3960">
      <w:pPr>
        <w:pStyle w:val="Hapesira7"/>
        <w:rPr>
          <w:lang w:val="sq-AL"/>
        </w:rPr>
      </w:pPr>
    </w:p>
    <w:p w:rsidR="000F0171" w:rsidRPr="008D7B42" w:rsidRDefault="008D7B42" w:rsidP="008D7B42">
      <w:pPr>
        <w:pStyle w:val="Paragrafi"/>
        <w:ind w:firstLine="0"/>
        <w:jc w:val="center"/>
        <w:rPr>
          <w:rFonts w:eastAsia="Times New Roman"/>
          <w:bCs/>
          <w:color w:val="000000"/>
          <w:sz w:val="20"/>
          <w:szCs w:val="20"/>
          <w:lang w:val="sq-AL"/>
        </w:rPr>
      </w:pPr>
      <w:r w:rsidRPr="008D7B42">
        <w:rPr>
          <w:rFonts w:eastAsia="Times New Roman"/>
          <w:bCs/>
          <w:color w:val="000000"/>
          <w:sz w:val="20"/>
          <w:szCs w:val="20"/>
          <w:lang w:val="sq-AL"/>
        </w:rPr>
        <w:t>LISTA E PRONAREVE</w:t>
      </w:r>
      <w:r>
        <w:rPr>
          <w:rFonts w:eastAsia="Times New Roman"/>
          <w:bCs/>
          <w:color w:val="000000"/>
          <w:sz w:val="20"/>
          <w:szCs w:val="20"/>
          <w:lang w:val="sq-AL"/>
        </w:rPr>
        <w:t>,</w:t>
      </w:r>
      <w:r w:rsidRPr="008D7B42">
        <w:rPr>
          <w:rFonts w:eastAsia="Times New Roman"/>
          <w:bCs/>
          <w:color w:val="000000"/>
          <w:sz w:val="20"/>
          <w:szCs w:val="20"/>
          <w:lang w:val="sq-AL"/>
        </w:rPr>
        <w:t xml:space="preserve"> PASURITË E T</w:t>
      </w:r>
      <w:r w:rsidR="00986E48">
        <w:rPr>
          <w:rFonts w:eastAsia="Times New Roman"/>
          <w:bCs/>
          <w:color w:val="000000"/>
          <w:sz w:val="20"/>
          <w:szCs w:val="20"/>
          <w:lang w:val="sq-AL"/>
        </w:rPr>
        <w:t>Ë</w:t>
      </w:r>
      <w:r w:rsidRPr="008D7B42">
        <w:rPr>
          <w:rFonts w:eastAsia="Times New Roman"/>
          <w:bCs/>
          <w:color w:val="000000"/>
          <w:sz w:val="20"/>
          <w:szCs w:val="20"/>
          <w:lang w:val="sq-AL"/>
        </w:rPr>
        <w:t xml:space="preserve"> CIL</w:t>
      </w:r>
      <w:r w:rsidR="00986E48">
        <w:rPr>
          <w:rFonts w:eastAsia="Times New Roman"/>
          <w:bCs/>
          <w:color w:val="000000"/>
          <w:sz w:val="20"/>
          <w:szCs w:val="20"/>
          <w:lang w:val="sq-AL"/>
        </w:rPr>
        <w:t>Ë</w:t>
      </w:r>
      <w:r w:rsidRPr="008D7B42">
        <w:rPr>
          <w:rFonts w:eastAsia="Times New Roman"/>
          <w:bCs/>
          <w:color w:val="000000"/>
          <w:sz w:val="20"/>
          <w:szCs w:val="20"/>
          <w:lang w:val="sq-AL"/>
        </w:rPr>
        <w:t xml:space="preserve">VE </w:t>
      </w:r>
      <w:r w:rsidR="00986E48" w:rsidRPr="008D7B42">
        <w:rPr>
          <w:rFonts w:eastAsia="Times New Roman"/>
          <w:bCs/>
          <w:color w:val="000000"/>
          <w:sz w:val="20"/>
          <w:szCs w:val="20"/>
          <w:lang w:val="sq-AL"/>
        </w:rPr>
        <w:t>SHPRONËSOHEN</w:t>
      </w:r>
      <w:r w:rsidRPr="008D7B42">
        <w:rPr>
          <w:rFonts w:eastAsia="Times New Roman"/>
          <w:bCs/>
          <w:color w:val="000000"/>
          <w:sz w:val="20"/>
          <w:szCs w:val="20"/>
          <w:lang w:val="sq-AL"/>
        </w:rPr>
        <w:t xml:space="preserve"> NGA </w:t>
      </w:r>
      <w:r w:rsidR="00986E48" w:rsidRPr="008D7B42">
        <w:rPr>
          <w:rFonts w:eastAsia="Times New Roman"/>
          <w:bCs/>
          <w:color w:val="000000"/>
          <w:sz w:val="20"/>
          <w:szCs w:val="20"/>
          <w:lang w:val="sq-AL"/>
        </w:rPr>
        <w:t>NDËRTIMI</w:t>
      </w:r>
      <w:r w:rsidRPr="008D7B42">
        <w:rPr>
          <w:rFonts w:eastAsia="Times New Roman"/>
          <w:bCs/>
          <w:color w:val="000000"/>
          <w:sz w:val="20"/>
          <w:szCs w:val="20"/>
          <w:lang w:val="sq-AL"/>
        </w:rPr>
        <w:t xml:space="preserve"> I </w:t>
      </w:r>
      <w:r w:rsidR="00986E48">
        <w:rPr>
          <w:rFonts w:eastAsia="Times New Roman"/>
          <w:bCs/>
          <w:color w:val="000000"/>
          <w:sz w:val="20"/>
          <w:szCs w:val="20"/>
          <w:lang w:val="sq-AL"/>
        </w:rPr>
        <w:t>“</w:t>
      </w:r>
      <w:r w:rsidRPr="008D7B42">
        <w:rPr>
          <w:rFonts w:eastAsia="Times New Roman"/>
          <w:bCs/>
          <w:color w:val="000000"/>
          <w:sz w:val="20"/>
          <w:szCs w:val="20"/>
          <w:lang w:val="sq-AL"/>
        </w:rPr>
        <w:t xml:space="preserve">UNAZA E MADHE E </w:t>
      </w:r>
      <w:r w:rsidR="00474AF4" w:rsidRPr="008D7B42">
        <w:rPr>
          <w:rFonts w:eastAsia="Times New Roman"/>
          <w:bCs/>
          <w:color w:val="000000"/>
          <w:sz w:val="20"/>
          <w:szCs w:val="20"/>
          <w:lang w:val="sq-AL"/>
        </w:rPr>
        <w:t>TIRANËS</w:t>
      </w:r>
      <w:r w:rsidR="00474AF4">
        <w:rPr>
          <w:rFonts w:eastAsia="Times New Roman"/>
          <w:bCs/>
          <w:color w:val="000000"/>
          <w:sz w:val="20"/>
          <w:szCs w:val="20"/>
          <w:lang w:val="sq-AL"/>
        </w:rPr>
        <w:t>”</w:t>
      </w:r>
    </w:p>
    <w:p w:rsidR="000F0171" w:rsidRPr="008D7B42" w:rsidRDefault="008D7B42" w:rsidP="008D7B42">
      <w:pPr>
        <w:pStyle w:val="Paragrafi"/>
        <w:ind w:firstLine="0"/>
        <w:jc w:val="center"/>
        <w:rPr>
          <w:sz w:val="20"/>
          <w:szCs w:val="20"/>
          <w:lang w:val="sq-AL"/>
        </w:rPr>
      </w:pPr>
      <w:r w:rsidRPr="008D7B42">
        <w:rPr>
          <w:rFonts w:eastAsia="Times New Roman"/>
          <w:bCs/>
          <w:color w:val="000000"/>
          <w:sz w:val="20"/>
          <w:szCs w:val="20"/>
          <w:lang w:val="sq-AL"/>
        </w:rPr>
        <w:t>(SEGMENTI KOMUNA E PARISIT -</w:t>
      </w:r>
      <w:r w:rsidR="00986E48">
        <w:rPr>
          <w:rFonts w:eastAsia="Times New Roman"/>
          <w:bCs/>
          <w:color w:val="000000"/>
          <w:sz w:val="20"/>
          <w:szCs w:val="20"/>
          <w:lang w:val="sq-AL"/>
        </w:rPr>
        <w:t xml:space="preserve"> </w:t>
      </w:r>
      <w:r w:rsidRPr="008D7B42">
        <w:rPr>
          <w:rFonts w:eastAsia="Times New Roman"/>
          <w:bCs/>
          <w:color w:val="000000"/>
          <w:sz w:val="20"/>
          <w:szCs w:val="20"/>
          <w:lang w:val="sq-AL"/>
        </w:rPr>
        <w:t xml:space="preserve">RRUGA E </w:t>
      </w:r>
      <w:r w:rsidR="00986E48" w:rsidRPr="008D7B42">
        <w:rPr>
          <w:rFonts w:eastAsia="Times New Roman"/>
          <w:bCs/>
          <w:color w:val="000000"/>
          <w:sz w:val="20"/>
          <w:szCs w:val="20"/>
          <w:lang w:val="sq-AL"/>
        </w:rPr>
        <w:t>KAVAJËS</w:t>
      </w:r>
      <w:r w:rsidRPr="008D7B42">
        <w:rPr>
          <w:rFonts w:eastAsia="Times New Roman"/>
          <w:bCs/>
          <w:color w:val="000000"/>
          <w:sz w:val="20"/>
          <w:szCs w:val="20"/>
          <w:lang w:val="sq-AL"/>
        </w:rPr>
        <w:t>) (SHTESAT OBJEKTET)</w:t>
      </w:r>
    </w:p>
    <w:tbl>
      <w:tblPr>
        <w:tblW w:w="5000" w:type="pct"/>
        <w:jc w:val="center"/>
        <w:tblLook w:val="04A0" w:firstRow="1" w:lastRow="0" w:firstColumn="1" w:lastColumn="0" w:noHBand="0" w:noVBand="1"/>
      </w:tblPr>
      <w:tblGrid>
        <w:gridCol w:w="607"/>
        <w:gridCol w:w="1391"/>
        <w:gridCol w:w="1201"/>
        <w:gridCol w:w="1238"/>
        <w:gridCol w:w="763"/>
        <w:gridCol w:w="1325"/>
        <w:gridCol w:w="914"/>
        <w:gridCol w:w="924"/>
        <w:gridCol w:w="1417"/>
        <w:gridCol w:w="1255"/>
        <w:gridCol w:w="1261"/>
        <w:gridCol w:w="1417"/>
        <w:gridCol w:w="1903"/>
      </w:tblGrid>
      <w:tr w:rsidR="007D5F4A" w:rsidRPr="001B1C64" w:rsidTr="008D7B42">
        <w:trPr>
          <w:trHeight w:val="139"/>
          <w:jc w:val="center"/>
        </w:trPr>
        <w:tc>
          <w:tcPr>
            <w:tcW w:w="204" w:type="pct"/>
            <w:tcBorders>
              <w:top w:val="single" w:sz="4" w:space="0" w:color="auto"/>
              <w:left w:val="single" w:sz="4" w:space="0" w:color="auto"/>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55" w:type="pct"/>
            <w:tcBorders>
              <w:top w:val="single" w:sz="4" w:space="0" w:color="auto"/>
              <w:left w:val="nil"/>
              <w:bottom w:val="single" w:sz="4" w:space="0" w:color="auto"/>
              <w:right w:val="nil"/>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800" w:type="pct"/>
            <w:gridSpan w:val="2"/>
            <w:tcBorders>
              <w:top w:val="single" w:sz="4" w:space="0" w:color="auto"/>
              <w:left w:val="nil"/>
              <w:bottom w:val="single" w:sz="4" w:space="0" w:color="auto"/>
              <w:right w:val="single" w:sz="4" w:space="0" w:color="000000"/>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PRONARI</w:t>
            </w:r>
          </w:p>
        </w:tc>
        <w:tc>
          <w:tcPr>
            <w:tcW w:w="254" w:type="pct"/>
            <w:tcBorders>
              <w:top w:val="single" w:sz="4" w:space="0" w:color="auto"/>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34" w:type="pct"/>
            <w:tcBorders>
              <w:top w:val="single" w:sz="4" w:space="0" w:color="auto"/>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02" w:type="pct"/>
            <w:tcBorders>
              <w:top w:val="single" w:sz="4" w:space="0" w:color="auto"/>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05" w:type="pct"/>
            <w:tcBorders>
              <w:top w:val="single" w:sz="4" w:space="0" w:color="auto"/>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63" w:type="pct"/>
            <w:tcBorders>
              <w:top w:val="single" w:sz="4" w:space="0" w:color="auto"/>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11" w:type="pct"/>
            <w:tcBorders>
              <w:top w:val="single" w:sz="4" w:space="0" w:color="auto"/>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13" w:type="pct"/>
            <w:tcBorders>
              <w:top w:val="single" w:sz="4" w:space="0" w:color="auto"/>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63" w:type="pct"/>
            <w:tcBorders>
              <w:top w:val="single" w:sz="4" w:space="0" w:color="auto"/>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96" w:type="pct"/>
            <w:tcBorders>
              <w:top w:val="single" w:sz="4" w:space="0" w:color="auto"/>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r>
      <w:tr w:rsidR="007D5F4A" w:rsidRPr="001B1C64" w:rsidTr="00A106D5">
        <w:trPr>
          <w:trHeight w:val="1112"/>
          <w:jc w:val="center"/>
        </w:trPr>
        <w:tc>
          <w:tcPr>
            <w:tcW w:w="204" w:type="pct"/>
            <w:tcBorders>
              <w:top w:val="nil"/>
              <w:left w:val="single" w:sz="4" w:space="0" w:color="auto"/>
              <w:bottom w:val="single" w:sz="4" w:space="0" w:color="auto"/>
              <w:right w:val="single" w:sz="4" w:space="0" w:color="auto"/>
            </w:tcBorders>
            <w:shd w:val="clear" w:color="auto" w:fill="auto"/>
            <w:noWrap/>
            <w:textDirection w:val="btLr"/>
            <w:vAlign w:val="bottom"/>
            <w:hideMark/>
          </w:tcPr>
          <w:p w:rsidR="00150E74" w:rsidRPr="001B1C64" w:rsidRDefault="001B1C64" w:rsidP="00474AF4">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Nr.</w:t>
            </w:r>
            <w:r w:rsidR="00474AF4">
              <w:rPr>
                <w:rFonts w:ascii="Garamond" w:eastAsia="Times New Roman" w:hAnsi="Garamond"/>
                <w:b/>
                <w:bCs/>
                <w:color w:val="000000"/>
                <w:sz w:val="16"/>
                <w:szCs w:val="16"/>
                <w:lang w:val="sq-AL"/>
              </w:rPr>
              <w:t>.</w:t>
            </w:r>
            <w:r>
              <w:rPr>
                <w:rFonts w:ascii="Garamond" w:eastAsia="Times New Roman" w:hAnsi="Garamond"/>
                <w:b/>
                <w:bCs/>
                <w:color w:val="000000"/>
                <w:sz w:val="16"/>
                <w:szCs w:val="16"/>
                <w:lang w:val="sq-AL"/>
              </w:rPr>
              <w:t xml:space="preserve"> </w:t>
            </w:r>
            <w:r w:rsidR="00474AF4">
              <w:rPr>
                <w:rFonts w:ascii="Garamond" w:eastAsia="Times New Roman" w:hAnsi="Garamond"/>
                <w:b/>
                <w:bCs/>
                <w:color w:val="000000"/>
                <w:sz w:val="16"/>
                <w:szCs w:val="16"/>
                <w:lang w:val="sq-AL"/>
              </w:rPr>
              <w:t>r</w:t>
            </w:r>
            <w:r w:rsidR="00150E74" w:rsidRPr="001B1C64">
              <w:rPr>
                <w:rFonts w:ascii="Garamond" w:eastAsia="Times New Roman" w:hAnsi="Garamond"/>
                <w:b/>
                <w:bCs/>
                <w:color w:val="000000"/>
                <w:sz w:val="16"/>
                <w:szCs w:val="16"/>
                <w:lang w:val="sq-AL"/>
              </w:rPr>
              <w:t>endor</w:t>
            </w:r>
          </w:p>
        </w:tc>
        <w:tc>
          <w:tcPr>
            <w:tcW w:w="455" w:type="pct"/>
            <w:tcBorders>
              <w:top w:val="nil"/>
              <w:left w:val="nil"/>
              <w:bottom w:val="single" w:sz="4" w:space="0" w:color="auto"/>
              <w:right w:val="single" w:sz="4" w:space="0" w:color="auto"/>
            </w:tcBorders>
            <w:shd w:val="clear" w:color="auto" w:fill="auto"/>
            <w:noWrap/>
            <w:vAlign w:val="center"/>
            <w:hideMark/>
          </w:tcPr>
          <w:p w:rsidR="00150E74" w:rsidRPr="001B1C64" w:rsidRDefault="00150E74" w:rsidP="00A106D5">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Emri</w:t>
            </w:r>
          </w:p>
        </w:tc>
        <w:tc>
          <w:tcPr>
            <w:tcW w:w="394" w:type="pct"/>
            <w:tcBorders>
              <w:top w:val="nil"/>
              <w:left w:val="nil"/>
              <w:bottom w:val="single" w:sz="4" w:space="0" w:color="auto"/>
              <w:right w:val="single" w:sz="4" w:space="0" w:color="auto"/>
            </w:tcBorders>
            <w:shd w:val="clear" w:color="auto" w:fill="auto"/>
            <w:noWrap/>
            <w:vAlign w:val="center"/>
            <w:hideMark/>
          </w:tcPr>
          <w:p w:rsidR="00150E74" w:rsidRPr="001B1C64" w:rsidRDefault="00474AF4" w:rsidP="00A106D5">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Atësia</w:t>
            </w:r>
          </w:p>
        </w:tc>
        <w:tc>
          <w:tcPr>
            <w:tcW w:w="406" w:type="pct"/>
            <w:tcBorders>
              <w:top w:val="nil"/>
              <w:left w:val="nil"/>
              <w:bottom w:val="single" w:sz="4" w:space="0" w:color="auto"/>
              <w:right w:val="single" w:sz="4" w:space="0" w:color="auto"/>
            </w:tcBorders>
            <w:shd w:val="clear" w:color="auto" w:fill="auto"/>
            <w:noWrap/>
            <w:vAlign w:val="center"/>
            <w:hideMark/>
          </w:tcPr>
          <w:p w:rsidR="00150E74" w:rsidRPr="001B1C64" w:rsidRDefault="00150E74" w:rsidP="00A106D5">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Mbiemri</w:t>
            </w:r>
          </w:p>
        </w:tc>
        <w:tc>
          <w:tcPr>
            <w:tcW w:w="254" w:type="pct"/>
            <w:tcBorders>
              <w:top w:val="nil"/>
              <w:left w:val="nil"/>
              <w:bottom w:val="single" w:sz="4" w:space="0" w:color="auto"/>
              <w:right w:val="single" w:sz="4" w:space="0" w:color="auto"/>
            </w:tcBorders>
            <w:shd w:val="clear" w:color="auto" w:fill="auto"/>
            <w:noWrap/>
            <w:textDirection w:val="btLr"/>
            <w:vAlign w:val="bottom"/>
            <w:hideMark/>
          </w:tcPr>
          <w:p w:rsidR="00150E74" w:rsidRPr="001B1C64" w:rsidRDefault="00150E74" w:rsidP="00477AF3">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Z.</w:t>
            </w:r>
            <w:r w:rsidR="00474AF4">
              <w:rPr>
                <w:rFonts w:ascii="Garamond" w:eastAsia="Times New Roman" w:hAnsi="Garamond"/>
                <w:b/>
                <w:bCs/>
                <w:color w:val="000000"/>
                <w:sz w:val="16"/>
                <w:szCs w:val="16"/>
                <w:lang w:val="sq-AL"/>
              </w:rPr>
              <w:t xml:space="preserve"> </w:t>
            </w:r>
            <w:r w:rsidRPr="001B1C64">
              <w:rPr>
                <w:rFonts w:ascii="Garamond" w:eastAsia="Times New Roman" w:hAnsi="Garamond"/>
                <w:b/>
                <w:bCs/>
                <w:color w:val="000000"/>
                <w:sz w:val="16"/>
                <w:szCs w:val="16"/>
                <w:lang w:val="sq-AL"/>
              </w:rPr>
              <w:t>Kadastrale</w:t>
            </w:r>
          </w:p>
        </w:tc>
        <w:tc>
          <w:tcPr>
            <w:tcW w:w="434" w:type="pct"/>
            <w:tcBorders>
              <w:top w:val="nil"/>
              <w:left w:val="nil"/>
              <w:bottom w:val="single" w:sz="4" w:space="0" w:color="auto"/>
              <w:right w:val="single" w:sz="4" w:space="0" w:color="auto"/>
            </w:tcBorders>
            <w:shd w:val="clear" w:color="auto" w:fill="auto"/>
            <w:noWrap/>
            <w:textDirection w:val="btLr"/>
            <w:vAlign w:val="bottom"/>
            <w:hideMark/>
          </w:tcPr>
          <w:p w:rsidR="00150E74" w:rsidRPr="001B1C64" w:rsidRDefault="001B1C64" w:rsidP="00477AF3">
            <w:pPr>
              <w:widowControl w:val="0"/>
              <w:spacing w:after="0" w:line="240" w:lineRule="auto"/>
              <w:ind w:firstLine="0"/>
              <w:jc w:val="center"/>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 xml:space="preserve">Nr. </w:t>
            </w:r>
            <w:r w:rsidR="00474AF4">
              <w:rPr>
                <w:rFonts w:ascii="Garamond" w:eastAsia="Times New Roman" w:hAnsi="Garamond"/>
                <w:b/>
                <w:bCs/>
                <w:color w:val="000000"/>
                <w:sz w:val="16"/>
                <w:szCs w:val="16"/>
                <w:lang w:val="sq-AL"/>
              </w:rPr>
              <w:t>p</w:t>
            </w:r>
            <w:r w:rsidR="00150E74" w:rsidRPr="001B1C64">
              <w:rPr>
                <w:rFonts w:ascii="Garamond" w:eastAsia="Times New Roman" w:hAnsi="Garamond"/>
                <w:b/>
                <w:bCs/>
                <w:color w:val="000000"/>
                <w:sz w:val="16"/>
                <w:szCs w:val="16"/>
                <w:lang w:val="sq-AL"/>
              </w:rPr>
              <w:t>asurie</w:t>
            </w:r>
          </w:p>
        </w:tc>
        <w:tc>
          <w:tcPr>
            <w:tcW w:w="302" w:type="pct"/>
            <w:tcBorders>
              <w:top w:val="nil"/>
              <w:left w:val="nil"/>
              <w:bottom w:val="single" w:sz="4" w:space="0" w:color="auto"/>
              <w:right w:val="single" w:sz="4" w:space="0" w:color="auto"/>
            </w:tcBorders>
            <w:shd w:val="clear" w:color="auto" w:fill="auto"/>
            <w:textDirection w:val="btLr"/>
            <w:vAlign w:val="bottom"/>
            <w:hideMark/>
          </w:tcPr>
          <w:p w:rsidR="00150E74" w:rsidRPr="001B1C64" w:rsidRDefault="00474AF4" w:rsidP="00477AF3">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Sipërfaqja</w:t>
            </w:r>
            <w:r w:rsidR="00150E74" w:rsidRPr="001B1C64">
              <w:rPr>
                <w:rFonts w:ascii="Garamond" w:eastAsia="Times New Roman" w:hAnsi="Garamond"/>
                <w:b/>
                <w:bCs/>
                <w:color w:val="000000"/>
                <w:sz w:val="16"/>
                <w:szCs w:val="16"/>
                <w:lang w:val="sq-AL"/>
              </w:rPr>
              <w:t xml:space="preserve"> e objekteve (banese) m</w:t>
            </w:r>
            <w:r w:rsidR="00150E74" w:rsidRPr="00474AF4">
              <w:rPr>
                <w:rFonts w:ascii="Garamond" w:eastAsia="Times New Roman" w:hAnsi="Garamond"/>
                <w:b/>
                <w:bCs/>
                <w:color w:val="000000"/>
                <w:sz w:val="16"/>
                <w:szCs w:val="16"/>
                <w:vertAlign w:val="superscript"/>
                <w:lang w:val="sq-AL"/>
              </w:rPr>
              <w:t>2</w:t>
            </w:r>
          </w:p>
        </w:tc>
        <w:tc>
          <w:tcPr>
            <w:tcW w:w="305" w:type="pct"/>
            <w:tcBorders>
              <w:top w:val="nil"/>
              <w:left w:val="nil"/>
              <w:bottom w:val="single" w:sz="4" w:space="0" w:color="auto"/>
              <w:right w:val="single" w:sz="4" w:space="0" w:color="auto"/>
            </w:tcBorders>
            <w:shd w:val="clear" w:color="auto" w:fill="auto"/>
            <w:noWrap/>
            <w:textDirection w:val="btLr"/>
            <w:vAlign w:val="bottom"/>
            <w:hideMark/>
          </w:tcPr>
          <w:p w:rsidR="00150E74" w:rsidRPr="001B1C64" w:rsidRDefault="00474AF4" w:rsidP="00477AF3">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Çmimi</w:t>
            </w:r>
            <w:r w:rsidR="00150E74" w:rsidRPr="001B1C64">
              <w:rPr>
                <w:rFonts w:ascii="Garamond" w:eastAsia="Times New Roman" w:hAnsi="Garamond"/>
                <w:b/>
                <w:bCs/>
                <w:color w:val="000000"/>
                <w:sz w:val="16"/>
                <w:szCs w:val="16"/>
                <w:lang w:val="sq-AL"/>
              </w:rPr>
              <w:t xml:space="preserve"> mesatar(l/m</w:t>
            </w:r>
            <w:r w:rsidR="00150E74" w:rsidRPr="00474AF4">
              <w:rPr>
                <w:rFonts w:ascii="Garamond" w:eastAsia="Times New Roman" w:hAnsi="Garamond"/>
                <w:b/>
                <w:bCs/>
                <w:color w:val="000000"/>
                <w:sz w:val="16"/>
                <w:szCs w:val="16"/>
                <w:vertAlign w:val="superscript"/>
                <w:lang w:val="sq-AL"/>
              </w:rPr>
              <w:t>2</w:t>
            </w:r>
            <w:r w:rsidR="00150E74" w:rsidRPr="001B1C64">
              <w:rPr>
                <w:rFonts w:ascii="Garamond" w:eastAsia="Times New Roman" w:hAnsi="Garamond"/>
                <w:b/>
                <w:bCs/>
                <w:color w:val="000000"/>
                <w:sz w:val="16"/>
                <w:szCs w:val="16"/>
                <w:lang w:val="sq-AL"/>
              </w:rPr>
              <w:t>)</w:t>
            </w:r>
          </w:p>
        </w:tc>
        <w:tc>
          <w:tcPr>
            <w:tcW w:w="463" w:type="pct"/>
            <w:tcBorders>
              <w:top w:val="nil"/>
              <w:left w:val="nil"/>
              <w:bottom w:val="single" w:sz="4" w:space="0" w:color="auto"/>
              <w:right w:val="single" w:sz="4" w:space="0" w:color="auto"/>
            </w:tcBorders>
            <w:shd w:val="clear" w:color="auto" w:fill="auto"/>
            <w:noWrap/>
            <w:textDirection w:val="btLr"/>
            <w:vAlign w:val="bottom"/>
            <w:hideMark/>
          </w:tcPr>
          <w:p w:rsidR="00150E74" w:rsidRPr="001B1C64" w:rsidRDefault="00150E74" w:rsidP="00477AF3">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Vlera</w:t>
            </w:r>
            <w:r w:rsidR="001B1C64">
              <w:rPr>
                <w:rFonts w:ascii="Garamond" w:eastAsia="Times New Roman" w:hAnsi="Garamond"/>
                <w:b/>
                <w:bCs/>
                <w:color w:val="000000"/>
                <w:sz w:val="16"/>
                <w:szCs w:val="16"/>
                <w:lang w:val="sq-AL"/>
              </w:rPr>
              <w:t xml:space="preserve"> </w:t>
            </w:r>
            <w:r w:rsidR="00474AF4" w:rsidRPr="001B1C64">
              <w:rPr>
                <w:rFonts w:ascii="Garamond" w:eastAsia="Times New Roman" w:hAnsi="Garamond"/>
                <w:b/>
                <w:bCs/>
                <w:color w:val="000000"/>
                <w:sz w:val="16"/>
                <w:szCs w:val="16"/>
                <w:lang w:val="sq-AL"/>
              </w:rPr>
              <w:t>sipas</w:t>
            </w:r>
            <w:r w:rsidRPr="001B1C64">
              <w:rPr>
                <w:rFonts w:ascii="Garamond" w:eastAsia="Times New Roman" w:hAnsi="Garamond"/>
                <w:b/>
                <w:bCs/>
                <w:color w:val="000000"/>
                <w:sz w:val="16"/>
                <w:szCs w:val="16"/>
                <w:lang w:val="sq-AL"/>
              </w:rPr>
              <w:t xml:space="preserve"> çmimit mesatar (lek</w:t>
            </w:r>
            <w:r w:rsidR="00474AF4">
              <w:rPr>
                <w:rFonts w:ascii="Garamond" w:eastAsia="Times New Roman" w:hAnsi="Garamond"/>
                <w:b/>
                <w:bCs/>
                <w:color w:val="000000"/>
                <w:sz w:val="16"/>
                <w:szCs w:val="16"/>
                <w:lang w:val="sq-AL"/>
              </w:rPr>
              <w:t>ë</w:t>
            </w:r>
            <w:r w:rsidRPr="001B1C64">
              <w:rPr>
                <w:rFonts w:ascii="Garamond" w:eastAsia="Times New Roman" w:hAnsi="Garamond"/>
                <w:b/>
                <w:bCs/>
                <w:color w:val="000000"/>
                <w:sz w:val="16"/>
                <w:szCs w:val="16"/>
                <w:lang w:val="sq-AL"/>
              </w:rPr>
              <w:t>)</w:t>
            </w:r>
          </w:p>
        </w:tc>
        <w:tc>
          <w:tcPr>
            <w:tcW w:w="411" w:type="pct"/>
            <w:tcBorders>
              <w:top w:val="nil"/>
              <w:left w:val="nil"/>
              <w:bottom w:val="single" w:sz="4" w:space="0" w:color="auto"/>
              <w:right w:val="single" w:sz="4" w:space="0" w:color="auto"/>
            </w:tcBorders>
            <w:shd w:val="clear" w:color="auto" w:fill="auto"/>
            <w:textDirection w:val="btLr"/>
            <w:vAlign w:val="bottom"/>
            <w:hideMark/>
          </w:tcPr>
          <w:p w:rsidR="00150E74" w:rsidRPr="001B1C64" w:rsidRDefault="00474AF4" w:rsidP="00477AF3">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Sipërfaqja</w:t>
            </w:r>
            <w:r w:rsidR="00150E74" w:rsidRPr="001B1C64">
              <w:rPr>
                <w:rFonts w:ascii="Garamond" w:eastAsia="Times New Roman" w:hAnsi="Garamond"/>
                <w:b/>
                <w:bCs/>
                <w:color w:val="000000"/>
                <w:sz w:val="16"/>
                <w:szCs w:val="16"/>
                <w:lang w:val="sq-AL"/>
              </w:rPr>
              <w:t xml:space="preserve"> e objekteve (</w:t>
            </w:r>
            <w:r w:rsidRPr="001B1C64">
              <w:rPr>
                <w:rFonts w:ascii="Garamond" w:eastAsia="Times New Roman" w:hAnsi="Garamond"/>
                <w:b/>
                <w:bCs/>
                <w:color w:val="000000"/>
                <w:sz w:val="16"/>
                <w:szCs w:val="16"/>
                <w:lang w:val="sq-AL"/>
              </w:rPr>
              <w:t>podrum lokal</w:t>
            </w:r>
            <w:r w:rsidR="00150E74" w:rsidRPr="001B1C64">
              <w:rPr>
                <w:rFonts w:ascii="Garamond" w:eastAsia="Times New Roman" w:hAnsi="Garamond"/>
                <w:b/>
                <w:bCs/>
                <w:color w:val="000000"/>
                <w:sz w:val="16"/>
                <w:szCs w:val="16"/>
                <w:lang w:val="sq-AL"/>
              </w:rPr>
              <w:t>) m</w:t>
            </w:r>
            <w:r w:rsidR="00150E74" w:rsidRPr="00474AF4">
              <w:rPr>
                <w:rFonts w:ascii="Garamond" w:eastAsia="Times New Roman" w:hAnsi="Garamond"/>
                <w:b/>
                <w:bCs/>
                <w:color w:val="000000"/>
                <w:sz w:val="16"/>
                <w:szCs w:val="16"/>
                <w:vertAlign w:val="superscript"/>
                <w:lang w:val="sq-AL"/>
              </w:rPr>
              <w:t>2</w:t>
            </w:r>
          </w:p>
        </w:tc>
        <w:tc>
          <w:tcPr>
            <w:tcW w:w="413" w:type="pct"/>
            <w:tcBorders>
              <w:top w:val="nil"/>
              <w:left w:val="nil"/>
              <w:bottom w:val="single" w:sz="4" w:space="0" w:color="auto"/>
              <w:right w:val="single" w:sz="4" w:space="0" w:color="auto"/>
            </w:tcBorders>
            <w:shd w:val="clear" w:color="auto" w:fill="auto"/>
            <w:noWrap/>
            <w:textDirection w:val="btLr"/>
            <w:vAlign w:val="bottom"/>
            <w:hideMark/>
          </w:tcPr>
          <w:p w:rsidR="00150E74" w:rsidRPr="001B1C64" w:rsidRDefault="00150E74" w:rsidP="00477AF3">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Vlera</w:t>
            </w:r>
            <w:r w:rsidR="001B1C64">
              <w:rPr>
                <w:rFonts w:ascii="Garamond" w:eastAsia="Times New Roman" w:hAnsi="Garamond"/>
                <w:b/>
                <w:bCs/>
                <w:color w:val="000000"/>
                <w:sz w:val="16"/>
                <w:szCs w:val="16"/>
                <w:lang w:val="sq-AL"/>
              </w:rPr>
              <w:t xml:space="preserve"> </w:t>
            </w:r>
            <w:r w:rsidRPr="001B1C64">
              <w:rPr>
                <w:rFonts w:ascii="Garamond" w:eastAsia="Times New Roman" w:hAnsi="Garamond"/>
                <w:b/>
                <w:bCs/>
                <w:color w:val="000000"/>
                <w:sz w:val="16"/>
                <w:szCs w:val="16"/>
                <w:lang w:val="sq-AL"/>
              </w:rPr>
              <w:t>sipas kostos s</w:t>
            </w:r>
            <w:r w:rsidR="00474AF4">
              <w:rPr>
                <w:rFonts w:ascii="Garamond" w:eastAsia="Times New Roman" w:hAnsi="Garamond"/>
                <w:b/>
                <w:bCs/>
                <w:color w:val="000000"/>
                <w:sz w:val="16"/>
                <w:szCs w:val="16"/>
                <w:lang w:val="sq-AL"/>
              </w:rPr>
              <w:t>ë</w:t>
            </w:r>
            <w:r w:rsidRPr="001B1C64">
              <w:rPr>
                <w:rFonts w:ascii="Garamond" w:eastAsia="Times New Roman" w:hAnsi="Garamond"/>
                <w:b/>
                <w:bCs/>
                <w:color w:val="000000"/>
                <w:sz w:val="16"/>
                <w:szCs w:val="16"/>
                <w:lang w:val="sq-AL"/>
              </w:rPr>
              <w:t xml:space="preserve"> </w:t>
            </w:r>
            <w:r w:rsidR="00474AF4" w:rsidRPr="001B1C64">
              <w:rPr>
                <w:rFonts w:ascii="Garamond" w:eastAsia="Times New Roman" w:hAnsi="Garamond"/>
                <w:b/>
                <w:bCs/>
                <w:color w:val="000000"/>
                <w:sz w:val="16"/>
                <w:szCs w:val="16"/>
                <w:lang w:val="sq-AL"/>
              </w:rPr>
              <w:t>ndërtimit</w:t>
            </w:r>
            <w:r w:rsidRPr="001B1C64">
              <w:rPr>
                <w:rFonts w:ascii="Garamond" w:eastAsia="Times New Roman" w:hAnsi="Garamond"/>
                <w:b/>
                <w:bCs/>
                <w:color w:val="000000"/>
                <w:sz w:val="16"/>
                <w:szCs w:val="16"/>
                <w:lang w:val="sq-AL"/>
              </w:rPr>
              <w:t xml:space="preserve"> (lek</w:t>
            </w:r>
            <w:r w:rsidR="00474AF4">
              <w:rPr>
                <w:rFonts w:ascii="Garamond" w:eastAsia="Times New Roman" w:hAnsi="Garamond"/>
                <w:b/>
                <w:bCs/>
                <w:color w:val="000000"/>
                <w:sz w:val="16"/>
                <w:szCs w:val="16"/>
                <w:lang w:val="sq-AL"/>
              </w:rPr>
              <w:t>ë</w:t>
            </w:r>
            <w:r w:rsidRPr="001B1C64">
              <w:rPr>
                <w:rFonts w:ascii="Garamond" w:eastAsia="Times New Roman" w:hAnsi="Garamond"/>
                <w:b/>
                <w:bCs/>
                <w:color w:val="000000"/>
                <w:sz w:val="16"/>
                <w:szCs w:val="16"/>
                <w:lang w:val="sq-AL"/>
              </w:rPr>
              <w:t>)</w:t>
            </w:r>
          </w:p>
        </w:tc>
        <w:tc>
          <w:tcPr>
            <w:tcW w:w="463" w:type="pct"/>
            <w:tcBorders>
              <w:top w:val="nil"/>
              <w:left w:val="nil"/>
              <w:bottom w:val="single" w:sz="4" w:space="0" w:color="auto"/>
              <w:right w:val="single" w:sz="4" w:space="0" w:color="auto"/>
            </w:tcBorders>
            <w:shd w:val="clear" w:color="auto" w:fill="auto"/>
            <w:noWrap/>
            <w:textDirection w:val="btLr"/>
            <w:vAlign w:val="bottom"/>
            <w:hideMark/>
          </w:tcPr>
          <w:p w:rsidR="00150E74" w:rsidRPr="001B1C64" w:rsidRDefault="00150E74" w:rsidP="00477AF3">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VLERA TOTALE (lek</w:t>
            </w:r>
            <w:r w:rsidR="00474AF4">
              <w:rPr>
                <w:rFonts w:ascii="Garamond" w:eastAsia="Times New Roman" w:hAnsi="Garamond"/>
                <w:b/>
                <w:bCs/>
                <w:color w:val="000000"/>
                <w:sz w:val="16"/>
                <w:szCs w:val="16"/>
                <w:lang w:val="sq-AL"/>
              </w:rPr>
              <w:t>ë</w:t>
            </w:r>
            <w:r w:rsidRPr="001B1C64">
              <w:rPr>
                <w:rFonts w:ascii="Garamond" w:eastAsia="Times New Roman" w:hAnsi="Garamond"/>
                <w:b/>
                <w:bCs/>
                <w:color w:val="000000"/>
                <w:sz w:val="16"/>
                <w:szCs w:val="16"/>
                <w:lang w:val="sq-AL"/>
              </w:rPr>
              <w:t>)</w:t>
            </w:r>
          </w:p>
        </w:tc>
        <w:tc>
          <w:tcPr>
            <w:tcW w:w="496" w:type="pct"/>
            <w:tcBorders>
              <w:top w:val="nil"/>
              <w:left w:val="nil"/>
              <w:bottom w:val="single" w:sz="4" w:space="0" w:color="auto"/>
              <w:right w:val="single" w:sz="4" w:space="0" w:color="auto"/>
            </w:tcBorders>
            <w:shd w:val="clear" w:color="auto" w:fill="auto"/>
            <w:noWrap/>
            <w:textDirection w:val="btLr"/>
            <w:vAlign w:val="center"/>
            <w:hideMark/>
          </w:tcPr>
          <w:p w:rsidR="00150E74" w:rsidRPr="001B1C64" w:rsidRDefault="00474AF4" w:rsidP="00477AF3">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Shënime</w:t>
            </w:r>
          </w:p>
        </w:tc>
      </w:tr>
      <w:tr w:rsidR="007D5F4A" w:rsidRPr="001B1C64" w:rsidTr="008D7B42">
        <w:trPr>
          <w:trHeight w:val="139"/>
          <w:jc w:val="center"/>
        </w:trPr>
        <w:tc>
          <w:tcPr>
            <w:tcW w:w="204" w:type="pct"/>
            <w:tcBorders>
              <w:top w:val="nil"/>
              <w:left w:val="single" w:sz="4" w:space="0" w:color="auto"/>
              <w:bottom w:val="nil"/>
              <w:right w:val="single" w:sz="4" w:space="0" w:color="auto"/>
            </w:tcBorders>
            <w:shd w:val="clear" w:color="auto" w:fill="auto"/>
            <w:noWrap/>
            <w:textDirection w:val="btLr"/>
            <w:vAlign w:val="bottom"/>
            <w:hideMark/>
          </w:tcPr>
          <w:p w:rsidR="00150E74" w:rsidRPr="001B1C64" w:rsidRDefault="00150E74" w:rsidP="00A10A90">
            <w:pPr>
              <w:widowControl w:val="0"/>
              <w:spacing w:after="0" w:line="240" w:lineRule="auto"/>
              <w:ind w:firstLine="0"/>
              <w:jc w:val="center"/>
              <w:rPr>
                <w:rFonts w:ascii="Garamond" w:eastAsia="Times New Roman" w:hAnsi="Garamond"/>
                <w:b/>
                <w:bCs/>
                <w:color w:val="000000"/>
                <w:sz w:val="16"/>
                <w:szCs w:val="16"/>
                <w:lang w:val="sq-AL"/>
              </w:rPr>
            </w:pPr>
          </w:p>
        </w:tc>
        <w:tc>
          <w:tcPr>
            <w:tcW w:w="455" w:type="pct"/>
            <w:tcBorders>
              <w:top w:val="nil"/>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Fatime</w:t>
            </w:r>
          </w:p>
        </w:tc>
        <w:tc>
          <w:tcPr>
            <w:tcW w:w="394" w:type="pct"/>
            <w:tcBorders>
              <w:top w:val="nil"/>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Zeqo</w:t>
            </w:r>
          </w:p>
        </w:tc>
        <w:tc>
          <w:tcPr>
            <w:tcW w:w="406" w:type="pct"/>
            <w:tcBorders>
              <w:top w:val="nil"/>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Ymeri</w:t>
            </w:r>
          </w:p>
        </w:tc>
        <w:tc>
          <w:tcPr>
            <w:tcW w:w="254" w:type="pct"/>
            <w:tcBorders>
              <w:top w:val="nil"/>
              <w:left w:val="nil"/>
              <w:bottom w:val="nil"/>
              <w:right w:val="single" w:sz="4" w:space="0" w:color="auto"/>
            </w:tcBorders>
            <w:shd w:val="clear" w:color="auto" w:fill="auto"/>
            <w:noWrap/>
            <w:textDirection w:val="btLr"/>
            <w:vAlign w:val="bottom"/>
            <w:hideMark/>
          </w:tcPr>
          <w:p w:rsidR="00150E74" w:rsidRPr="001B1C64"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34" w:type="pct"/>
            <w:tcBorders>
              <w:top w:val="nil"/>
              <w:left w:val="nil"/>
              <w:bottom w:val="nil"/>
              <w:right w:val="single" w:sz="4" w:space="0" w:color="auto"/>
            </w:tcBorders>
            <w:shd w:val="clear" w:color="auto" w:fill="auto"/>
            <w:noWrap/>
            <w:textDirection w:val="btLr"/>
            <w:vAlign w:val="bottom"/>
            <w:hideMark/>
          </w:tcPr>
          <w:p w:rsidR="00150E74" w:rsidRPr="001B1C64"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02" w:type="pct"/>
            <w:tcBorders>
              <w:top w:val="nil"/>
              <w:left w:val="nil"/>
              <w:bottom w:val="nil"/>
              <w:right w:val="single" w:sz="4" w:space="0" w:color="auto"/>
            </w:tcBorders>
            <w:shd w:val="clear" w:color="auto" w:fill="auto"/>
            <w:textDirection w:val="btLr"/>
            <w:vAlign w:val="bottom"/>
            <w:hideMark/>
          </w:tcPr>
          <w:p w:rsidR="00150E74" w:rsidRPr="001B1C64"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05" w:type="pct"/>
            <w:tcBorders>
              <w:top w:val="nil"/>
              <w:left w:val="nil"/>
              <w:bottom w:val="nil"/>
              <w:right w:val="single" w:sz="4" w:space="0" w:color="auto"/>
            </w:tcBorders>
            <w:shd w:val="clear" w:color="auto" w:fill="auto"/>
            <w:noWrap/>
            <w:textDirection w:val="btLr"/>
            <w:vAlign w:val="bottom"/>
            <w:hideMark/>
          </w:tcPr>
          <w:p w:rsidR="00150E74" w:rsidRPr="001B1C64"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63" w:type="pct"/>
            <w:tcBorders>
              <w:top w:val="nil"/>
              <w:left w:val="nil"/>
              <w:bottom w:val="nil"/>
              <w:right w:val="single" w:sz="4" w:space="0" w:color="auto"/>
            </w:tcBorders>
            <w:shd w:val="clear" w:color="auto" w:fill="auto"/>
            <w:noWrap/>
            <w:textDirection w:val="btLr"/>
            <w:vAlign w:val="bottom"/>
            <w:hideMark/>
          </w:tcPr>
          <w:p w:rsidR="00150E74" w:rsidRPr="001B1C64"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11" w:type="pct"/>
            <w:tcBorders>
              <w:top w:val="nil"/>
              <w:left w:val="nil"/>
              <w:bottom w:val="nil"/>
              <w:right w:val="single" w:sz="4" w:space="0" w:color="auto"/>
            </w:tcBorders>
            <w:shd w:val="clear" w:color="auto" w:fill="auto"/>
            <w:textDirection w:val="btLr"/>
            <w:vAlign w:val="bottom"/>
            <w:hideMark/>
          </w:tcPr>
          <w:p w:rsidR="00150E74" w:rsidRPr="001B1C64"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13" w:type="pct"/>
            <w:tcBorders>
              <w:top w:val="nil"/>
              <w:left w:val="nil"/>
              <w:bottom w:val="nil"/>
              <w:right w:val="single" w:sz="4" w:space="0" w:color="auto"/>
            </w:tcBorders>
            <w:shd w:val="clear" w:color="auto" w:fill="auto"/>
            <w:noWrap/>
            <w:textDirection w:val="btLr"/>
            <w:vAlign w:val="bottom"/>
            <w:hideMark/>
          </w:tcPr>
          <w:p w:rsidR="00150E74" w:rsidRPr="001B1C64"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63" w:type="pct"/>
            <w:tcBorders>
              <w:top w:val="nil"/>
              <w:left w:val="nil"/>
              <w:bottom w:val="nil"/>
              <w:right w:val="single" w:sz="4" w:space="0" w:color="auto"/>
            </w:tcBorders>
            <w:shd w:val="clear" w:color="auto" w:fill="auto"/>
            <w:noWrap/>
            <w:textDirection w:val="btLr"/>
            <w:vAlign w:val="bottom"/>
            <w:hideMark/>
          </w:tcPr>
          <w:p w:rsidR="00150E74" w:rsidRPr="001B1C64"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96" w:type="pct"/>
            <w:tcBorders>
              <w:top w:val="nil"/>
              <w:left w:val="nil"/>
              <w:bottom w:val="nil"/>
              <w:right w:val="single" w:sz="4" w:space="0" w:color="auto"/>
            </w:tcBorders>
            <w:shd w:val="clear" w:color="auto" w:fill="auto"/>
            <w:noWrap/>
            <w:textDirection w:val="btLr"/>
            <w:vAlign w:val="bottom"/>
            <w:hideMark/>
          </w:tcPr>
          <w:p w:rsidR="00150E74" w:rsidRPr="001B1C64"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r>
      <w:tr w:rsidR="007D5F4A" w:rsidRPr="001B1C64" w:rsidTr="008D7B42">
        <w:trPr>
          <w:trHeight w:val="139"/>
          <w:jc w:val="center"/>
        </w:trPr>
        <w:tc>
          <w:tcPr>
            <w:tcW w:w="204" w:type="pct"/>
            <w:tcBorders>
              <w:top w:val="nil"/>
              <w:left w:val="single" w:sz="4" w:space="0" w:color="auto"/>
              <w:bottom w:val="nil"/>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w:t>
            </w:r>
          </w:p>
        </w:tc>
        <w:tc>
          <w:tcPr>
            <w:tcW w:w="455" w:type="pct"/>
            <w:tcBorders>
              <w:top w:val="nil"/>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Fatmir</w:t>
            </w:r>
          </w:p>
        </w:tc>
        <w:tc>
          <w:tcPr>
            <w:tcW w:w="394" w:type="pct"/>
            <w:tcBorders>
              <w:top w:val="nil"/>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Faslli</w:t>
            </w:r>
          </w:p>
        </w:tc>
        <w:tc>
          <w:tcPr>
            <w:tcW w:w="406" w:type="pct"/>
            <w:tcBorders>
              <w:top w:val="nil"/>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Ymeri</w:t>
            </w:r>
          </w:p>
        </w:tc>
        <w:tc>
          <w:tcPr>
            <w:tcW w:w="254"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434"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1/54+1-3</w:t>
            </w:r>
          </w:p>
        </w:tc>
        <w:tc>
          <w:tcPr>
            <w:tcW w:w="302"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30</w:t>
            </w:r>
          </w:p>
        </w:tc>
        <w:tc>
          <w:tcPr>
            <w:tcW w:w="305"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63"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2,078,550</w:t>
            </w:r>
          </w:p>
        </w:tc>
        <w:tc>
          <w:tcPr>
            <w:tcW w:w="411"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13"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63"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2,078,550</w:t>
            </w:r>
          </w:p>
        </w:tc>
        <w:tc>
          <w:tcPr>
            <w:tcW w:w="496" w:type="pct"/>
            <w:tcBorders>
              <w:top w:val="nil"/>
              <w:left w:val="nil"/>
              <w:bottom w:val="nil"/>
              <w:right w:val="single" w:sz="4" w:space="0" w:color="auto"/>
            </w:tcBorders>
            <w:shd w:val="clear" w:color="auto" w:fill="auto"/>
            <w:noWrap/>
            <w:vAlign w:val="bottom"/>
            <w:hideMark/>
          </w:tcPr>
          <w:p w:rsidR="00150E74" w:rsidRPr="001B1C64" w:rsidRDefault="000B6C44" w:rsidP="000B6C44">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7D5F4A" w:rsidRPr="001B1C64" w:rsidTr="008D7B42">
        <w:trPr>
          <w:trHeight w:val="139"/>
          <w:jc w:val="center"/>
        </w:trPr>
        <w:tc>
          <w:tcPr>
            <w:tcW w:w="204" w:type="pct"/>
            <w:tcBorders>
              <w:top w:val="nil"/>
              <w:left w:val="single" w:sz="4" w:space="0" w:color="auto"/>
              <w:bottom w:val="nil"/>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color w:val="000000"/>
                <w:sz w:val="16"/>
                <w:szCs w:val="16"/>
                <w:lang w:val="sq-AL"/>
              </w:rPr>
            </w:pPr>
          </w:p>
        </w:tc>
        <w:tc>
          <w:tcPr>
            <w:tcW w:w="45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Sejrije</w:t>
            </w:r>
          </w:p>
        </w:tc>
        <w:tc>
          <w:tcPr>
            <w:tcW w:w="39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Hysen</w:t>
            </w:r>
          </w:p>
        </w:tc>
        <w:tc>
          <w:tcPr>
            <w:tcW w:w="40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Ymeri</w:t>
            </w:r>
          </w:p>
        </w:tc>
        <w:tc>
          <w:tcPr>
            <w:tcW w:w="254"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34"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02"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05"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63"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11"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13"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63" w:type="pct"/>
            <w:tcBorders>
              <w:top w:val="nil"/>
              <w:left w:val="nil"/>
              <w:bottom w:val="nil"/>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96" w:type="pct"/>
            <w:tcBorders>
              <w:top w:val="nil"/>
              <w:left w:val="nil"/>
              <w:bottom w:val="nil"/>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r>
      <w:tr w:rsidR="007D5F4A" w:rsidRPr="001B1C64" w:rsidTr="008D7B42">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w:t>
            </w:r>
          </w:p>
        </w:tc>
        <w:tc>
          <w:tcPr>
            <w:tcW w:w="45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Bashkim</w:t>
            </w:r>
          </w:p>
        </w:tc>
        <w:tc>
          <w:tcPr>
            <w:tcW w:w="39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Shaziman</w:t>
            </w:r>
          </w:p>
        </w:tc>
        <w:tc>
          <w:tcPr>
            <w:tcW w:w="40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Agolli</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1/54+1-7</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20</w:t>
            </w:r>
          </w:p>
        </w:tc>
        <w:tc>
          <w:tcPr>
            <w:tcW w:w="305"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1,385,700</w:t>
            </w:r>
          </w:p>
        </w:tc>
        <w:tc>
          <w:tcPr>
            <w:tcW w:w="411"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1,385,700</w:t>
            </w:r>
          </w:p>
        </w:tc>
        <w:tc>
          <w:tcPr>
            <w:tcW w:w="496"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0B6C44" w:rsidP="000B6C44">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3</w:t>
            </w:r>
          </w:p>
        </w:tc>
        <w:tc>
          <w:tcPr>
            <w:tcW w:w="45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Njazi</w:t>
            </w:r>
          </w:p>
        </w:tc>
        <w:tc>
          <w:tcPr>
            <w:tcW w:w="39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Shaho</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2/266-ND</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86</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5,958,510</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5,958,510</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0B6C44" w:rsidP="000B6C44">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4</w:t>
            </w:r>
          </w:p>
        </w:tc>
        <w:tc>
          <w:tcPr>
            <w:tcW w:w="45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Bardhyl</w:t>
            </w:r>
          </w:p>
        </w:tc>
        <w:tc>
          <w:tcPr>
            <w:tcW w:w="39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0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Spaho</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8260</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2/437</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42.5</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2,944,613</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2,944,613</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0B6C44" w:rsidP="000B6C44">
            <w:pPr>
              <w:widowControl w:val="0"/>
              <w:spacing w:after="0" w:line="240" w:lineRule="auto"/>
              <w:ind w:firstLine="0"/>
              <w:jc w:val="center"/>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7D5F4A" w:rsidRPr="001B1C64" w:rsidTr="00A106D5">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5</w:t>
            </w:r>
          </w:p>
        </w:tc>
        <w:tc>
          <w:tcPr>
            <w:tcW w:w="455" w:type="pct"/>
            <w:tcBorders>
              <w:top w:val="nil"/>
              <w:left w:val="nil"/>
              <w:bottom w:val="single" w:sz="4" w:space="0" w:color="auto"/>
              <w:right w:val="nil"/>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Fadil</w:t>
            </w:r>
          </w:p>
        </w:tc>
        <w:tc>
          <w:tcPr>
            <w:tcW w:w="39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Nebi</w:t>
            </w:r>
          </w:p>
        </w:tc>
        <w:tc>
          <w:tcPr>
            <w:tcW w:w="40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Mejdani</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8240</w:t>
            </w:r>
          </w:p>
        </w:tc>
        <w:tc>
          <w:tcPr>
            <w:tcW w:w="43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3/280-ND</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130</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9,007,050</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9,007,050</w:t>
            </w:r>
          </w:p>
        </w:tc>
        <w:tc>
          <w:tcPr>
            <w:tcW w:w="496" w:type="pct"/>
            <w:tcBorders>
              <w:top w:val="nil"/>
              <w:left w:val="nil"/>
              <w:bottom w:val="single" w:sz="4" w:space="0" w:color="auto"/>
              <w:right w:val="single" w:sz="4" w:space="0" w:color="auto"/>
            </w:tcBorders>
            <w:shd w:val="clear" w:color="auto" w:fill="auto"/>
            <w:vAlign w:val="bottom"/>
            <w:hideMark/>
          </w:tcPr>
          <w:p w:rsidR="00150E74" w:rsidRPr="001B1C64" w:rsidRDefault="00150E74" w:rsidP="002A631C">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Certifikat</w:t>
            </w:r>
            <w:r w:rsidR="002A631C">
              <w:rPr>
                <w:rFonts w:ascii="Garamond" w:eastAsia="Times New Roman" w:hAnsi="Garamond"/>
                <w:sz w:val="16"/>
                <w:szCs w:val="16"/>
                <w:lang w:val="sq-AL"/>
              </w:rPr>
              <w:t>ë</w:t>
            </w:r>
            <w:r w:rsidRPr="001B1C64">
              <w:rPr>
                <w:rFonts w:ascii="Garamond" w:eastAsia="Times New Roman" w:hAnsi="Garamond"/>
                <w:sz w:val="16"/>
                <w:szCs w:val="16"/>
                <w:lang w:val="sq-AL"/>
              </w:rPr>
              <w:t xml:space="preserve"> </w:t>
            </w:r>
            <w:r w:rsidR="00474AF4" w:rsidRPr="001B1C64">
              <w:rPr>
                <w:rFonts w:ascii="Garamond" w:eastAsia="Times New Roman" w:hAnsi="Garamond"/>
                <w:sz w:val="16"/>
                <w:szCs w:val="16"/>
                <w:lang w:val="sq-AL"/>
              </w:rPr>
              <w:t>pronësie</w:t>
            </w:r>
            <w:r w:rsidR="001B1C64">
              <w:rPr>
                <w:rFonts w:ascii="Garamond" w:eastAsia="Times New Roman" w:hAnsi="Garamond"/>
                <w:sz w:val="16"/>
                <w:szCs w:val="16"/>
                <w:lang w:val="sq-AL"/>
              </w:rPr>
              <w:t xml:space="preserve">    </w:t>
            </w:r>
            <w:r w:rsidRPr="001B1C64">
              <w:rPr>
                <w:rFonts w:ascii="Garamond" w:eastAsia="Times New Roman" w:hAnsi="Garamond"/>
                <w:sz w:val="16"/>
                <w:szCs w:val="16"/>
                <w:lang w:val="sq-AL"/>
              </w:rPr>
              <w:t>(pritet konfirmim nga ZVRPP</w:t>
            </w:r>
            <w:r w:rsidR="00474AF4">
              <w:rPr>
                <w:rFonts w:ascii="Garamond" w:eastAsia="Times New Roman" w:hAnsi="Garamond"/>
                <w:sz w:val="16"/>
                <w:szCs w:val="16"/>
                <w:lang w:val="sq-AL"/>
              </w:rPr>
              <w:t>-ja</w:t>
            </w:r>
            <w:r w:rsidRPr="001B1C64">
              <w:rPr>
                <w:rFonts w:ascii="Garamond" w:eastAsia="Times New Roman" w:hAnsi="Garamond"/>
                <w:sz w:val="16"/>
                <w:szCs w:val="16"/>
                <w:lang w:val="sq-AL"/>
              </w:rPr>
              <w:t>)</w:t>
            </w:r>
          </w:p>
        </w:tc>
      </w:tr>
      <w:tr w:rsidR="007D5F4A" w:rsidRPr="001B1C64" w:rsidTr="00A106D5">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6</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Nebi</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Mejdani</w:t>
            </w:r>
          </w:p>
        </w:tc>
        <w:tc>
          <w:tcPr>
            <w:tcW w:w="2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8240</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3/265-ND</w:t>
            </w:r>
          </w:p>
        </w:tc>
        <w:tc>
          <w:tcPr>
            <w:tcW w:w="3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134</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9,284,190</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9,284,190</w:t>
            </w:r>
          </w:p>
        </w:tc>
        <w:tc>
          <w:tcPr>
            <w:tcW w:w="49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50E74" w:rsidRDefault="00150E74" w:rsidP="002A631C">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Certifikat</w:t>
            </w:r>
            <w:r w:rsidR="002A631C">
              <w:rPr>
                <w:rFonts w:ascii="Garamond" w:eastAsia="Times New Roman" w:hAnsi="Garamond"/>
                <w:sz w:val="16"/>
                <w:szCs w:val="16"/>
                <w:lang w:val="sq-AL"/>
              </w:rPr>
              <w:t>ë</w:t>
            </w:r>
            <w:r w:rsidRPr="001B1C64">
              <w:rPr>
                <w:rFonts w:ascii="Garamond" w:eastAsia="Times New Roman" w:hAnsi="Garamond"/>
                <w:sz w:val="16"/>
                <w:szCs w:val="16"/>
                <w:lang w:val="sq-AL"/>
              </w:rPr>
              <w:t xml:space="preserve"> </w:t>
            </w:r>
            <w:r w:rsidR="002A631C" w:rsidRPr="001B1C64">
              <w:rPr>
                <w:rFonts w:ascii="Garamond" w:eastAsia="Times New Roman" w:hAnsi="Garamond"/>
                <w:sz w:val="16"/>
                <w:szCs w:val="16"/>
                <w:lang w:val="sq-AL"/>
              </w:rPr>
              <w:t>pronësie</w:t>
            </w:r>
            <w:r w:rsidR="001B1C64">
              <w:rPr>
                <w:rFonts w:ascii="Garamond" w:eastAsia="Times New Roman" w:hAnsi="Garamond"/>
                <w:sz w:val="16"/>
                <w:szCs w:val="16"/>
                <w:lang w:val="sq-AL"/>
              </w:rPr>
              <w:t xml:space="preserve">    </w:t>
            </w:r>
            <w:r w:rsidRPr="001B1C64">
              <w:rPr>
                <w:rFonts w:ascii="Garamond" w:eastAsia="Times New Roman" w:hAnsi="Garamond"/>
                <w:sz w:val="16"/>
                <w:szCs w:val="16"/>
                <w:lang w:val="sq-AL"/>
              </w:rPr>
              <w:t>(pritet konfirmim nga ZVRPP</w:t>
            </w:r>
            <w:r w:rsidR="002A631C">
              <w:rPr>
                <w:rFonts w:ascii="Garamond" w:eastAsia="Times New Roman" w:hAnsi="Garamond"/>
                <w:sz w:val="16"/>
                <w:szCs w:val="16"/>
                <w:lang w:val="sq-AL"/>
              </w:rPr>
              <w:t>-ja</w:t>
            </w:r>
            <w:r w:rsidRPr="001B1C64">
              <w:rPr>
                <w:rFonts w:ascii="Garamond" w:eastAsia="Times New Roman" w:hAnsi="Garamond"/>
                <w:sz w:val="16"/>
                <w:szCs w:val="16"/>
                <w:lang w:val="sq-AL"/>
              </w:rPr>
              <w:t>)</w:t>
            </w:r>
          </w:p>
          <w:p w:rsidR="00396A06" w:rsidRPr="001B1C64" w:rsidRDefault="00396A06" w:rsidP="002A631C">
            <w:pPr>
              <w:widowControl w:val="0"/>
              <w:spacing w:after="0" w:line="240" w:lineRule="auto"/>
              <w:ind w:firstLine="0"/>
              <w:jc w:val="center"/>
              <w:rPr>
                <w:rFonts w:ascii="Garamond" w:eastAsia="Times New Roman" w:hAnsi="Garamond"/>
                <w:sz w:val="16"/>
                <w:szCs w:val="16"/>
                <w:lang w:val="sq-AL"/>
              </w:rPr>
            </w:pPr>
          </w:p>
        </w:tc>
      </w:tr>
      <w:tr w:rsidR="007D5F4A" w:rsidRPr="001B1C64" w:rsidTr="00A106D5">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lastRenderedPageBreak/>
              <w:t>7</w:t>
            </w:r>
          </w:p>
        </w:tc>
        <w:tc>
          <w:tcPr>
            <w:tcW w:w="455" w:type="pct"/>
            <w:tcBorders>
              <w:top w:val="single" w:sz="4" w:space="0" w:color="auto"/>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Shkelqim Rabian</w:t>
            </w:r>
          </w:p>
        </w:tc>
        <w:tc>
          <w:tcPr>
            <w:tcW w:w="394" w:type="pct"/>
            <w:tcBorders>
              <w:top w:val="single" w:sz="4" w:space="0" w:color="auto"/>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Bektash Adem</w:t>
            </w:r>
          </w:p>
        </w:tc>
        <w:tc>
          <w:tcPr>
            <w:tcW w:w="406" w:type="pct"/>
            <w:tcBorders>
              <w:top w:val="single" w:sz="4" w:space="0" w:color="auto"/>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Barzezi Barzezi</w:t>
            </w:r>
          </w:p>
        </w:tc>
        <w:tc>
          <w:tcPr>
            <w:tcW w:w="254"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8240</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3/378-ND</w:t>
            </w:r>
          </w:p>
        </w:tc>
        <w:tc>
          <w:tcPr>
            <w:tcW w:w="302" w:type="pct"/>
            <w:tcBorders>
              <w:top w:val="single" w:sz="4" w:space="0" w:color="auto"/>
              <w:left w:val="nil"/>
              <w:bottom w:val="nil"/>
              <w:right w:val="nil"/>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155.6</w:t>
            </w:r>
          </w:p>
        </w:tc>
        <w:tc>
          <w:tcPr>
            <w:tcW w:w="3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10,780,746</w:t>
            </w:r>
          </w:p>
        </w:tc>
        <w:tc>
          <w:tcPr>
            <w:tcW w:w="411"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B1C64" w:rsidP="00004923">
            <w:pPr>
              <w:widowControl w:val="0"/>
              <w:spacing w:after="0" w:line="240" w:lineRule="auto"/>
              <w:ind w:firstLine="0"/>
              <w:jc w:val="right"/>
              <w:rPr>
                <w:rFonts w:ascii="Garamond" w:eastAsia="Times New Roman" w:hAnsi="Garamond"/>
                <w:sz w:val="16"/>
                <w:szCs w:val="16"/>
                <w:lang w:val="sq-AL"/>
              </w:rPr>
            </w:pPr>
            <w:r>
              <w:rPr>
                <w:rFonts w:ascii="Garamond" w:eastAsia="Times New Roman" w:hAnsi="Garamond"/>
                <w:sz w:val="16"/>
                <w:szCs w:val="16"/>
                <w:lang w:val="sq-AL"/>
              </w:rPr>
              <w:t xml:space="preserve"> </w:t>
            </w:r>
            <w:r w:rsidR="00150E74" w:rsidRPr="001B1C64">
              <w:rPr>
                <w:rFonts w:ascii="Garamond" w:eastAsia="Times New Roman" w:hAnsi="Garamond"/>
                <w:sz w:val="16"/>
                <w:szCs w:val="16"/>
                <w:lang w:val="sq-AL"/>
              </w:rPr>
              <w:t xml:space="preserve">115.2 </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8,245,961</w:t>
            </w:r>
          </w:p>
        </w:tc>
        <w:tc>
          <w:tcPr>
            <w:tcW w:w="463"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19,026,707</w:t>
            </w:r>
          </w:p>
        </w:tc>
        <w:tc>
          <w:tcPr>
            <w:tcW w:w="496" w:type="pct"/>
            <w:tcBorders>
              <w:top w:val="single" w:sz="4" w:space="0" w:color="auto"/>
              <w:left w:val="nil"/>
              <w:bottom w:val="single" w:sz="4" w:space="0" w:color="auto"/>
              <w:right w:val="single" w:sz="4" w:space="0" w:color="auto"/>
            </w:tcBorders>
            <w:shd w:val="clear" w:color="auto" w:fill="auto"/>
            <w:vAlign w:val="bottom"/>
            <w:hideMark/>
          </w:tcPr>
          <w:p w:rsidR="00150E74" w:rsidRPr="001B1C64" w:rsidRDefault="004B6C3F"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Certifikat</w:t>
            </w:r>
            <w:r>
              <w:rPr>
                <w:rFonts w:ascii="Garamond" w:eastAsia="Times New Roman" w:hAnsi="Garamond"/>
                <w:sz w:val="16"/>
                <w:szCs w:val="16"/>
                <w:lang w:val="sq-AL"/>
              </w:rPr>
              <w:t>ë</w:t>
            </w:r>
            <w:r w:rsidRPr="001B1C64">
              <w:rPr>
                <w:rFonts w:ascii="Garamond" w:eastAsia="Times New Roman" w:hAnsi="Garamond"/>
                <w:sz w:val="16"/>
                <w:szCs w:val="16"/>
                <w:lang w:val="sq-AL"/>
              </w:rPr>
              <w:t xml:space="preserve"> pronësie</w:t>
            </w:r>
            <w:r>
              <w:rPr>
                <w:rFonts w:ascii="Garamond" w:eastAsia="Times New Roman" w:hAnsi="Garamond"/>
                <w:sz w:val="16"/>
                <w:szCs w:val="16"/>
                <w:lang w:val="sq-AL"/>
              </w:rPr>
              <w:t xml:space="preserve">    </w:t>
            </w:r>
            <w:r w:rsidR="00150E74" w:rsidRPr="001B1C64">
              <w:rPr>
                <w:rFonts w:ascii="Garamond" w:eastAsia="Times New Roman" w:hAnsi="Garamond"/>
                <w:sz w:val="16"/>
                <w:szCs w:val="16"/>
                <w:lang w:val="sq-AL"/>
              </w:rPr>
              <w:t>(pritet konfirmim nga ZVRPP</w:t>
            </w:r>
            <w:r>
              <w:rPr>
                <w:rFonts w:ascii="Garamond" w:eastAsia="Times New Roman" w:hAnsi="Garamond"/>
                <w:sz w:val="16"/>
                <w:szCs w:val="16"/>
                <w:lang w:val="sq-AL"/>
              </w:rPr>
              <w:t>-ja</w:t>
            </w:r>
            <w:r w:rsidR="00150E74" w:rsidRPr="001B1C64">
              <w:rPr>
                <w:rFonts w:ascii="Garamond" w:eastAsia="Times New Roman" w:hAnsi="Garamond"/>
                <w:sz w:val="16"/>
                <w:szCs w:val="16"/>
                <w:lang w:val="sq-AL"/>
              </w:rPr>
              <w:t>)</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8</w:t>
            </w:r>
          </w:p>
        </w:tc>
        <w:tc>
          <w:tcPr>
            <w:tcW w:w="455"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Anisa</w:t>
            </w:r>
            <w:r w:rsidR="001B1C64">
              <w:rPr>
                <w:rFonts w:ascii="Garamond" w:eastAsia="Times New Roman" w:hAnsi="Garamond"/>
                <w:sz w:val="16"/>
                <w:szCs w:val="16"/>
                <w:lang w:val="sq-AL"/>
              </w:rPr>
              <w:t xml:space="preserve"> </w:t>
            </w:r>
            <w:r w:rsidRPr="001B1C64">
              <w:rPr>
                <w:rFonts w:ascii="Garamond" w:eastAsia="Times New Roman" w:hAnsi="Garamond"/>
                <w:sz w:val="16"/>
                <w:szCs w:val="16"/>
                <w:lang w:val="sq-AL"/>
              </w:rPr>
              <w:t>Florjana</w:t>
            </w:r>
          </w:p>
        </w:tc>
        <w:tc>
          <w:tcPr>
            <w:tcW w:w="39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Servet Servet</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Tenaj</w:t>
            </w:r>
            <w:r w:rsidR="001B1C64">
              <w:rPr>
                <w:rFonts w:ascii="Garamond" w:eastAsia="Times New Roman" w:hAnsi="Garamond"/>
                <w:sz w:val="16"/>
                <w:szCs w:val="16"/>
                <w:lang w:val="sq-AL"/>
              </w:rPr>
              <w:t xml:space="preserve"> </w:t>
            </w:r>
            <w:r w:rsidRPr="001B1C64">
              <w:rPr>
                <w:rFonts w:ascii="Garamond" w:eastAsia="Times New Roman" w:hAnsi="Garamond"/>
                <w:sz w:val="16"/>
                <w:szCs w:val="16"/>
                <w:lang w:val="sq-AL"/>
              </w:rPr>
              <w:t>Zeqiri</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8260</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2/189-ND</w:t>
            </w:r>
          </w:p>
        </w:tc>
        <w:tc>
          <w:tcPr>
            <w:tcW w:w="302" w:type="pct"/>
            <w:tcBorders>
              <w:top w:val="single" w:sz="4" w:space="0" w:color="auto"/>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50.9</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3,526,607</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3,526,607</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0B6C44" w:rsidP="000B6C44">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9</w:t>
            </w:r>
          </w:p>
        </w:tc>
        <w:tc>
          <w:tcPr>
            <w:tcW w:w="455" w:type="pct"/>
            <w:tcBorders>
              <w:top w:val="nil"/>
              <w:left w:val="nil"/>
              <w:bottom w:val="single" w:sz="4" w:space="0" w:color="auto"/>
              <w:right w:val="nil"/>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Ionja</w:t>
            </w:r>
            <w:r w:rsidR="001B1C64">
              <w:rPr>
                <w:rFonts w:ascii="Garamond" w:eastAsia="Times New Roman" w:hAnsi="Garamond"/>
                <w:sz w:val="16"/>
                <w:szCs w:val="16"/>
                <w:lang w:val="sq-AL"/>
              </w:rPr>
              <w:t xml:space="preserve"> </w:t>
            </w:r>
            <w:r w:rsidRPr="001B1C64">
              <w:rPr>
                <w:rFonts w:ascii="Garamond" w:eastAsia="Times New Roman" w:hAnsi="Garamond"/>
                <w:sz w:val="16"/>
                <w:szCs w:val="16"/>
                <w:lang w:val="sq-AL"/>
              </w:rPr>
              <w:t>sh.p.k</w:t>
            </w:r>
          </w:p>
        </w:tc>
        <w:tc>
          <w:tcPr>
            <w:tcW w:w="394" w:type="pct"/>
            <w:tcBorders>
              <w:top w:val="nil"/>
              <w:left w:val="nil"/>
              <w:bottom w:val="single" w:sz="4" w:space="0" w:color="auto"/>
              <w:right w:val="nil"/>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8240</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3/238-ND</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135.4</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9,381,189</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9,381,189</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0B6C44" w:rsidP="000B6C44">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10</w:t>
            </w:r>
          </w:p>
        </w:tc>
        <w:tc>
          <w:tcPr>
            <w:tcW w:w="455"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Petrit</w:t>
            </w:r>
          </w:p>
        </w:tc>
        <w:tc>
          <w:tcPr>
            <w:tcW w:w="39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Hyqmet</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Mejdani</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8240</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3/381-ND</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192</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13,302,720</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13,302,720</w:t>
            </w:r>
          </w:p>
        </w:tc>
        <w:tc>
          <w:tcPr>
            <w:tcW w:w="496" w:type="pct"/>
            <w:tcBorders>
              <w:top w:val="nil"/>
              <w:left w:val="nil"/>
              <w:bottom w:val="single" w:sz="4" w:space="0" w:color="auto"/>
              <w:right w:val="single" w:sz="4" w:space="0" w:color="auto"/>
            </w:tcBorders>
            <w:shd w:val="clear" w:color="auto" w:fill="auto"/>
            <w:vAlign w:val="bottom"/>
            <w:hideMark/>
          </w:tcPr>
          <w:p w:rsidR="00150E74" w:rsidRPr="001B1C64" w:rsidRDefault="004B6C3F" w:rsidP="004B6C3F">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Certifikat</w:t>
            </w:r>
            <w:r>
              <w:rPr>
                <w:rFonts w:ascii="Garamond" w:eastAsia="Times New Roman" w:hAnsi="Garamond"/>
                <w:sz w:val="16"/>
                <w:szCs w:val="16"/>
                <w:lang w:val="sq-AL"/>
              </w:rPr>
              <w:t>ë</w:t>
            </w:r>
            <w:r w:rsidRPr="001B1C64">
              <w:rPr>
                <w:rFonts w:ascii="Garamond" w:eastAsia="Times New Roman" w:hAnsi="Garamond"/>
                <w:sz w:val="16"/>
                <w:szCs w:val="16"/>
                <w:lang w:val="sq-AL"/>
              </w:rPr>
              <w:t xml:space="preserve"> pronësie</w:t>
            </w:r>
            <w:r>
              <w:rPr>
                <w:rFonts w:ascii="Garamond" w:eastAsia="Times New Roman" w:hAnsi="Garamond"/>
                <w:sz w:val="16"/>
                <w:szCs w:val="16"/>
                <w:lang w:val="sq-AL"/>
              </w:rPr>
              <w:t xml:space="preserve">    </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11</w:t>
            </w:r>
          </w:p>
        </w:tc>
        <w:tc>
          <w:tcPr>
            <w:tcW w:w="455"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Tefik</w:t>
            </w:r>
          </w:p>
        </w:tc>
        <w:tc>
          <w:tcPr>
            <w:tcW w:w="39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Gjata</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3292</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291/177</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68</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4,711,380</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4,711,380</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Proces regjistrimi</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12</w:t>
            </w:r>
          </w:p>
        </w:tc>
        <w:tc>
          <w:tcPr>
            <w:tcW w:w="455"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Hasan</w:t>
            </w:r>
          </w:p>
        </w:tc>
        <w:tc>
          <w:tcPr>
            <w:tcW w:w="39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Zeqiri</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3292</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291/255/1</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2,217,120</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2,217,120</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Proces regjistrimi</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13</w:t>
            </w:r>
          </w:p>
        </w:tc>
        <w:tc>
          <w:tcPr>
            <w:tcW w:w="455"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Skender</w:t>
            </w:r>
          </w:p>
        </w:tc>
        <w:tc>
          <w:tcPr>
            <w:tcW w:w="39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Zeqiri</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3292</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291/253/2</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74</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5,127,090</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5,127,090</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Proces regjistrimi</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14</w:t>
            </w:r>
          </w:p>
        </w:tc>
        <w:tc>
          <w:tcPr>
            <w:tcW w:w="455"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Ymer</w:t>
            </w:r>
          </w:p>
        </w:tc>
        <w:tc>
          <w:tcPr>
            <w:tcW w:w="39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Sula</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3292</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291/252/1</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96</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6,651,360</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6,651,360</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Proces regjistrimi</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15</w:t>
            </w:r>
          </w:p>
        </w:tc>
        <w:tc>
          <w:tcPr>
            <w:tcW w:w="455"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Haxhi</w:t>
            </w:r>
          </w:p>
        </w:tc>
        <w:tc>
          <w:tcPr>
            <w:tcW w:w="39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Ibrahim</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Dushku</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3292</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291/251/1</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70</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4,849,950</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4,849,950</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F36AEB" w:rsidP="00F36AEB">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16</w:t>
            </w:r>
          </w:p>
        </w:tc>
        <w:tc>
          <w:tcPr>
            <w:tcW w:w="455"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Ramazan Kumrije</w:t>
            </w:r>
          </w:p>
        </w:tc>
        <w:tc>
          <w:tcPr>
            <w:tcW w:w="39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Tufa</w:t>
            </w:r>
            <w:r w:rsidR="001B1C64">
              <w:rPr>
                <w:rFonts w:ascii="Garamond" w:eastAsia="Times New Roman" w:hAnsi="Garamond"/>
                <w:sz w:val="16"/>
                <w:szCs w:val="16"/>
                <w:lang w:val="sq-AL"/>
              </w:rPr>
              <w:t xml:space="preserve"> </w:t>
            </w:r>
            <w:r w:rsidRPr="001B1C64">
              <w:rPr>
                <w:rFonts w:ascii="Garamond" w:eastAsia="Times New Roman" w:hAnsi="Garamond"/>
                <w:sz w:val="16"/>
                <w:szCs w:val="16"/>
                <w:lang w:val="sq-AL"/>
              </w:rPr>
              <w:t>Tufa</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8260</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1/282-ND</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88.8</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6,152,508</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6,152,508</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F36AEB" w:rsidP="00F36AEB">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000000" w:fill="FFFFFF"/>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17</w:t>
            </w:r>
          </w:p>
        </w:tc>
        <w:tc>
          <w:tcPr>
            <w:tcW w:w="455"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xml:space="preserve">Besim </w:t>
            </w:r>
          </w:p>
        </w:tc>
        <w:tc>
          <w:tcPr>
            <w:tcW w:w="39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Beqir</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Kaperi</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3292</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291/250</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138,570</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138,570</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F36AEB" w:rsidP="00F36AEB">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color w:val="000000"/>
                <w:sz w:val="16"/>
                <w:szCs w:val="16"/>
                <w:lang w:val="sq-AL"/>
              </w:rPr>
              <w:t xml:space="preserve">Konfirmuar </w:t>
            </w:r>
            <w:r>
              <w:rPr>
                <w:rFonts w:ascii="Garamond" w:eastAsia="Times New Roman" w:hAnsi="Garamond"/>
                <w:color w:val="000000"/>
                <w:sz w:val="16"/>
                <w:szCs w:val="16"/>
                <w:lang w:val="sq-AL"/>
              </w:rPr>
              <w:t xml:space="preserve">nga </w:t>
            </w:r>
            <w:r w:rsidRPr="001B1C64">
              <w:rPr>
                <w:rFonts w:ascii="Garamond" w:eastAsia="Times New Roman" w:hAnsi="Garamond"/>
                <w:color w:val="000000"/>
                <w:sz w:val="16"/>
                <w:szCs w:val="16"/>
                <w:lang w:val="sq-AL"/>
              </w:rPr>
              <w:t>ZVRPP</w:t>
            </w:r>
            <w:r>
              <w:rPr>
                <w:rFonts w:ascii="Garamond" w:eastAsia="Times New Roman" w:hAnsi="Garamond"/>
                <w:color w:val="000000"/>
                <w:sz w:val="16"/>
                <w:szCs w:val="16"/>
                <w:lang w:val="sq-AL"/>
              </w:rPr>
              <w:t>-ja</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18</w:t>
            </w:r>
          </w:p>
        </w:tc>
        <w:tc>
          <w:tcPr>
            <w:tcW w:w="455"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Ramazan Donika</w:t>
            </w:r>
          </w:p>
        </w:tc>
        <w:tc>
          <w:tcPr>
            <w:tcW w:w="394"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Serjani</w:t>
            </w:r>
            <w:r w:rsidR="001B1C64">
              <w:rPr>
                <w:rFonts w:ascii="Garamond" w:eastAsia="Times New Roman" w:hAnsi="Garamond"/>
                <w:sz w:val="16"/>
                <w:szCs w:val="16"/>
                <w:lang w:val="sq-AL"/>
              </w:rPr>
              <w:t xml:space="preserve"> </w:t>
            </w:r>
            <w:r w:rsidRPr="001B1C64">
              <w:rPr>
                <w:rFonts w:ascii="Garamond" w:eastAsia="Times New Roman" w:hAnsi="Garamond"/>
                <w:sz w:val="16"/>
                <w:szCs w:val="16"/>
                <w:lang w:val="sq-AL"/>
              </w:rPr>
              <w:t>Shemshiri</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8260</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1/157-ND</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61</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4,226,385</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4,226,385</w:t>
            </w:r>
          </w:p>
        </w:tc>
        <w:tc>
          <w:tcPr>
            <w:tcW w:w="496" w:type="pct"/>
            <w:tcBorders>
              <w:top w:val="nil"/>
              <w:left w:val="nil"/>
              <w:bottom w:val="single" w:sz="4" w:space="0" w:color="auto"/>
              <w:right w:val="single" w:sz="4" w:space="0" w:color="auto"/>
            </w:tcBorders>
            <w:shd w:val="clear" w:color="auto" w:fill="auto"/>
            <w:vAlign w:val="bottom"/>
            <w:hideMark/>
          </w:tcPr>
          <w:p w:rsidR="00150E74" w:rsidRPr="001B1C64" w:rsidRDefault="00136418" w:rsidP="0013641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Certifikat</w:t>
            </w:r>
            <w:r>
              <w:rPr>
                <w:rFonts w:ascii="Garamond" w:eastAsia="Times New Roman" w:hAnsi="Garamond"/>
                <w:sz w:val="16"/>
                <w:szCs w:val="16"/>
                <w:lang w:val="sq-AL"/>
              </w:rPr>
              <w:t>ë</w:t>
            </w:r>
            <w:r w:rsidRPr="001B1C64">
              <w:rPr>
                <w:rFonts w:ascii="Garamond" w:eastAsia="Times New Roman" w:hAnsi="Garamond"/>
                <w:sz w:val="16"/>
                <w:szCs w:val="16"/>
                <w:lang w:val="sq-AL"/>
              </w:rPr>
              <w:t xml:space="preserve"> pronësie</w:t>
            </w:r>
            <w:r>
              <w:rPr>
                <w:rFonts w:ascii="Garamond" w:eastAsia="Times New Roman" w:hAnsi="Garamond"/>
                <w:sz w:val="16"/>
                <w:szCs w:val="16"/>
                <w:lang w:val="sq-AL"/>
              </w:rPr>
              <w:t xml:space="preserve">    </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A10A90">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19</w:t>
            </w:r>
          </w:p>
        </w:tc>
        <w:tc>
          <w:tcPr>
            <w:tcW w:w="455" w:type="pct"/>
            <w:tcBorders>
              <w:top w:val="nil"/>
              <w:left w:val="nil"/>
              <w:bottom w:val="single" w:sz="4" w:space="0" w:color="auto"/>
              <w:right w:val="nil"/>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Vitmon</w:t>
            </w:r>
          </w:p>
        </w:tc>
        <w:tc>
          <w:tcPr>
            <w:tcW w:w="394" w:type="pct"/>
            <w:tcBorders>
              <w:top w:val="nil"/>
              <w:left w:val="single" w:sz="4" w:space="0" w:color="auto"/>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06" w:type="pct"/>
            <w:tcBorders>
              <w:top w:val="nil"/>
              <w:left w:val="nil"/>
              <w:bottom w:val="single" w:sz="4" w:space="0" w:color="auto"/>
              <w:right w:val="single" w:sz="4" w:space="0" w:color="auto"/>
            </w:tcBorders>
            <w:shd w:val="clear" w:color="000000" w:fill="FFFFFF"/>
            <w:vAlign w:val="bottom"/>
            <w:hideMark/>
          </w:tcPr>
          <w:p w:rsidR="00150E74" w:rsidRPr="001B1C64" w:rsidRDefault="00150E74" w:rsidP="006E032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Dhoraj</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3292</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291/175</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50</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69,285</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3,464,250</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sz w:val="16"/>
                <w:szCs w:val="16"/>
                <w:lang w:val="sq-AL"/>
              </w:rPr>
            </w:pPr>
            <w:r w:rsidRPr="001B1C64">
              <w:rPr>
                <w:rFonts w:ascii="Garamond" w:eastAsia="Times New Roman" w:hAnsi="Garamond"/>
                <w:sz w:val="16"/>
                <w:szCs w:val="16"/>
                <w:lang w:val="sq-AL"/>
              </w:rPr>
              <w:t>3,464,250</w:t>
            </w:r>
          </w:p>
        </w:tc>
        <w:tc>
          <w:tcPr>
            <w:tcW w:w="496" w:type="pct"/>
            <w:tcBorders>
              <w:top w:val="nil"/>
              <w:left w:val="nil"/>
              <w:bottom w:val="single" w:sz="4" w:space="0" w:color="auto"/>
              <w:right w:val="single" w:sz="4" w:space="0" w:color="auto"/>
            </w:tcBorders>
            <w:shd w:val="clear" w:color="auto" w:fill="auto"/>
            <w:vAlign w:val="bottom"/>
            <w:hideMark/>
          </w:tcPr>
          <w:p w:rsidR="00150E74" w:rsidRPr="001B1C64" w:rsidRDefault="00136418" w:rsidP="00136418">
            <w:pPr>
              <w:widowControl w:val="0"/>
              <w:spacing w:after="0" w:line="240" w:lineRule="auto"/>
              <w:ind w:firstLine="0"/>
              <w:jc w:val="center"/>
              <w:rPr>
                <w:rFonts w:ascii="Garamond" w:eastAsia="Times New Roman" w:hAnsi="Garamond"/>
                <w:sz w:val="16"/>
                <w:szCs w:val="16"/>
                <w:lang w:val="sq-AL"/>
              </w:rPr>
            </w:pPr>
            <w:r w:rsidRPr="001B1C64">
              <w:rPr>
                <w:rFonts w:ascii="Garamond" w:eastAsia="Times New Roman" w:hAnsi="Garamond"/>
                <w:sz w:val="16"/>
                <w:szCs w:val="16"/>
                <w:lang w:val="sq-AL"/>
              </w:rPr>
              <w:t>Certifikat</w:t>
            </w:r>
            <w:r>
              <w:rPr>
                <w:rFonts w:ascii="Garamond" w:eastAsia="Times New Roman" w:hAnsi="Garamond"/>
                <w:sz w:val="16"/>
                <w:szCs w:val="16"/>
                <w:lang w:val="sq-AL"/>
              </w:rPr>
              <w:t>ë</w:t>
            </w:r>
            <w:r w:rsidRPr="001B1C64">
              <w:rPr>
                <w:rFonts w:ascii="Garamond" w:eastAsia="Times New Roman" w:hAnsi="Garamond"/>
                <w:sz w:val="16"/>
                <w:szCs w:val="16"/>
                <w:lang w:val="sq-AL"/>
              </w:rPr>
              <w:t xml:space="preserve"> pronësie</w:t>
            </w:r>
            <w:r>
              <w:rPr>
                <w:rFonts w:ascii="Garamond" w:eastAsia="Times New Roman" w:hAnsi="Garamond"/>
                <w:sz w:val="16"/>
                <w:szCs w:val="16"/>
                <w:lang w:val="sq-AL"/>
              </w:rPr>
              <w:t xml:space="preserve">    </w:t>
            </w:r>
          </w:p>
        </w:tc>
      </w:tr>
      <w:tr w:rsidR="007D5F4A" w:rsidRPr="001B1C64" w:rsidTr="008D7B42">
        <w:trPr>
          <w:trHeight w:val="139"/>
          <w:jc w:val="center"/>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455" w:type="pct"/>
            <w:tcBorders>
              <w:top w:val="nil"/>
              <w:left w:val="nil"/>
              <w:bottom w:val="single" w:sz="4" w:space="0" w:color="auto"/>
              <w:right w:val="nil"/>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c>
          <w:tcPr>
            <w:tcW w:w="394" w:type="pct"/>
            <w:tcBorders>
              <w:top w:val="nil"/>
              <w:left w:val="nil"/>
              <w:bottom w:val="single" w:sz="4" w:space="0" w:color="auto"/>
              <w:right w:val="nil"/>
            </w:tcBorders>
            <w:shd w:val="clear" w:color="auto" w:fill="auto"/>
            <w:noWrap/>
            <w:vAlign w:val="bottom"/>
            <w:hideMark/>
          </w:tcPr>
          <w:p w:rsidR="00150E74" w:rsidRPr="001B1C64" w:rsidRDefault="00623D9A"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SHUMA</w:t>
            </w:r>
          </w:p>
        </w:tc>
        <w:tc>
          <w:tcPr>
            <w:tcW w:w="40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25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302"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1518</w:t>
            </w:r>
            <w:r w:rsidR="007220FB">
              <w:rPr>
                <w:rFonts w:ascii="Garamond" w:eastAsia="Times New Roman" w:hAnsi="Garamond"/>
                <w:b/>
                <w:bCs/>
                <w:color w:val="000000"/>
                <w:sz w:val="16"/>
                <w:szCs w:val="16"/>
                <w:lang w:val="sq-AL"/>
              </w:rPr>
              <w:t>,2</w:t>
            </w:r>
          </w:p>
        </w:tc>
        <w:tc>
          <w:tcPr>
            <w:tcW w:w="305"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04923">
            <w:pPr>
              <w:widowControl w:val="0"/>
              <w:spacing w:after="0" w:line="240" w:lineRule="auto"/>
              <w:ind w:firstLine="0"/>
              <w:jc w:val="righ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 </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280F36" w:rsidP="00004923">
            <w:pPr>
              <w:widowControl w:val="0"/>
              <w:spacing w:after="0" w:line="240" w:lineRule="auto"/>
              <w:ind w:firstLine="0"/>
              <w:jc w:val="right"/>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101.724.237</w:t>
            </w:r>
          </w:p>
        </w:tc>
        <w:tc>
          <w:tcPr>
            <w:tcW w:w="411"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013B59">
            <w:pPr>
              <w:widowControl w:val="0"/>
              <w:spacing w:after="0" w:line="240" w:lineRule="auto"/>
              <w:ind w:firstLine="0"/>
              <w:jc w:val="right"/>
              <w:rPr>
                <w:rFonts w:ascii="Garamond" w:eastAsia="Times New Roman" w:hAnsi="Garamond"/>
                <w:b/>
                <w:bCs/>
                <w:color w:val="000000"/>
                <w:sz w:val="16"/>
                <w:szCs w:val="16"/>
                <w:lang w:val="sq-AL"/>
              </w:rPr>
            </w:pPr>
            <w:r w:rsidRPr="001B1C64">
              <w:rPr>
                <w:rFonts w:ascii="Garamond" w:eastAsia="Times New Roman" w:hAnsi="Garamond"/>
                <w:b/>
                <w:bCs/>
                <w:color w:val="000000"/>
                <w:sz w:val="16"/>
                <w:szCs w:val="16"/>
                <w:lang w:val="sq-AL"/>
              </w:rPr>
              <w:t>115</w:t>
            </w:r>
            <w:r w:rsidR="00013B59">
              <w:rPr>
                <w:rFonts w:ascii="Garamond" w:eastAsia="Times New Roman" w:hAnsi="Garamond"/>
                <w:b/>
                <w:bCs/>
                <w:color w:val="000000"/>
                <w:sz w:val="16"/>
                <w:szCs w:val="16"/>
                <w:lang w:val="sq-AL"/>
              </w:rPr>
              <w:t>,</w:t>
            </w:r>
            <w:r w:rsidRPr="001B1C64">
              <w:rPr>
                <w:rFonts w:ascii="Garamond" w:eastAsia="Times New Roman" w:hAnsi="Garamond"/>
                <w:b/>
                <w:bCs/>
                <w:color w:val="000000"/>
                <w:sz w:val="16"/>
                <w:szCs w:val="16"/>
                <w:lang w:val="sq-AL"/>
              </w:rPr>
              <w:t>2</w:t>
            </w:r>
          </w:p>
        </w:tc>
        <w:tc>
          <w:tcPr>
            <w:tcW w:w="413" w:type="pct"/>
            <w:tcBorders>
              <w:top w:val="nil"/>
              <w:left w:val="nil"/>
              <w:bottom w:val="single" w:sz="4" w:space="0" w:color="auto"/>
              <w:right w:val="single" w:sz="4" w:space="0" w:color="auto"/>
            </w:tcBorders>
            <w:shd w:val="clear" w:color="auto" w:fill="auto"/>
            <w:noWrap/>
            <w:vAlign w:val="bottom"/>
            <w:hideMark/>
          </w:tcPr>
          <w:p w:rsidR="00150E74" w:rsidRPr="001B1C64" w:rsidRDefault="00280F36" w:rsidP="00004923">
            <w:pPr>
              <w:widowControl w:val="0"/>
              <w:spacing w:after="0" w:line="240" w:lineRule="auto"/>
              <w:ind w:firstLine="0"/>
              <w:jc w:val="right"/>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8.245.961</w:t>
            </w:r>
          </w:p>
        </w:tc>
        <w:tc>
          <w:tcPr>
            <w:tcW w:w="463" w:type="pct"/>
            <w:tcBorders>
              <w:top w:val="nil"/>
              <w:left w:val="nil"/>
              <w:bottom w:val="single" w:sz="4" w:space="0" w:color="auto"/>
              <w:right w:val="single" w:sz="4" w:space="0" w:color="auto"/>
            </w:tcBorders>
            <w:shd w:val="clear" w:color="auto" w:fill="auto"/>
            <w:noWrap/>
            <w:vAlign w:val="bottom"/>
            <w:hideMark/>
          </w:tcPr>
          <w:p w:rsidR="00150E74" w:rsidRPr="001B1C64" w:rsidRDefault="00280F36" w:rsidP="00004923">
            <w:pPr>
              <w:widowControl w:val="0"/>
              <w:spacing w:after="0" w:line="240" w:lineRule="auto"/>
              <w:ind w:firstLine="0"/>
              <w:jc w:val="right"/>
              <w:rPr>
                <w:rFonts w:ascii="Garamond" w:eastAsia="Times New Roman" w:hAnsi="Garamond"/>
                <w:b/>
                <w:bCs/>
                <w:color w:val="000000"/>
                <w:sz w:val="16"/>
                <w:szCs w:val="16"/>
                <w:lang w:val="sq-AL"/>
              </w:rPr>
            </w:pPr>
            <w:r>
              <w:rPr>
                <w:rFonts w:ascii="Garamond" w:eastAsia="Times New Roman" w:hAnsi="Garamond"/>
                <w:b/>
                <w:bCs/>
                <w:color w:val="000000"/>
                <w:sz w:val="16"/>
                <w:szCs w:val="16"/>
                <w:lang w:val="sq-AL"/>
              </w:rPr>
              <w:t>109.970.198</w:t>
            </w:r>
          </w:p>
        </w:tc>
        <w:tc>
          <w:tcPr>
            <w:tcW w:w="496" w:type="pct"/>
            <w:tcBorders>
              <w:top w:val="nil"/>
              <w:left w:val="nil"/>
              <w:bottom w:val="single" w:sz="4" w:space="0" w:color="auto"/>
              <w:right w:val="single" w:sz="4" w:space="0" w:color="auto"/>
            </w:tcBorders>
            <w:shd w:val="clear" w:color="auto" w:fill="auto"/>
            <w:noWrap/>
            <w:vAlign w:val="bottom"/>
            <w:hideMark/>
          </w:tcPr>
          <w:p w:rsidR="00150E74" w:rsidRPr="001B1C64"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1B1C64">
              <w:rPr>
                <w:rFonts w:ascii="Garamond" w:eastAsia="Times New Roman" w:hAnsi="Garamond"/>
                <w:color w:val="000000"/>
                <w:sz w:val="16"/>
                <w:szCs w:val="16"/>
                <w:lang w:val="sq-AL"/>
              </w:rPr>
              <w:t> </w:t>
            </w:r>
          </w:p>
        </w:tc>
      </w:tr>
    </w:tbl>
    <w:p w:rsidR="00150E74" w:rsidRPr="001B1C64" w:rsidRDefault="00150E74" w:rsidP="006E0328">
      <w:pPr>
        <w:pStyle w:val="Paragrafi"/>
        <w:ind w:firstLine="0"/>
        <w:rPr>
          <w:rFonts w:eastAsia="Times New Roman"/>
          <w:b/>
          <w:bCs/>
          <w:color w:val="000000"/>
          <w:sz w:val="18"/>
          <w:szCs w:val="18"/>
          <w:lang w:val="sq-AL"/>
        </w:rPr>
      </w:pPr>
    </w:p>
    <w:p w:rsidR="00522797" w:rsidRDefault="00522797" w:rsidP="00522797">
      <w:pPr>
        <w:pStyle w:val="Paragrafi"/>
        <w:ind w:firstLine="0"/>
        <w:rPr>
          <w:rFonts w:eastAsia="Times New Roman"/>
          <w:bCs/>
          <w:color w:val="000000"/>
          <w:sz w:val="20"/>
          <w:szCs w:val="20"/>
          <w:lang w:val="sq-AL"/>
        </w:rPr>
      </w:pPr>
      <w:r>
        <w:rPr>
          <w:rFonts w:eastAsia="Times New Roman"/>
          <w:bCs/>
          <w:color w:val="000000"/>
          <w:sz w:val="20"/>
          <w:szCs w:val="20"/>
          <w:lang w:val="sq-AL"/>
        </w:rPr>
        <w:t>REPUBLIKA E SHQIPËRISË</w:t>
      </w:r>
    </w:p>
    <w:p w:rsidR="00522797" w:rsidRDefault="00522797" w:rsidP="00522797">
      <w:pPr>
        <w:pStyle w:val="Paragrafi"/>
        <w:ind w:firstLine="0"/>
        <w:rPr>
          <w:rFonts w:eastAsia="Times New Roman"/>
          <w:bCs/>
          <w:color w:val="000000"/>
          <w:sz w:val="20"/>
          <w:szCs w:val="20"/>
          <w:lang w:val="sq-AL"/>
        </w:rPr>
      </w:pPr>
      <w:r>
        <w:rPr>
          <w:rFonts w:eastAsia="Times New Roman"/>
          <w:bCs/>
          <w:color w:val="000000"/>
          <w:sz w:val="20"/>
          <w:szCs w:val="20"/>
          <w:lang w:val="sq-AL"/>
        </w:rPr>
        <w:t>MINISTRIA E TRANSPORTIT DHE INFRASTRUKTURËS</w:t>
      </w:r>
    </w:p>
    <w:p w:rsidR="00522797" w:rsidRDefault="00522797" w:rsidP="00522797">
      <w:pPr>
        <w:pStyle w:val="Paragrafi"/>
        <w:ind w:firstLine="0"/>
        <w:rPr>
          <w:rFonts w:eastAsia="Times New Roman"/>
          <w:bCs/>
          <w:color w:val="000000"/>
          <w:sz w:val="20"/>
          <w:szCs w:val="20"/>
          <w:lang w:val="sq-AL"/>
        </w:rPr>
      </w:pPr>
      <w:r>
        <w:rPr>
          <w:rFonts w:eastAsia="Times New Roman"/>
          <w:bCs/>
          <w:color w:val="000000"/>
          <w:sz w:val="20"/>
          <w:szCs w:val="20"/>
          <w:lang w:val="sq-AL"/>
        </w:rPr>
        <w:t>AUTORITETI RRUGOR SHQIPTAR</w:t>
      </w:r>
    </w:p>
    <w:p w:rsidR="00522797" w:rsidRDefault="00522797" w:rsidP="00522797">
      <w:pPr>
        <w:pStyle w:val="Paragrafi"/>
        <w:ind w:firstLine="0"/>
        <w:rPr>
          <w:rFonts w:eastAsia="Times New Roman"/>
          <w:bCs/>
          <w:color w:val="000000"/>
          <w:sz w:val="20"/>
          <w:szCs w:val="20"/>
          <w:lang w:val="sq-AL"/>
        </w:rPr>
      </w:pPr>
      <w:r>
        <w:rPr>
          <w:rFonts w:eastAsia="Times New Roman"/>
          <w:bCs/>
          <w:color w:val="000000"/>
          <w:sz w:val="20"/>
          <w:szCs w:val="20"/>
          <w:lang w:val="sq-AL"/>
        </w:rPr>
        <w:t>SEKTORI I SHPRONËSIMEVE</w:t>
      </w:r>
    </w:p>
    <w:p w:rsidR="00F440BA" w:rsidRPr="00623D9A" w:rsidRDefault="00623D9A" w:rsidP="00623D9A">
      <w:pPr>
        <w:pStyle w:val="Paragrafi"/>
        <w:ind w:firstLine="0"/>
        <w:jc w:val="center"/>
        <w:rPr>
          <w:rFonts w:eastAsia="Times New Roman"/>
          <w:bCs/>
          <w:color w:val="000000"/>
          <w:sz w:val="20"/>
          <w:szCs w:val="20"/>
          <w:lang w:val="sq-AL"/>
        </w:rPr>
      </w:pPr>
      <w:r w:rsidRPr="00623D9A">
        <w:rPr>
          <w:rFonts w:eastAsia="Times New Roman"/>
          <w:bCs/>
          <w:color w:val="000000"/>
          <w:sz w:val="20"/>
          <w:szCs w:val="20"/>
          <w:lang w:val="sq-AL"/>
        </w:rPr>
        <w:t>(SEGMENTI KOMUNA E PARISIT -</w:t>
      </w:r>
      <w:r>
        <w:rPr>
          <w:rFonts w:eastAsia="Times New Roman"/>
          <w:bCs/>
          <w:color w:val="000000"/>
          <w:sz w:val="20"/>
          <w:szCs w:val="20"/>
          <w:lang w:val="sq-AL"/>
        </w:rPr>
        <w:t xml:space="preserve"> </w:t>
      </w:r>
      <w:r w:rsidRPr="00623D9A">
        <w:rPr>
          <w:rFonts w:eastAsia="Times New Roman"/>
          <w:bCs/>
          <w:color w:val="000000"/>
          <w:sz w:val="20"/>
          <w:szCs w:val="20"/>
          <w:lang w:val="sq-AL"/>
        </w:rPr>
        <w:t>RRUGA E KAVAJ</w:t>
      </w:r>
      <w:r>
        <w:rPr>
          <w:rFonts w:eastAsia="Times New Roman"/>
          <w:bCs/>
          <w:color w:val="000000"/>
          <w:sz w:val="20"/>
          <w:szCs w:val="20"/>
          <w:lang w:val="sq-AL"/>
        </w:rPr>
        <w:t>Ë</w:t>
      </w:r>
      <w:r w:rsidRPr="00623D9A">
        <w:rPr>
          <w:rFonts w:eastAsia="Times New Roman"/>
          <w:bCs/>
          <w:color w:val="000000"/>
          <w:sz w:val="20"/>
          <w:szCs w:val="20"/>
          <w:lang w:val="sq-AL"/>
        </w:rPr>
        <w:t>S)</w:t>
      </w:r>
    </w:p>
    <w:p w:rsidR="00F440BA" w:rsidRPr="00623D9A" w:rsidRDefault="00623D9A" w:rsidP="00623D9A">
      <w:pPr>
        <w:pStyle w:val="Paragrafi"/>
        <w:ind w:firstLine="0"/>
        <w:jc w:val="center"/>
        <w:rPr>
          <w:rFonts w:eastAsia="Times New Roman"/>
          <w:bCs/>
          <w:color w:val="000000"/>
          <w:sz w:val="20"/>
          <w:szCs w:val="20"/>
          <w:lang w:val="sq-AL"/>
        </w:rPr>
      </w:pPr>
      <w:r w:rsidRPr="00623D9A">
        <w:rPr>
          <w:rFonts w:eastAsia="Times New Roman"/>
          <w:bCs/>
          <w:color w:val="000000"/>
          <w:sz w:val="20"/>
          <w:szCs w:val="20"/>
          <w:lang w:val="sq-AL"/>
        </w:rPr>
        <w:t>(SHTESAT TOKAT)</w:t>
      </w:r>
    </w:p>
    <w:tbl>
      <w:tblPr>
        <w:tblW w:w="5000" w:type="pct"/>
        <w:jc w:val="center"/>
        <w:tblLayout w:type="fixed"/>
        <w:tblLook w:val="04A0" w:firstRow="1" w:lastRow="0" w:firstColumn="1" w:lastColumn="0" w:noHBand="0" w:noVBand="1"/>
      </w:tblPr>
      <w:tblGrid>
        <w:gridCol w:w="616"/>
        <w:gridCol w:w="2937"/>
        <w:gridCol w:w="375"/>
        <w:gridCol w:w="1305"/>
        <w:gridCol w:w="1587"/>
        <w:gridCol w:w="793"/>
        <w:gridCol w:w="1412"/>
        <w:gridCol w:w="896"/>
        <w:gridCol w:w="1078"/>
        <w:gridCol w:w="1262"/>
        <w:gridCol w:w="1078"/>
        <w:gridCol w:w="2277"/>
      </w:tblGrid>
      <w:tr w:rsidR="00150E74" w:rsidRPr="00F36AEB" w:rsidTr="00136418">
        <w:trPr>
          <w:trHeight w:val="139"/>
          <w:jc w:val="center"/>
        </w:trPr>
        <w:tc>
          <w:tcPr>
            <w:tcW w:w="197"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150E74" w:rsidRPr="00F36AEB" w:rsidRDefault="001B1C64" w:rsidP="00F36AEB">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 xml:space="preserve">Nr. </w:t>
            </w:r>
            <w:r w:rsidR="00F36AEB">
              <w:rPr>
                <w:rFonts w:ascii="Garamond" w:eastAsia="Times New Roman" w:hAnsi="Garamond"/>
                <w:b/>
                <w:bCs/>
                <w:color w:val="000000"/>
                <w:sz w:val="16"/>
                <w:szCs w:val="16"/>
                <w:lang w:val="sq-AL"/>
              </w:rPr>
              <w:t>r</w:t>
            </w:r>
            <w:r w:rsidR="00150E74" w:rsidRPr="00F36AEB">
              <w:rPr>
                <w:rFonts w:ascii="Garamond" w:eastAsia="Times New Roman" w:hAnsi="Garamond"/>
                <w:b/>
                <w:bCs/>
                <w:color w:val="000000"/>
                <w:sz w:val="16"/>
                <w:szCs w:val="16"/>
                <w:lang w:val="sq-AL"/>
              </w:rPr>
              <w:t>endor</w:t>
            </w:r>
          </w:p>
        </w:tc>
        <w:tc>
          <w:tcPr>
            <w:tcW w:w="1986" w:type="pct"/>
            <w:gridSpan w:val="4"/>
            <w:tcBorders>
              <w:top w:val="single" w:sz="8" w:space="0" w:color="auto"/>
              <w:left w:val="nil"/>
              <w:bottom w:val="single" w:sz="8" w:space="0" w:color="auto"/>
              <w:right w:val="single" w:sz="8" w:space="0" w:color="auto"/>
            </w:tcBorders>
            <w:shd w:val="clear" w:color="000000" w:fill="FFFFFF"/>
            <w:noWrap/>
            <w:hideMark/>
          </w:tcPr>
          <w:p w:rsidR="00150E74" w:rsidRPr="00F36AEB" w:rsidRDefault="001B1C64" w:rsidP="006E0328">
            <w:pPr>
              <w:widowControl w:val="0"/>
              <w:spacing w:after="0" w:line="240" w:lineRule="auto"/>
              <w:ind w:firstLine="0"/>
              <w:jc w:val="left"/>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 xml:space="preserve"> </w:t>
            </w:r>
            <w:r w:rsidR="00150E74" w:rsidRPr="00F36AEB">
              <w:rPr>
                <w:rFonts w:ascii="Garamond" w:eastAsia="Times New Roman" w:hAnsi="Garamond"/>
                <w:b/>
                <w:bCs/>
                <w:color w:val="000000"/>
                <w:sz w:val="16"/>
                <w:szCs w:val="16"/>
                <w:lang w:val="sq-AL"/>
              </w:rPr>
              <w:t>PRONARI</w:t>
            </w:r>
          </w:p>
        </w:tc>
        <w:tc>
          <w:tcPr>
            <w:tcW w:w="254"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150E74" w:rsidRPr="00F36AEB"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Z.</w:t>
            </w:r>
            <w:r w:rsidR="00DA1FC1">
              <w:rPr>
                <w:rFonts w:ascii="Garamond" w:eastAsia="Times New Roman" w:hAnsi="Garamond"/>
                <w:b/>
                <w:bCs/>
                <w:color w:val="000000"/>
                <w:sz w:val="16"/>
                <w:szCs w:val="16"/>
                <w:lang w:val="sq-AL"/>
              </w:rPr>
              <w:t xml:space="preserve"> </w:t>
            </w:r>
            <w:r w:rsidRPr="00F36AEB">
              <w:rPr>
                <w:rFonts w:ascii="Garamond" w:eastAsia="Times New Roman" w:hAnsi="Garamond"/>
                <w:b/>
                <w:bCs/>
                <w:color w:val="000000"/>
                <w:sz w:val="16"/>
                <w:szCs w:val="16"/>
                <w:lang w:val="sq-AL"/>
              </w:rPr>
              <w:t>Kadastrale</w:t>
            </w:r>
          </w:p>
        </w:tc>
        <w:tc>
          <w:tcPr>
            <w:tcW w:w="452"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150E74" w:rsidRPr="00F36AEB" w:rsidRDefault="001B1C64" w:rsidP="006E0328">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 xml:space="preserve">Nr. </w:t>
            </w:r>
            <w:r w:rsidR="00150E74" w:rsidRPr="00F36AEB">
              <w:rPr>
                <w:rFonts w:ascii="Garamond" w:eastAsia="Times New Roman" w:hAnsi="Garamond"/>
                <w:b/>
                <w:bCs/>
                <w:color w:val="000000"/>
                <w:sz w:val="16"/>
                <w:szCs w:val="16"/>
                <w:lang w:val="sq-AL"/>
              </w:rPr>
              <w:t>pasurie</w:t>
            </w:r>
          </w:p>
        </w:tc>
        <w:tc>
          <w:tcPr>
            <w:tcW w:w="1036" w:type="pct"/>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150E74" w:rsidRPr="00F36AEB" w:rsidRDefault="00150E74" w:rsidP="00136418">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 xml:space="preserve">VLERA E </w:t>
            </w:r>
            <w:r w:rsidR="00136418" w:rsidRPr="00F36AEB">
              <w:rPr>
                <w:rFonts w:ascii="Garamond" w:eastAsia="Times New Roman" w:hAnsi="Garamond"/>
                <w:b/>
                <w:bCs/>
                <w:color w:val="000000"/>
                <w:sz w:val="16"/>
                <w:szCs w:val="16"/>
                <w:lang w:val="sq-AL"/>
              </w:rPr>
              <w:t>SHPRONËSIMIT</w:t>
            </w:r>
          </w:p>
        </w:tc>
        <w:tc>
          <w:tcPr>
            <w:tcW w:w="345"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150E74" w:rsidRPr="00F36AEB" w:rsidRDefault="00150E74" w:rsidP="00136418">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Vlera totale (lek</w:t>
            </w:r>
            <w:r w:rsidR="00136418">
              <w:rPr>
                <w:rFonts w:ascii="Garamond" w:eastAsia="Times New Roman" w:hAnsi="Garamond"/>
                <w:b/>
                <w:bCs/>
                <w:color w:val="000000"/>
                <w:sz w:val="16"/>
                <w:szCs w:val="16"/>
                <w:lang w:val="sq-AL"/>
              </w:rPr>
              <w:t>ë</w:t>
            </w:r>
            <w:r w:rsidRPr="00F36AEB">
              <w:rPr>
                <w:rFonts w:ascii="Garamond" w:eastAsia="Times New Roman" w:hAnsi="Garamond"/>
                <w:b/>
                <w:bCs/>
                <w:color w:val="000000"/>
                <w:sz w:val="16"/>
                <w:szCs w:val="16"/>
                <w:lang w:val="sq-AL"/>
              </w:rPr>
              <w:t>)</w:t>
            </w:r>
          </w:p>
        </w:tc>
        <w:tc>
          <w:tcPr>
            <w:tcW w:w="729" w:type="pct"/>
            <w:vMerge w:val="restart"/>
            <w:tcBorders>
              <w:top w:val="single" w:sz="8" w:space="0" w:color="auto"/>
              <w:left w:val="single" w:sz="8" w:space="0" w:color="auto"/>
              <w:bottom w:val="single" w:sz="8" w:space="0" w:color="000000"/>
              <w:right w:val="single" w:sz="8" w:space="0" w:color="auto"/>
            </w:tcBorders>
            <w:shd w:val="clear" w:color="000000" w:fill="FFFFFF"/>
            <w:textDirection w:val="btLr"/>
            <w:vAlign w:val="center"/>
            <w:hideMark/>
          </w:tcPr>
          <w:p w:rsidR="00150E74" w:rsidRPr="00F36AEB" w:rsidRDefault="00136418" w:rsidP="006E0328">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Shënime</w:t>
            </w:r>
          </w:p>
        </w:tc>
      </w:tr>
      <w:tr w:rsidR="00150E74" w:rsidRPr="00F36AEB" w:rsidTr="00136418">
        <w:trPr>
          <w:trHeight w:val="139"/>
          <w:jc w:val="center"/>
        </w:trPr>
        <w:tc>
          <w:tcPr>
            <w:tcW w:w="197"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940" w:type="pct"/>
            <w:vMerge w:val="restart"/>
            <w:tcBorders>
              <w:top w:val="nil"/>
              <w:left w:val="nil"/>
              <w:right w:val="nil"/>
            </w:tcBorders>
            <w:shd w:val="clear" w:color="000000" w:fill="FFFFFF"/>
            <w:noWrap/>
            <w:vAlign w:val="center"/>
            <w:hideMark/>
          </w:tcPr>
          <w:p w:rsidR="00150E74" w:rsidRPr="00F36AEB" w:rsidRDefault="00F36AEB" w:rsidP="00DA1FC1">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EMRI</w:t>
            </w:r>
          </w:p>
        </w:tc>
        <w:tc>
          <w:tcPr>
            <w:tcW w:w="120" w:type="pct"/>
            <w:tcBorders>
              <w:top w:val="nil"/>
              <w:left w:val="nil"/>
              <w:bottom w:val="nil"/>
              <w:right w:val="single" w:sz="8" w:space="0" w:color="auto"/>
            </w:tcBorders>
            <w:shd w:val="clear" w:color="000000" w:fill="FFFFFF"/>
            <w:noWrap/>
            <w:vAlign w:val="center"/>
            <w:hideMark/>
          </w:tcPr>
          <w:p w:rsidR="00150E74" w:rsidRPr="00F36AEB" w:rsidRDefault="00150E74" w:rsidP="00DA1FC1">
            <w:pPr>
              <w:widowControl w:val="0"/>
              <w:spacing w:after="0" w:line="240" w:lineRule="auto"/>
              <w:ind w:firstLine="0"/>
              <w:jc w:val="center"/>
              <w:rPr>
                <w:rFonts w:ascii="Garamond" w:eastAsia="Times New Roman" w:hAnsi="Garamond"/>
                <w:b/>
                <w:bCs/>
                <w:color w:val="000000"/>
                <w:sz w:val="16"/>
                <w:szCs w:val="16"/>
                <w:lang w:val="sq-AL"/>
              </w:rPr>
            </w:pPr>
          </w:p>
        </w:tc>
        <w:tc>
          <w:tcPr>
            <w:tcW w:w="418" w:type="pct"/>
            <w:vMerge w:val="restart"/>
            <w:tcBorders>
              <w:top w:val="nil"/>
              <w:left w:val="nil"/>
              <w:right w:val="single" w:sz="8" w:space="0" w:color="auto"/>
            </w:tcBorders>
            <w:shd w:val="clear" w:color="000000" w:fill="FFFFFF"/>
            <w:noWrap/>
            <w:vAlign w:val="center"/>
            <w:hideMark/>
          </w:tcPr>
          <w:p w:rsidR="00150E74" w:rsidRPr="00F36AEB" w:rsidRDefault="00F36AEB" w:rsidP="00DA1FC1">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ATËSIA</w:t>
            </w:r>
          </w:p>
        </w:tc>
        <w:tc>
          <w:tcPr>
            <w:tcW w:w="508" w:type="pct"/>
            <w:vMerge w:val="restart"/>
            <w:tcBorders>
              <w:top w:val="nil"/>
              <w:left w:val="nil"/>
              <w:right w:val="single" w:sz="8" w:space="0" w:color="auto"/>
            </w:tcBorders>
            <w:shd w:val="clear" w:color="000000" w:fill="FFFFFF"/>
            <w:noWrap/>
            <w:vAlign w:val="center"/>
            <w:hideMark/>
          </w:tcPr>
          <w:p w:rsidR="00150E74" w:rsidRPr="00F36AEB" w:rsidRDefault="00F36AEB" w:rsidP="00DA1FC1">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MBIEMRI</w:t>
            </w:r>
          </w:p>
        </w:tc>
        <w:tc>
          <w:tcPr>
            <w:tcW w:w="254"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452"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287"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150E74" w:rsidRPr="00F36AEB" w:rsidRDefault="00150E74" w:rsidP="006E0328">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Sip.</w:t>
            </w:r>
            <w:r w:rsidR="00136418">
              <w:rPr>
                <w:rFonts w:ascii="Garamond" w:eastAsia="Times New Roman" w:hAnsi="Garamond"/>
                <w:b/>
                <w:bCs/>
                <w:color w:val="000000"/>
                <w:sz w:val="16"/>
                <w:szCs w:val="16"/>
                <w:lang w:val="sq-AL"/>
              </w:rPr>
              <w:t xml:space="preserve"> </w:t>
            </w:r>
            <w:r w:rsidRPr="00F36AEB">
              <w:rPr>
                <w:rFonts w:ascii="Garamond" w:eastAsia="Times New Roman" w:hAnsi="Garamond"/>
                <w:b/>
                <w:bCs/>
                <w:color w:val="000000"/>
                <w:sz w:val="16"/>
                <w:szCs w:val="16"/>
                <w:lang w:val="sq-AL"/>
              </w:rPr>
              <w:t>(m</w:t>
            </w:r>
            <w:r w:rsidRPr="00136418">
              <w:rPr>
                <w:rFonts w:ascii="Garamond" w:eastAsia="Times New Roman" w:hAnsi="Garamond"/>
                <w:b/>
                <w:bCs/>
                <w:color w:val="000000"/>
                <w:sz w:val="16"/>
                <w:szCs w:val="16"/>
                <w:vertAlign w:val="superscript"/>
                <w:lang w:val="sq-AL"/>
              </w:rPr>
              <w:t>2</w:t>
            </w:r>
            <w:r w:rsidRPr="00F36AEB">
              <w:rPr>
                <w:rFonts w:ascii="Garamond" w:eastAsia="Times New Roman" w:hAnsi="Garamond"/>
                <w:b/>
                <w:bCs/>
                <w:color w:val="000000"/>
                <w:sz w:val="16"/>
                <w:szCs w:val="16"/>
                <w:lang w:val="sq-AL"/>
              </w:rPr>
              <w:t>)</w:t>
            </w:r>
          </w:p>
        </w:tc>
        <w:tc>
          <w:tcPr>
            <w:tcW w:w="345"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150E74" w:rsidRPr="00F36AEB" w:rsidRDefault="00136418" w:rsidP="006E0328">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Çmimi</w:t>
            </w:r>
            <w:r>
              <w:rPr>
                <w:rFonts w:ascii="Garamond" w:eastAsia="Times New Roman" w:hAnsi="Garamond"/>
                <w:b/>
                <w:bCs/>
                <w:color w:val="000000"/>
                <w:sz w:val="16"/>
                <w:szCs w:val="16"/>
                <w:lang w:val="sq-AL"/>
              </w:rPr>
              <w:t xml:space="preserve"> </w:t>
            </w:r>
            <w:r w:rsidR="00150E74" w:rsidRPr="00F36AEB">
              <w:rPr>
                <w:rFonts w:ascii="Garamond" w:eastAsia="Times New Roman" w:hAnsi="Garamond"/>
                <w:b/>
                <w:bCs/>
                <w:color w:val="000000"/>
                <w:sz w:val="16"/>
                <w:szCs w:val="16"/>
                <w:lang w:val="sq-AL"/>
              </w:rPr>
              <w:t>(lek</w:t>
            </w:r>
            <w:r>
              <w:rPr>
                <w:rFonts w:ascii="Garamond" w:eastAsia="Times New Roman" w:hAnsi="Garamond"/>
                <w:b/>
                <w:bCs/>
                <w:color w:val="000000"/>
                <w:sz w:val="16"/>
                <w:szCs w:val="16"/>
                <w:lang w:val="sq-AL"/>
              </w:rPr>
              <w:t>ë</w:t>
            </w:r>
            <w:r w:rsidR="00150E74" w:rsidRPr="00F36AEB">
              <w:rPr>
                <w:rFonts w:ascii="Garamond" w:eastAsia="Times New Roman" w:hAnsi="Garamond"/>
                <w:b/>
                <w:bCs/>
                <w:color w:val="000000"/>
                <w:sz w:val="16"/>
                <w:szCs w:val="16"/>
                <w:lang w:val="sq-AL"/>
              </w:rPr>
              <w:t>/m</w:t>
            </w:r>
            <w:r w:rsidR="00150E74" w:rsidRPr="00136418">
              <w:rPr>
                <w:rFonts w:ascii="Garamond" w:eastAsia="Times New Roman" w:hAnsi="Garamond"/>
                <w:b/>
                <w:bCs/>
                <w:color w:val="000000"/>
                <w:sz w:val="16"/>
                <w:szCs w:val="16"/>
                <w:vertAlign w:val="superscript"/>
                <w:lang w:val="sq-AL"/>
              </w:rPr>
              <w:t>2</w:t>
            </w:r>
            <w:r w:rsidR="00150E74" w:rsidRPr="00F36AEB">
              <w:rPr>
                <w:rFonts w:ascii="Garamond" w:eastAsia="Times New Roman" w:hAnsi="Garamond"/>
                <w:b/>
                <w:bCs/>
                <w:color w:val="000000"/>
                <w:sz w:val="16"/>
                <w:szCs w:val="16"/>
                <w:lang w:val="sq-AL"/>
              </w:rPr>
              <w:t>)</w:t>
            </w:r>
          </w:p>
        </w:tc>
        <w:tc>
          <w:tcPr>
            <w:tcW w:w="404" w:type="pct"/>
            <w:vMerge w:val="restart"/>
            <w:tcBorders>
              <w:top w:val="nil"/>
              <w:left w:val="single" w:sz="8" w:space="0" w:color="auto"/>
              <w:bottom w:val="single" w:sz="8" w:space="0" w:color="000000"/>
              <w:right w:val="single" w:sz="8" w:space="0" w:color="auto"/>
            </w:tcBorders>
            <w:shd w:val="clear" w:color="000000" w:fill="FFFFFF"/>
            <w:textDirection w:val="btLr"/>
            <w:vAlign w:val="center"/>
            <w:hideMark/>
          </w:tcPr>
          <w:p w:rsidR="00150E74" w:rsidRPr="00F36AEB" w:rsidRDefault="00150E74" w:rsidP="00136418">
            <w:pPr>
              <w:widowControl w:val="0"/>
              <w:spacing w:after="0" w:line="240" w:lineRule="auto"/>
              <w:ind w:firstLine="0"/>
              <w:jc w:val="center"/>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Vlera</w:t>
            </w:r>
            <w:r w:rsidR="00136418">
              <w:rPr>
                <w:rFonts w:ascii="Garamond" w:eastAsia="Times New Roman" w:hAnsi="Garamond"/>
                <w:b/>
                <w:bCs/>
                <w:color w:val="000000"/>
                <w:sz w:val="16"/>
                <w:szCs w:val="16"/>
                <w:lang w:val="sq-AL"/>
              </w:rPr>
              <w:t xml:space="preserve"> </w:t>
            </w:r>
            <w:r w:rsidRPr="00F36AEB">
              <w:rPr>
                <w:rFonts w:ascii="Garamond" w:eastAsia="Times New Roman" w:hAnsi="Garamond"/>
                <w:b/>
                <w:bCs/>
                <w:color w:val="000000"/>
                <w:sz w:val="16"/>
                <w:szCs w:val="16"/>
                <w:lang w:val="sq-AL"/>
              </w:rPr>
              <w:t>(lek</w:t>
            </w:r>
            <w:r w:rsidR="00136418">
              <w:rPr>
                <w:rFonts w:ascii="Garamond" w:eastAsia="Times New Roman" w:hAnsi="Garamond"/>
                <w:b/>
                <w:bCs/>
                <w:color w:val="000000"/>
                <w:sz w:val="16"/>
                <w:szCs w:val="16"/>
                <w:lang w:val="sq-AL"/>
              </w:rPr>
              <w:t>ë</w:t>
            </w:r>
            <w:r w:rsidRPr="00F36AEB">
              <w:rPr>
                <w:rFonts w:ascii="Garamond" w:eastAsia="Times New Roman" w:hAnsi="Garamond"/>
                <w:b/>
                <w:bCs/>
                <w:color w:val="000000"/>
                <w:sz w:val="16"/>
                <w:szCs w:val="16"/>
                <w:lang w:val="sq-AL"/>
              </w:rPr>
              <w:t>)</w:t>
            </w:r>
          </w:p>
        </w:tc>
        <w:tc>
          <w:tcPr>
            <w:tcW w:w="345"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729"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r>
      <w:tr w:rsidR="00150E74" w:rsidRPr="00F36AEB" w:rsidTr="00136418">
        <w:trPr>
          <w:trHeight w:val="139"/>
          <w:jc w:val="center"/>
        </w:trPr>
        <w:tc>
          <w:tcPr>
            <w:tcW w:w="197"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940" w:type="pct"/>
            <w:vMerge/>
            <w:tcBorders>
              <w:left w:val="nil"/>
              <w:right w:val="nil"/>
            </w:tcBorders>
            <w:shd w:val="clear" w:color="000000" w:fill="FFFFFF"/>
            <w:noWrap/>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120" w:type="pct"/>
            <w:tcBorders>
              <w:top w:val="nil"/>
              <w:left w:val="nil"/>
              <w:bottom w:val="nil"/>
              <w:right w:val="single" w:sz="8" w:space="0" w:color="auto"/>
            </w:tcBorders>
            <w:shd w:val="clear" w:color="000000" w:fill="FFFFFF"/>
            <w:noWrap/>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418" w:type="pct"/>
            <w:vMerge/>
            <w:tcBorders>
              <w:left w:val="nil"/>
              <w:right w:val="single" w:sz="8" w:space="0" w:color="auto"/>
            </w:tcBorders>
            <w:shd w:val="clear" w:color="000000" w:fill="FFFFFF"/>
            <w:noWrap/>
            <w:hideMark/>
          </w:tcPr>
          <w:p w:rsidR="00150E74" w:rsidRPr="00F36AEB" w:rsidRDefault="00150E74" w:rsidP="006E0328">
            <w:pPr>
              <w:widowControl w:val="0"/>
              <w:spacing w:after="0" w:line="240" w:lineRule="auto"/>
              <w:ind w:firstLine="0"/>
              <w:jc w:val="center"/>
              <w:rPr>
                <w:rFonts w:ascii="Garamond" w:eastAsia="Times New Roman" w:hAnsi="Garamond"/>
                <w:b/>
                <w:bCs/>
                <w:color w:val="000000"/>
                <w:sz w:val="16"/>
                <w:szCs w:val="16"/>
                <w:lang w:val="sq-AL"/>
              </w:rPr>
            </w:pPr>
          </w:p>
        </w:tc>
        <w:tc>
          <w:tcPr>
            <w:tcW w:w="508" w:type="pct"/>
            <w:vMerge/>
            <w:tcBorders>
              <w:left w:val="nil"/>
              <w:right w:val="single" w:sz="8" w:space="0" w:color="auto"/>
            </w:tcBorders>
            <w:shd w:val="clear" w:color="000000" w:fill="FFFFFF"/>
            <w:noWrap/>
            <w:hideMark/>
          </w:tcPr>
          <w:p w:rsidR="00150E74" w:rsidRPr="00F36AEB" w:rsidRDefault="00150E74" w:rsidP="006E0328">
            <w:pPr>
              <w:widowControl w:val="0"/>
              <w:spacing w:after="0" w:line="240" w:lineRule="auto"/>
              <w:ind w:firstLine="0"/>
              <w:jc w:val="center"/>
              <w:rPr>
                <w:rFonts w:ascii="Garamond" w:eastAsia="Times New Roman" w:hAnsi="Garamond"/>
                <w:b/>
                <w:bCs/>
                <w:color w:val="000000"/>
                <w:sz w:val="16"/>
                <w:szCs w:val="16"/>
                <w:lang w:val="sq-AL"/>
              </w:rPr>
            </w:pPr>
          </w:p>
        </w:tc>
        <w:tc>
          <w:tcPr>
            <w:tcW w:w="254"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452"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287" w:type="pct"/>
            <w:vMerge/>
            <w:tcBorders>
              <w:top w:val="nil"/>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345" w:type="pct"/>
            <w:vMerge/>
            <w:tcBorders>
              <w:top w:val="nil"/>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404" w:type="pct"/>
            <w:vMerge/>
            <w:tcBorders>
              <w:top w:val="nil"/>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345"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729"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r>
      <w:tr w:rsidR="00150E74" w:rsidRPr="00F36AEB" w:rsidTr="00136418">
        <w:trPr>
          <w:trHeight w:val="139"/>
          <w:jc w:val="center"/>
        </w:trPr>
        <w:tc>
          <w:tcPr>
            <w:tcW w:w="197"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940" w:type="pct"/>
            <w:vMerge/>
            <w:tcBorders>
              <w:left w:val="nil"/>
              <w:right w:val="nil"/>
            </w:tcBorders>
            <w:shd w:val="clear" w:color="000000" w:fill="FFFFFF"/>
            <w:noWrap/>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120" w:type="pct"/>
            <w:tcBorders>
              <w:top w:val="nil"/>
              <w:left w:val="nil"/>
              <w:bottom w:val="nil"/>
              <w:right w:val="single" w:sz="8" w:space="0" w:color="auto"/>
            </w:tcBorders>
            <w:shd w:val="clear" w:color="000000" w:fill="FFFFFF"/>
            <w:noWrap/>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418" w:type="pct"/>
            <w:vMerge/>
            <w:tcBorders>
              <w:left w:val="nil"/>
              <w:right w:val="single" w:sz="8" w:space="0" w:color="auto"/>
            </w:tcBorders>
            <w:shd w:val="clear" w:color="000000" w:fill="FFFFFF"/>
            <w:noWrap/>
            <w:hideMark/>
          </w:tcPr>
          <w:p w:rsidR="00150E74" w:rsidRPr="00F36AEB" w:rsidRDefault="00150E74" w:rsidP="006E0328">
            <w:pPr>
              <w:widowControl w:val="0"/>
              <w:spacing w:after="0" w:line="240" w:lineRule="auto"/>
              <w:ind w:firstLine="0"/>
              <w:jc w:val="center"/>
              <w:rPr>
                <w:rFonts w:ascii="Garamond" w:eastAsia="Times New Roman" w:hAnsi="Garamond"/>
                <w:b/>
                <w:bCs/>
                <w:color w:val="000000"/>
                <w:sz w:val="16"/>
                <w:szCs w:val="16"/>
                <w:lang w:val="sq-AL"/>
              </w:rPr>
            </w:pPr>
          </w:p>
        </w:tc>
        <w:tc>
          <w:tcPr>
            <w:tcW w:w="508" w:type="pct"/>
            <w:vMerge/>
            <w:tcBorders>
              <w:left w:val="nil"/>
              <w:right w:val="single" w:sz="8" w:space="0" w:color="auto"/>
            </w:tcBorders>
            <w:shd w:val="clear" w:color="000000" w:fill="FFFFFF"/>
            <w:noWrap/>
            <w:hideMark/>
          </w:tcPr>
          <w:p w:rsidR="00150E74" w:rsidRPr="00F36AEB" w:rsidRDefault="00150E74" w:rsidP="006E0328">
            <w:pPr>
              <w:widowControl w:val="0"/>
              <w:spacing w:after="0" w:line="240" w:lineRule="auto"/>
              <w:ind w:firstLine="0"/>
              <w:jc w:val="center"/>
              <w:rPr>
                <w:rFonts w:ascii="Garamond" w:eastAsia="Times New Roman" w:hAnsi="Garamond"/>
                <w:b/>
                <w:bCs/>
                <w:color w:val="000000"/>
                <w:sz w:val="16"/>
                <w:szCs w:val="16"/>
                <w:lang w:val="sq-AL"/>
              </w:rPr>
            </w:pPr>
          </w:p>
        </w:tc>
        <w:tc>
          <w:tcPr>
            <w:tcW w:w="254"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452"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287" w:type="pct"/>
            <w:vMerge/>
            <w:tcBorders>
              <w:top w:val="nil"/>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345" w:type="pct"/>
            <w:vMerge/>
            <w:tcBorders>
              <w:top w:val="nil"/>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404" w:type="pct"/>
            <w:vMerge/>
            <w:tcBorders>
              <w:top w:val="nil"/>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345"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729"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r>
      <w:tr w:rsidR="00150E74" w:rsidRPr="00F36AEB" w:rsidTr="00136418">
        <w:trPr>
          <w:trHeight w:val="448"/>
          <w:jc w:val="center"/>
        </w:trPr>
        <w:tc>
          <w:tcPr>
            <w:tcW w:w="197"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940" w:type="pct"/>
            <w:vMerge/>
            <w:tcBorders>
              <w:left w:val="nil"/>
              <w:bottom w:val="single" w:sz="8" w:space="0" w:color="auto"/>
              <w:right w:val="nil"/>
            </w:tcBorders>
            <w:shd w:val="clear" w:color="000000" w:fill="FFFFFF"/>
            <w:noWrap/>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120" w:type="pct"/>
            <w:tcBorders>
              <w:top w:val="nil"/>
              <w:left w:val="nil"/>
              <w:bottom w:val="single" w:sz="8" w:space="0" w:color="auto"/>
              <w:right w:val="single" w:sz="8" w:space="0" w:color="auto"/>
            </w:tcBorders>
            <w:shd w:val="clear" w:color="000000" w:fill="FFFFFF"/>
            <w:noWrap/>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418" w:type="pct"/>
            <w:vMerge/>
            <w:tcBorders>
              <w:left w:val="nil"/>
              <w:bottom w:val="single" w:sz="8" w:space="0" w:color="auto"/>
              <w:right w:val="single" w:sz="8" w:space="0" w:color="auto"/>
            </w:tcBorders>
            <w:shd w:val="clear" w:color="000000" w:fill="FFFFFF"/>
            <w:noWrap/>
            <w:hideMark/>
          </w:tcPr>
          <w:p w:rsidR="00150E74" w:rsidRPr="00F36AEB" w:rsidRDefault="00150E74" w:rsidP="006E0328">
            <w:pPr>
              <w:widowControl w:val="0"/>
              <w:spacing w:after="0" w:line="240" w:lineRule="auto"/>
              <w:ind w:firstLine="0"/>
              <w:jc w:val="center"/>
              <w:rPr>
                <w:rFonts w:ascii="Garamond" w:eastAsia="Times New Roman" w:hAnsi="Garamond"/>
                <w:b/>
                <w:bCs/>
                <w:color w:val="000000"/>
                <w:sz w:val="16"/>
                <w:szCs w:val="16"/>
                <w:lang w:val="sq-AL"/>
              </w:rPr>
            </w:pPr>
          </w:p>
        </w:tc>
        <w:tc>
          <w:tcPr>
            <w:tcW w:w="508" w:type="pct"/>
            <w:vMerge/>
            <w:tcBorders>
              <w:left w:val="nil"/>
              <w:bottom w:val="single" w:sz="8" w:space="0" w:color="auto"/>
              <w:right w:val="single" w:sz="8" w:space="0" w:color="auto"/>
            </w:tcBorders>
            <w:shd w:val="clear" w:color="000000" w:fill="FFFFFF"/>
            <w:noWrap/>
            <w:hideMark/>
          </w:tcPr>
          <w:p w:rsidR="00150E74" w:rsidRPr="00F36AEB" w:rsidRDefault="00150E74" w:rsidP="006E0328">
            <w:pPr>
              <w:widowControl w:val="0"/>
              <w:spacing w:after="0" w:line="240" w:lineRule="auto"/>
              <w:ind w:firstLine="0"/>
              <w:jc w:val="center"/>
              <w:rPr>
                <w:rFonts w:ascii="Garamond" w:eastAsia="Times New Roman" w:hAnsi="Garamond"/>
                <w:b/>
                <w:bCs/>
                <w:color w:val="000000"/>
                <w:sz w:val="16"/>
                <w:szCs w:val="16"/>
                <w:lang w:val="sq-AL"/>
              </w:rPr>
            </w:pPr>
          </w:p>
        </w:tc>
        <w:tc>
          <w:tcPr>
            <w:tcW w:w="254"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452"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287" w:type="pct"/>
            <w:vMerge/>
            <w:tcBorders>
              <w:top w:val="nil"/>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345" w:type="pct"/>
            <w:vMerge/>
            <w:tcBorders>
              <w:top w:val="nil"/>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404" w:type="pct"/>
            <w:vMerge/>
            <w:tcBorders>
              <w:top w:val="nil"/>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345"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c>
          <w:tcPr>
            <w:tcW w:w="729" w:type="pct"/>
            <w:vMerge/>
            <w:tcBorders>
              <w:top w:val="single" w:sz="8" w:space="0" w:color="auto"/>
              <w:left w:val="single" w:sz="8" w:space="0" w:color="auto"/>
              <w:bottom w:val="single" w:sz="8" w:space="0" w:color="000000"/>
              <w:right w:val="single" w:sz="8" w:space="0" w:color="auto"/>
            </w:tcBorders>
            <w:vAlign w:val="center"/>
            <w:hideMark/>
          </w:tcPr>
          <w:p w:rsidR="00150E74" w:rsidRPr="00F36AEB" w:rsidRDefault="00150E74" w:rsidP="006E0328">
            <w:pPr>
              <w:widowControl w:val="0"/>
              <w:spacing w:after="0" w:line="240" w:lineRule="auto"/>
              <w:ind w:firstLine="0"/>
              <w:jc w:val="left"/>
              <w:rPr>
                <w:rFonts w:ascii="Garamond" w:eastAsia="Times New Roman" w:hAnsi="Garamond"/>
                <w:b/>
                <w:bCs/>
                <w:color w:val="000000"/>
                <w:sz w:val="16"/>
                <w:szCs w:val="16"/>
                <w:lang w:val="sq-AL"/>
              </w:rPr>
            </w:pP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1</w:t>
            </w:r>
          </w:p>
        </w:tc>
        <w:tc>
          <w:tcPr>
            <w:tcW w:w="1986" w:type="pct"/>
            <w:gridSpan w:val="4"/>
            <w:tcBorders>
              <w:top w:val="single" w:sz="8" w:space="0" w:color="auto"/>
              <w:left w:val="nil"/>
              <w:bottom w:val="single" w:sz="8" w:space="0" w:color="auto"/>
              <w:right w:val="single" w:sz="8" w:space="0" w:color="000000"/>
            </w:tcBorders>
            <w:shd w:val="clear" w:color="000000" w:fill="FFFFFF"/>
            <w:noWrap/>
            <w:hideMark/>
          </w:tcPr>
          <w:p w:rsidR="00150E74" w:rsidRPr="00F36AEB" w:rsidRDefault="00FF0329" w:rsidP="00FF0329">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B</w:t>
            </w:r>
            <w:r w:rsidR="00F36AEB" w:rsidRPr="00F36AEB">
              <w:rPr>
                <w:rFonts w:ascii="Garamond" w:eastAsia="Times New Roman" w:hAnsi="Garamond"/>
                <w:color w:val="000000"/>
                <w:sz w:val="16"/>
                <w:szCs w:val="16"/>
                <w:lang w:val="sq-AL"/>
              </w:rPr>
              <w:t>ashkëpronarët</w:t>
            </w:r>
            <w:r>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Preci</w:t>
            </w:r>
          </w:p>
        </w:tc>
        <w:tc>
          <w:tcPr>
            <w:tcW w:w="254"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8240</w:t>
            </w:r>
          </w:p>
        </w:tc>
        <w:tc>
          <w:tcPr>
            <w:tcW w:w="452"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3/673</w:t>
            </w:r>
          </w:p>
        </w:tc>
        <w:tc>
          <w:tcPr>
            <w:tcW w:w="287"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136</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522797" w:rsidP="00004923">
            <w:pPr>
              <w:widowControl w:val="0"/>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20.916</w:t>
            </w:r>
          </w:p>
        </w:tc>
        <w:tc>
          <w:tcPr>
            <w:tcW w:w="404" w:type="pct"/>
            <w:tcBorders>
              <w:top w:val="nil"/>
              <w:left w:val="nil"/>
              <w:bottom w:val="single" w:sz="8" w:space="0" w:color="auto"/>
              <w:right w:val="single" w:sz="8" w:space="0" w:color="auto"/>
            </w:tcBorders>
            <w:shd w:val="clear" w:color="000000" w:fill="FFFFFF"/>
            <w:hideMark/>
          </w:tcPr>
          <w:p w:rsidR="00150E74" w:rsidRPr="00F36AEB" w:rsidRDefault="00522797" w:rsidP="00004923">
            <w:pPr>
              <w:widowControl w:val="0"/>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2.844.576</w:t>
            </w:r>
          </w:p>
        </w:tc>
        <w:tc>
          <w:tcPr>
            <w:tcW w:w="345" w:type="pct"/>
            <w:tcBorders>
              <w:top w:val="nil"/>
              <w:left w:val="nil"/>
              <w:bottom w:val="single" w:sz="8" w:space="0" w:color="auto"/>
              <w:right w:val="single" w:sz="8" w:space="0" w:color="auto"/>
            </w:tcBorders>
            <w:shd w:val="clear" w:color="000000" w:fill="FFFFFF"/>
            <w:hideMark/>
          </w:tcPr>
          <w:p w:rsidR="00150E74" w:rsidRPr="00F36AEB" w:rsidRDefault="001B1C6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 xml:space="preserve">2,844,576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200D4B"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K</w:t>
            </w:r>
            <w:r w:rsidR="00150E74" w:rsidRPr="00F36AEB">
              <w:rPr>
                <w:rFonts w:ascii="Garamond" w:eastAsia="Times New Roman" w:hAnsi="Garamond"/>
                <w:color w:val="000000"/>
                <w:sz w:val="16"/>
                <w:szCs w:val="16"/>
                <w:lang w:val="sq-AL"/>
              </w:rPr>
              <w:t>onfirmuar nga ZVRPP</w:t>
            </w:r>
            <w:r w:rsidR="00136418">
              <w:rPr>
                <w:rFonts w:ascii="Garamond" w:eastAsia="Times New Roman" w:hAnsi="Garamond"/>
                <w:color w:val="000000"/>
                <w:sz w:val="16"/>
                <w:szCs w:val="16"/>
                <w:lang w:val="sq-AL"/>
              </w:rPr>
              <w:t>-ja</w:t>
            </w: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2</w:t>
            </w:r>
          </w:p>
        </w:tc>
        <w:tc>
          <w:tcPr>
            <w:tcW w:w="1986" w:type="pct"/>
            <w:gridSpan w:val="4"/>
            <w:tcBorders>
              <w:top w:val="single" w:sz="8" w:space="0" w:color="auto"/>
              <w:left w:val="nil"/>
              <w:bottom w:val="single" w:sz="8" w:space="0" w:color="auto"/>
              <w:right w:val="single" w:sz="8" w:space="0" w:color="000000"/>
            </w:tcBorders>
            <w:shd w:val="clear" w:color="000000" w:fill="FFFFFF"/>
            <w:noWrap/>
            <w:vAlign w:val="center"/>
            <w:hideMark/>
          </w:tcPr>
          <w:p w:rsidR="00150E74" w:rsidRPr="00F36AEB" w:rsidRDefault="00FF0329"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B</w:t>
            </w:r>
            <w:r w:rsidR="00F36AEB" w:rsidRPr="00F36AEB">
              <w:rPr>
                <w:rFonts w:ascii="Garamond" w:eastAsia="Times New Roman" w:hAnsi="Garamond"/>
                <w:color w:val="000000"/>
                <w:sz w:val="16"/>
                <w:szCs w:val="16"/>
                <w:lang w:val="sq-AL"/>
              </w:rPr>
              <w:t>ashkëpronarët</w:t>
            </w:r>
            <w:r>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Caushllari</w:t>
            </w:r>
          </w:p>
        </w:tc>
        <w:tc>
          <w:tcPr>
            <w:tcW w:w="254"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8240</w:t>
            </w:r>
          </w:p>
        </w:tc>
        <w:tc>
          <w:tcPr>
            <w:tcW w:w="452"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3/672</w:t>
            </w:r>
          </w:p>
        </w:tc>
        <w:tc>
          <w:tcPr>
            <w:tcW w:w="287"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143</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522797" w:rsidP="00004923">
            <w:pPr>
              <w:widowControl w:val="0"/>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20.916</w:t>
            </w:r>
          </w:p>
        </w:tc>
        <w:tc>
          <w:tcPr>
            <w:tcW w:w="404" w:type="pct"/>
            <w:tcBorders>
              <w:top w:val="nil"/>
              <w:left w:val="nil"/>
              <w:bottom w:val="single" w:sz="8" w:space="0" w:color="auto"/>
              <w:right w:val="single" w:sz="8" w:space="0" w:color="auto"/>
            </w:tcBorders>
            <w:shd w:val="clear" w:color="000000" w:fill="FFFFFF"/>
            <w:vAlign w:val="center"/>
            <w:hideMark/>
          </w:tcPr>
          <w:p w:rsidR="00150E74" w:rsidRPr="00F36AEB" w:rsidRDefault="00A07827" w:rsidP="00004923">
            <w:pPr>
              <w:widowControl w:val="0"/>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2.990.988</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 xml:space="preserve">2,990,988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Proces konfirmimi</w:t>
            </w: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3</w:t>
            </w:r>
          </w:p>
        </w:tc>
        <w:tc>
          <w:tcPr>
            <w:tcW w:w="940" w:type="pct"/>
            <w:tcBorders>
              <w:top w:val="nil"/>
              <w:left w:val="nil"/>
              <w:bottom w:val="single" w:sz="8" w:space="0" w:color="auto"/>
              <w:right w:val="nil"/>
            </w:tcBorders>
            <w:shd w:val="clear" w:color="000000" w:fill="FFFFFF"/>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Fredi</w:t>
            </w:r>
            <w:r w:rsidR="001B1C64" w:rsidRPr="00F36AEB">
              <w:rPr>
                <w:rFonts w:ascii="Garamond" w:eastAsia="Times New Roman" w:hAnsi="Garamond"/>
                <w:color w:val="000000"/>
                <w:sz w:val="16"/>
                <w:szCs w:val="16"/>
                <w:lang w:val="sq-AL"/>
              </w:rPr>
              <w:t xml:space="preserve"> </w:t>
            </w:r>
          </w:p>
        </w:tc>
        <w:tc>
          <w:tcPr>
            <w:tcW w:w="120"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18"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Yzeir </w:t>
            </w:r>
          </w:p>
        </w:tc>
        <w:tc>
          <w:tcPr>
            <w:tcW w:w="508" w:type="pct"/>
            <w:tcBorders>
              <w:top w:val="nil"/>
              <w:left w:val="nil"/>
              <w:bottom w:val="single" w:sz="8" w:space="0" w:color="auto"/>
              <w:right w:val="single" w:sz="8" w:space="0" w:color="auto"/>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Çami</w:t>
            </w:r>
          </w:p>
        </w:tc>
        <w:tc>
          <w:tcPr>
            <w:tcW w:w="254"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8260</w:t>
            </w:r>
          </w:p>
        </w:tc>
        <w:tc>
          <w:tcPr>
            <w:tcW w:w="452"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1/54+1-4</w:t>
            </w:r>
          </w:p>
        </w:tc>
        <w:tc>
          <w:tcPr>
            <w:tcW w:w="287"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20</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522797" w:rsidP="00004923">
            <w:pPr>
              <w:widowControl w:val="0"/>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30.783</w:t>
            </w:r>
          </w:p>
        </w:tc>
        <w:tc>
          <w:tcPr>
            <w:tcW w:w="404"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D66F36">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615</w:t>
            </w:r>
            <w:r w:rsidR="00D66F36">
              <w:rPr>
                <w:rFonts w:ascii="Garamond" w:eastAsia="Times New Roman" w:hAnsi="Garamond"/>
                <w:color w:val="000000"/>
                <w:sz w:val="16"/>
                <w:szCs w:val="16"/>
                <w:lang w:val="sq-AL"/>
              </w:rPr>
              <w:t>.</w:t>
            </w:r>
            <w:r w:rsidR="00150E74" w:rsidRPr="00F36AEB">
              <w:rPr>
                <w:rFonts w:ascii="Garamond" w:eastAsia="Times New Roman" w:hAnsi="Garamond"/>
                <w:color w:val="000000"/>
                <w:sz w:val="16"/>
                <w:szCs w:val="16"/>
                <w:lang w:val="sq-AL"/>
              </w:rPr>
              <w:t xml:space="preserve">660 </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 xml:space="preserve">615,660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200D4B" w:rsidP="00200D4B">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Konfirmuar nga ZVRPP</w:t>
            </w:r>
            <w:r>
              <w:rPr>
                <w:rFonts w:ascii="Garamond" w:eastAsia="Times New Roman" w:hAnsi="Garamond"/>
                <w:color w:val="000000"/>
                <w:sz w:val="16"/>
                <w:szCs w:val="16"/>
                <w:lang w:val="sq-AL"/>
              </w:rPr>
              <w:t>-ja</w:t>
            </w: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4</w:t>
            </w:r>
          </w:p>
        </w:tc>
        <w:tc>
          <w:tcPr>
            <w:tcW w:w="940" w:type="pct"/>
            <w:tcBorders>
              <w:top w:val="nil"/>
              <w:left w:val="nil"/>
              <w:bottom w:val="single" w:sz="8" w:space="0" w:color="auto"/>
              <w:right w:val="nil"/>
            </w:tcBorders>
            <w:shd w:val="clear" w:color="000000" w:fill="FFFFFF"/>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Qemal</w:t>
            </w:r>
          </w:p>
        </w:tc>
        <w:tc>
          <w:tcPr>
            <w:tcW w:w="120"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18"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508" w:type="pct"/>
            <w:tcBorders>
              <w:top w:val="nil"/>
              <w:left w:val="nil"/>
              <w:bottom w:val="single" w:sz="8" w:space="0" w:color="auto"/>
              <w:right w:val="single" w:sz="8" w:space="0" w:color="auto"/>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Çoku</w:t>
            </w:r>
          </w:p>
        </w:tc>
        <w:tc>
          <w:tcPr>
            <w:tcW w:w="254"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3292</w:t>
            </w:r>
          </w:p>
        </w:tc>
        <w:tc>
          <w:tcPr>
            <w:tcW w:w="452"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291/179</w:t>
            </w:r>
          </w:p>
        </w:tc>
        <w:tc>
          <w:tcPr>
            <w:tcW w:w="287"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21</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987006">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3</w:t>
            </w:r>
            <w:r w:rsidR="00987006">
              <w:rPr>
                <w:rFonts w:ascii="Garamond" w:eastAsia="Times New Roman" w:hAnsi="Garamond"/>
                <w:color w:val="000000"/>
                <w:sz w:val="16"/>
                <w:szCs w:val="16"/>
                <w:lang w:val="sq-AL"/>
              </w:rPr>
              <w:t>.</w:t>
            </w:r>
            <w:r w:rsidR="00150E74" w:rsidRPr="00F36AEB">
              <w:rPr>
                <w:rFonts w:ascii="Garamond" w:eastAsia="Times New Roman" w:hAnsi="Garamond"/>
                <w:color w:val="000000"/>
                <w:sz w:val="16"/>
                <w:szCs w:val="16"/>
                <w:lang w:val="sq-AL"/>
              </w:rPr>
              <w:t xml:space="preserve">413 </w:t>
            </w:r>
          </w:p>
        </w:tc>
        <w:tc>
          <w:tcPr>
            <w:tcW w:w="404"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D66F36">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71</w:t>
            </w:r>
            <w:r w:rsidR="00D66F36">
              <w:rPr>
                <w:rFonts w:ascii="Garamond" w:eastAsia="Times New Roman" w:hAnsi="Garamond"/>
                <w:color w:val="000000"/>
                <w:sz w:val="16"/>
                <w:szCs w:val="16"/>
                <w:lang w:val="sq-AL"/>
              </w:rPr>
              <w:t>.</w:t>
            </w:r>
            <w:r w:rsidR="00150E74" w:rsidRPr="00F36AEB">
              <w:rPr>
                <w:rFonts w:ascii="Garamond" w:eastAsia="Times New Roman" w:hAnsi="Garamond"/>
                <w:color w:val="000000"/>
                <w:sz w:val="16"/>
                <w:szCs w:val="16"/>
                <w:lang w:val="sq-AL"/>
              </w:rPr>
              <w:t xml:space="preserve">673 </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 xml:space="preserve">71,673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150E74" w:rsidP="00D70FFA">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Barr</w:t>
            </w:r>
            <w:r w:rsidR="00D70FFA">
              <w:rPr>
                <w:rFonts w:ascii="Garamond" w:eastAsia="Times New Roman" w:hAnsi="Garamond"/>
                <w:color w:val="000000"/>
                <w:sz w:val="16"/>
                <w:szCs w:val="16"/>
                <w:lang w:val="sq-AL"/>
              </w:rPr>
              <w:t>ë</w:t>
            </w:r>
            <w:r w:rsidRPr="00F36AEB">
              <w:rPr>
                <w:rFonts w:ascii="Garamond" w:eastAsia="Times New Roman" w:hAnsi="Garamond"/>
                <w:color w:val="000000"/>
                <w:sz w:val="16"/>
                <w:szCs w:val="16"/>
                <w:lang w:val="sq-AL"/>
              </w:rPr>
              <w:t xml:space="preserve"> hipotekore</w:t>
            </w: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5</w:t>
            </w:r>
          </w:p>
        </w:tc>
        <w:tc>
          <w:tcPr>
            <w:tcW w:w="940" w:type="pct"/>
            <w:tcBorders>
              <w:top w:val="nil"/>
              <w:left w:val="nil"/>
              <w:bottom w:val="single" w:sz="8" w:space="0" w:color="auto"/>
              <w:right w:val="nil"/>
            </w:tcBorders>
            <w:shd w:val="clear" w:color="000000" w:fill="FFFFFF"/>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Qemal</w:t>
            </w:r>
          </w:p>
        </w:tc>
        <w:tc>
          <w:tcPr>
            <w:tcW w:w="120"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18"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Avdi</w:t>
            </w:r>
          </w:p>
        </w:tc>
        <w:tc>
          <w:tcPr>
            <w:tcW w:w="508" w:type="pct"/>
            <w:tcBorders>
              <w:top w:val="nil"/>
              <w:left w:val="nil"/>
              <w:bottom w:val="single" w:sz="8" w:space="0" w:color="auto"/>
              <w:right w:val="single" w:sz="8" w:space="0" w:color="auto"/>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Mersini</w:t>
            </w:r>
          </w:p>
        </w:tc>
        <w:tc>
          <w:tcPr>
            <w:tcW w:w="254"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3292</w:t>
            </w:r>
          </w:p>
        </w:tc>
        <w:tc>
          <w:tcPr>
            <w:tcW w:w="452"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112/33</w:t>
            </w:r>
          </w:p>
        </w:tc>
        <w:tc>
          <w:tcPr>
            <w:tcW w:w="287"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43</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987006">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3</w:t>
            </w:r>
            <w:r w:rsidR="00987006">
              <w:rPr>
                <w:rFonts w:ascii="Garamond" w:eastAsia="Times New Roman" w:hAnsi="Garamond"/>
                <w:color w:val="000000"/>
                <w:sz w:val="16"/>
                <w:szCs w:val="16"/>
                <w:lang w:val="sq-AL"/>
              </w:rPr>
              <w:t>.</w:t>
            </w:r>
            <w:r w:rsidR="00150E74" w:rsidRPr="00F36AEB">
              <w:rPr>
                <w:rFonts w:ascii="Garamond" w:eastAsia="Times New Roman" w:hAnsi="Garamond"/>
                <w:color w:val="000000"/>
                <w:sz w:val="16"/>
                <w:szCs w:val="16"/>
                <w:lang w:val="sq-AL"/>
              </w:rPr>
              <w:t xml:space="preserve">413 </w:t>
            </w:r>
          </w:p>
        </w:tc>
        <w:tc>
          <w:tcPr>
            <w:tcW w:w="404"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D66F36">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146</w:t>
            </w:r>
            <w:r w:rsidR="00D66F36">
              <w:rPr>
                <w:rFonts w:ascii="Garamond" w:eastAsia="Times New Roman" w:hAnsi="Garamond"/>
                <w:color w:val="000000"/>
                <w:sz w:val="16"/>
                <w:szCs w:val="16"/>
                <w:lang w:val="sq-AL"/>
              </w:rPr>
              <w:t>.</w:t>
            </w:r>
            <w:r w:rsidR="00150E74" w:rsidRPr="00F36AEB">
              <w:rPr>
                <w:rFonts w:ascii="Garamond" w:eastAsia="Times New Roman" w:hAnsi="Garamond"/>
                <w:color w:val="000000"/>
                <w:sz w:val="16"/>
                <w:szCs w:val="16"/>
                <w:lang w:val="sq-AL"/>
              </w:rPr>
              <w:t xml:space="preserve">759 </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 xml:space="preserve">146,759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Kufizim nga ZVRPP</w:t>
            </w:r>
            <w:r w:rsidR="00200D4B">
              <w:rPr>
                <w:rFonts w:ascii="Garamond" w:eastAsia="Times New Roman" w:hAnsi="Garamond"/>
                <w:color w:val="000000"/>
                <w:sz w:val="16"/>
                <w:szCs w:val="16"/>
                <w:lang w:val="sq-AL"/>
              </w:rPr>
              <w:t>-ja</w:t>
            </w: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6</w:t>
            </w:r>
          </w:p>
        </w:tc>
        <w:tc>
          <w:tcPr>
            <w:tcW w:w="940" w:type="pct"/>
            <w:tcBorders>
              <w:top w:val="nil"/>
              <w:left w:val="nil"/>
              <w:bottom w:val="single" w:sz="8" w:space="0" w:color="auto"/>
              <w:right w:val="nil"/>
            </w:tcBorders>
            <w:shd w:val="clear" w:color="000000" w:fill="FFFFFF"/>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Qemal</w:t>
            </w:r>
          </w:p>
        </w:tc>
        <w:tc>
          <w:tcPr>
            <w:tcW w:w="120"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18"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Avdi</w:t>
            </w:r>
          </w:p>
        </w:tc>
        <w:tc>
          <w:tcPr>
            <w:tcW w:w="508" w:type="pct"/>
            <w:tcBorders>
              <w:top w:val="nil"/>
              <w:left w:val="nil"/>
              <w:bottom w:val="single" w:sz="8" w:space="0" w:color="auto"/>
              <w:right w:val="single" w:sz="8" w:space="0" w:color="auto"/>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Mersini</w:t>
            </w:r>
          </w:p>
        </w:tc>
        <w:tc>
          <w:tcPr>
            <w:tcW w:w="254"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3292</w:t>
            </w:r>
          </w:p>
        </w:tc>
        <w:tc>
          <w:tcPr>
            <w:tcW w:w="452"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112/35</w:t>
            </w:r>
          </w:p>
        </w:tc>
        <w:tc>
          <w:tcPr>
            <w:tcW w:w="287"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126</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987006">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3</w:t>
            </w:r>
            <w:r w:rsidR="00987006">
              <w:rPr>
                <w:rFonts w:ascii="Garamond" w:eastAsia="Times New Roman" w:hAnsi="Garamond"/>
                <w:color w:val="000000"/>
                <w:sz w:val="16"/>
                <w:szCs w:val="16"/>
                <w:lang w:val="sq-AL"/>
              </w:rPr>
              <w:t>.</w:t>
            </w:r>
            <w:r w:rsidR="00150E74" w:rsidRPr="00F36AEB">
              <w:rPr>
                <w:rFonts w:ascii="Garamond" w:eastAsia="Times New Roman" w:hAnsi="Garamond"/>
                <w:color w:val="000000"/>
                <w:sz w:val="16"/>
                <w:szCs w:val="16"/>
                <w:lang w:val="sq-AL"/>
              </w:rPr>
              <w:t xml:space="preserve">413 </w:t>
            </w:r>
          </w:p>
        </w:tc>
        <w:tc>
          <w:tcPr>
            <w:tcW w:w="404"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D66F36">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430</w:t>
            </w:r>
            <w:r w:rsidR="00D66F36">
              <w:rPr>
                <w:rFonts w:ascii="Garamond" w:eastAsia="Times New Roman" w:hAnsi="Garamond"/>
                <w:color w:val="000000"/>
                <w:sz w:val="16"/>
                <w:szCs w:val="16"/>
                <w:lang w:val="sq-AL"/>
              </w:rPr>
              <w:t>.</w:t>
            </w:r>
            <w:r w:rsidR="00150E74" w:rsidRPr="00F36AEB">
              <w:rPr>
                <w:rFonts w:ascii="Garamond" w:eastAsia="Times New Roman" w:hAnsi="Garamond"/>
                <w:color w:val="000000"/>
                <w:sz w:val="16"/>
                <w:szCs w:val="16"/>
                <w:lang w:val="sq-AL"/>
              </w:rPr>
              <w:t xml:space="preserve">038 </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 xml:space="preserve">430,038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Kufizim nga ZVRPP</w:t>
            </w:r>
            <w:r w:rsidR="00200D4B">
              <w:rPr>
                <w:rFonts w:ascii="Garamond" w:eastAsia="Times New Roman" w:hAnsi="Garamond"/>
                <w:color w:val="000000"/>
                <w:sz w:val="16"/>
                <w:szCs w:val="16"/>
                <w:lang w:val="sq-AL"/>
              </w:rPr>
              <w:t>-ja</w:t>
            </w: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7</w:t>
            </w:r>
          </w:p>
        </w:tc>
        <w:tc>
          <w:tcPr>
            <w:tcW w:w="940" w:type="pct"/>
            <w:tcBorders>
              <w:top w:val="nil"/>
              <w:left w:val="nil"/>
              <w:bottom w:val="single" w:sz="8" w:space="0" w:color="auto"/>
              <w:right w:val="nil"/>
            </w:tcBorders>
            <w:shd w:val="clear" w:color="000000" w:fill="FFFFFF"/>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Shqiponja</w:t>
            </w:r>
          </w:p>
        </w:tc>
        <w:tc>
          <w:tcPr>
            <w:tcW w:w="120"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18"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Belul</w:t>
            </w:r>
          </w:p>
        </w:tc>
        <w:tc>
          <w:tcPr>
            <w:tcW w:w="508" w:type="pct"/>
            <w:tcBorders>
              <w:top w:val="nil"/>
              <w:left w:val="nil"/>
              <w:bottom w:val="single" w:sz="8" w:space="0" w:color="auto"/>
              <w:right w:val="single" w:sz="8" w:space="0" w:color="auto"/>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Peza</w:t>
            </w:r>
          </w:p>
        </w:tc>
        <w:tc>
          <w:tcPr>
            <w:tcW w:w="254"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8240</w:t>
            </w:r>
          </w:p>
        </w:tc>
        <w:tc>
          <w:tcPr>
            <w:tcW w:w="452"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3/699</w:t>
            </w:r>
          </w:p>
        </w:tc>
        <w:tc>
          <w:tcPr>
            <w:tcW w:w="287"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308</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A07827" w:rsidP="00004923">
            <w:pPr>
              <w:widowControl w:val="0"/>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20.916</w:t>
            </w:r>
          </w:p>
        </w:tc>
        <w:tc>
          <w:tcPr>
            <w:tcW w:w="404" w:type="pct"/>
            <w:tcBorders>
              <w:top w:val="nil"/>
              <w:left w:val="nil"/>
              <w:bottom w:val="single" w:sz="8" w:space="0" w:color="auto"/>
              <w:right w:val="single" w:sz="8" w:space="0" w:color="auto"/>
            </w:tcBorders>
            <w:shd w:val="clear" w:color="000000" w:fill="FFFFFF"/>
            <w:vAlign w:val="center"/>
            <w:hideMark/>
          </w:tcPr>
          <w:p w:rsidR="00150E74" w:rsidRPr="00F36AEB" w:rsidRDefault="00A07827" w:rsidP="00004923">
            <w:pPr>
              <w:widowControl w:val="0"/>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6.442.128</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 xml:space="preserve">6,442,128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200D4B" w:rsidP="00200D4B">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Konfirmuar nga ZVRPP</w:t>
            </w:r>
            <w:r>
              <w:rPr>
                <w:rFonts w:ascii="Garamond" w:eastAsia="Times New Roman" w:hAnsi="Garamond"/>
                <w:color w:val="000000"/>
                <w:sz w:val="16"/>
                <w:szCs w:val="16"/>
                <w:lang w:val="sq-AL"/>
              </w:rPr>
              <w:t>-ja</w:t>
            </w: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8</w:t>
            </w:r>
          </w:p>
        </w:tc>
        <w:tc>
          <w:tcPr>
            <w:tcW w:w="940" w:type="pct"/>
            <w:tcBorders>
              <w:top w:val="nil"/>
              <w:left w:val="nil"/>
              <w:bottom w:val="single" w:sz="8" w:space="0" w:color="auto"/>
              <w:right w:val="nil"/>
            </w:tcBorders>
            <w:shd w:val="clear" w:color="000000" w:fill="FFFFFF"/>
            <w:noWrap/>
            <w:vAlign w:val="center"/>
            <w:hideMark/>
          </w:tcPr>
          <w:p w:rsidR="00150E74" w:rsidRPr="00F36AEB" w:rsidRDefault="00FF0329" w:rsidP="00FF0329">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B</w:t>
            </w:r>
            <w:r w:rsidR="00F36AEB" w:rsidRPr="00F36AEB">
              <w:rPr>
                <w:rFonts w:ascii="Garamond" w:eastAsia="Times New Roman" w:hAnsi="Garamond"/>
                <w:color w:val="000000"/>
                <w:sz w:val="16"/>
                <w:szCs w:val="16"/>
                <w:lang w:val="sq-AL"/>
              </w:rPr>
              <w:t>ashkëpronarët</w:t>
            </w:r>
            <w:r>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Koçollari</w:t>
            </w:r>
          </w:p>
        </w:tc>
        <w:tc>
          <w:tcPr>
            <w:tcW w:w="120"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18"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508" w:type="pct"/>
            <w:tcBorders>
              <w:top w:val="nil"/>
              <w:left w:val="nil"/>
              <w:bottom w:val="single" w:sz="8" w:space="0" w:color="auto"/>
              <w:right w:val="single" w:sz="8" w:space="0" w:color="auto"/>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254"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8260</w:t>
            </w:r>
          </w:p>
        </w:tc>
        <w:tc>
          <w:tcPr>
            <w:tcW w:w="452"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1/66+1-2</w:t>
            </w:r>
          </w:p>
        </w:tc>
        <w:tc>
          <w:tcPr>
            <w:tcW w:w="287"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16</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A07827" w:rsidP="00004923">
            <w:pPr>
              <w:widowControl w:val="0"/>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30.783</w:t>
            </w:r>
          </w:p>
        </w:tc>
        <w:tc>
          <w:tcPr>
            <w:tcW w:w="404"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D66F36">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492</w:t>
            </w:r>
            <w:r w:rsidR="00D66F36">
              <w:rPr>
                <w:rFonts w:ascii="Garamond" w:eastAsia="Times New Roman" w:hAnsi="Garamond"/>
                <w:color w:val="000000"/>
                <w:sz w:val="16"/>
                <w:szCs w:val="16"/>
                <w:lang w:val="sq-AL"/>
              </w:rPr>
              <w:t>.</w:t>
            </w:r>
            <w:r w:rsidR="00150E74" w:rsidRPr="00F36AEB">
              <w:rPr>
                <w:rFonts w:ascii="Garamond" w:eastAsia="Times New Roman" w:hAnsi="Garamond"/>
                <w:color w:val="000000"/>
                <w:sz w:val="16"/>
                <w:szCs w:val="16"/>
                <w:lang w:val="sq-AL"/>
              </w:rPr>
              <w:t xml:space="preserve">528 </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 xml:space="preserve">492,528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Proces konfirmimi</w:t>
            </w: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9</w:t>
            </w:r>
          </w:p>
        </w:tc>
        <w:tc>
          <w:tcPr>
            <w:tcW w:w="940" w:type="pct"/>
            <w:tcBorders>
              <w:top w:val="nil"/>
              <w:left w:val="nil"/>
              <w:bottom w:val="single" w:sz="8" w:space="0" w:color="auto"/>
              <w:right w:val="nil"/>
            </w:tcBorders>
            <w:shd w:val="clear" w:color="000000" w:fill="FFFFFF"/>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Elmaz </w:t>
            </w:r>
          </w:p>
        </w:tc>
        <w:tc>
          <w:tcPr>
            <w:tcW w:w="120"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18"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Vesel</w:t>
            </w:r>
          </w:p>
        </w:tc>
        <w:tc>
          <w:tcPr>
            <w:tcW w:w="508" w:type="pct"/>
            <w:tcBorders>
              <w:top w:val="nil"/>
              <w:left w:val="nil"/>
              <w:bottom w:val="single" w:sz="8" w:space="0" w:color="auto"/>
              <w:right w:val="single" w:sz="8" w:space="0" w:color="auto"/>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Miska</w:t>
            </w:r>
          </w:p>
        </w:tc>
        <w:tc>
          <w:tcPr>
            <w:tcW w:w="254"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3292</w:t>
            </w:r>
          </w:p>
        </w:tc>
        <w:tc>
          <w:tcPr>
            <w:tcW w:w="452"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291/191/1</w:t>
            </w:r>
          </w:p>
        </w:tc>
        <w:tc>
          <w:tcPr>
            <w:tcW w:w="287"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42</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987006">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3</w:t>
            </w:r>
            <w:r w:rsidR="00987006">
              <w:rPr>
                <w:rFonts w:ascii="Garamond" w:eastAsia="Times New Roman" w:hAnsi="Garamond"/>
                <w:color w:val="000000"/>
                <w:sz w:val="16"/>
                <w:szCs w:val="16"/>
                <w:lang w:val="sq-AL"/>
              </w:rPr>
              <w:t>.</w:t>
            </w:r>
            <w:r w:rsidR="00150E74" w:rsidRPr="00F36AEB">
              <w:rPr>
                <w:rFonts w:ascii="Garamond" w:eastAsia="Times New Roman" w:hAnsi="Garamond"/>
                <w:color w:val="000000"/>
                <w:sz w:val="16"/>
                <w:szCs w:val="16"/>
                <w:lang w:val="sq-AL"/>
              </w:rPr>
              <w:t xml:space="preserve">413 </w:t>
            </w:r>
          </w:p>
        </w:tc>
        <w:tc>
          <w:tcPr>
            <w:tcW w:w="404"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D66F36">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143</w:t>
            </w:r>
            <w:r w:rsidR="00D66F36">
              <w:rPr>
                <w:rFonts w:ascii="Garamond" w:eastAsia="Times New Roman" w:hAnsi="Garamond"/>
                <w:color w:val="000000"/>
                <w:sz w:val="16"/>
                <w:szCs w:val="16"/>
                <w:lang w:val="sq-AL"/>
              </w:rPr>
              <w:t>.</w:t>
            </w:r>
            <w:r w:rsidR="00150E74" w:rsidRPr="00F36AEB">
              <w:rPr>
                <w:rFonts w:ascii="Garamond" w:eastAsia="Times New Roman" w:hAnsi="Garamond"/>
                <w:color w:val="000000"/>
                <w:sz w:val="16"/>
                <w:szCs w:val="16"/>
                <w:lang w:val="sq-AL"/>
              </w:rPr>
              <w:t xml:space="preserve">346 </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 xml:space="preserve">143,346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Proces konfirmimi</w:t>
            </w: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10</w:t>
            </w:r>
          </w:p>
        </w:tc>
        <w:tc>
          <w:tcPr>
            <w:tcW w:w="940" w:type="pct"/>
            <w:tcBorders>
              <w:top w:val="nil"/>
              <w:left w:val="nil"/>
              <w:bottom w:val="single" w:sz="8" w:space="0" w:color="auto"/>
              <w:right w:val="nil"/>
            </w:tcBorders>
            <w:shd w:val="clear" w:color="000000" w:fill="FFFFFF"/>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Virgjinush</w:t>
            </w:r>
          </w:p>
        </w:tc>
        <w:tc>
          <w:tcPr>
            <w:tcW w:w="120"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18" w:type="pct"/>
            <w:tcBorders>
              <w:top w:val="nil"/>
              <w:left w:val="nil"/>
              <w:bottom w:val="single" w:sz="8" w:space="0" w:color="auto"/>
              <w:right w:val="nil"/>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Hasan</w:t>
            </w:r>
          </w:p>
        </w:tc>
        <w:tc>
          <w:tcPr>
            <w:tcW w:w="508" w:type="pct"/>
            <w:tcBorders>
              <w:top w:val="nil"/>
              <w:left w:val="nil"/>
              <w:bottom w:val="single" w:sz="8" w:space="0" w:color="auto"/>
              <w:right w:val="single" w:sz="8" w:space="0" w:color="auto"/>
            </w:tcBorders>
            <w:shd w:val="clear" w:color="auto" w:fill="auto"/>
            <w:noWrap/>
            <w:vAlign w:val="center"/>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Nezo</w:t>
            </w:r>
          </w:p>
        </w:tc>
        <w:tc>
          <w:tcPr>
            <w:tcW w:w="254" w:type="pct"/>
            <w:tcBorders>
              <w:top w:val="nil"/>
              <w:left w:val="nil"/>
              <w:bottom w:val="single" w:sz="8" w:space="0" w:color="auto"/>
              <w:right w:val="single" w:sz="8" w:space="0" w:color="auto"/>
            </w:tcBorders>
            <w:shd w:val="clear" w:color="000000" w:fill="FFFFFF"/>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8260</w:t>
            </w:r>
          </w:p>
        </w:tc>
        <w:tc>
          <w:tcPr>
            <w:tcW w:w="452"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1/355</w:t>
            </w:r>
          </w:p>
        </w:tc>
        <w:tc>
          <w:tcPr>
            <w:tcW w:w="287" w:type="pct"/>
            <w:tcBorders>
              <w:top w:val="nil"/>
              <w:left w:val="nil"/>
              <w:bottom w:val="single" w:sz="8" w:space="0" w:color="auto"/>
              <w:right w:val="single" w:sz="8" w:space="0" w:color="auto"/>
            </w:tcBorders>
            <w:shd w:val="clear" w:color="000000" w:fill="FFFFFF"/>
            <w:vAlign w:val="center"/>
            <w:hideMark/>
          </w:tcPr>
          <w:p w:rsidR="00150E74" w:rsidRPr="00F36AEB" w:rsidRDefault="00150E7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94</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A07827" w:rsidP="00004923">
            <w:pPr>
              <w:widowControl w:val="0"/>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30.783</w:t>
            </w:r>
          </w:p>
        </w:tc>
        <w:tc>
          <w:tcPr>
            <w:tcW w:w="404" w:type="pct"/>
            <w:tcBorders>
              <w:top w:val="nil"/>
              <w:left w:val="nil"/>
              <w:bottom w:val="single" w:sz="8" w:space="0" w:color="auto"/>
              <w:right w:val="single" w:sz="8" w:space="0" w:color="auto"/>
            </w:tcBorders>
            <w:shd w:val="clear" w:color="000000" w:fill="FFFFFF"/>
            <w:vAlign w:val="center"/>
            <w:hideMark/>
          </w:tcPr>
          <w:p w:rsidR="00150E74" w:rsidRPr="00F36AEB" w:rsidRDefault="00A07827" w:rsidP="00004923">
            <w:pPr>
              <w:widowControl w:val="0"/>
              <w:spacing w:after="0" w:line="240" w:lineRule="auto"/>
              <w:ind w:firstLine="0"/>
              <w:jc w:val="right"/>
              <w:rPr>
                <w:rFonts w:ascii="Garamond" w:eastAsia="Times New Roman" w:hAnsi="Garamond"/>
                <w:color w:val="000000"/>
                <w:sz w:val="16"/>
                <w:szCs w:val="16"/>
                <w:lang w:val="sq-AL"/>
              </w:rPr>
            </w:pPr>
            <w:r>
              <w:rPr>
                <w:rFonts w:ascii="Garamond" w:eastAsia="Times New Roman" w:hAnsi="Garamond"/>
                <w:color w:val="000000"/>
                <w:sz w:val="16"/>
                <w:szCs w:val="16"/>
                <w:lang w:val="sq-AL"/>
              </w:rPr>
              <w:t>2.893.602</w:t>
            </w:r>
          </w:p>
        </w:tc>
        <w:tc>
          <w:tcPr>
            <w:tcW w:w="345" w:type="pct"/>
            <w:tcBorders>
              <w:top w:val="nil"/>
              <w:left w:val="nil"/>
              <w:bottom w:val="single" w:sz="8" w:space="0" w:color="auto"/>
              <w:right w:val="single" w:sz="8" w:space="0" w:color="auto"/>
            </w:tcBorders>
            <w:shd w:val="clear" w:color="000000" w:fill="FFFFFF"/>
            <w:vAlign w:val="center"/>
            <w:hideMark/>
          </w:tcPr>
          <w:p w:rsidR="00150E74" w:rsidRPr="00F36AEB" w:rsidRDefault="001B1C64" w:rsidP="00004923">
            <w:pPr>
              <w:widowControl w:val="0"/>
              <w:spacing w:after="0" w:line="240" w:lineRule="auto"/>
              <w:ind w:firstLine="0"/>
              <w:jc w:val="righ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xml:space="preserve"> </w:t>
            </w:r>
            <w:r w:rsidR="00150E74" w:rsidRPr="00F36AEB">
              <w:rPr>
                <w:rFonts w:ascii="Garamond" w:eastAsia="Times New Roman" w:hAnsi="Garamond"/>
                <w:color w:val="000000"/>
                <w:sz w:val="16"/>
                <w:szCs w:val="16"/>
                <w:lang w:val="sq-AL"/>
              </w:rPr>
              <w:t xml:space="preserve">2,893,602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Proces konfirmimi</w:t>
            </w:r>
          </w:p>
        </w:tc>
      </w:tr>
      <w:tr w:rsidR="00150E74" w:rsidRPr="00F36AEB" w:rsidTr="00136418">
        <w:trPr>
          <w:trHeight w:val="139"/>
          <w:jc w:val="center"/>
        </w:trPr>
        <w:tc>
          <w:tcPr>
            <w:tcW w:w="197" w:type="pct"/>
            <w:tcBorders>
              <w:top w:val="nil"/>
              <w:left w:val="single" w:sz="8" w:space="0" w:color="auto"/>
              <w:bottom w:val="single" w:sz="8" w:space="0" w:color="auto"/>
              <w:right w:val="single" w:sz="8" w:space="0" w:color="auto"/>
            </w:tcBorders>
            <w:shd w:val="clear" w:color="000000" w:fill="FFFFFF"/>
            <w:hideMark/>
          </w:tcPr>
          <w:p w:rsidR="00150E74" w:rsidRPr="00A10A90" w:rsidRDefault="00150E74" w:rsidP="006E0328">
            <w:pPr>
              <w:widowControl w:val="0"/>
              <w:spacing w:after="0" w:line="240" w:lineRule="auto"/>
              <w:ind w:firstLine="0"/>
              <w:jc w:val="left"/>
              <w:rPr>
                <w:rFonts w:ascii="Garamond" w:eastAsia="Times New Roman" w:hAnsi="Garamond"/>
                <w:sz w:val="16"/>
                <w:szCs w:val="16"/>
                <w:lang w:val="sq-AL"/>
              </w:rPr>
            </w:pPr>
            <w:r w:rsidRPr="00A10A90">
              <w:rPr>
                <w:rFonts w:ascii="Garamond" w:eastAsia="Times New Roman" w:hAnsi="Garamond"/>
                <w:sz w:val="16"/>
                <w:szCs w:val="16"/>
                <w:lang w:val="sq-AL"/>
              </w:rPr>
              <w:t> </w:t>
            </w:r>
          </w:p>
        </w:tc>
        <w:tc>
          <w:tcPr>
            <w:tcW w:w="1060" w:type="pct"/>
            <w:gridSpan w:val="2"/>
            <w:tcBorders>
              <w:top w:val="single" w:sz="8" w:space="0" w:color="auto"/>
              <w:left w:val="nil"/>
              <w:bottom w:val="single" w:sz="8" w:space="0" w:color="auto"/>
              <w:right w:val="nil"/>
            </w:tcBorders>
            <w:shd w:val="clear" w:color="000000" w:fill="FFFFFF"/>
            <w:noWrap/>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18" w:type="pct"/>
            <w:tcBorders>
              <w:top w:val="nil"/>
              <w:left w:val="nil"/>
              <w:bottom w:val="single" w:sz="8" w:space="0" w:color="auto"/>
              <w:right w:val="nil"/>
            </w:tcBorders>
            <w:shd w:val="clear" w:color="000000" w:fill="FFFFFF"/>
            <w:noWrap/>
            <w:hideMark/>
          </w:tcPr>
          <w:p w:rsidR="00150E74" w:rsidRPr="00F36AEB" w:rsidRDefault="00623D9A" w:rsidP="006E0328">
            <w:pPr>
              <w:widowControl w:val="0"/>
              <w:spacing w:after="0" w:line="240" w:lineRule="auto"/>
              <w:ind w:firstLine="0"/>
              <w:jc w:val="left"/>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SHUMA</w:t>
            </w:r>
          </w:p>
        </w:tc>
        <w:tc>
          <w:tcPr>
            <w:tcW w:w="508" w:type="pct"/>
            <w:tcBorders>
              <w:top w:val="nil"/>
              <w:left w:val="nil"/>
              <w:bottom w:val="single" w:sz="8" w:space="0" w:color="auto"/>
              <w:right w:val="single" w:sz="8" w:space="0" w:color="auto"/>
            </w:tcBorders>
            <w:shd w:val="clear" w:color="000000" w:fill="FFFFFF"/>
            <w:noWrap/>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254"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52"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287" w:type="pct"/>
            <w:tcBorders>
              <w:top w:val="nil"/>
              <w:left w:val="nil"/>
              <w:bottom w:val="single" w:sz="8" w:space="0" w:color="auto"/>
              <w:right w:val="single" w:sz="8" w:space="0" w:color="auto"/>
            </w:tcBorders>
            <w:shd w:val="clear" w:color="000000" w:fill="FFFFFF"/>
            <w:hideMark/>
          </w:tcPr>
          <w:p w:rsidR="00150E74" w:rsidRPr="00F36AEB" w:rsidRDefault="00150E74" w:rsidP="0013641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949</w:t>
            </w:r>
          </w:p>
        </w:tc>
        <w:tc>
          <w:tcPr>
            <w:tcW w:w="345"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404"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left"/>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c>
          <w:tcPr>
            <w:tcW w:w="345" w:type="pct"/>
            <w:tcBorders>
              <w:top w:val="nil"/>
              <w:left w:val="nil"/>
              <w:bottom w:val="single" w:sz="8" w:space="0" w:color="auto"/>
              <w:right w:val="single" w:sz="8" w:space="0" w:color="auto"/>
            </w:tcBorders>
            <w:shd w:val="clear" w:color="000000" w:fill="FFFFFF"/>
            <w:hideMark/>
          </w:tcPr>
          <w:p w:rsidR="00150E74" w:rsidRPr="00F36AEB" w:rsidRDefault="001B1C64" w:rsidP="006E0328">
            <w:pPr>
              <w:widowControl w:val="0"/>
              <w:spacing w:after="0" w:line="240" w:lineRule="auto"/>
              <w:ind w:firstLine="0"/>
              <w:jc w:val="left"/>
              <w:rPr>
                <w:rFonts w:ascii="Garamond" w:eastAsia="Times New Roman" w:hAnsi="Garamond"/>
                <w:b/>
                <w:bCs/>
                <w:color w:val="000000"/>
                <w:sz w:val="16"/>
                <w:szCs w:val="16"/>
                <w:lang w:val="sq-AL"/>
              </w:rPr>
            </w:pPr>
            <w:r w:rsidRPr="00F36AEB">
              <w:rPr>
                <w:rFonts w:ascii="Garamond" w:eastAsia="Times New Roman" w:hAnsi="Garamond"/>
                <w:b/>
                <w:bCs/>
                <w:color w:val="000000"/>
                <w:sz w:val="16"/>
                <w:szCs w:val="16"/>
                <w:lang w:val="sq-AL"/>
              </w:rPr>
              <w:t xml:space="preserve"> </w:t>
            </w:r>
            <w:r w:rsidR="00150E74" w:rsidRPr="00F36AEB">
              <w:rPr>
                <w:rFonts w:ascii="Garamond" w:eastAsia="Times New Roman" w:hAnsi="Garamond"/>
                <w:b/>
                <w:bCs/>
                <w:color w:val="000000"/>
                <w:sz w:val="16"/>
                <w:szCs w:val="16"/>
                <w:lang w:val="sq-AL"/>
              </w:rPr>
              <w:t xml:space="preserve">17,071,298 </w:t>
            </w:r>
          </w:p>
        </w:tc>
        <w:tc>
          <w:tcPr>
            <w:tcW w:w="729" w:type="pct"/>
            <w:tcBorders>
              <w:top w:val="nil"/>
              <w:left w:val="nil"/>
              <w:bottom w:val="single" w:sz="8" w:space="0" w:color="auto"/>
              <w:right w:val="single" w:sz="8" w:space="0" w:color="auto"/>
            </w:tcBorders>
            <w:shd w:val="clear" w:color="000000" w:fill="FFFFFF"/>
            <w:hideMark/>
          </w:tcPr>
          <w:p w:rsidR="00150E74" w:rsidRPr="00F36AEB" w:rsidRDefault="00150E74" w:rsidP="006E0328">
            <w:pPr>
              <w:widowControl w:val="0"/>
              <w:spacing w:after="0" w:line="240" w:lineRule="auto"/>
              <w:ind w:firstLine="0"/>
              <w:jc w:val="center"/>
              <w:rPr>
                <w:rFonts w:ascii="Garamond" w:eastAsia="Times New Roman" w:hAnsi="Garamond"/>
                <w:color w:val="000000"/>
                <w:sz w:val="16"/>
                <w:szCs w:val="16"/>
                <w:lang w:val="sq-AL"/>
              </w:rPr>
            </w:pPr>
            <w:r w:rsidRPr="00F36AEB">
              <w:rPr>
                <w:rFonts w:ascii="Garamond" w:eastAsia="Times New Roman" w:hAnsi="Garamond"/>
                <w:color w:val="000000"/>
                <w:sz w:val="16"/>
                <w:szCs w:val="16"/>
                <w:lang w:val="sq-AL"/>
              </w:rPr>
              <w:t> </w:t>
            </w:r>
          </w:p>
        </w:tc>
      </w:tr>
    </w:tbl>
    <w:p w:rsidR="007D5F4A" w:rsidRPr="001B1C64" w:rsidRDefault="007D5F4A" w:rsidP="006E0328">
      <w:pPr>
        <w:pStyle w:val="Paragrafi"/>
        <w:rPr>
          <w:lang w:val="sq-AL"/>
        </w:rPr>
      </w:pPr>
    </w:p>
    <w:p w:rsidR="007D5F4A" w:rsidRPr="001B1C64" w:rsidRDefault="007D5F4A" w:rsidP="006E0328">
      <w:pPr>
        <w:pStyle w:val="Paragrafi"/>
        <w:rPr>
          <w:lang w:val="sq-AL"/>
        </w:rPr>
        <w:sectPr w:rsidR="007D5F4A" w:rsidRPr="001B1C64" w:rsidSect="00B928C5">
          <w:headerReference w:type="even" r:id="rId22"/>
          <w:headerReference w:type="default" r:id="rId23"/>
          <w:pgSz w:w="16840" w:h="11907" w:orient="landscape" w:code="9"/>
          <w:pgMar w:top="1134" w:right="720" w:bottom="1134" w:left="720" w:header="851" w:footer="851" w:gutter="0"/>
          <w:cols w:space="720"/>
          <w:docGrid w:linePitch="360"/>
        </w:sectPr>
      </w:pPr>
    </w:p>
    <w:p w:rsidR="000F0171" w:rsidRPr="00A106D5" w:rsidRDefault="007D5F4A" w:rsidP="007D5F4A">
      <w:pPr>
        <w:pStyle w:val="Paragrafi"/>
        <w:jc w:val="center"/>
        <w:rPr>
          <w:b/>
          <w:spacing w:val="-4"/>
          <w:lang w:val="sq-AL"/>
        </w:rPr>
      </w:pPr>
      <w:r w:rsidRPr="00A106D5">
        <w:rPr>
          <w:b/>
          <w:spacing w:val="-4"/>
          <w:lang w:val="sq-AL"/>
        </w:rPr>
        <w:lastRenderedPageBreak/>
        <w:t>VENDI</w:t>
      </w:r>
      <w:r w:rsidR="000F0171" w:rsidRPr="00A106D5">
        <w:rPr>
          <w:b/>
          <w:spacing w:val="-4"/>
          <w:lang w:val="sq-AL"/>
        </w:rPr>
        <w:t>M</w:t>
      </w:r>
    </w:p>
    <w:p w:rsidR="000F0171" w:rsidRPr="00A106D5" w:rsidRDefault="001B1C64" w:rsidP="007D5F4A">
      <w:pPr>
        <w:pStyle w:val="Paragrafi"/>
        <w:jc w:val="center"/>
        <w:rPr>
          <w:b/>
          <w:spacing w:val="-4"/>
          <w:lang w:val="sq-AL"/>
        </w:rPr>
      </w:pPr>
      <w:r w:rsidRPr="00A106D5">
        <w:rPr>
          <w:b/>
          <w:spacing w:val="-4"/>
          <w:lang w:val="sq-AL"/>
        </w:rPr>
        <w:t xml:space="preserve">Nr. </w:t>
      </w:r>
      <w:r w:rsidR="000F0171" w:rsidRPr="00A106D5">
        <w:rPr>
          <w:b/>
          <w:spacing w:val="-4"/>
          <w:lang w:val="sq-AL"/>
        </w:rPr>
        <w:t>387, datë 25.5.2016</w:t>
      </w:r>
    </w:p>
    <w:p w:rsidR="000F0171" w:rsidRPr="00A106D5" w:rsidRDefault="000F0171" w:rsidP="00A106D5">
      <w:pPr>
        <w:pStyle w:val="Hapesira7"/>
        <w:rPr>
          <w:spacing w:val="-4"/>
          <w:lang w:val="sq-AL"/>
        </w:rPr>
      </w:pPr>
    </w:p>
    <w:p w:rsidR="000F0171" w:rsidRPr="00A106D5" w:rsidRDefault="000F0171" w:rsidP="007D5F4A">
      <w:pPr>
        <w:pStyle w:val="Paragrafi"/>
        <w:jc w:val="center"/>
        <w:rPr>
          <w:b/>
          <w:spacing w:val="-4"/>
          <w:lang w:val="sq-AL"/>
        </w:rPr>
      </w:pPr>
      <w:r w:rsidRPr="00A106D5">
        <w:rPr>
          <w:b/>
          <w:spacing w:val="-4"/>
          <w:lang w:val="sq-AL"/>
        </w:rPr>
        <w:t>PËR SHPRONËSIMIN, PËR INTERES PUBLIK, TË PRONARËVE TË PASURIVE TË PALUAJTSHME, PRONË PRIVATE, QË PREKEN NGA REALIZIMI I PROJEKTIT “PËRMIRËSIMI I SHTRESAVE RRUGORE FUSHË</w:t>
      </w:r>
      <w:r w:rsidR="00CA11E2">
        <w:rPr>
          <w:b/>
          <w:spacing w:val="-4"/>
          <w:lang w:val="sq-AL"/>
        </w:rPr>
        <w:t>-</w:t>
      </w:r>
      <w:r w:rsidRPr="00A106D5">
        <w:rPr>
          <w:b/>
          <w:spacing w:val="-4"/>
          <w:lang w:val="sq-AL"/>
        </w:rPr>
        <w:t>KRUJË - THUMANË”</w:t>
      </w:r>
    </w:p>
    <w:p w:rsidR="000F0171" w:rsidRPr="00A106D5" w:rsidRDefault="000F0171" w:rsidP="00A106D5">
      <w:pPr>
        <w:pStyle w:val="Hapesira7"/>
        <w:rPr>
          <w:spacing w:val="-4"/>
          <w:lang w:val="sq-AL"/>
        </w:rPr>
      </w:pPr>
    </w:p>
    <w:p w:rsidR="000F0171" w:rsidRPr="00A106D5" w:rsidRDefault="000F0171" w:rsidP="006E0328">
      <w:pPr>
        <w:pStyle w:val="Paragrafi"/>
        <w:rPr>
          <w:spacing w:val="-4"/>
          <w:lang w:val="sq-AL"/>
        </w:rPr>
      </w:pPr>
      <w:r w:rsidRPr="00A106D5">
        <w:rPr>
          <w:spacing w:val="-4"/>
          <w:lang w:val="sq-AL"/>
        </w:rPr>
        <w:t xml:space="preserve">Në mbështetje të nenit 100 të Kushtetutës dhe të neneve 5, pika 1, 20 e 21, të ligjit </w:t>
      </w:r>
      <w:r w:rsidR="001B1C64" w:rsidRPr="00A106D5">
        <w:rPr>
          <w:spacing w:val="-4"/>
          <w:lang w:val="sq-AL"/>
        </w:rPr>
        <w:t xml:space="preserve">nr. </w:t>
      </w:r>
      <w:r w:rsidR="00CA11E2">
        <w:rPr>
          <w:spacing w:val="-4"/>
          <w:lang w:val="sq-AL"/>
        </w:rPr>
        <w:t xml:space="preserve">8561, datë </w:t>
      </w:r>
      <w:r w:rsidRPr="00A106D5">
        <w:rPr>
          <w:spacing w:val="-4"/>
          <w:lang w:val="sq-AL"/>
        </w:rPr>
        <w:t>22.12.1999, “Për shpronësimet dhe marrjen në përdorim të përkohshëm të pasurisë, pronë private, për interes publik”, me propozimin e ministrit të Transportit dhe Infrastrukturës, Këshilli i Ministrave</w:t>
      </w:r>
    </w:p>
    <w:p w:rsidR="000F0171" w:rsidRPr="00A106D5" w:rsidRDefault="000F0171" w:rsidP="00A106D5">
      <w:pPr>
        <w:pStyle w:val="Hapesira7"/>
        <w:rPr>
          <w:spacing w:val="-4"/>
          <w:lang w:val="sq-AL"/>
        </w:rPr>
      </w:pPr>
    </w:p>
    <w:p w:rsidR="000F0171" w:rsidRPr="00A106D5" w:rsidRDefault="007D5F4A" w:rsidP="007D5F4A">
      <w:pPr>
        <w:pStyle w:val="Paragrafi"/>
        <w:jc w:val="center"/>
        <w:rPr>
          <w:spacing w:val="-4"/>
          <w:lang w:val="sq-AL"/>
        </w:rPr>
      </w:pPr>
      <w:r w:rsidRPr="00A106D5">
        <w:rPr>
          <w:spacing w:val="-4"/>
          <w:lang w:val="sq-AL"/>
        </w:rPr>
        <w:t>VENDOS</w:t>
      </w:r>
      <w:r w:rsidR="000F0171" w:rsidRPr="00A106D5">
        <w:rPr>
          <w:spacing w:val="-4"/>
          <w:lang w:val="sq-AL"/>
        </w:rPr>
        <w:t>I:</w:t>
      </w:r>
    </w:p>
    <w:p w:rsidR="000F0171" w:rsidRPr="00A106D5" w:rsidRDefault="000F0171" w:rsidP="00A106D5">
      <w:pPr>
        <w:pStyle w:val="Hapesira7"/>
        <w:rPr>
          <w:spacing w:val="-4"/>
          <w:lang w:val="sq-AL"/>
        </w:rPr>
      </w:pPr>
    </w:p>
    <w:p w:rsidR="000F0171" w:rsidRPr="00A106D5" w:rsidRDefault="007D5F4A" w:rsidP="006E0328">
      <w:pPr>
        <w:pStyle w:val="Paragrafi"/>
        <w:rPr>
          <w:spacing w:val="-4"/>
          <w:lang w:val="sq-AL"/>
        </w:rPr>
      </w:pPr>
      <w:r w:rsidRPr="00A106D5">
        <w:rPr>
          <w:spacing w:val="-4"/>
          <w:lang w:val="sq-AL"/>
        </w:rPr>
        <w:t xml:space="preserve">1. </w:t>
      </w:r>
      <w:r w:rsidR="000F0171" w:rsidRPr="00A106D5">
        <w:rPr>
          <w:spacing w:val="-4"/>
          <w:lang w:val="sq-AL"/>
        </w:rPr>
        <w:t>Shpronësimin, për interes publik, të pronarëve të pasurive të paluajtshme, pronë private, që preken nga realizimi i projektit “Përmirësimi i shtresave rrugore Fushë</w:t>
      </w:r>
      <w:r w:rsidR="00CA11E2">
        <w:rPr>
          <w:spacing w:val="-4"/>
          <w:lang w:val="sq-AL"/>
        </w:rPr>
        <w:t>-</w:t>
      </w:r>
      <w:r w:rsidR="000F0171" w:rsidRPr="00A106D5">
        <w:rPr>
          <w:spacing w:val="-4"/>
          <w:lang w:val="sq-AL"/>
        </w:rPr>
        <w:t>Krujë - Thumanë”.</w:t>
      </w:r>
    </w:p>
    <w:p w:rsidR="000F0171" w:rsidRPr="00A106D5" w:rsidRDefault="007D5F4A" w:rsidP="006E0328">
      <w:pPr>
        <w:pStyle w:val="Paragrafi"/>
        <w:rPr>
          <w:spacing w:val="-4"/>
          <w:lang w:val="sq-AL"/>
        </w:rPr>
      </w:pPr>
      <w:r w:rsidRPr="00A106D5">
        <w:rPr>
          <w:spacing w:val="-4"/>
          <w:lang w:val="sq-AL"/>
        </w:rPr>
        <w:t xml:space="preserve">2. </w:t>
      </w:r>
      <w:r w:rsidR="000F0171" w:rsidRPr="00A106D5">
        <w:rPr>
          <w:spacing w:val="-4"/>
          <w:lang w:val="sq-AL"/>
        </w:rPr>
        <w:t>Shpronësimi të bëhet në favor të Autoritetit Rrugor Shqiptar.</w:t>
      </w:r>
    </w:p>
    <w:p w:rsidR="000F0171" w:rsidRPr="00A106D5" w:rsidRDefault="007D5F4A" w:rsidP="006E0328">
      <w:pPr>
        <w:pStyle w:val="Paragrafi"/>
        <w:rPr>
          <w:spacing w:val="-4"/>
          <w:lang w:val="sq-AL"/>
        </w:rPr>
      </w:pPr>
      <w:r w:rsidRPr="00A106D5">
        <w:rPr>
          <w:spacing w:val="-4"/>
          <w:lang w:val="sq-AL"/>
        </w:rPr>
        <w:t xml:space="preserve">3. </w:t>
      </w:r>
      <w:r w:rsidR="000F0171" w:rsidRPr="00A106D5">
        <w:rPr>
          <w:spacing w:val="-4"/>
          <w:lang w:val="sq-AL"/>
        </w:rPr>
        <w:t>Pronarët e pasurive të paluajtshme, që shpronësohen, të kompensohen në vlerë të plotë, sipas masës së kompensimit përkatës që paraqitet në tabelën bashkëlidhur këtij vendimi, për pasuritë “arë”, “truall” dhe “objekt”, me vlerë të përgjithshme shpronësimi prej 16 686 204 (gjashtëmbëdhjetë milionë e gjashtëqind e tetëdhjetë e gjashtë mijë e dyqind e katër) lekësh, nga të cilat:</w:t>
      </w:r>
    </w:p>
    <w:p w:rsidR="000F0171" w:rsidRPr="00A106D5" w:rsidRDefault="007D5F4A" w:rsidP="006E0328">
      <w:pPr>
        <w:pStyle w:val="Paragrafi"/>
        <w:rPr>
          <w:spacing w:val="-4"/>
          <w:lang w:val="sq-AL"/>
        </w:rPr>
      </w:pPr>
      <w:r w:rsidRPr="00A106D5">
        <w:rPr>
          <w:spacing w:val="-4"/>
          <w:lang w:val="sq-AL"/>
        </w:rPr>
        <w:t xml:space="preserve">- </w:t>
      </w:r>
      <w:r w:rsidR="000F0171" w:rsidRPr="00A106D5">
        <w:rPr>
          <w:spacing w:val="-4"/>
          <w:lang w:val="sq-AL"/>
        </w:rPr>
        <w:t>tokë “arë” dhe “truall”, me sipërfaqe 12 648 m</w:t>
      </w:r>
      <w:r w:rsidR="000F0171" w:rsidRPr="00A106D5">
        <w:rPr>
          <w:spacing w:val="-4"/>
          <w:vertAlign w:val="superscript"/>
          <w:lang w:val="sq-AL"/>
        </w:rPr>
        <w:t>2</w:t>
      </w:r>
      <w:r w:rsidR="000F0171" w:rsidRPr="00A106D5">
        <w:rPr>
          <w:spacing w:val="-4"/>
          <w:lang w:val="sq-AL"/>
        </w:rPr>
        <w:t>, me vlerë 5 409 102</w:t>
      </w:r>
      <w:r w:rsidR="001B1C64" w:rsidRPr="00A106D5">
        <w:rPr>
          <w:spacing w:val="-4"/>
          <w:lang w:val="sq-AL"/>
        </w:rPr>
        <w:t xml:space="preserve">  </w:t>
      </w:r>
      <w:r w:rsidR="000F0171" w:rsidRPr="00A106D5">
        <w:rPr>
          <w:spacing w:val="-4"/>
          <w:lang w:val="sq-AL"/>
        </w:rPr>
        <w:t>(pesë milionë e katërqind e nëntë mijë e njëqind e dy) lekë;</w:t>
      </w:r>
      <w:r w:rsidR="001B1C64" w:rsidRPr="00A106D5">
        <w:rPr>
          <w:spacing w:val="-4"/>
          <w:lang w:val="sq-AL"/>
        </w:rPr>
        <w:t xml:space="preserve"> </w:t>
      </w:r>
      <w:r w:rsidR="000F0171" w:rsidRPr="00A106D5">
        <w:rPr>
          <w:spacing w:val="-4"/>
          <w:lang w:val="sq-AL"/>
        </w:rPr>
        <w:t xml:space="preserve"> </w:t>
      </w:r>
    </w:p>
    <w:p w:rsidR="000F0171" w:rsidRPr="00A106D5" w:rsidRDefault="007D5F4A" w:rsidP="006E0328">
      <w:pPr>
        <w:pStyle w:val="Paragrafi"/>
        <w:rPr>
          <w:spacing w:val="-4"/>
          <w:lang w:val="sq-AL"/>
        </w:rPr>
      </w:pPr>
      <w:r w:rsidRPr="00A106D5">
        <w:rPr>
          <w:spacing w:val="-4"/>
          <w:lang w:val="sq-AL"/>
        </w:rPr>
        <w:t xml:space="preserve">- </w:t>
      </w:r>
      <w:r w:rsidR="000F0171" w:rsidRPr="00A106D5">
        <w:rPr>
          <w:spacing w:val="-4"/>
          <w:lang w:val="sq-AL"/>
        </w:rPr>
        <w:t>“objekt”, me sipërfaqe 116 m</w:t>
      </w:r>
      <w:r w:rsidR="000F0171" w:rsidRPr="00A106D5">
        <w:rPr>
          <w:spacing w:val="-4"/>
          <w:vertAlign w:val="superscript"/>
          <w:lang w:val="sq-AL"/>
        </w:rPr>
        <w:t>2</w:t>
      </w:r>
      <w:r w:rsidR="000F0171" w:rsidRPr="00A106D5">
        <w:rPr>
          <w:spacing w:val="-4"/>
          <w:lang w:val="sq-AL"/>
        </w:rPr>
        <w:t>, me vlerë 11 277 102 (njëmbëdhjetë milionë e dyqind e shtatëdhjetë e shtatë mijë e njëqind e dy) lekë.</w:t>
      </w:r>
      <w:r w:rsidR="001B1C64" w:rsidRPr="00A106D5">
        <w:rPr>
          <w:spacing w:val="-4"/>
          <w:lang w:val="sq-AL"/>
        </w:rPr>
        <w:t xml:space="preserve"> </w:t>
      </w:r>
    </w:p>
    <w:p w:rsidR="000F0171" w:rsidRPr="00A106D5" w:rsidRDefault="007D5F4A" w:rsidP="006E0328">
      <w:pPr>
        <w:pStyle w:val="Paragrafi"/>
        <w:rPr>
          <w:spacing w:val="-4"/>
          <w:lang w:val="sq-AL"/>
        </w:rPr>
      </w:pPr>
      <w:r w:rsidRPr="00A106D5">
        <w:rPr>
          <w:spacing w:val="-4"/>
          <w:lang w:val="sq-AL"/>
        </w:rPr>
        <w:t xml:space="preserve">4. </w:t>
      </w:r>
      <w:r w:rsidR="000F0171" w:rsidRPr="00A106D5">
        <w:rPr>
          <w:spacing w:val="-4"/>
          <w:lang w:val="sq-AL"/>
        </w:rPr>
        <w:t xml:space="preserve">Vlera e përgjithshme e shpronësimit, për pasuritë “arë”, “truall” dhe “objekt”, prej 16 686 204 (gjashtëmbëdhjetë milionë e gjashtëqind e tetëdhjetë e gjashtë mijë e dyqind e katër) lekësh, të përballohet nga buxheti i vitit 2016, miratuar për Ministrinë e Transportit dhe Infrastrukturës, zëri </w:t>
      </w:r>
      <w:r w:rsidR="000F0171" w:rsidRPr="00A106D5">
        <w:rPr>
          <w:spacing w:val="-4"/>
          <w:lang w:val="sq-AL"/>
        </w:rPr>
        <w:lastRenderedPageBreak/>
        <w:t xml:space="preserve">“Shpronësime”, planifikuar për Autoritetin </w:t>
      </w:r>
      <w:r w:rsidR="00C0278A">
        <w:rPr>
          <w:spacing w:val="-4"/>
          <w:lang w:val="sq-AL"/>
        </w:rPr>
        <w:t>R</w:t>
      </w:r>
      <w:r w:rsidR="000F0171" w:rsidRPr="00A106D5">
        <w:rPr>
          <w:spacing w:val="-4"/>
          <w:lang w:val="sq-AL"/>
        </w:rPr>
        <w:t>rugor Shqiptar.</w:t>
      </w:r>
    </w:p>
    <w:p w:rsidR="000F0171" w:rsidRPr="00A106D5" w:rsidRDefault="007D5F4A" w:rsidP="006E0328">
      <w:pPr>
        <w:pStyle w:val="Paragrafi"/>
        <w:rPr>
          <w:spacing w:val="-4"/>
          <w:lang w:val="sq-AL"/>
        </w:rPr>
      </w:pPr>
      <w:r w:rsidRPr="00A106D5">
        <w:rPr>
          <w:spacing w:val="-4"/>
          <w:lang w:val="sq-AL"/>
        </w:rPr>
        <w:t xml:space="preserve">5. </w:t>
      </w:r>
      <w:r w:rsidR="000F0171" w:rsidRPr="00A106D5">
        <w:rPr>
          <w:spacing w:val="-4"/>
          <w:lang w:val="sq-AL"/>
        </w:rPr>
        <w:t>Shpenzimet procedurale, në vlerën 70 000 (shtatëdhjetë mijë) lekë, të përballohen nga Autoriteti Rrugor Shqiptar.</w:t>
      </w:r>
    </w:p>
    <w:p w:rsidR="000F0171" w:rsidRPr="00A106D5" w:rsidRDefault="007D5F4A" w:rsidP="006E0328">
      <w:pPr>
        <w:pStyle w:val="Paragrafi"/>
        <w:rPr>
          <w:spacing w:val="-4"/>
          <w:lang w:val="sq-AL"/>
        </w:rPr>
      </w:pPr>
      <w:r w:rsidRPr="00A106D5">
        <w:rPr>
          <w:spacing w:val="-4"/>
          <w:lang w:val="sq-AL"/>
        </w:rPr>
        <w:t xml:space="preserve">6. </w:t>
      </w:r>
      <w:r w:rsidR="000F0171" w:rsidRPr="00A106D5">
        <w:rPr>
          <w:spacing w:val="-4"/>
          <w:lang w:val="sq-AL"/>
        </w:rPr>
        <w:t>Likuidimi i pronarëve të fillojë pas çeljes së fondit të përcaktuar në pikën 4, të këtij vendimi.</w:t>
      </w:r>
    </w:p>
    <w:p w:rsidR="000F0171" w:rsidRPr="00A106D5" w:rsidRDefault="007D5F4A" w:rsidP="006E0328">
      <w:pPr>
        <w:pStyle w:val="Paragrafi"/>
        <w:rPr>
          <w:spacing w:val="-4"/>
          <w:lang w:val="sq-AL"/>
        </w:rPr>
      </w:pPr>
      <w:r w:rsidRPr="00A106D5">
        <w:rPr>
          <w:spacing w:val="-4"/>
          <w:lang w:val="sq-AL"/>
        </w:rPr>
        <w:t xml:space="preserve">7. </w:t>
      </w:r>
      <w:r w:rsidR="000F0171" w:rsidRPr="00A106D5">
        <w:rPr>
          <w:spacing w:val="-4"/>
          <w:lang w:val="sq-AL"/>
        </w:rPr>
        <w:t>Pronarët e pasurive të listës që i bashkëlidhet këtij vendimi, për të cilat është bërë shënimi “Konfirmuar ZVRPP”, “Vërtetim hipotekor”, “Certifikatë</w:t>
      </w:r>
      <w:r w:rsidR="001B1C64" w:rsidRPr="00A106D5">
        <w:rPr>
          <w:spacing w:val="-4"/>
          <w:lang w:val="sq-AL"/>
        </w:rPr>
        <w:t xml:space="preserve"> </w:t>
      </w:r>
      <w:r w:rsidR="000F0171" w:rsidRPr="00A106D5">
        <w:rPr>
          <w:spacing w:val="-4"/>
          <w:lang w:val="sq-AL"/>
        </w:rPr>
        <w:t xml:space="preserve">pronësie”, të likuidohen, për efekt shpronësimi, në bazë të dokumentacionit të plotë të pronësisë që do të dorëzojnë pranë Autoritetit Rrugor Shqiptar. </w:t>
      </w:r>
    </w:p>
    <w:p w:rsidR="000F0171" w:rsidRPr="00A106D5" w:rsidRDefault="007D5F4A" w:rsidP="006E0328">
      <w:pPr>
        <w:pStyle w:val="Paragrafi"/>
        <w:rPr>
          <w:spacing w:val="-4"/>
          <w:lang w:val="sq-AL"/>
        </w:rPr>
      </w:pPr>
      <w:r w:rsidRPr="00A106D5">
        <w:rPr>
          <w:spacing w:val="-4"/>
          <w:lang w:val="sq-AL"/>
        </w:rPr>
        <w:t xml:space="preserve">8. </w:t>
      </w:r>
      <w:r w:rsidR="000F0171" w:rsidRPr="00A106D5">
        <w:rPr>
          <w:spacing w:val="-4"/>
          <w:lang w:val="sq-AL"/>
        </w:rPr>
        <w:t>Autoriteti Rrugor Shqiptar të kryejë likuidimet, për efekt shpronësimi, në bazë të pikave 4, 5, 6 e 7, të këtij vendimi.</w:t>
      </w:r>
    </w:p>
    <w:p w:rsidR="000F0171" w:rsidRPr="00A106D5" w:rsidRDefault="007D5F4A" w:rsidP="006E0328">
      <w:pPr>
        <w:pStyle w:val="Paragrafi"/>
        <w:rPr>
          <w:spacing w:val="-4"/>
          <w:lang w:val="sq-AL"/>
        </w:rPr>
      </w:pPr>
      <w:r w:rsidRPr="00A106D5">
        <w:rPr>
          <w:spacing w:val="-4"/>
          <w:lang w:val="sq-AL"/>
        </w:rPr>
        <w:t xml:space="preserve">9. </w:t>
      </w:r>
      <w:r w:rsidR="000F0171" w:rsidRPr="00A106D5">
        <w:rPr>
          <w:spacing w:val="-4"/>
          <w:lang w:val="sq-AL"/>
        </w:rPr>
        <w:t>Brenda 30 ditëve, nga data e miratimit të këtij vendimi, Zyra Qendrore e Regjistrimit të Pasurive të Paluajtshme dhe Zyra Vendore e Regjistrimit të Pasurive të Paluajtshme Krujë, në bashkëpunim me Autoritetin Rrugor Shqiptar, të fillojnë procedurat për hedhjen e trupit të rrugës në hartat kadastrale, sipas planimetrisë së shpronësimit që do t’i vihet në dispozicion</w:t>
      </w:r>
      <w:r w:rsidR="00CA11E2">
        <w:rPr>
          <w:spacing w:val="-4"/>
          <w:lang w:val="sq-AL"/>
        </w:rPr>
        <w:t xml:space="preserve"> nga Autoriteti Rrugor Shqiptar</w:t>
      </w:r>
      <w:r w:rsidR="000F0171" w:rsidRPr="00A106D5">
        <w:rPr>
          <w:spacing w:val="-4"/>
          <w:lang w:val="sq-AL"/>
        </w:rPr>
        <w:t xml:space="preserve"> dhe, me fillimin e procesit të likuidimit, të fillojë edhe procesi i kalimit të pronësisë, për pasuritë e shpronësuara, në favor të shtetit.</w:t>
      </w:r>
    </w:p>
    <w:p w:rsidR="000F0171" w:rsidRPr="00A106D5" w:rsidRDefault="007D5F4A" w:rsidP="006E0328">
      <w:pPr>
        <w:pStyle w:val="Paragrafi"/>
        <w:rPr>
          <w:spacing w:val="-4"/>
          <w:lang w:val="sq-AL"/>
        </w:rPr>
      </w:pPr>
      <w:r w:rsidRPr="00A106D5">
        <w:rPr>
          <w:spacing w:val="-4"/>
          <w:lang w:val="sq-AL"/>
        </w:rPr>
        <w:t xml:space="preserve">10. </w:t>
      </w:r>
      <w:r w:rsidR="000F0171" w:rsidRPr="00A106D5">
        <w:rPr>
          <w:spacing w:val="-4"/>
          <w:lang w:val="sq-AL"/>
        </w:rPr>
        <w:t>Zyra Qendrore e Regjistrimit të Pasurive të Paluajtshme dhe Zyra Vendore e Regjistrimit të Pasurive të Paluajtshme Krujë të pezullojnë të gjitha transaksionet me pasuritë e shpronësuara, deri në momentin që do të realizohet procesi i hedhjes së trupit të rrugës në hartat kadastrale dhe kalimi i pronësisë, për pasuritë e shpronësuara.</w:t>
      </w:r>
    </w:p>
    <w:p w:rsidR="000F0171" w:rsidRPr="00A106D5" w:rsidRDefault="007D5F4A" w:rsidP="006E0328">
      <w:pPr>
        <w:pStyle w:val="Paragrafi"/>
        <w:rPr>
          <w:spacing w:val="-4"/>
          <w:lang w:val="sq-AL"/>
        </w:rPr>
      </w:pPr>
      <w:r w:rsidRPr="00A106D5">
        <w:rPr>
          <w:spacing w:val="-4"/>
          <w:lang w:val="sq-AL"/>
        </w:rPr>
        <w:t xml:space="preserve">11. </w:t>
      </w:r>
      <w:r w:rsidR="000F0171" w:rsidRPr="00A106D5">
        <w:rPr>
          <w:spacing w:val="-4"/>
          <w:lang w:val="sq-AL"/>
        </w:rPr>
        <w:t>Ngarkohen Ministria e Transportit dhe Infrastrukturës, Ministria e Financave, Autoriteti Rrugor Shqiptar, Zyra Qendrore e Regjistrimit të Pasurive të Paluajtshme dhe Zyra Vendore e Regjistrimit të Pasurive të</w:t>
      </w:r>
      <w:r w:rsidR="001B1C64" w:rsidRPr="00A106D5">
        <w:rPr>
          <w:spacing w:val="-4"/>
          <w:lang w:val="sq-AL"/>
        </w:rPr>
        <w:t xml:space="preserve"> </w:t>
      </w:r>
      <w:r w:rsidR="000F0171" w:rsidRPr="00A106D5">
        <w:rPr>
          <w:spacing w:val="-4"/>
          <w:lang w:val="sq-AL"/>
        </w:rPr>
        <w:t>Paluajtshme Krujë për</w:t>
      </w:r>
      <w:r w:rsidR="001B1C64" w:rsidRPr="00A106D5">
        <w:rPr>
          <w:spacing w:val="-4"/>
          <w:lang w:val="sq-AL"/>
        </w:rPr>
        <w:t xml:space="preserve"> </w:t>
      </w:r>
      <w:r w:rsidR="000F0171" w:rsidRPr="00A106D5">
        <w:rPr>
          <w:spacing w:val="-4"/>
          <w:lang w:val="sq-AL"/>
        </w:rPr>
        <w:t>zbatimin e këtij vendimi.</w:t>
      </w:r>
    </w:p>
    <w:p w:rsidR="000F0171" w:rsidRPr="00A106D5" w:rsidRDefault="000F0171" w:rsidP="006E0328">
      <w:pPr>
        <w:pStyle w:val="Paragrafi"/>
        <w:rPr>
          <w:spacing w:val="-4"/>
          <w:lang w:val="sq-AL"/>
        </w:rPr>
      </w:pPr>
      <w:r w:rsidRPr="00A106D5">
        <w:rPr>
          <w:spacing w:val="-4"/>
          <w:lang w:val="sq-AL"/>
        </w:rPr>
        <w:tab/>
        <w:t>Ky vendim hyn në fuqi menjëherë dhe botohet në Fletoren Zyrtare.</w:t>
      </w:r>
      <w:r w:rsidR="001B1C64" w:rsidRPr="00A106D5">
        <w:rPr>
          <w:spacing w:val="-4"/>
          <w:lang w:val="sq-AL"/>
        </w:rPr>
        <w:t xml:space="preserve"> </w:t>
      </w:r>
    </w:p>
    <w:p w:rsidR="000F0171" w:rsidRPr="00A106D5" w:rsidRDefault="000F0171" w:rsidP="00A106D5">
      <w:pPr>
        <w:pStyle w:val="Hapesira7"/>
        <w:rPr>
          <w:lang w:val="sq-AL"/>
        </w:rPr>
      </w:pPr>
    </w:p>
    <w:p w:rsidR="007D5F4A" w:rsidRPr="00A106D5" w:rsidRDefault="007D5F4A" w:rsidP="007D5F4A">
      <w:pPr>
        <w:pStyle w:val="Autoriteti"/>
        <w:keepNext w:val="0"/>
        <w:rPr>
          <w:spacing w:val="-4"/>
          <w:lang w:val="sq-AL"/>
        </w:rPr>
      </w:pPr>
      <w:r w:rsidRPr="00A106D5">
        <w:rPr>
          <w:spacing w:val="-4"/>
          <w:lang w:val="sq-AL"/>
        </w:rPr>
        <w:t>ZËVENDËSKRYEMINISTRI</w:t>
      </w:r>
    </w:p>
    <w:p w:rsidR="00A106D5" w:rsidRDefault="007D5F4A" w:rsidP="007D5F4A">
      <w:pPr>
        <w:pStyle w:val="AutoritetiEmer"/>
        <w:rPr>
          <w:lang w:val="sq-AL"/>
        </w:rPr>
        <w:sectPr w:rsidR="00A106D5" w:rsidSect="00A106D5">
          <w:headerReference w:type="even" r:id="rId24"/>
          <w:headerReference w:type="default" r:id="rId25"/>
          <w:pgSz w:w="11907" w:h="16840" w:code="9"/>
          <w:pgMar w:top="720" w:right="1134" w:bottom="720" w:left="1134" w:header="851" w:footer="851" w:gutter="0"/>
          <w:cols w:num="2" w:space="454"/>
          <w:docGrid w:linePitch="360"/>
        </w:sectPr>
      </w:pPr>
      <w:r w:rsidRPr="00A106D5">
        <w:rPr>
          <w:spacing w:val="-4"/>
          <w:lang w:val="sq-AL"/>
        </w:rPr>
        <w:t>Niko Peleshi</w:t>
      </w:r>
    </w:p>
    <w:p w:rsidR="007D5F4A" w:rsidRPr="001B1C64" w:rsidRDefault="007D5F4A" w:rsidP="007D5F4A">
      <w:pPr>
        <w:pStyle w:val="AutoritetiEmer"/>
        <w:rPr>
          <w:lang w:val="sq-AL"/>
        </w:rPr>
      </w:pPr>
    </w:p>
    <w:p w:rsidR="007D5F4A" w:rsidRPr="001B1C64" w:rsidRDefault="007D5F4A" w:rsidP="007D5F4A">
      <w:pPr>
        <w:rPr>
          <w:lang w:val="sq-AL"/>
        </w:rPr>
        <w:sectPr w:rsidR="007D5F4A" w:rsidRPr="001B1C64" w:rsidSect="00A106D5">
          <w:type w:val="continuous"/>
          <w:pgSz w:w="11907" w:h="16840" w:code="9"/>
          <w:pgMar w:top="720" w:right="1134" w:bottom="720" w:left="1134" w:header="851" w:footer="851" w:gutter="0"/>
          <w:cols w:space="720"/>
          <w:docGrid w:linePitch="360"/>
        </w:sectPr>
      </w:pPr>
    </w:p>
    <w:tbl>
      <w:tblPr>
        <w:tblW w:w="5000" w:type="pct"/>
        <w:jc w:val="center"/>
        <w:tblLook w:val="04A0" w:firstRow="1" w:lastRow="0" w:firstColumn="1" w:lastColumn="0" w:noHBand="0" w:noVBand="1"/>
      </w:tblPr>
      <w:tblGrid>
        <w:gridCol w:w="591"/>
        <w:gridCol w:w="2244"/>
        <w:gridCol w:w="1210"/>
        <w:gridCol w:w="427"/>
        <w:gridCol w:w="708"/>
        <w:gridCol w:w="85"/>
        <w:gridCol w:w="268"/>
        <w:gridCol w:w="780"/>
        <w:gridCol w:w="645"/>
        <w:gridCol w:w="813"/>
        <w:gridCol w:w="663"/>
        <w:gridCol w:w="868"/>
        <w:gridCol w:w="868"/>
        <w:gridCol w:w="557"/>
        <w:gridCol w:w="621"/>
        <w:gridCol w:w="511"/>
        <w:gridCol w:w="534"/>
        <w:gridCol w:w="719"/>
        <w:gridCol w:w="985"/>
        <w:gridCol w:w="1519"/>
      </w:tblGrid>
      <w:tr w:rsidR="00CA11E2" w:rsidRPr="000D3960" w:rsidTr="0061248D">
        <w:trPr>
          <w:trHeight w:val="139"/>
          <w:jc w:val="center"/>
        </w:trPr>
        <w:tc>
          <w:tcPr>
            <w:tcW w:w="1372" w:type="pct"/>
            <w:gridSpan w:val="6"/>
            <w:tcBorders>
              <w:top w:val="nil"/>
              <w:left w:val="nil"/>
              <w:bottom w:val="nil"/>
              <w:right w:val="nil"/>
            </w:tcBorders>
            <w:shd w:val="clear" w:color="000000" w:fill="FFFFFF"/>
            <w:noWrap/>
            <w:vAlign w:val="center"/>
            <w:hideMark/>
          </w:tcPr>
          <w:p w:rsidR="004B44C5" w:rsidRPr="000D3960" w:rsidRDefault="00CA11E2" w:rsidP="006E0328">
            <w:pPr>
              <w:widowControl w:val="0"/>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lastRenderedPageBreak/>
              <w:t>REPUBLIKA E SHQIPË</w:t>
            </w:r>
            <w:r w:rsidR="004B44C5" w:rsidRPr="000D3960">
              <w:rPr>
                <w:rFonts w:ascii="Garamond" w:eastAsia="Times New Roman" w:hAnsi="Garamond"/>
                <w:color w:val="000000"/>
                <w:sz w:val="14"/>
                <w:szCs w:val="14"/>
                <w:lang w:val="sq-AL"/>
              </w:rPr>
              <w:t>RIS</w:t>
            </w:r>
            <w:r>
              <w:rPr>
                <w:rFonts w:ascii="Garamond" w:eastAsia="Times New Roman" w:hAnsi="Garamond"/>
                <w:color w:val="000000"/>
                <w:sz w:val="14"/>
                <w:szCs w:val="14"/>
                <w:lang w:val="sq-AL"/>
              </w:rPr>
              <w:t>Ë</w:t>
            </w:r>
          </w:p>
        </w:tc>
        <w:tc>
          <w:tcPr>
            <w:tcW w:w="82"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3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4" w:type="pct"/>
            <w:tcBorders>
              <w:top w:val="nil"/>
              <w:left w:val="nil"/>
              <w:bottom w:val="nil"/>
              <w:right w:val="nil"/>
            </w:tcBorders>
            <w:shd w:val="clear" w:color="000000" w:fill="FFFFFF"/>
            <w:noWrap/>
            <w:vAlign w:val="bottom"/>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346" w:type="pct"/>
            <w:gridSpan w:val="5"/>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4"/>
                <w:szCs w:val="14"/>
                <w:lang w:val="sq-AL"/>
              </w:rPr>
            </w:pPr>
            <w:r w:rsidRPr="000D3960">
              <w:rPr>
                <w:rFonts w:ascii="Garamond" w:eastAsia="Times New Roman" w:hAnsi="Garamond"/>
                <w:color w:val="000000"/>
                <w:sz w:val="14"/>
                <w:szCs w:val="14"/>
                <w:lang w:val="sq-AL"/>
              </w:rPr>
              <w:t xml:space="preserve">MINISTRIA </w:t>
            </w:r>
            <w:r w:rsidR="00CA11E2">
              <w:rPr>
                <w:rFonts w:ascii="Garamond" w:eastAsia="Times New Roman" w:hAnsi="Garamond"/>
                <w:color w:val="000000"/>
                <w:sz w:val="14"/>
                <w:szCs w:val="14"/>
                <w:lang w:val="sq-AL"/>
              </w:rPr>
              <w:t>E TRANSPORTIT DHE INFRASTRUKTURË</w:t>
            </w:r>
            <w:r w:rsidRPr="000D3960">
              <w:rPr>
                <w:rFonts w:ascii="Garamond" w:eastAsia="Times New Roman" w:hAnsi="Garamond"/>
                <w:color w:val="000000"/>
                <w:sz w:val="14"/>
                <w:szCs w:val="14"/>
                <w:lang w:val="sq-AL"/>
              </w:rPr>
              <w:t>S</w:t>
            </w:r>
          </w:p>
        </w:tc>
        <w:tc>
          <w:tcPr>
            <w:tcW w:w="346" w:type="pct"/>
            <w:gridSpan w:val="3"/>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4" w:type="pct"/>
            <w:tcBorders>
              <w:top w:val="nil"/>
              <w:left w:val="nil"/>
              <w:bottom w:val="nil"/>
              <w:right w:val="nil"/>
            </w:tcBorders>
            <w:shd w:val="clear" w:color="000000" w:fill="FFFFFF"/>
            <w:noWrap/>
            <w:vAlign w:val="bottom"/>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372" w:type="pct"/>
            <w:gridSpan w:val="6"/>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4"/>
                <w:szCs w:val="14"/>
                <w:lang w:val="sq-AL"/>
              </w:rPr>
            </w:pPr>
            <w:r w:rsidRPr="000D3960">
              <w:rPr>
                <w:rFonts w:ascii="Garamond" w:eastAsia="Times New Roman" w:hAnsi="Garamond"/>
                <w:color w:val="000000"/>
                <w:sz w:val="14"/>
                <w:szCs w:val="14"/>
                <w:lang w:val="sq-AL"/>
              </w:rPr>
              <w:t>AUTORITETI RRUGOR SHQIPTAR</w:t>
            </w:r>
          </w:p>
        </w:tc>
        <w:tc>
          <w:tcPr>
            <w:tcW w:w="82"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3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4" w:type="pct"/>
            <w:tcBorders>
              <w:top w:val="nil"/>
              <w:left w:val="nil"/>
              <w:bottom w:val="nil"/>
              <w:right w:val="nil"/>
            </w:tcBorders>
            <w:shd w:val="clear" w:color="000000" w:fill="FFFFFF"/>
            <w:noWrap/>
            <w:vAlign w:val="bottom"/>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372" w:type="pct"/>
            <w:gridSpan w:val="6"/>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4"/>
                <w:szCs w:val="14"/>
                <w:lang w:val="sq-AL"/>
              </w:rPr>
            </w:pPr>
            <w:r w:rsidRPr="000D3960">
              <w:rPr>
                <w:rFonts w:ascii="Garamond" w:eastAsia="Times New Roman" w:hAnsi="Garamond"/>
                <w:color w:val="000000"/>
                <w:sz w:val="14"/>
                <w:szCs w:val="14"/>
                <w:lang w:val="sq-AL"/>
              </w:rPr>
              <w:t xml:space="preserve">SEKTORI </w:t>
            </w:r>
            <w:r w:rsidR="00CA11E2">
              <w:rPr>
                <w:rFonts w:ascii="Garamond" w:eastAsia="Times New Roman" w:hAnsi="Garamond"/>
                <w:color w:val="000000"/>
                <w:sz w:val="14"/>
                <w:szCs w:val="14"/>
                <w:lang w:val="sq-AL"/>
              </w:rPr>
              <w:t xml:space="preserve">I </w:t>
            </w:r>
            <w:r w:rsidR="00B7351A" w:rsidRPr="000D3960">
              <w:rPr>
                <w:rFonts w:ascii="Garamond" w:eastAsia="Times New Roman" w:hAnsi="Garamond"/>
                <w:color w:val="000000"/>
                <w:sz w:val="14"/>
                <w:szCs w:val="14"/>
                <w:lang w:val="sq-AL"/>
              </w:rPr>
              <w:t>SHPRONËSIMEVE</w:t>
            </w:r>
          </w:p>
        </w:tc>
        <w:tc>
          <w:tcPr>
            <w:tcW w:w="82"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3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4" w:type="pct"/>
            <w:tcBorders>
              <w:top w:val="nil"/>
              <w:left w:val="nil"/>
              <w:bottom w:val="nil"/>
              <w:right w:val="nil"/>
            </w:tcBorders>
            <w:shd w:val="clear" w:color="000000" w:fill="FFFFFF"/>
            <w:noWrap/>
            <w:vAlign w:val="bottom"/>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950" w:type="pct"/>
            <w:gridSpan w:val="3"/>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242" w:type="pct"/>
            <w:gridSpan w:val="2"/>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82"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23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19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24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19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3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c>
          <w:tcPr>
            <w:tcW w:w="344" w:type="pct"/>
            <w:tcBorders>
              <w:top w:val="nil"/>
              <w:left w:val="nil"/>
              <w:bottom w:val="nil"/>
              <w:right w:val="nil"/>
            </w:tcBorders>
            <w:shd w:val="clear" w:color="000000" w:fill="FFFFFF"/>
            <w:noWrap/>
            <w:vAlign w:val="bottom"/>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p>
        </w:tc>
      </w:tr>
      <w:tr w:rsidR="00CA11E2" w:rsidRPr="000D3960" w:rsidTr="0061248D">
        <w:trPr>
          <w:trHeight w:val="139"/>
          <w:jc w:val="center"/>
        </w:trPr>
        <w:tc>
          <w:tcPr>
            <w:tcW w:w="2137" w:type="pct"/>
            <w:gridSpan w:val="10"/>
            <w:tcBorders>
              <w:top w:val="nil"/>
              <w:left w:val="nil"/>
              <w:bottom w:val="nil"/>
              <w:right w:val="nil"/>
            </w:tcBorders>
            <w:shd w:val="clear" w:color="000000" w:fill="FFFFFF"/>
            <w:noWrap/>
            <w:vAlign w:val="center"/>
            <w:hideMark/>
          </w:tcPr>
          <w:p w:rsidR="004B44C5" w:rsidRPr="00CA11E2" w:rsidRDefault="004B44C5" w:rsidP="006E0328">
            <w:pPr>
              <w:widowControl w:val="0"/>
              <w:spacing w:after="0" w:line="240" w:lineRule="auto"/>
              <w:ind w:firstLine="0"/>
              <w:jc w:val="left"/>
              <w:rPr>
                <w:rFonts w:ascii="Garamond" w:eastAsia="Times New Roman" w:hAnsi="Garamond"/>
                <w:color w:val="000000"/>
                <w:sz w:val="16"/>
                <w:szCs w:val="16"/>
                <w:lang w:val="sq-AL"/>
              </w:rPr>
            </w:pPr>
            <w:r w:rsidRPr="000D3960">
              <w:rPr>
                <w:rFonts w:ascii="Garamond" w:eastAsia="Times New Roman" w:hAnsi="Garamond"/>
                <w:color w:val="000000"/>
                <w:sz w:val="12"/>
                <w:szCs w:val="12"/>
                <w:lang w:val="sq-AL"/>
              </w:rPr>
              <w:t xml:space="preserve"> </w:t>
            </w:r>
            <w:r w:rsidR="00B7351A">
              <w:rPr>
                <w:rFonts w:ascii="Garamond" w:eastAsia="Times New Roman" w:hAnsi="Garamond"/>
                <w:color w:val="000000"/>
                <w:sz w:val="16"/>
                <w:szCs w:val="16"/>
                <w:lang w:val="sq-AL"/>
              </w:rPr>
              <w:t>LISTA E SHPRONËSIMIT “</w:t>
            </w:r>
            <w:r w:rsidR="00CA11E2" w:rsidRPr="00CA11E2">
              <w:rPr>
                <w:rFonts w:ascii="Garamond" w:eastAsia="Times New Roman" w:hAnsi="Garamond"/>
                <w:color w:val="000000"/>
                <w:sz w:val="16"/>
                <w:szCs w:val="16"/>
                <w:lang w:val="sq-AL"/>
              </w:rPr>
              <w:t>PËRMIRËSIMI I SHTRESAVE RRUGORE FUSHË-KRUJË-THUMANË</w:t>
            </w:r>
            <w:r w:rsidR="00B7351A">
              <w:rPr>
                <w:rFonts w:ascii="Garamond" w:eastAsia="Times New Roman" w:hAnsi="Garamond"/>
                <w:color w:val="000000"/>
                <w:sz w:val="16"/>
                <w:szCs w:val="16"/>
                <w:lang w:val="sq-AL"/>
              </w:rPr>
              <w:t>”</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96" w:type="pct"/>
            <w:tcBorders>
              <w:top w:val="nil"/>
              <w:left w:val="nil"/>
              <w:bottom w:val="nil"/>
              <w:right w:val="nil"/>
            </w:tcBorders>
            <w:shd w:val="clear" w:color="000000" w:fill="FFFFFF"/>
            <w:noWrap/>
            <w:vAlign w:val="center"/>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4" w:type="pct"/>
            <w:tcBorders>
              <w:top w:val="nil"/>
              <w:left w:val="nil"/>
              <w:bottom w:val="nil"/>
              <w:right w:val="nil"/>
            </w:tcBorders>
            <w:shd w:val="clear" w:color="000000" w:fill="FFFFFF"/>
            <w:noWrap/>
            <w:vAlign w:val="bottom"/>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xml:space="preserve">Nr. </w:t>
            </w:r>
          </w:p>
        </w:tc>
        <w:tc>
          <w:tcPr>
            <w:tcW w:w="1166" w:type="pct"/>
            <w:gridSpan w:val="4"/>
            <w:tcBorders>
              <w:top w:val="single" w:sz="8" w:space="0" w:color="auto"/>
              <w:left w:val="nil"/>
              <w:bottom w:val="single" w:sz="4"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Pronari</w:t>
            </w:r>
          </w:p>
        </w:tc>
        <w:tc>
          <w:tcPr>
            <w:tcW w:w="346" w:type="pct"/>
            <w:gridSpan w:val="3"/>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Bashkia ose fshati</w:t>
            </w:r>
          </w:p>
        </w:tc>
        <w:tc>
          <w:tcPr>
            <w:tcW w:w="197"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xml:space="preserve">Z.K </w:t>
            </w:r>
          </w:p>
        </w:tc>
        <w:tc>
          <w:tcPr>
            <w:tcW w:w="248" w:type="pct"/>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Nr. pas.</w:t>
            </w:r>
          </w:p>
        </w:tc>
        <w:tc>
          <w:tcPr>
            <w:tcW w:w="296" w:type="pct"/>
            <w:vMerge w:val="restart"/>
            <w:tcBorders>
              <w:top w:val="single" w:sz="8" w:space="0" w:color="auto"/>
              <w:left w:val="nil"/>
              <w:right w:val="single" w:sz="4" w:space="0" w:color="auto"/>
            </w:tcBorders>
            <w:shd w:val="clear" w:color="000000" w:fill="FFFFFF"/>
            <w:noWrap/>
            <w:vAlign w:val="center"/>
            <w:hideMark/>
          </w:tcPr>
          <w:p w:rsidR="00CA11E2" w:rsidRPr="00CA11E2" w:rsidRDefault="0061248D" w:rsidP="006E0328">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 </w:t>
            </w:r>
          </w:p>
          <w:p w:rsidR="00CA11E2" w:rsidRPr="00CA11E2" w:rsidRDefault="0061248D" w:rsidP="006E0328">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Sip. totale</w:t>
            </w:r>
          </w:p>
          <w:p w:rsidR="00CA11E2" w:rsidRPr="00CA11E2" w:rsidRDefault="0061248D" w:rsidP="006E0328">
            <w:pPr>
              <w:widowControl w:val="0"/>
              <w:spacing w:after="0" w:line="240" w:lineRule="auto"/>
              <w:jc w:val="center"/>
              <w:rPr>
                <w:rFonts w:ascii="Garamond" w:eastAsia="Times New Roman" w:hAnsi="Garamond"/>
                <w:b/>
                <w:bCs/>
                <w:color w:val="000000"/>
                <w:sz w:val="10"/>
                <w:szCs w:val="10"/>
                <w:lang w:val="sq-AL"/>
              </w:rPr>
            </w:pPr>
            <w:r w:rsidRPr="000D3960">
              <w:rPr>
                <w:rFonts w:ascii="Garamond" w:eastAsia="Times New Roman" w:hAnsi="Garamond"/>
                <w:b/>
                <w:bCs/>
                <w:color w:val="000000"/>
                <w:sz w:val="12"/>
                <w:szCs w:val="12"/>
                <w:lang w:val="sq-AL"/>
              </w:rPr>
              <w:t> </w:t>
            </w:r>
          </w:p>
        </w:tc>
        <w:tc>
          <w:tcPr>
            <w:tcW w:w="247" w:type="pct"/>
            <w:vMerge w:val="restart"/>
            <w:tcBorders>
              <w:top w:val="single" w:sz="8" w:space="0" w:color="auto"/>
              <w:left w:val="nil"/>
              <w:right w:val="single" w:sz="4" w:space="0" w:color="auto"/>
            </w:tcBorders>
            <w:shd w:val="clear" w:color="000000" w:fill="FFFFFF"/>
            <w:noWrap/>
            <w:vAlign w:val="center"/>
            <w:hideMark/>
          </w:tcPr>
          <w:p w:rsidR="00CA11E2" w:rsidRPr="00CA11E2" w:rsidRDefault="00CA11E2" w:rsidP="0061248D">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Sip.</w:t>
            </w:r>
          </w:p>
          <w:p w:rsidR="00CA11E2" w:rsidRPr="00CA11E2" w:rsidRDefault="00CA11E2" w:rsidP="0061248D">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 xml:space="preserve"> e shpronësimit </w:t>
            </w:r>
          </w:p>
          <w:p w:rsidR="00CA11E2" w:rsidRPr="00CA11E2" w:rsidRDefault="00CA11E2" w:rsidP="0061248D">
            <w:pPr>
              <w:widowControl w:val="0"/>
              <w:spacing w:after="0" w:line="240" w:lineRule="auto"/>
              <w:ind w:firstLine="0"/>
              <w:jc w:val="center"/>
              <w:rPr>
                <w:rFonts w:ascii="Garamond" w:eastAsia="Times New Roman" w:hAnsi="Garamond"/>
                <w:b/>
                <w:bCs/>
                <w:color w:val="000000"/>
                <w:sz w:val="10"/>
                <w:szCs w:val="10"/>
                <w:lang w:val="sq-AL"/>
              </w:rPr>
            </w:pPr>
            <w:r w:rsidRPr="000D3960">
              <w:rPr>
                <w:rFonts w:ascii="Garamond" w:eastAsia="Times New Roman" w:hAnsi="Garamond"/>
                <w:b/>
                <w:bCs/>
                <w:color w:val="000000"/>
                <w:sz w:val="12"/>
                <w:szCs w:val="12"/>
                <w:lang w:val="sq-AL"/>
              </w:rPr>
              <w:t>ar</w:t>
            </w:r>
            <w:r>
              <w:rPr>
                <w:rFonts w:ascii="Garamond" w:eastAsia="Times New Roman" w:hAnsi="Garamond"/>
                <w:b/>
                <w:bCs/>
                <w:color w:val="000000"/>
                <w:sz w:val="12"/>
                <w:szCs w:val="12"/>
                <w:lang w:val="sq-AL"/>
              </w:rPr>
              <w:t>ë</w:t>
            </w:r>
          </w:p>
        </w:tc>
        <w:tc>
          <w:tcPr>
            <w:tcW w:w="296" w:type="pct"/>
            <w:vMerge w:val="restart"/>
            <w:tcBorders>
              <w:top w:val="single" w:sz="8" w:space="0" w:color="auto"/>
              <w:left w:val="nil"/>
              <w:right w:val="single" w:sz="4" w:space="0" w:color="auto"/>
            </w:tcBorders>
            <w:shd w:val="clear" w:color="000000" w:fill="FFFFFF"/>
            <w:noWrap/>
            <w:vAlign w:val="center"/>
            <w:hideMark/>
          </w:tcPr>
          <w:p w:rsidR="00CA11E2" w:rsidRPr="00CA11E2" w:rsidRDefault="00CA11E2" w:rsidP="0061248D">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Sip.</w:t>
            </w:r>
          </w:p>
          <w:p w:rsidR="00CA11E2" w:rsidRPr="00CA11E2" w:rsidRDefault="00CA11E2" w:rsidP="0061248D">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 xml:space="preserve"> e </w:t>
            </w:r>
            <w:r w:rsidR="00816A33" w:rsidRPr="00CA11E2">
              <w:rPr>
                <w:rFonts w:ascii="Garamond" w:eastAsia="Times New Roman" w:hAnsi="Garamond"/>
                <w:b/>
                <w:bCs/>
                <w:color w:val="000000"/>
                <w:sz w:val="10"/>
                <w:szCs w:val="10"/>
                <w:lang w:val="sq-AL"/>
              </w:rPr>
              <w:t>shpronësimit</w:t>
            </w:r>
            <w:r w:rsidRPr="00CA11E2">
              <w:rPr>
                <w:rFonts w:ascii="Garamond" w:eastAsia="Times New Roman" w:hAnsi="Garamond"/>
                <w:b/>
                <w:bCs/>
                <w:color w:val="000000"/>
                <w:sz w:val="10"/>
                <w:szCs w:val="10"/>
                <w:lang w:val="sq-AL"/>
              </w:rPr>
              <w:t xml:space="preserve"> </w:t>
            </w:r>
          </w:p>
          <w:p w:rsidR="00CA11E2" w:rsidRPr="00CA11E2" w:rsidRDefault="00CA11E2" w:rsidP="0061248D">
            <w:pPr>
              <w:widowControl w:val="0"/>
              <w:spacing w:after="0" w:line="240" w:lineRule="auto"/>
              <w:ind w:firstLine="0"/>
              <w:jc w:val="center"/>
              <w:rPr>
                <w:rFonts w:ascii="Garamond" w:eastAsia="Times New Roman" w:hAnsi="Garamond"/>
                <w:b/>
                <w:bCs/>
                <w:color w:val="000000"/>
                <w:sz w:val="10"/>
                <w:szCs w:val="10"/>
                <w:lang w:val="sq-AL"/>
              </w:rPr>
            </w:pPr>
            <w:r>
              <w:rPr>
                <w:rFonts w:ascii="Garamond" w:eastAsia="Times New Roman" w:hAnsi="Garamond"/>
                <w:b/>
                <w:bCs/>
                <w:color w:val="000000"/>
                <w:sz w:val="12"/>
                <w:szCs w:val="12"/>
                <w:lang w:val="sq-AL"/>
              </w:rPr>
              <w:t>ndë</w:t>
            </w:r>
            <w:r w:rsidRPr="000D3960">
              <w:rPr>
                <w:rFonts w:ascii="Garamond" w:eastAsia="Times New Roman" w:hAnsi="Garamond"/>
                <w:b/>
                <w:bCs/>
                <w:color w:val="000000"/>
                <w:sz w:val="12"/>
                <w:szCs w:val="12"/>
                <w:lang w:val="sq-AL"/>
              </w:rPr>
              <w:t>rtes</w:t>
            </w:r>
            <w:r>
              <w:rPr>
                <w:rFonts w:ascii="Garamond" w:eastAsia="Times New Roman" w:hAnsi="Garamond"/>
                <w:b/>
                <w:bCs/>
                <w:color w:val="000000"/>
                <w:sz w:val="12"/>
                <w:szCs w:val="12"/>
                <w:lang w:val="sq-AL"/>
              </w:rPr>
              <w:t>ë</w:t>
            </w:r>
          </w:p>
        </w:tc>
        <w:tc>
          <w:tcPr>
            <w:tcW w:w="296" w:type="pct"/>
            <w:vMerge w:val="restart"/>
            <w:tcBorders>
              <w:top w:val="single" w:sz="8" w:space="0" w:color="auto"/>
              <w:left w:val="single" w:sz="4" w:space="0" w:color="auto"/>
              <w:right w:val="single" w:sz="4" w:space="0" w:color="auto"/>
            </w:tcBorders>
            <w:shd w:val="clear" w:color="000000" w:fill="FFFFFF"/>
            <w:hideMark/>
          </w:tcPr>
          <w:p w:rsidR="00CA11E2" w:rsidRPr="00CA11E2" w:rsidRDefault="0061248D" w:rsidP="0061248D">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Sip e shpronë</w:t>
            </w:r>
          </w:p>
          <w:p w:rsidR="00CA11E2" w:rsidRPr="00CA11E2" w:rsidRDefault="0061248D" w:rsidP="0061248D">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simit</w:t>
            </w:r>
          </w:p>
          <w:p w:rsidR="00CA11E2" w:rsidRPr="00CA11E2" w:rsidRDefault="0061248D" w:rsidP="0061248D">
            <w:pPr>
              <w:widowControl w:val="0"/>
              <w:spacing w:after="0" w:line="240" w:lineRule="auto"/>
              <w:ind w:firstLine="0"/>
              <w:jc w:val="center"/>
              <w:rPr>
                <w:rFonts w:ascii="Garamond" w:eastAsia="Times New Roman" w:hAnsi="Garamond"/>
                <w:b/>
                <w:bCs/>
                <w:color w:val="000000"/>
                <w:sz w:val="10"/>
                <w:szCs w:val="10"/>
                <w:lang w:val="sq-AL"/>
              </w:rPr>
            </w:pPr>
            <w:r w:rsidRPr="000D3960">
              <w:rPr>
                <w:rFonts w:ascii="Garamond" w:eastAsia="Times New Roman" w:hAnsi="Garamond"/>
                <w:b/>
                <w:bCs/>
                <w:color w:val="000000"/>
                <w:sz w:val="12"/>
                <w:szCs w:val="12"/>
                <w:lang w:val="sq-AL"/>
              </w:rPr>
              <w:t>Truall</w:t>
            </w:r>
          </w:p>
        </w:tc>
        <w:tc>
          <w:tcPr>
            <w:tcW w:w="296" w:type="pct"/>
            <w:vMerge w:val="restart"/>
            <w:tcBorders>
              <w:top w:val="single" w:sz="8" w:space="0" w:color="auto"/>
              <w:left w:val="nil"/>
              <w:right w:val="single" w:sz="4" w:space="0" w:color="auto"/>
            </w:tcBorders>
            <w:shd w:val="clear" w:color="000000" w:fill="FFFFFF"/>
            <w:vAlign w:val="center"/>
            <w:hideMark/>
          </w:tcPr>
          <w:p w:rsidR="00CA11E2" w:rsidRPr="00CA11E2" w:rsidRDefault="00CA11E2" w:rsidP="006E0328">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 </w:t>
            </w:r>
          </w:p>
          <w:p w:rsidR="00CA11E2" w:rsidRPr="00CA11E2" w:rsidRDefault="00CA11E2" w:rsidP="006E0328">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ÇMIMI AR</w:t>
            </w:r>
            <w:r w:rsidR="00816A33">
              <w:rPr>
                <w:rFonts w:ascii="Garamond" w:eastAsia="Times New Roman" w:hAnsi="Garamond"/>
                <w:b/>
                <w:bCs/>
                <w:color w:val="000000"/>
                <w:sz w:val="10"/>
                <w:szCs w:val="10"/>
                <w:lang w:val="sq-AL"/>
              </w:rPr>
              <w:t>Ë</w:t>
            </w:r>
          </w:p>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r w:rsidRPr="000D3960">
              <w:rPr>
                <w:rFonts w:ascii="Garamond" w:eastAsia="Times New Roman" w:hAnsi="Garamond"/>
                <w:b/>
                <w:bCs/>
                <w:color w:val="000000"/>
                <w:sz w:val="12"/>
                <w:szCs w:val="12"/>
                <w:lang w:val="sq-AL"/>
              </w:rPr>
              <w:t> </w:t>
            </w:r>
          </w:p>
        </w:tc>
        <w:tc>
          <w:tcPr>
            <w:tcW w:w="247" w:type="pct"/>
            <w:vMerge w:val="restart"/>
            <w:tcBorders>
              <w:top w:val="single" w:sz="8" w:space="0" w:color="auto"/>
              <w:left w:val="nil"/>
              <w:right w:val="single" w:sz="4" w:space="0" w:color="auto"/>
            </w:tcBorders>
            <w:shd w:val="clear" w:color="000000" w:fill="FFFFFF"/>
            <w:vAlign w:val="center"/>
            <w:hideMark/>
          </w:tcPr>
          <w:p w:rsidR="00CA11E2" w:rsidRPr="00CA11E2" w:rsidRDefault="0061248D" w:rsidP="006E0328">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Çmimi Truall</w:t>
            </w:r>
          </w:p>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r w:rsidRPr="000D3960">
              <w:rPr>
                <w:rFonts w:ascii="Garamond" w:eastAsia="Times New Roman" w:hAnsi="Garamond"/>
                <w:b/>
                <w:bCs/>
                <w:color w:val="000000"/>
                <w:sz w:val="12"/>
                <w:szCs w:val="12"/>
                <w:lang w:val="sq-AL"/>
              </w:rPr>
              <w:t> </w:t>
            </w:r>
          </w:p>
        </w:tc>
        <w:tc>
          <w:tcPr>
            <w:tcW w:w="198" w:type="pct"/>
            <w:vMerge w:val="restart"/>
            <w:tcBorders>
              <w:top w:val="single" w:sz="8" w:space="0" w:color="auto"/>
              <w:left w:val="nil"/>
              <w:right w:val="single" w:sz="4" w:space="0" w:color="auto"/>
            </w:tcBorders>
            <w:shd w:val="clear" w:color="000000" w:fill="FFFFFF"/>
            <w:vAlign w:val="center"/>
            <w:hideMark/>
          </w:tcPr>
          <w:p w:rsidR="00CA11E2" w:rsidRPr="00CA11E2" w:rsidRDefault="00CA11E2" w:rsidP="006E0328">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 </w:t>
            </w:r>
            <w:r w:rsidR="0061248D" w:rsidRPr="00CA11E2">
              <w:rPr>
                <w:rFonts w:ascii="Garamond" w:eastAsia="Times New Roman" w:hAnsi="Garamond"/>
                <w:b/>
                <w:bCs/>
                <w:color w:val="000000"/>
                <w:sz w:val="10"/>
                <w:szCs w:val="10"/>
                <w:lang w:val="sq-AL"/>
              </w:rPr>
              <w:t>Çmimi nder</w:t>
            </w:r>
            <w:r w:rsidR="00816A33">
              <w:rPr>
                <w:rFonts w:ascii="Garamond" w:eastAsia="Times New Roman" w:hAnsi="Garamond"/>
                <w:b/>
                <w:bCs/>
                <w:color w:val="000000"/>
                <w:sz w:val="10"/>
                <w:szCs w:val="10"/>
                <w:lang w:val="sq-AL"/>
              </w:rPr>
              <w:t>-</w:t>
            </w:r>
          </w:p>
          <w:p w:rsidR="00CA11E2" w:rsidRPr="00CA11E2" w:rsidRDefault="0061248D" w:rsidP="006E0328">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tese</w:t>
            </w:r>
          </w:p>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r w:rsidRPr="000D3960">
              <w:rPr>
                <w:rFonts w:ascii="Garamond" w:eastAsia="Times New Roman" w:hAnsi="Garamond"/>
                <w:b/>
                <w:bCs/>
                <w:color w:val="000000"/>
                <w:sz w:val="12"/>
                <w:szCs w:val="12"/>
                <w:lang w:val="sq-AL"/>
              </w:rPr>
              <w:t> </w:t>
            </w:r>
          </w:p>
        </w:tc>
        <w:tc>
          <w:tcPr>
            <w:tcW w:w="247" w:type="pct"/>
            <w:vMerge w:val="restart"/>
            <w:tcBorders>
              <w:top w:val="single" w:sz="8" w:space="0" w:color="auto"/>
              <w:left w:val="nil"/>
              <w:right w:val="single" w:sz="4" w:space="0" w:color="auto"/>
            </w:tcBorders>
            <w:shd w:val="clear" w:color="000000" w:fill="FFFFFF"/>
            <w:vAlign w:val="center"/>
            <w:hideMark/>
          </w:tcPr>
          <w:p w:rsidR="00CA11E2" w:rsidRPr="00CA11E2" w:rsidRDefault="0061248D" w:rsidP="0061248D">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 xml:space="preserve">Vlera </w:t>
            </w:r>
          </w:p>
          <w:p w:rsidR="00CA11E2" w:rsidRPr="00CA11E2" w:rsidRDefault="0061248D" w:rsidP="0061248D">
            <w:pPr>
              <w:widowControl w:val="0"/>
              <w:spacing w:after="0" w:line="240" w:lineRule="auto"/>
              <w:ind w:firstLine="0"/>
              <w:jc w:val="center"/>
              <w:rPr>
                <w:rFonts w:ascii="Garamond" w:eastAsia="Times New Roman" w:hAnsi="Garamond"/>
                <w:b/>
                <w:bCs/>
                <w:color w:val="000000"/>
                <w:sz w:val="10"/>
                <w:szCs w:val="10"/>
                <w:lang w:val="sq-AL"/>
              </w:rPr>
            </w:pPr>
            <w:r w:rsidRPr="000D3960">
              <w:rPr>
                <w:rFonts w:ascii="Garamond" w:eastAsia="Times New Roman" w:hAnsi="Garamond"/>
                <w:b/>
                <w:bCs/>
                <w:color w:val="000000"/>
                <w:sz w:val="12"/>
                <w:szCs w:val="12"/>
                <w:lang w:val="sq-AL"/>
              </w:rPr>
              <w:t>totale</w:t>
            </w:r>
          </w:p>
        </w:tc>
        <w:tc>
          <w:tcPr>
            <w:tcW w:w="396" w:type="pct"/>
            <w:vMerge w:val="restart"/>
            <w:tcBorders>
              <w:top w:val="single" w:sz="8" w:space="0" w:color="auto"/>
              <w:left w:val="single" w:sz="4" w:space="0" w:color="auto"/>
              <w:right w:val="single" w:sz="4" w:space="0" w:color="auto"/>
            </w:tcBorders>
            <w:shd w:val="clear" w:color="000000" w:fill="FFFFFF"/>
            <w:noWrap/>
            <w:vAlign w:val="center"/>
            <w:hideMark/>
          </w:tcPr>
          <w:p w:rsidR="00CA11E2" w:rsidRPr="00CA11E2" w:rsidRDefault="0061248D" w:rsidP="006E0328">
            <w:pPr>
              <w:widowControl w:val="0"/>
              <w:spacing w:after="0" w:line="240" w:lineRule="auto"/>
              <w:ind w:firstLine="0"/>
              <w:jc w:val="center"/>
              <w:rPr>
                <w:rFonts w:ascii="Garamond" w:eastAsia="Times New Roman" w:hAnsi="Garamond"/>
                <w:b/>
                <w:bCs/>
                <w:color w:val="000000"/>
                <w:sz w:val="10"/>
                <w:szCs w:val="10"/>
                <w:lang w:val="sq-AL"/>
              </w:rPr>
            </w:pPr>
            <w:r w:rsidRPr="00CA11E2">
              <w:rPr>
                <w:rFonts w:ascii="Garamond" w:eastAsia="Times New Roman" w:hAnsi="Garamond"/>
                <w:b/>
                <w:bCs/>
                <w:color w:val="000000"/>
                <w:sz w:val="10"/>
                <w:szCs w:val="10"/>
                <w:lang w:val="sq-AL"/>
              </w:rPr>
              <w:t>Konfirmimet</w:t>
            </w:r>
          </w:p>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r w:rsidRPr="000D3960">
              <w:rPr>
                <w:rFonts w:ascii="Garamond" w:eastAsia="Times New Roman" w:hAnsi="Garamond"/>
                <w:b/>
                <w:bCs/>
                <w:color w:val="000000"/>
                <w:sz w:val="12"/>
                <w:szCs w:val="12"/>
                <w:lang w:val="sq-AL"/>
              </w:rPr>
              <w:t> </w:t>
            </w:r>
          </w:p>
        </w:tc>
        <w:tc>
          <w:tcPr>
            <w:tcW w:w="344" w:type="pct"/>
            <w:vMerge w:val="restart"/>
            <w:tcBorders>
              <w:top w:val="single" w:sz="8" w:space="0" w:color="auto"/>
              <w:left w:val="nil"/>
              <w:right w:val="single" w:sz="8" w:space="0" w:color="auto"/>
            </w:tcBorders>
            <w:shd w:val="clear" w:color="000000" w:fill="FFFFFF"/>
            <w:noWrap/>
            <w:vAlign w:val="bottom"/>
            <w:hideMark/>
          </w:tcPr>
          <w:p w:rsidR="00CA11E2" w:rsidRPr="000D3960" w:rsidRDefault="0061248D" w:rsidP="00816A33">
            <w:pPr>
              <w:widowControl w:val="0"/>
              <w:spacing w:after="0" w:line="240" w:lineRule="auto"/>
              <w:ind w:firstLine="0"/>
              <w:jc w:val="center"/>
              <w:rPr>
                <w:rFonts w:ascii="Garamond" w:eastAsia="Times New Roman" w:hAnsi="Garamond"/>
                <w:b/>
                <w:bCs/>
                <w:color w:val="000000"/>
                <w:sz w:val="12"/>
                <w:szCs w:val="12"/>
                <w:lang w:val="sq-AL"/>
              </w:rPr>
            </w:pPr>
            <w:r>
              <w:rPr>
                <w:rFonts w:ascii="Garamond" w:eastAsia="Times New Roman" w:hAnsi="Garamond"/>
                <w:b/>
                <w:bCs/>
                <w:color w:val="000000"/>
                <w:sz w:val="12"/>
                <w:szCs w:val="12"/>
                <w:lang w:val="sq-AL"/>
              </w:rPr>
              <w:t>Shë</w:t>
            </w:r>
            <w:r w:rsidRPr="000D3960">
              <w:rPr>
                <w:rFonts w:ascii="Garamond" w:eastAsia="Times New Roman" w:hAnsi="Garamond"/>
                <w:b/>
                <w:bCs/>
                <w:color w:val="000000"/>
                <w:sz w:val="12"/>
                <w:szCs w:val="12"/>
                <w:lang w:val="sq-AL"/>
              </w:rPr>
              <w:t>nime</w:t>
            </w:r>
          </w:p>
          <w:p w:rsidR="00CA11E2" w:rsidRPr="000D3960" w:rsidRDefault="00CA11E2" w:rsidP="006E0328">
            <w:pPr>
              <w:widowControl w:val="0"/>
              <w:spacing w:after="0" w:line="240" w:lineRule="auto"/>
              <w:ind w:firstLine="0"/>
              <w:jc w:val="left"/>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w:t>
            </w:r>
          </w:p>
          <w:p w:rsidR="00CA11E2" w:rsidRPr="000D3960" w:rsidRDefault="00CA11E2" w:rsidP="006E0328">
            <w:pPr>
              <w:widowControl w:val="0"/>
              <w:spacing w:after="0" w:line="240" w:lineRule="auto"/>
              <w:jc w:val="left"/>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w:t>
            </w:r>
          </w:p>
        </w:tc>
      </w:tr>
      <w:tr w:rsidR="00CA11E2" w:rsidRPr="000D3960" w:rsidTr="0061248D">
        <w:trPr>
          <w:trHeight w:val="139"/>
          <w:jc w:val="center"/>
        </w:trPr>
        <w:tc>
          <w:tcPr>
            <w:tcW w:w="180" w:type="pct"/>
            <w:vMerge/>
            <w:tcBorders>
              <w:top w:val="single" w:sz="8" w:space="0" w:color="auto"/>
              <w:left w:val="single" w:sz="8" w:space="0" w:color="auto"/>
              <w:bottom w:val="single" w:sz="4" w:space="0" w:color="auto"/>
              <w:right w:val="single" w:sz="4" w:space="0" w:color="auto"/>
            </w:tcBorders>
            <w:vAlign w:val="center"/>
            <w:hideMark/>
          </w:tcPr>
          <w:p w:rsidR="00CA11E2" w:rsidRPr="000D3960" w:rsidRDefault="00CA11E2" w:rsidP="006E0328">
            <w:pPr>
              <w:widowControl w:val="0"/>
              <w:spacing w:after="0" w:line="240" w:lineRule="auto"/>
              <w:ind w:firstLine="0"/>
              <w:jc w:val="left"/>
              <w:rPr>
                <w:rFonts w:ascii="Garamond" w:eastAsia="Times New Roman" w:hAnsi="Garamond"/>
                <w:b/>
                <w:bCs/>
                <w:color w:val="000000"/>
                <w:sz w:val="12"/>
                <w:szCs w:val="12"/>
                <w:lang w:val="sq-AL"/>
              </w:rPr>
            </w:pPr>
          </w:p>
        </w:tc>
        <w:tc>
          <w:tcPr>
            <w:tcW w:w="451" w:type="pct"/>
            <w:tcBorders>
              <w:top w:val="nil"/>
              <w:left w:val="nil"/>
              <w:bottom w:val="single" w:sz="4"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Emri</w:t>
            </w:r>
          </w:p>
        </w:tc>
        <w:tc>
          <w:tcPr>
            <w:tcW w:w="369" w:type="pct"/>
            <w:tcBorders>
              <w:top w:val="nil"/>
              <w:left w:val="nil"/>
              <w:bottom w:val="single" w:sz="4" w:space="0" w:color="auto"/>
              <w:right w:val="single" w:sz="4" w:space="0" w:color="auto"/>
            </w:tcBorders>
            <w:shd w:val="clear" w:color="000000" w:fill="FFFFFF"/>
            <w:noWrap/>
            <w:vAlign w:val="center"/>
            <w:hideMark/>
          </w:tcPr>
          <w:p w:rsidR="00CA11E2" w:rsidRPr="000D3960" w:rsidRDefault="0061248D" w:rsidP="006E0328">
            <w:pPr>
              <w:widowControl w:val="0"/>
              <w:spacing w:after="0" w:line="240" w:lineRule="auto"/>
              <w:ind w:firstLine="0"/>
              <w:jc w:val="center"/>
              <w:rPr>
                <w:rFonts w:ascii="Garamond" w:eastAsia="Times New Roman" w:hAnsi="Garamond"/>
                <w:b/>
                <w:bCs/>
                <w:color w:val="000000"/>
                <w:sz w:val="12"/>
                <w:szCs w:val="12"/>
                <w:lang w:val="sq-AL"/>
              </w:rPr>
            </w:pPr>
            <w:r>
              <w:rPr>
                <w:rFonts w:ascii="Garamond" w:eastAsia="Times New Roman" w:hAnsi="Garamond"/>
                <w:b/>
                <w:bCs/>
                <w:color w:val="000000"/>
                <w:sz w:val="12"/>
                <w:szCs w:val="12"/>
                <w:lang w:val="sq-AL"/>
              </w:rPr>
              <w:t>Atë</w:t>
            </w:r>
            <w:r w:rsidR="00CA11E2" w:rsidRPr="000D3960">
              <w:rPr>
                <w:rFonts w:ascii="Garamond" w:eastAsia="Times New Roman" w:hAnsi="Garamond"/>
                <w:b/>
                <w:bCs/>
                <w:color w:val="000000"/>
                <w:sz w:val="12"/>
                <w:szCs w:val="12"/>
                <w:lang w:val="sq-AL"/>
              </w:rPr>
              <w:t>sia</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Mbiemri</w:t>
            </w:r>
          </w:p>
        </w:tc>
        <w:tc>
          <w:tcPr>
            <w:tcW w:w="346" w:type="pct"/>
            <w:gridSpan w:val="3"/>
            <w:vMerge/>
            <w:tcBorders>
              <w:top w:val="single" w:sz="8" w:space="0" w:color="auto"/>
              <w:left w:val="single" w:sz="4" w:space="0" w:color="auto"/>
              <w:bottom w:val="single" w:sz="4" w:space="0" w:color="auto"/>
              <w:right w:val="single" w:sz="4" w:space="0" w:color="auto"/>
            </w:tcBorders>
            <w:vAlign w:val="center"/>
            <w:hideMark/>
          </w:tcPr>
          <w:p w:rsidR="00CA11E2" w:rsidRPr="000D3960" w:rsidRDefault="00CA11E2" w:rsidP="006E0328">
            <w:pPr>
              <w:widowControl w:val="0"/>
              <w:spacing w:after="0" w:line="240" w:lineRule="auto"/>
              <w:ind w:firstLine="0"/>
              <w:jc w:val="left"/>
              <w:rPr>
                <w:rFonts w:ascii="Garamond" w:eastAsia="Times New Roman" w:hAnsi="Garamond"/>
                <w:b/>
                <w:bCs/>
                <w:color w:val="000000"/>
                <w:sz w:val="12"/>
                <w:szCs w:val="12"/>
                <w:lang w:val="sq-AL"/>
              </w:rPr>
            </w:pPr>
          </w:p>
        </w:tc>
        <w:tc>
          <w:tcPr>
            <w:tcW w:w="197" w:type="pct"/>
            <w:vMerge/>
            <w:tcBorders>
              <w:top w:val="single" w:sz="8" w:space="0" w:color="auto"/>
              <w:left w:val="single" w:sz="4" w:space="0" w:color="auto"/>
              <w:bottom w:val="single" w:sz="4" w:space="0" w:color="auto"/>
              <w:right w:val="single" w:sz="4" w:space="0" w:color="auto"/>
            </w:tcBorders>
            <w:vAlign w:val="center"/>
            <w:hideMark/>
          </w:tcPr>
          <w:p w:rsidR="00CA11E2" w:rsidRPr="000D3960" w:rsidRDefault="00CA11E2" w:rsidP="006E0328">
            <w:pPr>
              <w:widowControl w:val="0"/>
              <w:spacing w:after="0" w:line="240" w:lineRule="auto"/>
              <w:ind w:firstLine="0"/>
              <w:jc w:val="left"/>
              <w:rPr>
                <w:rFonts w:ascii="Garamond" w:eastAsia="Times New Roman" w:hAnsi="Garamond"/>
                <w:b/>
                <w:bCs/>
                <w:color w:val="000000"/>
                <w:sz w:val="12"/>
                <w:szCs w:val="12"/>
                <w:lang w:val="sq-AL"/>
              </w:rPr>
            </w:pPr>
          </w:p>
        </w:tc>
        <w:tc>
          <w:tcPr>
            <w:tcW w:w="248" w:type="pct"/>
            <w:vMerge/>
            <w:tcBorders>
              <w:top w:val="single" w:sz="8" w:space="0" w:color="auto"/>
              <w:left w:val="single" w:sz="4" w:space="0" w:color="auto"/>
              <w:bottom w:val="single" w:sz="4" w:space="0" w:color="auto"/>
              <w:right w:val="single" w:sz="4" w:space="0" w:color="auto"/>
            </w:tcBorders>
            <w:vAlign w:val="center"/>
            <w:hideMark/>
          </w:tcPr>
          <w:p w:rsidR="00CA11E2" w:rsidRPr="000D3960" w:rsidRDefault="00CA11E2" w:rsidP="006E0328">
            <w:pPr>
              <w:widowControl w:val="0"/>
              <w:spacing w:after="0" w:line="240" w:lineRule="auto"/>
              <w:ind w:firstLine="0"/>
              <w:jc w:val="left"/>
              <w:rPr>
                <w:rFonts w:ascii="Garamond" w:eastAsia="Times New Roman" w:hAnsi="Garamond"/>
                <w:b/>
                <w:bCs/>
                <w:color w:val="000000"/>
                <w:sz w:val="12"/>
                <w:szCs w:val="12"/>
                <w:lang w:val="sq-AL"/>
              </w:rPr>
            </w:pPr>
          </w:p>
        </w:tc>
        <w:tc>
          <w:tcPr>
            <w:tcW w:w="296" w:type="pct"/>
            <w:vMerge/>
            <w:tcBorders>
              <w:left w:val="nil"/>
              <w:right w:val="single" w:sz="4" w:space="0" w:color="auto"/>
            </w:tcBorders>
            <w:shd w:val="clear" w:color="000000" w:fill="FFFFFF"/>
            <w:noWrap/>
            <w:vAlign w:val="center"/>
            <w:hideMark/>
          </w:tcPr>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p>
        </w:tc>
        <w:tc>
          <w:tcPr>
            <w:tcW w:w="247" w:type="pct"/>
            <w:vMerge/>
            <w:tcBorders>
              <w:left w:val="nil"/>
              <w:right w:val="single" w:sz="4" w:space="0" w:color="auto"/>
            </w:tcBorders>
            <w:shd w:val="clear" w:color="000000" w:fill="FFFFFF"/>
            <w:noWrap/>
            <w:vAlign w:val="center"/>
            <w:hideMark/>
          </w:tcPr>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p>
        </w:tc>
        <w:tc>
          <w:tcPr>
            <w:tcW w:w="296" w:type="pct"/>
            <w:vMerge/>
            <w:tcBorders>
              <w:left w:val="nil"/>
              <w:right w:val="single" w:sz="4" w:space="0" w:color="auto"/>
            </w:tcBorders>
            <w:shd w:val="clear" w:color="000000" w:fill="FFFFFF"/>
            <w:noWrap/>
            <w:vAlign w:val="center"/>
            <w:hideMark/>
          </w:tcPr>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p>
        </w:tc>
        <w:tc>
          <w:tcPr>
            <w:tcW w:w="296" w:type="pct"/>
            <w:vMerge/>
            <w:tcBorders>
              <w:left w:val="single" w:sz="4" w:space="0" w:color="auto"/>
              <w:right w:val="single" w:sz="4" w:space="0" w:color="auto"/>
            </w:tcBorders>
            <w:vAlign w:val="center"/>
            <w:hideMark/>
          </w:tcPr>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p>
        </w:tc>
        <w:tc>
          <w:tcPr>
            <w:tcW w:w="296" w:type="pct"/>
            <w:vMerge/>
            <w:tcBorders>
              <w:left w:val="nil"/>
              <w:right w:val="single" w:sz="4" w:space="0" w:color="auto"/>
            </w:tcBorders>
            <w:shd w:val="clear" w:color="000000" w:fill="FFFFFF"/>
            <w:vAlign w:val="center"/>
            <w:hideMark/>
          </w:tcPr>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p>
        </w:tc>
        <w:tc>
          <w:tcPr>
            <w:tcW w:w="247" w:type="pct"/>
            <w:vMerge/>
            <w:tcBorders>
              <w:left w:val="nil"/>
              <w:right w:val="single" w:sz="4" w:space="0" w:color="auto"/>
            </w:tcBorders>
            <w:shd w:val="clear" w:color="000000" w:fill="FFFFFF"/>
            <w:vAlign w:val="center"/>
            <w:hideMark/>
          </w:tcPr>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p>
        </w:tc>
        <w:tc>
          <w:tcPr>
            <w:tcW w:w="198" w:type="pct"/>
            <w:vMerge/>
            <w:tcBorders>
              <w:left w:val="nil"/>
              <w:right w:val="single" w:sz="4" w:space="0" w:color="auto"/>
            </w:tcBorders>
            <w:shd w:val="clear" w:color="000000" w:fill="FFFFFF"/>
            <w:vAlign w:val="center"/>
            <w:hideMark/>
          </w:tcPr>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p>
        </w:tc>
        <w:tc>
          <w:tcPr>
            <w:tcW w:w="247" w:type="pct"/>
            <w:vMerge/>
            <w:tcBorders>
              <w:left w:val="nil"/>
              <w:right w:val="single" w:sz="4" w:space="0" w:color="auto"/>
            </w:tcBorders>
            <w:shd w:val="clear" w:color="000000" w:fill="FFFFFF"/>
            <w:vAlign w:val="center"/>
            <w:hideMark/>
          </w:tcPr>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p>
        </w:tc>
        <w:tc>
          <w:tcPr>
            <w:tcW w:w="396" w:type="pct"/>
            <w:vMerge/>
            <w:tcBorders>
              <w:left w:val="single" w:sz="4" w:space="0" w:color="auto"/>
              <w:right w:val="single" w:sz="4" w:space="0" w:color="auto"/>
            </w:tcBorders>
            <w:vAlign w:val="center"/>
            <w:hideMark/>
          </w:tcPr>
          <w:p w:rsidR="00CA11E2" w:rsidRPr="00CA11E2" w:rsidRDefault="00CA11E2" w:rsidP="006E0328">
            <w:pPr>
              <w:widowControl w:val="0"/>
              <w:spacing w:after="0" w:line="240" w:lineRule="auto"/>
              <w:jc w:val="center"/>
              <w:rPr>
                <w:rFonts w:ascii="Garamond" w:eastAsia="Times New Roman" w:hAnsi="Garamond"/>
                <w:b/>
                <w:bCs/>
                <w:color w:val="000000"/>
                <w:sz w:val="10"/>
                <w:szCs w:val="10"/>
                <w:lang w:val="sq-AL"/>
              </w:rPr>
            </w:pPr>
          </w:p>
        </w:tc>
        <w:tc>
          <w:tcPr>
            <w:tcW w:w="344" w:type="pct"/>
            <w:vMerge/>
            <w:tcBorders>
              <w:left w:val="nil"/>
              <w:right w:val="single" w:sz="8" w:space="0" w:color="auto"/>
            </w:tcBorders>
            <w:shd w:val="clear" w:color="000000" w:fill="FFFFFF"/>
            <w:noWrap/>
            <w:vAlign w:val="bottom"/>
            <w:hideMark/>
          </w:tcPr>
          <w:p w:rsidR="00CA11E2" w:rsidRPr="000D3960" w:rsidRDefault="00CA11E2" w:rsidP="006E0328">
            <w:pPr>
              <w:widowControl w:val="0"/>
              <w:spacing w:after="0" w:line="240" w:lineRule="auto"/>
              <w:jc w:val="left"/>
              <w:rPr>
                <w:rFonts w:ascii="Garamond" w:eastAsia="Times New Roman" w:hAnsi="Garamond"/>
                <w:b/>
                <w:bCs/>
                <w:color w:val="000000"/>
                <w:sz w:val="12"/>
                <w:szCs w:val="12"/>
                <w:lang w:val="sq-AL"/>
              </w:rPr>
            </w:pPr>
          </w:p>
        </w:tc>
      </w:tr>
      <w:tr w:rsidR="00CA11E2" w:rsidRPr="000D3960" w:rsidTr="0061248D">
        <w:trPr>
          <w:trHeight w:val="139"/>
          <w:jc w:val="center"/>
        </w:trPr>
        <w:tc>
          <w:tcPr>
            <w:tcW w:w="180" w:type="pct"/>
            <w:tcBorders>
              <w:top w:val="nil"/>
              <w:left w:val="single" w:sz="8" w:space="0" w:color="auto"/>
              <w:bottom w:val="single" w:sz="8"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w:t>
            </w:r>
          </w:p>
        </w:tc>
        <w:tc>
          <w:tcPr>
            <w:tcW w:w="451" w:type="pct"/>
            <w:tcBorders>
              <w:top w:val="nil"/>
              <w:left w:val="nil"/>
              <w:bottom w:val="single" w:sz="8"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w:t>
            </w:r>
          </w:p>
        </w:tc>
        <w:tc>
          <w:tcPr>
            <w:tcW w:w="369" w:type="pct"/>
            <w:tcBorders>
              <w:top w:val="nil"/>
              <w:left w:val="nil"/>
              <w:bottom w:val="single" w:sz="8"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w:t>
            </w:r>
          </w:p>
        </w:tc>
        <w:tc>
          <w:tcPr>
            <w:tcW w:w="346" w:type="pct"/>
            <w:gridSpan w:val="2"/>
            <w:tcBorders>
              <w:top w:val="nil"/>
              <w:left w:val="nil"/>
              <w:bottom w:val="single" w:sz="8"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w:t>
            </w:r>
          </w:p>
        </w:tc>
        <w:tc>
          <w:tcPr>
            <w:tcW w:w="346" w:type="pct"/>
            <w:gridSpan w:val="3"/>
            <w:tcBorders>
              <w:top w:val="nil"/>
              <w:left w:val="nil"/>
              <w:bottom w:val="single" w:sz="8" w:space="0" w:color="auto"/>
              <w:right w:val="single" w:sz="4" w:space="0" w:color="auto"/>
            </w:tcBorders>
            <w:shd w:val="clear" w:color="000000" w:fill="FFFFFF"/>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w:t>
            </w:r>
          </w:p>
        </w:tc>
        <w:tc>
          <w:tcPr>
            <w:tcW w:w="197" w:type="pct"/>
            <w:tcBorders>
              <w:top w:val="nil"/>
              <w:left w:val="nil"/>
              <w:bottom w:val="single" w:sz="8" w:space="0" w:color="auto"/>
              <w:right w:val="single" w:sz="4" w:space="0" w:color="auto"/>
            </w:tcBorders>
            <w:shd w:val="clear" w:color="000000" w:fill="FFFFFF"/>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w:t>
            </w:r>
          </w:p>
        </w:tc>
        <w:tc>
          <w:tcPr>
            <w:tcW w:w="248" w:type="pct"/>
            <w:tcBorders>
              <w:top w:val="nil"/>
              <w:left w:val="nil"/>
              <w:bottom w:val="single" w:sz="8" w:space="0" w:color="auto"/>
              <w:right w:val="single" w:sz="4" w:space="0" w:color="auto"/>
            </w:tcBorders>
            <w:shd w:val="clear" w:color="000000" w:fill="FFFFFF"/>
            <w:noWrap/>
            <w:vAlign w:val="bottom"/>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 </w:t>
            </w:r>
          </w:p>
        </w:tc>
        <w:tc>
          <w:tcPr>
            <w:tcW w:w="296" w:type="pct"/>
            <w:vMerge/>
            <w:tcBorders>
              <w:left w:val="nil"/>
              <w:bottom w:val="single" w:sz="8"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p>
        </w:tc>
        <w:tc>
          <w:tcPr>
            <w:tcW w:w="247" w:type="pct"/>
            <w:vMerge/>
            <w:tcBorders>
              <w:left w:val="nil"/>
              <w:bottom w:val="single" w:sz="8"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p>
        </w:tc>
        <w:tc>
          <w:tcPr>
            <w:tcW w:w="296" w:type="pct"/>
            <w:vMerge/>
            <w:tcBorders>
              <w:left w:val="nil"/>
              <w:bottom w:val="single" w:sz="8"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p>
        </w:tc>
        <w:tc>
          <w:tcPr>
            <w:tcW w:w="296" w:type="pct"/>
            <w:vMerge/>
            <w:tcBorders>
              <w:left w:val="single" w:sz="4" w:space="0" w:color="auto"/>
              <w:bottom w:val="single" w:sz="8" w:space="0" w:color="auto"/>
              <w:right w:val="single" w:sz="4" w:space="0" w:color="auto"/>
            </w:tcBorders>
            <w:shd w:val="clear" w:color="000000" w:fill="FFFFFF"/>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p>
        </w:tc>
        <w:tc>
          <w:tcPr>
            <w:tcW w:w="296" w:type="pct"/>
            <w:vMerge/>
            <w:tcBorders>
              <w:left w:val="nil"/>
              <w:bottom w:val="single" w:sz="8" w:space="0" w:color="auto"/>
              <w:right w:val="single" w:sz="4" w:space="0" w:color="auto"/>
            </w:tcBorders>
            <w:shd w:val="clear" w:color="000000" w:fill="FFFFFF"/>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p>
        </w:tc>
        <w:tc>
          <w:tcPr>
            <w:tcW w:w="247" w:type="pct"/>
            <w:vMerge/>
            <w:tcBorders>
              <w:left w:val="nil"/>
              <w:bottom w:val="single" w:sz="8" w:space="0" w:color="auto"/>
              <w:right w:val="single" w:sz="4" w:space="0" w:color="auto"/>
            </w:tcBorders>
            <w:shd w:val="clear" w:color="000000" w:fill="FFFFFF"/>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p>
        </w:tc>
        <w:tc>
          <w:tcPr>
            <w:tcW w:w="198" w:type="pct"/>
            <w:vMerge/>
            <w:tcBorders>
              <w:left w:val="nil"/>
              <w:bottom w:val="single" w:sz="8" w:space="0" w:color="auto"/>
              <w:right w:val="single" w:sz="4" w:space="0" w:color="auto"/>
            </w:tcBorders>
            <w:shd w:val="clear" w:color="000000" w:fill="FFFFFF"/>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p>
        </w:tc>
        <w:tc>
          <w:tcPr>
            <w:tcW w:w="247" w:type="pct"/>
            <w:vMerge/>
            <w:tcBorders>
              <w:left w:val="nil"/>
              <w:bottom w:val="single" w:sz="8" w:space="0" w:color="auto"/>
              <w:right w:val="single" w:sz="4" w:space="0" w:color="auto"/>
            </w:tcBorders>
            <w:shd w:val="clear" w:color="000000" w:fill="FFFFFF"/>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p>
        </w:tc>
        <w:tc>
          <w:tcPr>
            <w:tcW w:w="396" w:type="pct"/>
            <w:vMerge/>
            <w:tcBorders>
              <w:left w:val="single" w:sz="4" w:space="0" w:color="auto"/>
              <w:bottom w:val="single" w:sz="8" w:space="0" w:color="auto"/>
              <w:right w:val="single" w:sz="4" w:space="0" w:color="auto"/>
            </w:tcBorders>
            <w:shd w:val="clear" w:color="000000" w:fill="FFFFFF"/>
            <w:noWrap/>
            <w:vAlign w:val="center"/>
            <w:hideMark/>
          </w:tcPr>
          <w:p w:rsidR="00CA11E2" w:rsidRPr="000D3960" w:rsidRDefault="00CA11E2" w:rsidP="006E0328">
            <w:pPr>
              <w:widowControl w:val="0"/>
              <w:spacing w:after="0" w:line="240" w:lineRule="auto"/>
              <w:ind w:firstLine="0"/>
              <w:jc w:val="center"/>
              <w:rPr>
                <w:rFonts w:ascii="Garamond" w:eastAsia="Times New Roman" w:hAnsi="Garamond"/>
                <w:b/>
                <w:bCs/>
                <w:color w:val="000000"/>
                <w:sz w:val="12"/>
                <w:szCs w:val="12"/>
                <w:lang w:val="sq-AL"/>
              </w:rPr>
            </w:pPr>
          </w:p>
        </w:tc>
        <w:tc>
          <w:tcPr>
            <w:tcW w:w="344" w:type="pct"/>
            <w:vMerge/>
            <w:tcBorders>
              <w:left w:val="nil"/>
              <w:bottom w:val="single" w:sz="8" w:space="0" w:color="auto"/>
              <w:right w:val="single" w:sz="8" w:space="0" w:color="auto"/>
            </w:tcBorders>
            <w:shd w:val="clear" w:color="000000" w:fill="FFFFFF"/>
            <w:noWrap/>
            <w:vAlign w:val="bottom"/>
            <w:hideMark/>
          </w:tcPr>
          <w:p w:rsidR="00CA11E2" w:rsidRPr="000D3960" w:rsidRDefault="00CA11E2" w:rsidP="006E0328">
            <w:pPr>
              <w:widowControl w:val="0"/>
              <w:spacing w:after="0" w:line="240" w:lineRule="auto"/>
              <w:ind w:firstLine="0"/>
              <w:jc w:val="left"/>
              <w:rPr>
                <w:rFonts w:ascii="Garamond" w:eastAsia="Times New Roman" w:hAnsi="Garamond"/>
                <w:b/>
                <w:bCs/>
                <w:color w:val="000000"/>
                <w:sz w:val="12"/>
                <w:szCs w:val="12"/>
                <w:lang w:val="sq-AL"/>
              </w:rPr>
            </w:pP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ISMET </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RIZA </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AHMETI</w:t>
            </w:r>
          </w:p>
        </w:tc>
        <w:tc>
          <w:tcPr>
            <w:tcW w:w="346" w:type="pct"/>
            <w:gridSpan w:val="3"/>
            <w:tcBorders>
              <w:top w:val="nil"/>
              <w:left w:val="nil"/>
              <w:bottom w:val="single" w:sz="4" w:space="0" w:color="auto"/>
              <w:right w:val="single" w:sz="4" w:space="0" w:color="auto"/>
            </w:tcBorders>
            <w:shd w:val="clear" w:color="000000" w:fill="FFFFFF"/>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HASAN</w:t>
            </w:r>
          </w:p>
        </w:tc>
        <w:tc>
          <w:tcPr>
            <w:tcW w:w="19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1934</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26/13</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22613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878</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296</w:t>
            </w:r>
          </w:p>
        </w:tc>
        <w:tc>
          <w:tcPr>
            <w:tcW w:w="24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259888</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SELAM </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IBRAHIM </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SHALA</w:t>
            </w:r>
          </w:p>
        </w:tc>
        <w:tc>
          <w:tcPr>
            <w:tcW w:w="346" w:type="pct"/>
            <w:gridSpan w:val="3"/>
            <w:tcBorders>
              <w:top w:val="nil"/>
              <w:left w:val="nil"/>
              <w:bottom w:val="single" w:sz="4" w:space="0" w:color="auto"/>
              <w:right w:val="single" w:sz="4" w:space="0" w:color="auto"/>
            </w:tcBorders>
            <w:shd w:val="clear" w:color="000000" w:fill="FFFFFF"/>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HASAN</w:t>
            </w:r>
          </w:p>
        </w:tc>
        <w:tc>
          <w:tcPr>
            <w:tcW w:w="19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1934</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21/47</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2000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29</w:t>
            </w:r>
          </w:p>
        </w:tc>
        <w:tc>
          <w:tcPr>
            <w:tcW w:w="296"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312</w:t>
            </w:r>
          </w:p>
        </w:tc>
        <w:tc>
          <w:tcPr>
            <w:tcW w:w="198"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9048</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XHEMAL</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MUAHARREM</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GASHI</w:t>
            </w:r>
          </w:p>
        </w:tc>
        <w:tc>
          <w:tcPr>
            <w:tcW w:w="346" w:type="pct"/>
            <w:gridSpan w:val="3"/>
            <w:tcBorders>
              <w:top w:val="nil"/>
              <w:left w:val="nil"/>
              <w:bottom w:val="single" w:sz="4" w:space="0" w:color="auto"/>
              <w:right w:val="single" w:sz="4" w:space="0" w:color="auto"/>
            </w:tcBorders>
            <w:shd w:val="clear" w:color="000000" w:fill="FFFFFF"/>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HASAN</w:t>
            </w:r>
          </w:p>
        </w:tc>
        <w:tc>
          <w:tcPr>
            <w:tcW w:w="19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1934</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8/13/1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1577</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13</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296</w:t>
            </w:r>
          </w:p>
        </w:tc>
        <w:tc>
          <w:tcPr>
            <w:tcW w:w="24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3848</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FATMIR</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MUAHARREM</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GASHI</w:t>
            </w:r>
          </w:p>
        </w:tc>
        <w:tc>
          <w:tcPr>
            <w:tcW w:w="346" w:type="pct"/>
            <w:gridSpan w:val="3"/>
            <w:tcBorders>
              <w:top w:val="nil"/>
              <w:left w:val="nil"/>
              <w:bottom w:val="single" w:sz="4" w:space="0" w:color="auto"/>
              <w:right w:val="single" w:sz="4" w:space="0" w:color="auto"/>
            </w:tcBorders>
            <w:shd w:val="clear" w:color="000000" w:fill="FFFFFF"/>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HASAN</w:t>
            </w:r>
          </w:p>
        </w:tc>
        <w:tc>
          <w:tcPr>
            <w:tcW w:w="19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1934</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8/31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5332</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72</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296</w:t>
            </w:r>
          </w:p>
        </w:tc>
        <w:tc>
          <w:tcPr>
            <w:tcW w:w="24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21312</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ELIDA</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NUE</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SHKRETA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LUZ</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68/44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2489</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32</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8096</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GLADIOLA</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NUE</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MUSTEQJA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LUZ</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68/42</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2439</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88803</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7</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LEONORA </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NUE</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LLESHI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LUZ</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68/40</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2399</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716</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181148</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LEONORA </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NUE</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LLESHI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LUZ</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68/38</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2279</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1618</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409354</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9</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MARIE</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ZEF</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MUSTEQJA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LUZ</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68/36</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2212</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540</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136620</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10</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KASTRIOT </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ZEF</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MUSTEQJA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LUZ</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68/35</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1305</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330</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83490</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11</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VALENTIN</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SHEFQET</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SYMKALOVA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LUZ</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4/19</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4990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315</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79695</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VALENTIN</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SHEFQET</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SYMKALOVA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LUZ</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4/20</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3974</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3542</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13</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NIKOLL</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NDRE</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BARDHOKU</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DERVEN</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1475</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54/1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6000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95</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391</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37145</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TEREZE </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TOM</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SIMONI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DERVEN</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1475</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54/2</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1100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89</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391</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34799</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15</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TEREZE </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TOM</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SIMONI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DERVEN</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1475</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54/12</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4720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58</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391</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22678</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16</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EDMOND</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GJIN</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LULI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DERVEN</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1475</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51/13</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1655</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387</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1548</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17</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PJETER</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PASHK</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BARDHOKU</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DERVEN</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1475</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51/8</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1180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281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391</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109871</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18</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AGIM </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BAJRAM </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KURTI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DERVEN</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1475</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49/24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4236</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166</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387</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64242</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19</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GEG</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ZEF</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GJOKEJA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DERVEN</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1475</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43/24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3696</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137</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391</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53567</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20</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MHILL</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ZEF</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GJOKEJA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DERVEN</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1475</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43/23</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1550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67</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391</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26197</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21</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FRROK</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ZEF</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GJOKEJA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DERVEN</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1475</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43/22</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1502</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104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391</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40664</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22</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GJON</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NDRE</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LUFI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BORIZANE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350/3</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5480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836</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286748</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23</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MEHDI</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BAJRAM </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KURIT</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BORIZANE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347/20</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9050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55</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18865</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24</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DEMIR</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BERAM</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KURTI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BORIZANE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347/4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6700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3773</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ZENEL</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TAHIR</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VOGLI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BORIZANE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346/14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3250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21952</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26</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ISMAIL</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BESIM</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VOGLI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BORIZANE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343/3</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7650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651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223293</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27</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SKENDER</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SELMAN</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VOGLI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BORIZANE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8480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845</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289835</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SEKUESTRO</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28</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ALBERT</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MYFTAR</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VOGLI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BORIZANE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343/7</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6280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275</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94325</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29</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SHOQERIA PRIVATE DOKU-P SH.P.K</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BORIZANE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343/15</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1600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16</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5488</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SEKUESTRO</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30</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ISA</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MUHARREM</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BALLA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BORIZANE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346/13</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6700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79</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27097</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31</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AGIM </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AVDI</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RRYTA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K-THUMANE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2182</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230/1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4335</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57</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362</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20634</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KREDI</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32</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ALI</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MUSTAFA</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FARRUKU</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THUMANE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3599</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214/10</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5500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1267</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442</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560014</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33</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HAJRIE</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AHMET</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ZENELI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THUMANE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3599</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86/53</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6100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2238</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442</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989196</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ARTUR</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BESIM</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LAMA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THUMANE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3599</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87/27</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3000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301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442</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133042</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ARTUR</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XHEMALI</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JANGOZI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THUMANE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3599</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87/28</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2063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9</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442</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3978</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36</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SEJFULLA</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AHMET</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FRESKU</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THUMANE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3599</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87/25</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6400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390</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442</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172380</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SEKUESTRO</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37</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PERPARIM</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XHEKE</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BUSHI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THUMANE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3599</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87/21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1860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1207</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442</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533494</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38</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PERPARIM</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XHEKE</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BUSHI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THUMANE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3599</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87/21</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116</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116</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11.277.102</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KARBURANT</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39</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GJIN</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GJOK</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MENGA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LUZ</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2537</w:t>
            </w:r>
          </w:p>
        </w:tc>
        <w:tc>
          <w:tcPr>
            <w:tcW w:w="24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4/24</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4957</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125</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253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31625</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40</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ISMAIL</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SUL</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QIRA</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BORIZANE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1247</w:t>
            </w:r>
          </w:p>
        </w:tc>
        <w:tc>
          <w:tcPr>
            <w:tcW w:w="248" w:type="pct"/>
            <w:tcBorders>
              <w:top w:val="nil"/>
              <w:left w:val="nil"/>
              <w:bottom w:val="single" w:sz="4" w:space="0" w:color="auto"/>
              <w:right w:val="single" w:sz="4" w:space="0" w:color="auto"/>
            </w:tcBorders>
            <w:shd w:val="clear" w:color="000000" w:fill="FFFFFF"/>
            <w:noWrap/>
            <w:vAlign w:val="bottom"/>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343/12</w:t>
            </w:r>
          </w:p>
        </w:tc>
        <w:tc>
          <w:tcPr>
            <w:tcW w:w="296" w:type="pct"/>
            <w:tcBorders>
              <w:top w:val="nil"/>
              <w:left w:val="nil"/>
              <w:bottom w:val="single" w:sz="4" w:space="0" w:color="auto"/>
              <w:right w:val="single" w:sz="4" w:space="0" w:color="auto"/>
            </w:tcBorders>
            <w:shd w:val="clear" w:color="000000" w:fill="FFFFFF"/>
            <w:noWrap/>
            <w:vAlign w:val="bottom"/>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7000</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366</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343</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125538</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nil"/>
              <w:left w:val="single" w:sz="8" w:space="0" w:color="auto"/>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41</w:t>
            </w:r>
          </w:p>
        </w:tc>
        <w:tc>
          <w:tcPr>
            <w:tcW w:w="451"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xml:space="preserve">LUAN </w:t>
            </w:r>
          </w:p>
        </w:tc>
        <w:tc>
          <w:tcPr>
            <w:tcW w:w="369"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HASAN</w:t>
            </w:r>
          </w:p>
        </w:tc>
        <w:tc>
          <w:tcPr>
            <w:tcW w:w="346" w:type="pct"/>
            <w:gridSpan w:val="2"/>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KEQI</w:t>
            </w:r>
          </w:p>
        </w:tc>
        <w:tc>
          <w:tcPr>
            <w:tcW w:w="346" w:type="pct"/>
            <w:gridSpan w:val="3"/>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THUMANE</w:t>
            </w:r>
          </w:p>
        </w:tc>
        <w:tc>
          <w:tcPr>
            <w:tcW w:w="19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3599</w:t>
            </w:r>
          </w:p>
        </w:tc>
        <w:tc>
          <w:tcPr>
            <w:tcW w:w="248" w:type="pct"/>
            <w:tcBorders>
              <w:top w:val="nil"/>
              <w:left w:val="nil"/>
              <w:bottom w:val="single" w:sz="4" w:space="0" w:color="auto"/>
              <w:right w:val="single" w:sz="4" w:space="0" w:color="auto"/>
            </w:tcBorders>
            <w:shd w:val="clear" w:color="000000" w:fill="FFFFFF"/>
            <w:noWrap/>
            <w:vAlign w:val="bottom"/>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86/41</w:t>
            </w:r>
          </w:p>
        </w:tc>
        <w:tc>
          <w:tcPr>
            <w:tcW w:w="296" w:type="pct"/>
            <w:tcBorders>
              <w:top w:val="nil"/>
              <w:left w:val="nil"/>
              <w:bottom w:val="single" w:sz="4" w:space="0" w:color="auto"/>
              <w:right w:val="single" w:sz="4" w:space="0" w:color="auto"/>
            </w:tcBorders>
            <w:shd w:val="clear" w:color="000000" w:fill="FFFFFF"/>
            <w:noWrap/>
            <w:vAlign w:val="bottom"/>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1244</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435</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442</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192270</w:t>
            </w:r>
          </w:p>
        </w:tc>
        <w:tc>
          <w:tcPr>
            <w:tcW w:w="396" w:type="pct"/>
            <w:tcBorders>
              <w:top w:val="nil"/>
              <w:left w:val="nil"/>
              <w:bottom w:val="single" w:sz="4"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KONF. ZVRPP</w:t>
            </w:r>
          </w:p>
        </w:tc>
        <w:tc>
          <w:tcPr>
            <w:tcW w:w="344" w:type="pct"/>
            <w:tcBorders>
              <w:top w:val="nil"/>
              <w:left w:val="nil"/>
              <w:bottom w:val="single" w:sz="4" w:space="0" w:color="auto"/>
              <w:right w:val="single" w:sz="8" w:space="0" w:color="auto"/>
            </w:tcBorders>
            <w:shd w:val="clear" w:color="000000" w:fill="FFFFFF"/>
            <w:noWrap/>
            <w:vAlign w:val="bottom"/>
            <w:hideMark/>
          </w:tcPr>
          <w:p w:rsidR="004B44C5" w:rsidRPr="000D3960" w:rsidRDefault="004B44C5" w:rsidP="006E0328">
            <w:pPr>
              <w:widowControl w:val="0"/>
              <w:spacing w:after="0" w:line="240" w:lineRule="auto"/>
              <w:ind w:firstLine="0"/>
              <w:jc w:val="lef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NE PROCES SAKTESIMI</w:t>
            </w:r>
          </w:p>
        </w:tc>
      </w:tr>
      <w:tr w:rsidR="00CA11E2" w:rsidRPr="000D3960" w:rsidTr="0061248D">
        <w:trPr>
          <w:trHeight w:val="139"/>
          <w:jc w:val="center"/>
        </w:trPr>
        <w:tc>
          <w:tcPr>
            <w:tcW w:w="180" w:type="pct"/>
            <w:tcBorders>
              <w:top w:val="nil"/>
              <w:left w:val="nil"/>
              <w:bottom w:val="nil"/>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451" w:type="pct"/>
            <w:tcBorders>
              <w:top w:val="nil"/>
              <w:left w:val="nil"/>
              <w:bottom w:val="nil"/>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69" w:type="pct"/>
            <w:tcBorders>
              <w:top w:val="nil"/>
              <w:left w:val="nil"/>
              <w:bottom w:val="nil"/>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6" w:type="pct"/>
            <w:gridSpan w:val="2"/>
            <w:tcBorders>
              <w:top w:val="nil"/>
              <w:left w:val="nil"/>
              <w:bottom w:val="nil"/>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6" w:type="pct"/>
            <w:gridSpan w:val="3"/>
            <w:tcBorders>
              <w:top w:val="nil"/>
              <w:left w:val="nil"/>
              <w:bottom w:val="nil"/>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7" w:type="pct"/>
            <w:tcBorders>
              <w:top w:val="nil"/>
              <w:left w:val="nil"/>
              <w:bottom w:val="nil"/>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8" w:type="pct"/>
            <w:tcBorders>
              <w:top w:val="nil"/>
              <w:left w:val="nil"/>
              <w:bottom w:val="nil"/>
              <w:right w:val="single" w:sz="4" w:space="0" w:color="auto"/>
            </w:tcBorders>
            <w:shd w:val="clear" w:color="000000" w:fill="FFFFFF"/>
            <w:noWrap/>
            <w:vAlign w:val="bottom"/>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single" w:sz="4" w:space="0" w:color="auto"/>
            </w:tcBorders>
            <w:shd w:val="clear" w:color="000000" w:fill="FFFFFF"/>
            <w:noWrap/>
            <w:vAlign w:val="bottom"/>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nil"/>
              <w:left w:val="nil"/>
              <w:bottom w:val="nil"/>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nil"/>
              <w:left w:val="nil"/>
              <w:bottom w:val="nil"/>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nil"/>
              <w:left w:val="nil"/>
              <w:bottom w:val="nil"/>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96" w:type="pct"/>
            <w:tcBorders>
              <w:top w:val="nil"/>
              <w:left w:val="nil"/>
              <w:bottom w:val="nil"/>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4" w:type="pct"/>
            <w:tcBorders>
              <w:top w:val="nil"/>
              <w:left w:val="nil"/>
              <w:bottom w:val="nil"/>
              <w:right w:val="nil"/>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r w:rsidR="00CA11E2" w:rsidRPr="000D3960" w:rsidTr="0061248D">
        <w:trPr>
          <w:trHeight w:val="139"/>
          <w:jc w:val="center"/>
        </w:trPr>
        <w:tc>
          <w:tcPr>
            <w:tcW w:w="180"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jc w:val="center"/>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451"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69"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6" w:type="pct"/>
            <w:gridSpan w:val="2"/>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6" w:type="pct"/>
            <w:gridSpan w:val="3"/>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7"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8"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96"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11,242</w:t>
            </w:r>
          </w:p>
        </w:tc>
        <w:tc>
          <w:tcPr>
            <w:tcW w:w="296"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116</w:t>
            </w:r>
          </w:p>
        </w:tc>
        <w:tc>
          <w:tcPr>
            <w:tcW w:w="296"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1406</w:t>
            </w:r>
          </w:p>
        </w:tc>
        <w:tc>
          <w:tcPr>
            <w:tcW w:w="296"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198"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247"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816A33">
            <w:pPr>
              <w:widowControl w:val="0"/>
              <w:spacing w:after="0" w:line="240" w:lineRule="auto"/>
              <w:ind w:firstLine="0"/>
              <w:jc w:val="right"/>
              <w:rPr>
                <w:rFonts w:ascii="Garamond" w:eastAsia="Times New Roman" w:hAnsi="Garamond"/>
                <w:b/>
                <w:bCs/>
                <w:color w:val="000000"/>
                <w:sz w:val="12"/>
                <w:szCs w:val="12"/>
                <w:lang w:val="sq-AL"/>
              </w:rPr>
            </w:pPr>
            <w:r w:rsidRPr="000D3960">
              <w:rPr>
                <w:rFonts w:ascii="Garamond" w:eastAsia="Times New Roman" w:hAnsi="Garamond"/>
                <w:b/>
                <w:bCs/>
                <w:color w:val="000000"/>
                <w:sz w:val="12"/>
                <w:szCs w:val="12"/>
                <w:lang w:val="sq-AL"/>
              </w:rPr>
              <w:t>16686204</w:t>
            </w:r>
          </w:p>
        </w:tc>
        <w:tc>
          <w:tcPr>
            <w:tcW w:w="396" w:type="pct"/>
            <w:tcBorders>
              <w:top w:val="single" w:sz="8" w:space="0" w:color="auto"/>
              <w:left w:val="nil"/>
              <w:bottom w:val="single" w:sz="8" w:space="0" w:color="auto"/>
              <w:right w:val="single" w:sz="4" w:space="0" w:color="auto"/>
            </w:tcBorders>
            <w:shd w:val="clear" w:color="000000" w:fill="FFFFFF"/>
            <w:noWrap/>
            <w:vAlign w:val="center"/>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c>
          <w:tcPr>
            <w:tcW w:w="344" w:type="pct"/>
            <w:tcBorders>
              <w:top w:val="single" w:sz="8" w:space="0" w:color="auto"/>
              <w:left w:val="nil"/>
              <w:bottom w:val="single" w:sz="8" w:space="0" w:color="auto"/>
              <w:right w:val="single" w:sz="4" w:space="0" w:color="auto"/>
            </w:tcBorders>
            <w:shd w:val="clear" w:color="000000" w:fill="FFFFFF"/>
            <w:noWrap/>
            <w:vAlign w:val="bottom"/>
            <w:hideMark/>
          </w:tcPr>
          <w:p w:rsidR="004B44C5" w:rsidRPr="000D3960" w:rsidRDefault="004B44C5" w:rsidP="006E0328">
            <w:pPr>
              <w:widowControl w:val="0"/>
              <w:spacing w:after="0" w:line="240" w:lineRule="auto"/>
              <w:ind w:firstLine="0"/>
              <w:rPr>
                <w:rFonts w:ascii="Garamond" w:eastAsia="Times New Roman" w:hAnsi="Garamond"/>
                <w:color w:val="000000"/>
                <w:sz w:val="12"/>
                <w:szCs w:val="12"/>
                <w:lang w:val="sq-AL"/>
              </w:rPr>
            </w:pPr>
            <w:r w:rsidRPr="000D3960">
              <w:rPr>
                <w:rFonts w:ascii="Garamond" w:eastAsia="Times New Roman" w:hAnsi="Garamond"/>
                <w:color w:val="000000"/>
                <w:sz w:val="12"/>
                <w:szCs w:val="12"/>
                <w:lang w:val="sq-AL"/>
              </w:rPr>
              <w:t> </w:t>
            </w:r>
          </w:p>
        </w:tc>
      </w:tr>
    </w:tbl>
    <w:p w:rsidR="007D5F4A" w:rsidRPr="001B1C64" w:rsidRDefault="007D5F4A" w:rsidP="006E0328">
      <w:pPr>
        <w:pStyle w:val="Paragrafi"/>
        <w:ind w:firstLine="0"/>
        <w:rPr>
          <w:lang w:val="sq-AL"/>
        </w:rPr>
        <w:sectPr w:rsidR="007D5F4A" w:rsidRPr="001B1C64" w:rsidSect="007D5F4A">
          <w:pgSz w:w="16840" w:h="11907" w:orient="landscape" w:code="9"/>
          <w:pgMar w:top="1134" w:right="720" w:bottom="1134" w:left="720" w:header="851" w:footer="851" w:gutter="0"/>
          <w:cols w:space="720"/>
          <w:docGrid w:linePitch="360"/>
        </w:sectPr>
      </w:pPr>
    </w:p>
    <w:p w:rsidR="004B44C5" w:rsidRPr="000D3960" w:rsidRDefault="007D5F4A" w:rsidP="007D5F4A">
      <w:pPr>
        <w:pStyle w:val="Paragrafi"/>
        <w:jc w:val="center"/>
        <w:rPr>
          <w:b/>
          <w:spacing w:val="-4"/>
          <w:lang w:val="sq-AL"/>
        </w:rPr>
      </w:pPr>
      <w:r w:rsidRPr="000D3960">
        <w:rPr>
          <w:b/>
          <w:spacing w:val="-4"/>
          <w:lang w:val="sq-AL"/>
        </w:rPr>
        <w:lastRenderedPageBreak/>
        <w:t>VENDI</w:t>
      </w:r>
      <w:r w:rsidR="004B44C5" w:rsidRPr="000D3960">
        <w:rPr>
          <w:b/>
          <w:spacing w:val="-4"/>
          <w:lang w:val="sq-AL"/>
        </w:rPr>
        <w:t>M</w:t>
      </w:r>
    </w:p>
    <w:p w:rsidR="004B44C5" w:rsidRPr="000D3960" w:rsidRDefault="001B1C64" w:rsidP="007D5F4A">
      <w:pPr>
        <w:pStyle w:val="Paragrafi"/>
        <w:jc w:val="center"/>
        <w:rPr>
          <w:b/>
          <w:spacing w:val="-4"/>
          <w:lang w:val="sq-AL"/>
        </w:rPr>
      </w:pPr>
      <w:r w:rsidRPr="000D3960">
        <w:rPr>
          <w:b/>
          <w:spacing w:val="-4"/>
          <w:lang w:val="sq-AL"/>
        </w:rPr>
        <w:t xml:space="preserve">Nr. </w:t>
      </w:r>
      <w:r w:rsidR="004B44C5" w:rsidRPr="000D3960">
        <w:rPr>
          <w:b/>
          <w:spacing w:val="-4"/>
          <w:lang w:val="sq-AL"/>
        </w:rPr>
        <w:t>388, datë 25.5.2016</w:t>
      </w:r>
    </w:p>
    <w:p w:rsidR="004B44C5" w:rsidRPr="000D3960" w:rsidRDefault="004B44C5" w:rsidP="000D3960">
      <w:pPr>
        <w:pStyle w:val="Hapesira7"/>
        <w:rPr>
          <w:spacing w:val="-4"/>
          <w:lang w:val="sq-AL"/>
        </w:rPr>
      </w:pPr>
    </w:p>
    <w:p w:rsidR="004B44C5" w:rsidRPr="000D3960" w:rsidRDefault="004B44C5" w:rsidP="007D5F4A">
      <w:pPr>
        <w:pStyle w:val="Paragrafi"/>
        <w:jc w:val="center"/>
        <w:rPr>
          <w:b/>
          <w:spacing w:val="-4"/>
          <w:lang w:val="sq-AL"/>
        </w:rPr>
      </w:pPr>
      <w:r w:rsidRPr="000D3960">
        <w:rPr>
          <w:b/>
          <w:spacing w:val="-4"/>
          <w:lang w:val="sq-AL"/>
        </w:rPr>
        <w:t>PËR SHPRONËSIMIN, PËR INTERES PUBLIK, TË PRONARËVE TË PASURIVE TË PALUAJTSHME, PRONË PRIVATE, QË PREKEN NGA NDËRTIMI I SEGMENTIT RRUGOR “LIBRAZHD – QAFA E STUDNËS (SHTESA)”</w:t>
      </w:r>
    </w:p>
    <w:p w:rsidR="004B44C5" w:rsidRPr="000D3960" w:rsidRDefault="004B44C5" w:rsidP="000D3960">
      <w:pPr>
        <w:pStyle w:val="Hapesira7"/>
        <w:rPr>
          <w:spacing w:val="-4"/>
          <w:lang w:val="sq-AL"/>
        </w:rPr>
      </w:pPr>
    </w:p>
    <w:p w:rsidR="004B44C5" w:rsidRPr="000D3960" w:rsidRDefault="004B44C5" w:rsidP="006E0328">
      <w:pPr>
        <w:pStyle w:val="Paragrafi"/>
        <w:rPr>
          <w:spacing w:val="-4"/>
          <w:lang w:val="sq-AL"/>
        </w:rPr>
      </w:pPr>
      <w:r w:rsidRPr="000D3960">
        <w:rPr>
          <w:spacing w:val="-4"/>
          <w:lang w:val="sq-AL"/>
        </w:rPr>
        <w:t xml:space="preserve">Në mbështetje të nenit 100 të Kushtetutës dhe të neneve 5, pika 1, 20 e 21, të ligjit </w:t>
      </w:r>
      <w:r w:rsidR="001B1C64" w:rsidRPr="000D3960">
        <w:rPr>
          <w:spacing w:val="-4"/>
          <w:lang w:val="sq-AL"/>
        </w:rPr>
        <w:t xml:space="preserve">nr. </w:t>
      </w:r>
      <w:r w:rsidRPr="000D3960">
        <w:rPr>
          <w:spacing w:val="-4"/>
          <w:lang w:val="sq-AL"/>
        </w:rPr>
        <w:t>8561, datë.22.12.1999, “Për shpronësimet dhe marrjen në përdorim të përkohshëm të pasurisë, pronë private, për interes publik”, me propozimin e ministrit të Transportit dhe Infrastrukturës, Këshilli i Ministrave</w:t>
      </w:r>
    </w:p>
    <w:p w:rsidR="004B44C5" w:rsidRPr="000D3960" w:rsidRDefault="007D5F4A" w:rsidP="007D5F4A">
      <w:pPr>
        <w:pStyle w:val="Paragrafi"/>
        <w:jc w:val="center"/>
        <w:rPr>
          <w:spacing w:val="-4"/>
          <w:lang w:val="sq-AL"/>
        </w:rPr>
      </w:pPr>
      <w:r w:rsidRPr="000D3960">
        <w:rPr>
          <w:spacing w:val="-4"/>
          <w:lang w:val="sq-AL"/>
        </w:rPr>
        <w:t>VEN</w:t>
      </w:r>
      <w:r w:rsidR="004B44C5" w:rsidRPr="000D3960">
        <w:rPr>
          <w:spacing w:val="-4"/>
          <w:lang w:val="sq-AL"/>
        </w:rPr>
        <w:t>DO</w:t>
      </w:r>
      <w:r w:rsidRPr="000D3960">
        <w:rPr>
          <w:spacing w:val="-4"/>
          <w:lang w:val="sq-AL"/>
        </w:rPr>
        <w:t>S</w:t>
      </w:r>
      <w:r w:rsidR="004B44C5" w:rsidRPr="000D3960">
        <w:rPr>
          <w:spacing w:val="-4"/>
          <w:lang w:val="sq-AL"/>
        </w:rPr>
        <w:t>I:</w:t>
      </w:r>
    </w:p>
    <w:p w:rsidR="004B44C5" w:rsidRPr="000D3960" w:rsidRDefault="004B44C5" w:rsidP="000D3960">
      <w:pPr>
        <w:pStyle w:val="Hapesira7"/>
        <w:rPr>
          <w:spacing w:val="-4"/>
          <w:lang w:val="sq-AL"/>
        </w:rPr>
      </w:pPr>
    </w:p>
    <w:p w:rsidR="004B44C5" w:rsidRPr="000D3960" w:rsidRDefault="007D5F4A" w:rsidP="006E0328">
      <w:pPr>
        <w:pStyle w:val="Paragrafi"/>
        <w:rPr>
          <w:spacing w:val="-4"/>
          <w:lang w:val="sq-AL"/>
        </w:rPr>
      </w:pPr>
      <w:r w:rsidRPr="000D3960">
        <w:rPr>
          <w:spacing w:val="-4"/>
          <w:lang w:val="sq-AL"/>
        </w:rPr>
        <w:t xml:space="preserve">1. </w:t>
      </w:r>
      <w:r w:rsidR="004B44C5" w:rsidRPr="000D3960">
        <w:rPr>
          <w:spacing w:val="-4"/>
          <w:lang w:val="sq-AL"/>
        </w:rPr>
        <w:t>Shpronësimin, për interes publik, të pronarëve të pasurive të paluajtshme, pronë private, që preken nga ndërtimi i segmentit rrugor “Librazhd – Qafa e Studnës (shtesa)”.</w:t>
      </w:r>
    </w:p>
    <w:p w:rsidR="004B44C5" w:rsidRPr="000D3960" w:rsidRDefault="007D5F4A" w:rsidP="006E0328">
      <w:pPr>
        <w:pStyle w:val="Paragrafi"/>
        <w:rPr>
          <w:spacing w:val="-4"/>
          <w:lang w:val="sq-AL"/>
        </w:rPr>
      </w:pPr>
      <w:r w:rsidRPr="000D3960">
        <w:rPr>
          <w:spacing w:val="-4"/>
          <w:lang w:val="sq-AL"/>
        </w:rPr>
        <w:t xml:space="preserve">2. </w:t>
      </w:r>
      <w:r w:rsidR="004B44C5" w:rsidRPr="000D3960">
        <w:rPr>
          <w:spacing w:val="-4"/>
          <w:lang w:val="sq-AL"/>
        </w:rPr>
        <w:t>Shpronësimi të bëhet në favor të Autoritetit Rrugor Shqiptar.</w:t>
      </w:r>
    </w:p>
    <w:p w:rsidR="004B44C5" w:rsidRPr="000D3960" w:rsidRDefault="007D5F4A" w:rsidP="006E0328">
      <w:pPr>
        <w:pStyle w:val="Paragrafi"/>
        <w:rPr>
          <w:spacing w:val="-4"/>
          <w:lang w:val="sq-AL"/>
        </w:rPr>
      </w:pPr>
      <w:r w:rsidRPr="000D3960">
        <w:rPr>
          <w:spacing w:val="-4"/>
          <w:lang w:val="sq-AL"/>
        </w:rPr>
        <w:t xml:space="preserve">3. </w:t>
      </w:r>
      <w:r w:rsidR="004B44C5" w:rsidRPr="000D3960">
        <w:rPr>
          <w:spacing w:val="-4"/>
          <w:lang w:val="sq-AL"/>
        </w:rPr>
        <w:t>Pronarët e pasurive të paluajtshme, që shpronësohen, të kompensohen në vlerë të plotë, sipas masës së kompensimit përkatës që paraqitet në tabelën bashkëlidhur këtij vendimi, për pasuritë “arë”, “kultura bujqësore dhe drurë frutorë”, me vlerë të përgjithshme shpronësimi 2 651 168 (dy milionë e gjashtëqind e pesëdhjetë e një mijë e njëqind e gjashtëdhjetë e tetë) lekë, nga të cilat:</w:t>
      </w:r>
    </w:p>
    <w:p w:rsidR="004B44C5" w:rsidRPr="000D3960" w:rsidRDefault="007D5F4A" w:rsidP="006E0328">
      <w:pPr>
        <w:pStyle w:val="Paragrafi"/>
        <w:rPr>
          <w:spacing w:val="-4"/>
          <w:lang w:val="sq-AL"/>
        </w:rPr>
      </w:pPr>
      <w:r w:rsidRPr="000D3960">
        <w:rPr>
          <w:spacing w:val="-4"/>
          <w:lang w:val="sq-AL"/>
        </w:rPr>
        <w:t xml:space="preserve">- </w:t>
      </w:r>
      <w:r w:rsidR="004B44C5" w:rsidRPr="000D3960">
        <w:rPr>
          <w:spacing w:val="-4"/>
          <w:lang w:val="sq-AL"/>
        </w:rPr>
        <w:t>arë, me sipërfaqe 3 007 m</w:t>
      </w:r>
      <w:r w:rsidR="004B44C5" w:rsidRPr="000D3960">
        <w:rPr>
          <w:spacing w:val="-4"/>
          <w:vertAlign w:val="superscript"/>
          <w:lang w:val="sq-AL"/>
        </w:rPr>
        <w:t>2</w:t>
      </w:r>
      <w:r w:rsidR="004B44C5" w:rsidRPr="000D3960">
        <w:rPr>
          <w:spacing w:val="-4"/>
          <w:lang w:val="sq-AL"/>
        </w:rPr>
        <w:t>, me vlerë 523 218 (pesëqind e njëzet e tre mijë e dyqin</w:t>
      </w:r>
      <w:r w:rsidRPr="000D3960">
        <w:rPr>
          <w:spacing w:val="-4"/>
          <w:lang w:val="sq-AL"/>
        </w:rPr>
        <w:t>d e tetëmbëdhjetë) lekë;</w:t>
      </w:r>
    </w:p>
    <w:p w:rsidR="004B44C5" w:rsidRPr="000D3960" w:rsidRDefault="007D5F4A" w:rsidP="006E0328">
      <w:pPr>
        <w:pStyle w:val="Paragrafi"/>
        <w:rPr>
          <w:spacing w:val="-4"/>
          <w:lang w:val="sq-AL"/>
        </w:rPr>
      </w:pPr>
      <w:r w:rsidRPr="000D3960">
        <w:rPr>
          <w:spacing w:val="-4"/>
          <w:lang w:val="sq-AL"/>
        </w:rPr>
        <w:t xml:space="preserve">- </w:t>
      </w:r>
      <w:r w:rsidR="004B44C5" w:rsidRPr="000D3960">
        <w:rPr>
          <w:spacing w:val="-4"/>
          <w:lang w:val="sq-AL"/>
        </w:rPr>
        <w:t>kultura bujqësore dhe drurë frutorë, me vlerë 2 127 950 (dy milionë e njëqind e njëzet e shtatë mijë e nën</w:t>
      </w:r>
      <w:r w:rsidRPr="000D3960">
        <w:rPr>
          <w:spacing w:val="-4"/>
          <w:lang w:val="sq-AL"/>
        </w:rPr>
        <w:t>tëqind e pesëdhjetë) lekë.</w:t>
      </w:r>
    </w:p>
    <w:p w:rsidR="004B44C5" w:rsidRPr="000D3960" w:rsidRDefault="007D5F4A" w:rsidP="006E0328">
      <w:pPr>
        <w:pStyle w:val="Paragrafi"/>
        <w:rPr>
          <w:spacing w:val="-4"/>
          <w:lang w:val="sq-AL"/>
        </w:rPr>
      </w:pPr>
      <w:r w:rsidRPr="000D3960">
        <w:rPr>
          <w:spacing w:val="-4"/>
          <w:lang w:val="sq-AL"/>
        </w:rPr>
        <w:t xml:space="preserve">4. </w:t>
      </w:r>
      <w:r w:rsidR="004B44C5" w:rsidRPr="000D3960">
        <w:rPr>
          <w:spacing w:val="-4"/>
          <w:lang w:val="sq-AL"/>
        </w:rPr>
        <w:t>Vlera e përgjithshme e shpronësimit, për pasuritë “arë”, dhe “kultura bujqësore dhe drurë frutorë”, prej 2 651 168 (dy milionë e gjashtëqind e pesëdhjetë e një mijë e njëqind e gjashtëdhjetë e tetë) lekësh, të përballohet nga buxheti i vitit 2016, miratuar për Ministrinë e Transportit dhe Infrastrukturës, zëri “Shpronësime”, planifikuar për Autoritetin Rrugor Shqiptar.</w:t>
      </w:r>
    </w:p>
    <w:p w:rsidR="004B44C5" w:rsidRPr="000D3960" w:rsidRDefault="007D5F4A" w:rsidP="006E0328">
      <w:pPr>
        <w:pStyle w:val="Paragrafi"/>
        <w:rPr>
          <w:spacing w:val="-4"/>
          <w:lang w:val="sq-AL"/>
        </w:rPr>
      </w:pPr>
      <w:r w:rsidRPr="000D3960">
        <w:rPr>
          <w:spacing w:val="-4"/>
          <w:lang w:val="sq-AL"/>
        </w:rPr>
        <w:lastRenderedPageBreak/>
        <w:t xml:space="preserve">5. </w:t>
      </w:r>
      <w:r w:rsidR="004B44C5" w:rsidRPr="000D3960">
        <w:rPr>
          <w:spacing w:val="-4"/>
          <w:lang w:val="sq-AL"/>
        </w:rPr>
        <w:t>Shpenzimet procedurale, në vlerën 70 000 (shtatëdhjetë mijë) lekë, të përballohen nga Autoriteti Rrugor Shqiptar.</w:t>
      </w:r>
    </w:p>
    <w:p w:rsidR="004B44C5" w:rsidRPr="000D3960" w:rsidRDefault="007D5F4A" w:rsidP="006E0328">
      <w:pPr>
        <w:pStyle w:val="Paragrafi"/>
        <w:rPr>
          <w:spacing w:val="-4"/>
          <w:lang w:val="sq-AL"/>
        </w:rPr>
      </w:pPr>
      <w:r w:rsidRPr="000D3960">
        <w:rPr>
          <w:spacing w:val="-4"/>
          <w:lang w:val="sq-AL"/>
        </w:rPr>
        <w:t xml:space="preserve">6. </w:t>
      </w:r>
      <w:r w:rsidR="004B44C5" w:rsidRPr="000D3960">
        <w:rPr>
          <w:spacing w:val="-4"/>
          <w:lang w:val="sq-AL"/>
        </w:rPr>
        <w:t>Likuidimi i pronarëve të fillojë pas çeljes së fondit të përcaktuar në pikën 4, të këtij vendimi.</w:t>
      </w:r>
    </w:p>
    <w:p w:rsidR="004B44C5" w:rsidRPr="000D3960" w:rsidRDefault="007D5F4A" w:rsidP="006E0328">
      <w:pPr>
        <w:pStyle w:val="Paragrafi"/>
        <w:rPr>
          <w:spacing w:val="-4"/>
          <w:lang w:val="sq-AL"/>
        </w:rPr>
      </w:pPr>
      <w:r w:rsidRPr="000D3960">
        <w:rPr>
          <w:spacing w:val="-4"/>
          <w:lang w:val="sq-AL"/>
        </w:rPr>
        <w:t xml:space="preserve">7. </w:t>
      </w:r>
      <w:r w:rsidR="004B44C5" w:rsidRPr="000D3960">
        <w:rPr>
          <w:spacing w:val="-4"/>
          <w:lang w:val="sq-AL"/>
        </w:rPr>
        <w:t>Pronarët e pasurive të listës që i bashkëlidhet këtij vendimi, për të cilat është bërë shënimi “Konfirmuar ZVRPP”, “Vërtetim hipotekor”, “Certifikatë</w:t>
      </w:r>
      <w:r w:rsidR="001B1C64" w:rsidRPr="000D3960">
        <w:rPr>
          <w:spacing w:val="-4"/>
          <w:lang w:val="sq-AL"/>
        </w:rPr>
        <w:t xml:space="preserve"> </w:t>
      </w:r>
      <w:r w:rsidR="004B44C5" w:rsidRPr="000D3960">
        <w:rPr>
          <w:spacing w:val="-4"/>
          <w:lang w:val="sq-AL"/>
        </w:rPr>
        <w:t>pronësie”, të likuidohen, për efekt shpronësimi, në bazë të dokumentacionit të plotë të pronësisë që do të dorëzojnë pranë Autoritetit Rrugor Shqiptar.</w:t>
      </w:r>
    </w:p>
    <w:p w:rsidR="004B44C5" w:rsidRPr="000D3960" w:rsidRDefault="007D5F4A" w:rsidP="006E0328">
      <w:pPr>
        <w:pStyle w:val="Paragrafi"/>
        <w:rPr>
          <w:spacing w:val="-4"/>
          <w:lang w:val="sq-AL"/>
        </w:rPr>
      </w:pPr>
      <w:r w:rsidRPr="000D3960">
        <w:rPr>
          <w:spacing w:val="-4"/>
          <w:lang w:val="sq-AL"/>
        </w:rPr>
        <w:t xml:space="preserve">8. </w:t>
      </w:r>
      <w:r w:rsidR="004B44C5" w:rsidRPr="000D3960">
        <w:rPr>
          <w:spacing w:val="-4"/>
          <w:lang w:val="sq-AL"/>
        </w:rPr>
        <w:t>Autoriteti Rrugor Shqiptar të kryejë likuidimet, për efekt shpronësimi, në bazë të pikave 4, 5, 6 e 7, të këtij vendimi.</w:t>
      </w:r>
    </w:p>
    <w:p w:rsidR="004B44C5" w:rsidRPr="000D3960" w:rsidRDefault="007D5F4A" w:rsidP="006E0328">
      <w:pPr>
        <w:pStyle w:val="Paragrafi"/>
        <w:rPr>
          <w:spacing w:val="-4"/>
          <w:lang w:val="sq-AL"/>
        </w:rPr>
      </w:pPr>
      <w:r w:rsidRPr="000D3960">
        <w:rPr>
          <w:spacing w:val="-4"/>
          <w:lang w:val="sq-AL"/>
        </w:rPr>
        <w:t xml:space="preserve">9. </w:t>
      </w:r>
      <w:r w:rsidR="004B44C5" w:rsidRPr="000D3960">
        <w:rPr>
          <w:spacing w:val="-4"/>
          <w:lang w:val="sq-AL"/>
        </w:rPr>
        <w:t>Brenda 30 ditëve, nga data e miratimit të këtij vendimi, Zyra Qendrore e Regjistrimit të Pasurive të Paluajtshme dhe Zyra Vendore e Regjistrimit të Pasurive të Paluajtshme Librazhd,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4B44C5" w:rsidRPr="000D3960" w:rsidRDefault="007D5F4A" w:rsidP="006E0328">
      <w:pPr>
        <w:pStyle w:val="Paragrafi"/>
        <w:rPr>
          <w:spacing w:val="-4"/>
          <w:lang w:val="sq-AL"/>
        </w:rPr>
      </w:pPr>
      <w:r w:rsidRPr="000D3960">
        <w:rPr>
          <w:spacing w:val="-4"/>
          <w:lang w:val="sq-AL"/>
        </w:rPr>
        <w:t xml:space="preserve">10. </w:t>
      </w:r>
      <w:r w:rsidR="004B44C5" w:rsidRPr="000D3960">
        <w:rPr>
          <w:spacing w:val="-4"/>
          <w:lang w:val="sq-AL"/>
        </w:rPr>
        <w:t>Zyra Qendrore e Regjistrimit të Pasurive të Paluajtshme dhe Zyra Vendore e Regjistrimit të Pasurive të Paluajtshme Librazhd të pezullojnë të gjitha transaksionet me pasuritë e shpronësuara deri në momentin që do të realizohet procesi i hedhjes së trupit të rrugës në hartat kadastrale si dhe kalimi i pronësisë, për pasuritë e shpronësuara.</w:t>
      </w:r>
    </w:p>
    <w:p w:rsidR="004B44C5" w:rsidRPr="000D3960" w:rsidRDefault="007D5F4A" w:rsidP="006E0328">
      <w:pPr>
        <w:pStyle w:val="Paragrafi"/>
        <w:rPr>
          <w:spacing w:val="-4"/>
          <w:lang w:val="sq-AL"/>
        </w:rPr>
      </w:pPr>
      <w:r w:rsidRPr="000D3960">
        <w:rPr>
          <w:spacing w:val="-4"/>
          <w:lang w:val="sq-AL"/>
        </w:rPr>
        <w:t xml:space="preserve">11. </w:t>
      </w:r>
      <w:r w:rsidR="004B44C5" w:rsidRPr="000D3960">
        <w:rPr>
          <w:spacing w:val="-4"/>
          <w:lang w:val="sq-AL"/>
        </w:rPr>
        <w:t>Ngarkohen Ministria e Transportit dhe Infrastrukturës, Ministria e Financave, Autoriteti Rrugor Shqiptar, Zyra Qendrore e Regjistrimit të Pasurive të Paluajtshme dhe Zyra Vendore e Regjistrimit të Pasurive të</w:t>
      </w:r>
      <w:r w:rsidR="001B1C64" w:rsidRPr="000D3960">
        <w:rPr>
          <w:spacing w:val="-4"/>
          <w:lang w:val="sq-AL"/>
        </w:rPr>
        <w:t xml:space="preserve"> </w:t>
      </w:r>
      <w:r w:rsidR="004B44C5" w:rsidRPr="000D3960">
        <w:rPr>
          <w:spacing w:val="-4"/>
          <w:lang w:val="sq-AL"/>
        </w:rPr>
        <w:t>Paluajtshme Librazhd për</w:t>
      </w:r>
      <w:r w:rsidR="001B1C64" w:rsidRPr="000D3960">
        <w:rPr>
          <w:spacing w:val="-4"/>
          <w:lang w:val="sq-AL"/>
        </w:rPr>
        <w:t xml:space="preserve"> </w:t>
      </w:r>
      <w:r w:rsidR="004B44C5" w:rsidRPr="000D3960">
        <w:rPr>
          <w:spacing w:val="-4"/>
          <w:lang w:val="sq-AL"/>
        </w:rPr>
        <w:t>zbatimin e këtij vendimi.</w:t>
      </w:r>
    </w:p>
    <w:p w:rsidR="004B44C5" w:rsidRPr="000D3960" w:rsidRDefault="004B44C5" w:rsidP="006E0328">
      <w:pPr>
        <w:pStyle w:val="Paragrafi"/>
        <w:rPr>
          <w:spacing w:val="-4"/>
          <w:lang w:val="sq-AL"/>
        </w:rPr>
      </w:pPr>
      <w:r w:rsidRPr="000D3960">
        <w:rPr>
          <w:spacing w:val="-4"/>
          <w:lang w:val="sq-AL"/>
        </w:rPr>
        <w:t xml:space="preserve"> </w:t>
      </w:r>
      <w:r w:rsidRPr="000D3960">
        <w:rPr>
          <w:spacing w:val="-4"/>
          <w:lang w:val="sq-AL"/>
        </w:rPr>
        <w:tab/>
        <w:t>Ky vendim hyn në fuqi menjëherë dhe botohet në Fletoren Zyrtare.</w:t>
      </w:r>
      <w:r w:rsidR="001B1C64" w:rsidRPr="000D3960">
        <w:rPr>
          <w:spacing w:val="-4"/>
          <w:lang w:val="sq-AL"/>
        </w:rPr>
        <w:t xml:space="preserve"> </w:t>
      </w:r>
    </w:p>
    <w:p w:rsidR="004B44C5" w:rsidRPr="000D3960" w:rsidRDefault="004B44C5" w:rsidP="006E0328">
      <w:pPr>
        <w:pStyle w:val="Paragrafi"/>
        <w:rPr>
          <w:spacing w:val="-4"/>
          <w:lang w:val="sq-AL"/>
        </w:rPr>
      </w:pPr>
    </w:p>
    <w:p w:rsidR="007D5F4A" w:rsidRPr="000D3960" w:rsidRDefault="007D5F4A" w:rsidP="007D5F4A">
      <w:pPr>
        <w:pStyle w:val="Autoriteti"/>
        <w:keepNext w:val="0"/>
        <w:rPr>
          <w:spacing w:val="-4"/>
          <w:lang w:val="sq-AL"/>
        </w:rPr>
      </w:pPr>
      <w:r w:rsidRPr="000D3960">
        <w:rPr>
          <w:spacing w:val="-4"/>
          <w:lang w:val="sq-AL"/>
        </w:rPr>
        <w:t>ZËVENDËSKRYEMINISTRI</w:t>
      </w:r>
    </w:p>
    <w:p w:rsidR="007D5F4A" w:rsidRPr="000D3960" w:rsidRDefault="007D5F4A" w:rsidP="007D5F4A">
      <w:pPr>
        <w:pStyle w:val="AutoritetiEmer"/>
        <w:rPr>
          <w:spacing w:val="-4"/>
          <w:lang w:val="sq-AL"/>
        </w:rPr>
      </w:pPr>
      <w:r w:rsidRPr="000D3960">
        <w:rPr>
          <w:spacing w:val="-4"/>
          <w:lang w:val="sq-AL"/>
        </w:rPr>
        <w:t>Niko Peleshi</w:t>
      </w:r>
    </w:p>
    <w:p w:rsidR="000D3960" w:rsidRDefault="000D3960" w:rsidP="006E0328">
      <w:pPr>
        <w:pStyle w:val="Paragrafi"/>
        <w:ind w:firstLine="0"/>
        <w:rPr>
          <w:rFonts w:eastAsia="Times New Roman" w:cs="Arial"/>
          <w:b/>
          <w:bCs/>
          <w:sz w:val="14"/>
          <w:szCs w:val="14"/>
          <w:lang w:val="sq-AL"/>
        </w:rPr>
        <w:sectPr w:rsidR="000D3960" w:rsidSect="000D3960">
          <w:pgSz w:w="11907" w:h="16840" w:code="9"/>
          <w:pgMar w:top="720" w:right="1134" w:bottom="720" w:left="1134" w:header="851" w:footer="851" w:gutter="0"/>
          <w:cols w:num="2" w:space="454"/>
          <w:docGrid w:linePitch="360"/>
        </w:sectPr>
      </w:pPr>
    </w:p>
    <w:p w:rsidR="007D5F4A" w:rsidRPr="001B1C64" w:rsidRDefault="007D5F4A" w:rsidP="006E0328">
      <w:pPr>
        <w:pStyle w:val="Paragrafi"/>
        <w:ind w:firstLine="0"/>
        <w:rPr>
          <w:rFonts w:eastAsia="Times New Roman" w:cs="Arial"/>
          <w:b/>
          <w:bCs/>
          <w:sz w:val="14"/>
          <w:szCs w:val="14"/>
          <w:lang w:val="sq-AL"/>
        </w:rPr>
      </w:pPr>
    </w:p>
    <w:p w:rsidR="000D3960" w:rsidRDefault="000D3960" w:rsidP="006E0328">
      <w:pPr>
        <w:pStyle w:val="Paragrafi"/>
        <w:ind w:firstLine="0"/>
        <w:rPr>
          <w:rFonts w:eastAsia="Times New Roman" w:cs="Arial"/>
          <w:b/>
          <w:bCs/>
          <w:sz w:val="14"/>
          <w:szCs w:val="14"/>
          <w:lang w:val="sq-AL"/>
        </w:rPr>
      </w:pPr>
    </w:p>
    <w:p w:rsidR="000D3960" w:rsidRDefault="000D3960" w:rsidP="006E0328">
      <w:pPr>
        <w:pStyle w:val="Paragrafi"/>
        <w:ind w:firstLine="0"/>
        <w:rPr>
          <w:rFonts w:eastAsia="Times New Roman" w:cs="Arial"/>
          <w:b/>
          <w:bCs/>
          <w:sz w:val="14"/>
          <w:szCs w:val="14"/>
          <w:lang w:val="sq-AL"/>
        </w:rPr>
      </w:pPr>
    </w:p>
    <w:p w:rsidR="000D3960" w:rsidRDefault="000D3960" w:rsidP="006E0328">
      <w:pPr>
        <w:pStyle w:val="Paragrafi"/>
        <w:ind w:firstLine="0"/>
        <w:rPr>
          <w:rFonts w:eastAsia="Times New Roman" w:cs="Arial"/>
          <w:b/>
          <w:bCs/>
          <w:sz w:val="14"/>
          <w:szCs w:val="14"/>
          <w:lang w:val="sq-AL"/>
        </w:rPr>
      </w:pPr>
    </w:p>
    <w:p w:rsidR="000D3960" w:rsidRDefault="000D3960" w:rsidP="006E0328">
      <w:pPr>
        <w:pStyle w:val="Paragrafi"/>
        <w:ind w:firstLine="0"/>
        <w:rPr>
          <w:rFonts w:eastAsia="Times New Roman" w:cs="Arial"/>
          <w:b/>
          <w:bCs/>
          <w:sz w:val="14"/>
          <w:szCs w:val="14"/>
          <w:lang w:val="sq-AL"/>
        </w:rPr>
      </w:pPr>
    </w:p>
    <w:p w:rsidR="000D3960" w:rsidRDefault="000D3960" w:rsidP="006E0328">
      <w:pPr>
        <w:pStyle w:val="Paragrafi"/>
        <w:ind w:firstLine="0"/>
        <w:rPr>
          <w:rFonts w:eastAsia="Times New Roman" w:cs="Arial"/>
          <w:b/>
          <w:bCs/>
          <w:sz w:val="14"/>
          <w:szCs w:val="14"/>
          <w:lang w:val="sq-AL"/>
        </w:rPr>
      </w:pPr>
    </w:p>
    <w:p w:rsidR="000D3960" w:rsidRDefault="000D3960" w:rsidP="006E0328">
      <w:pPr>
        <w:pStyle w:val="Paragrafi"/>
        <w:ind w:firstLine="0"/>
        <w:rPr>
          <w:rFonts w:eastAsia="Times New Roman" w:cs="Arial"/>
          <w:b/>
          <w:bCs/>
          <w:sz w:val="14"/>
          <w:szCs w:val="14"/>
          <w:lang w:val="sq-AL"/>
        </w:rPr>
      </w:pPr>
    </w:p>
    <w:p w:rsidR="006A03B8" w:rsidRPr="00DF66F6" w:rsidRDefault="00E54B99" w:rsidP="006E0328">
      <w:pPr>
        <w:pStyle w:val="Paragrafi"/>
        <w:ind w:firstLine="0"/>
        <w:rPr>
          <w:rFonts w:eastAsia="Times New Roman" w:cs="Arial"/>
          <w:bCs/>
          <w:sz w:val="14"/>
          <w:szCs w:val="14"/>
          <w:lang w:val="sq-AL"/>
        </w:rPr>
      </w:pPr>
      <w:r w:rsidRPr="00DF66F6">
        <w:rPr>
          <w:rFonts w:eastAsia="Times New Roman" w:cs="Arial"/>
          <w:bCs/>
          <w:sz w:val="14"/>
          <w:szCs w:val="14"/>
          <w:lang w:val="sq-AL"/>
        </w:rPr>
        <w:lastRenderedPageBreak/>
        <w:t xml:space="preserve">MINISTRIA E </w:t>
      </w:r>
      <w:r w:rsidR="000314BB" w:rsidRPr="00DF66F6">
        <w:rPr>
          <w:rFonts w:eastAsia="Times New Roman" w:cs="Arial"/>
          <w:bCs/>
          <w:sz w:val="14"/>
          <w:szCs w:val="14"/>
          <w:lang w:val="sq-AL"/>
        </w:rPr>
        <w:t>TRANSPORTIT DHE INFRASTRUKTURË</w:t>
      </w:r>
      <w:r w:rsidRPr="00DF66F6">
        <w:rPr>
          <w:rFonts w:eastAsia="Times New Roman" w:cs="Arial"/>
          <w:bCs/>
          <w:sz w:val="14"/>
          <w:szCs w:val="14"/>
          <w:lang w:val="sq-AL"/>
        </w:rPr>
        <w:t>S</w:t>
      </w:r>
    </w:p>
    <w:p w:rsidR="00E54B99" w:rsidRPr="00DF66F6" w:rsidRDefault="00E54B99" w:rsidP="006E0328">
      <w:pPr>
        <w:pStyle w:val="Paragrafi"/>
        <w:ind w:firstLine="0"/>
        <w:rPr>
          <w:rFonts w:eastAsia="Times New Roman" w:cs="Arial"/>
          <w:bCs/>
          <w:sz w:val="14"/>
          <w:szCs w:val="14"/>
          <w:lang w:val="sq-AL"/>
        </w:rPr>
      </w:pPr>
      <w:r w:rsidRPr="00DF66F6">
        <w:rPr>
          <w:rFonts w:eastAsia="Times New Roman" w:cs="Arial"/>
          <w:bCs/>
          <w:sz w:val="14"/>
          <w:szCs w:val="14"/>
          <w:lang w:val="sq-AL"/>
        </w:rPr>
        <w:t>REPUBLIKA E SHQIPËRISË</w:t>
      </w:r>
    </w:p>
    <w:p w:rsidR="00E54B99" w:rsidRPr="00DF66F6" w:rsidRDefault="00E54B99" w:rsidP="006E0328">
      <w:pPr>
        <w:pStyle w:val="Paragrafi"/>
        <w:ind w:firstLine="0"/>
        <w:rPr>
          <w:rFonts w:eastAsia="Times New Roman" w:cs="Arial"/>
          <w:bCs/>
          <w:sz w:val="14"/>
          <w:szCs w:val="14"/>
          <w:lang w:val="sq-AL"/>
        </w:rPr>
      </w:pPr>
      <w:r w:rsidRPr="00DF66F6">
        <w:rPr>
          <w:rFonts w:eastAsia="Times New Roman" w:cs="Arial"/>
          <w:bCs/>
          <w:sz w:val="14"/>
          <w:szCs w:val="14"/>
          <w:lang w:val="sq-AL"/>
        </w:rPr>
        <w:t>AUTORITETI RRUGOR SHQIPTAR</w:t>
      </w:r>
    </w:p>
    <w:p w:rsidR="00E54B99" w:rsidRPr="00DF66F6" w:rsidRDefault="000314BB" w:rsidP="006E0328">
      <w:pPr>
        <w:pStyle w:val="Paragrafi"/>
        <w:ind w:firstLine="0"/>
        <w:rPr>
          <w:rFonts w:eastAsia="Times New Roman" w:cs="Arial"/>
          <w:bCs/>
          <w:sz w:val="14"/>
          <w:szCs w:val="14"/>
          <w:lang w:val="sq-AL"/>
        </w:rPr>
      </w:pPr>
      <w:r w:rsidRPr="00DF66F6">
        <w:rPr>
          <w:rFonts w:eastAsia="Times New Roman" w:cs="Arial"/>
          <w:bCs/>
          <w:sz w:val="14"/>
          <w:szCs w:val="14"/>
          <w:lang w:val="sq-AL"/>
        </w:rPr>
        <w:t>SEKTORI SHPRONË</w:t>
      </w:r>
      <w:r w:rsidR="00E54B99" w:rsidRPr="00DF66F6">
        <w:rPr>
          <w:rFonts w:eastAsia="Times New Roman" w:cs="Arial"/>
          <w:bCs/>
          <w:sz w:val="14"/>
          <w:szCs w:val="14"/>
          <w:lang w:val="sq-AL"/>
        </w:rPr>
        <w:t>SIMEVE</w:t>
      </w:r>
    </w:p>
    <w:p w:rsidR="00E54B99" w:rsidRPr="00DF66F6" w:rsidRDefault="00E54B99" w:rsidP="006E0328">
      <w:pPr>
        <w:pStyle w:val="Paragrafi"/>
        <w:ind w:firstLine="0"/>
        <w:rPr>
          <w:rFonts w:eastAsia="Times New Roman" w:cs="Arial"/>
          <w:bCs/>
          <w:sz w:val="6"/>
          <w:szCs w:val="14"/>
          <w:lang w:val="sq-AL"/>
        </w:rPr>
      </w:pPr>
    </w:p>
    <w:p w:rsidR="00E54B99" w:rsidRPr="00DF66F6" w:rsidRDefault="00E54B99" w:rsidP="00DF66F6">
      <w:pPr>
        <w:pStyle w:val="Paragrafi"/>
        <w:ind w:firstLine="0"/>
        <w:jc w:val="center"/>
        <w:rPr>
          <w:rFonts w:eastAsia="Times New Roman" w:cs="Arial"/>
          <w:bCs/>
          <w:sz w:val="14"/>
          <w:szCs w:val="14"/>
          <w:lang w:val="sq-AL"/>
        </w:rPr>
      </w:pPr>
      <w:r w:rsidRPr="00DF66F6">
        <w:rPr>
          <w:rFonts w:eastAsia="Times New Roman" w:cs="Arial"/>
          <w:bCs/>
          <w:sz w:val="14"/>
          <w:szCs w:val="14"/>
          <w:lang w:val="sq-AL"/>
        </w:rPr>
        <w:t>LISTA E PRONARËVE QË SHPRONËSOHEN NGA NDËRTIMI I SEGMENTIT RRUGOR</w:t>
      </w:r>
      <w:r w:rsidR="001B1C64" w:rsidRPr="00DF66F6">
        <w:rPr>
          <w:rFonts w:eastAsia="Times New Roman" w:cs="Arial"/>
          <w:bCs/>
          <w:sz w:val="14"/>
          <w:szCs w:val="14"/>
          <w:lang w:val="sq-AL"/>
        </w:rPr>
        <w:t xml:space="preserve"> </w:t>
      </w:r>
      <w:r w:rsidR="000314BB" w:rsidRPr="00DF66F6">
        <w:rPr>
          <w:rFonts w:eastAsia="Times New Roman" w:cs="Arial"/>
          <w:bCs/>
          <w:sz w:val="14"/>
          <w:szCs w:val="14"/>
          <w:lang w:val="sq-AL"/>
        </w:rPr>
        <w:t>"LIBRAZHD- Q. STUDNËS</w:t>
      </w:r>
      <w:r w:rsidR="00DF66F6">
        <w:rPr>
          <w:rFonts w:eastAsia="Times New Roman" w:cs="Arial"/>
          <w:bCs/>
          <w:sz w:val="14"/>
          <w:szCs w:val="14"/>
          <w:lang w:val="sq-AL"/>
        </w:rPr>
        <w:t xml:space="preserve"> </w:t>
      </w:r>
      <w:r w:rsidRPr="00DF66F6">
        <w:rPr>
          <w:rFonts w:eastAsia="Times New Roman" w:cs="Arial"/>
          <w:bCs/>
          <w:sz w:val="14"/>
          <w:szCs w:val="14"/>
          <w:lang w:val="sq-AL"/>
        </w:rPr>
        <w:t>(shtesa</w:t>
      </w:r>
      <w:r w:rsidR="000314BB" w:rsidRPr="00DF66F6">
        <w:rPr>
          <w:rFonts w:eastAsia="Times New Roman" w:cs="Arial"/>
          <w:bCs/>
          <w:sz w:val="14"/>
          <w:szCs w:val="14"/>
          <w:lang w:val="sq-AL"/>
        </w:rPr>
        <w:t>)</w:t>
      </w:r>
    </w:p>
    <w:p w:rsidR="00E54B99" w:rsidRPr="00DF66F6" w:rsidRDefault="00E54B99" w:rsidP="00DF66F6">
      <w:pPr>
        <w:pStyle w:val="Paragrafi"/>
        <w:ind w:firstLine="0"/>
        <w:jc w:val="center"/>
        <w:rPr>
          <w:rFonts w:eastAsia="Times New Roman" w:cs="Arial"/>
          <w:bCs/>
          <w:sz w:val="14"/>
          <w:szCs w:val="14"/>
          <w:lang w:val="sq-AL"/>
        </w:rPr>
      </w:pPr>
      <w:r w:rsidRPr="00DF66F6">
        <w:rPr>
          <w:rFonts w:eastAsia="Times New Roman" w:cs="Arial"/>
          <w:bCs/>
          <w:sz w:val="14"/>
          <w:szCs w:val="14"/>
          <w:lang w:val="sq-AL"/>
        </w:rPr>
        <w:t>(TOKË ARË, KULTURAT BUJQËSORE DHE DRUFRUTORE) Shtesat</w:t>
      </w:r>
    </w:p>
    <w:tbl>
      <w:tblPr>
        <w:tblW w:w="5000" w:type="pct"/>
        <w:jc w:val="center"/>
        <w:tblLook w:val="04A0" w:firstRow="1" w:lastRow="0" w:firstColumn="1" w:lastColumn="0" w:noHBand="0" w:noVBand="1"/>
      </w:tblPr>
      <w:tblGrid>
        <w:gridCol w:w="419"/>
        <w:gridCol w:w="1701"/>
        <w:gridCol w:w="479"/>
        <w:gridCol w:w="615"/>
        <w:gridCol w:w="708"/>
        <w:gridCol w:w="951"/>
        <w:gridCol w:w="788"/>
        <w:gridCol w:w="795"/>
        <w:gridCol w:w="610"/>
        <w:gridCol w:w="832"/>
        <w:gridCol w:w="656"/>
        <w:gridCol w:w="1301"/>
      </w:tblGrid>
      <w:tr w:rsidR="004B44C5" w:rsidRPr="001B1C64" w:rsidTr="000D3960">
        <w:trPr>
          <w:trHeight w:val="139"/>
          <w:jc w:val="center"/>
        </w:trPr>
        <w:tc>
          <w:tcPr>
            <w:tcW w:w="213"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901"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243"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20"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59"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82"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33"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660" w:type="pct"/>
            <w:tcBorders>
              <w:top w:val="nil"/>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r>
      <w:tr w:rsidR="004B44C5" w:rsidRPr="001B1C64" w:rsidTr="000D3960">
        <w:trPr>
          <w:trHeight w:val="139"/>
          <w:jc w:val="center"/>
        </w:trPr>
        <w:tc>
          <w:tcPr>
            <w:tcW w:w="213" w:type="pct"/>
            <w:tcBorders>
              <w:top w:val="nil"/>
              <w:left w:val="double" w:sz="6" w:space="0" w:color="auto"/>
              <w:bottom w:val="nil"/>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901" w:type="pct"/>
            <w:tcBorders>
              <w:top w:val="nil"/>
              <w:left w:val="nil"/>
              <w:bottom w:val="nil"/>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PRONARI</w:t>
            </w:r>
          </w:p>
        </w:tc>
        <w:tc>
          <w:tcPr>
            <w:tcW w:w="243" w:type="pct"/>
            <w:tcBorders>
              <w:top w:val="nil"/>
              <w:left w:val="nil"/>
              <w:bottom w:val="nil"/>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320" w:type="pct"/>
            <w:tcBorders>
              <w:top w:val="nil"/>
              <w:left w:val="double" w:sz="6" w:space="0" w:color="auto"/>
              <w:bottom w:val="nil"/>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359" w:type="pct"/>
            <w:tcBorders>
              <w:top w:val="nil"/>
              <w:left w:val="nil"/>
              <w:bottom w:val="nil"/>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482" w:type="pct"/>
            <w:vMerge w:val="restart"/>
            <w:tcBorders>
              <w:top w:val="nil"/>
              <w:left w:val="double" w:sz="6" w:space="0" w:color="auto"/>
              <w:bottom w:val="double" w:sz="6" w:space="0" w:color="000000"/>
              <w:right w:val="double" w:sz="6" w:space="0" w:color="auto"/>
            </w:tcBorders>
            <w:shd w:val="clear" w:color="auto" w:fill="auto"/>
            <w:vAlign w:val="center"/>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Sip. e shpron</w:t>
            </w:r>
            <w:r w:rsidR="00623819">
              <w:rPr>
                <w:rFonts w:ascii="Garamond" w:eastAsia="Times New Roman" w:hAnsi="Garamond" w:cs="Arial"/>
                <w:b/>
                <w:bCs/>
                <w:sz w:val="14"/>
                <w:szCs w:val="14"/>
                <w:lang w:val="sq-AL"/>
              </w:rPr>
              <w:t>ë</w:t>
            </w:r>
            <w:r w:rsidRPr="001B1C64">
              <w:rPr>
                <w:rFonts w:ascii="Garamond" w:eastAsia="Times New Roman" w:hAnsi="Garamond" w:cs="Arial"/>
                <w:b/>
                <w:bCs/>
                <w:sz w:val="14"/>
                <w:szCs w:val="14"/>
                <w:lang w:val="sq-AL"/>
              </w:rPr>
              <w:t xml:space="preserve">s. me VKM </w:t>
            </w:r>
            <w:r w:rsidR="001B1C64">
              <w:rPr>
                <w:rFonts w:ascii="Garamond" w:eastAsia="Times New Roman" w:hAnsi="Garamond" w:cs="Arial"/>
                <w:b/>
                <w:bCs/>
                <w:sz w:val="14"/>
                <w:szCs w:val="14"/>
                <w:lang w:val="sq-AL"/>
              </w:rPr>
              <w:t xml:space="preserve">nr. </w:t>
            </w:r>
            <w:r w:rsidRPr="001B1C64">
              <w:rPr>
                <w:rFonts w:ascii="Garamond" w:eastAsia="Times New Roman" w:hAnsi="Garamond" w:cs="Arial"/>
                <w:b/>
                <w:bCs/>
                <w:sz w:val="14"/>
                <w:szCs w:val="14"/>
                <w:lang w:val="sq-AL"/>
              </w:rPr>
              <w:t>715 dt.29.10.2014</w:t>
            </w:r>
          </w:p>
        </w:tc>
        <w:tc>
          <w:tcPr>
            <w:tcW w:w="367" w:type="pct"/>
            <w:tcBorders>
              <w:top w:val="nil"/>
              <w:left w:val="nil"/>
              <w:bottom w:val="nil"/>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382" w:type="pct"/>
            <w:tcBorders>
              <w:top w:val="nil"/>
              <w:left w:val="nil"/>
              <w:bottom w:val="nil"/>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309" w:type="pct"/>
            <w:tcBorders>
              <w:top w:val="nil"/>
              <w:left w:val="nil"/>
              <w:bottom w:val="nil"/>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431" w:type="pct"/>
            <w:tcBorders>
              <w:top w:val="nil"/>
              <w:left w:val="nil"/>
              <w:bottom w:val="nil"/>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333" w:type="pct"/>
            <w:tcBorders>
              <w:top w:val="nil"/>
              <w:left w:val="nil"/>
              <w:bottom w:val="nil"/>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660" w:type="pct"/>
            <w:tcBorders>
              <w:top w:val="nil"/>
              <w:left w:val="nil"/>
              <w:bottom w:val="nil"/>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r>
      <w:tr w:rsidR="004B44C5" w:rsidRPr="001B1C64" w:rsidTr="00C35F30">
        <w:trPr>
          <w:trHeight w:val="357"/>
          <w:jc w:val="center"/>
        </w:trPr>
        <w:tc>
          <w:tcPr>
            <w:tcW w:w="213" w:type="pct"/>
            <w:tcBorders>
              <w:top w:val="nil"/>
              <w:left w:val="double" w:sz="6" w:space="0" w:color="auto"/>
              <w:bottom w:val="single" w:sz="4" w:space="0" w:color="auto"/>
              <w:right w:val="double" w:sz="6" w:space="0" w:color="auto"/>
            </w:tcBorders>
            <w:shd w:val="clear" w:color="auto" w:fill="auto"/>
            <w:noWrap/>
            <w:vAlign w:val="center"/>
            <w:hideMark/>
          </w:tcPr>
          <w:p w:rsidR="004B44C5" w:rsidRPr="001B1C64" w:rsidRDefault="001B1C64" w:rsidP="006E0328">
            <w:pPr>
              <w:widowControl w:val="0"/>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Nr. </w:t>
            </w:r>
          </w:p>
        </w:tc>
        <w:tc>
          <w:tcPr>
            <w:tcW w:w="901" w:type="pct"/>
            <w:tcBorders>
              <w:top w:val="double" w:sz="6" w:space="0" w:color="auto"/>
              <w:left w:val="nil"/>
              <w:bottom w:val="double" w:sz="6" w:space="0" w:color="auto"/>
              <w:right w:val="double" w:sz="6" w:space="0" w:color="auto"/>
            </w:tcBorders>
            <w:shd w:val="clear" w:color="auto" w:fill="auto"/>
            <w:noWrap/>
            <w:vAlign w:val="center"/>
            <w:hideMark/>
          </w:tcPr>
          <w:p w:rsidR="004B44C5" w:rsidRPr="001B1C64" w:rsidRDefault="004B44C5" w:rsidP="008545F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Emri</w:t>
            </w:r>
            <w:r w:rsidR="008545F8">
              <w:rPr>
                <w:rFonts w:ascii="Garamond" w:eastAsia="Times New Roman" w:hAnsi="Garamond" w:cs="Arial"/>
                <w:b/>
                <w:bCs/>
                <w:sz w:val="14"/>
                <w:szCs w:val="14"/>
                <w:lang w:val="sq-AL"/>
              </w:rPr>
              <w:t>,</w:t>
            </w:r>
            <w:r w:rsidR="008545F8" w:rsidRPr="001B1C64">
              <w:rPr>
                <w:rFonts w:ascii="Garamond" w:eastAsia="Times New Roman" w:hAnsi="Garamond" w:cs="Arial"/>
                <w:b/>
                <w:bCs/>
                <w:sz w:val="14"/>
                <w:szCs w:val="14"/>
                <w:lang w:val="sq-AL"/>
              </w:rPr>
              <w:t xml:space="preserve"> atësia</w:t>
            </w:r>
            <w:r w:rsidR="008545F8">
              <w:rPr>
                <w:rFonts w:ascii="Garamond" w:eastAsia="Times New Roman" w:hAnsi="Garamond" w:cs="Arial"/>
                <w:b/>
                <w:bCs/>
                <w:sz w:val="14"/>
                <w:szCs w:val="14"/>
                <w:lang w:val="sq-AL"/>
              </w:rPr>
              <w:t>,</w:t>
            </w:r>
            <w:r w:rsidR="008545F8" w:rsidRPr="001B1C64">
              <w:rPr>
                <w:rFonts w:ascii="Garamond" w:eastAsia="Times New Roman" w:hAnsi="Garamond" w:cs="Arial"/>
                <w:b/>
                <w:bCs/>
                <w:sz w:val="14"/>
                <w:szCs w:val="14"/>
                <w:lang w:val="sq-AL"/>
              </w:rPr>
              <w:t xml:space="preserve"> mbiemri</w:t>
            </w:r>
          </w:p>
        </w:tc>
        <w:tc>
          <w:tcPr>
            <w:tcW w:w="243" w:type="pct"/>
            <w:tcBorders>
              <w:top w:val="nil"/>
              <w:left w:val="nil"/>
              <w:bottom w:val="nil"/>
              <w:right w:val="nil"/>
            </w:tcBorders>
            <w:shd w:val="clear" w:color="auto" w:fill="auto"/>
            <w:vAlign w:val="center"/>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Z.K.</w:t>
            </w:r>
          </w:p>
        </w:tc>
        <w:tc>
          <w:tcPr>
            <w:tcW w:w="320" w:type="pct"/>
            <w:tcBorders>
              <w:top w:val="nil"/>
              <w:left w:val="double" w:sz="6" w:space="0" w:color="auto"/>
              <w:bottom w:val="double" w:sz="6" w:space="0" w:color="auto"/>
              <w:right w:val="nil"/>
            </w:tcBorders>
            <w:shd w:val="clear" w:color="auto" w:fill="auto"/>
            <w:vAlign w:val="center"/>
            <w:hideMark/>
          </w:tcPr>
          <w:p w:rsidR="004B44C5" w:rsidRPr="001B1C64" w:rsidRDefault="001B1C64" w:rsidP="006E0328">
            <w:pPr>
              <w:widowControl w:val="0"/>
              <w:spacing w:after="0" w:line="240" w:lineRule="auto"/>
              <w:ind w:firstLine="0"/>
              <w:jc w:val="center"/>
              <w:rPr>
                <w:rFonts w:ascii="Garamond" w:eastAsia="Times New Roman" w:hAnsi="Garamond" w:cs="Arial"/>
                <w:b/>
                <w:bCs/>
                <w:sz w:val="14"/>
                <w:szCs w:val="14"/>
                <w:lang w:val="sq-AL"/>
              </w:rPr>
            </w:pPr>
            <w:r>
              <w:rPr>
                <w:rFonts w:ascii="Garamond" w:eastAsia="Times New Roman" w:hAnsi="Garamond" w:cs="Arial"/>
                <w:b/>
                <w:bCs/>
                <w:sz w:val="14"/>
                <w:szCs w:val="14"/>
                <w:lang w:val="sq-AL"/>
              </w:rPr>
              <w:t xml:space="preserve">NR. </w:t>
            </w:r>
            <w:r w:rsidR="004B44C5" w:rsidRPr="001B1C64">
              <w:rPr>
                <w:rFonts w:ascii="Garamond" w:eastAsia="Times New Roman" w:hAnsi="Garamond" w:cs="Arial"/>
                <w:b/>
                <w:bCs/>
                <w:sz w:val="14"/>
                <w:szCs w:val="14"/>
                <w:lang w:val="sq-AL"/>
              </w:rPr>
              <w:t>PAS</w:t>
            </w:r>
          </w:p>
        </w:tc>
        <w:tc>
          <w:tcPr>
            <w:tcW w:w="359" w:type="pct"/>
            <w:tcBorders>
              <w:top w:val="nil"/>
              <w:left w:val="double" w:sz="6" w:space="0" w:color="auto"/>
              <w:bottom w:val="double" w:sz="6" w:space="0" w:color="auto"/>
              <w:right w:val="double" w:sz="6" w:space="0" w:color="auto"/>
            </w:tcBorders>
            <w:shd w:val="clear" w:color="auto" w:fill="auto"/>
            <w:vAlign w:val="center"/>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Lloji i pasurisë</w:t>
            </w:r>
          </w:p>
        </w:tc>
        <w:tc>
          <w:tcPr>
            <w:tcW w:w="482" w:type="pct"/>
            <w:vMerge/>
            <w:tcBorders>
              <w:top w:val="nil"/>
              <w:left w:val="double" w:sz="6" w:space="0" w:color="auto"/>
              <w:bottom w:val="double" w:sz="6" w:space="0" w:color="000000"/>
              <w:right w:val="double" w:sz="6" w:space="0" w:color="auto"/>
            </w:tcBorders>
            <w:vAlign w:val="center"/>
            <w:hideMark/>
          </w:tcPr>
          <w:p w:rsidR="004B44C5" w:rsidRPr="001B1C64" w:rsidRDefault="004B44C5" w:rsidP="006E0328">
            <w:pPr>
              <w:widowControl w:val="0"/>
              <w:spacing w:after="0" w:line="240" w:lineRule="auto"/>
              <w:ind w:firstLine="0"/>
              <w:jc w:val="left"/>
              <w:rPr>
                <w:rFonts w:ascii="Garamond" w:eastAsia="Times New Roman" w:hAnsi="Garamond" w:cs="Arial"/>
                <w:b/>
                <w:bCs/>
                <w:sz w:val="14"/>
                <w:szCs w:val="14"/>
                <w:lang w:val="sq-AL"/>
              </w:rPr>
            </w:pPr>
          </w:p>
        </w:tc>
        <w:tc>
          <w:tcPr>
            <w:tcW w:w="367" w:type="pct"/>
            <w:tcBorders>
              <w:top w:val="nil"/>
              <w:left w:val="nil"/>
              <w:bottom w:val="double" w:sz="6" w:space="0" w:color="auto"/>
              <w:right w:val="double" w:sz="6" w:space="0" w:color="auto"/>
            </w:tcBorders>
            <w:shd w:val="clear" w:color="auto" w:fill="auto"/>
            <w:vAlign w:val="center"/>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Sip. e shpron</w:t>
            </w:r>
            <w:r w:rsidR="00211780">
              <w:rPr>
                <w:rFonts w:ascii="Garamond" w:eastAsia="Times New Roman" w:hAnsi="Garamond" w:cs="Arial"/>
                <w:b/>
                <w:bCs/>
                <w:sz w:val="14"/>
                <w:szCs w:val="14"/>
                <w:lang w:val="sq-AL"/>
              </w:rPr>
              <w:t>ë</w:t>
            </w:r>
            <w:r w:rsidRPr="001B1C64">
              <w:rPr>
                <w:rFonts w:ascii="Garamond" w:eastAsia="Times New Roman" w:hAnsi="Garamond" w:cs="Arial"/>
                <w:b/>
                <w:bCs/>
                <w:sz w:val="14"/>
                <w:szCs w:val="14"/>
                <w:lang w:val="sq-AL"/>
              </w:rPr>
              <w:t>s.</w:t>
            </w:r>
          </w:p>
        </w:tc>
        <w:tc>
          <w:tcPr>
            <w:tcW w:w="382" w:type="pct"/>
            <w:tcBorders>
              <w:top w:val="nil"/>
              <w:left w:val="nil"/>
              <w:bottom w:val="double" w:sz="6" w:space="0" w:color="auto"/>
              <w:right w:val="double" w:sz="6" w:space="0" w:color="auto"/>
            </w:tcBorders>
            <w:shd w:val="clear" w:color="auto" w:fill="auto"/>
            <w:vAlign w:val="center"/>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Çmimi (lek</w:t>
            </w:r>
            <w:r w:rsidR="000314BB">
              <w:rPr>
                <w:rFonts w:ascii="Garamond" w:eastAsia="Times New Roman" w:hAnsi="Garamond" w:cs="Arial"/>
                <w:b/>
                <w:bCs/>
                <w:sz w:val="14"/>
                <w:szCs w:val="14"/>
                <w:lang w:val="sq-AL"/>
              </w:rPr>
              <w:t>ë</w:t>
            </w:r>
            <w:r w:rsidRPr="001B1C64">
              <w:rPr>
                <w:rFonts w:ascii="Garamond" w:eastAsia="Times New Roman" w:hAnsi="Garamond" w:cs="Arial"/>
                <w:b/>
                <w:bCs/>
                <w:sz w:val="14"/>
                <w:szCs w:val="14"/>
                <w:lang w:val="sq-AL"/>
              </w:rPr>
              <w:t>/m</w:t>
            </w:r>
            <w:r w:rsidRPr="000314BB">
              <w:rPr>
                <w:rFonts w:ascii="Garamond" w:eastAsia="Times New Roman" w:hAnsi="Garamond" w:cs="Arial"/>
                <w:b/>
                <w:bCs/>
                <w:sz w:val="14"/>
                <w:szCs w:val="14"/>
                <w:vertAlign w:val="superscript"/>
                <w:lang w:val="sq-AL"/>
              </w:rPr>
              <w:t>2</w:t>
            </w:r>
            <w:r w:rsidRPr="001B1C64">
              <w:rPr>
                <w:rFonts w:ascii="Garamond" w:eastAsia="Times New Roman" w:hAnsi="Garamond" w:cs="Arial"/>
                <w:b/>
                <w:bCs/>
                <w:sz w:val="14"/>
                <w:szCs w:val="14"/>
                <w:lang w:val="sq-AL"/>
              </w:rPr>
              <w:t>)</w:t>
            </w:r>
          </w:p>
        </w:tc>
        <w:tc>
          <w:tcPr>
            <w:tcW w:w="309" w:type="pct"/>
            <w:tcBorders>
              <w:top w:val="nil"/>
              <w:left w:val="nil"/>
              <w:bottom w:val="double" w:sz="6" w:space="0" w:color="auto"/>
              <w:right w:val="double" w:sz="6" w:space="0" w:color="auto"/>
            </w:tcBorders>
            <w:shd w:val="clear" w:color="auto" w:fill="auto"/>
            <w:vAlign w:val="center"/>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Vlera (</w:t>
            </w:r>
            <w:r w:rsidR="000314BB" w:rsidRPr="001B1C64">
              <w:rPr>
                <w:rFonts w:ascii="Garamond" w:eastAsia="Times New Roman" w:hAnsi="Garamond" w:cs="Arial"/>
                <w:b/>
                <w:bCs/>
                <w:sz w:val="14"/>
                <w:szCs w:val="14"/>
                <w:lang w:val="sq-AL"/>
              </w:rPr>
              <w:t>lek</w:t>
            </w:r>
            <w:r w:rsidR="000314BB">
              <w:rPr>
                <w:rFonts w:ascii="Garamond" w:eastAsia="Times New Roman" w:hAnsi="Garamond" w:cs="Arial"/>
                <w:b/>
                <w:bCs/>
                <w:sz w:val="14"/>
                <w:szCs w:val="14"/>
                <w:lang w:val="sq-AL"/>
              </w:rPr>
              <w:t>ë</w:t>
            </w:r>
            <w:r w:rsidRPr="001B1C64">
              <w:rPr>
                <w:rFonts w:ascii="Garamond" w:eastAsia="Times New Roman" w:hAnsi="Garamond" w:cs="Arial"/>
                <w:b/>
                <w:bCs/>
                <w:sz w:val="14"/>
                <w:szCs w:val="14"/>
                <w:lang w:val="sq-AL"/>
              </w:rPr>
              <w:t>)</w:t>
            </w:r>
          </w:p>
        </w:tc>
        <w:tc>
          <w:tcPr>
            <w:tcW w:w="431" w:type="pct"/>
            <w:tcBorders>
              <w:top w:val="nil"/>
              <w:left w:val="nil"/>
              <w:bottom w:val="double" w:sz="6" w:space="0" w:color="auto"/>
              <w:right w:val="double" w:sz="6" w:space="0" w:color="auto"/>
            </w:tcBorders>
            <w:shd w:val="clear" w:color="auto" w:fill="auto"/>
            <w:vAlign w:val="center"/>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xml:space="preserve">Kultura </w:t>
            </w:r>
            <w:r w:rsidR="000314BB" w:rsidRPr="001B1C64">
              <w:rPr>
                <w:rFonts w:ascii="Garamond" w:eastAsia="Times New Roman" w:hAnsi="Garamond" w:cs="Arial"/>
                <w:b/>
                <w:bCs/>
                <w:sz w:val="14"/>
                <w:szCs w:val="14"/>
                <w:lang w:val="sq-AL"/>
              </w:rPr>
              <w:t>bujqësore</w:t>
            </w:r>
            <w:r w:rsidRPr="001B1C64">
              <w:rPr>
                <w:rFonts w:ascii="Garamond" w:eastAsia="Times New Roman" w:hAnsi="Garamond" w:cs="Arial"/>
                <w:b/>
                <w:bCs/>
                <w:sz w:val="14"/>
                <w:szCs w:val="14"/>
                <w:lang w:val="sq-AL"/>
              </w:rPr>
              <w:t xml:space="preserve">. </w:t>
            </w:r>
            <w:r w:rsidR="000314BB" w:rsidRPr="001B1C64">
              <w:rPr>
                <w:rFonts w:ascii="Garamond" w:eastAsia="Times New Roman" w:hAnsi="Garamond" w:cs="Arial"/>
                <w:b/>
                <w:bCs/>
                <w:sz w:val="14"/>
                <w:szCs w:val="14"/>
                <w:lang w:val="sq-AL"/>
              </w:rPr>
              <w:t>drufr</w:t>
            </w:r>
            <w:r w:rsidRPr="001B1C64">
              <w:rPr>
                <w:rFonts w:ascii="Garamond" w:eastAsia="Times New Roman" w:hAnsi="Garamond" w:cs="Arial"/>
                <w:b/>
                <w:bCs/>
                <w:sz w:val="14"/>
                <w:szCs w:val="14"/>
                <w:lang w:val="sq-AL"/>
              </w:rPr>
              <w:t>. Vlera (lek</w:t>
            </w:r>
            <w:r w:rsidR="000314BB">
              <w:rPr>
                <w:rFonts w:ascii="Garamond" w:eastAsia="Times New Roman" w:hAnsi="Garamond" w:cs="Arial"/>
                <w:b/>
                <w:bCs/>
                <w:sz w:val="14"/>
                <w:szCs w:val="14"/>
                <w:lang w:val="sq-AL"/>
              </w:rPr>
              <w:t>ë</w:t>
            </w:r>
            <w:r w:rsidRPr="001B1C64">
              <w:rPr>
                <w:rFonts w:ascii="Garamond" w:eastAsia="Times New Roman" w:hAnsi="Garamond" w:cs="Arial"/>
                <w:b/>
                <w:bCs/>
                <w:sz w:val="14"/>
                <w:szCs w:val="14"/>
                <w:lang w:val="sq-AL"/>
              </w:rPr>
              <w:t>)</w:t>
            </w:r>
          </w:p>
        </w:tc>
        <w:tc>
          <w:tcPr>
            <w:tcW w:w="333" w:type="pct"/>
            <w:tcBorders>
              <w:top w:val="nil"/>
              <w:left w:val="nil"/>
              <w:bottom w:val="double" w:sz="6" w:space="0" w:color="auto"/>
              <w:right w:val="double" w:sz="6" w:space="0" w:color="auto"/>
            </w:tcBorders>
            <w:shd w:val="clear" w:color="auto" w:fill="auto"/>
            <w:vAlign w:val="center"/>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Vlera totale (lek</w:t>
            </w:r>
            <w:r w:rsidR="000314BB">
              <w:rPr>
                <w:rFonts w:ascii="Garamond" w:eastAsia="Times New Roman" w:hAnsi="Garamond" w:cs="Arial"/>
                <w:b/>
                <w:bCs/>
                <w:sz w:val="14"/>
                <w:szCs w:val="14"/>
                <w:lang w:val="sq-AL"/>
              </w:rPr>
              <w:t>ë</w:t>
            </w:r>
            <w:r w:rsidRPr="001B1C64">
              <w:rPr>
                <w:rFonts w:ascii="Garamond" w:eastAsia="Times New Roman" w:hAnsi="Garamond" w:cs="Arial"/>
                <w:b/>
                <w:bCs/>
                <w:sz w:val="14"/>
                <w:szCs w:val="14"/>
                <w:lang w:val="sq-AL"/>
              </w:rPr>
              <w:t>)</w:t>
            </w:r>
          </w:p>
        </w:tc>
        <w:tc>
          <w:tcPr>
            <w:tcW w:w="660" w:type="pct"/>
            <w:tcBorders>
              <w:top w:val="nil"/>
              <w:left w:val="nil"/>
              <w:bottom w:val="double" w:sz="6" w:space="0" w:color="auto"/>
              <w:right w:val="double" w:sz="6" w:space="0" w:color="auto"/>
            </w:tcBorders>
            <w:shd w:val="clear" w:color="auto" w:fill="auto"/>
            <w:noWrap/>
            <w:vAlign w:val="center"/>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Shënime</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w:t>
            </w:r>
          </w:p>
        </w:tc>
        <w:tc>
          <w:tcPr>
            <w:tcW w:w="901" w:type="pct"/>
            <w:tcBorders>
              <w:top w:val="single" w:sz="4" w:space="0" w:color="auto"/>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Shefki Dosku</w:t>
            </w:r>
          </w:p>
        </w:tc>
        <w:tc>
          <w:tcPr>
            <w:tcW w:w="243" w:type="pct"/>
            <w:tcBorders>
              <w:top w:val="single" w:sz="4" w:space="0" w:color="auto"/>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single" w:sz="4" w:space="0" w:color="auto"/>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678</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390</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86000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86000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Xhemal Dosku</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675</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145</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130000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130000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Shaban Dosku</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666/12</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93</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7400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7400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Sami Dosku</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666/11</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68</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12500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12500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Drini Abaz Dosku</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666/10</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47</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10000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10000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Gafur Dosku</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666/9</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92</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2400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2400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7</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Riza Dosku</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663/9</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53</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11500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11500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8</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Riza Dosku</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663/11</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41</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14000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14000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9</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Idajet Biçaku</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663/8</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31</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7500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7500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10</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Bujar Muça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650/4</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338</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32400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32400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11</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Naze Muça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650/3</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211</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15900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15900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12</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Petrit Allushi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1//2</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526</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330000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330000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13</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Petrit Allushi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1//3</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76</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36000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36000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14</w:t>
            </w:r>
          </w:p>
        </w:tc>
        <w:tc>
          <w:tcPr>
            <w:tcW w:w="901"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Halil Brahja</w:t>
            </w:r>
          </w:p>
        </w:tc>
        <w:tc>
          <w:tcPr>
            <w:tcW w:w="243"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20/1</w:t>
            </w:r>
          </w:p>
        </w:tc>
        <w:tc>
          <w:tcPr>
            <w:tcW w:w="359" w:type="pct"/>
            <w:tcBorders>
              <w:top w:val="nil"/>
              <w:left w:val="double" w:sz="6" w:space="0" w:color="auto"/>
              <w:bottom w:val="single" w:sz="4" w:space="0" w:color="auto"/>
              <w:right w:val="double" w:sz="6" w:space="0" w:color="auto"/>
            </w:tcBorders>
            <w:shd w:val="clear" w:color="000000" w:fill="FFFFFF"/>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2600</w:t>
            </w:r>
          </w:p>
        </w:tc>
        <w:tc>
          <w:tcPr>
            <w:tcW w:w="367"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728</w:t>
            </w:r>
          </w:p>
        </w:tc>
        <w:tc>
          <w:tcPr>
            <w:tcW w:w="382"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126672</w:t>
            </w:r>
          </w:p>
        </w:tc>
        <w:tc>
          <w:tcPr>
            <w:tcW w:w="431"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54150</w:t>
            </w:r>
          </w:p>
        </w:tc>
        <w:tc>
          <w:tcPr>
            <w:tcW w:w="333"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180822</w:t>
            </w:r>
          </w:p>
        </w:tc>
        <w:tc>
          <w:tcPr>
            <w:tcW w:w="660"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Çertifikatë pronësie</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Naze Musa Muça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1517</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654/1</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261</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45414</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45414</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16</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Ismail Qoshi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540</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218</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54250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54250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Nazmi Qoshi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538</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230</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20600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20600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18</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Dhimiter (Bashkim) Qoshi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536</w:t>
            </w:r>
          </w:p>
        </w:tc>
        <w:tc>
          <w:tcPr>
            <w:tcW w:w="359" w:type="pct"/>
            <w:tcBorders>
              <w:top w:val="nil"/>
              <w:left w:val="nil"/>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184</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35500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35500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19</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Nazmi Qoshi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535/1</w:t>
            </w:r>
          </w:p>
        </w:tc>
        <w:tc>
          <w:tcPr>
            <w:tcW w:w="359" w:type="pct"/>
            <w:tcBorders>
              <w:top w:val="nil"/>
              <w:left w:val="nil"/>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483</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40700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40700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20</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Hamit Shuli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520/2</w:t>
            </w:r>
          </w:p>
        </w:tc>
        <w:tc>
          <w:tcPr>
            <w:tcW w:w="359" w:type="pct"/>
            <w:tcBorders>
              <w:top w:val="nil"/>
              <w:left w:val="nil"/>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193</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19500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19500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21</w:t>
            </w:r>
          </w:p>
        </w:tc>
        <w:tc>
          <w:tcPr>
            <w:tcW w:w="901"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Petrit Alla</w:t>
            </w:r>
          </w:p>
        </w:tc>
        <w:tc>
          <w:tcPr>
            <w:tcW w:w="243"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543</w:t>
            </w:r>
          </w:p>
        </w:tc>
        <w:tc>
          <w:tcPr>
            <w:tcW w:w="359" w:type="pct"/>
            <w:tcBorders>
              <w:top w:val="nil"/>
              <w:left w:val="nil"/>
              <w:bottom w:val="single" w:sz="4" w:space="0" w:color="auto"/>
              <w:right w:val="double" w:sz="6" w:space="0" w:color="auto"/>
            </w:tcBorders>
            <w:shd w:val="clear" w:color="000000" w:fill="FFFFFF"/>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181</w:t>
            </w:r>
          </w:p>
        </w:tc>
        <w:tc>
          <w:tcPr>
            <w:tcW w:w="367"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87000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87000</w:t>
            </w:r>
          </w:p>
        </w:tc>
        <w:tc>
          <w:tcPr>
            <w:tcW w:w="660"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22</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Xhezar Alla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56</w:t>
            </w:r>
          </w:p>
        </w:tc>
        <w:tc>
          <w:tcPr>
            <w:tcW w:w="359" w:type="pct"/>
            <w:tcBorders>
              <w:top w:val="nil"/>
              <w:left w:val="nil"/>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454</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25650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25650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23</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Uran Alla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57</w:t>
            </w:r>
          </w:p>
        </w:tc>
        <w:tc>
          <w:tcPr>
            <w:tcW w:w="359" w:type="pct"/>
            <w:tcBorders>
              <w:top w:val="nil"/>
              <w:left w:val="nil"/>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448</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21300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21300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24</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Arben Alla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71</w:t>
            </w:r>
          </w:p>
        </w:tc>
        <w:tc>
          <w:tcPr>
            <w:tcW w:w="359" w:type="pct"/>
            <w:tcBorders>
              <w:top w:val="nil"/>
              <w:left w:val="nil"/>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520</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19500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19500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25</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Hamide Alla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72</w:t>
            </w:r>
          </w:p>
        </w:tc>
        <w:tc>
          <w:tcPr>
            <w:tcW w:w="359" w:type="pct"/>
            <w:tcBorders>
              <w:top w:val="nil"/>
              <w:left w:val="nil"/>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132</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44200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44200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26</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Hamide Alla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1233</w:t>
            </w:r>
          </w:p>
        </w:tc>
        <w:tc>
          <w:tcPr>
            <w:tcW w:w="359" w:type="pct"/>
            <w:tcBorders>
              <w:top w:val="nil"/>
              <w:left w:val="nil"/>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156</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39000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27</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Haki Alla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81</w:t>
            </w:r>
          </w:p>
        </w:tc>
        <w:tc>
          <w:tcPr>
            <w:tcW w:w="359" w:type="pct"/>
            <w:tcBorders>
              <w:top w:val="nil"/>
              <w:left w:val="nil"/>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327</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41200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41200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28</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Beqir Dilaver Shpata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558</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316</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54984</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132600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187584</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29</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Shefki Hasan Qoli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576/1</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346</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60204</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124800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185004</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30</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Hazbi Dilaver Boci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560/1</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296</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51504</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179000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230504</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31</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Qamil Izet Boci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295/3</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80</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13920</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79500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93420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32</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Qamil Izet Boci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499</w:t>
            </w:r>
          </w:p>
        </w:tc>
        <w:tc>
          <w:tcPr>
            <w:tcW w:w="359" w:type="pct"/>
            <w:tcBorders>
              <w:top w:val="nil"/>
              <w:left w:val="double" w:sz="6" w:space="0" w:color="auto"/>
              <w:bottom w:val="single" w:sz="4" w:space="0" w:color="auto"/>
              <w:right w:val="double" w:sz="6" w:space="0" w:color="auto"/>
            </w:tcBorders>
            <w:shd w:val="clear" w:color="auto" w:fill="auto"/>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Arë</w:t>
            </w:r>
          </w:p>
        </w:tc>
        <w:tc>
          <w:tcPr>
            <w:tcW w:w="482"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single" w:sz="4" w:space="0" w:color="auto"/>
              <w:right w:val="double" w:sz="6" w:space="0" w:color="auto"/>
            </w:tcBorders>
            <w:shd w:val="clear" w:color="000000" w:fill="FFFFFF"/>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250</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43500</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132000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175500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33</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Gjelberim Xhaferr Alla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559/1</w:t>
            </w:r>
          </w:p>
        </w:tc>
        <w:tc>
          <w:tcPr>
            <w:tcW w:w="359"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155</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26970</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80700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107670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34</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Izmir Xhaferr Alla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559/2</w:t>
            </w:r>
          </w:p>
        </w:tc>
        <w:tc>
          <w:tcPr>
            <w:tcW w:w="359"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140</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24360</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63000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87360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35</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Andon Xhaferr Alla</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559/3</w:t>
            </w:r>
          </w:p>
        </w:tc>
        <w:tc>
          <w:tcPr>
            <w:tcW w:w="359"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140</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24360</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85200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109560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36</w:t>
            </w:r>
          </w:p>
        </w:tc>
        <w:tc>
          <w:tcPr>
            <w:tcW w:w="90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Jani Beqir Qoshi</w:t>
            </w:r>
          </w:p>
        </w:tc>
        <w:tc>
          <w:tcPr>
            <w:tcW w:w="24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3913</w:t>
            </w:r>
          </w:p>
        </w:tc>
        <w:tc>
          <w:tcPr>
            <w:tcW w:w="320" w:type="pct"/>
            <w:tcBorders>
              <w:top w:val="nil"/>
              <w:left w:val="nil"/>
              <w:bottom w:val="single" w:sz="4"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753</w:t>
            </w:r>
          </w:p>
        </w:tc>
        <w:tc>
          <w:tcPr>
            <w:tcW w:w="359" w:type="pct"/>
            <w:tcBorders>
              <w:top w:val="nil"/>
              <w:left w:val="double" w:sz="6" w:space="0" w:color="auto"/>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color w:val="000000"/>
                <w:sz w:val="14"/>
                <w:szCs w:val="14"/>
                <w:lang w:val="sq-AL"/>
              </w:rPr>
            </w:pPr>
            <w:r w:rsidRPr="001B1C64">
              <w:rPr>
                <w:rFonts w:ascii="Garamond" w:eastAsia="Times New Roman" w:hAnsi="Garamond" w:cs="Arial"/>
                <w:color w:val="000000"/>
                <w:sz w:val="14"/>
                <w:szCs w:val="14"/>
                <w:lang w:val="sq-AL"/>
              </w:rPr>
              <w:t>Arë</w:t>
            </w:r>
          </w:p>
        </w:tc>
        <w:tc>
          <w:tcPr>
            <w:tcW w:w="4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67"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295</w:t>
            </w:r>
          </w:p>
        </w:tc>
        <w:tc>
          <w:tcPr>
            <w:tcW w:w="382"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174</w:t>
            </w:r>
          </w:p>
        </w:tc>
        <w:tc>
          <w:tcPr>
            <w:tcW w:w="309"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51330</w:t>
            </w:r>
          </w:p>
        </w:tc>
        <w:tc>
          <w:tcPr>
            <w:tcW w:w="431"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53000</w:t>
            </w:r>
          </w:p>
        </w:tc>
        <w:tc>
          <w:tcPr>
            <w:tcW w:w="333"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104330</w:t>
            </w:r>
          </w:p>
        </w:tc>
        <w:tc>
          <w:tcPr>
            <w:tcW w:w="660" w:type="pct"/>
            <w:tcBorders>
              <w:top w:val="nil"/>
              <w:left w:val="nil"/>
              <w:bottom w:val="single" w:sz="4"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Konfirmim ZVRPP</w:t>
            </w:r>
          </w:p>
        </w:tc>
      </w:tr>
      <w:tr w:rsidR="004B44C5" w:rsidRPr="001B1C64" w:rsidTr="000D3960">
        <w:trPr>
          <w:trHeight w:val="139"/>
          <w:jc w:val="center"/>
        </w:trPr>
        <w:tc>
          <w:tcPr>
            <w:tcW w:w="213"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901" w:type="pct"/>
            <w:tcBorders>
              <w:top w:val="double" w:sz="6" w:space="0" w:color="auto"/>
              <w:left w:val="nil"/>
              <w:bottom w:val="double" w:sz="6" w:space="0" w:color="auto"/>
              <w:right w:val="nil"/>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243"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20" w:type="pct"/>
            <w:tcBorders>
              <w:top w:val="double" w:sz="6" w:space="0" w:color="auto"/>
              <w:left w:val="nil"/>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359" w:type="pct"/>
            <w:tcBorders>
              <w:top w:val="nil"/>
              <w:left w:val="nil"/>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c>
          <w:tcPr>
            <w:tcW w:w="482" w:type="pct"/>
            <w:tcBorders>
              <w:top w:val="double" w:sz="6" w:space="0" w:color="auto"/>
              <w:left w:val="nil"/>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367" w:type="pct"/>
            <w:tcBorders>
              <w:top w:val="double" w:sz="6" w:space="0" w:color="auto"/>
              <w:left w:val="nil"/>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3007</w:t>
            </w:r>
          </w:p>
        </w:tc>
        <w:tc>
          <w:tcPr>
            <w:tcW w:w="382" w:type="pct"/>
            <w:tcBorders>
              <w:top w:val="double" w:sz="6" w:space="0" w:color="auto"/>
              <w:left w:val="nil"/>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 </w:t>
            </w:r>
          </w:p>
        </w:tc>
        <w:tc>
          <w:tcPr>
            <w:tcW w:w="309" w:type="pct"/>
            <w:tcBorders>
              <w:top w:val="double" w:sz="6" w:space="0" w:color="auto"/>
              <w:left w:val="nil"/>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sz w:val="14"/>
                <w:szCs w:val="14"/>
                <w:lang w:val="sq-AL"/>
              </w:rPr>
            </w:pPr>
            <w:r w:rsidRPr="001B1C64">
              <w:rPr>
                <w:rFonts w:ascii="Garamond" w:eastAsia="Times New Roman" w:hAnsi="Garamond" w:cs="Arial"/>
                <w:sz w:val="14"/>
                <w:szCs w:val="14"/>
                <w:lang w:val="sq-AL"/>
              </w:rPr>
              <w:t>523218</w:t>
            </w:r>
          </w:p>
        </w:tc>
        <w:tc>
          <w:tcPr>
            <w:tcW w:w="431" w:type="pct"/>
            <w:tcBorders>
              <w:top w:val="double" w:sz="6" w:space="0" w:color="auto"/>
              <w:left w:val="nil"/>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2127950</w:t>
            </w:r>
          </w:p>
        </w:tc>
        <w:tc>
          <w:tcPr>
            <w:tcW w:w="333" w:type="pct"/>
            <w:tcBorders>
              <w:top w:val="double" w:sz="6" w:space="0" w:color="auto"/>
              <w:left w:val="nil"/>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center"/>
              <w:rPr>
                <w:rFonts w:ascii="Garamond" w:eastAsia="Times New Roman" w:hAnsi="Garamond" w:cs="Arial"/>
                <w:b/>
                <w:bCs/>
                <w:sz w:val="14"/>
                <w:szCs w:val="14"/>
                <w:lang w:val="sq-AL"/>
              </w:rPr>
            </w:pPr>
            <w:r w:rsidRPr="001B1C64">
              <w:rPr>
                <w:rFonts w:ascii="Garamond" w:eastAsia="Times New Roman" w:hAnsi="Garamond" w:cs="Arial"/>
                <w:b/>
                <w:bCs/>
                <w:sz w:val="14"/>
                <w:szCs w:val="14"/>
                <w:lang w:val="sq-AL"/>
              </w:rPr>
              <w:t>2651168</w:t>
            </w:r>
          </w:p>
        </w:tc>
        <w:tc>
          <w:tcPr>
            <w:tcW w:w="660" w:type="pct"/>
            <w:tcBorders>
              <w:top w:val="double" w:sz="6" w:space="0" w:color="auto"/>
              <w:left w:val="nil"/>
              <w:bottom w:val="double" w:sz="6" w:space="0" w:color="auto"/>
              <w:right w:val="double" w:sz="6" w:space="0" w:color="auto"/>
            </w:tcBorders>
            <w:shd w:val="clear" w:color="auto" w:fill="auto"/>
            <w:noWrap/>
            <w:vAlign w:val="bottom"/>
            <w:hideMark/>
          </w:tcPr>
          <w:p w:rsidR="004B44C5" w:rsidRPr="001B1C64" w:rsidRDefault="004B44C5" w:rsidP="006E0328">
            <w:pPr>
              <w:widowControl w:val="0"/>
              <w:spacing w:after="0" w:line="240" w:lineRule="auto"/>
              <w:ind w:firstLine="0"/>
              <w:jc w:val="left"/>
              <w:rPr>
                <w:rFonts w:ascii="Garamond" w:eastAsia="Times New Roman" w:hAnsi="Garamond" w:cs="Arial"/>
                <w:sz w:val="14"/>
                <w:szCs w:val="14"/>
                <w:lang w:val="sq-AL"/>
              </w:rPr>
            </w:pPr>
            <w:r w:rsidRPr="001B1C64">
              <w:rPr>
                <w:rFonts w:ascii="Garamond" w:eastAsia="Times New Roman" w:hAnsi="Garamond" w:cs="Arial"/>
                <w:sz w:val="14"/>
                <w:szCs w:val="14"/>
                <w:lang w:val="sq-AL"/>
              </w:rPr>
              <w:t> </w:t>
            </w:r>
          </w:p>
        </w:tc>
      </w:tr>
    </w:tbl>
    <w:p w:rsidR="000D3960" w:rsidRDefault="000D3960" w:rsidP="0037101A">
      <w:pPr>
        <w:pStyle w:val="Paragrafi"/>
        <w:jc w:val="center"/>
        <w:rPr>
          <w:b/>
          <w:lang w:val="sq-AL"/>
        </w:rPr>
        <w:sectPr w:rsidR="000D3960" w:rsidSect="000D3960">
          <w:headerReference w:type="default" r:id="rId26"/>
          <w:type w:val="continuous"/>
          <w:pgSz w:w="11907" w:h="16840" w:code="9"/>
          <w:pgMar w:top="720" w:right="1134" w:bottom="720" w:left="1134" w:header="851" w:footer="851" w:gutter="0"/>
          <w:cols w:space="720"/>
          <w:docGrid w:linePitch="360"/>
        </w:sect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C35F30" w:rsidRDefault="00C35F30" w:rsidP="0037101A">
      <w:pPr>
        <w:pStyle w:val="Paragrafi"/>
        <w:jc w:val="center"/>
        <w:rPr>
          <w:b/>
          <w:spacing w:val="-4"/>
          <w:lang w:val="sq-AL"/>
        </w:rPr>
      </w:pPr>
    </w:p>
    <w:p w:rsidR="007E2150" w:rsidRPr="000D3960" w:rsidRDefault="0037101A" w:rsidP="0037101A">
      <w:pPr>
        <w:pStyle w:val="Paragrafi"/>
        <w:jc w:val="center"/>
        <w:rPr>
          <w:b/>
          <w:spacing w:val="-4"/>
          <w:lang w:val="sq-AL"/>
        </w:rPr>
      </w:pPr>
      <w:r w:rsidRPr="000D3960">
        <w:rPr>
          <w:b/>
          <w:spacing w:val="-4"/>
          <w:lang w:val="sq-AL"/>
        </w:rPr>
        <w:lastRenderedPageBreak/>
        <w:t>VENDI</w:t>
      </w:r>
      <w:r w:rsidR="007E2150" w:rsidRPr="000D3960">
        <w:rPr>
          <w:b/>
          <w:spacing w:val="-4"/>
          <w:lang w:val="sq-AL"/>
        </w:rPr>
        <w:t>M</w:t>
      </w:r>
    </w:p>
    <w:p w:rsidR="007E2150" w:rsidRPr="000D3960" w:rsidRDefault="001B1C64" w:rsidP="0037101A">
      <w:pPr>
        <w:pStyle w:val="Paragrafi"/>
        <w:jc w:val="center"/>
        <w:rPr>
          <w:b/>
          <w:spacing w:val="-4"/>
          <w:lang w:val="sq-AL"/>
        </w:rPr>
      </w:pPr>
      <w:r w:rsidRPr="000D3960">
        <w:rPr>
          <w:b/>
          <w:spacing w:val="-4"/>
          <w:lang w:val="sq-AL"/>
        </w:rPr>
        <w:t xml:space="preserve">Nr. </w:t>
      </w:r>
      <w:r w:rsidR="007E2150" w:rsidRPr="000D3960">
        <w:rPr>
          <w:b/>
          <w:spacing w:val="-4"/>
          <w:lang w:val="sq-AL"/>
        </w:rPr>
        <w:t>389, datë 25.5.2016</w:t>
      </w:r>
    </w:p>
    <w:p w:rsidR="007E2150" w:rsidRPr="00C35F30" w:rsidRDefault="007E2150" w:rsidP="000D3960">
      <w:pPr>
        <w:pStyle w:val="Hapesira7"/>
        <w:rPr>
          <w:sz w:val="8"/>
          <w:lang w:val="sq-AL"/>
        </w:rPr>
      </w:pPr>
    </w:p>
    <w:p w:rsidR="00331DEC" w:rsidRDefault="007E2150" w:rsidP="0037101A">
      <w:pPr>
        <w:pStyle w:val="Paragrafi"/>
        <w:jc w:val="center"/>
        <w:rPr>
          <w:b/>
          <w:spacing w:val="-4"/>
          <w:lang w:val="sq-AL"/>
        </w:rPr>
      </w:pPr>
      <w:r w:rsidRPr="000D3960">
        <w:rPr>
          <w:b/>
          <w:spacing w:val="-4"/>
          <w:lang w:val="sq-AL"/>
        </w:rPr>
        <w:t xml:space="preserve">PËR DISA NDRYSHIME NË VENDIMIN </w:t>
      </w:r>
      <w:r w:rsidR="001B1C64" w:rsidRPr="000D3960">
        <w:rPr>
          <w:b/>
          <w:spacing w:val="-4"/>
          <w:lang w:val="sq-AL"/>
        </w:rPr>
        <w:t xml:space="preserve">NR. </w:t>
      </w:r>
      <w:r w:rsidRPr="000D3960">
        <w:rPr>
          <w:b/>
          <w:spacing w:val="-4"/>
          <w:lang w:val="sq-AL"/>
        </w:rPr>
        <w:t xml:space="preserve">301, DATË 8.4.2015, TË KËSHILLIT TË MINISTRAVE, “PËR SHPRONËSIMIN, PËR INTERES PUBLIK, TË PRONARËVE TË PASURIVE TË PALUAJTSHME, PRONË PRIVATE, QË PREKEN NGA NDËRTIMI I LINJËS 400 KV VAU I DEJËS-MORINË”, </w:t>
      </w:r>
    </w:p>
    <w:p w:rsidR="007E2150" w:rsidRPr="000D3960" w:rsidRDefault="007E2150" w:rsidP="0037101A">
      <w:pPr>
        <w:pStyle w:val="Paragrafi"/>
        <w:jc w:val="center"/>
        <w:rPr>
          <w:b/>
          <w:spacing w:val="-4"/>
          <w:lang w:val="sq-AL"/>
        </w:rPr>
      </w:pPr>
      <w:r w:rsidRPr="000D3960">
        <w:rPr>
          <w:b/>
          <w:spacing w:val="-4"/>
          <w:lang w:val="sq-AL"/>
        </w:rPr>
        <w:t>TË NDRYSHUAR</w:t>
      </w:r>
    </w:p>
    <w:p w:rsidR="007E2150" w:rsidRPr="00C35F30" w:rsidRDefault="007E2150" w:rsidP="000D3960">
      <w:pPr>
        <w:pStyle w:val="Hapesira7"/>
        <w:rPr>
          <w:sz w:val="6"/>
          <w:lang w:val="sq-AL"/>
        </w:rPr>
      </w:pPr>
    </w:p>
    <w:p w:rsidR="00C35F30" w:rsidRDefault="007E2150" w:rsidP="00C35F30">
      <w:pPr>
        <w:pStyle w:val="Paragrafi"/>
        <w:rPr>
          <w:spacing w:val="-4"/>
          <w:lang w:val="sq-AL"/>
        </w:rPr>
      </w:pPr>
      <w:r w:rsidRPr="000D3960">
        <w:rPr>
          <w:spacing w:val="-4"/>
          <w:lang w:val="sq-AL"/>
        </w:rPr>
        <w:t xml:space="preserve">Në mbështetje të nenit 100 të Kushtetutës dhe të neneve 5, pika 1, 20 e 21, të ligjit </w:t>
      </w:r>
      <w:r w:rsidR="001B1C64" w:rsidRPr="000D3960">
        <w:rPr>
          <w:spacing w:val="-4"/>
          <w:lang w:val="sq-AL"/>
        </w:rPr>
        <w:t xml:space="preserve">nr. </w:t>
      </w:r>
      <w:r w:rsidRPr="000D3960">
        <w:rPr>
          <w:spacing w:val="-4"/>
          <w:lang w:val="sq-AL"/>
        </w:rPr>
        <w:t>8561, datë 22.12.1999, “Për shpronësimet dhe marrjen në përdorim të përkohshëm të pasurisë, pronë private, për interes publik”, me propozimin e ministrit të Energjisë dhe Industrisë, Këshilli i Ministrave</w:t>
      </w:r>
    </w:p>
    <w:p w:rsidR="00C35F30" w:rsidRDefault="00C35F30" w:rsidP="00C35F30">
      <w:pPr>
        <w:pStyle w:val="Paragrafi"/>
        <w:rPr>
          <w:spacing w:val="-4"/>
          <w:lang w:val="sq-AL"/>
        </w:rPr>
      </w:pPr>
    </w:p>
    <w:p w:rsidR="007E2150" w:rsidRPr="000D3960" w:rsidRDefault="0037101A" w:rsidP="00C35F30">
      <w:pPr>
        <w:pStyle w:val="Paragrafi"/>
        <w:jc w:val="center"/>
        <w:rPr>
          <w:spacing w:val="-4"/>
          <w:lang w:val="sq-AL"/>
        </w:rPr>
      </w:pPr>
      <w:r w:rsidRPr="000D3960">
        <w:rPr>
          <w:spacing w:val="-4"/>
          <w:lang w:val="sq-AL"/>
        </w:rPr>
        <w:t>VENDOS</w:t>
      </w:r>
      <w:r w:rsidR="007E2150" w:rsidRPr="000D3960">
        <w:rPr>
          <w:spacing w:val="-4"/>
          <w:lang w:val="sq-AL"/>
        </w:rPr>
        <w:t>I:</w:t>
      </w:r>
    </w:p>
    <w:p w:rsidR="007E2150" w:rsidRPr="00C35F30" w:rsidRDefault="007E2150" w:rsidP="000D3960">
      <w:pPr>
        <w:pStyle w:val="Hapesira7"/>
        <w:rPr>
          <w:sz w:val="6"/>
          <w:lang w:val="sq-AL"/>
        </w:rPr>
      </w:pPr>
    </w:p>
    <w:p w:rsidR="007E2150" w:rsidRPr="000D3960" w:rsidRDefault="007E2150" w:rsidP="007E2150">
      <w:pPr>
        <w:pStyle w:val="Paragrafi"/>
        <w:rPr>
          <w:spacing w:val="-4"/>
          <w:lang w:val="sq-AL"/>
        </w:rPr>
      </w:pPr>
      <w:r w:rsidRPr="000D3960">
        <w:rPr>
          <w:spacing w:val="-4"/>
          <w:lang w:val="sq-AL"/>
        </w:rPr>
        <w:t xml:space="preserve">Në vendimin </w:t>
      </w:r>
      <w:r w:rsidR="001B1C64" w:rsidRPr="000D3960">
        <w:rPr>
          <w:spacing w:val="-4"/>
          <w:lang w:val="sq-AL"/>
        </w:rPr>
        <w:t xml:space="preserve">nr. </w:t>
      </w:r>
      <w:r w:rsidRPr="000D3960">
        <w:rPr>
          <w:spacing w:val="-4"/>
          <w:lang w:val="sq-AL"/>
        </w:rPr>
        <w:t>301, datë 8.4.2015, të Këshillit të Ministrave, të ndryshuar, bëhen këto ndryshime:</w:t>
      </w: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494805" w:rsidRDefault="00494805" w:rsidP="007E2150">
      <w:pPr>
        <w:pStyle w:val="Paragrafi"/>
        <w:rPr>
          <w:spacing w:val="-4"/>
          <w:lang w:val="sq-AL"/>
        </w:rPr>
      </w:pPr>
    </w:p>
    <w:p w:rsidR="000D3960" w:rsidRDefault="007E2150" w:rsidP="007E2150">
      <w:pPr>
        <w:pStyle w:val="Paragrafi"/>
        <w:rPr>
          <w:spacing w:val="-4"/>
          <w:lang w:val="sq-AL"/>
        </w:rPr>
      </w:pPr>
      <w:r w:rsidRPr="000D3960">
        <w:rPr>
          <w:spacing w:val="-4"/>
          <w:lang w:val="sq-AL"/>
        </w:rPr>
        <w:lastRenderedPageBreak/>
        <w:t>1. Në pikën 3, sipërfaqja “4 147.8 (katër mijë e njëqind e dyzet e shtatë pikë tetë) m²”</w:t>
      </w:r>
      <w:r w:rsidR="00331DEC">
        <w:rPr>
          <w:spacing w:val="-4"/>
          <w:lang w:val="sq-AL"/>
        </w:rPr>
        <w:t>,</w:t>
      </w:r>
      <w:r w:rsidRPr="000D3960">
        <w:rPr>
          <w:spacing w:val="-4"/>
          <w:lang w:val="sq-AL"/>
        </w:rPr>
        <w:t xml:space="preserve"> ndryshohet dhe zëvendësohet me “4 281.8 (katër mijë e dyqind e tetëdhjetë e një pikë tetë) m</w:t>
      </w:r>
      <w:r w:rsidRPr="000D3960">
        <w:rPr>
          <w:spacing w:val="-4"/>
          <w:vertAlign w:val="superscript"/>
          <w:lang w:val="sq-AL"/>
        </w:rPr>
        <w:t>2</w:t>
      </w:r>
      <w:r w:rsidRPr="000D3960">
        <w:rPr>
          <w:spacing w:val="-4"/>
          <w:lang w:val="sq-AL"/>
        </w:rPr>
        <w:t>”.</w:t>
      </w:r>
    </w:p>
    <w:p w:rsidR="007E2150" w:rsidRPr="000D3960" w:rsidRDefault="007E2150" w:rsidP="007E2150">
      <w:pPr>
        <w:pStyle w:val="Paragrafi"/>
        <w:rPr>
          <w:spacing w:val="-4"/>
          <w:lang w:val="sq-AL"/>
        </w:rPr>
      </w:pPr>
      <w:r w:rsidRPr="000D3960">
        <w:rPr>
          <w:spacing w:val="-4"/>
          <w:lang w:val="sq-AL"/>
        </w:rPr>
        <w:t>2. Në pikat 3 dhe 4, vlera “14 037 979 (katërmbëdhjetë milionë e tridhjetë e shtatë mijë e nëntëqind e shtatëdhjetë e nëntë) lekë” ndryshohet dhe zëvendësohet me “15 042 979 (pesëmbëdhjetë milionë e dyzet e dy mijë e nëntëqind e shtatëdhjetë e nëntë) lekë”.</w:t>
      </w:r>
    </w:p>
    <w:p w:rsidR="007E2150" w:rsidRPr="000D3960" w:rsidRDefault="007E2150" w:rsidP="007E2150">
      <w:pPr>
        <w:pStyle w:val="Paragrafi"/>
        <w:rPr>
          <w:spacing w:val="-4"/>
          <w:lang w:val="sq-AL"/>
        </w:rPr>
      </w:pPr>
      <w:r w:rsidRPr="000D3960">
        <w:rPr>
          <w:spacing w:val="-4"/>
          <w:lang w:val="sq-AL"/>
        </w:rPr>
        <w:t>3. Tabela e miratuar, që i bashkëlidhej vendimit në fuqi, zëvendësohet me tabelën që i bashkëlidhet këtij vendimi.</w:t>
      </w:r>
    </w:p>
    <w:p w:rsidR="007E2150" w:rsidRPr="000D3960" w:rsidRDefault="007E2150" w:rsidP="007E2150">
      <w:pPr>
        <w:pStyle w:val="Paragrafi"/>
        <w:rPr>
          <w:spacing w:val="-4"/>
          <w:lang w:val="sq-AL"/>
        </w:rPr>
      </w:pPr>
      <w:r w:rsidRPr="000D3960">
        <w:rPr>
          <w:spacing w:val="-4"/>
          <w:lang w:val="sq-AL"/>
        </w:rPr>
        <w:t>Ky vendim hyn në fuqi menjëherë dhe botohet në Fletoren Zyrtare.</w:t>
      </w:r>
    </w:p>
    <w:p w:rsidR="007E2150" w:rsidRPr="000D3960" w:rsidRDefault="007E2150" w:rsidP="000D3960">
      <w:pPr>
        <w:pStyle w:val="Hapesira7"/>
        <w:rPr>
          <w:lang w:val="sq-AL"/>
        </w:rPr>
      </w:pPr>
    </w:p>
    <w:p w:rsidR="007E2150" w:rsidRPr="000D3960" w:rsidRDefault="007E2150" w:rsidP="007E2150">
      <w:pPr>
        <w:pStyle w:val="Autoriteti"/>
        <w:keepNext w:val="0"/>
        <w:rPr>
          <w:spacing w:val="-4"/>
          <w:lang w:val="sq-AL"/>
        </w:rPr>
      </w:pPr>
      <w:r w:rsidRPr="000D3960">
        <w:rPr>
          <w:spacing w:val="-4"/>
          <w:lang w:val="sq-AL"/>
        </w:rPr>
        <w:t>ZËVENDËSKRYEMINISTRI</w:t>
      </w:r>
    </w:p>
    <w:p w:rsidR="007E2150" w:rsidRDefault="007E2150" w:rsidP="007E2150">
      <w:pPr>
        <w:pStyle w:val="AutoritetiEmer"/>
        <w:rPr>
          <w:spacing w:val="-4"/>
          <w:lang w:val="sq-AL"/>
        </w:rPr>
      </w:pPr>
      <w:r w:rsidRPr="000D3960">
        <w:rPr>
          <w:spacing w:val="-4"/>
          <w:lang w:val="sq-AL"/>
        </w:rPr>
        <w:t>Niko Peleshi</w:t>
      </w:r>
    </w:p>
    <w:p w:rsidR="000D3960" w:rsidRPr="000D3960" w:rsidRDefault="000D3960" w:rsidP="000D3960">
      <w:pPr>
        <w:rPr>
          <w:lang w:val="sq-AL"/>
        </w:rPr>
      </w:pPr>
    </w:p>
    <w:p w:rsidR="000D3960" w:rsidRDefault="000D3960" w:rsidP="006E0328">
      <w:pPr>
        <w:pStyle w:val="Paragrafi"/>
        <w:ind w:firstLine="0"/>
        <w:rPr>
          <w:lang w:val="sq-AL"/>
        </w:rPr>
        <w:sectPr w:rsidR="000D3960" w:rsidSect="000D3960">
          <w:type w:val="continuous"/>
          <w:pgSz w:w="11907" w:h="16840" w:code="9"/>
          <w:pgMar w:top="720" w:right="1134" w:bottom="720" w:left="1134" w:header="851" w:footer="851" w:gutter="0"/>
          <w:cols w:num="2" w:space="454"/>
          <w:docGrid w:linePitch="360"/>
        </w:sectPr>
      </w:pPr>
    </w:p>
    <w:tbl>
      <w:tblPr>
        <w:tblW w:w="15093" w:type="dxa"/>
        <w:jc w:val="center"/>
        <w:tblInd w:w="108" w:type="dxa"/>
        <w:tblLook w:val="04A0" w:firstRow="1" w:lastRow="0" w:firstColumn="1" w:lastColumn="0" w:noHBand="0" w:noVBand="1"/>
      </w:tblPr>
      <w:tblGrid>
        <w:gridCol w:w="932"/>
        <w:gridCol w:w="880"/>
        <w:gridCol w:w="1048"/>
        <w:gridCol w:w="934"/>
        <w:gridCol w:w="806"/>
        <w:gridCol w:w="983"/>
        <w:gridCol w:w="863"/>
        <w:gridCol w:w="778"/>
        <w:gridCol w:w="907"/>
        <w:gridCol w:w="1023"/>
        <w:gridCol w:w="1023"/>
        <w:gridCol w:w="1118"/>
        <w:gridCol w:w="1153"/>
        <w:gridCol w:w="1135"/>
        <w:gridCol w:w="1510"/>
      </w:tblGrid>
      <w:tr w:rsidR="007E2150" w:rsidRPr="00CF188D" w:rsidTr="00340746">
        <w:trPr>
          <w:trHeight w:val="139"/>
          <w:jc w:val="center"/>
        </w:trPr>
        <w:tc>
          <w:tcPr>
            <w:tcW w:w="15093" w:type="dxa"/>
            <w:gridSpan w:val="15"/>
            <w:tcBorders>
              <w:top w:val="nil"/>
              <w:left w:val="nil"/>
              <w:bottom w:val="nil"/>
              <w:right w:val="nil"/>
            </w:tcBorders>
            <w:shd w:val="clear" w:color="auto" w:fill="auto"/>
            <w:vAlign w:val="bottom"/>
            <w:hideMark/>
          </w:tcPr>
          <w:p w:rsidR="007E2150" w:rsidRPr="00004646" w:rsidRDefault="007E2150" w:rsidP="007E2150">
            <w:pPr>
              <w:spacing w:after="0" w:line="240" w:lineRule="auto"/>
              <w:ind w:firstLine="0"/>
              <w:jc w:val="center"/>
              <w:rPr>
                <w:rFonts w:ascii="Garamond" w:eastAsia="Times New Roman" w:hAnsi="Garamond"/>
                <w:bCs/>
                <w:sz w:val="16"/>
                <w:szCs w:val="16"/>
                <w:lang w:val="sq-AL"/>
              </w:rPr>
            </w:pPr>
            <w:r w:rsidRPr="00004646">
              <w:rPr>
                <w:rFonts w:ascii="Garamond" w:eastAsia="Times New Roman" w:hAnsi="Garamond"/>
                <w:bCs/>
                <w:sz w:val="16"/>
                <w:szCs w:val="16"/>
                <w:lang w:val="sq-AL"/>
              </w:rPr>
              <w:lastRenderedPageBreak/>
              <w:t>LISTA E PRONARËVE QË SHPRONËSOHEN PËR EFEKT TË NDËRTIMIT TË LINJËS 400 kV</w:t>
            </w:r>
            <w:r w:rsidR="001B1C64" w:rsidRPr="00004646">
              <w:rPr>
                <w:rFonts w:ascii="Garamond" w:eastAsia="Times New Roman" w:hAnsi="Garamond"/>
                <w:bCs/>
                <w:sz w:val="16"/>
                <w:szCs w:val="16"/>
                <w:lang w:val="sq-AL"/>
              </w:rPr>
              <w:t xml:space="preserve"> </w:t>
            </w:r>
            <w:r w:rsidRPr="00004646">
              <w:rPr>
                <w:rFonts w:ascii="Garamond" w:eastAsia="Times New Roman" w:hAnsi="Garamond"/>
                <w:bCs/>
                <w:sz w:val="16"/>
                <w:szCs w:val="16"/>
                <w:lang w:val="sq-AL"/>
              </w:rPr>
              <w:t>VAU I DEJËS - MORINË</w:t>
            </w:r>
          </w:p>
        </w:tc>
      </w:tr>
      <w:tr w:rsidR="007E2150" w:rsidRPr="00CF188D" w:rsidTr="00340746">
        <w:trPr>
          <w:trHeight w:val="139"/>
          <w:jc w:val="center"/>
        </w:trPr>
        <w:tc>
          <w:tcPr>
            <w:tcW w:w="1812" w:type="dxa"/>
            <w:gridSpan w:val="2"/>
            <w:tcBorders>
              <w:top w:val="nil"/>
              <w:left w:val="nil"/>
              <w:bottom w:val="nil"/>
              <w:right w:val="nil"/>
            </w:tcBorders>
            <w:shd w:val="clear" w:color="auto" w:fill="auto"/>
            <w:noWrap/>
            <w:vAlign w:val="bottom"/>
            <w:hideMark/>
          </w:tcPr>
          <w:p w:rsidR="007E2150" w:rsidRPr="00004646" w:rsidRDefault="007E2150" w:rsidP="007E2150">
            <w:pPr>
              <w:spacing w:after="0" w:line="240" w:lineRule="auto"/>
              <w:ind w:firstLine="0"/>
              <w:jc w:val="left"/>
              <w:rPr>
                <w:rFonts w:ascii="Garamond" w:eastAsia="Times New Roman" w:hAnsi="Garamond"/>
                <w:bCs/>
                <w:sz w:val="16"/>
                <w:szCs w:val="16"/>
                <w:lang w:val="sq-AL"/>
              </w:rPr>
            </w:pPr>
            <w:r w:rsidRPr="00004646">
              <w:rPr>
                <w:rFonts w:ascii="Garamond" w:eastAsia="Times New Roman" w:hAnsi="Garamond"/>
                <w:bCs/>
                <w:sz w:val="16"/>
                <w:szCs w:val="16"/>
                <w:lang w:val="sq-AL"/>
              </w:rPr>
              <w:t>Qarku: Shkodër, Kukës</w:t>
            </w:r>
          </w:p>
        </w:tc>
        <w:tc>
          <w:tcPr>
            <w:tcW w:w="1048" w:type="dxa"/>
            <w:tcBorders>
              <w:top w:val="nil"/>
              <w:left w:val="nil"/>
              <w:bottom w:val="nil"/>
              <w:right w:val="nil"/>
            </w:tcBorders>
            <w:shd w:val="clear" w:color="auto" w:fill="auto"/>
            <w:noWrap/>
            <w:vAlign w:val="bottom"/>
            <w:hideMark/>
          </w:tcPr>
          <w:p w:rsidR="007E2150" w:rsidRPr="00004646" w:rsidRDefault="007E2150" w:rsidP="007E2150">
            <w:pPr>
              <w:spacing w:after="0" w:line="240" w:lineRule="auto"/>
              <w:ind w:firstLine="0"/>
              <w:jc w:val="left"/>
              <w:rPr>
                <w:rFonts w:ascii="Garamond" w:eastAsia="Times New Roman" w:hAnsi="Garamond"/>
                <w:bCs/>
                <w:sz w:val="16"/>
                <w:szCs w:val="16"/>
                <w:u w:val="single"/>
                <w:lang w:val="sq-AL"/>
              </w:rPr>
            </w:pPr>
          </w:p>
        </w:tc>
        <w:tc>
          <w:tcPr>
            <w:tcW w:w="934" w:type="dxa"/>
            <w:tcBorders>
              <w:top w:val="nil"/>
              <w:left w:val="nil"/>
              <w:bottom w:val="nil"/>
              <w:right w:val="nil"/>
            </w:tcBorders>
            <w:shd w:val="clear" w:color="auto" w:fill="auto"/>
            <w:noWrap/>
            <w:vAlign w:val="bottom"/>
            <w:hideMark/>
          </w:tcPr>
          <w:p w:rsidR="007E2150" w:rsidRPr="00004646" w:rsidRDefault="007E2150" w:rsidP="007E2150">
            <w:pPr>
              <w:spacing w:after="0" w:line="240" w:lineRule="auto"/>
              <w:ind w:firstLine="0"/>
              <w:jc w:val="left"/>
              <w:rPr>
                <w:rFonts w:ascii="Garamond" w:eastAsia="Times New Roman" w:hAnsi="Garamond"/>
                <w:bCs/>
                <w:sz w:val="16"/>
                <w:szCs w:val="16"/>
                <w:u w:val="single"/>
                <w:lang w:val="sq-AL"/>
              </w:rPr>
            </w:pPr>
          </w:p>
        </w:tc>
        <w:tc>
          <w:tcPr>
            <w:tcW w:w="806" w:type="dxa"/>
            <w:tcBorders>
              <w:top w:val="nil"/>
              <w:left w:val="nil"/>
              <w:bottom w:val="nil"/>
              <w:right w:val="nil"/>
            </w:tcBorders>
            <w:shd w:val="clear" w:color="auto" w:fill="auto"/>
            <w:noWrap/>
            <w:vAlign w:val="bottom"/>
            <w:hideMark/>
          </w:tcPr>
          <w:p w:rsidR="007E2150" w:rsidRPr="00004646" w:rsidRDefault="007E2150" w:rsidP="007E2150">
            <w:pPr>
              <w:spacing w:after="0" w:line="240" w:lineRule="auto"/>
              <w:ind w:firstLine="0"/>
              <w:jc w:val="left"/>
              <w:rPr>
                <w:rFonts w:ascii="Garamond" w:eastAsia="Times New Roman" w:hAnsi="Garamond"/>
                <w:bCs/>
                <w:sz w:val="16"/>
                <w:szCs w:val="16"/>
                <w:u w:val="single"/>
                <w:lang w:val="sq-AL"/>
              </w:rPr>
            </w:pPr>
          </w:p>
        </w:tc>
        <w:tc>
          <w:tcPr>
            <w:tcW w:w="983" w:type="dxa"/>
            <w:tcBorders>
              <w:top w:val="nil"/>
              <w:left w:val="nil"/>
              <w:bottom w:val="nil"/>
              <w:right w:val="nil"/>
            </w:tcBorders>
            <w:shd w:val="clear" w:color="auto" w:fill="auto"/>
            <w:noWrap/>
            <w:vAlign w:val="bottom"/>
            <w:hideMark/>
          </w:tcPr>
          <w:p w:rsidR="007E2150" w:rsidRPr="00004646" w:rsidRDefault="007E2150" w:rsidP="007E2150">
            <w:pPr>
              <w:spacing w:after="0" w:line="240" w:lineRule="auto"/>
              <w:ind w:firstLine="0"/>
              <w:jc w:val="left"/>
              <w:rPr>
                <w:rFonts w:ascii="Garamond" w:eastAsia="Times New Roman" w:hAnsi="Garamond"/>
                <w:bCs/>
                <w:sz w:val="16"/>
                <w:szCs w:val="16"/>
                <w:u w:val="single"/>
                <w:lang w:val="sq-AL"/>
              </w:rPr>
            </w:pPr>
          </w:p>
        </w:tc>
        <w:tc>
          <w:tcPr>
            <w:tcW w:w="863" w:type="dxa"/>
            <w:tcBorders>
              <w:top w:val="nil"/>
              <w:left w:val="nil"/>
              <w:bottom w:val="nil"/>
              <w:right w:val="nil"/>
            </w:tcBorders>
            <w:shd w:val="clear" w:color="auto" w:fill="auto"/>
            <w:noWrap/>
            <w:vAlign w:val="bottom"/>
            <w:hideMark/>
          </w:tcPr>
          <w:p w:rsidR="007E2150" w:rsidRPr="00004646" w:rsidRDefault="007E2150" w:rsidP="007E2150">
            <w:pPr>
              <w:spacing w:after="0" w:line="240" w:lineRule="auto"/>
              <w:ind w:firstLine="0"/>
              <w:jc w:val="right"/>
              <w:rPr>
                <w:rFonts w:ascii="Garamond" w:eastAsia="Times New Roman" w:hAnsi="Garamond"/>
                <w:bCs/>
                <w:sz w:val="16"/>
                <w:szCs w:val="16"/>
                <w:u w:val="single"/>
                <w:lang w:val="sq-AL"/>
              </w:rPr>
            </w:pPr>
          </w:p>
        </w:tc>
        <w:tc>
          <w:tcPr>
            <w:tcW w:w="778" w:type="dxa"/>
            <w:tcBorders>
              <w:top w:val="nil"/>
              <w:left w:val="nil"/>
              <w:bottom w:val="nil"/>
              <w:right w:val="nil"/>
            </w:tcBorders>
            <w:shd w:val="clear" w:color="auto" w:fill="auto"/>
            <w:noWrap/>
            <w:vAlign w:val="bottom"/>
            <w:hideMark/>
          </w:tcPr>
          <w:p w:rsidR="007E2150" w:rsidRPr="00004646" w:rsidRDefault="007E2150" w:rsidP="007E2150">
            <w:pPr>
              <w:spacing w:after="0" w:line="240" w:lineRule="auto"/>
              <w:ind w:firstLine="0"/>
              <w:jc w:val="left"/>
              <w:rPr>
                <w:rFonts w:ascii="Garamond" w:eastAsia="Times New Roman" w:hAnsi="Garamond"/>
                <w:bCs/>
                <w:sz w:val="16"/>
                <w:szCs w:val="16"/>
                <w:u w:val="single"/>
                <w:lang w:val="sq-AL"/>
              </w:rPr>
            </w:pPr>
          </w:p>
        </w:tc>
        <w:tc>
          <w:tcPr>
            <w:tcW w:w="907"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u w:val="single"/>
                <w:lang w:val="sq-AL"/>
              </w:rPr>
            </w:pPr>
          </w:p>
        </w:tc>
        <w:tc>
          <w:tcPr>
            <w:tcW w:w="102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u w:val="single"/>
                <w:lang w:val="sq-AL"/>
              </w:rPr>
            </w:pPr>
          </w:p>
        </w:tc>
        <w:tc>
          <w:tcPr>
            <w:tcW w:w="102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u w:val="single"/>
                <w:lang w:val="sq-AL"/>
              </w:rPr>
            </w:pPr>
          </w:p>
        </w:tc>
        <w:tc>
          <w:tcPr>
            <w:tcW w:w="1118"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u w:val="single"/>
                <w:lang w:val="sq-AL"/>
              </w:rPr>
            </w:pPr>
          </w:p>
        </w:tc>
        <w:tc>
          <w:tcPr>
            <w:tcW w:w="115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u w:val="single"/>
                <w:lang w:val="sq-AL"/>
              </w:rPr>
            </w:pPr>
          </w:p>
        </w:tc>
        <w:tc>
          <w:tcPr>
            <w:tcW w:w="1135"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u w:val="single"/>
                <w:lang w:val="sq-AL"/>
              </w:rPr>
            </w:pPr>
          </w:p>
        </w:tc>
        <w:tc>
          <w:tcPr>
            <w:tcW w:w="1510"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r>
      <w:tr w:rsidR="007E2150" w:rsidRPr="00CF188D" w:rsidTr="00340746">
        <w:trPr>
          <w:trHeight w:val="139"/>
          <w:jc w:val="center"/>
        </w:trPr>
        <w:tc>
          <w:tcPr>
            <w:tcW w:w="7224" w:type="dxa"/>
            <w:gridSpan w:val="8"/>
            <w:tcBorders>
              <w:top w:val="nil"/>
              <w:left w:val="nil"/>
              <w:bottom w:val="nil"/>
              <w:right w:val="nil"/>
            </w:tcBorders>
            <w:shd w:val="clear" w:color="auto" w:fill="auto"/>
            <w:noWrap/>
            <w:vAlign w:val="bottom"/>
            <w:hideMark/>
          </w:tcPr>
          <w:p w:rsidR="007E2150" w:rsidRPr="00004646" w:rsidRDefault="007E2150" w:rsidP="007E2150">
            <w:pPr>
              <w:spacing w:after="0" w:line="240" w:lineRule="auto"/>
              <w:ind w:firstLine="0"/>
              <w:jc w:val="left"/>
              <w:rPr>
                <w:rFonts w:ascii="Garamond" w:eastAsia="Times New Roman" w:hAnsi="Garamond"/>
                <w:bCs/>
                <w:sz w:val="16"/>
                <w:szCs w:val="16"/>
                <w:lang w:val="sq-AL"/>
              </w:rPr>
            </w:pPr>
            <w:r w:rsidRPr="00004646">
              <w:rPr>
                <w:rFonts w:ascii="Garamond" w:eastAsia="Times New Roman" w:hAnsi="Garamond"/>
                <w:bCs/>
                <w:sz w:val="16"/>
                <w:szCs w:val="16"/>
                <w:lang w:val="sq-AL"/>
              </w:rPr>
              <w:t xml:space="preserve">Lloji i pasurisë së paluajtshme që shpronësohet: </w:t>
            </w:r>
            <w:r w:rsidR="00E6745B" w:rsidRPr="00004646">
              <w:rPr>
                <w:rFonts w:ascii="Garamond" w:eastAsia="Times New Roman" w:hAnsi="Garamond"/>
                <w:bCs/>
                <w:sz w:val="16"/>
                <w:szCs w:val="16"/>
                <w:lang w:val="sq-AL"/>
              </w:rPr>
              <w:t>ndërtim, tokë arë, truall, kullotë</w:t>
            </w:r>
          </w:p>
        </w:tc>
        <w:tc>
          <w:tcPr>
            <w:tcW w:w="907"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02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02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118"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15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135"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510"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r>
      <w:tr w:rsidR="007E2150" w:rsidRPr="00CF188D" w:rsidTr="00340746">
        <w:trPr>
          <w:trHeight w:val="139"/>
          <w:jc w:val="center"/>
        </w:trPr>
        <w:tc>
          <w:tcPr>
            <w:tcW w:w="932"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880"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048"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934"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806"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98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86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sz w:val="14"/>
                <w:szCs w:val="14"/>
                <w:lang w:val="sq-AL"/>
              </w:rPr>
            </w:pPr>
          </w:p>
        </w:tc>
        <w:tc>
          <w:tcPr>
            <w:tcW w:w="778"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907"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02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02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118"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15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135"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510"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r>
      <w:tr w:rsidR="007E2150" w:rsidRPr="00CF188D" w:rsidTr="00340746">
        <w:trPr>
          <w:trHeight w:val="139"/>
          <w:jc w:val="center"/>
        </w:trPr>
        <w:tc>
          <w:tcPr>
            <w:tcW w:w="9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2150" w:rsidRPr="00CF188D" w:rsidRDefault="001B1C64"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 xml:space="preserve">Nr. </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 xml:space="preserve">Numri </w:t>
            </w:r>
            <w:r w:rsidR="00F75EDC" w:rsidRPr="00CF188D">
              <w:rPr>
                <w:rFonts w:ascii="Garamond" w:eastAsia="Times New Roman" w:hAnsi="Garamond"/>
                <w:b/>
                <w:bCs/>
                <w:sz w:val="14"/>
                <w:szCs w:val="14"/>
                <w:lang w:val="sq-AL"/>
              </w:rPr>
              <w:t>i</w:t>
            </w:r>
            <w:r w:rsidRPr="00CF188D">
              <w:rPr>
                <w:rFonts w:ascii="Garamond" w:eastAsia="Times New Roman" w:hAnsi="Garamond"/>
                <w:b/>
                <w:bCs/>
                <w:sz w:val="14"/>
                <w:szCs w:val="14"/>
                <w:lang w:val="sq-AL"/>
              </w:rPr>
              <w:t xml:space="preserve"> shtyllës</w:t>
            </w:r>
          </w:p>
        </w:tc>
        <w:tc>
          <w:tcPr>
            <w:tcW w:w="6319" w:type="dxa"/>
            <w:gridSpan w:val="7"/>
            <w:tcBorders>
              <w:top w:val="single" w:sz="4" w:space="0" w:color="auto"/>
              <w:left w:val="nil"/>
              <w:bottom w:val="single" w:sz="4" w:space="0" w:color="auto"/>
              <w:right w:val="single" w:sz="4" w:space="0" w:color="auto"/>
            </w:tcBorders>
            <w:shd w:val="clear" w:color="auto" w:fill="auto"/>
            <w:noWrap/>
            <w:vAlign w:val="center"/>
            <w:hideMark/>
          </w:tcPr>
          <w:p w:rsidR="007E2150" w:rsidRPr="00CF188D" w:rsidRDefault="007E2150" w:rsidP="00F75EDC">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Te dhëna për pronësinë</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xml:space="preserve">Sip. </w:t>
            </w:r>
            <w:r w:rsidR="00F75EDC" w:rsidRPr="00CF188D">
              <w:rPr>
                <w:rFonts w:ascii="Garamond" w:eastAsia="Times New Roman" w:hAnsi="Garamond"/>
                <w:b/>
                <w:bCs/>
                <w:color w:val="000000"/>
                <w:sz w:val="14"/>
                <w:szCs w:val="14"/>
                <w:lang w:val="sq-AL"/>
              </w:rPr>
              <w:t>s</w:t>
            </w:r>
            <w:r w:rsidRPr="00CF188D">
              <w:rPr>
                <w:rFonts w:ascii="Garamond" w:eastAsia="Times New Roman" w:hAnsi="Garamond"/>
                <w:b/>
                <w:bCs/>
                <w:color w:val="000000"/>
                <w:sz w:val="14"/>
                <w:szCs w:val="14"/>
                <w:lang w:val="sq-AL"/>
              </w:rPr>
              <w:t>hpronësim për</w:t>
            </w:r>
            <w:r w:rsidR="001B1C64" w:rsidRPr="00CF188D">
              <w:rPr>
                <w:rFonts w:ascii="Garamond" w:eastAsia="Times New Roman" w:hAnsi="Garamond"/>
                <w:b/>
                <w:bCs/>
                <w:color w:val="000000"/>
                <w:sz w:val="14"/>
                <w:szCs w:val="14"/>
                <w:lang w:val="sq-AL"/>
              </w:rPr>
              <w:t xml:space="preserve"> </w:t>
            </w:r>
            <w:r w:rsidRPr="00CF188D">
              <w:rPr>
                <w:rFonts w:ascii="Garamond" w:eastAsia="Times New Roman" w:hAnsi="Garamond"/>
                <w:b/>
                <w:bCs/>
                <w:color w:val="000000"/>
                <w:sz w:val="14"/>
                <w:szCs w:val="14"/>
                <w:lang w:val="sq-AL"/>
              </w:rPr>
              <w:t>banesë m</w:t>
            </w:r>
            <w:r w:rsidRPr="00CF188D">
              <w:rPr>
                <w:rFonts w:ascii="Garamond" w:eastAsia="Times New Roman" w:hAnsi="Garamond"/>
                <w:b/>
                <w:bCs/>
                <w:color w:val="000000"/>
                <w:sz w:val="14"/>
                <w:szCs w:val="14"/>
                <w:vertAlign w:val="superscript"/>
                <w:lang w:val="sq-AL"/>
              </w:rPr>
              <w:t>2</w:t>
            </w:r>
          </w:p>
        </w:tc>
        <w:tc>
          <w:tcPr>
            <w:tcW w:w="10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xml:space="preserve">Sip. </w:t>
            </w:r>
            <w:r w:rsidR="00F75EDC" w:rsidRPr="00CF188D">
              <w:rPr>
                <w:rFonts w:ascii="Garamond" w:eastAsia="Times New Roman" w:hAnsi="Garamond"/>
                <w:b/>
                <w:bCs/>
                <w:color w:val="000000"/>
                <w:sz w:val="14"/>
                <w:szCs w:val="14"/>
                <w:lang w:val="sq-AL"/>
              </w:rPr>
              <w:t>s</w:t>
            </w:r>
            <w:r w:rsidRPr="00CF188D">
              <w:rPr>
                <w:rFonts w:ascii="Garamond" w:eastAsia="Times New Roman" w:hAnsi="Garamond"/>
                <w:b/>
                <w:bCs/>
                <w:color w:val="000000"/>
                <w:sz w:val="14"/>
                <w:szCs w:val="14"/>
                <w:lang w:val="sq-AL"/>
              </w:rPr>
              <w:t>hpronësim për</w:t>
            </w:r>
            <w:r w:rsidR="001B1C64" w:rsidRPr="00CF188D">
              <w:rPr>
                <w:rFonts w:ascii="Garamond" w:eastAsia="Times New Roman" w:hAnsi="Garamond"/>
                <w:b/>
                <w:bCs/>
                <w:color w:val="000000"/>
                <w:sz w:val="14"/>
                <w:szCs w:val="14"/>
                <w:lang w:val="sq-AL"/>
              </w:rPr>
              <w:t xml:space="preserve"> </w:t>
            </w:r>
            <w:r w:rsidRPr="00CF188D">
              <w:rPr>
                <w:rFonts w:ascii="Garamond" w:eastAsia="Times New Roman" w:hAnsi="Garamond"/>
                <w:b/>
                <w:bCs/>
                <w:color w:val="000000"/>
                <w:sz w:val="14"/>
                <w:szCs w:val="14"/>
                <w:lang w:val="sq-AL"/>
              </w:rPr>
              <w:t>shtyllë m</w:t>
            </w:r>
            <w:r w:rsidRPr="00CF188D">
              <w:rPr>
                <w:rFonts w:ascii="Garamond" w:eastAsia="Times New Roman" w:hAnsi="Garamond"/>
                <w:b/>
                <w:bCs/>
                <w:color w:val="000000"/>
                <w:sz w:val="14"/>
                <w:szCs w:val="14"/>
                <w:vertAlign w:val="superscript"/>
                <w:lang w:val="sq-AL"/>
              </w:rPr>
              <w:t>2</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xml:space="preserve">Vlera e </w:t>
            </w:r>
            <w:r w:rsidR="00F75EDC" w:rsidRPr="00CF188D">
              <w:rPr>
                <w:rFonts w:ascii="Garamond" w:eastAsia="Times New Roman" w:hAnsi="Garamond"/>
                <w:b/>
                <w:bCs/>
                <w:color w:val="000000"/>
                <w:sz w:val="14"/>
                <w:szCs w:val="14"/>
                <w:lang w:val="sq-AL"/>
              </w:rPr>
              <w:t>s</w:t>
            </w:r>
            <w:r w:rsidRPr="00CF188D">
              <w:rPr>
                <w:rFonts w:ascii="Garamond" w:eastAsia="Times New Roman" w:hAnsi="Garamond"/>
                <w:b/>
                <w:bCs/>
                <w:color w:val="000000"/>
                <w:sz w:val="14"/>
                <w:szCs w:val="14"/>
                <w:lang w:val="sq-AL"/>
              </w:rPr>
              <w:t>hpronësimit n</w:t>
            </w:r>
            <w:r w:rsidR="00F75EDC" w:rsidRPr="00CF188D">
              <w:rPr>
                <w:rFonts w:ascii="Garamond" w:eastAsia="Times New Roman" w:hAnsi="Garamond"/>
                <w:b/>
                <w:bCs/>
                <w:color w:val="000000"/>
                <w:sz w:val="14"/>
                <w:szCs w:val="14"/>
                <w:lang w:val="sq-AL"/>
              </w:rPr>
              <w:t>ë l</w:t>
            </w:r>
            <w:r w:rsidRPr="00CF188D">
              <w:rPr>
                <w:rFonts w:ascii="Garamond" w:eastAsia="Times New Roman" w:hAnsi="Garamond"/>
                <w:b/>
                <w:bCs/>
                <w:color w:val="000000"/>
                <w:sz w:val="14"/>
                <w:szCs w:val="14"/>
                <w:lang w:val="sq-AL"/>
              </w:rPr>
              <w:t>ek</w:t>
            </w:r>
            <w:r w:rsidR="00F75EDC" w:rsidRPr="00CF188D">
              <w:rPr>
                <w:rFonts w:ascii="Garamond" w:eastAsia="Times New Roman" w:hAnsi="Garamond"/>
                <w:b/>
                <w:bCs/>
                <w:color w:val="000000"/>
                <w:sz w:val="14"/>
                <w:szCs w:val="14"/>
                <w:lang w:val="sq-AL"/>
              </w:rPr>
              <w:t>ë</w:t>
            </w:r>
            <w:r w:rsidRPr="00CF188D">
              <w:rPr>
                <w:rFonts w:ascii="Garamond" w:eastAsia="Times New Roman" w:hAnsi="Garamond"/>
                <w:b/>
                <w:bCs/>
                <w:color w:val="000000"/>
                <w:sz w:val="14"/>
                <w:szCs w:val="14"/>
                <w:lang w:val="sq-AL"/>
              </w:rPr>
              <w:t>/m</w:t>
            </w:r>
            <w:r w:rsidRPr="00CF188D">
              <w:rPr>
                <w:rFonts w:ascii="Garamond" w:eastAsia="Times New Roman" w:hAnsi="Garamond"/>
                <w:b/>
                <w:bCs/>
                <w:color w:val="000000"/>
                <w:sz w:val="14"/>
                <w:szCs w:val="14"/>
                <w:vertAlign w:val="superscript"/>
                <w:lang w:val="sq-AL"/>
              </w:rPr>
              <w:t>2</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xml:space="preserve">Vlera e </w:t>
            </w:r>
            <w:r w:rsidR="00F75EDC" w:rsidRPr="00CF188D">
              <w:rPr>
                <w:rFonts w:ascii="Garamond" w:eastAsia="Times New Roman" w:hAnsi="Garamond"/>
                <w:b/>
                <w:bCs/>
                <w:color w:val="000000"/>
                <w:sz w:val="14"/>
                <w:szCs w:val="14"/>
                <w:lang w:val="sq-AL"/>
              </w:rPr>
              <w:t>shpronësimit në lekë për banesë</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xml:space="preserve">Vlera e </w:t>
            </w:r>
            <w:r w:rsidR="00F75EDC" w:rsidRPr="00CF188D">
              <w:rPr>
                <w:rFonts w:ascii="Garamond" w:eastAsia="Times New Roman" w:hAnsi="Garamond"/>
                <w:b/>
                <w:bCs/>
                <w:color w:val="000000"/>
                <w:sz w:val="14"/>
                <w:szCs w:val="14"/>
                <w:lang w:val="sq-AL"/>
              </w:rPr>
              <w:t xml:space="preserve">shpronësimit në lekë </w:t>
            </w:r>
            <w:r w:rsidRPr="00CF188D">
              <w:rPr>
                <w:rFonts w:ascii="Garamond" w:eastAsia="Times New Roman" w:hAnsi="Garamond"/>
                <w:b/>
                <w:bCs/>
                <w:color w:val="000000"/>
                <w:sz w:val="14"/>
                <w:szCs w:val="14"/>
                <w:lang w:val="sq-AL"/>
              </w:rPr>
              <w:t>për shtyllë</w:t>
            </w:r>
          </w:p>
        </w:tc>
        <w:tc>
          <w:tcPr>
            <w:tcW w:w="15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Shënime</w:t>
            </w:r>
          </w:p>
        </w:tc>
      </w:tr>
      <w:tr w:rsidR="007E2150" w:rsidRPr="00CF188D" w:rsidTr="00340746">
        <w:trPr>
          <w:trHeight w:val="180"/>
          <w:jc w:val="center"/>
        </w:trPr>
        <w:tc>
          <w:tcPr>
            <w:tcW w:w="932"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048" w:type="dxa"/>
            <w:vMerge w:val="restart"/>
            <w:tcBorders>
              <w:top w:val="nil"/>
              <w:left w:val="single" w:sz="4" w:space="0" w:color="auto"/>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Emri</w:t>
            </w:r>
          </w:p>
        </w:tc>
        <w:tc>
          <w:tcPr>
            <w:tcW w:w="934" w:type="dxa"/>
            <w:vMerge w:val="restart"/>
            <w:tcBorders>
              <w:top w:val="nil"/>
              <w:left w:val="single" w:sz="4" w:space="0" w:color="auto"/>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Atësia</w:t>
            </w:r>
          </w:p>
        </w:tc>
        <w:tc>
          <w:tcPr>
            <w:tcW w:w="806" w:type="dxa"/>
            <w:vMerge w:val="restart"/>
            <w:tcBorders>
              <w:top w:val="nil"/>
              <w:left w:val="single" w:sz="4" w:space="0" w:color="auto"/>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Mbiemri</w:t>
            </w:r>
          </w:p>
        </w:tc>
        <w:tc>
          <w:tcPr>
            <w:tcW w:w="983" w:type="dxa"/>
            <w:vMerge w:val="restart"/>
            <w:tcBorders>
              <w:top w:val="nil"/>
              <w:left w:val="single" w:sz="4" w:space="0" w:color="auto"/>
              <w:bottom w:val="single" w:sz="4" w:space="0" w:color="auto"/>
              <w:right w:val="single" w:sz="4" w:space="0" w:color="auto"/>
            </w:tcBorders>
            <w:shd w:val="clear" w:color="auto" w:fill="auto"/>
            <w:vAlign w:val="center"/>
            <w:hideMark/>
          </w:tcPr>
          <w:p w:rsidR="007E2150" w:rsidRPr="00CF188D" w:rsidRDefault="001B1C64" w:rsidP="00F75EDC">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 xml:space="preserve">Nr. </w:t>
            </w:r>
            <w:r w:rsidR="007E2150" w:rsidRPr="00CF188D">
              <w:rPr>
                <w:rFonts w:ascii="Garamond" w:eastAsia="Times New Roman" w:hAnsi="Garamond"/>
                <w:b/>
                <w:bCs/>
                <w:sz w:val="14"/>
                <w:szCs w:val="14"/>
                <w:lang w:val="sq-AL"/>
              </w:rPr>
              <w:t>Kadastral</w:t>
            </w:r>
          </w:p>
        </w:tc>
        <w:tc>
          <w:tcPr>
            <w:tcW w:w="863" w:type="dxa"/>
            <w:vMerge w:val="restart"/>
            <w:tcBorders>
              <w:top w:val="nil"/>
              <w:left w:val="single" w:sz="4" w:space="0" w:color="auto"/>
              <w:bottom w:val="single" w:sz="4" w:space="0" w:color="auto"/>
              <w:right w:val="single" w:sz="4" w:space="0" w:color="auto"/>
            </w:tcBorders>
            <w:shd w:val="clear" w:color="auto" w:fill="auto"/>
            <w:vAlign w:val="center"/>
            <w:hideMark/>
          </w:tcPr>
          <w:p w:rsidR="007E2150" w:rsidRPr="00CF188D" w:rsidRDefault="001B1C64" w:rsidP="00F75EDC">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 xml:space="preserve">Nr. </w:t>
            </w:r>
            <w:r w:rsidR="00F75EDC" w:rsidRPr="00CF188D">
              <w:rPr>
                <w:rFonts w:ascii="Garamond" w:eastAsia="Times New Roman" w:hAnsi="Garamond"/>
                <w:b/>
                <w:bCs/>
                <w:sz w:val="14"/>
                <w:szCs w:val="14"/>
                <w:lang w:val="sq-AL"/>
              </w:rPr>
              <w:t>i p</w:t>
            </w:r>
            <w:r w:rsidR="007E2150" w:rsidRPr="00CF188D">
              <w:rPr>
                <w:rFonts w:ascii="Garamond" w:eastAsia="Times New Roman" w:hAnsi="Garamond"/>
                <w:b/>
                <w:bCs/>
                <w:sz w:val="14"/>
                <w:szCs w:val="14"/>
                <w:lang w:val="sq-AL"/>
              </w:rPr>
              <w:t>asurisë</w:t>
            </w:r>
          </w:p>
        </w:tc>
        <w:tc>
          <w:tcPr>
            <w:tcW w:w="778" w:type="dxa"/>
            <w:vMerge w:val="restart"/>
            <w:tcBorders>
              <w:top w:val="nil"/>
              <w:left w:val="single" w:sz="4" w:space="0" w:color="auto"/>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 xml:space="preserve">Lloji </w:t>
            </w:r>
            <w:r w:rsidR="00F75EDC" w:rsidRPr="00CF188D">
              <w:rPr>
                <w:rFonts w:ascii="Garamond" w:eastAsia="Times New Roman" w:hAnsi="Garamond"/>
                <w:b/>
                <w:bCs/>
                <w:sz w:val="14"/>
                <w:szCs w:val="14"/>
                <w:lang w:val="sq-AL"/>
              </w:rPr>
              <w:t>i</w:t>
            </w:r>
            <w:r w:rsidRPr="00CF188D">
              <w:rPr>
                <w:rFonts w:ascii="Garamond" w:eastAsia="Times New Roman" w:hAnsi="Garamond"/>
                <w:b/>
                <w:bCs/>
                <w:sz w:val="14"/>
                <w:szCs w:val="14"/>
                <w:lang w:val="sq-AL"/>
              </w:rPr>
              <w:t xml:space="preserve"> pasurisë</w:t>
            </w:r>
          </w:p>
        </w:tc>
        <w:tc>
          <w:tcPr>
            <w:tcW w:w="907" w:type="dxa"/>
            <w:vMerge w:val="restart"/>
            <w:tcBorders>
              <w:top w:val="nil"/>
              <w:left w:val="single" w:sz="4" w:space="0" w:color="auto"/>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xml:space="preserve">Sasia </w:t>
            </w:r>
            <w:r w:rsidR="00F75EDC" w:rsidRPr="00CF188D">
              <w:rPr>
                <w:rFonts w:ascii="Garamond" w:eastAsia="Times New Roman" w:hAnsi="Garamond"/>
                <w:b/>
                <w:bCs/>
                <w:color w:val="000000"/>
                <w:sz w:val="14"/>
                <w:szCs w:val="14"/>
                <w:lang w:val="sq-AL"/>
              </w:rPr>
              <w:t>s</w:t>
            </w:r>
            <w:r w:rsidRPr="00CF188D">
              <w:rPr>
                <w:rFonts w:ascii="Garamond" w:eastAsia="Times New Roman" w:hAnsi="Garamond"/>
                <w:b/>
                <w:bCs/>
                <w:color w:val="000000"/>
                <w:sz w:val="14"/>
                <w:szCs w:val="14"/>
                <w:lang w:val="sq-AL"/>
              </w:rPr>
              <w:t>ip</w:t>
            </w:r>
            <w:r w:rsidR="00F75EDC" w:rsidRPr="00CF188D">
              <w:rPr>
                <w:rFonts w:ascii="Garamond" w:eastAsia="Times New Roman" w:hAnsi="Garamond"/>
                <w:b/>
                <w:bCs/>
                <w:color w:val="000000"/>
                <w:sz w:val="14"/>
                <w:szCs w:val="14"/>
                <w:lang w:val="sq-AL"/>
              </w:rPr>
              <w:t>.</w:t>
            </w:r>
            <w:r w:rsidRPr="00CF188D">
              <w:rPr>
                <w:rFonts w:ascii="Garamond" w:eastAsia="Times New Roman" w:hAnsi="Garamond"/>
                <w:b/>
                <w:bCs/>
                <w:color w:val="000000"/>
                <w:sz w:val="14"/>
                <w:szCs w:val="14"/>
                <w:lang w:val="sq-AL"/>
              </w:rPr>
              <w:t xml:space="preserve"> pronës m</w:t>
            </w:r>
            <w:r w:rsidRPr="00CF188D">
              <w:rPr>
                <w:rFonts w:ascii="Garamond" w:eastAsia="Times New Roman" w:hAnsi="Garamond"/>
                <w:b/>
                <w:bCs/>
                <w:color w:val="000000"/>
                <w:sz w:val="14"/>
                <w:szCs w:val="14"/>
                <w:vertAlign w:val="superscript"/>
                <w:lang w:val="sq-AL"/>
              </w:rPr>
              <w:t>2</w:t>
            </w: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p>
        </w:tc>
        <w:tc>
          <w:tcPr>
            <w:tcW w:w="1510"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F75EDC">
            <w:pPr>
              <w:spacing w:after="0" w:line="240" w:lineRule="auto"/>
              <w:ind w:firstLine="0"/>
              <w:jc w:val="center"/>
              <w:rPr>
                <w:rFonts w:ascii="Garamond" w:eastAsia="Times New Roman" w:hAnsi="Garamond"/>
                <w:b/>
                <w:bCs/>
                <w:color w:val="000000"/>
                <w:sz w:val="14"/>
                <w:szCs w:val="14"/>
                <w:lang w:val="sq-AL"/>
              </w:rPr>
            </w:pPr>
          </w:p>
        </w:tc>
      </w:tr>
      <w:tr w:rsidR="007E2150" w:rsidRPr="00CF188D" w:rsidTr="00340746">
        <w:trPr>
          <w:trHeight w:val="180"/>
          <w:jc w:val="center"/>
        </w:trPr>
        <w:tc>
          <w:tcPr>
            <w:tcW w:w="932"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1048" w:type="dxa"/>
            <w:vMerge/>
            <w:tcBorders>
              <w:top w:val="nil"/>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934" w:type="dxa"/>
            <w:vMerge/>
            <w:tcBorders>
              <w:top w:val="nil"/>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806" w:type="dxa"/>
            <w:vMerge/>
            <w:tcBorders>
              <w:top w:val="nil"/>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983" w:type="dxa"/>
            <w:vMerge/>
            <w:tcBorders>
              <w:top w:val="nil"/>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863" w:type="dxa"/>
            <w:vMerge/>
            <w:tcBorders>
              <w:top w:val="nil"/>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778" w:type="dxa"/>
            <w:vMerge/>
            <w:tcBorders>
              <w:top w:val="nil"/>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sz w:val="14"/>
                <w:szCs w:val="14"/>
                <w:lang w:val="sq-AL"/>
              </w:rPr>
            </w:pPr>
          </w:p>
        </w:tc>
        <w:tc>
          <w:tcPr>
            <w:tcW w:w="907" w:type="dxa"/>
            <w:vMerge/>
            <w:tcBorders>
              <w:top w:val="nil"/>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p>
        </w:tc>
        <w:tc>
          <w:tcPr>
            <w:tcW w:w="1118"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p>
        </w:tc>
        <w:tc>
          <w:tcPr>
            <w:tcW w:w="1510" w:type="dxa"/>
            <w:vMerge/>
            <w:tcBorders>
              <w:top w:val="single" w:sz="4" w:space="0" w:color="auto"/>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1</w:t>
            </w:r>
          </w:p>
        </w:tc>
        <w:tc>
          <w:tcPr>
            <w:tcW w:w="880"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2</w:t>
            </w:r>
          </w:p>
        </w:tc>
        <w:tc>
          <w:tcPr>
            <w:tcW w:w="1048"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3</w:t>
            </w:r>
          </w:p>
        </w:tc>
        <w:tc>
          <w:tcPr>
            <w:tcW w:w="934"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4</w:t>
            </w:r>
          </w:p>
        </w:tc>
        <w:tc>
          <w:tcPr>
            <w:tcW w:w="806"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5</w:t>
            </w:r>
          </w:p>
        </w:tc>
        <w:tc>
          <w:tcPr>
            <w:tcW w:w="98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6</w:t>
            </w:r>
          </w:p>
        </w:tc>
        <w:tc>
          <w:tcPr>
            <w:tcW w:w="86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7</w:t>
            </w:r>
          </w:p>
        </w:tc>
        <w:tc>
          <w:tcPr>
            <w:tcW w:w="778"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8</w:t>
            </w:r>
          </w:p>
        </w:tc>
        <w:tc>
          <w:tcPr>
            <w:tcW w:w="907"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9</w:t>
            </w:r>
          </w:p>
        </w:tc>
        <w:tc>
          <w:tcPr>
            <w:tcW w:w="102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10</w:t>
            </w:r>
          </w:p>
        </w:tc>
        <w:tc>
          <w:tcPr>
            <w:tcW w:w="102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11</w:t>
            </w:r>
          </w:p>
        </w:tc>
        <w:tc>
          <w:tcPr>
            <w:tcW w:w="1118"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12</w:t>
            </w:r>
          </w:p>
        </w:tc>
        <w:tc>
          <w:tcPr>
            <w:tcW w:w="115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13</w:t>
            </w:r>
          </w:p>
        </w:tc>
        <w:tc>
          <w:tcPr>
            <w:tcW w:w="1135"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14</w:t>
            </w:r>
          </w:p>
        </w:tc>
        <w:tc>
          <w:tcPr>
            <w:tcW w:w="1510"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center"/>
              <w:rPr>
                <w:rFonts w:ascii="Garamond" w:eastAsia="Times New Roman" w:hAnsi="Garamond"/>
                <w:b/>
                <w:bCs/>
                <w:sz w:val="14"/>
                <w:szCs w:val="14"/>
                <w:lang w:val="sq-AL"/>
              </w:rPr>
            </w:pPr>
            <w:r w:rsidRPr="00CF188D">
              <w:rPr>
                <w:rFonts w:ascii="Garamond" w:eastAsia="Times New Roman" w:hAnsi="Garamond"/>
                <w:b/>
                <w:bCs/>
                <w:sz w:val="14"/>
                <w:szCs w:val="14"/>
                <w:lang w:val="sq-AL"/>
              </w:rPr>
              <w:t>15</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Komuna Vau Dejës</w:t>
            </w:r>
          </w:p>
        </w:tc>
        <w:tc>
          <w:tcPr>
            <w:tcW w:w="13281" w:type="dxa"/>
            <w:gridSpan w:val="13"/>
            <w:tcBorders>
              <w:top w:val="single" w:sz="4" w:space="0" w:color="auto"/>
              <w:left w:val="nil"/>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000000"/>
            </w:tcBorders>
            <w:shd w:val="clear" w:color="000000" w:fill="FFC000"/>
            <w:noWrap/>
            <w:vAlign w:val="center"/>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Karme</w:t>
            </w:r>
          </w:p>
        </w:tc>
        <w:tc>
          <w:tcPr>
            <w:tcW w:w="13281"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w:t>
            </w:r>
          </w:p>
        </w:tc>
        <w:tc>
          <w:tcPr>
            <w:tcW w:w="880"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26</w:t>
            </w:r>
          </w:p>
        </w:tc>
        <w:tc>
          <w:tcPr>
            <w:tcW w:w="278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8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sz w:val="14"/>
                <w:szCs w:val="14"/>
                <w:lang w:val="sq-AL"/>
              </w:rPr>
            </w:pPr>
            <w:r w:rsidRPr="00CF188D">
              <w:rPr>
                <w:rFonts w:ascii="Garamond" w:eastAsia="Times New Roman" w:hAnsi="Garamond"/>
                <w:sz w:val="14"/>
                <w:szCs w:val="14"/>
                <w:lang w:val="sq-AL"/>
              </w:rPr>
              <w:t>2097</w:t>
            </w:r>
          </w:p>
        </w:tc>
        <w:tc>
          <w:tcPr>
            <w:tcW w:w="86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sz w:val="14"/>
                <w:szCs w:val="14"/>
                <w:lang w:val="sq-AL"/>
              </w:rPr>
            </w:pPr>
            <w:r w:rsidRPr="00CF188D">
              <w:rPr>
                <w:rFonts w:ascii="Garamond" w:eastAsia="Times New Roman" w:hAnsi="Garamond"/>
                <w:sz w:val="14"/>
                <w:szCs w:val="14"/>
                <w:lang w:val="sq-AL"/>
              </w:rPr>
              <w:t>112</w:t>
            </w:r>
          </w:p>
        </w:tc>
        <w:tc>
          <w:tcPr>
            <w:tcW w:w="778" w:type="dxa"/>
            <w:tcBorders>
              <w:top w:val="nil"/>
              <w:left w:val="nil"/>
              <w:bottom w:val="single" w:sz="4" w:space="0" w:color="auto"/>
              <w:right w:val="single" w:sz="4" w:space="0" w:color="auto"/>
            </w:tcBorders>
            <w:shd w:val="clear" w:color="auto" w:fill="auto"/>
            <w:vAlign w:val="center"/>
            <w:hideMark/>
          </w:tcPr>
          <w:p w:rsidR="007E2150" w:rsidRPr="00CF188D" w:rsidRDefault="007E2150" w:rsidP="007E2150">
            <w:pPr>
              <w:spacing w:after="0" w:line="240" w:lineRule="auto"/>
              <w:ind w:firstLine="0"/>
              <w:jc w:val="left"/>
              <w:rPr>
                <w:rFonts w:ascii="Garamond" w:eastAsia="Times New Roman" w:hAnsi="Garamond"/>
                <w:sz w:val="14"/>
                <w:szCs w:val="14"/>
                <w:lang w:val="sq-AL"/>
              </w:rPr>
            </w:pPr>
            <w:r w:rsidRPr="00CF188D">
              <w:rPr>
                <w:rFonts w:ascii="Garamond" w:eastAsia="Times New Roman" w:hAnsi="Garamond"/>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10190</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140</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225</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31500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2</w:t>
            </w:r>
          </w:p>
        </w:tc>
        <w:tc>
          <w:tcPr>
            <w:tcW w:w="880"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27</w:t>
            </w:r>
          </w:p>
        </w:tc>
        <w:tc>
          <w:tcPr>
            <w:tcW w:w="2788"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8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sz w:val="14"/>
                <w:szCs w:val="14"/>
                <w:lang w:val="sq-AL"/>
              </w:rPr>
            </w:pPr>
            <w:r w:rsidRPr="00CF188D">
              <w:rPr>
                <w:rFonts w:ascii="Garamond" w:eastAsia="Times New Roman" w:hAnsi="Garamond"/>
                <w:sz w:val="14"/>
                <w:szCs w:val="14"/>
                <w:lang w:val="sq-AL"/>
              </w:rPr>
              <w:t>2097</w:t>
            </w:r>
          </w:p>
        </w:tc>
        <w:tc>
          <w:tcPr>
            <w:tcW w:w="86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sz w:val="14"/>
                <w:szCs w:val="14"/>
                <w:lang w:val="sq-AL"/>
              </w:rPr>
            </w:pPr>
            <w:r w:rsidRPr="00CF188D">
              <w:rPr>
                <w:rFonts w:ascii="Garamond" w:eastAsia="Times New Roman" w:hAnsi="Garamond"/>
                <w:sz w:val="14"/>
                <w:szCs w:val="14"/>
                <w:lang w:val="sq-AL"/>
              </w:rPr>
              <w:t>154</w:t>
            </w:r>
          </w:p>
        </w:tc>
        <w:tc>
          <w:tcPr>
            <w:tcW w:w="778" w:type="dxa"/>
            <w:tcBorders>
              <w:top w:val="nil"/>
              <w:left w:val="nil"/>
              <w:bottom w:val="single" w:sz="4" w:space="0" w:color="auto"/>
              <w:right w:val="single" w:sz="4" w:space="0" w:color="auto"/>
            </w:tcBorders>
            <w:shd w:val="clear" w:color="auto" w:fill="auto"/>
            <w:vAlign w:val="center"/>
            <w:hideMark/>
          </w:tcPr>
          <w:p w:rsidR="007E2150" w:rsidRPr="00CF188D" w:rsidRDefault="007E2150" w:rsidP="007E2150">
            <w:pPr>
              <w:spacing w:after="0" w:line="240" w:lineRule="auto"/>
              <w:ind w:firstLine="0"/>
              <w:jc w:val="left"/>
              <w:rPr>
                <w:rFonts w:ascii="Garamond" w:eastAsia="Times New Roman" w:hAnsi="Garamond"/>
                <w:sz w:val="14"/>
                <w:szCs w:val="14"/>
                <w:lang w:val="sq-AL"/>
              </w:rPr>
            </w:pPr>
            <w:r w:rsidRPr="00CF188D">
              <w:rPr>
                <w:rFonts w:ascii="Garamond" w:eastAsia="Times New Roman" w:hAnsi="Garamond"/>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133700</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105</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225</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23625</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7E2150" w:rsidRPr="00CF188D" w:rsidRDefault="00E15A98"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Ndërmjet</w:t>
            </w:r>
            <w:r w:rsidR="007E2150" w:rsidRPr="00CF188D">
              <w:rPr>
                <w:rFonts w:ascii="Garamond" w:eastAsia="Times New Roman" w:hAnsi="Garamond"/>
                <w:color w:val="000000"/>
                <w:sz w:val="14"/>
                <w:szCs w:val="14"/>
                <w:lang w:val="sq-AL"/>
              </w:rPr>
              <w:t xml:space="preserve"> 26-27</w:t>
            </w:r>
          </w:p>
        </w:tc>
        <w:tc>
          <w:tcPr>
            <w:tcW w:w="278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8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sz w:val="14"/>
                <w:szCs w:val="14"/>
                <w:lang w:val="sq-AL"/>
              </w:rPr>
            </w:pPr>
            <w:r w:rsidRPr="00CF188D">
              <w:rPr>
                <w:rFonts w:ascii="Garamond" w:eastAsia="Times New Roman" w:hAnsi="Garamond"/>
                <w:sz w:val="14"/>
                <w:szCs w:val="14"/>
                <w:lang w:val="sq-AL"/>
              </w:rPr>
              <w:t>2097</w:t>
            </w:r>
          </w:p>
        </w:tc>
        <w:tc>
          <w:tcPr>
            <w:tcW w:w="86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sz w:val="14"/>
                <w:szCs w:val="14"/>
                <w:lang w:val="sq-AL"/>
              </w:rPr>
            </w:pPr>
            <w:r w:rsidRPr="00CF188D">
              <w:rPr>
                <w:rFonts w:ascii="Garamond" w:eastAsia="Times New Roman" w:hAnsi="Garamond"/>
                <w:sz w:val="14"/>
                <w:szCs w:val="14"/>
                <w:lang w:val="sq-AL"/>
              </w:rPr>
              <w:t>130</w:t>
            </w:r>
          </w:p>
        </w:tc>
        <w:tc>
          <w:tcPr>
            <w:tcW w:w="778" w:type="dxa"/>
            <w:tcBorders>
              <w:top w:val="nil"/>
              <w:left w:val="nil"/>
              <w:bottom w:val="single" w:sz="4" w:space="0" w:color="auto"/>
              <w:right w:val="single" w:sz="4" w:space="0" w:color="auto"/>
            </w:tcBorders>
            <w:shd w:val="clear" w:color="auto" w:fill="auto"/>
            <w:vAlign w:val="center"/>
            <w:hideMark/>
          </w:tcPr>
          <w:p w:rsidR="007E2150" w:rsidRPr="00CF188D" w:rsidRDefault="007E2150" w:rsidP="007E2150">
            <w:pPr>
              <w:spacing w:after="0" w:line="240" w:lineRule="auto"/>
              <w:ind w:firstLine="0"/>
              <w:jc w:val="left"/>
              <w:rPr>
                <w:rFonts w:ascii="Garamond" w:eastAsia="Times New Roman" w:hAnsi="Garamond"/>
                <w:sz w:val="14"/>
                <w:szCs w:val="14"/>
                <w:lang w:val="sq-AL"/>
              </w:rPr>
            </w:pPr>
            <w:r w:rsidRPr="00CF188D">
              <w:rPr>
                <w:rFonts w:ascii="Garamond" w:eastAsia="Times New Roman" w:hAnsi="Garamond"/>
                <w:sz w:val="14"/>
                <w:szCs w:val="14"/>
                <w:lang w:val="sq-AL"/>
              </w:rPr>
              <w:t>Shtëpi Banimi</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85</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28175</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2394875</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vAlign w:val="center"/>
            <w:hideMark/>
          </w:tcPr>
          <w:p w:rsidR="007E2150" w:rsidRPr="00CF188D" w:rsidRDefault="007E2150" w:rsidP="00F75EDC">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Pa </w:t>
            </w:r>
            <w:r w:rsidR="00F75EDC" w:rsidRPr="00CF188D">
              <w:rPr>
                <w:rFonts w:ascii="Garamond" w:eastAsia="Times New Roman" w:hAnsi="Garamond"/>
                <w:color w:val="000000"/>
                <w:sz w:val="14"/>
                <w:szCs w:val="14"/>
                <w:lang w:val="sq-AL"/>
              </w:rPr>
              <w:t>certifikatë</w:t>
            </w:r>
            <w:r w:rsidRPr="00CF188D">
              <w:rPr>
                <w:rFonts w:ascii="Garamond" w:eastAsia="Times New Roman" w:hAnsi="Garamond"/>
                <w:color w:val="000000"/>
                <w:sz w:val="14"/>
                <w:szCs w:val="14"/>
                <w:lang w:val="sq-AL"/>
              </w:rPr>
              <w:t xml:space="preserve"> </w:t>
            </w:r>
            <w:r w:rsidR="00F75EDC" w:rsidRPr="00CF188D">
              <w:rPr>
                <w:rFonts w:ascii="Garamond" w:eastAsia="Times New Roman" w:hAnsi="Garamond"/>
                <w:color w:val="000000"/>
                <w:sz w:val="14"/>
                <w:szCs w:val="14"/>
                <w:lang w:val="sq-AL"/>
              </w:rPr>
              <w:t>pronësie</w:t>
            </w:r>
          </w:p>
        </w:tc>
      </w:tr>
      <w:tr w:rsidR="007E2150" w:rsidRPr="00CF188D" w:rsidTr="00340746">
        <w:trPr>
          <w:trHeight w:val="139"/>
          <w:jc w:val="center"/>
        </w:trPr>
        <w:tc>
          <w:tcPr>
            <w:tcW w:w="4600" w:type="dxa"/>
            <w:gridSpan w:val="5"/>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F75EDC"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shpronësimi</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245</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tcBorders>
              <w:top w:val="single" w:sz="4" w:space="0" w:color="auto"/>
              <w:left w:val="single" w:sz="4" w:space="0" w:color="auto"/>
              <w:bottom w:val="single" w:sz="4" w:space="0" w:color="000000"/>
              <w:right w:val="single" w:sz="4" w:space="0" w:color="000000"/>
            </w:tcBorders>
            <w:vAlign w:val="center"/>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7E2150" w:rsidP="004B78CC">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4B78CC" w:rsidRPr="00CF188D">
              <w:rPr>
                <w:rFonts w:ascii="Garamond" w:eastAsia="Times New Roman" w:hAnsi="Garamond"/>
                <w:color w:val="000000"/>
                <w:sz w:val="14"/>
                <w:szCs w:val="14"/>
                <w:lang w:val="sq-AL"/>
              </w:rPr>
              <w:t>në lekë</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2394875</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55125</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Fshati Karme</w:t>
            </w:r>
          </w:p>
        </w:tc>
        <w:tc>
          <w:tcPr>
            <w:tcW w:w="13281" w:type="dxa"/>
            <w:gridSpan w:val="13"/>
            <w:tcBorders>
              <w:top w:val="single" w:sz="4" w:space="0" w:color="auto"/>
              <w:left w:val="nil"/>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34</w:t>
            </w:r>
          </w:p>
        </w:tc>
        <w:tc>
          <w:tcPr>
            <w:tcW w:w="2788"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83" w:type="dxa"/>
            <w:tcBorders>
              <w:top w:val="nil"/>
              <w:left w:val="nil"/>
              <w:bottom w:val="single" w:sz="4" w:space="0" w:color="auto"/>
              <w:right w:val="single" w:sz="4" w:space="0" w:color="auto"/>
            </w:tcBorders>
            <w:shd w:val="clear" w:color="000000" w:fill="FFFFFF"/>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2098</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7017</w:t>
            </w:r>
          </w:p>
        </w:tc>
        <w:tc>
          <w:tcPr>
            <w:tcW w:w="1023" w:type="dxa"/>
            <w:tcBorders>
              <w:top w:val="nil"/>
              <w:left w:val="nil"/>
              <w:bottom w:val="single" w:sz="4" w:space="0" w:color="auto"/>
              <w:right w:val="single" w:sz="4" w:space="0" w:color="auto"/>
            </w:tcBorders>
            <w:shd w:val="clear" w:color="auto" w:fill="auto"/>
            <w:vAlign w:val="center"/>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97</w:t>
            </w:r>
          </w:p>
        </w:tc>
        <w:tc>
          <w:tcPr>
            <w:tcW w:w="1118" w:type="dxa"/>
            <w:tcBorders>
              <w:top w:val="nil"/>
              <w:left w:val="nil"/>
              <w:bottom w:val="single" w:sz="4" w:space="0" w:color="auto"/>
              <w:right w:val="single" w:sz="4" w:space="0" w:color="auto"/>
            </w:tcBorders>
            <w:shd w:val="clear" w:color="auto" w:fill="auto"/>
            <w:vAlign w:val="center"/>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225</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21825</w:t>
            </w:r>
          </w:p>
        </w:tc>
        <w:tc>
          <w:tcPr>
            <w:tcW w:w="1510"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2788" w:type="dxa"/>
            <w:gridSpan w:val="3"/>
            <w:vMerge/>
            <w:tcBorders>
              <w:top w:val="nil"/>
              <w:left w:val="nil"/>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c>
          <w:tcPr>
            <w:tcW w:w="983" w:type="dxa"/>
            <w:tcBorders>
              <w:top w:val="nil"/>
              <w:left w:val="nil"/>
              <w:bottom w:val="single" w:sz="4" w:space="0" w:color="auto"/>
              <w:right w:val="single" w:sz="4" w:space="0" w:color="auto"/>
            </w:tcBorders>
            <w:shd w:val="clear" w:color="000000" w:fill="FFFFFF"/>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Truall</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200</w:t>
            </w:r>
          </w:p>
        </w:tc>
        <w:tc>
          <w:tcPr>
            <w:tcW w:w="1023" w:type="dxa"/>
            <w:tcBorders>
              <w:top w:val="nil"/>
              <w:left w:val="nil"/>
              <w:bottom w:val="single" w:sz="4" w:space="0" w:color="auto"/>
              <w:right w:val="single" w:sz="4" w:space="0" w:color="auto"/>
            </w:tcBorders>
            <w:shd w:val="clear" w:color="auto" w:fill="auto"/>
            <w:vAlign w:val="center"/>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vMerge/>
            <w:tcBorders>
              <w:top w:val="nil"/>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c>
          <w:tcPr>
            <w:tcW w:w="1118" w:type="dxa"/>
            <w:tcBorders>
              <w:top w:val="nil"/>
              <w:left w:val="nil"/>
              <w:bottom w:val="single" w:sz="4" w:space="0" w:color="auto"/>
              <w:right w:val="single" w:sz="4" w:space="0" w:color="auto"/>
            </w:tcBorders>
            <w:shd w:val="clear" w:color="auto" w:fill="auto"/>
            <w:vAlign w:val="center"/>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4</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35</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Mark </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Marash</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Zefi</w:t>
            </w:r>
          </w:p>
        </w:tc>
        <w:tc>
          <w:tcPr>
            <w:tcW w:w="983" w:type="dxa"/>
            <w:tcBorders>
              <w:top w:val="nil"/>
              <w:left w:val="nil"/>
              <w:bottom w:val="single" w:sz="4" w:space="0" w:color="auto"/>
              <w:right w:val="single" w:sz="4" w:space="0" w:color="auto"/>
            </w:tcBorders>
            <w:shd w:val="clear" w:color="000000" w:fill="FFFFFF"/>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2098</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289</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Arë </w:t>
            </w:r>
          </w:p>
        </w:tc>
        <w:tc>
          <w:tcPr>
            <w:tcW w:w="907" w:type="dxa"/>
            <w:vMerge w:val="restart"/>
            <w:tcBorders>
              <w:top w:val="nil"/>
              <w:left w:val="single" w:sz="4" w:space="0" w:color="auto"/>
              <w:bottom w:val="single" w:sz="4" w:space="0" w:color="auto"/>
              <w:right w:val="single" w:sz="4" w:space="0" w:color="auto"/>
            </w:tcBorders>
            <w:shd w:val="clear" w:color="auto" w:fill="auto"/>
            <w:vAlign w:val="center"/>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1700</w:t>
            </w:r>
          </w:p>
        </w:tc>
        <w:tc>
          <w:tcPr>
            <w:tcW w:w="102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140</w:t>
            </w:r>
          </w:p>
        </w:tc>
        <w:tc>
          <w:tcPr>
            <w:tcW w:w="1118"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225</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31500</w:t>
            </w:r>
          </w:p>
        </w:tc>
        <w:tc>
          <w:tcPr>
            <w:tcW w:w="1510" w:type="dxa"/>
            <w:tcBorders>
              <w:top w:val="nil"/>
              <w:left w:val="nil"/>
              <w:bottom w:val="single" w:sz="4" w:space="0" w:color="auto"/>
              <w:right w:val="single" w:sz="4" w:space="0" w:color="auto"/>
            </w:tcBorders>
            <w:shd w:val="clear" w:color="auto" w:fill="auto"/>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5</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36</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Gjon </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Marash</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Zefi</w:t>
            </w:r>
          </w:p>
        </w:tc>
        <w:tc>
          <w:tcPr>
            <w:tcW w:w="983" w:type="dxa"/>
            <w:tcBorders>
              <w:top w:val="nil"/>
              <w:left w:val="nil"/>
              <w:bottom w:val="single" w:sz="4" w:space="0" w:color="auto"/>
              <w:right w:val="single" w:sz="4" w:space="0" w:color="auto"/>
            </w:tcBorders>
            <w:shd w:val="clear" w:color="000000" w:fill="FFFFFF"/>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2098</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289</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Arë </w:t>
            </w:r>
          </w:p>
        </w:tc>
        <w:tc>
          <w:tcPr>
            <w:tcW w:w="907" w:type="dxa"/>
            <w:vMerge/>
            <w:tcBorders>
              <w:top w:val="nil"/>
              <w:left w:val="single" w:sz="4" w:space="0" w:color="auto"/>
              <w:bottom w:val="single" w:sz="4" w:space="0" w:color="auto"/>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c>
          <w:tcPr>
            <w:tcW w:w="102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208</w:t>
            </w:r>
          </w:p>
        </w:tc>
        <w:tc>
          <w:tcPr>
            <w:tcW w:w="1118"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225</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46800</w:t>
            </w:r>
          </w:p>
        </w:tc>
        <w:tc>
          <w:tcPr>
            <w:tcW w:w="1510" w:type="dxa"/>
            <w:tcBorders>
              <w:top w:val="nil"/>
              <w:left w:val="nil"/>
              <w:bottom w:val="single" w:sz="4" w:space="0" w:color="auto"/>
              <w:right w:val="single" w:sz="4" w:space="0" w:color="auto"/>
            </w:tcBorders>
            <w:shd w:val="clear" w:color="auto" w:fill="auto"/>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F75EDC"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shpronësimi</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445</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tcBorders>
              <w:top w:val="single" w:sz="4" w:space="0" w:color="auto"/>
              <w:left w:val="single" w:sz="4" w:space="0" w:color="auto"/>
              <w:bottom w:val="single" w:sz="4" w:space="0" w:color="000000"/>
              <w:right w:val="single" w:sz="4" w:space="0" w:color="000000"/>
            </w:tcBorders>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7E2150" w:rsidP="004B78CC">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4B78CC" w:rsidRPr="00CF188D">
              <w:rPr>
                <w:rFonts w:ascii="Garamond" w:eastAsia="Times New Roman" w:hAnsi="Garamond"/>
                <w:color w:val="000000"/>
                <w:sz w:val="14"/>
                <w:szCs w:val="14"/>
                <w:lang w:val="sq-AL"/>
              </w:rPr>
              <w:t>në lekë</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100125</w:t>
            </w:r>
          </w:p>
        </w:tc>
        <w:tc>
          <w:tcPr>
            <w:tcW w:w="1510"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Komuna Koman</w:t>
            </w:r>
          </w:p>
        </w:tc>
        <w:tc>
          <w:tcPr>
            <w:tcW w:w="13281" w:type="dxa"/>
            <w:gridSpan w:val="13"/>
            <w:tcBorders>
              <w:top w:val="single" w:sz="4" w:space="0" w:color="auto"/>
              <w:left w:val="nil"/>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Koman</w:t>
            </w:r>
          </w:p>
        </w:tc>
        <w:tc>
          <w:tcPr>
            <w:tcW w:w="13281"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7E2150" w:rsidRPr="00CF188D" w:rsidRDefault="00E15A98"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Ndërmjet</w:t>
            </w:r>
            <w:r w:rsidR="007E2150" w:rsidRPr="00CF188D">
              <w:rPr>
                <w:rFonts w:ascii="Garamond" w:eastAsia="Times New Roman" w:hAnsi="Garamond"/>
                <w:color w:val="000000"/>
                <w:sz w:val="14"/>
                <w:szCs w:val="14"/>
                <w:lang w:val="sq-AL"/>
              </w:rPr>
              <w:t xml:space="preserve"> 50-51</w:t>
            </w:r>
          </w:p>
        </w:tc>
        <w:tc>
          <w:tcPr>
            <w:tcW w:w="278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2209</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778" w:type="dxa"/>
            <w:tcBorders>
              <w:top w:val="nil"/>
              <w:left w:val="nil"/>
              <w:bottom w:val="single" w:sz="4" w:space="0" w:color="auto"/>
              <w:right w:val="single" w:sz="4" w:space="0" w:color="auto"/>
            </w:tcBorders>
            <w:shd w:val="clear" w:color="auto" w:fill="auto"/>
            <w:vAlign w:val="center"/>
            <w:hideMark/>
          </w:tcPr>
          <w:p w:rsidR="007E2150" w:rsidRPr="00CF188D" w:rsidRDefault="00F75EDC" w:rsidP="007E2150">
            <w:pPr>
              <w:spacing w:after="0" w:line="240" w:lineRule="auto"/>
              <w:ind w:firstLine="0"/>
              <w:jc w:val="left"/>
              <w:rPr>
                <w:rFonts w:ascii="Garamond" w:eastAsia="Times New Roman" w:hAnsi="Garamond"/>
                <w:sz w:val="14"/>
                <w:szCs w:val="14"/>
                <w:lang w:val="sq-AL"/>
              </w:rPr>
            </w:pPr>
            <w:r w:rsidRPr="00CF188D">
              <w:rPr>
                <w:rFonts w:ascii="Garamond" w:eastAsia="Times New Roman" w:hAnsi="Garamond"/>
                <w:sz w:val="14"/>
                <w:szCs w:val="14"/>
                <w:lang w:val="sq-AL"/>
              </w:rPr>
              <w:t>Shtëpi</w:t>
            </w:r>
            <w:r w:rsidR="007E2150" w:rsidRPr="00CF188D">
              <w:rPr>
                <w:rFonts w:ascii="Garamond" w:eastAsia="Times New Roman" w:hAnsi="Garamond"/>
                <w:sz w:val="14"/>
                <w:szCs w:val="14"/>
                <w:lang w:val="sq-AL"/>
              </w:rPr>
              <w:t xml:space="preserve"> Banimi</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165</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28175</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4648875</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Nuk ka informacion</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7E2150" w:rsidRPr="00CF188D" w:rsidRDefault="00E15A98"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Ndërmjet</w:t>
            </w:r>
            <w:r w:rsidR="007E2150" w:rsidRPr="00CF188D">
              <w:rPr>
                <w:rFonts w:ascii="Garamond" w:eastAsia="Times New Roman" w:hAnsi="Garamond"/>
                <w:color w:val="000000"/>
                <w:sz w:val="14"/>
                <w:szCs w:val="14"/>
                <w:lang w:val="sq-AL"/>
              </w:rPr>
              <w:t xml:space="preserve"> 50-51</w:t>
            </w:r>
          </w:p>
        </w:tc>
        <w:tc>
          <w:tcPr>
            <w:tcW w:w="278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2209</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778" w:type="dxa"/>
            <w:tcBorders>
              <w:top w:val="nil"/>
              <w:left w:val="nil"/>
              <w:bottom w:val="single" w:sz="4" w:space="0" w:color="auto"/>
              <w:right w:val="single" w:sz="4" w:space="0" w:color="auto"/>
            </w:tcBorders>
            <w:shd w:val="clear" w:color="auto" w:fill="auto"/>
            <w:vAlign w:val="center"/>
            <w:hideMark/>
          </w:tcPr>
          <w:p w:rsidR="007E2150" w:rsidRPr="00CF188D" w:rsidRDefault="00F75EDC" w:rsidP="007E2150">
            <w:pPr>
              <w:spacing w:after="0" w:line="240" w:lineRule="auto"/>
              <w:ind w:firstLine="0"/>
              <w:jc w:val="left"/>
              <w:rPr>
                <w:rFonts w:ascii="Garamond" w:eastAsia="Times New Roman" w:hAnsi="Garamond"/>
                <w:sz w:val="14"/>
                <w:szCs w:val="14"/>
                <w:lang w:val="sq-AL"/>
              </w:rPr>
            </w:pPr>
            <w:r w:rsidRPr="00CF188D">
              <w:rPr>
                <w:rFonts w:ascii="Garamond" w:eastAsia="Times New Roman" w:hAnsi="Garamond"/>
                <w:sz w:val="14"/>
                <w:szCs w:val="14"/>
                <w:lang w:val="sq-AL"/>
              </w:rPr>
              <w:t>Shtëpi</w:t>
            </w:r>
            <w:r w:rsidR="007E2150" w:rsidRPr="00CF188D">
              <w:rPr>
                <w:rFonts w:ascii="Garamond" w:eastAsia="Times New Roman" w:hAnsi="Garamond"/>
                <w:sz w:val="14"/>
                <w:szCs w:val="14"/>
                <w:lang w:val="sq-AL"/>
              </w:rPr>
              <w:t xml:space="preserve"> Banimi</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93</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28175</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2620275</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Nuk ka informacion</w:t>
            </w:r>
          </w:p>
        </w:tc>
      </w:tr>
      <w:tr w:rsidR="007E2150" w:rsidRPr="00CF188D" w:rsidTr="00340746">
        <w:trPr>
          <w:trHeight w:val="139"/>
          <w:jc w:val="center"/>
        </w:trPr>
        <w:tc>
          <w:tcPr>
            <w:tcW w:w="4600"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F75EDC"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ndërtimi</w:t>
            </w:r>
            <w:r w:rsidR="007E2150" w:rsidRPr="00CF188D">
              <w:rPr>
                <w:rFonts w:ascii="Garamond" w:eastAsia="Times New Roman" w:hAnsi="Garamond"/>
                <w:color w:val="000000"/>
                <w:sz w:val="14"/>
                <w:szCs w:val="14"/>
                <w:lang w:val="sq-AL"/>
              </w:rPr>
              <w:t xml:space="preserve"> </w:t>
            </w:r>
            <w:r w:rsidRPr="00CF188D">
              <w:rPr>
                <w:rFonts w:ascii="Garamond" w:eastAsia="Times New Roman" w:hAnsi="Garamond"/>
                <w:color w:val="000000"/>
                <w:sz w:val="14"/>
                <w:szCs w:val="14"/>
                <w:lang w:val="sq-AL"/>
              </w:rPr>
              <w:t>për</w:t>
            </w:r>
            <w:r w:rsidR="007E2150" w:rsidRPr="00CF188D">
              <w:rPr>
                <w:rFonts w:ascii="Garamond" w:eastAsia="Times New Roman" w:hAnsi="Garamond"/>
                <w:color w:val="000000"/>
                <w:sz w:val="14"/>
                <w:szCs w:val="14"/>
                <w:lang w:val="sq-AL"/>
              </w:rPr>
              <w:t xml:space="preserve"> </w:t>
            </w:r>
            <w:r w:rsidRPr="00CF188D">
              <w:rPr>
                <w:rFonts w:ascii="Garamond" w:eastAsia="Times New Roman" w:hAnsi="Garamond"/>
                <w:color w:val="000000"/>
                <w:sz w:val="14"/>
                <w:szCs w:val="14"/>
                <w:lang w:val="sq-AL"/>
              </w:rPr>
              <w:t>shpronësimin</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258</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7E2150" w:rsidP="004B78CC">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4B78CC" w:rsidRPr="00CF188D">
              <w:rPr>
                <w:rFonts w:ascii="Garamond" w:eastAsia="Times New Roman" w:hAnsi="Garamond"/>
                <w:color w:val="000000"/>
                <w:sz w:val="14"/>
                <w:szCs w:val="14"/>
                <w:lang w:val="sq-AL"/>
              </w:rPr>
              <w:t>në lekë</w:t>
            </w:r>
          </w:p>
        </w:tc>
        <w:tc>
          <w:tcPr>
            <w:tcW w:w="1023"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7269150</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Bashkia Pukë</w:t>
            </w:r>
          </w:p>
        </w:tc>
        <w:tc>
          <w:tcPr>
            <w:tcW w:w="13281" w:type="dxa"/>
            <w:gridSpan w:val="13"/>
            <w:tcBorders>
              <w:top w:val="single" w:sz="4" w:space="0" w:color="auto"/>
              <w:left w:val="nil"/>
              <w:bottom w:val="single" w:sz="4" w:space="0" w:color="auto"/>
              <w:right w:val="single" w:sz="4" w:space="0" w:color="auto"/>
            </w:tcBorders>
            <w:shd w:val="clear" w:color="000000" w:fill="FFC000"/>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Buzhale</w:t>
            </w:r>
          </w:p>
        </w:tc>
        <w:tc>
          <w:tcPr>
            <w:tcW w:w="13281" w:type="dxa"/>
            <w:gridSpan w:val="13"/>
            <w:tcBorders>
              <w:top w:val="single" w:sz="4" w:space="0" w:color="auto"/>
              <w:left w:val="nil"/>
              <w:bottom w:val="single" w:sz="4" w:space="0" w:color="auto"/>
              <w:right w:val="single" w:sz="4" w:space="0" w:color="000000"/>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61</w:t>
            </w:r>
          </w:p>
        </w:tc>
        <w:tc>
          <w:tcPr>
            <w:tcW w:w="1048"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Arben</w:t>
            </w:r>
          </w:p>
        </w:tc>
        <w:tc>
          <w:tcPr>
            <w:tcW w:w="934"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Gjergj</w:t>
            </w:r>
          </w:p>
        </w:tc>
        <w:tc>
          <w:tcPr>
            <w:tcW w:w="806"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Preka</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1340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112</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E15A98">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w:t>
            </w:r>
            <w:r w:rsidR="00E15A98" w:rsidRPr="00CF188D">
              <w:rPr>
                <w:rFonts w:ascii="Garamond" w:eastAsia="Times New Roman" w:hAnsi="Garamond"/>
                <w:color w:val="000000"/>
                <w:sz w:val="14"/>
                <w:szCs w:val="14"/>
                <w:lang w:val="sq-AL"/>
              </w:rPr>
              <w:t>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5150</w:t>
            </w:r>
          </w:p>
        </w:tc>
        <w:tc>
          <w:tcPr>
            <w:tcW w:w="1023"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104.4</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10440</w:t>
            </w:r>
          </w:p>
        </w:tc>
        <w:tc>
          <w:tcPr>
            <w:tcW w:w="1510"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Me </w:t>
            </w:r>
            <w:r w:rsidR="00F75EDC" w:rsidRPr="00CF188D">
              <w:rPr>
                <w:rFonts w:ascii="Garamond" w:eastAsia="Times New Roman" w:hAnsi="Garamond"/>
                <w:color w:val="000000"/>
                <w:sz w:val="14"/>
                <w:szCs w:val="14"/>
                <w:lang w:val="sq-AL"/>
              </w:rPr>
              <w:t>certifikatë</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48"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934"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06"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 Totale</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104.4</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80"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48"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934"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06" w:type="dxa"/>
            <w:tcBorders>
              <w:top w:val="nil"/>
              <w:left w:val="nil"/>
              <w:bottom w:val="single" w:sz="4" w:space="0" w:color="auto"/>
              <w:right w:val="single" w:sz="4" w:space="0" w:color="auto"/>
            </w:tcBorders>
            <w:shd w:val="clear" w:color="000000" w:fill="FFFFFF"/>
            <w:noWrap/>
            <w:vAlign w:val="center"/>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262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4B78CC">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4B78CC" w:rsidRPr="00CF188D">
              <w:rPr>
                <w:rFonts w:ascii="Garamond" w:eastAsia="Times New Roman" w:hAnsi="Garamond"/>
                <w:color w:val="000000"/>
                <w:sz w:val="14"/>
                <w:szCs w:val="14"/>
                <w:lang w:val="sq-AL"/>
              </w:rPr>
              <w:t>në lekë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10440</w:t>
            </w:r>
          </w:p>
        </w:tc>
        <w:tc>
          <w:tcPr>
            <w:tcW w:w="1510" w:type="dxa"/>
            <w:tcBorders>
              <w:top w:val="nil"/>
              <w:left w:val="nil"/>
              <w:bottom w:val="single" w:sz="4" w:space="0" w:color="auto"/>
              <w:right w:val="single" w:sz="4" w:space="0" w:color="auto"/>
            </w:tcBorders>
            <w:shd w:val="clear" w:color="auto" w:fill="auto"/>
            <w:noWrap/>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Komuna Qelez</w:t>
            </w:r>
          </w:p>
        </w:tc>
        <w:tc>
          <w:tcPr>
            <w:tcW w:w="13281" w:type="dxa"/>
            <w:gridSpan w:val="13"/>
            <w:tcBorders>
              <w:top w:val="single" w:sz="4" w:space="0" w:color="auto"/>
              <w:left w:val="nil"/>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Fshat Bushat</w:t>
            </w:r>
          </w:p>
        </w:tc>
        <w:tc>
          <w:tcPr>
            <w:tcW w:w="13281"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6</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72</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Prendush</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Pal</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Vata</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223</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1500</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108</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10800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7</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73</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Pjeter </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Mark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Kola</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175</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1300</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74</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Ndue</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Pal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Vata</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127</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11250</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9</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75</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336</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3125</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87</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8700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F75EDC"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shpronësimit</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461</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tcBorders>
              <w:top w:val="single" w:sz="4" w:space="0" w:color="auto"/>
              <w:left w:val="single" w:sz="4" w:space="0" w:color="auto"/>
              <w:bottom w:val="single" w:sz="4" w:space="0" w:color="000000"/>
              <w:right w:val="single" w:sz="4" w:space="0" w:color="000000"/>
            </w:tcBorders>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c>
          <w:tcPr>
            <w:tcW w:w="353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4B78CC">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4B78CC" w:rsidRPr="00CF188D">
              <w:rPr>
                <w:rFonts w:ascii="Garamond" w:eastAsia="Times New Roman" w:hAnsi="Garamond"/>
                <w:color w:val="000000"/>
                <w:sz w:val="14"/>
                <w:szCs w:val="14"/>
                <w:lang w:val="sq-AL"/>
              </w:rPr>
              <w:t>në lekë</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46100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Komuna Iballe</w:t>
            </w:r>
          </w:p>
        </w:tc>
        <w:tc>
          <w:tcPr>
            <w:tcW w:w="13281" w:type="dxa"/>
            <w:gridSpan w:val="13"/>
            <w:tcBorders>
              <w:top w:val="single" w:sz="4" w:space="0" w:color="auto"/>
              <w:left w:val="nil"/>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Fshati Berishë Vendi</w:t>
            </w:r>
          </w:p>
        </w:tc>
        <w:tc>
          <w:tcPr>
            <w:tcW w:w="13281"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86</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1163</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322</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E15A98">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w:t>
            </w:r>
            <w:r w:rsidR="00E15A98" w:rsidRPr="00CF188D">
              <w:rPr>
                <w:rFonts w:ascii="Garamond" w:eastAsia="Times New Roman" w:hAnsi="Garamond"/>
                <w:color w:val="000000"/>
                <w:sz w:val="14"/>
                <w:szCs w:val="14"/>
                <w:lang w:val="sq-AL"/>
              </w:rPr>
              <w:t>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796</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105</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10500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F75EDC"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shpronësimit</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105</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tcBorders>
              <w:top w:val="single" w:sz="4" w:space="0" w:color="auto"/>
              <w:left w:val="single" w:sz="4" w:space="0" w:color="auto"/>
              <w:bottom w:val="single" w:sz="4" w:space="0" w:color="000000"/>
              <w:right w:val="single" w:sz="4" w:space="0" w:color="000000"/>
            </w:tcBorders>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c>
          <w:tcPr>
            <w:tcW w:w="353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CF4670" w:rsidRPr="00CF188D">
              <w:rPr>
                <w:rFonts w:ascii="Garamond" w:eastAsia="Times New Roman" w:hAnsi="Garamond"/>
                <w:color w:val="000000"/>
                <w:sz w:val="14"/>
                <w:szCs w:val="14"/>
                <w:lang w:val="sq-AL"/>
              </w:rPr>
              <w:t>në lekë</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10500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Fshati Berishë e Vogël</w:t>
            </w:r>
          </w:p>
        </w:tc>
        <w:tc>
          <w:tcPr>
            <w:tcW w:w="13281" w:type="dxa"/>
            <w:gridSpan w:val="13"/>
            <w:tcBorders>
              <w:top w:val="single" w:sz="4" w:space="0" w:color="auto"/>
              <w:left w:val="nil"/>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71155A">
        <w:trPr>
          <w:trHeight w:val="139"/>
          <w:jc w:val="center"/>
        </w:trPr>
        <w:tc>
          <w:tcPr>
            <w:tcW w:w="15093" w:type="dxa"/>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lastRenderedPageBreak/>
              <w:t> </w:t>
            </w:r>
          </w:p>
        </w:tc>
      </w:tr>
      <w:tr w:rsidR="007E2150" w:rsidRPr="00CF188D" w:rsidTr="0071155A">
        <w:trPr>
          <w:trHeight w:val="139"/>
          <w:jc w:val="center"/>
        </w:trPr>
        <w:tc>
          <w:tcPr>
            <w:tcW w:w="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89</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1162</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493</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4236</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140</w:t>
            </w: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14000</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12</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90</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1162</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355</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120</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97</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9700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91</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1162</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244</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832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92</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1162</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244</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832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118</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11800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CF467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shpronësimi</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488</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tcBorders>
              <w:top w:val="single" w:sz="4" w:space="0" w:color="auto"/>
              <w:left w:val="single" w:sz="4" w:space="0" w:color="auto"/>
              <w:bottom w:val="single" w:sz="4" w:space="0" w:color="000000"/>
              <w:right w:val="single" w:sz="4" w:space="0" w:color="000000"/>
            </w:tcBorders>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c>
          <w:tcPr>
            <w:tcW w:w="353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CF4670" w:rsidRPr="00CF188D">
              <w:rPr>
                <w:rFonts w:ascii="Garamond" w:eastAsia="Times New Roman" w:hAnsi="Garamond"/>
                <w:color w:val="000000"/>
                <w:sz w:val="14"/>
                <w:szCs w:val="14"/>
                <w:lang w:val="sq-AL"/>
              </w:rPr>
              <w:t>në lekë</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48800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Fshat Shopel</w:t>
            </w:r>
          </w:p>
        </w:tc>
        <w:tc>
          <w:tcPr>
            <w:tcW w:w="13281" w:type="dxa"/>
            <w:gridSpan w:val="13"/>
            <w:tcBorders>
              <w:top w:val="single" w:sz="4" w:space="0" w:color="auto"/>
              <w:left w:val="nil"/>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E2150" w:rsidRPr="00CF188D" w:rsidRDefault="00E15A98"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Ndërmjet</w:t>
            </w:r>
            <w:r w:rsidR="007E2150" w:rsidRPr="00CF188D">
              <w:rPr>
                <w:rFonts w:ascii="Garamond" w:eastAsia="Times New Roman" w:hAnsi="Garamond"/>
                <w:color w:val="000000"/>
                <w:sz w:val="14"/>
                <w:szCs w:val="14"/>
                <w:lang w:val="sq-AL"/>
              </w:rPr>
              <w:t xml:space="preserve"> 95-96</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Zef</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Boç</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Prendi</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3402</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176</w:t>
            </w:r>
          </w:p>
        </w:tc>
        <w:tc>
          <w:tcPr>
            <w:tcW w:w="778" w:type="dxa"/>
            <w:tcBorders>
              <w:top w:val="nil"/>
              <w:left w:val="nil"/>
              <w:bottom w:val="single" w:sz="4" w:space="0" w:color="auto"/>
              <w:right w:val="single" w:sz="4" w:space="0" w:color="auto"/>
            </w:tcBorders>
            <w:shd w:val="clear" w:color="auto" w:fill="auto"/>
            <w:vAlign w:val="bottom"/>
            <w:hideMark/>
          </w:tcPr>
          <w:p w:rsidR="007E2150" w:rsidRPr="00CF188D" w:rsidRDefault="004B78CC"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Shtëpi</w:t>
            </w:r>
            <w:r w:rsidR="007E2150" w:rsidRPr="00CF188D">
              <w:rPr>
                <w:rFonts w:ascii="Garamond" w:eastAsia="Times New Roman" w:hAnsi="Garamond"/>
                <w:color w:val="000000"/>
                <w:sz w:val="14"/>
                <w:szCs w:val="14"/>
                <w:lang w:val="sq-AL"/>
              </w:rPr>
              <w:t xml:space="preserve"> Banimi</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134</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7500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1005000</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Me certifikatë</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15</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96</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Prendush</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Frrok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Kola</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3402</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146</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E15A98">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w:t>
            </w:r>
            <w:r w:rsidR="00E15A98" w:rsidRPr="00CF188D">
              <w:rPr>
                <w:rFonts w:ascii="Garamond" w:eastAsia="Times New Roman" w:hAnsi="Garamond"/>
                <w:color w:val="000000"/>
                <w:sz w:val="14"/>
                <w:szCs w:val="14"/>
                <w:lang w:val="sq-AL"/>
              </w:rPr>
              <w:t>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2503</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CF467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shpronësimi</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134</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133</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tcBorders>
              <w:top w:val="single" w:sz="4" w:space="0" w:color="auto"/>
              <w:left w:val="single" w:sz="4" w:space="0" w:color="auto"/>
              <w:bottom w:val="single" w:sz="4" w:space="0" w:color="000000"/>
              <w:right w:val="single" w:sz="4" w:space="0" w:color="000000"/>
            </w:tcBorders>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7E2150" w:rsidP="00F75EDC">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F75EDC" w:rsidRPr="00CF188D">
              <w:rPr>
                <w:rFonts w:ascii="Garamond" w:eastAsia="Times New Roman" w:hAnsi="Garamond"/>
                <w:color w:val="000000"/>
                <w:sz w:val="14"/>
                <w:szCs w:val="14"/>
                <w:lang w:val="sq-AL"/>
              </w:rPr>
              <w:t>në lekë</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1018300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Fshati Berishë e Sipërme</w:t>
            </w:r>
          </w:p>
        </w:tc>
        <w:tc>
          <w:tcPr>
            <w:tcW w:w="13281" w:type="dxa"/>
            <w:gridSpan w:val="13"/>
            <w:tcBorders>
              <w:top w:val="single" w:sz="4" w:space="0" w:color="auto"/>
              <w:left w:val="nil"/>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5093" w:type="dxa"/>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16</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106</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1160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861</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7768</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117</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11700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17</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107</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1160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861</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7768</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18</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111</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1160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199</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289</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150</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15000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19</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112</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1160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19</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1556</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165</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16500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CF467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shpronësimi</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565</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tcBorders>
              <w:top w:val="single" w:sz="4" w:space="0" w:color="auto"/>
              <w:left w:val="single" w:sz="4" w:space="0" w:color="auto"/>
              <w:bottom w:val="single" w:sz="4" w:space="0" w:color="000000"/>
              <w:right w:val="single" w:sz="4" w:space="0" w:color="000000"/>
            </w:tcBorders>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c>
          <w:tcPr>
            <w:tcW w:w="1846" w:type="dxa"/>
            <w:gridSpan w:val="2"/>
            <w:tcBorders>
              <w:top w:val="single" w:sz="4" w:space="0" w:color="auto"/>
              <w:left w:val="single" w:sz="4" w:space="0" w:color="auto"/>
              <w:bottom w:val="single" w:sz="4" w:space="0" w:color="auto"/>
              <w:right w:val="nil"/>
            </w:tcBorders>
            <w:shd w:val="clear" w:color="auto" w:fill="auto"/>
            <w:noWrap/>
            <w:vAlign w:val="bottom"/>
            <w:hideMark/>
          </w:tcPr>
          <w:p w:rsidR="007E2150" w:rsidRPr="00CF188D" w:rsidRDefault="007E2150" w:rsidP="00F75EDC">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F75EDC" w:rsidRPr="00CF188D">
              <w:rPr>
                <w:rFonts w:ascii="Garamond" w:eastAsia="Times New Roman" w:hAnsi="Garamond"/>
                <w:color w:val="000000"/>
                <w:sz w:val="14"/>
                <w:szCs w:val="14"/>
                <w:lang w:val="sq-AL"/>
              </w:rPr>
              <w:t>në lekë</w:t>
            </w:r>
          </w:p>
        </w:tc>
        <w:tc>
          <w:tcPr>
            <w:tcW w:w="77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56500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Komuna Bugjon</w:t>
            </w:r>
          </w:p>
        </w:tc>
        <w:tc>
          <w:tcPr>
            <w:tcW w:w="13281" w:type="dxa"/>
            <w:gridSpan w:val="13"/>
            <w:tcBorders>
              <w:top w:val="single" w:sz="4" w:space="0" w:color="auto"/>
              <w:left w:val="nil"/>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Fshat Bugjon</w:t>
            </w:r>
          </w:p>
        </w:tc>
        <w:tc>
          <w:tcPr>
            <w:tcW w:w="13281"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20</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117</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1300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917</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12331</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140</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14000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21</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118</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1300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827</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5499</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117</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11700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22</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119</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Gjelosh</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Stak</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Sheqeri</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1300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703</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2503</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117</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11700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23</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120</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Mark</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Mic</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Sokoli</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1300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612</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1613</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149</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14900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24</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121</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Gjin</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Lek</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Pjetri</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1300</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349</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707</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149</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14900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F75EDC"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shpronësimi</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672</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vMerge/>
            <w:tcBorders>
              <w:top w:val="single" w:sz="4" w:space="0" w:color="auto"/>
              <w:left w:val="single" w:sz="4" w:space="0" w:color="auto"/>
              <w:bottom w:val="single" w:sz="4" w:space="0" w:color="000000"/>
              <w:right w:val="single" w:sz="4" w:space="0" w:color="000000"/>
            </w:tcBorders>
            <w:vAlign w:val="center"/>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p>
        </w:tc>
        <w:tc>
          <w:tcPr>
            <w:tcW w:w="353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F75EDC">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F75EDC" w:rsidRPr="00CF188D">
              <w:rPr>
                <w:rFonts w:ascii="Garamond" w:eastAsia="Times New Roman" w:hAnsi="Garamond"/>
                <w:color w:val="000000"/>
                <w:sz w:val="14"/>
                <w:szCs w:val="14"/>
                <w:lang w:val="sq-AL"/>
              </w:rPr>
              <w:t>në lekë</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67200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xml:space="preserve"> Komuna Fierzë</w:t>
            </w:r>
          </w:p>
        </w:tc>
        <w:tc>
          <w:tcPr>
            <w:tcW w:w="13281" w:type="dxa"/>
            <w:gridSpan w:val="13"/>
            <w:tcBorders>
              <w:top w:val="single" w:sz="4" w:space="0" w:color="auto"/>
              <w:left w:val="nil"/>
              <w:bottom w:val="single" w:sz="4" w:space="0" w:color="auto"/>
              <w:right w:val="single" w:sz="4" w:space="0" w:color="000000"/>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25</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128</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1619</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526</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972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118</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11800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26</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129</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Pretendues</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1619</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372</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1446</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87</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8700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27</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130</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Mhill</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Nik</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Bala</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1619</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131</w:t>
            </w:r>
          </w:p>
        </w:tc>
        <w:tc>
          <w:tcPr>
            <w:tcW w:w="77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Arë</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3931</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100</w:t>
            </w:r>
          </w:p>
        </w:tc>
        <w:tc>
          <w:tcPr>
            <w:tcW w:w="1153" w:type="dxa"/>
            <w:tcBorders>
              <w:top w:val="nil"/>
              <w:left w:val="nil"/>
              <w:bottom w:val="nil"/>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nil"/>
              <w:left w:val="nil"/>
              <w:bottom w:val="nil"/>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13300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F75EDC"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shpronësimi</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338</w:t>
            </w:r>
          </w:p>
        </w:tc>
        <w:tc>
          <w:tcPr>
            <w:tcW w:w="111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4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934"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06"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auto"/>
            </w:tcBorders>
            <w:shd w:val="clear" w:color="auto" w:fill="auto"/>
            <w:noWrap/>
            <w:vAlign w:val="bottom"/>
            <w:hideMark/>
          </w:tcPr>
          <w:p w:rsidR="007E2150" w:rsidRPr="00CF188D" w:rsidRDefault="007E2150" w:rsidP="00F75EDC">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xml:space="preserve">Vlera totale </w:t>
            </w:r>
            <w:r w:rsidR="00F75EDC" w:rsidRPr="00CF188D">
              <w:rPr>
                <w:rFonts w:ascii="Garamond" w:eastAsia="Times New Roman" w:hAnsi="Garamond"/>
                <w:color w:val="000000"/>
                <w:sz w:val="14"/>
                <w:szCs w:val="14"/>
                <w:lang w:val="sq-AL"/>
              </w:rPr>
              <w:t>në lekë</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33800</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812" w:type="dxa"/>
            <w:gridSpan w:val="2"/>
            <w:tcBorders>
              <w:top w:val="single" w:sz="4" w:space="0" w:color="auto"/>
              <w:left w:val="single" w:sz="4" w:space="0" w:color="auto"/>
              <w:bottom w:val="single" w:sz="4" w:space="0" w:color="auto"/>
              <w:right w:val="nil"/>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Bashkia B. Curri</w:t>
            </w:r>
          </w:p>
        </w:tc>
        <w:tc>
          <w:tcPr>
            <w:tcW w:w="13281" w:type="dxa"/>
            <w:gridSpan w:val="13"/>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59411A">
        <w:trPr>
          <w:trHeight w:val="139"/>
          <w:jc w:val="center"/>
        </w:trPr>
        <w:tc>
          <w:tcPr>
            <w:tcW w:w="1812" w:type="dxa"/>
            <w:gridSpan w:val="2"/>
            <w:tcBorders>
              <w:top w:val="single" w:sz="4" w:space="0" w:color="auto"/>
              <w:left w:val="single" w:sz="4" w:space="0" w:color="auto"/>
              <w:bottom w:val="single" w:sz="4" w:space="0" w:color="auto"/>
              <w:right w:val="nil"/>
            </w:tcBorders>
            <w:shd w:val="clear" w:color="000000" w:fill="FFC000"/>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Bujan</w:t>
            </w:r>
          </w:p>
        </w:tc>
        <w:tc>
          <w:tcPr>
            <w:tcW w:w="13281"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59411A">
        <w:trPr>
          <w:trHeight w:val="139"/>
          <w:jc w:val="center"/>
        </w:trPr>
        <w:tc>
          <w:tcPr>
            <w:tcW w:w="9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148</w:t>
            </w:r>
          </w:p>
        </w:tc>
        <w:tc>
          <w:tcPr>
            <w:tcW w:w="278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F75EDC"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Bashkëpronar</w:t>
            </w:r>
            <w:r w:rsidR="007E2150" w:rsidRPr="00CF188D">
              <w:rPr>
                <w:rFonts w:ascii="Garamond" w:eastAsia="Times New Roman" w:hAnsi="Garamond"/>
                <w:color w:val="000000"/>
                <w:sz w:val="14"/>
                <w:szCs w:val="14"/>
                <w:lang w:val="sq-AL"/>
              </w:rPr>
              <w:t xml:space="preserve"> Kurti dhe Margjeka</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1301</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588/2</w:t>
            </w:r>
          </w:p>
        </w:tc>
        <w:tc>
          <w:tcPr>
            <w:tcW w:w="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E15A98">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Ar</w:t>
            </w:r>
            <w:r w:rsidR="00E15A98" w:rsidRPr="00CF188D">
              <w:rPr>
                <w:rFonts w:ascii="Garamond" w:eastAsia="Times New Roman" w:hAnsi="Garamond"/>
                <w:color w:val="000000"/>
                <w:sz w:val="14"/>
                <w:szCs w:val="14"/>
                <w:lang w:val="sq-AL"/>
              </w:rPr>
              <w:t>ë</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4404.6</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104.4</w:t>
            </w:r>
          </w:p>
        </w:tc>
        <w:tc>
          <w:tcPr>
            <w:tcW w:w="11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160</w:t>
            </w:r>
          </w:p>
        </w:tc>
        <w:tc>
          <w:tcPr>
            <w:tcW w:w="11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16704</w:t>
            </w:r>
          </w:p>
        </w:tc>
        <w:tc>
          <w:tcPr>
            <w:tcW w:w="15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Me certifikatë</w:t>
            </w:r>
          </w:p>
        </w:tc>
      </w:tr>
      <w:tr w:rsidR="007E2150" w:rsidRPr="00CF188D" w:rsidTr="00340746">
        <w:trPr>
          <w:trHeight w:val="139"/>
          <w:jc w:val="center"/>
        </w:trPr>
        <w:tc>
          <w:tcPr>
            <w:tcW w:w="46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E2150" w:rsidRPr="00CF188D" w:rsidRDefault="00F75EDC"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Ndërmjet</w:t>
            </w:r>
            <w:r w:rsidR="007E2150" w:rsidRPr="00CF188D">
              <w:rPr>
                <w:rFonts w:ascii="Garamond" w:eastAsia="Times New Roman" w:hAnsi="Garamond"/>
                <w:color w:val="000000"/>
                <w:sz w:val="14"/>
                <w:szCs w:val="14"/>
                <w:lang w:val="sq-AL"/>
              </w:rPr>
              <w:t xml:space="preserve"> 147 -148</w:t>
            </w:r>
            <w:r w:rsidR="001B1C64" w:rsidRPr="00CF188D">
              <w:rPr>
                <w:rFonts w:ascii="Garamond" w:eastAsia="Times New Roman" w:hAnsi="Garamond"/>
                <w:color w:val="000000"/>
                <w:sz w:val="14"/>
                <w:szCs w:val="14"/>
                <w:lang w:val="sq-AL"/>
              </w:rPr>
              <w:t xml:space="preserve">   </w:t>
            </w:r>
            <w:r w:rsidRPr="00CF188D">
              <w:rPr>
                <w:rFonts w:ascii="Garamond" w:eastAsia="Times New Roman" w:hAnsi="Garamond"/>
                <w:color w:val="000000"/>
                <w:sz w:val="14"/>
                <w:szCs w:val="14"/>
                <w:lang w:val="sq-AL"/>
              </w:rPr>
              <w:t>Bashkëpronar</w:t>
            </w:r>
            <w:r w:rsidR="007E2150" w:rsidRPr="00CF188D">
              <w:rPr>
                <w:rFonts w:ascii="Garamond" w:eastAsia="Times New Roman" w:hAnsi="Garamond"/>
                <w:color w:val="000000"/>
                <w:sz w:val="14"/>
                <w:szCs w:val="14"/>
                <w:lang w:val="sq-AL"/>
              </w:rPr>
              <w:t xml:space="preserve"> Kurti dhe Margjeka</w:t>
            </w:r>
          </w:p>
        </w:tc>
        <w:tc>
          <w:tcPr>
            <w:tcW w:w="98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1301</w:t>
            </w:r>
          </w:p>
        </w:tc>
        <w:tc>
          <w:tcPr>
            <w:tcW w:w="86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592/1</w:t>
            </w:r>
          </w:p>
        </w:tc>
        <w:tc>
          <w:tcPr>
            <w:tcW w:w="778" w:type="dxa"/>
            <w:tcBorders>
              <w:top w:val="nil"/>
              <w:left w:val="nil"/>
              <w:bottom w:val="single" w:sz="4" w:space="0" w:color="auto"/>
              <w:right w:val="single" w:sz="4" w:space="0" w:color="auto"/>
            </w:tcBorders>
            <w:shd w:val="clear" w:color="auto" w:fill="auto"/>
            <w:vAlign w:val="bottom"/>
            <w:hideMark/>
          </w:tcPr>
          <w:p w:rsidR="007E2150" w:rsidRPr="00CF188D" w:rsidRDefault="00E15A98"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Shtëpi</w:t>
            </w:r>
            <w:r w:rsidR="007E2150" w:rsidRPr="00CF188D">
              <w:rPr>
                <w:rFonts w:ascii="Garamond" w:eastAsia="Times New Roman" w:hAnsi="Garamond"/>
                <w:color w:val="000000"/>
                <w:sz w:val="14"/>
                <w:szCs w:val="14"/>
                <w:lang w:val="sq-AL"/>
              </w:rPr>
              <w:t xml:space="preserve"> Banimi</w:t>
            </w:r>
          </w:p>
        </w:tc>
        <w:tc>
          <w:tcPr>
            <w:tcW w:w="907"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144</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27190</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3915360</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Me certifikatë</w:t>
            </w:r>
          </w:p>
        </w:tc>
      </w:tr>
      <w:tr w:rsidR="007E2150" w:rsidRPr="00CF188D" w:rsidTr="00340746">
        <w:trPr>
          <w:trHeight w:val="139"/>
          <w:jc w:val="center"/>
        </w:trPr>
        <w:tc>
          <w:tcPr>
            <w:tcW w:w="46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3531" w:type="dxa"/>
            <w:gridSpan w:val="4"/>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F75EDC"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Sipërfaqja</w:t>
            </w:r>
            <w:r w:rsidR="007E2150" w:rsidRPr="00CF188D">
              <w:rPr>
                <w:rFonts w:ascii="Garamond" w:eastAsia="Times New Roman" w:hAnsi="Garamond"/>
                <w:color w:val="000000"/>
                <w:sz w:val="14"/>
                <w:szCs w:val="14"/>
                <w:lang w:val="sq-AL"/>
              </w:rPr>
              <w:t xml:space="preserve"> totale </w:t>
            </w:r>
            <w:r w:rsidRPr="00CF188D">
              <w:rPr>
                <w:rFonts w:ascii="Garamond" w:eastAsia="Times New Roman" w:hAnsi="Garamond"/>
                <w:color w:val="000000"/>
                <w:sz w:val="14"/>
                <w:szCs w:val="14"/>
                <w:lang w:val="sq-AL"/>
              </w:rPr>
              <w:t>shpronësimi</w:t>
            </w:r>
            <w:r w:rsidR="007E2150" w:rsidRPr="00CF188D">
              <w:rPr>
                <w:rFonts w:ascii="Garamond" w:eastAsia="Times New Roman" w:hAnsi="Garamond"/>
                <w:color w:val="000000"/>
                <w:sz w:val="14"/>
                <w:szCs w:val="14"/>
                <w:lang w:val="sq-AL"/>
              </w:rPr>
              <w:t xml:space="preserve"> m</w:t>
            </w:r>
            <w:r w:rsidR="007E2150" w:rsidRPr="00CF188D">
              <w:rPr>
                <w:rFonts w:ascii="Garamond" w:eastAsia="Times New Roman" w:hAnsi="Garamond"/>
                <w:color w:val="000000"/>
                <w:sz w:val="14"/>
                <w:szCs w:val="14"/>
                <w:vertAlign w:val="superscript"/>
                <w:lang w:val="sq-AL"/>
              </w:rPr>
              <w:t>2</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144</w:t>
            </w:r>
          </w:p>
        </w:tc>
        <w:tc>
          <w:tcPr>
            <w:tcW w:w="102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104.4</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135"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 </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46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center"/>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6695" w:type="dxa"/>
            <w:gridSpan w:val="7"/>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F75EDC">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Vlera totale n</w:t>
            </w:r>
            <w:r w:rsidR="00F75EDC" w:rsidRPr="00CF188D">
              <w:rPr>
                <w:rFonts w:ascii="Garamond" w:eastAsia="Times New Roman" w:hAnsi="Garamond"/>
                <w:color w:val="000000"/>
                <w:sz w:val="14"/>
                <w:szCs w:val="14"/>
                <w:lang w:val="sq-AL"/>
              </w:rPr>
              <w:t>ë</w:t>
            </w:r>
            <w:r w:rsidRPr="00CF188D">
              <w:rPr>
                <w:rFonts w:ascii="Garamond" w:eastAsia="Times New Roman" w:hAnsi="Garamond"/>
                <w:color w:val="000000"/>
                <w:sz w:val="14"/>
                <w:szCs w:val="14"/>
                <w:lang w:val="sq-AL"/>
              </w:rPr>
              <w:t xml:space="preserve"> </w:t>
            </w:r>
            <w:r w:rsidR="00F75EDC" w:rsidRPr="00CF188D">
              <w:rPr>
                <w:rFonts w:ascii="Garamond" w:eastAsia="Times New Roman" w:hAnsi="Garamond"/>
                <w:color w:val="000000"/>
                <w:sz w:val="14"/>
                <w:szCs w:val="14"/>
                <w:lang w:val="sq-AL"/>
              </w:rPr>
              <w:t>lekë</w:t>
            </w:r>
          </w:p>
        </w:tc>
        <w:tc>
          <w:tcPr>
            <w:tcW w:w="228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3932064</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932" w:type="dxa"/>
            <w:tcBorders>
              <w:top w:val="nil"/>
              <w:left w:val="single" w:sz="4" w:space="0" w:color="auto"/>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80"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4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934"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06"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983"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863"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778"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907"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023" w:type="dxa"/>
            <w:tcBorders>
              <w:top w:val="nil"/>
              <w:left w:val="nil"/>
              <w:bottom w:val="single" w:sz="4" w:space="0" w:color="auto"/>
              <w:right w:val="nil"/>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18"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c>
          <w:tcPr>
            <w:tcW w:w="1153" w:type="dxa"/>
            <w:tcBorders>
              <w:top w:val="nil"/>
              <w:left w:val="nil"/>
              <w:bottom w:val="nil"/>
              <w:right w:val="nil"/>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13579385</w:t>
            </w:r>
          </w:p>
        </w:tc>
        <w:tc>
          <w:tcPr>
            <w:tcW w:w="1135" w:type="dxa"/>
            <w:tcBorders>
              <w:top w:val="nil"/>
              <w:left w:val="single" w:sz="4" w:space="0" w:color="auto"/>
              <w:bottom w:val="nil"/>
              <w:right w:val="single" w:sz="4" w:space="0" w:color="auto"/>
            </w:tcBorders>
            <w:shd w:val="clear" w:color="auto" w:fill="auto"/>
            <w:noWrap/>
            <w:vAlign w:val="bottom"/>
            <w:hideMark/>
          </w:tcPr>
          <w:p w:rsidR="007E2150" w:rsidRPr="00CF188D" w:rsidRDefault="007E2150" w:rsidP="007E2150">
            <w:pPr>
              <w:spacing w:after="0" w:line="240" w:lineRule="auto"/>
              <w:ind w:firstLine="0"/>
              <w:jc w:val="right"/>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1463594</w:t>
            </w:r>
          </w:p>
        </w:tc>
        <w:tc>
          <w:tcPr>
            <w:tcW w:w="1510" w:type="dxa"/>
            <w:tcBorders>
              <w:top w:val="nil"/>
              <w:left w:val="nil"/>
              <w:bottom w:val="single" w:sz="4" w:space="0" w:color="auto"/>
              <w:right w:val="single" w:sz="4" w:space="0" w:color="auto"/>
            </w:tcBorders>
            <w:shd w:val="clear" w:color="auto" w:fill="auto"/>
            <w:noWrap/>
            <w:vAlign w:val="bottom"/>
            <w:hideMark/>
          </w:tcPr>
          <w:p w:rsidR="007E2150" w:rsidRPr="00CF188D" w:rsidRDefault="007E2150" w:rsidP="007E2150">
            <w:pPr>
              <w:spacing w:after="0" w:line="240" w:lineRule="auto"/>
              <w:ind w:firstLine="0"/>
              <w:jc w:val="left"/>
              <w:rPr>
                <w:rFonts w:ascii="Garamond" w:eastAsia="Times New Roman" w:hAnsi="Garamond"/>
                <w:color w:val="000000"/>
                <w:sz w:val="14"/>
                <w:szCs w:val="14"/>
                <w:lang w:val="sq-AL"/>
              </w:rPr>
            </w:pPr>
            <w:r w:rsidRPr="00CF188D">
              <w:rPr>
                <w:rFonts w:ascii="Garamond" w:eastAsia="Times New Roman" w:hAnsi="Garamond"/>
                <w:color w:val="000000"/>
                <w:sz w:val="14"/>
                <w:szCs w:val="14"/>
                <w:lang w:val="sq-AL"/>
              </w:rPr>
              <w:t> </w:t>
            </w:r>
          </w:p>
        </w:tc>
      </w:tr>
      <w:tr w:rsidR="007E2150" w:rsidRPr="00CF188D" w:rsidTr="00340746">
        <w:trPr>
          <w:trHeight w:val="139"/>
          <w:jc w:val="center"/>
        </w:trPr>
        <w:tc>
          <w:tcPr>
            <w:tcW w:w="11295" w:type="dxa"/>
            <w:gridSpan w:val="12"/>
            <w:tcBorders>
              <w:top w:val="single" w:sz="4" w:space="0" w:color="auto"/>
              <w:left w:val="single" w:sz="4" w:space="0" w:color="auto"/>
              <w:bottom w:val="single" w:sz="4" w:space="0" w:color="auto"/>
              <w:right w:val="single" w:sz="4" w:space="0" w:color="000000"/>
            </w:tcBorders>
            <w:shd w:val="clear" w:color="000000" w:fill="FFC000"/>
            <w:vAlign w:val="bottom"/>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Sipërfaqja totale shpronësimi për shtylla 3660.8</w:t>
            </w:r>
            <w:r w:rsidR="001B1C64" w:rsidRPr="00CF188D">
              <w:rPr>
                <w:rFonts w:ascii="Garamond" w:eastAsia="Times New Roman" w:hAnsi="Garamond"/>
                <w:b/>
                <w:bCs/>
                <w:color w:val="000000"/>
                <w:sz w:val="14"/>
                <w:szCs w:val="14"/>
                <w:lang w:val="sq-AL"/>
              </w:rPr>
              <w:t xml:space="preserve"> </w:t>
            </w:r>
            <w:r w:rsidRPr="00CF188D">
              <w:rPr>
                <w:rFonts w:ascii="Garamond" w:eastAsia="Times New Roman" w:hAnsi="Garamond"/>
                <w:b/>
                <w:bCs/>
                <w:color w:val="000000"/>
                <w:sz w:val="14"/>
                <w:szCs w:val="14"/>
                <w:lang w:val="sq-AL"/>
              </w:rPr>
              <w:t>m</w:t>
            </w:r>
            <w:r w:rsidRPr="00CF188D">
              <w:rPr>
                <w:rFonts w:ascii="Garamond" w:eastAsia="Times New Roman" w:hAnsi="Garamond"/>
                <w:b/>
                <w:bCs/>
                <w:color w:val="000000"/>
                <w:sz w:val="14"/>
                <w:szCs w:val="14"/>
                <w:vertAlign w:val="superscript"/>
                <w:lang w:val="sq-AL"/>
              </w:rPr>
              <w:t>2</w:t>
            </w:r>
            <w:r w:rsidRPr="00CF188D">
              <w:rPr>
                <w:rFonts w:ascii="Garamond" w:eastAsia="Times New Roman" w:hAnsi="Garamond"/>
                <w:b/>
                <w:bCs/>
                <w:color w:val="000000"/>
                <w:sz w:val="14"/>
                <w:szCs w:val="14"/>
                <w:lang w:val="sq-AL"/>
              </w:rPr>
              <w:t xml:space="preserve"> me vlerë totale në lek</w:t>
            </w:r>
            <w:r w:rsidR="00F75EDC" w:rsidRPr="00CF188D">
              <w:rPr>
                <w:rFonts w:ascii="Garamond" w:eastAsia="Times New Roman" w:hAnsi="Garamond"/>
                <w:b/>
                <w:bCs/>
                <w:color w:val="000000"/>
                <w:sz w:val="14"/>
                <w:szCs w:val="14"/>
                <w:lang w:val="sq-AL"/>
              </w:rPr>
              <w:t>ë</w:t>
            </w:r>
            <w:r w:rsidRPr="00CF188D">
              <w:rPr>
                <w:rFonts w:ascii="Garamond" w:eastAsia="Times New Roman" w:hAnsi="Garamond"/>
                <w:b/>
                <w:bCs/>
                <w:color w:val="000000"/>
                <w:sz w:val="14"/>
                <w:szCs w:val="14"/>
                <w:lang w:val="sq-AL"/>
              </w:rPr>
              <w:t xml:space="preserve"> 458594</w:t>
            </w:r>
          </w:p>
        </w:tc>
        <w:tc>
          <w:tcPr>
            <w:tcW w:w="1153" w:type="dxa"/>
            <w:vMerge w:val="restart"/>
            <w:tcBorders>
              <w:top w:val="single" w:sz="4" w:space="0" w:color="auto"/>
              <w:left w:val="single" w:sz="4" w:space="0" w:color="auto"/>
              <w:bottom w:val="single" w:sz="4" w:space="0" w:color="000000"/>
              <w:right w:val="single" w:sz="4" w:space="0" w:color="auto"/>
            </w:tcBorders>
            <w:shd w:val="clear" w:color="000000" w:fill="FFC000"/>
            <w:vAlign w:val="center"/>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Shuma Totale</w:t>
            </w:r>
          </w:p>
        </w:tc>
        <w:tc>
          <w:tcPr>
            <w:tcW w:w="2645" w:type="dxa"/>
            <w:gridSpan w:val="2"/>
            <w:vMerge w:val="restart"/>
            <w:tcBorders>
              <w:top w:val="single" w:sz="4" w:space="0" w:color="auto"/>
              <w:left w:val="single" w:sz="4" w:space="0" w:color="auto"/>
              <w:bottom w:val="single" w:sz="4" w:space="0" w:color="000000"/>
              <w:right w:val="single" w:sz="4" w:space="0" w:color="000000"/>
            </w:tcBorders>
            <w:shd w:val="clear" w:color="000000" w:fill="FFC000"/>
            <w:vAlign w:val="center"/>
            <w:hideMark/>
          </w:tcPr>
          <w:p w:rsidR="007E2150" w:rsidRPr="00CF188D" w:rsidRDefault="007E2150"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15042979</w:t>
            </w:r>
          </w:p>
        </w:tc>
      </w:tr>
      <w:tr w:rsidR="007E2150" w:rsidRPr="00CF188D" w:rsidTr="00340746">
        <w:trPr>
          <w:trHeight w:val="139"/>
          <w:jc w:val="center"/>
        </w:trPr>
        <w:tc>
          <w:tcPr>
            <w:tcW w:w="11295" w:type="dxa"/>
            <w:gridSpan w:val="12"/>
            <w:tcBorders>
              <w:top w:val="single" w:sz="4" w:space="0" w:color="auto"/>
              <w:left w:val="single" w:sz="4" w:space="0" w:color="auto"/>
              <w:bottom w:val="single" w:sz="4" w:space="0" w:color="auto"/>
              <w:right w:val="single" w:sz="4" w:space="0" w:color="000000"/>
            </w:tcBorders>
            <w:shd w:val="clear" w:color="000000" w:fill="FFC000"/>
            <w:vAlign w:val="bottom"/>
            <w:hideMark/>
          </w:tcPr>
          <w:p w:rsidR="007E2150" w:rsidRPr="00CF188D" w:rsidRDefault="00F75EDC" w:rsidP="007E2150">
            <w:pPr>
              <w:spacing w:after="0" w:line="240" w:lineRule="auto"/>
              <w:ind w:firstLine="0"/>
              <w:jc w:val="center"/>
              <w:rPr>
                <w:rFonts w:ascii="Garamond" w:eastAsia="Times New Roman" w:hAnsi="Garamond"/>
                <w:b/>
                <w:bCs/>
                <w:color w:val="000000"/>
                <w:sz w:val="14"/>
                <w:szCs w:val="14"/>
                <w:lang w:val="sq-AL"/>
              </w:rPr>
            </w:pPr>
            <w:r w:rsidRPr="00CF188D">
              <w:rPr>
                <w:rFonts w:ascii="Garamond" w:eastAsia="Times New Roman" w:hAnsi="Garamond"/>
                <w:b/>
                <w:bCs/>
                <w:color w:val="000000"/>
                <w:sz w:val="14"/>
                <w:szCs w:val="14"/>
                <w:lang w:val="sq-AL"/>
              </w:rPr>
              <w:t>Sipërfaqja</w:t>
            </w:r>
            <w:r w:rsidR="007E2150" w:rsidRPr="00CF188D">
              <w:rPr>
                <w:rFonts w:ascii="Garamond" w:eastAsia="Times New Roman" w:hAnsi="Garamond"/>
                <w:b/>
                <w:bCs/>
                <w:color w:val="000000"/>
                <w:sz w:val="14"/>
                <w:szCs w:val="14"/>
                <w:lang w:val="sq-AL"/>
              </w:rPr>
              <w:t xml:space="preserve"> totale shpronësimi për ndërtim 621</w:t>
            </w:r>
            <w:r w:rsidR="001B1C64" w:rsidRPr="00CF188D">
              <w:rPr>
                <w:rFonts w:ascii="Garamond" w:eastAsia="Times New Roman" w:hAnsi="Garamond"/>
                <w:b/>
                <w:bCs/>
                <w:color w:val="000000"/>
                <w:sz w:val="14"/>
                <w:szCs w:val="14"/>
                <w:lang w:val="sq-AL"/>
              </w:rPr>
              <w:t xml:space="preserve"> </w:t>
            </w:r>
            <w:r w:rsidR="007E2150" w:rsidRPr="00CF188D">
              <w:rPr>
                <w:rFonts w:ascii="Garamond" w:eastAsia="Times New Roman" w:hAnsi="Garamond"/>
                <w:b/>
                <w:bCs/>
                <w:color w:val="000000"/>
                <w:sz w:val="14"/>
                <w:szCs w:val="14"/>
                <w:lang w:val="sq-AL"/>
              </w:rPr>
              <w:t>m</w:t>
            </w:r>
            <w:r w:rsidR="007E2150" w:rsidRPr="00CF188D">
              <w:rPr>
                <w:rFonts w:ascii="Garamond" w:eastAsia="Times New Roman" w:hAnsi="Garamond"/>
                <w:b/>
                <w:bCs/>
                <w:color w:val="000000"/>
                <w:sz w:val="14"/>
                <w:szCs w:val="14"/>
                <w:vertAlign w:val="superscript"/>
                <w:lang w:val="sq-AL"/>
              </w:rPr>
              <w:t>2</w:t>
            </w:r>
            <w:r w:rsidR="007E2150" w:rsidRPr="00CF188D">
              <w:rPr>
                <w:rFonts w:ascii="Garamond" w:eastAsia="Times New Roman" w:hAnsi="Garamond"/>
                <w:b/>
                <w:bCs/>
                <w:color w:val="000000"/>
                <w:sz w:val="14"/>
                <w:szCs w:val="14"/>
                <w:lang w:val="sq-AL"/>
              </w:rPr>
              <w:t xml:space="preserve"> me vlerë totale në lek</w:t>
            </w:r>
            <w:r w:rsidRPr="00CF188D">
              <w:rPr>
                <w:rFonts w:ascii="Garamond" w:eastAsia="Times New Roman" w:hAnsi="Garamond"/>
                <w:b/>
                <w:bCs/>
                <w:color w:val="000000"/>
                <w:sz w:val="14"/>
                <w:szCs w:val="14"/>
                <w:lang w:val="sq-AL"/>
              </w:rPr>
              <w:t>ë</w:t>
            </w:r>
            <w:r w:rsidR="007E2150" w:rsidRPr="00CF188D">
              <w:rPr>
                <w:rFonts w:ascii="Garamond" w:eastAsia="Times New Roman" w:hAnsi="Garamond"/>
                <w:b/>
                <w:bCs/>
                <w:color w:val="000000"/>
                <w:sz w:val="14"/>
                <w:szCs w:val="14"/>
                <w:lang w:val="sq-AL"/>
              </w:rPr>
              <w:t xml:space="preserve"> 14584385</w:t>
            </w:r>
          </w:p>
        </w:tc>
        <w:tc>
          <w:tcPr>
            <w:tcW w:w="1153" w:type="dxa"/>
            <w:vMerge/>
            <w:tcBorders>
              <w:top w:val="single" w:sz="4" w:space="0" w:color="auto"/>
              <w:left w:val="single" w:sz="4" w:space="0" w:color="auto"/>
              <w:bottom w:val="single" w:sz="4" w:space="0" w:color="000000"/>
              <w:right w:val="single" w:sz="4" w:space="0" w:color="auto"/>
            </w:tcBorders>
            <w:vAlign w:val="center"/>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p>
        </w:tc>
        <w:tc>
          <w:tcPr>
            <w:tcW w:w="2645" w:type="dxa"/>
            <w:gridSpan w:val="2"/>
            <w:vMerge/>
            <w:tcBorders>
              <w:top w:val="single" w:sz="4" w:space="0" w:color="auto"/>
              <w:left w:val="single" w:sz="4" w:space="0" w:color="auto"/>
              <w:bottom w:val="single" w:sz="4" w:space="0" w:color="000000"/>
              <w:right w:val="single" w:sz="4" w:space="0" w:color="000000"/>
            </w:tcBorders>
            <w:vAlign w:val="center"/>
            <w:hideMark/>
          </w:tcPr>
          <w:p w:rsidR="007E2150" w:rsidRPr="00CF188D" w:rsidRDefault="007E2150" w:rsidP="007E2150">
            <w:pPr>
              <w:spacing w:after="0" w:line="240" w:lineRule="auto"/>
              <w:ind w:firstLine="0"/>
              <w:jc w:val="left"/>
              <w:rPr>
                <w:rFonts w:ascii="Garamond" w:eastAsia="Times New Roman" w:hAnsi="Garamond"/>
                <w:b/>
                <w:bCs/>
                <w:color w:val="000000"/>
                <w:sz w:val="14"/>
                <w:szCs w:val="14"/>
                <w:lang w:val="sq-AL"/>
              </w:rPr>
            </w:pPr>
          </w:p>
        </w:tc>
      </w:tr>
    </w:tbl>
    <w:p w:rsidR="006A03B8" w:rsidRPr="00E6745B" w:rsidRDefault="006A03B8" w:rsidP="006E0328">
      <w:pPr>
        <w:pStyle w:val="Paragrafi"/>
        <w:ind w:firstLine="0"/>
        <w:rPr>
          <w:sz w:val="16"/>
          <w:szCs w:val="16"/>
          <w:lang w:val="sq-AL"/>
        </w:rPr>
      </w:pPr>
    </w:p>
    <w:p w:rsidR="00CF188D" w:rsidRDefault="00CF188D" w:rsidP="006E0328">
      <w:pPr>
        <w:pStyle w:val="Paragrafi"/>
        <w:ind w:firstLine="0"/>
        <w:rPr>
          <w:lang w:val="sq-AL"/>
        </w:rPr>
        <w:sectPr w:rsidR="00CF188D" w:rsidSect="007E2150">
          <w:headerReference w:type="even" r:id="rId27"/>
          <w:headerReference w:type="default" r:id="rId28"/>
          <w:pgSz w:w="16840" w:h="11907" w:orient="landscape" w:code="9"/>
          <w:pgMar w:top="1134" w:right="720" w:bottom="1134" w:left="720" w:header="851" w:footer="851" w:gutter="0"/>
          <w:cols w:space="720"/>
          <w:docGrid w:linePitch="360"/>
        </w:sectPr>
      </w:pPr>
    </w:p>
    <w:p w:rsidR="006A03B8" w:rsidRPr="00332E37" w:rsidRDefault="00CF188D" w:rsidP="0071155A">
      <w:pPr>
        <w:pStyle w:val="Akti"/>
        <w:tabs>
          <w:tab w:val="left" w:pos="4536"/>
        </w:tabs>
        <w:rPr>
          <w:spacing w:val="-4"/>
          <w:lang w:val="sq-AL"/>
        </w:rPr>
      </w:pPr>
      <w:r w:rsidRPr="00332E37">
        <w:rPr>
          <w:spacing w:val="-4"/>
          <w:lang w:val="sq-AL"/>
        </w:rPr>
        <w:lastRenderedPageBreak/>
        <w:t>Urdh</w:t>
      </w:r>
      <w:r w:rsidR="00E630E0" w:rsidRPr="00332E37">
        <w:rPr>
          <w:spacing w:val="-4"/>
          <w:lang w:val="sq-AL"/>
        </w:rPr>
        <w:t>ë</w:t>
      </w:r>
      <w:r w:rsidRPr="00332E37">
        <w:rPr>
          <w:spacing w:val="-4"/>
          <w:lang w:val="sq-AL"/>
        </w:rPr>
        <w:t>r</w:t>
      </w:r>
    </w:p>
    <w:p w:rsidR="00CF188D" w:rsidRPr="00332E37" w:rsidRDefault="00CF188D" w:rsidP="0071155A">
      <w:pPr>
        <w:pStyle w:val="NumriData"/>
        <w:tabs>
          <w:tab w:val="left" w:pos="4536"/>
        </w:tabs>
        <w:rPr>
          <w:spacing w:val="-4"/>
          <w:lang w:val="sq-AL"/>
        </w:rPr>
      </w:pPr>
      <w:r w:rsidRPr="00332E37">
        <w:rPr>
          <w:spacing w:val="-4"/>
          <w:lang w:val="sq-AL"/>
        </w:rPr>
        <w:t>Nr. 4129, dat</w:t>
      </w:r>
      <w:r w:rsidR="00E630E0" w:rsidRPr="00332E37">
        <w:rPr>
          <w:spacing w:val="-4"/>
          <w:lang w:val="sq-AL"/>
        </w:rPr>
        <w:t>ë</w:t>
      </w:r>
      <w:r w:rsidRPr="00332E37">
        <w:rPr>
          <w:spacing w:val="-4"/>
          <w:lang w:val="sq-AL"/>
        </w:rPr>
        <w:t xml:space="preserve"> 2.6.2016</w:t>
      </w:r>
    </w:p>
    <w:p w:rsidR="00CF188D" w:rsidRPr="00332E37" w:rsidRDefault="00CF188D" w:rsidP="0071155A">
      <w:pPr>
        <w:pStyle w:val="Paragrafi"/>
        <w:tabs>
          <w:tab w:val="left" w:pos="4536"/>
        </w:tabs>
        <w:rPr>
          <w:spacing w:val="-4"/>
          <w:sz w:val="14"/>
          <w:lang w:val="sq-AL"/>
        </w:rPr>
      </w:pPr>
    </w:p>
    <w:p w:rsidR="00CF188D" w:rsidRPr="00332E37" w:rsidRDefault="00CF188D" w:rsidP="0071155A">
      <w:pPr>
        <w:pStyle w:val="Titulli"/>
        <w:tabs>
          <w:tab w:val="left" w:pos="4536"/>
        </w:tabs>
        <w:rPr>
          <w:spacing w:val="-4"/>
          <w:lang w:val="sq-AL"/>
        </w:rPr>
      </w:pPr>
      <w:r w:rsidRPr="00332E37">
        <w:rPr>
          <w:spacing w:val="-4"/>
          <w:lang w:val="sq-AL"/>
        </w:rPr>
        <w:t>P</w:t>
      </w:r>
      <w:r w:rsidR="00E630E0" w:rsidRPr="00332E37">
        <w:rPr>
          <w:spacing w:val="-4"/>
          <w:lang w:val="sq-AL"/>
        </w:rPr>
        <w:t>ë</w:t>
      </w:r>
      <w:r w:rsidRPr="00332E37">
        <w:rPr>
          <w:spacing w:val="-4"/>
          <w:lang w:val="sq-AL"/>
        </w:rPr>
        <w:t>r delegim kompetence</w:t>
      </w:r>
    </w:p>
    <w:p w:rsidR="00CF188D" w:rsidRPr="00332E37" w:rsidRDefault="00CF188D" w:rsidP="0071155A">
      <w:pPr>
        <w:pStyle w:val="Paragrafi"/>
        <w:tabs>
          <w:tab w:val="left" w:pos="4536"/>
        </w:tabs>
        <w:rPr>
          <w:spacing w:val="-4"/>
          <w:sz w:val="14"/>
          <w:lang w:val="sq-AL"/>
        </w:rPr>
      </w:pPr>
    </w:p>
    <w:p w:rsidR="00CF188D" w:rsidRPr="00332E37" w:rsidRDefault="00CF188D" w:rsidP="0071155A">
      <w:pPr>
        <w:pStyle w:val="Paragrafi"/>
        <w:tabs>
          <w:tab w:val="left" w:pos="4536"/>
        </w:tabs>
        <w:rPr>
          <w:spacing w:val="-4"/>
          <w:lang w:val="sq-AL"/>
        </w:rPr>
      </w:pPr>
      <w:r w:rsidRPr="00332E37">
        <w:rPr>
          <w:spacing w:val="-4"/>
          <w:lang w:val="sq-AL"/>
        </w:rPr>
        <w:t>N</w:t>
      </w:r>
      <w:r w:rsidR="00E630E0" w:rsidRPr="00332E37">
        <w:rPr>
          <w:spacing w:val="-4"/>
          <w:lang w:val="sq-AL"/>
        </w:rPr>
        <w:t>ë</w:t>
      </w:r>
      <w:r w:rsidRPr="00332E37">
        <w:rPr>
          <w:spacing w:val="-4"/>
          <w:lang w:val="sq-AL"/>
        </w:rPr>
        <w:t xml:space="preserve"> mb</w:t>
      </w:r>
      <w:r w:rsidR="00E630E0" w:rsidRPr="00332E37">
        <w:rPr>
          <w:spacing w:val="-4"/>
          <w:lang w:val="sq-AL"/>
        </w:rPr>
        <w:t>ë</w:t>
      </w:r>
      <w:r w:rsidRPr="00332E37">
        <w:rPr>
          <w:spacing w:val="-4"/>
          <w:lang w:val="sq-AL"/>
        </w:rPr>
        <w:t>shtetje t</w:t>
      </w:r>
      <w:r w:rsidR="00E630E0" w:rsidRPr="00332E37">
        <w:rPr>
          <w:spacing w:val="-4"/>
          <w:lang w:val="sq-AL"/>
        </w:rPr>
        <w:t>ë</w:t>
      </w:r>
      <w:r w:rsidRPr="00332E37">
        <w:rPr>
          <w:spacing w:val="-4"/>
          <w:lang w:val="sq-AL"/>
        </w:rPr>
        <w:t xml:space="preserve"> nenit 102, pik</w:t>
      </w:r>
      <w:r w:rsidR="00CE3C2B">
        <w:rPr>
          <w:spacing w:val="-4"/>
          <w:lang w:val="sq-AL"/>
        </w:rPr>
        <w:t>ës</w:t>
      </w:r>
      <w:r w:rsidRPr="00332E37">
        <w:rPr>
          <w:spacing w:val="-4"/>
          <w:lang w:val="sq-AL"/>
        </w:rPr>
        <w:t xml:space="preserve"> 4, t</w:t>
      </w:r>
      <w:r w:rsidR="00E630E0" w:rsidRPr="00332E37">
        <w:rPr>
          <w:spacing w:val="-4"/>
          <w:lang w:val="sq-AL"/>
        </w:rPr>
        <w:t>ë</w:t>
      </w:r>
      <w:r w:rsidRPr="00332E37">
        <w:rPr>
          <w:spacing w:val="-4"/>
          <w:lang w:val="sq-AL"/>
        </w:rPr>
        <w:t xml:space="preserve"> Kushtetut</w:t>
      </w:r>
      <w:r w:rsidR="00E630E0" w:rsidRPr="00332E37">
        <w:rPr>
          <w:spacing w:val="-4"/>
          <w:lang w:val="sq-AL"/>
        </w:rPr>
        <w:t>ë</w:t>
      </w:r>
      <w:r w:rsidRPr="00332E37">
        <w:rPr>
          <w:spacing w:val="-4"/>
          <w:lang w:val="sq-AL"/>
        </w:rPr>
        <w:t>s, nenit 7, pik</w:t>
      </w:r>
      <w:r w:rsidR="00E630E0" w:rsidRPr="00332E37">
        <w:rPr>
          <w:spacing w:val="-4"/>
          <w:lang w:val="sq-AL"/>
        </w:rPr>
        <w:t>ë</w:t>
      </w:r>
      <w:r w:rsidRPr="00332E37">
        <w:rPr>
          <w:spacing w:val="-4"/>
          <w:lang w:val="sq-AL"/>
        </w:rPr>
        <w:t>s 2, t</w:t>
      </w:r>
      <w:r w:rsidR="00E630E0" w:rsidRPr="00332E37">
        <w:rPr>
          <w:spacing w:val="-4"/>
          <w:lang w:val="sq-AL"/>
        </w:rPr>
        <w:t>ë</w:t>
      </w:r>
      <w:r w:rsidRPr="00332E37">
        <w:rPr>
          <w:spacing w:val="-4"/>
          <w:lang w:val="sq-AL"/>
        </w:rPr>
        <w:t xml:space="preserve"> ligjit nr. 8678, dat</w:t>
      </w:r>
      <w:r w:rsidR="00E630E0" w:rsidRPr="00332E37">
        <w:rPr>
          <w:spacing w:val="-4"/>
          <w:lang w:val="sq-AL"/>
        </w:rPr>
        <w:t>ë</w:t>
      </w:r>
      <w:r w:rsidRPr="00332E37">
        <w:rPr>
          <w:spacing w:val="-4"/>
          <w:lang w:val="sq-AL"/>
        </w:rPr>
        <w:t xml:space="preserve"> 14.5.2001</w:t>
      </w:r>
      <w:r w:rsidR="00131634">
        <w:rPr>
          <w:spacing w:val="-4"/>
          <w:lang w:val="sq-AL"/>
        </w:rPr>
        <w:t>,</w:t>
      </w:r>
      <w:r w:rsidRPr="00332E37">
        <w:rPr>
          <w:spacing w:val="-4"/>
          <w:lang w:val="sq-AL"/>
        </w:rPr>
        <w:t xml:space="preserve"> </w:t>
      </w:r>
      <w:r w:rsidR="00332E37">
        <w:rPr>
          <w:spacing w:val="-4"/>
          <w:lang w:val="sq-AL"/>
        </w:rPr>
        <w:t>“</w:t>
      </w:r>
      <w:r w:rsidRPr="00332E37">
        <w:rPr>
          <w:spacing w:val="-4"/>
          <w:lang w:val="sq-AL"/>
        </w:rPr>
        <w:t>P</w:t>
      </w:r>
      <w:r w:rsidR="00E630E0" w:rsidRPr="00332E37">
        <w:rPr>
          <w:spacing w:val="-4"/>
          <w:lang w:val="sq-AL"/>
        </w:rPr>
        <w:t>ë</w:t>
      </w:r>
      <w:r w:rsidRPr="00332E37">
        <w:rPr>
          <w:spacing w:val="-4"/>
          <w:lang w:val="sq-AL"/>
        </w:rPr>
        <w:t>r organizimin dhe funksionimin e Ministris</w:t>
      </w:r>
      <w:r w:rsidR="00E630E0" w:rsidRPr="00332E37">
        <w:rPr>
          <w:spacing w:val="-4"/>
          <w:lang w:val="sq-AL"/>
        </w:rPr>
        <w:t>ë</w:t>
      </w:r>
      <w:r w:rsidRPr="00332E37">
        <w:rPr>
          <w:spacing w:val="-4"/>
          <w:lang w:val="sq-AL"/>
        </w:rPr>
        <w:t xml:space="preserve"> s</w:t>
      </w:r>
      <w:r w:rsidR="00E630E0" w:rsidRPr="00332E37">
        <w:rPr>
          <w:spacing w:val="-4"/>
          <w:lang w:val="sq-AL"/>
        </w:rPr>
        <w:t>ë</w:t>
      </w:r>
      <w:r w:rsidRPr="00332E37">
        <w:rPr>
          <w:spacing w:val="-4"/>
          <w:lang w:val="sq-AL"/>
        </w:rPr>
        <w:t xml:space="preserve"> Drejt</w:t>
      </w:r>
      <w:r w:rsidR="00E630E0" w:rsidRPr="00332E37">
        <w:rPr>
          <w:spacing w:val="-4"/>
          <w:lang w:val="sq-AL"/>
        </w:rPr>
        <w:t>ë</w:t>
      </w:r>
      <w:r w:rsidRPr="00332E37">
        <w:rPr>
          <w:spacing w:val="-4"/>
          <w:lang w:val="sq-AL"/>
        </w:rPr>
        <w:t>sis</w:t>
      </w:r>
      <w:r w:rsidR="00E630E0" w:rsidRPr="00332E37">
        <w:rPr>
          <w:spacing w:val="-4"/>
          <w:lang w:val="sq-AL"/>
        </w:rPr>
        <w:t>ë</w:t>
      </w:r>
      <w:r w:rsidR="00332E37">
        <w:rPr>
          <w:spacing w:val="-4"/>
          <w:lang w:val="sq-AL"/>
        </w:rPr>
        <w:t>”</w:t>
      </w:r>
      <w:r w:rsidR="00E630E0" w:rsidRPr="00332E37">
        <w:rPr>
          <w:spacing w:val="-4"/>
          <w:lang w:val="sq-AL"/>
        </w:rPr>
        <w:t>, i ndryshuar, të</w:t>
      </w:r>
      <w:r w:rsidRPr="00332E37">
        <w:rPr>
          <w:spacing w:val="-4"/>
          <w:lang w:val="sq-AL"/>
        </w:rPr>
        <w:t xml:space="preserve"> nenit 28, t</w:t>
      </w:r>
      <w:r w:rsidR="00E630E0" w:rsidRPr="00332E37">
        <w:rPr>
          <w:spacing w:val="-4"/>
          <w:lang w:val="sq-AL"/>
        </w:rPr>
        <w:t xml:space="preserve">ë </w:t>
      </w:r>
      <w:r w:rsidRPr="00332E37">
        <w:rPr>
          <w:spacing w:val="-4"/>
          <w:lang w:val="sq-AL"/>
        </w:rPr>
        <w:t>ligjit nr. 44/2015</w:t>
      </w:r>
      <w:r w:rsidR="00131634">
        <w:rPr>
          <w:spacing w:val="-4"/>
          <w:lang w:val="sq-AL"/>
        </w:rPr>
        <w:t>,</w:t>
      </w:r>
      <w:r w:rsidRPr="00332E37">
        <w:rPr>
          <w:spacing w:val="-4"/>
          <w:lang w:val="sq-AL"/>
        </w:rPr>
        <w:t xml:space="preserve"> </w:t>
      </w:r>
      <w:r w:rsidR="00332E37">
        <w:rPr>
          <w:spacing w:val="-4"/>
          <w:lang w:val="sq-AL"/>
        </w:rPr>
        <w:t>“</w:t>
      </w:r>
      <w:r w:rsidRPr="00332E37">
        <w:rPr>
          <w:spacing w:val="-4"/>
          <w:lang w:val="sq-AL"/>
        </w:rPr>
        <w:t xml:space="preserve">Kodi i Procedurave </w:t>
      </w:r>
      <w:r w:rsidR="00332E37" w:rsidRPr="00332E37">
        <w:rPr>
          <w:spacing w:val="-4"/>
          <w:lang w:val="sq-AL"/>
        </w:rPr>
        <w:t>Admini</w:t>
      </w:r>
      <w:r w:rsidR="00332E37">
        <w:rPr>
          <w:spacing w:val="-4"/>
          <w:lang w:val="sq-AL"/>
        </w:rPr>
        <w:t>-</w:t>
      </w:r>
      <w:r w:rsidR="00332E37" w:rsidRPr="00332E37">
        <w:rPr>
          <w:spacing w:val="-4"/>
          <w:lang w:val="sq-AL"/>
        </w:rPr>
        <w:t>strative</w:t>
      </w:r>
      <w:r w:rsidRPr="00332E37">
        <w:rPr>
          <w:spacing w:val="-4"/>
          <w:lang w:val="sq-AL"/>
        </w:rPr>
        <w:t xml:space="preserve"> i Republik</w:t>
      </w:r>
      <w:r w:rsidR="00E630E0" w:rsidRPr="00332E37">
        <w:rPr>
          <w:spacing w:val="-4"/>
          <w:lang w:val="sq-AL"/>
        </w:rPr>
        <w:t>ë</w:t>
      </w:r>
      <w:r w:rsidRPr="00332E37">
        <w:rPr>
          <w:spacing w:val="-4"/>
          <w:lang w:val="sq-AL"/>
        </w:rPr>
        <w:t>s s</w:t>
      </w:r>
      <w:r w:rsidR="00E630E0" w:rsidRPr="00332E37">
        <w:rPr>
          <w:spacing w:val="-4"/>
          <w:lang w:val="sq-AL"/>
        </w:rPr>
        <w:t>ë</w:t>
      </w:r>
      <w:r w:rsidRPr="00332E37">
        <w:rPr>
          <w:spacing w:val="-4"/>
          <w:lang w:val="sq-AL"/>
        </w:rPr>
        <w:t xml:space="preserve"> Shqip</w:t>
      </w:r>
      <w:r w:rsidR="00E630E0" w:rsidRPr="00332E37">
        <w:rPr>
          <w:spacing w:val="-4"/>
          <w:lang w:val="sq-AL"/>
        </w:rPr>
        <w:t>ë</w:t>
      </w:r>
      <w:r w:rsidRPr="00332E37">
        <w:rPr>
          <w:spacing w:val="-4"/>
          <w:lang w:val="sq-AL"/>
        </w:rPr>
        <w:t>ris</w:t>
      </w:r>
      <w:r w:rsidR="00E630E0" w:rsidRPr="00332E37">
        <w:rPr>
          <w:spacing w:val="-4"/>
          <w:lang w:val="sq-AL"/>
        </w:rPr>
        <w:t>ë</w:t>
      </w:r>
      <w:r w:rsidR="00332E37">
        <w:rPr>
          <w:spacing w:val="-4"/>
          <w:lang w:val="sq-AL"/>
        </w:rPr>
        <w:t>”</w:t>
      </w:r>
      <w:r w:rsidRPr="00332E37">
        <w:rPr>
          <w:spacing w:val="-4"/>
          <w:lang w:val="sq-AL"/>
        </w:rPr>
        <w:t>, i ndryshuar</w:t>
      </w:r>
      <w:r w:rsidR="00613DE4">
        <w:rPr>
          <w:spacing w:val="-4"/>
          <w:lang w:val="sq-AL"/>
        </w:rPr>
        <w:t>,</w:t>
      </w:r>
    </w:p>
    <w:p w:rsidR="00CF188D" w:rsidRPr="00332E37" w:rsidRDefault="00CF188D" w:rsidP="0071155A">
      <w:pPr>
        <w:pStyle w:val="Paragrafi"/>
        <w:tabs>
          <w:tab w:val="left" w:pos="4536"/>
        </w:tabs>
        <w:rPr>
          <w:spacing w:val="-4"/>
          <w:sz w:val="14"/>
          <w:lang w:val="sq-AL"/>
        </w:rPr>
      </w:pPr>
    </w:p>
    <w:p w:rsidR="00273F45" w:rsidRDefault="00273F45" w:rsidP="0071155A">
      <w:pPr>
        <w:pStyle w:val="Titull-Titull"/>
        <w:tabs>
          <w:tab w:val="left" w:pos="4536"/>
        </w:tabs>
        <w:rPr>
          <w:spacing w:val="-4"/>
          <w:lang w:val="sq-AL"/>
        </w:rPr>
      </w:pPr>
    </w:p>
    <w:p w:rsidR="00CF188D" w:rsidRPr="00332E37" w:rsidRDefault="00CF188D" w:rsidP="0071155A">
      <w:pPr>
        <w:pStyle w:val="Titull-Titull"/>
        <w:tabs>
          <w:tab w:val="left" w:pos="4536"/>
        </w:tabs>
        <w:rPr>
          <w:spacing w:val="-4"/>
          <w:lang w:val="sq-AL"/>
        </w:rPr>
      </w:pPr>
      <w:r w:rsidRPr="00332E37">
        <w:rPr>
          <w:spacing w:val="-4"/>
          <w:lang w:val="sq-AL"/>
        </w:rPr>
        <w:lastRenderedPageBreak/>
        <w:t>Urdh</w:t>
      </w:r>
      <w:r w:rsidR="00E630E0" w:rsidRPr="00332E37">
        <w:rPr>
          <w:spacing w:val="-4"/>
          <w:lang w:val="sq-AL"/>
        </w:rPr>
        <w:t>ë</w:t>
      </w:r>
      <w:r w:rsidRPr="00332E37">
        <w:rPr>
          <w:spacing w:val="-4"/>
          <w:lang w:val="sq-AL"/>
        </w:rPr>
        <w:t>roj:</w:t>
      </w:r>
    </w:p>
    <w:p w:rsidR="00CF188D" w:rsidRPr="00332E37" w:rsidRDefault="00CF188D" w:rsidP="0071155A">
      <w:pPr>
        <w:pStyle w:val="Paragrafi"/>
        <w:tabs>
          <w:tab w:val="left" w:pos="4536"/>
        </w:tabs>
        <w:rPr>
          <w:spacing w:val="-4"/>
          <w:sz w:val="14"/>
          <w:lang w:val="sq-AL"/>
        </w:rPr>
      </w:pPr>
    </w:p>
    <w:p w:rsidR="00CF188D" w:rsidRPr="00332E37" w:rsidRDefault="00CF188D" w:rsidP="0071155A">
      <w:pPr>
        <w:pStyle w:val="Paragrafi"/>
        <w:tabs>
          <w:tab w:val="left" w:pos="4536"/>
        </w:tabs>
        <w:rPr>
          <w:spacing w:val="-4"/>
          <w:lang w:val="sq-AL"/>
        </w:rPr>
      </w:pPr>
      <w:r w:rsidRPr="00332E37">
        <w:rPr>
          <w:spacing w:val="-4"/>
          <w:lang w:val="sq-AL"/>
        </w:rPr>
        <w:t>1. Delegimin e kompetencave t</w:t>
      </w:r>
      <w:r w:rsidR="00E630E0" w:rsidRPr="00332E37">
        <w:rPr>
          <w:spacing w:val="-4"/>
          <w:lang w:val="sq-AL"/>
        </w:rPr>
        <w:t>ë</w:t>
      </w:r>
      <w:r w:rsidRPr="00332E37">
        <w:rPr>
          <w:spacing w:val="-4"/>
          <w:lang w:val="sq-AL"/>
        </w:rPr>
        <w:t xml:space="preserve"> titullarit t</w:t>
      </w:r>
      <w:r w:rsidR="00E630E0" w:rsidRPr="00332E37">
        <w:rPr>
          <w:spacing w:val="-4"/>
          <w:lang w:val="sq-AL"/>
        </w:rPr>
        <w:t>ë</w:t>
      </w:r>
      <w:r w:rsidRPr="00332E37">
        <w:rPr>
          <w:spacing w:val="-4"/>
          <w:lang w:val="sq-AL"/>
        </w:rPr>
        <w:t xml:space="preserve"> Ministris</w:t>
      </w:r>
      <w:r w:rsidR="00E630E0" w:rsidRPr="00332E37">
        <w:rPr>
          <w:spacing w:val="-4"/>
          <w:lang w:val="sq-AL"/>
        </w:rPr>
        <w:t>ë</w:t>
      </w:r>
      <w:r w:rsidRPr="00332E37">
        <w:rPr>
          <w:spacing w:val="-4"/>
          <w:lang w:val="sq-AL"/>
        </w:rPr>
        <w:t xml:space="preserve"> s</w:t>
      </w:r>
      <w:r w:rsidR="00E630E0" w:rsidRPr="00332E37">
        <w:rPr>
          <w:spacing w:val="-4"/>
          <w:lang w:val="sq-AL"/>
        </w:rPr>
        <w:t>ë</w:t>
      </w:r>
      <w:r w:rsidRPr="00332E37">
        <w:rPr>
          <w:spacing w:val="-4"/>
          <w:lang w:val="sq-AL"/>
        </w:rPr>
        <w:t xml:space="preserve"> Drejt</w:t>
      </w:r>
      <w:r w:rsidR="00E630E0" w:rsidRPr="00332E37">
        <w:rPr>
          <w:spacing w:val="-4"/>
          <w:lang w:val="sq-AL"/>
        </w:rPr>
        <w:t>ë</w:t>
      </w:r>
      <w:r w:rsidRPr="00332E37">
        <w:rPr>
          <w:spacing w:val="-4"/>
          <w:lang w:val="sq-AL"/>
        </w:rPr>
        <w:t>sis</w:t>
      </w:r>
      <w:r w:rsidR="00E630E0" w:rsidRPr="00332E37">
        <w:rPr>
          <w:spacing w:val="-4"/>
          <w:lang w:val="sq-AL"/>
        </w:rPr>
        <w:t>ë</w:t>
      </w:r>
      <w:r w:rsidRPr="00332E37">
        <w:rPr>
          <w:spacing w:val="-4"/>
          <w:lang w:val="sq-AL"/>
        </w:rPr>
        <w:t xml:space="preserve"> n</w:t>
      </w:r>
      <w:r w:rsidR="00E630E0" w:rsidRPr="00332E37">
        <w:rPr>
          <w:spacing w:val="-4"/>
          <w:lang w:val="sq-AL"/>
        </w:rPr>
        <w:t xml:space="preserve">ë </w:t>
      </w:r>
      <w:r w:rsidRPr="00332E37">
        <w:rPr>
          <w:spacing w:val="-4"/>
          <w:lang w:val="sq-AL"/>
        </w:rPr>
        <w:t>dat</w:t>
      </w:r>
      <w:r w:rsidR="00E630E0" w:rsidRPr="00332E37">
        <w:rPr>
          <w:spacing w:val="-4"/>
          <w:lang w:val="sq-AL"/>
        </w:rPr>
        <w:t>ë</w:t>
      </w:r>
      <w:r w:rsidRPr="00332E37">
        <w:rPr>
          <w:spacing w:val="-4"/>
          <w:lang w:val="sq-AL"/>
        </w:rPr>
        <w:t xml:space="preserve">n 3.6.2016, </w:t>
      </w:r>
      <w:r w:rsidR="000C3093">
        <w:rPr>
          <w:spacing w:val="-4"/>
          <w:lang w:val="sq-AL"/>
        </w:rPr>
        <w:t>z</w:t>
      </w:r>
      <w:r w:rsidR="00E630E0" w:rsidRPr="00332E37">
        <w:rPr>
          <w:spacing w:val="-4"/>
          <w:lang w:val="sq-AL"/>
        </w:rPr>
        <w:t>ë</w:t>
      </w:r>
      <w:r w:rsidRPr="00332E37">
        <w:rPr>
          <w:spacing w:val="-4"/>
          <w:lang w:val="sq-AL"/>
        </w:rPr>
        <w:t>vend</w:t>
      </w:r>
      <w:r w:rsidR="00E630E0" w:rsidRPr="00332E37">
        <w:rPr>
          <w:spacing w:val="-4"/>
          <w:lang w:val="sq-AL"/>
        </w:rPr>
        <w:t>ë</w:t>
      </w:r>
      <w:r w:rsidRPr="00332E37">
        <w:rPr>
          <w:spacing w:val="-4"/>
          <w:lang w:val="sq-AL"/>
        </w:rPr>
        <w:t>sministrit t</w:t>
      </w:r>
      <w:r w:rsidR="00E630E0" w:rsidRPr="00332E37">
        <w:rPr>
          <w:spacing w:val="-4"/>
          <w:lang w:val="sq-AL"/>
        </w:rPr>
        <w:t>ë</w:t>
      </w:r>
      <w:r w:rsidRPr="00332E37">
        <w:rPr>
          <w:spacing w:val="-4"/>
          <w:lang w:val="sq-AL"/>
        </w:rPr>
        <w:t xml:space="preserve"> Drejt</w:t>
      </w:r>
      <w:r w:rsidR="00E630E0" w:rsidRPr="00332E37">
        <w:rPr>
          <w:spacing w:val="-4"/>
          <w:lang w:val="sq-AL"/>
        </w:rPr>
        <w:t>ë</w:t>
      </w:r>
      <w:r w:rsidRPr="00332E37">
        <w:rPr>
          <w:spacing w:val="-4"/>
          <w:lang w:val="sq-AL"/>
        </w:rPr>
        <w:t>sis</w:t>
      </w:r>
      <w:r w:rsidR="00E630E0" w:rsidRPr="00332E37">
        <w:rPr>
          <w:spacing w:val="-4"/>
          <w:lang w:val="sq-AL"/>
        </w:rPr>
        <w:t>ë</w:t>
      </w:r>
      <w:r w:rsidRPr="00332E37">
        <w:rPr>
          <w:spacing w:val="-4"/>
          <w:lang w:val="sq-AL"/>
        </w:rPr>
        <w:t>, z.</w:t>
      </w:r>
      <w:r w:rsidR="00332E37">
        <w:rPr>
          <w:spacing w:val="-4"/>
          <w:lang w:val="sq-AL"/>
        </w:rPr>
        <w:t xml:space="preserve"> </w:t>
      </w:r>
      <w:r w:rsidRPr="00332E37">
        <w:rPr>
          <w:spacing w:val="-4"/>
          <w:lang w:val="sq-AL"/>
        </w:rPr>
        <w:t>Arben Isaraj.</w:t>
      </w:r>
    </w:p>
    <w:p w:rsidR="00E630E0" w:rsidRPr="00332E37" w:rsidRDefault="00E630E0" w:rsidP="0071155A">
      <w:pPr>
        <w:pStyle w:val="Paragrafi"/>
        <w:tabs>
          <w:tab w:val="left" w:pos="4536"/>
        </w:tabs>
        <w:rPr>
          <w:spacing w:val="-4"/>
          <w:lang w:val="sq-AL"/>
        </w:rPr>
      </w:pPr>
      <w:r w:rsidRPr="00332E37">
        <w:rPr>
          <w:spacing w:val="-4"/>
          <w:lang w:val="sq-AL"/>
        </w:rPr>
        <w:t xml:space="preserve">2. Ngarkohet </w:t>
      </w:r>
      <w:r w:rsidR="00B5490C">
        <w:rPr>
          <w:spacing w:val="-4"/>
          <w:lang w:val="sq-AL"/>
        </w:rPr>
        <w:t>z</w:t>
      </w:r>
      <w:bookmarkStart w:id="302" w:name="_GoBack"/>
      <w:bookmarkEnd w:id="302"/>
      <w:r w:rsidRPr="00332E37">
        <w:rPr>
          <w:spacing w:val="-4"/>
          <w:lang w:val="sq-AL"/>
        </w:rPr>
        <w:t>ëvendësministri, z.</w:t>
      </w:r>
      <w:r w:rsidR="00332E37">
        <w:rPr>
          <w:spacing w:val="-4"/>
          <w:lang w:val="sq-AL"/>
        </w:rPr>
        <w:t xml:space="preserve"> </w:t>
      </w:r>
      <w:r w:rsidRPr="00332E37">
        <w:rPr>
          <w:spacing w:val="-4"/>
          <w:lang w:val="sq-AL"/>
        </w:rPr>
        <w:t>Arben Isaraj, për zbatimin e këtij urdhri.</w:t>
      </w:r>
    </w:p>
    <w:p w:rsidR="00E630E0" w:rsidRPr="00332E37" w:rsidRDefault="00E630E0" w:rsidP="0071155A">
      <w:pPr>
        <w:pStyle w:val="Paragrafi"/>
        <w:tabs>
          <w:tab w:val="left" w:pos="4536"/>
        </w:tabs>
        <w:rPr>
          <w:spacing w:val="-4"/>
          <w:lang w:val="sq-AL"/>
        </w:rPr>
      </w:pPr>
      <w:r w:rsidRPr="00332E37">
        <w:rPr>
          <w:spacing w:val="-4"/>
          <w:lang w:val="sq-AL"/>
        </w:rPr>
        <w:t>Ky urdhër hyn në fuqi menjëherë dhe botohet në Fletoren Zyrtare.</w:t>
      </w:r>
    </w:p>
    <w:p w:rsidR="00E630E0" w:rsidRPr="00332E37" w:rsidRDefault="00E630E0" w:rsidP="0071155A">
      <w:pPr>
        <w:pStyle w:val="Paragrafi"/>
        <w:tabs>
          <w:tab w:val="left" w:pos="4536"/>
        </w:tabs>
        <w:rPr>
          <w:spacing w:val="-4"/>
          <w:sz w:val="14"/>
          <w:lang w:val="sq-AL"/>
        </w:rPr>
      </w:pPr>
    </w:p>
    <w:p w:rsidR="00E630E0" w:rsidRPr="00332E37" w:rsidRDefault="00E630E0" w:rsidP="0071155A">
      <w:pPr>
        <w:pStyle w:val="Autoriteti"/>
        <w:tabs>
          <w:tab w:val="left" w:pos="4536"/>
        </w:tabs>
        <w:rPr>
          <w:spacing w:val="-4"/>
          <w:lang w:val="sq-AL"/>
        </w:rPr>
      </w:pPr>
      <w:r w:rsidRPr="00332E37">
        <w:rPr>
          <w:spacing w:val="-4"/>
          <w:lang w:val="sq-AL"/>
        </w:rPr>
        <w:t>Ministri i Drejtësisë</w:t>
      </w:r>
    </w:p>
    <w:p w:rsidR="00E630E0" w:rsidRPr="00332E37" w:rsidRDefault="00E630E0" w:rsidP="0071155A">
      <w:pPr>
        <w:pStyle w:val="AutoritetiEmer"/>
        <w:tabs>
          <w:tab w:val="left" w:pos="4536"/>
        </w:tabs>
        <w:rPr>
          <w:spacing w:val="-4"/>
          <w:lang w:val="sq-AL"/>
        </w:rPr>
      </w:pPr>
      <w:r w:rsidRPr="00332E37">
        <w:rPr>
          <w:spacing w:val="-4"/>
          <w:lang w:val="sq-AL"/>
        </w:rPr>
        <w:t>Ylli Manjani</w:t>
      </w:r>
    </w:p>
    <w:p w:rsidR="0071155A" w:rsidRPr="00332E37" w:rsidRDefault="0071155A" w:rsidP="00E630E0">
      <w:pPr>
        <w:pStyle w:val="Paragrafi"/>
        <w:rPr>
          <w:lang w:val="sq-AL"/>
        </w:rPr>
        <w:sectPr w:rsidR="0071155A" w:rsidRPr="00332E37" w:rsidSect="0071155A">
          <w:headerReference w:type="default" r:id="rId29"/>
          <w:pgSz w:w="11907" w:h="16840" w:code="9"/>
          <w:pgMar w:top="720" w:right="1134" w:bottom="720" w:left="1134" w:header="851" w:footer="851" w:gutter="0"/>
          <w:cols w:num="2" w:space="454"/>
          <w:docGrid w:linePitch="360"/>
        </w:sectPr>
      </w:pPr>
    </w:p>
    <w:p w:rsidR="006A03B8" w:rsidRPr="00E630E0" w:rsidRDefault="006A03B8" w:rsidP="00E630E0">
      <w:pPr>
        <w:pStyle w:val="Paragrafi"/>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ind w:firstLine="0"/>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6A03B8" w:rsidRPr="001B1C64" w:rsidRDefault="006A03B8" w:rsidP="006E0328">
      <w:pPr>
        <w:pStyle w:val="Paragrafi"/>
        <w:rPr>
          <w:lang w:val="sq-AL"/>
        </w:rPr>
      </w:pPr>
    </w:p>
    <w:p w:rsidR="00F04134" w:rsidRPr="001B1C64" w:rsidRDefault="00F04134" w:rsidP="006E0328">
      <w:pPr>
        <w:pStyle w:val="Paragrafi"/>
        <w:rPr>
          <w:i/>
          <w:lang w:val="sq-AL"/>
        </w:rPr>
        <w:sectPr w:rsidR="00F04134" w:rsidRPr="001B1C64" w:rsidSect="0071155A">
          <w:type w:val="continuous"/>
          <w:pgSz w:w="11907" w:h="16840" w:code="9"/>
          <w:pgMar w:top="720" w:right="1134" w:bottom="720" w:left="1134" w:header="851" w:footer="851" w:gutter="0"/>
          <w:cols w:space="720"/>
          <w:docGrid w:linePitch="360"/>
        </w:sectPr>
      </w:pPr>
    </w:p>
    <w:p w:rsidR="002657EA" w:rsidRPr="001B1C64" w:rsidRDefault="002657EA" w:rsidP="006E0328">
      <w:pPr>
        <w:pStyle w:val="Paragrafi"/>
        <w:rPr>
          <w:lang w:val="sq-AL"/>
        </w:rPr>
        <w:sectPr w:rsidR="002657EA" w:rsidRPr="001B1C64" w:rsidSect="00CF188D">
          <w:headerReference w:type="even" r:id="rId30"/>
          <w:headerReference w:type="default" r:id="rId31"/>
          <w:pgSz w:w="11907" w:h="16840" w:code="9"/>
          <w:pgMar w:top="720" w:right="1134" w:bottom="720" w:left="1134" w:header="851" w:footer="851" w:gutter="0"/>
          <w:cols w:space="720"/>
          <w:docGrid w:linePitch="360"/>
        </w:sectPr>
      </w:pPr>
    </w:p>
    <w:p w:rsidR="00023FE7" w:rsidRPr="001B1C64" w:rsidRDefault="00023FE7" w:rsidP="006E0328">
      <w:pPr>
        <w:pStyle w:val="Paragrafi"/>
        <w:rPr>
          <w:lang w:val="sq-AL"/>
        </w:rPr>
      </w:pPr>
    </w:p>
    <w:sectPr w:rsidR="00023FE7" w:rsidRPr="001B1C64" w:rsidSect="00CF188D">
      <w:headerReference w:type="even" r:id="rId32"/>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923" w:rsidRDefault="00004923" w:rsidP="00375B7D">
      <w:pPr>
        <w:spacing w:after="0" w:line="240" w:lineRule="auto"/>
      </w:pPr>
      <w:r>
        <w:separator/>
      </w:r>
    </w:p>
  </w:endnote>
  <w:endnote w:type="continuationSeparator" w:id="0">
    <w:p w:rsidR="00004923" w:rsidRDefault="0000492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52161"/>
      <w:docPartObj>
        <w:docPartGallery w:val="Page Numbers (Bottom of Page)"/>
        <w:docPartUnique/>
      </w:docPartObj>
    </w:sdtPr>
    <w:sdtEndPr>
      <w:rPr>
        <w:rFonts w:ascii="Garamond" w:hAnsi="Garamond"/>
        <w:noProof/>
        <w:sz w:val="24"/>
        <w:szCs w:val="24"/>
      </w:rPr>
    </w:sdtEndPr>
    <w:sdtContent>
      <w:p w:rsidR="00004923" w:rsidRPr="00B4283E" w:rsidRDefault="0000492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73F45">
          <w:rPr>
            <w:rFonts w:ascii="Garamond" w:hAnsi="Garamond"/>
            <w:noProof/>
            <w:sz w:val="24"/>
            <w:szCs w:val="24"/>
          </w:rPr>
          <w:t>5442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01152162"/>
      <w:docPartObj>
        <w:docPartGallery w:val="Page Numbers (Bottom of Page)"/>
        <w:docPartUnique/>
      </w:docPartObj>
    </w:sdtPr>
    <w:sdtEndPr>
      <w:rPr>
        <w:noProof/>
      </w:rPr>
    </w:sdtEndPr>
    <w:sdtContent>
      <w:p w:rsidR="00004923" w:rsidRPr="005B4361" w:rsidRDefault="00B5490C" w:rsidP="00BB433C">
        <w:pPr>
          <w:pStyle w:val="Footer"/>
          <w:ind w:firstLine="0"/>
          <w:jc w:val="right"/>
          <w:rPr>
            <w:rFonts w:ascii="Garamond" w:hAnsi="Garamond"/>
            <w:sz w:val="24"/>
            <w:szCs w:val="24"/>
          </w:rPr>
        </w:pPr>
        <w:sdt>
          <w:sdtPr>
            <w:id w:val="101152163"/>
            <w:docPartObj>
              <w:docPartGallery w:val="Page Numbers (Bottom of Page)"/>
              <w:docPartUnique/>
            </w:docPartObj>
          </w:sdtPr>
          <w:sdtEndPr>
            <w:rPr>
              <w:rFonts w:ascii="Garamond" w:hAnsi="Garamond"/>
              <w:noProof/>
              <w:sz w:val="24"/>
              <w:szCs w:val="24"/>
            </w:rPr>
          </w:sdtEndPr>
          <w:sdtContent>
            <w:r w:rsidR="00004923" w:rsidRPr="00B4283E">
              <w:rPr>
                <w:rFonts w:ascii="Garamond" w:hAnsi="Garamond"/>
                <w:sz w:val="24"/>
                <w:szCs w:val="24"/>
              </w:rPr>
              <w:t>Faqe|</w:t>
            </w:r>
            <w:r w:rsidR="00004923" w:rsidRPr="00B4283E">
              <w:rPr>
                <w:rFonts w:ascii="Garamond" w:hAnsi="Garamond"/>
                <w:sz w:val="24"/>
                <w:szCs w:val="24"/>
              </w:rPr>
              <w:fldChar w:fldCharType="begin"/>
            </w:r>
            <w:r w:rsidR="00004923" w:rsidRPr="00B4283E">
              <w:rPr>
                <w:rFonts w:ascii="Garamond" w:hAnsi="Garamond"/>
                <w:sz w:val="24"/>
                <w:szCs w:val="24"/>
              </w:rPr>
              <w:instrText xml:space="preserve"> PAGE   \* MERGEFORMAT </w:instrText>
            </w:r>
            <w:r w:rsidR="00004923" w:rsidRPr="00B4283E">
              <w:rPr>
                <w:rFonts w:ascii="Garamond" w:hAnsi="Garamond"/>
                <w:sz w:val="24"/>
                <w:szCs w:val="24"/>
              </w:rPr>
              <w:fldChar w:fldCharType="separate"/>
            </w:r>
            <w:r>
              <w:rPr>
                <w:rFonts w:ascii="Garamond" w:hAnsi="Garamond"/>
                <w:noProof/>
                <w:sz w:val="24"/>
                <w:szCs w:val="24"/>
              </w:rPr>
              <w:t>5439</w:t>
            </w:r>
            <w:r w:rsidR="0000492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01152164"/>
      <w:docPartObj>
        <w:docPartGallery w:val="Page Numbers (Bottom of Page)"/>
        <w:docPartUnique/>
      </w:docPartObj>
    </w:sdtPr>
    <w:sdtEndPr>
      <w:rPr>
        <w:noProof/>
        <w:sz w:val="24"/>
        <w:szCs w:val="24"/>
      </w:rPr>
    </w:sdtEndPr>
    <w:sdtContent>
      <w:p w:rsidR="00004923" w:rsidRPr="00833610" w:rsidRDefault="0000492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04923" w:rsidRDefault="000049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923" w:rsidRDefault="00004923" w:rsidP="00375B7D">
      <w:pPr>
        <w:spacing w:after="0" w:line="240" w:lineRule="auto"/>
      </w:pPr>
      <w:r>
        <w:separator/>
      </w:r>
    </w:p>
  </w:footnote>
  <w:footnote w:type="continuationSeparator" w:id="0">
    <w:p w:rsidR="00004923" w:rsidRDefault="00004923" w:rsidP="00375B7D">
      <w:pPr>
        <w:spacing w:after="0" w:line="240" w:lineRule="auto"/>
      </w:pPr>
      <w:r>
        <w:continuationSeparator/>
      </w:r>
    </w:p>
  </w:footnote>
  <w:footnote w:id="1">
    <w:p w:rsidR="00004923" w:rsidRPr="00AB7E15" w:rsidRDefault="00004923" w:rsidP="00080DE0">
      <w:pPr>
        <w:pStyle w:val="FootnoteText"/>
        <w:ind w:firstLine="0"/>
        <w:rPr>
          <w:rFonts w:ascii="Garamond" w:hAnsi="Garamond"/>
        </w:rPr>
      </w:pPr>
      <w:r w:rsidRPr="00AB7E15">
        <w:rPr>
          <w:rStyle w:val="FootnoteReference"/>
          <w:rFonts w:ascii="Garamond" w:hAnsi="Garamond"/>
        </w:rPr>
        <w:footnoteRef/>
      </w:r>
      <w:r w:rsidRPr="00AB7E15">
        <w:rPr>
          <w:rFonts w:ascii="Garamond" w:hAnsi="Garamond"/>
        </w:rPr>
        <w:t xml:space="preserve"> Prioritetet e qeverisë shqiptare përfshijnë: 1) reformën e tokës dhe atë territoriale; 2) përmirësimin e sektorit energjetik; 3) menaxhimin e burimeve ujore e të infrastrukturës; 4) investimet e huaja direkte; 5) reformat strukturore për modernizimin dhe konsolidimin e institucioneve publike; 6) qeverisjen inovative.</w:t>
      </w:r>
    </w:p>
  </w:footnote>
  <w:footnote w:id="2">
    <w:p w:rsidR="00004923" w:rsidRPr="00AB7E15" w:rsidRDefault="00004923" w:rsidP="00614F74">
      <w:pPr>
        <w:pStyle w:val="FootnoteText"/>
        <w:ind w:firstLine="0"/>
        <w:rPr>
          <w:rFonts w:ascii="Garamond" w:hAnsi="Garamond"/>
        </w:rPr>
      </w:pPr>
      <w:r w:rsidRPr="00AB7E15">
        <w:rPr>
          <w:rStyle w:val="FootnoteReference"/>
          <w:rFonts w:ascii="Garamond" w:hAnsi="Garamond"/>
        </w:rPr>
        <w:footnoteRef/>
      </w:r>
      <w:r w:rsidRPr="00AB7E15">
        <w:rPr>
          <w:rFonts w:ascii="Garamond" w:hAnsi="Garamond"/>
        </w:rPr>
        <w:t xml:space="preserve"> Sipas ligjit nr. 13/2016, datë 18 shkurt 2016, “Për mënyrën e ofrimit të shërbimeve publike në sportel në Republikën e Shqipërisë”, neni 4: “Shërbim publik” është produkti që u ofrohet nga institucionet e administratës shtetërore, të pavarura dhe të qeverisjes vendore, brenda juridiksionit të tyre, personave fizikë dhe juridikë, në bazë të kërkesës së tyre dhe që rezulton në një përgjigje të formave të ndryshme, si certifikatë, licencë, leje, vërtetim etj., nga institucioni përgjegjës, i parashikuar në ligj.</w:t>
      </w:r>
    </w:p>
  </w:footnote>
  <w:footnote w:id="3">
    <w:p w:rsidR="00004923" w:rsidRPr="00A10A90" w:rsidRDefault="00004923" w:rsidP="00E54B99">
      <w:pPr>
        <w:spacing w:after="0" w:line="240" w:lineRule="auto"/>
        <w:ind w:firstLine="0"/>
        <w:rPr>
          <w:rFonts w:ascii="Garamond" w:hAnsi="Garamond"/>
          <w:sz w:val="18"/>
          <w:szCs w:val="18"/>
          <w:lang w:val="sq-AL"/>
        </w:rPr>
      </w:pPr>
      <w:r w:rsidRPr="00A10A90">
        <w:rPr>
          <w:rStyle w:val="FootnoteReference"/>
          <w:rFonts w:ascii="Garamond" w:hAnsi="Garamond"/>
          <w:sz w:val="18"/>
          <w:szCs w:val="18"/>
          <w:lang w:val="sq-AL"/>
        </w:rPr>
        <w:footnoteRef/>
      </w:r>
      <w:r w:rsidRPr="00A10A90">
        <w:rPr>
          <w:rFonts w:ascii="Garamond" w:hAnsi="Garamond"/>
          <w:sz w:val="18"/>
          <w:szCs w:val="18"/>
          <w:lang w:val="sq-AL"/>
        </w:rPr>
        <w:t xml:space="preserve"> Anketa nga UNPACS, në çdo 2 vjet, me fokus qeverisjen elektronike, në 193 shtete pjesëmarrëse, vlerëson ekosistemin e qeverisjes së çdo shteti të mundësuar nga teknologjia, përmes 3 treguesve</w:t>
      </w:r>
      <w:r>
        <w:rPr>
          <w:rFonts w:ascii="Garamond" w:hAnsi="Garamond"/>
          <w:sz w:val="18"/>
          <w:szCs w:val="18"/>
          <w:lang w:val="sq-AL"/>
        </w:rPr>
        <w:t>,</w:t>
      </w:r>
      <w:r w:rsidRPr="00A10A90">
        <w:rPr>
          <w:rFonts w:ascii="Garamond" w:hAnsi="Garamond"/>
          <w:sz w:val="18"/>
          <w:szCs w:val="18"/>
          <w:lang w:val="sq-AL"/>
        </w:rPr>
        <w:t xml:space="preserve"> të cilët janë: OSI, indeksi i infrastrukturës së telekomunikacionit (TCI) dhe indeksi i kapitalit njerëzor (HCI). Mesatarja e secilit indeks përbën indeksin e përgjithshëm të zhvillimit të qeverisjes elektronike (EGDI).</w:t>
      </w:r>
    </w:p>
  </w:footnote>
  <w:footnote w:id="4">
    <w:p w:rsidR="00004923" w:rsidRPr="00A10A90" w:rsidRDefault="00004923" w:rsidP="002B6AFA">
      <w:pPr>
        <w:pStyle w:val="FootnoteText"/>
        <w:ind w:firstLine="0"/>
        <w:rPr>
          <w:rFonts w:ascii="Garamond" w:hAnsi="Garamond"/>
          <w:sz w:val="18"/>
          <w:szCs w:val="18"/>
        </w:rPr>
      </w:pPr>
      <w:r w:rsidRPr="00A10A90">
        <w:rPr>
          <w:rStyle w:val="FootnoteReference"/>
          <w:rFonts w:ascii="Garamond" w:hAnsi="Garamond"/>
          <w:sz w:val="18"/>
          <w:szCs w:val="18"/>
        </w:rPr>
        <w:footnoteRef/>
      </w:r>
      <w:r w:rsidRPr="00A10A90">
        <w:rPr>
          <w:rFonts w:ascii="Garamond" w:hAnsi="Garamond"/>
          <w:sz w:val="18"/>
          <w:szCs w:val="18"/>
        </w:rPr>
        <w:t xml:space="preserve"> Zhvillimi i kapaciteteve, PNUD, qershor 2009.</w:t>
      </w:r>
    </w:p>
  </w:footnote>
  <w:footnote w:id="5">
    <w:p w:rsidR="00004923" w:rsidRPr="00A10A90" w:rsidRDefault="00004923" w:rsidP="002B6AFA">
      <w:pPr>
        <w:spacing w:after="0" w:line="240" w:lineRule="auto"/>
        <w:ind w:firstLine="0"/>
        <w:rPr>
          <w:rFonts w:ascii="Garamond" w:hAnsi="Garamond"/>
          <w:sz w:val="18"/>
          <w:szCs w:val="18"/>
          <w:lang w:val="sq-AL"/>
        </w:rPr>
      </w:pPr>
      <w:r w:rsidRPr="00A10A90">
        <w:rPr>
          <w:rStyle w:val="FootnoteReference"/>
          <w:rFonts w:ascii="Garamond" w:hAnsi="Garamond"/>
          <w:sz w:val="18"/>
          <w:szCs w:val="18"/>
          <w:lang w:val="sq-AL"/>
        </w:rPr>
        <w:footnoteRef/>
      </w:r>
      <w:r w:rsidRPr="00A10A90">
        <w:rPr>
          <w:rFonts w:ascii="Garamond" w:hAnsi="Garamond"/>
          <w:sz w:val="18"/>
          <w:szCs w:val="18"/>
          <w:lang w:val="sq-AL"/>
        </w:rPr>
        <w:t xml:space="preserve"> Raporti i vlerësimit të nevojës për mirëqeverisje, Banka Botërore, gusht 2008.</w:t>
      </w:r>
    </w:p>
  </w:footnote>
  <w:footnote w:id="6">
    <w:p w:rsidR="00004923" w:rsidRPr="00A10A90" w:rsidRDefault="00004923" w:rsidP="002B6AFA">
      <w:pPr>
        <w:pStyle w:val="FootnoteText"/>
        <w:ind w:firstLine="0"/>
        <w:rPr>
          <w:rFonts w:ascii="Garamond" w:hAnsi="Garamond"/>
          <w:sz w:val="18"/>
          <w:szCs w:val="18"/>
        </w:rPr>
      </w:pPr>
      <w:r w:rsidRPr="00A10A90">
        <w:rPr>
          <w:rStyle w:val="FootnoteReference"/>
          <w:rFonts w:ascii="Garamond" w:hAnsi="Garamond"/>
          <w:sz w:val="18"/>
          <w:szCs w:val="18"/>
        </w:rPr>
        <w:footnoteRef/>
      </w:r>
      <w:r w:rsidRPr="00A10A90">
        <w:rPr>
          <w:rFonts w:ascii="Garamond" w:hAnsi="Garamond"/>
          <w:sz w:val="18"/>
          <w:szCs w:val="18"/>
        </w:rPr>
        <w:t xml:space="preserve"> Renditja në tabelë nuk tregon radhë prioriteti apo zbatimi. Ajo bazohet në një vlerësim mbi shkallën e kompleksitetit për realizimin e ndërhyrjeve, nga më e ulëta në më të lartën.</w:t>
      </w:r>
    </w:p>
  </w:footnote>
  <w:footnote w:id="7">
    <w:p w:rsidR="00004923" w:rsidRPr="00AB7E15" w:rsidRDefault="00004923" w:rsidP="00B928C5">
      <w:pPr>
        <w:pStyle w:val="FootnoteText"/>
        <w:ind w:firstLine="0"/>
        <w:rPr>
          <w:rFonts w:ascii="Garamond" w:hAnsi="Garamond"/>
        </w:rPr>
      </w:pPr>
      <w:r w:rsidRPr="00AB7E15">
        <w:rPr>
          <w:rStyle w:val="FootnoteReference"/>
          <w:rFonts w:ascii="Garamond" w:hAnsi="Garamond"/>
        </w:rPr>
        <w:footnoteRef/>
      </w:r>
      <w:r w:rsidRPr="00AB7E15">
        <w:rPr>
          <w:rFonts w:ascii="Garamond" w:hAnsi="Garamond"/>
        </w:rPr>
        <w:t xml:space="preserve"> Çdo ndërhyrje është vlerësuar në momentin e përgatitjes së kësaj DPA-je sipas nivelit “i ulët”, “mesatar” ose “i lartë” për çdo parametër, duke e krahasuar me të tjerat dhe duke përcaktuar kështu një renditje relative. Niveli i kompleksitetit në total është përllogaritur si një mesatare e nivelit individual të kompleksitetit që lidhet me katër parametrat e identifikuar.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04923" w:rsidRPr="00EB260B" w:rsidTr="0024030F">
      <w:trPr>
        <w:trHeight w:val="936"/>
        <w:jc w:val="center"/>
      </w:trPr>
      <w:tc>
        <w:tcPr>
          <w:tcW w:w="2811" w:type="dxa"/>
          <w:shd w:val="pct5" w:color="auto" w:fill="F2F2F2"/>
          <w:vAlign w:val="center"/>
        </w:tcPr>
        <w:p w:rsidR="00004923" w:rsidRPr="00EB260B" w:rsidRDefault="0000492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04923" w:rsidRPr="00EB260B" w:rsidRDefault="00004923"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04923" w:rsidRPr="00EB260B" w:rsidRDefault="00004923"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96</w:t>
          </w:r>
        </w:p>
      </w:tc>
    </w:tr>
  </w:tbl>
  <w:p w:rsidR="00004923" w:rsidRPr="00385E2C" w:rsidRDefault="00004923"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04923" w:rsidRPr="00EB260B" w:rsidTr="0037101A">
      <w:trPr>
        <w:trHeight w:val="936"/>
        <w:jc w:val="center"/>
      </w:trPr>
      <w:tc>
        <w:tcPr>
          <w:tcW w:w="1392" w:type="pct"/>
          <w:shd w:val="pct5" w:color="auto" w:fill="F2F2F2"/>
          <w:vAlign w:val="center"/>
        </w:tcPr>
        <w:p w:rsidR="00004923" w:rsidRPr="00EB260B" w:rsidRDefault="000049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4923" w:rsidRPr="00EB260B" w:rsidRDefault="0000492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4923" w:rsidRPr="00EB260B" w:rsidRDefault="00004923" w:rsidP="008B7F0C">
          <w:pPr>
            <w:pStyle w:val="NoSpacing"/>
            <w:spacing w:before="100" w:after="100"/>
            <w:jc w:val="center"/>
            <w:rPr>
              <w:rFonts w:ascii="Garamond" w:hAnsi="Garamond"/>
              <w:b/>
              <w:sz w:val="28"/>
              <w:szCs w:val="28"/>
            </w:rPr>
          </w:pPr>
          <w:r>
            <w:rPr>
              <w:rFonts w:ascii="Garamond" w:hAnsi="Garamond"/>
              <w:b/>
              <w:sz w:val="28"/>
              <w:szCs w:val="28"/>
            </w:rPr>
            <w:t>Viti 2016 – Numri 96</w:t>
          </w:r>
        </w:p>
      </w:tc>
    </w:tr>
  </w:tbl>
  <w:p w:rsidR="00004923" w:rsidRDefault="00004923">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04923" w:rsidRPr="00EB260B" w:rsidTr="0037101A">
      <w:trPr>
        <w:trHeight w:val="936"/>
        <w:jc w:val="center"/>
      </w:trPr>
      <w:tc>
        <w:tcPr>
          <w:tcW w:w="1392" w:type="pct"/>
          <w:shd w:val="pct5" w:color="auto" w:fill="F2F2F2"/>
          <w:vAlign w:val="center"/>
        </w:tcPr>
        <w:p w:rsidR="00004923" w:rsidRPr="00EB260B" w:rsidRDefault="000049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4923" w:rsidRPr="00EB260B" w:rsidRDefault="00004923" w:rsidP="00BB433C">
          <w:pPr>
            <w:pStyle w:val="NoSpacing"/>
            <w:spacing w:before="100" w:after="100"/>
            <w:jc w:val="center"/>
            <w:rPr>
              <w:rFonts w:ascii="Garamond" w:hAnsi="Garamond"/>
              <w:b/>
              <w:sz w:val="28"/>
              <w:szCs w:val="28"/>
            </w:rPr>
          </w:pPr>
          <w:r>
            <w:rPr>
              <w:noProof/>
              <w:lang w:val="en-US"/>
            </w:rPr>
            <w:drawing>
              <wp:inline distT="0" distB="0" distL="0" distR="0" wp14:anchorId="5D09ABC9" wp14:editId="5710177C">
                <wp:extent cx="304524" cy="427512"/>
                <wp:effectExtent l="0" t="0" r="635" b="0"/>
                <wp:docPr id="1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4923" w:rsidRPr="00EB260B" w:rsidRDefault="00004923" w:rsidP="008B7F0C">
          <w:pPr>
            <w:pStyle w:val="NoSpacing"/>
            <w:spacing w:before="100" w:after="100"/>
            <w:jc w:val="center"/>
            <w:rPr>
              <w:rFonts w:ascii="Garamond" w:hAnsi="Garamond"/>
              <w:b/>
              <w:sz w:val="28"/>
              <w:szCs w:val="28"/>
            </w:rPr>
          </w:pPr>
          <w:r>
            <w:rPr>
              <w:rFonts w:ascii="Garamond" w:hAnsi="Garamond"/>
              <w:b/>
              <w:sz w:val="28"/>
              <w:szCs w:val="28"/>
            </w:rPr>
            <w:t>Viti 2016 – Numri 96</w:t>
          </w:r>
        </w:p>
      </w:tc>
    </w:tr>
  </w:tbl>
  <w:p w:rsidR="00004923" w:rsidRDefault="0000492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04923" w:rsidRPr="00EB260B" w:rsidTr="00F04134">
      <w:trPr>
        <w:trHeight w:val="936"/>
        <w:jc w:val="center"/>
      </w:trPr>
      <w:tc>
        <w:tcPr>
          <w:tcW w:w="1392" w:type="pct"/>
          <w:shd w:val="pct5" w:color="auto" w:fill="F2F2F2"/>
          <w:vAlign w:val="center"/>
        </w:tcPr>
        <w:p w:rsidR="00004923" w:rsidRPr="00EB260B" w:rsidRDefault="0000492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4923" w:rsidRPr="00EB260B" w:rsidRDefault="00004923"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4923" w:rsidRPr="00EB260B" w:rsidRDefault="00004923"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04923" w:rsidRPr="00385E2C" w:rsidRDefault="00004923" w:rsidP="00385E2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04923" w:rsidRPr="00EB260B" w:rsidTr="006A03B8">
      <w:trPr>
        <w:trHeight w:val="936"/>
        <w:jc w:val="center"/>
      </w:trPr>
      <w:tc>
        <w:tcPr>
          <w:tcW w:w="1392" w:type="pct"/>
          <w:shd w:val="pct5" w:color="auto" w:fill="F2F2F2"/>
          <w:vAlign w:val="center"/>
        </w:tcPr>
        <w:p w:rsidR="00004923" w:rsidRPr="00EB260B" w:rsidRDefault="000049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4923" w:rsidRPr="00EB260B" w:rsidRDefault="0000492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4923" w:rsidRPr="00EB260B" w:rsidRDefault="00004923"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004923" w:rsidRDefault="00004923">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004923" w:rsidRPr="00EB260B" w:rsidTr="00023FE7">
      <w:trPr>
        <w:trHeight w:val="1023"/>
        <w:jc w:val="center"/>
      </w:trPr>
      <w:tc>
        <w:tcPr>
          <w:tcW w:w="1375" w:type="pct"/>
          <w:shd w:val="pct5" w:color="auto" w:fill="F2F2F2"/>
          <w:vAlign w:val="center"/>
        </w:tcPr>
        <w:p w:rsidR="00004923" w:rsidRPr="00EB260B" w:rsidRDefault="0000492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04923" w:rsidRPr="00EB260B" w:rsidRDefault="0000492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04923" w:rsidRPr="00EB260B" w:rsidRDefault="00004923"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04923" w:rsidRDefault="000049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04923" w:rsidRPr="00EB260B" w:rsidTr="00F63542">
      <w:trPr>
        <w:trHeight w:val="936"/>
        <w:jc w:val="center"/>
      </w:trPr>
      <w:tc>
        <w:tcPr>
          <w:tcW w:w="2811" w:type="dxa"/>
          <w:shd w:val="pct5" w:color="auto" w:fill="F2F2F2"/>
          <w:vAlign w:val="center"/>
        </w:tcPr>
        <w:p w:rsidR="00004923" w:rsidRPr="00EB260B" w:rsidRDefault="000049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04923" w:rsidRPr="00EB260B" w:rsidRDefault="0000492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04923" w:rsidRPr="00EB260B" w:rsidRDefault="00004923"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96 </w:t>
          </w:r>
        </w:p>
      </w:tc>
    </w:tr>
  </w:tbl>
  <w:p w:rsidR="00004923" w:rsidRDefault="000049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923" w:rsidRDefault="0000492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04923" w:rsidRPr="00EB260B" w:rsidTr="0037101A">
      <w:trPr>
        <w:trHeight w:val="936"/>
        <w:jc w:val="center"/>
      </w:trPr>
      <w:tc>
        <w:tcPr>
          <w:tcW w:w="1392" w:type="pct"/>
          <w:shd w:val="pct5" w:color="auto" w:fill="F2F2F2"/>
          <w:vAlign w:val="center"/>
        </w:tcPr>
        <w:p w:rsidR="00004923" w:rsidRPr="00EB260B" w:rsidRDefault="0000492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4923" w:rsidRPr="00EB260B" w:rsidRDefault="00004923"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4923" w:rsidRPr="00EB260B" w:rsidRDefault="00004923"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96</w:t>
          </w:r>
        </w:p>
      </w:tc>
    </w:tr>
  </w:tbl>
  <w:p w:rsidR="00004923" w:rsidRPr="00385E2C" w:rsidRDefault="00004923"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04923" w:rsidRPr="00EB260B" w:rsidTr="0037101A">
      <w:trPr>
        <w:trHeight w:val="936"/>
        <w:jc w:val="center"/>
      </w:trPr>
      <w:tc>
        <w:tcPr>
          <w:tcW w:w="1392" w:type="pct"/>
          <w:shd w:val="pct5" w:color="auto" w:fill="F2F2F2"/>
          <w:vAlign w:val="center"/>
        </w:tcPr>
        <w:p w:rsidR="00004923" w:rsidRPr="00EB260B" w:rsidRDefault="000049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4923" w:rsidRPr="00EB260B" w:rsidRDefault="0000492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4923" w:rsidRPr="00EB260B" w:rsidRDefault="00004923" w:rsidP="008B7F0C">
          <w:pPr>
            <w:pStyle w:val="NoSpacing"/>
            <w:spacing w:before="100" w:after="100"/>
            <w:jc w:val="center"/>
            <w:rPr>
              <w:rFonts w:ascii="Garamond" w:hAnsi="Garamond"/>
              <w:b/>
              <w:sz w:val="28"/>
              <w:szCs w:val="28"/>
            </w:rPr>
          </w:pPr>
          <w:r>
            <w:rPr>
              <w:rFonts w:ascii="Garamond" w:hAnsi="Garamond"/>
              <w:b/>
              <w:sz w:val="28"/>
              <w:szCs w:val="28"/>
            </w:rPr>
            <w:t>Viti 2016 – Numri 96</w:t>
          </w:r>
        </w:p>
      </w:tc>
    </w:tr>
  </w:tbl>
  <w:p w:rsidR="00004923" w:rsidRDefault="0000492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04923" w:rsidRPr="00EB260B" w:rsidTr="0037101A">
      <w:trPr>
        <w:trHeight w:val="936"/>
        <w:jc w:val="center"/>
      </w:trPr>
      <w:tc>
        <w:tcPr>
          <w:tcW w:w="1392" w:type="pct"/>
          <w:shd w:val="pct5" w:color="auto" w:fill="F2F2F2"/>
          <w:vAlign w:val="center"/>
        </w:tcPr>
        <w:p w:rsidR="00004923" w:rsidRPr="00EB260B" w:rsidRDefault="0000492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4923" w:rsidRPr="00EB260B" w:rsidRDefault="00004923"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4923" w:rsidRPr="00EB260B" w:rsidRDefault="00004923"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96</w:t>
          </w:r>
        </w:p>
      </w:tc>
    </w:tr>
  </w:tbl>
  <w:p w:rsidR="00004923" w:rsidRPr="00385E2C" w:rsidRDefault="00004923"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04923" w:rsidRPr="00EB260B" w:rsidTr="0037101A">
      <w:trPr>
        <w:trHeight w:val="936"/>
        <w:jc w:val="center"/>
      </w:trPr>
      <w:tc>
        <w:tcPr>
          <w:tcW w:w="1392" w:type="pct"/>
          <w:shd w:val="pct5" w:color="auto" w:fill="F2F2F2"/>
          <w:vAlign w:val="center"/>
        </w:tcPr>
        <w:p w:rsidR="00004923" w:rsidRPr="00EB260B" w:rsidRDefault="000049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4923" w:rsidRPr="00EB260B" w:rsidRDefault="0000492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4923" w:rsidRPr="00EB260B" w:rsidRDefault="00004923" w:rsidP="008B7F0C">
          <w:pPr>
            <w:pStyle w:val="NoSpacing"/>
            <w:spacing w:before="100" w:after="100"/>
            <w:jc w:val="center"/>
            <w:rPr>
              <w:rFonts w:ascii="Garamond" w:hAnsi="Garamond"/>
              <w:b/>
              <w:sz w:val="28"/>
              <w:szCs w:val="28"/>
            </w:rPr>
          </w:pPr>
          <w:r>
            <w:rPr>
              <w:rFonts w:ascii="Garamond" w:hAnsi="Garamond"/>
              <w:b/>
              <w:sz w:val="28"/>
              <w:szCs w:val="28"/>
            </w:rPr>
            <w:t>Viti 2016 – Numri 96</w:t>
          </w:r>
        </w:p>
      </w:tc>
    </w:tr>
  </w:tbl>
  <w:p w:rsidR="00004923" w:rsidRDefault="0000492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04923" w:rsidRPr="00EB260B" w:rsidTr="0037101A">
      <w:trPr>
        <w:trHeight w:val="936"/>
        <w:jc w:val="center"/>
      </w:trPr>
      <w:tc>
        <w:tcPr>
          <w:tcW w:w="1392" w:type="pct"/>
          <w:shd w:val="pct5" w:color="auto" w:fill="F2F2F2"/>
          <w:vAlign w:val="center"/>
        </w:tcPr>
        <w:p w:rsidR="00004923" w:rsidRPr="00EB260B" w:rsidRDefault="000049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4923" w:rsidRPr="00EB260B" w:rsidRDefault="00004923"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4923" w:rsidRPr="00EB260B" w:rsidRDefault="00004923" w:rsidP="008B7F0C">
          <w:pPr>
            <w:pStyle w:val="NoSpacing"/>
            <w:spacing w:before="100" w:after="100"/>
            <w:jc w:val="center"/>
            <w:rPr>
              <w:rFonts w:ascii="Garamond" w:hAnsi="Garamond"/>
              <w:b/>
              <w:sz w:val="28"/>
              <w:szCs w:val="28"/>
            </w:rPr>
          </w:pPr>
          <w:r>
            <w:rPr>
              <w:rFonts w:ascii="Garamond" w:hAnsi="Garamond"/>
              <w:b/>
              <w:sz w:val="28"/>
              <w:szCs w:val="28"/>
            </w:rPr>
            <w:t>Viti 2016 – Numri 96</w:t>
          </w:r>
        </w:p>
      </w:tc>
    </w:tr>
  </w:tbl>
  <w:p w:rsidR="00004923" w:rsidRDefault="0000492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04923" w:rsidRPr="00EB260B" w:rsidTr="0037101A">
      <w:trPr>
        <w:trHeight w:val="936"/>
        <w:jc w:val="center"/>
      </w:trPr>
      <w:tc>
        <w:tcPr>
          <w:tcW w:w="1392" w:type="pct"/>
          <w:shd w:val="pct5" w:color="auto" w:fill="F2F2F2"/>
          <w:vAlign w:val="center"/>
        </w:tcPr>
        <w:p w:rsidR="00004923" w:rsidRPr="00EB260B" w:rsidRDefault="00004923"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04923" w:rsidRPr="00EB260B" w:rsidRDefault="00004923"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04923" w:rsidRPr="00EB260B" w:rsidRDefault="00004923"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96</w:t>
          </w:r>
        </w:p>
      </w:tc>
    </w:tr>
  </w:tbl>
  <w:p w:rsidR="00004923" w:rsidRPr="00385E2C" w:rsidRDefault="00004923"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D4738F4"/>
    <w:multiLevelType w:val="hybridMultilevel"/>
    <w:tmpl w:val="391AF3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155151"/>
    <w:multiLevelType w:val="hybridMultilevel"/>
    <w:tmpl w:val="558EBD80"/>
    <w:lvl w:ilvl="0" w:tplc="4BE62D7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2"/>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2"/>
  </w:compat>
  <w:rsids>
    <w:rsidRoot w:val="00375B7D"/>
    <w:rsid w:val="00002F2D"/>
    <w:rsid w:val="00004646"/>
    <w:rsid w:val="00004923"/>
    <w:rsid w:val="00004A61"/>
    <w:rsid w:val="00006B92"/>
    <w:rsid w:val="00013B59"/>
    <w:rsid w:val="00021AB5"/>
    <w:rsid w:val="00023FE7"/>
    <w:rsid w:val="00025CCC"/>
    <w:rsid w:val="000314BB"/>
    <w:rsid w:val="000457CE"/>
    <w:rsid w:val="00051A20"/>
    <w:rsid w:val="00051ECE"/>
    <w:rsid w:val="00053B9D"/>
    <w:rsid w:val="00054A72"/>
    <w:rsid w:val="000550B5"/>
    <w:rsid w:val="00061881"/>
    <w:rsid w:val="000652A0"/>
    <w:rsid w:val="00072A0E"/>
    <w:rsid w:val="00080DE0"/>
    <w:rsid w:val="000906FC"/>
    <w:rsid w:val="000927A6"/>
    <w:rsid w:val="00096D27"/>
    <w:rsid w:val="000A4C36"/>
    <w:rsid w:val="000A7ADF"/>
    <w:rsid w:val="000B0239"/>
    <w:rsid w:val="000B1F49"/>
    <w:rsid w:val="000B5099"/>
    <w:rsid w:val="000B6C44"/>
    <w:rsid w:val="000C2D42"/>
    <w:rsid w:val="000C3093"/>
    <w:rsid w:val="000C4D55"/>
    <w:rsid w:val="000D3708"/>
    <w:rsid w:val="000D3960"/>
    <w:rsid w:val="000D65F7"/>
    <w:rsid w:val="000E7D84"/>
    <w:rsid w:val="000F0171"/>
    <w:rsid w:val="001021DE"/>
    <w:rsid w:val="001034E9"/>
    <w:rsid w:val="00113356"/>
    <w:rsid w:val="00113674"/>
    <w:rsid w:val="001139B0"/>
    <w:rsid w:val="00121430"/>
    <w:rsid w:val="00123361"/>
    <w:rsid w:val="0012498E"/>
    <w:rsid w:val="00130EAD"/>
    <w:rsid w:val="00131634"/>
    <w:rsid w:val="00132EF0"/>
    <w:rsid w:val="00136418"/>
    <w:rsid w:val="0014288A"/>
    <w:rsid w:val="00145F8B"/>
    <w:rsid w:val="00150E74"/>
    <w:rsid w:val="001517DA"/>
    <w:rsid w:val="00153FC2"/>
    <w:rsid w:val="0015421A"/>
    <w:rsid w:val="00156CE8"/>
    <w:rsid w:val="00163A4D"/>
    <w:rsid w:val="00167526"/>
    <w:rsid w:val="00170010"/>
    <w:rsid w:val="00180875"/>
    <w:rsid w:val="00184AAA"/>
    <w:rsid w:val="00184D09"/>
    <w:rsid w:val="00190182"/>
    <w:rsid w:val="001943B9"/>
    <w:rsid w:val="001B1C64"/>
    <w:rsid w:val="001B2FEB"/>
    <w:rsid w:val="001B5E46"/>
    <w:rsid w:val="001B7359"/>
    <w:rsid w:val="001C2960"/>
    <w:rsid w:val="001C60EA"/>
    <w:rsid w:val="001D329B"/>
    <w:rsid w:val="001D5007"/>
    <w:rsid w:val="001D672E"/>
    <w:rsid w:val="001D76C5"/>
    <w:rsid w:val="001E208C"/>
    <w:rsid w:val="001E7A37"/>
    <w:rsid w:val="001F5A25"/>
    <w:rsid w:val="001F63DF"/>
    <w:rsid w:val="001F7313"/>
    <w:rsid w:val="00200D4B"/>
    <w:rsid w:val="0020454E"/>
    <w:rsid w:val="00210EA8"/>
    <w:rsid w:val="00211780"/>
    <w:rsid w:val="00221879"/>
    <w:rsid w:val="0023399C"/>
    <w:rsid w:val="0024030F"/>
    <w:rsid w:val="00241082"/>
    <w:rsid w:val="00245357"/>
    <w:rsid w:val="00247E3B"/>
    <w:rsid w:val="00250944"/>
    <w:rsid w:val="0025286C"/>
    <w:rsid w:val="00253880"/>
    <w:rsid w:val="00256F02"/>
    <w:rsid w:val="002657EA"/>
    <w:rsid w:val="00270CE1"/>
    <w:rsid w:val="00272B85"/>
    <w:rsid w:val="00273F45"/>
    <w:rsid w:val="0027672B"/>
    <w:rsid w:val="00276956"/>
    <w:rsid w:val="00277011"/>
    <w:rsid w:val="00280C99"/>
    <w:rsid w:val="00280F36"/>
    <w:rsid w:val="00284829"/>
    <w:rsid w:val="002855C3"/>
    <w:rsid w:val="002A45D6"/>
    <w:rsid w:val="002A631C"/>
    <w:rsid w:val="002B0F6C"/>
    <w:rsid w:val="002B15AB"/>
    <w:rsid w:val="002B6AFA"/>
    <w:rsid w:val="002C0CCC"/>
    <w:rsid w:val="002C35D8"/>
    <w:rsid w:val="002C51BD"/>
    <w:rsid w:val="002C614D"/>
    <w:rsid w:val="002D17BF"/>
    <w:rsid w:val="002D5C0A"/>
    <w:rsid w:val="002D7E72"/>
    <w:rsid w:val="002E55C9"/>
    <w:rsid w:val="002E7B63"/>
    <w:rsid w:val="002F74CF"/>
    <w:rsid w:val="003028D8"/>
    <w:rsid w:val="00304008"/>
    <w:rsid w:val="00307BC3"/>
    <w:rsid w:val="00307D02"/>
    <w:rsid w:val="003107CA"/>
    <w:rsid w:val="003114C3"/>
    <w:rsid w:val="0031320E"/>
    <w:rsid w:val="00315737"/>
    <w:rsid w:val="00321A87"/>
    <w:rsid w:val="00324E12"/>
    <w:rsid w:val="00330117"/>
    <w:rsid w:val="00331DEC"/>
    <w:rsid w:val="00332E37"/>
    <w:rsid w:val="00333FAB"/>
    <w:rsid w:val="003357BE"/>
    <w:rsid w:val="0033728A"/>
    <w:rsid w:val="00340746"/>
    <w:rsid w:val="00346D96"/>
    <w:rsid w:val="003522FC"/>
    <w:rsid w:val="00353169"/>
    <w:rsid w:val="00357007"/>
    <w:rsid w:val="00357533"/>
    <w:rsid w:val="0036088C"/>
    <w:rsid w:val="00361965"/>
    <w:rsid w:val="0037101A"/>
    <w:rsid w:val="00375B7D"/>
    <w:rsid w:val="00382FF3"/>
    <w:rsid w:val="00384B3D"/>
    <w:rsid w:val="00385E01"/>
    <w:rsid w:val="00385E2C"/>
    <w:rsid w:val="00390196"/>
    <w:rsid w:val="003909DF"/>
    <w:rsid w:val="00394502"/>
    <w:rsid w:val="00396A06"/>
    <w:rsid w:val="00397E6C"/>
    <w:rsid w:val="00397F71"/>
    <w:rsid w:val="003A1699"/>
    <w:rsid w:val="003A474C"/>
    <w:rsid w:val="003A7F7F"/>
    <w:rsid w:val="003B1DC0"/>
    <w:rsid w:val="003B5276"/>
    <w:rsid w:val="003B6566"/>
    <w:rsid w:val="003C2D25"/>
    <w:rsid w:val="003D38A7"/>
    <w:rsid w:val="003D47C3"/>
    <w:rsid w:val="003D6B04"/>
    <w:rsid w:val="003E0D76"/>
    <w:rsid w:val="003E55AF"/>
    <w:rsid w:val="003F2BF7"/>
    <w:rsid w:val="0041439D"/>
    <w:rsid w:val="004214EB"/>
    <w:rsid w:val="00421E7B"/>
    <w:rsid w:val="00436DE1"/>
    <w:rsid w:val="00444588"/>
    <w:rsid w:val="00452B73"/>
    <w:rsid w:val="00460E7C"/>
    <w:rsid w:val="004619E8"/>
    <w:rsid w:val="00462CA3"/>
    <w:rsid w:val="004641B9"/>
    <w:rsid w:val="0047013D"/>
    <w:rsid w:val="004705EA"/>
    <w:rsid w:val="00473818"/>
    <w:rsid w:val="00474AF4"/>
    <w:rsid w:val="00477AF3"/>
    <w:rsid w:val="0048306C"/>
    <w:rsid w:val="00494805"/>
    <w:rsid w:val="0049506A"/>
    <w:rsid w:val="004A5318"/>
    <w:rsid w:val="004A67F5"/>
    <w:rsid w:val="004A7263"/>
    <w:rsid w:val="004B090B"/>
    <w:rsid w:val="004B44C5"/>
    <w:rsid w:val="004B6C3F"/>
    <w:rsid w:val="004B78CC"/>
    <w:rsid w:val="004C0E49"/>
    <w:rsid w:val="004C2CFE"/>
    <w:rsid w:val="004C6C4C"/>
    <w:rsid w:val="004C7862"/>
    <w:rsid w:val="004D488E"/>
    <w:rsid w:val="004D6564"/>
    <w:rsid w:val="004E0DDF"/>
    <w:rsid w:val="004F4611"/>
    <w:rsid w:val="00512844"/>
    <w:rsid w:val="00514D68"/>
    <w:rsid w:val="0051749B"/>
    <w:rsid w:val="00520780"/>
    <w:rsid w:val="00522797"/>
    <w:rsid w:val="005347DD"/>
    <w:rsid w:val="00534BF4"/>
    <w:rsid w:val="005419D0"/>
    <w:rsid w:val="005459DC"/>
    <w:rsid w:val="0055083B"/>
    <w:rsid w:val="005551BC"/>
    <w:rsid w:val="00555C55"/>
    <w:rsid w:val="005649F6"/>
    <w:rsid w:val="00566093"/>
    <w:rsid w:val="0057648B"/>
    <w:rsid w:val="00580EB9"/>
    <w:rsid w:val="00581D1E"/>
    <w:rsid w:val="005853BD"/>
    <w:rsid w:val="005854A2"/>
    <w:rsid w:val="00592CAF"/>
    <w:rsid w:val="0059411A"/>
    <w:rsid w:val="005A47F1"/>
    <w:rsid w:val="005A740A"/>
    <w:rsid w:val="005B35A0"/>
    <w:rsid w:val="005B4361"/>
    <w:rsid w:val="005B54A2"/>
    <w:rsid w:val="005C0059"/>
    <w:rsid w:val="005C2A3F"/>
    <w:rsid w:val="005C650F"/>
    <w:rsid w:val="005D03A3"/>
    <w:rsid w:val="005D7593"/>
    <w:rsid w:val="005D7BD5"/>
    <w:rsid w:val="005F0DBC"/>
    <w:rsid w:val="005F4763"/>
    <w:rsid w:val="00603E4D"/>
    <w:rsid w:val="00604549"/>
    <w:rsid w:val="0060584A"/>
    <w:rsid w:val="0060636B"/>
    <w:rsid w:val="006123BB"/>
    <w:rsid w:val="0061248D"/>
    <w:rsid w:val="00613739"/>
    <w:rsid w:val="00613DE4"/>
    <w:rsid w:val="00614F74"/>
    <w:rsid w:val="006176F0"/>
    <w:rsid w:val="00623819"/>
    <w:rsid w:val="00623D9A"/>
    <w:rsid w:val="00623EBA"/>
    <w:rsid w:val="006253A8"/>
    <w:rsid w:val="006263E9"/>
    <w:rsid w:val="0064120C"/>
    <w:rsid w:val="006414E3"/>
    <w:rsid w:val="00642D49"/>
    <w:rsid w:val="00643085"/>
    <w:rsid w:val="006527C2"/>
    <w:rsid w:val="006537C8"/>
    <w:rsid w:val="00656460"/>
    <w:rsid w:val="00661581"/>
    <w:rsid w:val="00663F5D"/>
    <w:rsid w:val="006648AB"/>
    <w:rsid w:val="006666E6"/>
    <w:rsid w:val="0067307F"/>
    <w:rsid w:val="006761AD"/>
    <w:rsid w:val="006763EE"/>
    <w:rsid w:val="0067786B"/>
    <w:rsid w:val="006806F9"/>
    <w:rsid w:val="00696B29"/>
    <w:rsid w:val="00696B83"/>
    <w:rsid w:val="006A03B8"/>
    <w:rsid w:val="006B086C"/>
    <w:rsid w:val="006B46CF"/>
    <w:rsid w:val="006D197E"/>
    <w:rsid w:val="006D1E61"/>
    <w:rsid w:val="006D4072"/>
    <w:rsid w:val="006D4DAE"/>
    <w:rsid w:val="006D5345"/>
    <w:rsid w:val="006D5C06"/>
    <w:rsid w:val="006E0233"/>
    <w:rsid w:val="006E0328"/>
    <w:rsid w:val="006E1AD3"/>
    <w:rsid w:val="006E29A7"/>
    <w:rsid w:val="006E438C"/>
    <w:rsid w:val="006E47AB"/>
    <w:rsid w:val="006E47D7"/>
    <w:rsid w:val="006F257A"/>
    <w:rsid w:val="006F2637"/>
    <w:rsid w:val="006F3D7E"/>
    <w:rsid w:val="006F757D"/>
    <w:rsid w:val="00707FE6"/>
    <w:rsid w:val="007100FB"/>
    <w:rsid w:val="00710B1C"/>
    <w:rsid w:val="0071155A"/>
    <w:rsid w:val="007118B8"/>
    <w:rsid w:val="007220FB"/>
    <w:rsid w:val="00736F64"/>
    <w:rsid w:val="007513BF"/>
    <w:rsid w:val="00752E8B"/>
    <w:rsid w:val="00756512"/>
    <w:rsid w:val="007578AF"/>
    <w:rsid w:val="00763513"/>
    <w:rsid w:val="00773203"/>
    <w:rsid w:val="00782C67"/>
    <w:rsid w:val="00787970"/>
    <w:rsid w:val="00792369"/>
    <w:rsid w:val="0079291B"/>
    <w:rsid w:val="0079356B"/>
    <w:rsid w:val="007A3320"/>
    <w:rsid w:val="007A7732"/>
    <w:rsid w:val="007B0ED9"/>
    <w:rsid w:val="007B5F8B"/>
    <w:rsid w:val="007C219A"/>
    <w:rsid w:val="007C4E9F"/>
    <w:rsid w:val="007D1C81"/>
    <w:rsid w:val="007D5F4A"/>
    <w:rsid w:val="007E2150"/>
    <w:rsid w:val="007E4498"/>
    <w:rsid w:val="007E65F4"/>
    <w:rsid w:val="007F1013"/>
    <w:rsid w:val="00803097"/>
    <w:rsid w:val="00805CEE"/>
    <w:rsid w:val="0081065F"/>
    <w:rsid w:val="00810855"/>
    <w:rsid w:val="00816A33"/>
    <w:rsid w:val="008171A3"/>
    <w:rsid w:val="0082047D"/>
    <w:rsid w:val="00827159"/>
    <w:rsid w:val="00832F64"/>
    <w:rsid w:val="00833610"/>
    <w:rsid w:val="00834ED9"/>
    <w:rsid w:val="00836672"/>
    <w:rsid w:val="00844A0D"/>
    <w:rsid w:val="00846C4C"/>
    <w:rsid w:val="00850F3B"/>
    <w:rsid w:val="00852FB0"/>
    <w:rsid w:val="008545F8"/>
    <w:rsid w:val="00857D7B"/>
    <w:rsid w:val="00861AA3"/>
    <w:rsid w:val="00863F88"/>
    <w:rsid w:val="0087387F"/>
    <w:rsid w:val="00876A54"/>
    <w:rsid w:val="0088508C"/>
    <w:rsid w:val="00885223"/>
    <w:rsid w:val="0088534C"/>
    <w:rsid w:val="008865D7"/>
    <w:rsid w:val="00893F59"/>
    <w:rsid w:val="00894E80"/>
    <w:rsid w:val="00897FEA"/>
    <w:rsid w:val="008A49E9"/>
    <w:rsid w:val="008B150B"/>
    <w:rsid w:val="008B6892"/>
    <w:rsid w:val="008B7126"/>
    <w:rsid w:val="008B76D7"/>
    <w:rsid w:val="008B7F0C"/>
    <w:rsid w:val="008C01FC"/>
    <w:rsid w:val="008C2C86"/>
    <w:rsid w:val="008D4516"/>
    <w:rsid w:val="008D585D"/>
    <w:rsid w:val="008D7B42"/>
    <w:rsid w:val="008E1E8A"/>
    <w:rsid w:val="008E2022"/>
    <w:rsid w:val="008E3B49"/>
    <w:rsid w:val="00900F6C"/>
    <w:rsid w:val="0090351D"/>
    <w:rsid w:val="009206B8"/>
    <w:rsid w:val="00935223"/>
    <w:rsid w:val="0093596B"/>
    <w:rsid w:val="0094159E"/>
    <w:rsid w:val="00941FD2"/>
    <w:rsid w:val="00943997"/>
    <w:rsid w:val="009439D2"/>
    <w:rsid w:val="00946877"/>
    <w:rsid w:val="00950D6E"/>
    <w:rsid w:val="00954860"/>
    <w:rsid w:val="00954932"/>
    <w:rsid w:val="00963CE3"/>
    <w:rsid w:val="00964D1F"/>
    <w:rsid w:val="00973558"/>
    <w:rsid w:val="00974E10"/>
    <w:rsid w:val="009817B4"/>
    <w:rsid w:val="00981FBA"/>
    <w:rsid w:val="00986E48"/>
    <w:rsid w:val="00987006"/>
    <w:rsid w:val="00997D84"/>
    <w:rsid w:val="009A0252"/>
    <w:rsid w:val="009A3772"/>
    <w:rsid w:val="009B1641"/>
    <w:rsid w:val="009B7033"/>
    <w:rsid w:val="009C0BA0"/>
    <w:rsid w:val="009D0BA8"/>
    <w:rsid w:val="009D16A0"/>
    <w:rsid w:val="009D679D"/>
    <w:rsid w:val="009E68C8"/>
    <w:rsid w:val="009F3E64"/>
    <w:rsid w:val="009F5FDB"/>
    <w:rsid w:val="00A00A3D"/>
    <w:rsid w:val="00A03228"/>
    <w:rsid w:val="00A07827"/>
    <w:rsid w:val="00A106D5"/>
    <w:rsid w:val="00A10A90"/>
    <w:rsid w:val="00A11A1F"/>
    <w:rsid w:val="00A17AD9"/>
    <w:rsid w:val="00A23877"/>
    <w:rsid w:val="00A2446E"/>
    <w:rsid w:val="00A315A9"/>
    <w:rsid w:val="00A3757B"/>
    <w:rsid w:val="00A40F9F"/>
    <w:rsid w:val="00A47D32"/>
    <w:rsid w:val="00A56CBF"/>
    <w:rsid w:val="00A71F75"/>
    <w:rsid w:val="00A82B3D"/>
    <w:rsid w:val="00A83536"/>
    <w:rsid w:val="00A9430E"/>
    <w:rsid w:val="00A9433A"/>
    <w:rsid w:val="00AA3ED7"/>
    <w:rsid w:val="00AB33AF"/>
    <w:rsid w:val="00AB6D93"/>
    <w:rsid w:val="00AB7D6A"/>
    <w:rsid w:val="00AB7E15"/>
    <w:rsid w:val="00AC013E"/>
    <w:rsid w:val="00AC7AA3"/>
    <w:rsid w:val="00AE328B"/>
    <w:rsid w:val="00AF3F9F"/>
    <w:rsid w:val="00AF5578"/>
    <w:rsid w:val="00B01042"/>
    <w:rsid w:val="00B03980"/>
    <w:rsid w:val="00B060FC"/>
    <w:rsid w:val="00B0670C"/>
    <w:rsid w:val="00B14403"/>
    <w:rsid w:val="00B16361"/>
    <w:rsid w:val="00B16A73"/>
    <w:rsid w:val="00B405BE"/>
    <w:rsid w:val="00B4283E"/>
    <w:rsid w:val="00B51A38"/>
    <w:rsid w:val="00B52421"/>
    <w:rsid w:val="00B53F3B"/>
    <w:rsid w:val="00B5490C"/>
    <w:rsid w:val="00B55212"/>
    <w:rsid w:val="00B554A6"/>
    <w:rsid w:val="00B554FC"/>
    <w:rsid w:val="00B63004"/>
    <w:rsid w:val="00B630DC"/>
    <w:rsid w:val="00B634D9"/>
    <w:rsid w:val="00B65C76"/>
    <w:rsid w:val="00B7351A"/>
    <w:rsid w:val="00B75430"/>
    <w:rsid w:val="00B75EE3"/>
    <w:rsid w:val="00B75FF0"/>
    <w:rsid w:val="00B928C5"/>
    <w:rsid w:val="00B95929"/>
    <w:rsid w:val="00BA11ED"/>
    <w:rsid w:val="00BA2E73"/>
    <w:rsid w:val="00BA4296"/>
    <w:rsid w:val="00BB433C"/>
    <w:rsid w:val="00BC16DD"/>
    <w:rsid w:val="00BC1C9E"/>
    <w:rsid w:val="00BC3B92"/>
    <w:rsid w:val="00BC456F"/>
    <w:rsid w:val="00BC77AE"/>
    <w:rsid w:val="00BD0F95"/>
    <w:rsid w:val="00BD79A4"/>
    <w:rsid w:val="00BE0030"/>
    <w:rsid w:val="00BE2350"/>
    <w:rsid w:val="00BE2D03"/>
    <w:rsid w:val="00BE6EBC"/>
    <w:rsid w:val="00BF023E"/>
    <w:rsid w:val="00BF5618"/>
    <w:rsid w:val="00C0278A"/>
    <w:rsid w:val="00C03459"/>
    <w:rsid w:val="00C138E7"/>
    <w:rsid w:val="00C13A7E"/>
    <w:rsid w:val="00C21C66"/>
    <w:rsid w:val="00C3262B"/>
    <w:rsid w:val="00C35F30"/>
    <w:rsid w:val="00C43DF4"/>
    <w:rsid w:val="00C44942"/>
    <w:rsid w:val="00C45EAC"/>
    <w:rsid w:val="00C46200"/>
    <w:rsid w:val="00C50953"/>
    <w:rsid w:val="00C51834"/>
    <w:rsid w:val="00C64A1D"/>
    <w:rsid w:val="00C66504"/>
    <w:rsid w:val="00C7162A"/>
    <w:rsid w:val="00C71785"/>
    <w:rsid w:val="00C71A00"/>
    <w:rsid w:val="00C85ACD"/>
    <w:rsid w:val="00C87621"/>
    <w:rsid w:val="00C92136"/>
    <w:rsid w:val="00C94C99"/>
    <w:rsid w:val="00C94FE6"/>
    <w:rsid w:val="00CA04A5"/>
    <w:rsid w:val="00CA11E2"/>
    <w:rsid w:val="00CA6A40"/>
    <w:rsid w:val="00CB5977"/>
    <w:rsid w:val="00CB616D"/>
    <w:rsid w:val="00CC02BF"/>
    <w:rsid w:val="00CC2643"/>
    <w:rsid w:val="00CC29E1"/>
    <w:rsid w:val="00CC4923"/>
    <w:rsid w:val="00CC7CED"/>
    <w:rsid w:val="00CD0A7B"/>
    <w:rsid w:val="00CD7E3F"/>
    <w:rsid w:val="00CE0A1F"/>
    <w:rsid w:val="00CE170C"/>
    <w:rsid w:val="00CE3C2B"/>
    <w:rsid w:val="00CE7400"/>
    <w:rsid w:val="00CF188D"/>
    <w:rsid w:val="00CF4670"/>
    <w:rsid w:val="00D041F1"/>
    <w:rsid w:val="00D06BFD"/>
    <w:rsid w:val="00D07FA3"/>
    <w:rsid w:val="00D27BCE"/>
    <w:rsid w:val="00D32A3B"/>
    <w:rsid w:val="00D35341"/>
    <w:rsid w:val="00D379AE"/>
    <w:rsid w:val="00D50582"/>
    <w:rsid w:val="00D505EB"/>
    <w:rsid w:val="00D5071E"/>
    <w:rsid w:val="00D532D6"/>
    <w:rsid w:val="00D568CA"/>
    <w:rsid w:val="00D56BC5"/>
    <w:rsid w:val="00D61530"/>
    <w:rsid w:val="00D6161A"/>
    <w:rsid w:val="00D66F36"/>
    <w:rsid w:val="00D706CD"/>
    <w:rsid w:val="00D70FFA"/>
    <w:rsid w:val="00D72D02"/>
    <w:rsid w:val="00D77709"/>
    <w:rsid w:val="00D80B22"/>
    <w:rsid w:val="00D92743"/>
    <w:rsid w:val="00D92912"/>
    <w:rsid w:val="00D974A5"/>
    <w:rsid w:val="00D97E98"/>
    <w:rsid w:val="00DA1FC1"/>
    <w:rsid w:val="00DA2122"/>
    <w:rsid w:val="00DB43E0"/>
    <w:rsid w:val="00DB4E8B"/>
    <w:rsid w:val="00DC652E"/>
    <w:rsid w:val="00DD14F0"/>
    <w:rsid w:val="00DD2937"/>
    <w:rsid w:val="00DD463B"/>
    <w:rsid w:val="00DE31BA"/>
    <w:rsid w:val="00DE35EA"/>
    <w:rsid w:val="00DE5A94"/>
    <w:rsid w:val="00DE7381"/>
    <w:rsid w:val="00DE785A"/>
    <w:rsid w:val="00DF66F6"/>
    <w:rsid w:val="00DF6EFE"/>
    <w:rsid w:val="00E01237"/>
    <w:rsid w:val="00E06461"/>
    <w:rsid w:val="00E10B86"/>
    <w:rsid w:val="00E15A98"/>
    <w:rsid w:val="00E26692"/>
    <w:rsid w:val="00E4456F"/>
    <w:rsid w:val="00E54B99"/>
    <w:rsid w:val="00E57182"/>
    <w:rsid w:val="00E630E0"/>
    <w:rsid w:val="00E6745B"/>
    <w:rsid w:val="00E746C6"/>
    <w:rsid w:val="00E83529"/>
    <w:rsid w:val="00E847EE"/>
    <w:rsid w:val="00E95363"/>
    <w:rsid w:val="00EC7F72"/>
    <w:rsid w:val="00ED1065"/>
    <w:rsid w:val="00ED152D"/>
    <w:rsid w:val="00ED2576"/>
    <w:rsid w:val="00ED29BE"/>
    <w:rsid w:val="00ED3CAA"/>
    <w:rsid w:val="00ED5F90"/>
    <w:rsid w:val="00EE007A"/>
    <w:rsid w:val="00EE0D16"/>
    <w:rsid w:val="00EE1286"/>
    <w:rsid w:val="00EE3E0F"/>
    <w:rsid w:val="00EF6A1A"/>
    <w:rsid w:val="00F024E3"/>
    <w:rsid w:val="00F03FEE"/>
    <w:rsid w:val="00F04134"/>
    <w:rsid w:val="00F0795B"/>
    <w:rsid w:val="00F33B21"/>
    <w:rsid w:val="00F36AEB"/>
    <w:rsid w:val="00F440BA"/>
    <w:rsid w:val="00F473EB"/>
    <w:rsid w:val="00F533AE"/>
    <w:rsid w:val="00F548DF"/>
    <w:rsid w:val="00F57C50"/>
    <w:rsid w:val="00F63542"/>
    <w:rsid w:val="00F70C38"/>
    <w:rsid w:val="00F758E7"/>
    <w:rsid w:val="00F75EDC"/>
    <w:rsid w:val="00F81AF4"/>
    <w:rsid w:val="00F84499"/>
    <w:rsid w:val="00F877E2"/>
    <w:rsid w:val="00F92555"/>
    <w:rsid w:val="00F9465C"/>
    <w:rsid w:val="00F94D07"/>
    <w:rsid w:val="00F962D4"/>
    <w:rsid w:val="00FA4CC2"/>
    <w:rsid w:val="00FB19DB"/>
    <w:rsid w:val="00FC5CA2"/>
    <w:rsid w:val="00FD0099"/>
    <w:rsid w:val="00FD5072"/>
    <w:rsid w:val="00FE06F5"/>
    <w:rsid w:val="00FE3925"/>
    <w:rsid w:val="00FF0329"/>
    <w:rsid w:val="00FF4146"/>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rules v:ext="edit">
        <o:r id="V:Rule4" type="connector" idref="#_x0000_s1028"/>
        <o:r id="V:Rule5" type="connector" idref="#_x0000_s1030"/>
        <o:r id="V:Rule6"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Citation List,Graphic,List Paragraph Char Char,Table of contents numbered,Resume Title,Ha,lp1,List Paragraph11,List Paragraph1 Char Char"/>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Citation List Char,Graphic Char,List Paragraph Char Char Char,Table of contents numbered Char,Ha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table" w:styleId="MediumList1-Accent6">
    <w:name w:val="Medium List 1 Accent 6"/>
    <w:basedOn w:val="TableNormal"/>
    <w:uiPriority w:val="65"/>
    <w:rsid w:val="002D7E72"/>
    <w:rPr>
      <w:rFonts w:eastAsiaTheme="minorEastAsia"/>
      <w:color w:val="000000" w:themeColor="text1"/>
      <w:lang w:bidi="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GridTable1Light-Accent11">
    <w:name w:val="Grid Table 1 Light - Accent 11"/>
    <w:basedOn w:val="TableNormal"/>
    <w:uiPriority w:val="46"/>
    <w:rsid w:val="00857D7B"/>
    <w:rPr>
      <w:rFonts w:eastAsiaTheme="minorEastAsia"/>
      <w:lang w:bidi="en-U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xl160">
    <w:name w:val="xl160"/>
    <w:basedOn w:val="Normal"/>
    <w:rsid w:val="007E2150"/>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1">
    <w:name w:val="xl161"/>
    <w:basedOn w:val="Normal"/>
    <w:rsid w:val="007E2150"/>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2">
    <w:name w:val="xl162"/>
    <w:basedOn w:val="Normal"/>
    <w:rsid w:val="007E2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3">
    <w:name w:val="xl163"/>
    <w:basedOn w:val="Normal"/>
    <w:rsid w:val="007E2150"/>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64">
    <w:name w:val="xl164"/>
    <w:basedOn w:val="Normal"/>
    <w:rsid w:val="007E2150"/>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165">
    <w:name w:val="xl165"/>
    <w:basedOn w:val="Normal"/>
    <w:rsid w:val="007E2150"/>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166">
    <w:name w:val="xl166"/>
    <w:basedOn w:val="Normal"/>
    <w:rsid w:val="007E2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167">
    <w:name w:val="xl167"/>
    <w:basedOn w:val="Normal"/>
    <w:rsid w:val="007E2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rsid w:val="007E215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rFonts w:ascii="Garamond" w:eastAsia="Times New Roman" w:hAnsi="Garamond"/>
      <w:color w:val="000000"/>
      <w:sz w:val="14"/>
      <w:szCs w:val="14"/>
    </w:rPr>
  </w:style>
  <w:style w:type="paragraph" w:customStyle="1" w:styleId="xl169">
    <w:name w:val="xl169"/>
    <w:basedOn w:val="Normal"/>
    <w:rsid w:val="007E2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70">
    <w:name w:val="xl170"/>
    <w:basedOn w:val="Normal"/>
    <w:rsid w:val="007E215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color w:val="000000"/>
      <w:sz w:val="14"/>
      <w:szCs w:val="14"/>
    </w:rPr>
  </w:style>
  <w:style w:type="paragraph" w:customStyle="1" w:styleId="xl171">
    <w:name w:val="xl171"/>
    <w:basedOn w:val="Normal"/>
    <w:rsid w:val="007E215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2">
    <w:name w:val="xl172"/>
    <w:basedOn w:val="Normal"/>
    <w:rsid w:val="007E2150"/>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3">
    <w:name w:val="xl173"/>
    <w:basedOn w:val="Normal"/>
    <w:rsid w:val="007E2150"/>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4">
    <w:name w:val="xl174"/>
    <w:basedOn w:val="Normal"/>
    <w:rsid w:val="007E215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75">
    <w:name w:val="xl175"/>
    <w:basedOn w:val="Normal"/>
    <w:rsid w:val="007E215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rsid w:val="007E2150"/>
    <w:pPr>
      <w:pBdr>
        <w:top w:val="single" w:sz="4" w:space="0" w:color="auto"/>
        <w:left w:val="single" w:sz="4" w:space="0" w:color="auto"/>
        <w:bottom w:val="single" w:sz="4" w:space="0" w:color="auto"/>
      </w:pBdr>
      <w:shd w:val="clear" w:color="000000" w:fill="FFC000"/>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7">
    <w:name w:val="xl177"/>
    <w:basedOn w:val="Normal"/>
    <w:rsid w:val="007E2150"/>
    <w:pPr>
      <w:pBdr>
        <w:top w:val="single" w:sz="4" w:space="0" w:color="auto"/>
        <w:bottom w:val="single" w:sz="4" w:space="0" w:color="auto"/>
      </w:pBdr>
      <w:shd w:val="clear" w:color="000000" w:fill="FFC000"/>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78">
    <w:name w:val="xl178"/>
    <w:basedOn w:val="Normal"/>
    <w:rsid w:val="007E2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rsid w:val="007E2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0">
    <w:name w:val="xl180"/>
    <w:basedOn w:val="Normal"/>
    <w:rsid w:val="007E215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1">
    <w:name w:val="xl181"/>
    <w:basedOn w:val="Normal"/>
    <w:rsid w:val="007E2150"/>
    <w:pPr>
      <w:pBdr>
        <w:top w:val="single" w:sz="4" w:space="0" w:color="auto"/>
        <w:left w:val="single" w:sz="4" w:space="0" w:color="auto"/>
        <w:bottom w:val="single"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82">
    <w:name w:val="xl182"/>
    <w:basedOn w:val="Normal"/>
    <w:rsid w:val="007E2150"/>
    <w:pPr>
      <w:pBdr>
        <w:top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83">
    <w:name w:val="xl183"/>
    <w:basedOn w:val="Normal"/>
    <w:rsid w:val="007E2150"/>
    <w:pPr>
      <w:pBdr>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7E2150"/>
    <w:pPr>
      <w:pBdr>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rsid w:val="007E2150"/>
    <w:pPr>
      <w:pBdr>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7E2150"/>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rsid w:val="007E2150"/>
    <w:pP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8">
    <w:name w:val="xl188"/>
    <w:basedOn w:val="Normal"/>
    <w:rsid w:val="007E215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9">
    <w:name w:val="xl189"/>
    <w:basedOn w:val="Normal"/>
    <w:rsid w:val="007E215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90">
    <w:name w:val="xl190"/>
    <w:basedOn w:val="Normal"/>
    <w:rsid w:val="007E2150"/>
    <w:pPr>
      <w:pBdr>
        <w:top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7E2150"/>
    <w:pPr>
      <w:pBdr>
        <w:top w:val="single" w:sz="4" w:space="0" w:color="auto"/>
        <w:left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92">
    <w:name w:val="xl192"/>
    <w:basedOn w:val="Normal"/>
    <w:rsid w:val="007E2150"/>
    <w:pPr>
      <w:pBdr>
        <w:top w:val="single" w:sz="4" w:space="0" w:color="auto"/>
        <w:left w:val="single" w:sz="4" w:space="0" w:color="auto"/>
      </w:pBdr>
      <w:shd w:val="clear" w:color="000000" w:fill="FFC000"/>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93">
    <w:name w:val="xl193"/>
    <w:basedOn w:val="Normal"/>
    <w:rsid w:val="007E2150"/>
    <w:pPr>
      <w:pBdr>
        <w:top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94">
    <w:name w:val="xl194"/>
    <w:basedOn w:val="Normal"/>
    <w:rsid w:val="007E2150"/>
    <w:pPr>
      <w:pBdr>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7E2150"/>
    <w:pPr>
      <w:pBdr>
        <w:left w:val="single" w:sz="4" w:space="0" w:color="auto"/>
        <w:bottom w:val="single" w:sz="4" w:space="0" w:color="auto"/>
      </w:pBdr>
      <w:shd w:val="clear" w:color="000000" w:fill="FFC000"/>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196">
    <w:name w:val="xl196"/>
    <w:basedOn w:val="Normal"/>
    <w:rsid w:val="007E2150"/>
    <w:pPr>
      <w:pBdr>
        <w:bottom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ascii="Garamond" w:eastAsia="Times New Roman" w:hAnsi="Garamond"/>
      <w:b/>
      <w:bCs/>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39599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11285123">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17012263">
      <w:bodyDiv w:val="1"/>
      <w:marLeft w:val="0"/>
      <w:marRight w:val="0"/>
      <w:marTop w:val="0"/>
      <w:marBottom w:val="0"/>
      <w:divBdr>
        <w:top w:val="none" w:sz="0" w:space="0" w:color="auto"/>
        <w:left w:val="none" w:sz="0" w:space="0" w:color="auto"/>
        <w:bottom w:val="none" w:sz="0" w:space="0" w:color="auto"/>
        <w:right w:val="none" w:sz="0" w:space="0" w:color="auto"/>
      </w:divBdr>
    </w:div>
    <w:div w:id="1101605817">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15963971">
      <w:bodyDiv w:val="1"/>
      <w:marLeft w:val="0"/>
      <w:marRight w:val="0"/>
      <w:marTop w:val="0"/>
      <w:marBottom w:val="0"/>
      <w:divBdr>
        <w:top w:val="none" w:sz="0" w:space="0" w:color="auto"/>
        <w:left w:val="none" w:sz="0" w:space="0" w:color="auto"/>
        <w:bottom w:val="none" w:sz="0" w:space="0" w:color="auto"/>
        <w:right w:val="none" w:sz="0" w:space="0" w:color="auto"/>
      </w:divBdr>
    </w:div>
    <w:div w:id="1224414263">
      <w:bodyDiv w:val="1"/>
      <w:marLeft w:val="0"/>
      <w:marRight w:val="0"/>
      <w:marTop w:val="0"/>
      <w:marBottom w:val="0"/>
      <w:divBdr>
        <w:top w:val="none" w:sz="0" w:space="0" w:color="auto"/>
        <w:left w:val="none" w:sz="0" w:space="0" w:color="auto"/>
        <w:bottom w:val="none" w:sz="0" w:space="0" w:color="auto"/>
        <w:right w:val="none" w:sz="0" w:space="0" w:color="auto"/>
      </w:divBdr>
    </w:div>
    <w:div w:id="1259216559">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9025459">
      <w:bodyDiv w:val="1"/>
      <w:marLeft w:val="0"/>
      <w:marRight w:val="0"/>
      <w:marTop w:val="0"/>
      <w:marBottom w:val="0"/>
      <w:divBdr>
        <w:top w:val="none" w:sz="0" w:space="0" w:color="auto"/>
        <w:left w:val="none" w:sz="0" w:space="0" w:color="auto"/>
        <w:bottom w:val="none" w:sz="0" w:space="0" w:color="auto"/>
        <w:right w:val="none" w:sz="0" w:space="0" w:color="auto"/>
      </w:divBdr>
    </w:div>
    <w:div w:id="1927809991">
      <w:bodyDiv w:val="1"/>
      <w:marLeft w:val="0"/>
      <w:marRight w:val="0"/>
      <w:marTop w:val="0"/>
      <w:marBottom w:val="0"/>
      <w:divBdr>
        <w:top w:val="none" w:sz="0" w:space="0" w:color="auto"/>
        <w:left w:val="none" w:sz="0" w:space="0" w:color="auto"/>
        <w:bottom w:val="none" w:sz="0" w:space="0" w:color="auto"/>
        <w:right w:val="none" w:sz="0" w:space="0" w:color="auto"/>
      </w:divBdr>
    </w:div>
    <w:div w:id="212672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5.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4.xml"/><Relationship Id="rId27" Type="http://schemas.openxmlformats.org/officeDocument/2006/relationships/header" Target="header9.xml"/><Relationship Id="rId30"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7889C-069C-4361-9799-46C78248E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32</Pages>
  <Words>12606</Words>
  <Characters>71856</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 Kryeziu</cp:lastModifiedBy>
  <cp:revision>69</cp:revision>
  <cp:lastPrinted>2016-06-03T09:39:00Z</cp:lastPrinted>
  <dcterms:created xsi:type="dcterms:W3CDTF">2016-06-03T08:18:00Z</dcterms:created>
  <dcterms:modified xsi:type="dcterms:W3CDTF">2016-06-03T10:59:00Z</dcterms:modified>
</cp:coreProperties>
</file>