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921" w:rsidRPr="003636CE" w:rsidRDefault="00AD54B2" w:rsidP="003636CE">
      <w:pPr>
        <w:pStyle w:val="Akti"/>
        <w:keepNext w:val="0"/>
        <w:rPr>
          <w:spacing w:val="-4"/>
        </w:rPr>
      </w:pPr>
      <w:r w:rsidRPr="00055AA8">
        <w:tab/>
      </w:r>
      <w:r w:rsidR="00F47921" w:rsidRPr="003636CE">
        <w:rPr>
          <w:spacing w:val="-4"/>
        </w:rPr>
        <w:t>AKT NORMATIV</w:t>
      </w:r>
    </w:p>
    <w:p w:rsidR="00F47921" w:rsidRPr="003636CE" w:rsidRDefault="00F47921" w:rsidP="003636CE">
      <w:pPr>
        <w:pStyle w:val="NumriData"/>
        <w:keepNext w:val="0"/>
        <w:rPr>
          <w:spacing w:val="-4"/>
        </w:rPr>
      </w:pPr>
      <w:r w:rsidRPr="003636CE">
        <w:rPr>
          <w:spacing w:val="-4"/>
        </w:rPr>
        <w:t>Nr. 1, datë 25.1.2017</w:t>
      </w:r>
    </w:p>
    <w:p w:rsidR="00F47921" w:rsidRPr="003636CE" w:rsidRDefault="00F47921" w:rsidP="003636CE">
      <w:pPr>
        <w:pStyle w:val="Paragrafi"/>
        <w:rPr>
          <w:spacing w:val="-4"/>
          <w:sz w:val="14"/>
        </w:rPr>
      </w:pPr>
    </w:p>
    <w:p w:rsidR="00F47921" w:rsidRPr="003636CE" w:rsidRDefault="00F47921" w:rsidP="003636CE">
      <w:pPr>
        <w:pStyle w:val="Titulli"/>
        <w:keepNext w:val="0"/>
        <w:rPr>
          <w:spacing w:val="-4"/>
        </w:rPr>
      </w:pPr>
      <w:r w:rsidRPr="003636CE">
        <w:rPr>
          <w:spacing w:val="-4"/>
        </w:rPr>
        <w:t>PËR DISA NDRYSHIME NË LIGJIN NR.9136, DATË 11.9.2003, “PËR MBLEDHJEN E KONTRIBUTEVE TË DETYRUESHME TË SIGURIMEVE SHOQËRORE DHE SHËNDETËSORE NË REPUBLIKËN E SHQIPËRISË”, TË NDRYSHUAR</w:t>
      </w:r>
    </w:p>
    <w:p w:rsidR="00F47921" w:rsidRPr="003636CE" w:rsidRDefault="00F47921" w:rsidP="003636CE">
      <w:pPr>
        <w:pStyle w:val="Titulli"/>
        <w:keepNext w:val="0"/>
        <w:rPr>
          <w:spacing w:val="-4"/>
          <w:sz w:val="14"/>
        </w:rPr>
      </w:pPr>
    </w:p>
    <w:p w:rsidR="00F47921" w:rsidRPr="003636CE" w:rsidRDefault="00F47921" w:rsidP="003636CE">
      <w:pPr>
        <w:pStyle w:val="Paragrafi"/>
        <w:rPr>
          <w:spacing w:val="-4"/>
        </w:rPr>
      </w:pPr>
      <w:r w:rsidRPr="003636CE">
        <w:rPr>
          <w:spacing w:val="-4"/>
        </w:rPr>
        <w:t>Në mbështetje të nenit 101 të Kushtetutës, duke marrë në konsideratë boshllëkun ligjor të krijuar nga vendimi nr.60/2016, i Gjykatës Kushtetuese, për shfuqizimin si të papajtueshëm me Kushtetutën e Republikës së Shqipërisë, të nenit 4, të ligjit nr.143/2015, “Për disa ndryshime dhe shtesa në ligjin nr.9136, datë 11.9.2013, “Për mbledhjen e kontributeve të detyrueshme të sigurimeve shoqërore dhe shëndetësore në Republikën e Shqipërisë”, si dhe efektet e ndërsjella për sigurimet shoqërore dhe shëndetësore, si për të vetëpunësuarit edhe për buxhetin e shtetit, duke marrë në konsideratë kohën e pamjaftueshme për të bërë rregullimet ligjore, me propozimin e ministrit të Financave, Këshilli i Ministrave</w:t>
      </w:r>
    </w:p>
    <w:p w:rsidR="00F47921" w:rsidRPr="003636CE" w:rsidRDefault="00F47921" w:rsidP="003636CE">
      <w:pPr>
        <w:pStyle w:val="Paragrafi"/>
        <w:rPr>
          <w:spacing w:val="-4"/>
          <w:sz w:val="10"/>
        </w:rPr>
      </w:pPr>
    </w:p>
    <w:p w:rsidR="00F47921" w:rsidRPr="003636CE" w:rsidRDefault="00F47921" w:rsidP="003636CE">
      <w:pPr>
        <w:pStyle w:val="Titull-Titull"/>
        <w:rPr>
          <w:spacing w:val="-4"/>
        </w:rPr>
      </w:pPr>
      <w:r w:rsidRPr="003636CE">
        <w:rPr>
          <w:spacing w:val="-4"/>
        </w:rPr>
        <w:t>VENDOSI:</w:t>
      </w:r>
    </w:p>
    <w:p w:rsidR="00F47921" w:rsidRPr="003636CE" w:rsidRDefault="00F47921" w:rsidP="003636CE">
      <w:pPr>
        <w:pStyle w:val="Paragrafi"/>
        <w:rPr>
          <w:spacing w:val="-4"/>
          <w:sz w:val="10"/>
        </w:rPr>
      </w:pPr>
    </w:p>
    <w:p w:rsidR="00F47921" w:rsidRPr="003636CE" w:rsidRDefault="00F47921" w:rsidP="003636CE">
      <w:pPr>
        <w:pStyle w:val="Paragrafi"/>
        <w:rPr>
          <w:spacing w:val="-4"/>
        </w:rPr>
      </w:pPr>
      <w:r w:rsidRPr="003636CE">
        <w:rPr>
          <w:spacing w:val="-4"/>
        </w:rPr>
        <w:t>Në ligjin nr.9136, datë 11.9.2003, “Për mbledhjen e kontributeve të detyrueshme të sigurimeve shoqërore dhe shëndetësore në Republikën e Shqipërisë”, të ndryshuar, bëhen këto ndryshime:</w:t>
      </w:r>
    </w:p>
    <w:p w:rsidR="00F47921" w:rsidRPr="003636CE" w:rsidRDefault="00F47921" w:rsidP="003636CE">
      <w:pPr>
        <w:pStyle w:val="NeniNr"/>
        <w:keepNext w:val="0"/>
        <w:rPr>
          <w:spacing w:val="-4"/>
        </w:rPr>
      </w:pPr>
      <w:r w:rsidRPr="003636CE">
        <w:rPr>
          <w:spacing w:val="-4"/>
        </w:rPr>
        <w:t>Neni 1</w:t>
      </w:r>
    </w:p>
    <w:p w:rsidR="00F47921" w:rsidRPr="003636CE" w:rsidRDefault="00F47921" w:rsidP="003636CE">
      <w:pPr>
        <w:pStyle w:val="Paragrafi"/>
        <w:rPr>
          <w:spacing w:val="-4"/>
          <w:sz w:val="14"/>
        </w:rPr>
      </w:pPr>
    </w:p>
    <w:p w:rsidR="00F47921" w:rsidRPr="003636CE" w:rsidRDefault="00F47921" w:rsidP="003636CE">
      <w:pPr>
        <w:pStyle w:val="Paragrafi"/>
        <w:rPr>
          <w:spacing w:val="-4"/>
        </w:rPr>
      </w:pPr>
      <w:r w:rsidRPr="003636CE">
        <w:rPr>
          <w:spacing w:val="-4"/>
        </w:rPr>
        <w:t>Pika 3, e nenit 6, ndryshohet, si më poshtë vijon:</w:t>
      </w:r>
    </w:p>
    <w:p w:rsidR="00F47921" w:rsidRPr="003636CE" w:rsidRDefault="00F47921" w:rsidP="003636CE">
      <w:pPr>
        <w:pStyle w:val="Paragrafi"/>
        <w:rPr>
          <w:spacing w:val="-4"/>
        </w:rPr>
      </w:pPr>
      <w:r w:rsidRPr="003636CE">
        <w:rPr>
          <w:spacing w:val="-4"/>
        </w:rPr>
        <w:t>“3. Personi i vetëpunësuar është përgjegjës për pagesën e kontributit edhe për punonjësit e papaguar të familjes.”.</w:t>
      </w:r>
    </w:p>
    <w:p w:rsidR="00F47921" w:rsidRPr="003636CE" w:rsidRDefault="00F47921" w:rsidP="003636CE">
      <w:pPr>
        <w:pStyle w:val="Paragrafi"/>
        <w:rPr>
          <w:spacing w:val="-4"/>
          <w:sz w:val="12"/>
        </w:rPr>
      </w:pPr>
    </w:p>
    <w:p w:rsidR="00F47921" w:rsidRPr="003636CE" w:rsidRDefault="00F47921" w:rsidP="003636CE">
      <w:pPr>
        <w:pStyle w:val="NeniNr"/>
        <w:keepNext w:val="0"/>
        <w:rPr>
          <w:spacing w:val="-4"/>
        </w:rPr>
      </w:pPr>
      <w:r w:rsidRPr="003636CE">
        <w:rPr>
          <w:spacing w:val="-4"/>
        </w:rPr>
        <w:t>Neni 2</w:t>
      </w:r>
    </w:p>
    <w:p w:rsidR="00F47921" w:rsidRPr="003636CE" w:rsidRDefault="00F47921" w:rsidP="003636CE">
      <w:pPr>
        <w:pStyle w:val="Paragrafi"/>
        <w:rPr>
          <w:spacing w:val="-4"/>
          <w:sz w:val="14"/>
        </w:rPr>
      </w:pPr>
    </w:p>
    <w:p w:rsidR="00F47921" w:rsidRPr="003636CE" w:rsidRDefault="00F47921" w:rsidP="003636CE">
      <w:pPr>
        <w:pStyle w:val="Paragrafi"/>
        <w:rPr>
          <w:spacing w:val="-4"/>
        </w:rPr>
      </w:pPr>
      <w:r w:rsidRPr="003636CE">
        <w:rPr>
          <w:spacing w:val="-4"/>
        </w:rPr>
        <w:t xml:space="preserve">Neni 7, “Regjistrimi në organet tatimore”, ndryshohet, si më poshtë vijon: </w:t>
      </w:r>
    </w:p>
    <w:p w:rsidR="00F47921" w:rsidRPr="003636CE" w:rsidRDefault="00F47921" w:rsidP="003636CE">
      <w:pPr>
        <w:pStyle w:val="Paragrafi"/>
        <w:rPr>
          <w:spacing w:val="-4"/>
          <w:sz w:val="14"/>
        </w:rPr>
      </w:pPr>
    </w:p>
    <w:p w:rsidR="00F47921" w:rsidRPr="003636CE" w:rsidRDefault="00F47921" w:rsidP="003636CE">
      <w:pPr>
        <w:pStyle w:val="NeniNr"/>
        <w:keepNext w:val="0"/>
        <w:rPr>
          <w:spacing w:val="-4"/>
        </w:rPr>
      </w:pPr>
      <w:r w:rsidRPr="003636CE">
        <w:rPr>
          <w:spacing w:val="-4"/>
        </w:rPr>
        <w:t>“Neni 7</w:t>
      </w:r>
    </w:p>
    <w:p w:rsidR="00F47921" w:rsidRPr="003636CE" w:rsidRDefault="00F47921" w:rsidP="003636CE">
      <w:pPr>
        <w:pStyle w:val="NeniTitull"/>
        <w:keepNext w:val="0"/>
        <w:rPr>
          <w:spacing w:val="-4"/>
        </w:rPr>
      </w:pPr>
      <w:r w:rsidRPr="003636CE">
        <w:rPr>
          <w:spacing w:val="-4"/>
        </w:rPr>
        <w:t>Regjistrimi i të punësuarëve në organin tatimor</w:t>
      </w:r>
    </w:p>
    <w:p w:rsidR="00F47921" w:rsidRPr="003636CE" w:rsidRDefault="00F47921" w:rsidP="003636CE">
      <w:pPr>
        <w:pStyle w:val="Paragrafi"/>
        <w:rPr>
          <w:spacing w:val="-4"/>
          <w:sz w:val="12"/>
        </w:rPr>
      </w:pPr>
    </w:p>
    <w:p w:rsidR="00F47921" w:rsidRPr="003636CE" w:rsidRDefault="00F47921" w:rsidP="003636CE">
      <w:pPr>
        <w:pStyle w:val="Paragrafi"/>
        <w:rPr>
          <w:spacing w:val="-4"/>
        </w:rPr>
      </w:pPr>
      <w:r w:rsidRPr="003636CE">
        <w:rPr>
          <w:spacing w:val="-4"/>
        </w:rPr>
        <w:t xml:space="preserve">Personat juridikë ose fizikë, brenda dy ditëve pune pas regjistrimit në Qendrën Kombëtare të Biznesit ose në administratën tatimore, deklarojnë në organin tatimor listën e të punësuarve, pagën përkatëse, përfshirë për personin fizik edhe punonjësit e papaguar të familjes mbi 16 vjeç, me të cilët ai punon e bashkëjeton ligjërisht. </w:t>
      </w:r>
    </w:p>
    <w:p w:rsidR="00F47921" w:rsidRPr="003636CE" w:rsidRDefault="00F47921" w:rsidP="003636CE">
      <w:pPr>
        <w:pStyle w:val="Paragrafi"/>
        <w:rPr>
          <w:spacing w:val="-4"/>
        </w:rPr>
      </w:pPr>
      <w:r w:rsidRPr="003636CE">
        <w:rPr>
          <w:spacing w:val="-4"/>
        </w:rPr>
        <w:t>Për personat fizikë të vetëpunësuar pa punëmarrës dhe pa punonjës të papaguar të familjes mbi 16 vjec, me të cilët ai punon dhe bashkëjeton ligjërisht, pas regjistrimit në Qendrën Kombëtare të Biznesit ose në administratën tatimore, ky deklarim në organin tatimor bëhet të paktën 3 ditë përpara afatit të paraqitjes së deklaratës, siç përcaktohet në nenin 11, të këtij ligji, por llogaritja e detyrimit të kontributeve të sigurimeve shoqërore dhe shëndetësore bëhet me efekte nga data e regjistrimit në Qendrën Kombëtare të Biznesit ose në administratën tatimore.”.</w:t>
      </w:r>
    </w:p>
    <w:p w:rsidR="00F47921" w:rsidRPr="003636CE" w:rsidRDefault="00F47921" w:rsidP="003636CE">
      <w:pPr>
        <w:pStyle w:val="Paragrafi"/>
        <w:rPr>
          <w:spacing w:val="-4"/>
          <w:sz w:val="10"/>
        </w:rPr>
      </w:pPr>
    </w:p>
    <w:p w:rsidR="00F47921" w:rsidRPr="003636CE" w:rsidRDefault="00F47921" w:rsidP="003636CE">
      <w:pPr>
        <w:pStyle w:val="NeniNr"/>
        <w:keepNext w:val="0"/>
        <w:rPr>
          <w:spacing w:val="-4"/>
        </w:rPr>
      </w:pPr>
      <w:r w:rsidRPr="003636CE">
        <w:rPr>
          <w:spacing w:val="-4"/>
        </w:rPr>
        <w:t>Neni 3</w:t>
      </w:r>
    </w:p>
    <w:p w:rsidR="00F47921" w:rsidRPr="003636CE" w:rsidRDefault="00F47921" w:rsidP="003636CE">
      <w:pPr>
        <w:pStyle w:val="Paragrafi"/>
        <w:rPr>
          <w:spacing w:val="-4"/>
          <w:sz w:val="10"/>
        </w:rPr>
      </w:pPr>
    </w:p>
    <w:p w:rsidR="00F47921" w:rsidRPr="003636CE" w:rsidRDefault="00F47921" w:rsidP="003636CE">
      <w:pPr>
        <w:pStyle w:val="Paragrafi"/>
        <w:rPr>
          <w:spacing w:val="-4"/>
        </w:rPr>
      </w:pPr>
      <w:r w:rsidRPr="003636CE">
        <w:rPr>
          <w:spacing w:val="-4"/>
        </w:rPr>
        <w:t>Neni 9 ndryshohet, si më poshtë vijon:</w:t>
      </w:r>
    </w:p>
    <w:p w:rsidR="00F47921" w:rsidRPr="003636CE" w:rsidRDefault="00F47921" w:rsidP="003636CE">
      <w:pPr>
        <w:pStyle w:val="Paragrafi"/>
        <w:rPr>
          <w:spacing w:val="-4"/>
          <w:sz w:val="8"/>
        </w:rPr>
      </w:pPr>
    </w:p>
    <w:p w:rsidR="00F47921" w:rsidRPr="003636CE" w:rsidRDefault="00F47921" w:rsidP="003636CE">
      <w:pPr>
        <w:pStyle w:val="NeniNr"/>
        <w:keepNext w:val="0"/>
        <w:rPr>
          <w:spacing w:val="-4"/>
        </w:rPr>
      </w:pPr>
      <w:r w:rsidRPr="003636CE">
        <w:rPr>
          <w:spacing w:val="-4"/>
        </w:rPr>
        <w:t>“Neni 9</w:t>
      </w:r>
    </w:p>
    <w:p w:rsidR="00F47921" w:rsidRPr="003636CE" w:rsidRDefault="00F47921" w:rsidP="003636CE">
      <w:pPr>
        <w:pStyle w:val="NeniTitull"/>
        <w:keepNext w:val="0"/>
        <w:rPr>
          <w:spacing w:val="-4"/>
        </w:rPr>
      </w:pPr>
      <w:r w:rsidRPr="003636CE">
        <w:rPr>
          <w:spacing w:val="-4"/>
        </w:rPr>
        <w:t xml:space="preserve">Llogaritja e kontributeve për personin e vetëpunësuar dhe punonjësin </w:t>
      </w:r>
    </w:p>
    <w:p w:rsidR="00F47921" w:rsidRPr="003636CE" w:rsidRDefault="00F47921" w:rsidP="003636CE">
      <w:pPr>
        <w:pStyle w:val="NeniTitull"/>
        <w:keepNext w:val="0"/>
        <w:rPr>
          <w:spacing w:val="-4"/>
        </w:rPr>
      </w:pPr>
      <w:r w:rsidRPr="003636CE">
        <w:rPr>
          <w:spacing w:val="-4"/>
        </w:rPr>
        <w:t>e papaguar të familjes</w:t>
      </w:r>
    </w:p>
    <w:p w:rsidR="00F47921" w:rsidRPr="003636CE" w:rsidRDefault="00F47921" w:rsidP="003636CE">
      <w:pPr>
        <w:pStyle w:val="Paragrafi"/>
        <w:rPr>
          <w:spacing w:val="-4"/>
          <w:sz w:val="10"/>
        </w:rPr>
      </w:pPr>
    </w:p>
    <w:p w:rsidR="00F47921" w:rsidRPr="003636CE" w:rsidRDefault="00F47921" w:rsidP="003636CE">
      <w:pPr>
        <w:pStyle w:val="Paragrafi"/>
        <w:rPr>
          <w:spacing w:val="-4"/>
        </w:rPr>
      </w:pPr>
      <w:r w:rsidRPr="003636CE">
        <w:rPr>
          <w:spacing w:val="-4"/>
        </w:rPr>
        <w:t xml:space="preserve">1. Kontributet e detyrueshme të sigurimeve shoqërore për personin e vetëpunësuar, përfshirë punëdhënësin e vetëpunësuar, llogariten si përqindje mbi një pagë bruto, jo më të ulët se paga minimale në shkallë vendi dhe jo më të lartë se paga maksimale, e miratuar me vendim të Këshillit të Ministrave. </w:t>
      </w:r>
    </w:p>
    <w:p w:rsidR="00F47921" w:rsidRPr="003636CE" w:rsidRDefault="00F47921" w:rsidP="003636CE">
      <w:pPr>
        <w:pStyle w:val="Paragrafi"/>
        <w:rPr>
          <w:spacing w:val="-4"/>
        </w:rPr>
      </w:pPr>
      <w:r w:rsidRPr="003636CE">
        <w:rPr>
          <w:spacing w:val="-4"/>
        </w:rPr>
        <w:t>Kontributet e detyrueshme të sigurimeve shoqërore pёr punonjësin e papaguar të familjes llogariten mbi pagën minimale në shkallë vendi, të miratuar me vendim të Këshillit të Ministrave.</w:t>
      </w:r>
    </w:p>
    <w:p w:rsidR="00F47921" w:rsidRPr="003636CE" w:rsidRDefault="00F47921" w:rsidP="003636CE">
      <w:pPr>
        <w:pStyle w:val="Paragrafi"/>
        <w:rPr>
          <w:spacing w:val="-4"/>
        </w:rPr>
      </w:pPr>
      <w:r w:rsidRPr="003636CE">
        <w:rPr>
          <w:spacing w:val="-4"/>
        </w:rPr>
        <w:t xml:space="preserve">Kontributet e detyrueshme të sigurimit shëndetësor për personin e vetëpunësuar, përfshirë punëdhënësin e vetëpunësuar dhe punonjësin e papaguar të familjes, llogariten sipas nivelit të parashikuar si përqindje mbi dyfishin e pagës minimale në shkallë vendi, të miratuar me vendim të Këshillit të Ministrave. </w:t>
      </w:r>
    </w:p>
    <w:p w:rsidR="00F47921" w:rsidRPr="003636CE" w:rsidRDefault="00F47921" w:rsidP="003636CE">
      <w:pPr>
        <w:pStyle w:val="Paragrafi"/>
        <w:rPr>
          <w:spacing w:val="-4"/>
        </w:rPr>
      </w:pPr>
      <w:r w:rsidRPr="003636CE">
        <w:rPr>
          <w:spacing w:val="-4"/>
        </w:rPr>
        <w:t>2. Kur veprimtaria ekonomike e tatimpaguesit fillon, ndërpritet, përfundon apo kalon në regjistrin pasiv gjatë një muaji, llogaritja e kontributeve të sigurimeve shoqërore e shëndetësore bëhet në bazë të pagës për ditët e punuara për muajin.”.</w:t>
      </w:r>
    </w:p>
    <w:p w:rsidR="00F47921" w:rsidRPr="003636CE" w:rsidRDefault="00F47921" w:rsidP="003636CE">
      <w:pPr>
        <w:pStyle w:val="Paragrafi"/>
        <w:rPr>
          <w:spacing w:val="-4"/>
          <w:sz w:val="14"/>
        </w:rPr>
      </w:pPr>
    </w:p>
    <w:p w:rsidR="003636CE" w:rsidRDefault="003636CE" w:rsidP="003636CE">
      <w:pPr>
        <w:pStyle w:val="NeniNr"/>
        <w:keepNext w:val="0"/>
        <w:rPr>
          <w:spacing w:val="-4"/>
        </w:rPr>
      </w:pPr>
    </w:p>
    <w:p w:rsidR="003636CE" w:rsidRDefault="003636CE" w:rsidP="003636CE">
      <w:pPr>
        <w:pStyle w:val="NeniNr"/>
        <w:keepNext w:val="0"/>
        <w:rPr>
          <w:spacing w:val="-4"/>
        </w:rPr>
      </w:pPr>
    </w:p>
    <w:p w:rsidR="00F47921" w:rsidRPr="003636CE" w:rsidRDefault="00F47921" w:rsidP="003636CE">
      <w:pPr>
        <w:pStyle w:val="NeniNr"/>
        <w:keepNext w:val="0"/>
        <w:rPr>
          <w:spacing w:val="-4"/>
        </w:rPr>
      </w:pPr>
      <w:r w:rsidRPr="003636CE">
        <w:rPr>
          <w:spacing w:val="-4"/>
        </w:rPr>
        <w:t>Neni 4</w:t>
      </w:r>
    </w:p>
    <w:p w:rsidR="00F47921" w:rsidRPr="003636CE" w:rsidRDefault="00F47921" w:rsidP="003636CE">
      <w:pPr>
        <w:pStyle w:val="NeniTitull"/>
        <w:keepNext w:val="0"/>
        <w:rPr>
          <w:spacing w:val="-4"/>
        </w:rPr>
      </w:pPr>
      <w:r w:rsidRPr="003636CE">
        <w:rPr>
          <w:spacing w:val="-4"/>
        </w:rPr>
        <w:t xml:space="preserve">Dispozita të fundit </w:t>
      </w:r>
    </w:p>
    <w:p w:rsidR="00F47921" w:rsidRPr="003636CE" w:rsidRDefault="00F47921" w:rsidP="003636CE">
      <w:pPr>
        <w:pStyle w:val="Paragrafi"/>
        <w:rPr>
          <w:spacing w:val="-4"/>
          <w:sz w:val="14"/>
        </w:rPr>
      </w:pPr>
    </w:p>
    <w:p w:rsidR="00F47921" w:rsidRPr="003636CE" w:rsidRDefault="00F47921" w:rsidP="003636CE">
      <w:pPr>
        <w:pStyle w:val="Paragrafi"/>
        <w:rPr>
          <w:spacing w:val="-4"/>
        </w:rPr>
      </w:pPr>
      <w:r w:rsidRPr="003636CE">
        <w:rPr>
          <w:spacing w:val="-4"/>
        </w:rPr>
        <w:t>Me hyrjen në fuqi të këtij akti normativ shfuqizohen:</w:t>
      </w:r>
    </w:p>
    <w:p w:rsidR="00F47921" w:rsidRPr="003636CE" w:rsidRDefault="00F47921" w:rsidP="003636CE">
      <w:pPr>
        <w:pStyle w:val="Paragrafi"/>
        <w:rPr>
          <w:spacing w:val="-4"/>
        </w:rPr>
      </w:pPr>
      <w:r w:rsidRPr="003636CE">
        <w:rPr>
          <w:spacing w:val="-4"/>
        </w:rPr>
        <w:t xml:space="preserve">a) nenet 1 dhe 2, të ligjit nr.144/2015, “Për disa shtesa në ligjin nr.7703, datë 11.5.1993, “Për sigurimet shoqërore në Republikën e Shqipërisë”, të ndryshuar”, që ka shtuar shkronjën “d”, të nenit 6, dhe paragrafin e shtuar, pas paragrafit të katërt, të nenit 9, të ligjit; </w:t>
      </w:r>
    </w:p>
    <w:p w:rsidR="00F47921" w:rsidRPr="003636CE" w:rsidRDefault="00F47921" w:rsidP="003636CE">
      <w:pPr>
        <w:pStyle w:val="Paragrafi"/>
        <w:rPr>
          <w:spacing w:val="-4"/>
        </w:rPr>
      </w:pPr>
      <w:r w:rsidRPr="003636CE">
        <w:rPr>
          <w:spacing w:val="-4"/>
        </w:rPr>
        <w:t>b) nenet 1, 2 dhe 3, të ligjit nr.145/2015, “Për disa shtesa dhe ndryshime në ligjin nr.10383, datë 24.2.2011,“Për sigurimet e detyrueshme të kujdesit shëndetësor në Republikën e Shqipërisë”, të ndryshuar”, që ka ndryshuar  përkatësisht nenin 5, pika 1, shkronjat “b” dhe “c”; nenin 6, pikën 1 dhe paragrafin e dytë, të pikës 3, të nenit 7, të ligjit.</w:t>
      </w:r>
    </w:p>
    <w:p w:rsidR="00F47921" w:rsidRPr="003636CE" w:rsidRDefault="00F47921" w:rsidP="003636CE">
      <w:pPr>
        <w:pStyle w:val="Paragrafi"/>
        <w:rPr>
          <w:spacing w:val="-4"/>
          <w:sz w:val="14"/>
        </w:rPr>
      </w:pPr>
    </w:p>
    <w:p w:rsidR="00F47921" w:rsidRPr="003636CE" w:rsidRDefault="00F47921" w:rsidP="003636CE">
      <w:pPr>
        <w:pStyle w:val="NeniNr"/>
        <w:keepNext w:val="0"/>
        <w:rPr>
          <w:spacing w:val="-4"/>
        </w:rPr>
      </w:pPr>
      <w:r w:rsidRPr="003636CE">
        <w:rPr>
          <w:spacing w:val="-4"/>
        </w:rPr>
        <w:t>Neni 5</w:t>
      </w:r>
    </w:p>
    <w:p w:rsidR="00F47921" w:rsidRPr="003636CE" w:rsidRDefault="00F47921" w:rsidP="003636CE">
      <w:pPr>
        <w:pStyle w:val="NeniTitull"/>
        <w:keepNext w:val="0"/>
        <w:rPr>
          <w:spacing w:val="-4"/>
        </w:rPr>
      </w:pPr>
      <w:r w:rsidRPr="003636CE">
        <w:rPr>
          <w:spacing w:val="-4"/>
        </w:rPr>
        <w:t>Hyrja në fuqi</w:t>
      </w:r>
    </w:p>
    <w:p w:rsidR="00F47921" w:rsidRPr="003636CE" w:rsidRDefault="00F47921" w:rsidP="003636CE">
      <w:pPr>
        <w:pStyle w:val="Paragrafi"/>
        <w:rPr>
          <w:spacing w:val="-4"/>
          <w:sz w:val="14"/>
        </w:rPr>
      </w:pPr>
    </w:p>
    <w:p w:rsidR="00F47921" w:rsidRPr="003636CE" w:rsidRDefault="00F47921" w:rsidP="003636CE">
      <w:pPr>
        <w:pStyle w:val="Paragrafi"/>
        <w:rPr>
          <w:spacing w:val="-4"/>
        </w:rPr>
      </w:pPr>
      <w:r w:rsidRPr="003636CE">
        <w:rPr>
          <w:spacing w:val="-4"/>
        </w:rPr>
        <w:t>Ky akt normativ hyn në fuqi menjëherë dhe botohet në Fletoren Zyrtare.</w:t>
      </w:r>
    </w:p>
    <w:p w:rsidR="00F47921" w:rsidRPr="003636CE" w:rsidRDefault="00F47921" w:rsidP="003636CE">
      <w:pPr>
        <w:pStyle w:val="Paragrafi"/>
        <w:rPr>
          <w:spacing w:val="-4"/>
          <w:sz w:val="14"/>
        </w:rPr>
      </w:pPr>
    </w:p>
    <w:p w:rsidR="00F47921" w:rsidRPr="003636CE" w:rsidRDefault="00F47921" w:rsidP="003636CE">
      <w:pPr>
        <w:pStyle w:val="Autoriteti"/>
        <w:keepNext w:val="0"/>
        <w:rPr>
          <w:spacing w:val="-4"/>
        </w:rPr>
      </w:pPr>
      <w:r w:rsidRPr="003636CE">
        <w:rPr>
          <w:spacing w:val="-4"/>
        </w:rPr>
        <w:t>ZËVENDËSKRYEMINISTRI</w:t>
      </w:r>
    </w:p>
    <w:p w:rsidR="00F47921" w:rsidRPr="003636CE" w:rsidRDefault="0046127F" w:rsidP="003636CE">
      <w:pPr>
        <w:pStyle w:val="AutoritetiEmer"/>
        <w:rPr>
          <w:spacing w:val="-4"/>
        </w:rPr>
        <w:sectPr w:rsidR="00F47921" w:rsidRPr="003636CE" w:rsidSect="00DA17C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13"/>
          <w:cols w:num="2" w:space="454"/>
          <w:docGrid w:linePitch="360"/>
        </w:sectPr>
      </w:pPr>
      <w:r w:rsidRPr="003636CE">
        <w:rPr>
          <w:spacing w:val="-4"/>
        </w:rPr>
        <w:t>Niko Peleshi</w:t>
      </w:r>
    </w:p>
    <w:p w:rsidR="00F47921" w:rsidRPr="00DA0C74" w:rsidRDefault="00F47921" w:rsidP="003636CE">
      <w:pPr>
        <w:pStyle w:val="AutoritetiEmer"/>
      </w:pPr>
    </w:p>
    <w:p w:rsidR="00AB3AC6" w:rsidRDefault="00AB3AC6" w:rsidP="003636CE">
      <w:pPr>
        <w:pStyle w:val="Paragrafi"/>
        <w:rPr>
          <w:rFonts w:eastAsia="Times New Roman"/>
          <w:spacing w:val="-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AB3AC6" w:rsidRDefault="00AB3AC6" w:rsidP="003636CE">
      <w:pPr>
        <w:widowControl w:val="0"/>
        <w:spacing w:after="0" w:line="240" w:lineRule="auto"/>
        <w:rPr>
          <w:rFonts w:ascii="Garamond" w:eastAsia="Times New Roman" w:hAnsi="Garamond"/>
          <w:spacing w:val="-4"/>
          <w:sz w:val="24"/>
          <w:szCs w:val="24"/>
          <w:lang w:val="sq-AL" w:eastAsia="en-GB"/>
        </w:rPr>
      </w:pPr>
    </w:p>
    <w:p w:rsidR="006E2110" w:rsidRDefault="006E2110" w:rsidP="003636CE">
      <w:pPr>
        <w:widowControl w:val="0"/>
        <w:spacing w:after="0" w:line="240" w:lineRule="auto"/>
        <w:rPr>
          <w:rFonts w:ascii="Garamond" w:eastAsia="Times New Roman" w:hAnsi="Garamond"/>
          <w:spacing w:val="-4"/>
          <w:sz w:val="24"/>
          <w:szCs w:val="24"/>
          <w:lang w:val="sq-AL" w:eastAsia="en-GB"/>
        </w:rPr>
      </w:pPr>
    </w:p>
    <w:p w:rsidR="009A2780" w:rsidRDefault="009A2780" w:rsidP="003636CE">
      <w:pPr>
        <w:widowControl w:val="0"/>
        <w:spacing w:after="0" w:line="240" w:lineRule="auto"/>
        <w:rPr>
          <w:rFonts w:ascii="Garamond" w:eastAsia="Times New Roman" w:hAnsi="Garamond"/>
          <w:spacing w:val="-4"/>
          <w:sz w:val="24"/>
          <w:szCs w:val="2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B5158E" w:rsidRDefault="00B5158E" w:rsidP="003636CE">
      <w:pPr>
        <w:widowControl w:val="0"/>
        <w:spacing w:after="0" w:line="240" w:lineRule="auto"/>
        <w:rPr>
          <w:rFonts w:ascii="Garamond" w:eastAsia="Times New Roman" w:hAnsi="Garamond"/>
          <w:spacing w:val="-4"/>
          <w:sz w:val="24"/>
          <w:szCs w:val="24"/>
          <w:lang w:val="sq-AL" w:eastAsia="en-GB"/>
        </w:rPr>
      </w:pPr>
    </w:p>
    <w:p w:rsidR="00B5158E" w:rsidRDefault="00B5158E"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350ED" w:rsidRDefault="007350ED" w:rsidP="003636CE">
      <w:pPr>
        <w:widowControl w:val="0"/>
        <w:spacing w:after="0" w:line="240" w:lineRule="auto"/>
        <w:rPr>
          <w:rFonts w:ascii="Garamond" w:eastAsia="Times New Roman" w:hAnsi="Garamond"/>
          <w:spacing w:val="-4"/>
          <w:sz w:val="24"/>
          <w:szCs w:val="24"/>
          <w:lang w:val="sq-AL" w:eastAsia="en-GB"/>
        </w:rPr>
      </w:pPr>
    </w:p>
    <w:p w:rsidR="0079291B" w:rsidRPr="00E95363" w:rsidRDefault="0079291B" w:rsidP="003636CE">
      <w:pPr>
        <w:pStyle w:val="Paragrafi"/>
      </w:pPr>
    </w:p>
    <w:sectPr w:rsidR="0079291B" w:rsidRPr="00E95363"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F6E" w:rsidRDefault="00296F6E" w:rsidP="00375B7D">
      <w:pPr>
        <w:spacing w:after="0" w:line="240" w:lineRule="auto"/>
      </w:pPr>
      <w:r>
        <w:separator/>
      </w:r>
    </w:p>
  </w:endnote>
  <w:endnote w:type="continuationSeparator" w:id="0">
    <w:p w:rsidR="00296F6E" w:rsidRDefault="00296F6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8F611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F611E" w:rsidRPr="00B4283E">
          <w:rPr>
            <w:rFonts w:ascii="Garamond" w:hAnsi="Garamond"/>
            <w:sz w:val="24"/>
            <w:szCs w:val="24"/>
          </w:rPr>
          <w:fldChar w:fldCharType="separate"/>
        </w:r>
        <w:r w:rsidR="00DA17C8">
          <w:rPr>
            <w:rFonts w:ascii="Garamond" w:hAnsi="Garamond"/>
            <w:noProof/>
            <w:sz w:val="24"/>
            <w:szCs w:val="24"/>
          </w:rPr>
          <w:t>318</w:t>
        </w:r>
        <w:r w:rsidR="008F611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8F611E"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A17C8">
              <w:rPr>
                <w:rFonts w:ascii="Garamond" w:hAnsi="Garamond"/>
                <w:noProof/>
                <w:sz w:val="24"/>
                <w:szCs w:val="24"/>
              </w:rPr>
              <w:t>317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8F611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F611E" w:rsidRPr="00833610">
          <w:rPr>
            <w:rFonts w:ascii="Garamond" w:hAnsi="Garamond"/>
            <w:sz w:val="24"/>
            <w:szCs w:val="24"/>
          </w:rPr>
          <w:fldChar w:fldCharType="separate"/>
        </w:r>
        <w:r>
          <w:rPr>
            <w:rFonts w:ascii="Garamond" w:hAnsi="Garamond"/>
            <w:noProof/>
            <w:sz w:val="24"/>
            <w:szCs w:val="24"/>
          </w:rPr>
          <w:t>1</w:t>
        </w:r>
        <w:r w:rsidR="008F611E"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F6E" w:rsidRDefault="00296F6E" w:rsidP="00375B7D">
      <w:pPr>
        <w:spacing w:after="0" w:line="240" w:lineRule="auto"/>
      </w:pPr>
      <w:r>
        <w:separator/>
      </w:r>
    </w:p>
  </w:footnote>
  <w:footnote w:type="continuationSeparator" w:id="0">
    <w:p w:rsidR="00296F6E" w:rsidRDefault="00296F6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r w:rsidR="0046127F">
            <w:rPr>
              <w:rFonts w:ascii="Garamond" w:hAnsi="Garamond"/>
              <w:b/>
              <w:sz w:val="28"/>
              <w:szCs w:val="28"/>
            </w:rPr>
            <w:t>11</w:t>
          </w:r>
        </w:p>
      </w:tc>
    </w:tr>
  </w:tbl>
  <w:p w:rsidR="00CF0351" w:rsidRPr="00385E2C" w:rsidRDefault="00CF03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F63542">
      <w:trPr>
        <w:trHeight w:val="936"/>
        <w:jc w:val="center"/>
      </w:trPr>
      <w:tc>
        <w:tcPr>
          <w:tcW w:w="2811" w:type="dxa"/>
          <w:shd w:val="pct5" w:color="auto" w:fill="F2F2F2"/>
          <w:vAlign w:val="center"/>
        </w:tcPr>
        <w:p w:rsidR="00CF0351" w:rsidRPr="00EB260B" w:rsidRDefault="00CF0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8B7F0C">
          <w:pPr>
            <w:pStyle w:val="NoSpacing"/>
            <w:spacing w:before="100" w:after="100"/>
            <w:jc w:val="center"/>
            <w:rPr>
              <w:rFonts w:ascii="Garamond" w:hAnsi="Garamond"/>
              <w:b/>
              <w:sz w:val="28"/>
              <w:szCs w:val="28"/>
            </w:rPr>
          </w:pPr>
          <w:r>
            <w:rPr>
              <w:rFonts w:ascii="Garamond" w:hAnsi="Garamond"/>
              <w:b/>
              <w:sz w:val="28"/>
              <w:szCs w:val="28"/>
            </w:rPr>
            <w:t>Viti 2017</w:t>
          </w:r>
          <w:r w:rsidR="00CF0351">
            <w:rPr>
              <w:rFonts w:ascii="Garamond" w:hAnsi="Garamond"/>
              <w:b/>
              <w:sz w:val="28"/>
              <w:szCs w:val="28"/>
            </w:rPr>
            <w:t xml:space="preserve"> – Numri </w:t>
          </w:r>
          <w:r w:rsidR="0046127F">
            <w:rPr>
              <w:rFonts w:ascii="Garamond" w:hAnsi="Garamond"/>
              <w:b/>
              <w:sz w:val="28"/>
              <w:szCs w:val="28"/>
            </w:rPr>
            <w:t>11</w:t>
          </w:r>
        </w:p>
      </w:tc>
    </w:tr>
  </w:tbl>
  <w:p w:rsidR="00CF0351" w:rsidRDefault="00CF03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51" w:rsidRDefault="00CF03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7"/>
  </w:num>
  <w:num w:numId="17">
    <w:abstractNumId w:val="28"/>
  </w:num>
  <w:num w:numId="18">
    <w:abstractNumId w:val="21"/>
  </w:num>
  <w:num w:numId="19">
    <w:abstractNumId w:val="12"/>
  </w:num>
  <w:num w:numId="20">
    <w:abstractNumId w:val="19"/>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16"/>
  </w:num>
  <w:num w:numId="26">
    <w:abstractNumId w:val="18"/>
  </w:num>
  <w:num w:numId="27">
    <w:abstractNumId w:val="30"/>
  </w:num>
  <w:num w:numId="28">
    <w:abstractNumId w:val="15"/>
  </w:num>
  <w:num w:numId="29">
    <w:abstractNumId w:val="20"/>
  </w:num>
  <w:num w:numId="30">
    <w:abstractNumId w:val="26"/>
  </w:num>
  <w:num w:numId="31">
    <w:abstractNumId w:val="1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stylePaneFormatFilter w:val="1024"/>
  <w:defaultTabStop w:val="0"/>
  <w:evenAndOddHeaders/>
  <w:characterSpacingControl w:val="doNotCompress"/>
  <w:hdrShapeDefaults>
    <o:shapedefaults v:ext="edit" spidmax="162817"/>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C2D42"/>
    <w:rsid w:val="000C395D"/>
    <w:rsid w:val="000C4D55"/>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672E"/>
    <w:rsid w:val="001D76C5"/>
    <w:rsid w:val="001D77FD"/>
    <w:rsid w:val="001E7A37"/>
    <w:rsid w:val="001F63DF"/>
    <w:rsid w:val="0020454E"/>
    <w:rsid w:val="00211F8E"/>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5C3"/>
    <w:rsid w:val="00286C09"/>
    <w:rsid w:val="00290BFA"/>
    <w:rsid w:val="00295A6F"/>
    <w:rsid w:val="00296F6E"/>
    <w:rsid w:val="00297E5D"/>
    <w:rsid w:val="002A45D6"/>
    <w:rsid w:val="002A4B16"/>
    <w:rsid w:val="002A562C"/>
    <w:rsid w:val="002B15AB"/>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36CE"/>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7C3"/>
    <w:rsid w:val="003E2ABD"/>
    <w:rsid w:val="003F16DA"/>
    <w:rsid w:val="003F216A"/>
    <w:rsid w:val="0041125E"/>
    <w:rsid w:val="004279C5"/>
    <w:rsid w:val="004304C5"/>
    <w:rsid w:val="00430B9E"/>
    <w:rsid w:val="00436500"/>
    <w:rsid w:val="00436DE1"/>
    <w:rsid w:val="00444588"/>
    <w:rsid w:val="00450ED2"/>
    <w:rsid w:val="00452B73"/>
    <w:rsid w:val="0046127F"/>
    <w:rsid w:val="0046238A"/>
    <w:rsid w:val="00462945"/>
    <w:rsid w:val="00462CA3"/>
    <w:rsid w:val="004641B9"/>
    <w:rsid w:val="00465CF9"/>
    <w:rsid w:val="0048306C"/>
    <w:rsid w:val="004917DE"/>
    <w:rsid w:val="00491C7C"/>
    <w:rsid w:val="004920A7"/>
    <w:rsid w:val="004960E1"/>
    <w:rsid w:val="004A1BD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12844"/>
    <w:rsid w:val="005171DD"/>
    <w:rsid w:val="00517C79"/>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D2916"/>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6A54"/>
    <w:rsid w:val="0088345D"/>
    <w:rsid w:val="00894E80"/>
    <w:rsid w:val="00897FEA"/>
    <w:rsid w:val="008A378D"/>
    <w:rsid w:val="008A4B94"/>
    <w:rsid w:val="008B150B"/>
    <w:rsid w:val="008B7126"/>
    <w:rsid w:val="008B76D7"/>
    <w:rsid w:val="008B7F0C"/>
    <w:rsid w:val="008C01FC"/>
    <w:rsid w:val="008C2C86"/>
    <w:rsid w:val="008C4E2A"/>
    <w:rsid w:val="008D0202"/>
    <w:rsid w:val="008D585D"/>
    <w:rsid w:val="008E1E8A"/>
    <w:rsid w:val="008E2022"/>
    <w:rsid w:val="008F0CC6"/>
    <w:rsid w:val="008F611E"/>
    <w:rsid w:val="00900F6C"/>
    <w:rsid w:val="00906613"/>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F3E64"/>
    <w:rsid w:val="00A03228"/>
    <w:rsid w:val="00A0322E"/>
    <w:rsid w:val="00A038EB"/>
    <w:rsid w:val="00A0663D"/>
    <w:rsid w:val="00A06D39"/>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433A"/>
    <w:rsid w:val="00A94B63"/>
    <w:rsid w:val="00A96E55"/>
    <w:rsid w:val="00AA0BE3"/>
    <w:rsid w:val="00AA232A"/>
    <w:rsid w:val="00AA3ED7"/>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328B"/>
    <w:rsid w:val="00B01042"/>
    <w:rsid w:val="00B060FC"/>
    <w:rsid w:val="00B0670C"/>
    <w:rsid w:val="00B121F6"/>
    <w:rsid w:val="00B128A3"/>
    <w:rsid w:val="00B16361"/>
    <w:rsid w:val="00B16A73"/>
    <w:rsid w:val="00B21466"/>
    <w:rsid w:val="00B266DA"/>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4DF8"/>
    <w:rsid w:val="00D21E58"/>
    <w:rsid w:val="00D31C34"/>
    <w:rsid w:val="00D35341"/>
    <w:rsid w:val="00D50582"/>
    <w:rsid w:val="00D5071E"/>
    <w:rsid w:val="00D52B97"/>
    <w:rsid w:val="00D56BC5"/>
    <w:rsid w:val="00D61530"/>
    <w:rsid w:val="00D6161A"/>
    <w:rsid w:val="00D64756"/>
    <w:rsid w:val="00D80B22"/>
    <w:rsid w:val="00D85487"/>
    <w:rsid w:val="00D87A73"/>
    <w:rsid w:val="00D92743"/>
    <w:rsid w:val="00D92912"/>
    <w:rsid w:val="00D92F8E"/>
    <w:rsid w:val="00D97E98"/>
    <w:rsid w:val="00DA17C8"/>
    <w:rsid w:val="00DB350E"/>
    <w:rsid w:val="00DB44C5"/>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3A12"/>
    <w:rsid w:val="00E06461"/>
    <w:rsid w:val="00E10B86"/>
    <w:rsid w:val="00E11B7D"/>
    <w:rsid w:val="00E12CB1"/>
    <w:rsid w:val="00E13902"/>
    <w:rsid w:val="00E23E12"/>
    <w:rsid w:val="00E240F8"/>
    <w:rsid w:val="00E435E7"/>
    <w:rsid w:val="00E57182"/>
    <w:rsid w:val="00E57C37"/>
    <w:rsid w:val="00E60C29"/>
    <w:rsid w:val="00E70651"/>
    <w:rsid w:val="00E72874"/>
    <w:rsid w:val="00E76C1C"/>
    <w:rsid w:val="00E847EE"/>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16203"/>
    <w:rsid w:val="00F23A81"/>
    <w:rsid w:val="00F33E68"/>
    <w:rsid w:val="00F4522D"/>
    <w:rsid w:val="00F47921"/>
    <w:rsid w:val="00F533AE"/>
    <w:rsid w:val="00F57C50"/>
    <w:rsid w:val="00F626BB"/>
    <w:rsid w:val="00F63542"/>
    <w:rsid w:val="00F70C38"/>
    <w:rsid w:val="00F71115"/>
    <w:rsid w:val="00F74F2F"/>
    <w:rsid w:val="00F7517B"/>
    <w:rsid w:val="00F76037"/>
    <w:rsid w:val="00F81525"/>
    <w:rsid w:val="00F818FA"/>
    <w:rsid w:val="00F83258"/>
    <w:rsid w:val="00F84499"/>
    <w:rsid w:val="00F92555"/>
    <w:rsid w:val="00FA031B"/>
    <w:rsid w:val="00FA4CC2"/>
    <w:rsid w:val="00FA4DD1"/>
    <w:rsid w:val="00FA529D"/>
    <w:rsid w:val="00FB19DB"/>
    <w:rsid w:val="00FB7757"/>
    <w:rsid w:val="00FC00D4"/>
    <w:rsid w:val="00FC44E3"/>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2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style>
  <w:style w:type="character" w:customStyle="1" w:styleId="Tabledesmatires2NonGras">
    <w:name w:val="Table des matières (2) + Non Gras"/>
    <w:basedOn w:val="TOC1Char"/>
    <w:uiPriority w:val="99"/>
    <w:rsid w:val="00141B6B"/>
    <w:rPr>
      <w:rFonts w:ascii="Times New Roman" w:hAnsi="Times New Roman"/>
      <w:b w:val="0"/>
      <w:bCs w:val="0"/>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u w:val="single"/>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BEFFD-68B5-4D37-BB9D-B334ACFE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cp:revision>
  <cp:lastPrinted>2017-01-27T11:34:00Z</cp:lastPrinted>
  <dcterms:created xsi:type="dcterms:W3CDTF">2017-01-27T11:13:00Z</dcterms:created>
  <dcterms:modified xsi:type="dcterms:W3CDTF">2017-01-27T11:34:00Z</dcterms:modified>
</cp:coreProperties>
</file>