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C09" w:rsidRPr="000469CE" w:rsidRDefault="00461C09" w:rsidP="004C3269">
      <w:pPr>
        <w:pStyle w:val="NeniTitull"/>
        <w:rPr>
          <w:spacing w:val="-4"/>
        </w:rPr>
      </w:pPr>
      <w:r w:rsidRPr="000469CE">
        <w:rPr>
          <w:spacing w:val="-4"/>
        </w:rPr>
        <w:t xml:space="preserve">UDHËZIM I PËRBASHKËT </w:t>
      </w:r>
    </w:p>
    <w:p w:rsidR="00461C09" w:rsidRPr="000469CE" w:rsidRDefault="004C3269" w:rsidP="004C3269">
      <w:pPr>
        <w:pStyle w:val="NeniTitull"/>
        <w:rPr>
          <w:spacing w:val="-4"/>
        </w:rPr>
      </w:pPr>
      <w:r w:rsidRPr="000469CE">
        <w:rPr>
          <w:spacing w:val="-4"/>
        </w:rPr>
        <w:t>Nr. 289</w:t>
      </w:r>
      <w:r w:rsidR="00461C09" w:rsidRPr="000469CE">
        <w:rPr>
          <w:spacing w:val="-4"/>
        </w:rPr>
        <w:t>, datë</w:t>
      </w:r>
      <w:r w:rsidRPr="000469CE">
        <w:rPr>
          <w:spacing w:val="-4"/>
        </w:rPr>
        <w:t xml:space="preserve"> 19.5.</w:t>
      </w:r>
      <w:r w:rsidR="00461C09" w:rsidRPr="000469CE">
        <w:rPr>
          <w:spacing w:val="-4"/>
        </w:rPr>
        <w:t>2017</w:t>
      </w:r>
    </w:p>
    <w:p w:rsidR="00461C09" w:rsidRPr="000469CE" w:rsidRDefault="00461C09" w:rsidP="004C3269">
      <w:pPr>
        <w:pStyle w:val="NeniTitull"/>
        <w:rPr>
          <w:spacing w:val="-4"/>
          <w:sz w:val="14"/>
        </w:rPr>
      </w:pPr>
    </w:p>
    <w:p w:rsidR="00461C09" w:rsidRPr="000469CE" w:rsidRDefault="00461C09" w:rsidP="004C3269">
      <w:pPr>
        <w:pStyle w:val="NeniTitull"/>
        <w:rPr>
          <w:spacing w:val="-4"/>
        </w:rPr>
      </w:pPr>
      <w:r w:rsidRPr="000469CE">
        <w:rPr>
          <w:spacing w:val="-4"/>
        </w:rPr>
        <w:t>PËR PROCEDURAT E BASHKËPUNIMIT TË PËRMBARUESVE GJYQËSORË PRIVATË ME POLICINË E SHTETIT</w:t>
      </w:r>
    </w:p>
    <w:p w:rsidR="00461C09" w:rsidRPr="000469CE" w:rsidRDefault="00461C09" w:rsidP="00461C09">
      <w:pPr>
        <w:pStyle w:val="Paragrafi"/>
        <w:rPr>
          <w:spacing w:val="-4"/>
          <w:sz w:val="14"/>
        </w:rPr>
      </w:pPr>
    </w:p>
    <w:p w:rsidR="00461C09" w:rsidRPr="000469CE" w:rsidRDefault="00461C09" w:rsidP="00461C09">
      <w:pPr>
        <w:pStyle w:val="Paragrafi"/>
        <w:rPr>
          <w:spacing w:val="-4"/>
        </w:rPr>
      </w:pPr>
      <w:r w:rsidRPr="000469CE">
        <w:rPr>
          <w:spacing w:val="-4"/>
        </w:rPr>
        <w:t>Në mbështetje të nenit 102, pika 4 të Kushtetutës, të paragrafit 2, të nenit 523 të ligjit nr. 8116, datë 29.3.1996 “Kodi i Procedurës Civile i Republikës së Shqipërisë”, i ndryshuar, të nenit 7, të ligjit nr. 108/2014 “Për Policinë e Shtetit”, të nenit 6, pika 18 dhe nenit 7, pika 2, të ligjit nr. 8678, datë 14.5.2001, “Për organizimin dhe funksionimin e Ministrisë së Drejtësisë”, i ndryshuar dhe neneve 31/c dhe 46 të ligjit nr. 10 031, datë 11.12.2008 “Për shërbimin përmbarimor gjyqësor privat”, i ndryshuar, ministri i Punëve të Brendshme dhe ministri i Drejtësisë,</w:t>
      </w:r>
    </w:p>
    <w:p w:rsidR="00461C09" w:rsidRPr="000469CE" w:rsidRDefault="00461C09" w:rsidP="00461C09">
      <w:pPr>
        <w:pStyle w:val="Paragrafi"/>
        <w:rPr>
          <w:spacing w:val="-4"/>
          <w:sz w:val="14"/>
        </w:rPr>
      </w:pPr>
    </w:p>
    <w:p w:rsidR="00461C09" w:rsidRPr="000469CE" w:rsidRDefault="00461C09" w:rsidP="004C3269">
      <w:pPr>
        <w:pStyle w:val="NeniNr"/>
        <w:rPr>
          <w:spacing w:val="-4"/>
        </w:rPr>
      </w:pPr>
      <w:r w:rsidRPr="000469CE">
        <w:rPr>
          <w:spacing w:val="-4"/>
        </w:rPr>
        <w:t>UDHËZOJNË:</w:t>
      </w:r>
    </w:p>
    <w:p w:rsidR="00461C09" w:rsidRPr="000469CE" w:rsidRDefault="00461C09" w:rsidP="00461C09">
      <w:pPr>
        <w:pStyle w:val="Paragrafi"/>
        <w:rPr>
          <w:spacing w:val="-4"/>
          <w:sz w:val="14"/>
        </w:rPr>
      </w:pPr>
    </w:p>
    <w:p w:rsidR="00461C09" w:rsidRPr="000469CE" w:rsidRDefault="003264E3" w:rsidP="00461C09">
      <w:pPr>
        <w:pStyle w:val="Paragrafi"/>
        <w:rPr>
          <w:spacing w:val="-4"/>
        </w:rPr>
      </w:pPr>
      <w:r w:rsidRPr="000469CE">
        <w:rPr>
          <w:spacing w:val="-4"/>
        </w:rPr>
        <w:t xml:space="preserve">I. </w:t>
      </w:r>
      <w:r w:rsidR="00461C09" w:rsidRPr="000469CE">
        <w:rPr>
          <w:spacing w:val="-4"/>
        </w:rPr>
        <w:t>Qëllimi i udhëzimit</w:t>
      </w:r>
    </w:p>
    <w:p w:rsidR="00461C09" w:rsidRPr="000469CE" w:rsidRDefault="003264E3" w:rsidP="00461C09">
      <w:pPr>
        <w:pStyle w:val="Paragrafi"/>
        <w:rPr>
          <w:spacing w:val="-4"/>
        </w:rPr>
      </w:pPr>
      <w:r w:rsidRPr="000469CE">
        <w:rPr>
          <w:spacing w:val="-4"/>
        </w:rPr>
        <w:t xml:space="preserve">1. </w:t>
      </w:r>
      <w:r w:rsidR="00461C09" w:rsidRPr="000469CE">
        <w:rPr>
          <w:spacing w:val="-4"/>
        </w:rPr>
        <w:t xml:space="preserve">Ky udhëzim ka për qëllim: </w:t>
      </w:r>
    </w:p>
    <w:p w:rsidR="00461C09" w:rsidRPr="000469CE" w:rsidRDefault="003264E3" w:rsidP="00461C09">
      <w:pPr>
        <w:pStyle w:val="Paragrafi"/>
      </w:pPr>
      <w:r w:rsidRPr="000469CE">
        <w:rPr>
          <w:spacing w:val="-4"/>
        </w:rPr>
        <w:t xml:space="preserve">a) </w:t>
      </w:r>
      <w:r w:rsidR="00461C09" w:rsidRPr="000469CE">
        <w:rPr>
          <w:spacing w:val="-4"/>
        </w:rPr>
        <w:t xml:space="preserve">Të përcaktojë kriteret dhe rregullat e </w:t>
      </w:r>
      <w:r w:rsidR="00461C09" w:rsidRPr="000469CE">
        <w:t>zbatueshme, mbi bazën e të cilave kërkohet dhe jepet ndihma ose mbështetja nga strukturat e Policisë së Shtetit për përmbaruesit gjyqësorë privatë, në ndihmë të përmbushjes së shërbimit publik për kryerjen e veprimeve procedurale në realizimin e një procesi përmbarimor.</w:t>
      </w:r>
    </w:p>
    <w:p w:rsidR="00461C09" w:rsidRPr="000469CE" w:rsidRDefault="003264E3" w:rsidP="00461C09">
      <w:pPr>
        <w:pStyle w:val="Paragrafi"/>
      </w:pPr>
      <w:r w:rsidRPr="000469CE">
        <w:t xml:space="preserve">b) </w:t>
      </w:r>
      <w:r w:rsidR="00461C09" w:rsidRPr="000469CE">
        <w:t>Të përcaktojë  mënyrën e ndihmës dhe mbështetjes së përmbaruesve gjyqësorë privatë nga Policia e Shtetit para, gjatë dhe pas kryerjes së veprimeve përmbarimore në terren, për të siguruar rendin dhe qetësinë publike gjatë procesit të ekzekutimit, duke garantuar shmangien e konflikteve civile gjatë tij, në mbrojtje të jetës dhe dinjitetit të përmbaruesit gjatë ushtrimit të detyrës.</w:t>
      </w:r>
    </w:p>
    <w:p w:rsidR="00461C09" w:rsidRPr="000469CE" w:rsidRDefault="003264E3" w:rsidP="00461C09">
      <w:pPr>
        <w:pStyle w:val="Paragrafi"/>
      </w:pPr>
      <w:r w:rsidRPr="000469CE">
        <w:t xml:space="preserve">c) </w:t>
      </w:r>
      <w:r w:rsidR="00461C09" w:rsidRPr="000469CE">
        <w:t>Të orientojë në zbatimin e unifikuar të kritereve ligjore nga ana e përmbaruesve gjyqësorë privatë, kur kërkojnë mbështetjen e Policisë së Shtetit dhe mënyrën e ofrimit të kësaj mbështetjeje.</w:t>
      </w:r>
    </w:p>
    <w:p w:rsidR="00461C09" w:rsidRPr="008F1320" w:rsidRDefault="003264E3" w:rsidP="00461C09">
      <w:pPr>
        <w:pStyle w:val="Paragrafi"/>
        <w:rPr>
          <w:spacing w:val="-4"/>
        </w:rPr>
      </w:pPr>
      <w:r w:rsidRPr="008F1320">
        <w:rPr>
          <w:spacing w:val="-4"/>
        </w:rPr>
        <w:t xml:space="preserve">d) </w:t>
      </w:r>
      <w:r w:rsidR="00461C09" w:rsidRPr="008F1320">
        <w:rPr>
          <w:spacing w:val="-4"/>
        </w:rPr>
        <w:t>Të garantojë realizimin e procesit të sekuestrimit të mjeteve motorike nga përmbaruesi gjyqësor privat, nëpërmjet procedurave të bllokimit fizik të tyre nga Policia e Shtetit.</w:t>
      </w:r>
    </w:p>
    <w:p w:rsidR="00461C09" w:rsidRPr="000469CE" w:rsidRDefault="003264E3" w:rsidP="00461C09">
      <w:pPr>
        <w:pStyle w:val="Paragrafi"/>
      </w:pPr>
      <w:r w:rsidRPr="000469CE">
        <w:t xml:space="preserve">II. </w:t>
      </w:r>
      <w:r w:rsidR="00461C09" w:rsidRPr="000469CE">
        <w:t>Parime mbi identifikimin e nevojës  për ndihmë dhe mbështetje nga Policia e Shtetit të përmbaruesit gjyqësor privat dhe bllokimit fizik të mjeteve motorike të sekuestruara prej tij.</w:t>
      </w:r>
    </w:p>
    <w:p w:rsidR="00461C09" w:rsidRPr="000469CE" w:rsidRDefault="00461C09" w:rsidP="00461C09">
      <w:pPr>
        <w:pStyle w:val="Paragrafi"/>
      </w:pPr>
      <w:r w:rsidRPr="000469CE">
        <w:t>1.  Nevoja për ndihmë nga Policia e Shtetit do të cilësohet në ato raste, kur përmbaruesi gjyqësor privat çmon se veprimet procedurale përmba</w:t>
      </w:r>
      <w:r w:rsidR="000469CE" w:rsidRPr="000469CE">
        <w:t>-</w:t>
      </w:r>
      <w:r w:rsidRPr="000469CE">
        <w:t>rimore nuk mund të kryhen pa mbështetjen, ndihmën dhe  prezencën e Policisë së Shtetit, pasi ekzekutimi i tyre paraqet rrezik:</w:t>
      </w:r>
    </w:p>
    <w:p w:rsidR="00461C09" w:rsidRPr="000469CE" w:rsidRDefault="00461C09" w:rsidP="00461C09">
      <w:pPr>
        <w:pStyle w:val="Paragrafi"/>
      </w:pPr>
      <w:r w:rsidRPr="000469CE">
        <w:t xml:space="preserve">a) për jetën, shëndetin dhe dinjitetin e përmbaruesit gjyqësor privat; </w:t>
      </w:r>
    </w:p>
    <w:p w:rsidR="00461C09" w:rsidRPr="000469CE" w:rsidRDefault="00461C09" w:rsidP="00461C09">
      <w:pPr>
        <w:pStyle w:val="Paragrafi"/>
      </w:pPr>
      <w:r w:rsidRPr="000469CE">
        <w:t>b) të personave të tjerë që do të asistojnë ekzekutimin;</w:t>
      </w:r>
    </w:p>
    <w:p w:rsidR="00461C09" w:rsidRPr="000469CE" w:rsidRDefault="00461C09" w:rsidP="00461C09">
      <w:pPr>
        <w:pStyle w:val="Paragrafi"/>
      </w:pPr>
      <w:r w:rsidRPr="000469CE">
        <w:t>c) për kreditorin.</w:t>
      </w:r>
    </w:p>
    <w:p w:rsidR="00461C09" w:rsidRPr="000469CE" w:rsidRDefault="003264E3" w:rsidP="00461C09">
      <w:pPr>
        <w:pStyle w:val="Paragrafi"/>
        <w:rPr>
          <w:spacing w:val="-4"/>
        </w:rPr>
      </w:pPr>
      <w:r w:rsidRPr="000469CE">
        <w:rPr>
          <w:spacing w:val="-4"/>
        </w:rPr>
        <w:t xml:space="preserve">2. </w:t>
      </w:r>
      <w:r w:rsidR="00461C09" w:rsidRPr="000469CE">
        <w:rPr>
          <w:spacing w:val="-4"/>
        </w:rPr>
        <w:t>Përmbaruesi gjyqësor privat ka diskrecion të plotë në vlerësimin e nevojës për mbështetje nga strukturat e Policisë së Shtetit gjatë kryerjes së veprimit përmbarimore në terren. Ai vlerëson kur:</w:t>
      </w:r>
    </w:p>
    <w:p w:rsidR="00461C09" w:rsidRPr="000469CE" w:rsidRDefault="003264E3" w:rsidP="00461C09">
      <w:pPr>
        <w:pStyle w:val="Paragrafi"/>
      </w:pPr>
      <w:r w:rsidRPr="000469CE">
        <w:t xml:space="preserve">a) </w:t>
      </w:r>
      <w:r w:rsidR="00461C09" w:rsidRPr="000469CE">
        <w:t>mund të cenohet rëndë procesi përmbarimor nga pengesa e debitorit;</w:t>
      </w:r>
    </w:p>
    <w:p w:rsidR="00461C09" w:rsidRPr="000469CE" w:rsidRDefault="003264E3" w:rsidP="00461C09">
      <w:pPr>
        <w:pStyle w:val="Paragrafi"/>
      </w:pPr>
      <w:r w:rsidRPr="000469CE">
        <w:t xml:space="preserve">b) </w:t>
      </w:r>
      <w:r w:rsidR="00461C09" w:rsidRPr="000469CE">
        <w:t>ekziston një pamundësi për kryerjen e një veprimi konkret përmbarimor;</w:t>
      </w:r>
    </w:p>
    <w:p w:rsidR="00461C09" w:rsidRPr="000469CE" w:rsidRDefault="003264E3" w:rsidP="00461C09">
      <w:pPr>
        <w:pStyle w:val="Paragrafi"/>
      </w:pPr>
      <w:r w:rsidRPr="000469CE">
        <w:t>c)</w:t>
      </w:r>
      <w:r w:rsidR="00461C09" w:rsidRPr="000469CE">
        <w:t xml:space="preserve"> mund t’i cenohet jeta, morali dhe integriteti shoqëror.</w:t>
      </w:r>
    </w:p>
    <w:p w:rsidR="00461C09" w:rsidRPr="000469CE" w:rsidRDefault="003264E3" w:rsidP="00461C09">
      <w:pPr>
        <w:pStyle w:val="Paragrafi"/>
      </w:pPr>
      <w:r w:rsidRPr="000469CE">
        <w:t xml:space="preserve">3. </w:t>
      </w:r>
      <w:r w:rsidR="00461C09" w:rsidRPr="000469CE">
        <w:t>Përmbaruesi gjyqësor privat do të mbështetet dhe ndihmohet nga Policia e Shtetit për sekuestrimin e mjeteve motorike të sekuestruara prej tij, të cilat janë regjistruar më parë si të sekuestruara nga Drejtoria e Përgjithshme e Shërbimit të Transportit Rrugor.</w:t>
      </w:r>
    </w:p>
    <w:p w:rsidR="00461C09" w:rsidRPr="000469CE" w:rsidRDefault="003264E3" w:rsidP="00461C09">
      <w:pPr>
        <w:pStyle w:val="Paragrafi"/>
      </w:pPr>
      <w:r w:rsidRPr="000469CE">
        <w:t xml:space="preserve">III. </w:t>
      </w:r>
      <w:r w:rsidR="00461C09" w:rsidRPr="000469CE">
        <w:t>Subjektet përmbaruese udhëzohen:</w:t>
      </w:r>
    </w:p>
    <w:p w:rsidR="00461C09" w:rsidRPr="000469CE" w:rsidRDefault="003264E3" w:rsidP="00461C09">
      <w:pPr>
        <w:pStyle w:val="Paragrafi"/>
      </w:pPr>
      <w:r w:rsidRPr="000469CE">
        <w:t xml:space="preserve">1. </w:t>
      </w:r>
      <w:r w:rsidR="00461C09" w:rsidRPr="000469CE">
        <w:t>Në çdo rast, kur përmbaruesi gjyqësor privat vlerëson të nevojshme mbështetjen, prezencën dhe/ose ndihmën e Policisë së Shtetit për kryerjen e një veprimi përmbarimor, ai paraqet “kërkesë” me shkrim sipas formatit të miratuar nga Dhoma Kombëtare e Përmbaruesve Gjyqësorë Privatë, pranë strukturës përgjegjëse të Policisë së Shtetit (komisariat dhe/ose drejtori qarku) e cila mbulon territorin ku banon debitori apo vendin ku do të kryhet veprimi përmbarimor.</w:t>
      </w:r>
    </w:p>
    <w:p w:rsidR="00461C09" w:rsidRPr="000469CE" w:rsidRDefault="003264E3" w:rsidP="00461C09">
      <w:pPr>
        <w:pStyle w:val="Paragrafi"/>
      </w:pPr>
      <w:r w:rsidRPr="000469CE">
        <w:t xml:space="preserve">2. </w:t>
      </w:r>
      <w:r w:rsidR="00461C09" w:rsidRPr="000469CE">
        <w:t>“Kërkesa” për mbështetje, prezencë ose ndihmë depozitohet pranë strukturës përgjegjëse të Policisë së Shtetit jo më vonë se 3 ditë përpara datës dhe orës së caktuar për kryerjen e veprimit përmbarimor. Ky afat nuk zbatohet, kur përmbaruesi gjyqësor privat ndodhet përballë veprimeve apo rrethanave në kushtet e flagrancës dhe të paparashikuara.</w:t>
      </w:r>
    </w:p>
    <w:p w:rsidR="00461C09" w:rsidRPr="000469CE" w:rsidRDefault="003264E3" w:rsidP="00461C09">
      <w:pPr>
        <w:pStyle w:val="Paragrafi"/>
        <w:rPr>
          <w:spacing w:val="-4"/>
        </w:rPr>
      </w:pPr>
      <w:r w:rsidRPr="000469CE">
        <w:t xml:space="preserve">3.  </w:t>
      </w:r>
      <w:r w:rsidR="00461C09" w:rsidRPr="000469CE">
        <w:t>“Kërkes</w:t>
      </w:r>
      <w:r w:rsidR="00461C09" w:rsidRPr="000469CE">
        <w:rPr>
          <w:spacing w:val="-4"/>
        </w:rPr>
        <w:t>a” për mbështetje, prezencë ose ndihmë, dërgohet nga përmbaruesi gjyqësor privat dhe shoqërohet sipas rastit nga dokumentacioni përkatës si më poshtë:</w:t>
      </w:r>
    </w:p>
    <w:p w:rsidR="00461C09" w:rsidRPr="000469CE" w:rsidRDefault="003264E3" w:rsidP="00461C09">
      <w:pPr>
        <w:pStyle w:val="Paragrafi"/>
        <w:rPr>
          <w:spacing w:val="-4"/>
        </w:rPr>
      </w:pPr>
      <w:r w:rsidRPr="000469CE">
        <w:rPr>
          <w:spacing w:val="-4"/>
        </w:rPr>
        <w:t xml:space="preserve">a) </w:t>
      </w:r>
      <w:r w:rsidR="00461C09" w:rsidRPr="000469CE">
        <w:rPr>
          <w:spacing w:val="-4"/>
        </w:rPr>
        <w:t>fotokopje e dokumentit të identifikimit të përmbaruesit gjyqësor privat;</w:t>
      </w:r>
    </w:p>
    <w:p w:rsidR="00461C09" w:rsidRPr="000469CE" w:rsidRDefault="003264E3" w:rsidP="00461C09">
      <w:pPr>
        <w:pStyle w:val="Paragrafi"/>
      </w:pPr>
      <w:r w:rsidRPr="000469CE">
        <w:rPr>
          <w:spacing w:val="-4"/>
        </w:rPr>
        <w:t xml:space="preserve">b) </w:t>
      </w:r>
      <w:r w:rsidR="00461C09" w:rsidRPr="000469CE">
        <w:t>fotokopje e urdhrit të ekzekutimit të lëshuar nga gjykata dhe për ato raste që nuk lëshohet urdhër, dërgohet fotokopje e titullit ekzekutiv.</w:t>
      </w:r>
    </w:p>
    <w:p w:rsidR="00461C09" w:rsidRPr="000469CE" w:rsidRDefault="00461C09" w:rsidP="00461C09">
      <w:pPr>
        <w:pStyle w:val="Paragrafi"/>
      </w:pPr>
      <w:r w:rsidRPr="000469CE">
        <w:t xml:space="preserve">Kopjet e dokumenteve të cituara në germën “a” dhe “b”, njehsohen me vulën individuale të përmbaruesit gjyqësor privat. </w:t>
      </w:r>
    </w:p>
    <w:p w:rsidR="00461C09" w:rsidRPr="000469CE" w:rsidRDefault="003264E3" w:rsidP="00461C09">
      <w:pPr>
        <w:pStyle w:val="Paragrafi"/>
      </w:pPr>
      <w:r w:rsidRPr="000469CE">
        <w:t xml:space="preserve">4. </w:t>
      </w:r>
      <w:r w:rsidR="00461C09" w:rsidRPr="000469CE">
        <w:t>Anulimi, ndryshimi i datës dhe/ose orës së “kërkesës” për mbështetje, prezencë ose ndihmë nga Policia e Shtetit të përmbaruesit gjyqësor privat, bëhet vetëm me njoftim paraprak me shkrim të përmbaruesit gjyqësor privat, i cili i drejtohet njësisë policore dhe në çdo rast vendoset për dijeni drejtori i Përgjithshëm i Policisë së Shtetit bashkë me kryetarin e Dhomës.</w:t>
      </w:r>
    </w:p>
    <w:p w:rsidR="00461C09" w:rsidRPr="000469CE" w:rsidRDefault="003264E3" w:rsidP="00461C09">
      <w:pPr>
        <w:pStyle w:val="Paragrafi"/>
      </w:pPr>
      <w:r w:rsidRPr="000469CE">
        <w:t xml:space="preserve">5. </w:t>
      </w:r>
      <w:r w:rsidR="00461C09" w:rsidRPr="000469CE">
        <w:t>“Kërkesa” për bllokimin fizik të mjeteve motorike bëhet nga përmbaruesi gjyqësor privat në çdo rast kur është regjistruar më parë një sekuestro konservative në Drejtorinë Rajonale të Shërbimit të Transportit Rrugor.</w:t>
      </w:r>
    </w:p>
    <w:p w:rsidR="00461C09" w:rsidRPr="000469CE" w:rsidRDefault="003264E3" w:rsidP="00461C09">
      <w:pPr>
        <w:pStyle w:val="Paragrafi"/>
      </w:pPr>
      <w:r w:rsidRPr="000469CE">
        <w:t xml:space="preserve">6. </w:t>
      </w:r>
      <w:r w:rsidR="00461C09" w:rsidRPr="000469CE">
        <w:t xml:space="preserve">“Kërkesa” për bllokimin fizik të mjeteve motorike shoqërohet me njoftimin zyrtar të vendosjes së sekuestros konservative mbi dokumentacionin e mjetit nga Drejtoria Rajonale e Shërbimit të Transportit Rrugor. </w:t>
      </w:r>
    </w:p>
    <w:p w:rsidR="00461C09" w:rsidRPr="000469CE" w:rsidRDefault="003264E3" w:rsidP="00461C09">
      <w:pPr>
        <w:pStyle w:val="Paragrafi"/>
      </w:pPr>
      <w:r w:rsidRPr="000469CE">
        <w:t xml:space="preserve">7. </w:t>
      </w:r>
      <w:r w:rsidR="00461C09" w:rsidRPr="000469CE">
        <w:t>“Kërkesa” për bllokimin fizik të mjeteve motorike kryhet shkresërisht ose elektronikisht  nëpërmjet nënshkrimit elektronik të përmbaruesit gjyqësor privat, i cili ofrohet nga infrastruktura e çelësit publik. Lista emërore e përmbaruesve gjyqësorë privatë të cilët do të përdorin nënshkrimin elektronik nëpërmjet çelësit publik, saktësohet çdo fillim muaji nga DHKPGJP-ja dhe dërgohet për njohje te drejtori i Përgjithshëm i Policisë së Shtetit.</w:t>
      </w:r>
    </w:p>
    <w:p w:rsidR="00461C09" w:rsidRPr="008F1320" w:rsidRDefault="003264E3" w:rsidP="00461C09">
      <w:pPr>
        <w:pStyle w:val="Paragrafi"/>
        <w:rPr>
          <w:spacing w:val="-4"/>
        </w:rPr>
      </w:pPr>
      <w:r w:rsidRPr="008F1320">
        <w:rPr>
          <w:spacing w:val="-4"/>
        </w:rPr>
        <w:t xml:space="preserve">8. </w:t>
      </w:r>
      <w:r w:rsidR="00461C09" w:rsidRPr="008F1320">
        <w:rPr>
          <w:spacing w:val="-4"/>
        </w:rPr>
        <w:t>“Kërkesa” për bllokimin fizik të mjeteve motorike dërgohet në DPP (Drejtorinë e Përgjithshme të Policisë) dhe një konfirmim zyrtar i regjistrimit të saj në Sistemin e Administrimit Elektronik të Gjobave (E-Gjobave) dhe/ose sistemin TIMS me statusin (Alert), do të merret jo më vonë se 5 ditë nga  DTI (Drejtoria e Teknologjisë dhe Informacionit) pranë Drejtorisë së Përgjithshme të Policisë së Shtetit.</w:t>
      </w:r>
    </w:p>
    <w:p w:rsidR="00461C09" w:rsidRPr="000469CE" w:rsidRDefault="003264E3" w:rsidP="003264E3">
      <w:pPr>
        <w:pStyle w:val="Paragrafi"/>
      </w:pPr>
      <w:r w:rsidRPr="000469CE">
        <w:t xml:space="preserve">9. </w:t>
      </w:r>
      <w:r w:rsidR="00461C09" w:rsidRPr="000469CE">
        <w:t>Marrja në dorëzim e dokumentacionit dhe/ose mjetit të sekuestruar nga strukturat e Policisë së Shtetit me kërkesë të përmbaruesit gjyqësor privat, kryhet jo më vonë se 72 orë nga njoftimi i tij për bllokimin e tij nga Policia e Shtetit.</w:t>
      </w:r>
    </w:p>
    <w:p w:rsidR="00461C09" w:rsidRPr="000469CE" w:rsidRDefault="003264E3" w:rsidP="00461C09">
      <w:pPr>
        <w:pStyle w:val="Paragrafi"/>
      </w:pPr>
      <w:r w:rsidRPr="000469CE">
        <w:t xml:space="preserve">10. </w:t>
      </w:r>
      <w:r w:rsidR="00461C09" w:rsidRPr="000469CE">
        <w:t>Në çdo rast, marrja në dorëzim e dokumentacionit dhe/ose mjetit të sekuestruar apo lirimi nga bllokimi fizik kryhet me procesverbal, i cili nënshkruhet dhe vuloset nga përmbaruesi gjyqësor privat dhe punonjësi i Policisë së Shtetit i pranishëm.</w:t>
      </w:r>
    </w:p>
    <w:p w:rsidR="00461C09" w:rsidRPr="000469CE" w:rsidRDefault="003264E3" w:rsidP="00461C09">
      <w:pPr>
        <w:pStyle w:val="Paragrafi"/>
      </w:pPr>
      <w:r w:rsidRPr="000469CE">
        <w:t xml:space="preserve">11. </w:t>
      </w:r>
      <w:r w:rsidR="00461C09" w:rsidRPr="000469CE">
        <w:t>Nëse përmbaruesi gjyqësor privat konstaton se strukturat e Policisë së Shtetit, bëhen pengesë për realizimin e procesit përmbarimor nëpërmjet mosrespektimit të kreut III të këtij udhëzimi, menjëherë zbaton sanksionet ligjore të parashikuara, në Kodin e Procedurës Civile dhe në Kodin Penal të Republikës së Shqipërisë, duke njoftuar edhe dy ministrat, atë të Drejtësisë dhe të Punëve të Brendshme.</w:t>
      </w:r>
    </w:p>
    <w:p w:rsidR="00461C09" w:rsidRPr="000469CE" w:rsidRDefault="00461C09" w:rsidP="00461C09">
      <w:pPr>
        <w:pStyle w:val="Paragrafi"/>
        <w:rPr>
          <w:highlight w:val="green"/>
        </w:rPr>
      </w:pPr>
      <w:r w:rsidRPr="000469CE">
        <w:t xml:space="preserve">IV. Policia e Shtetit, nëpërmjet strukturave të saj udhëzohet:   </w:t>
      </w:r>
    </w:p>
    <w:p w:rsidR="00461C09" w:rsidRPr="000469CE" w:rsidRDefault="003264E3" w:rsidP="00461C09">
      <w:pPr>
        <w:pStyle w:val="Paragrafi"/>
      </w:pPr>
      <w:r w:rsidRPr="000469CE">
        <w:t xml:space="preserve">1. </w:t>
      </w:r>
      <w:r w:rsidR="00461C09" w:rsidRPr="000469CE">
        <w:t>Të mbështesë në terren dhe të ndihmojë me veprime konkrete, përmbaruesin gjyqësor privat, në çdo rast që kërkohet prej tij, pasi administron “kërkesën” me shkrim dhe kopjen e dokumentave sipas pikës 3 të kreut  III të këtij udhëzimi.</w:t>
      </w:r>
    </w:p>
    <w:p w:rsidR="00461C09" w:rsidRPr="000469CE" w:rsidRDefault="003264E3" w:rsidP="00461C09">
      <w:pPr>
        <w:pStyle w:val="Paragrafi"/>
      </w:pPr>
      <w:r w:rsidRPr="000469CE">
        <w:t xml:space="preserve">2. </w:t>
      </w:r>
      <w:r w:rsidR="00461C09" w:rsidRPr="000469CE">
        <w:t xml:space="preserve">Në çdo rast kur kërkohet mbështetja, ndihma dhe  prezenca e saj, Policia e Shtetit merr masat e nevojshme për të garantuar dhe ofruar sigurinë fizike të përmbaruesit gjyqësor privat dhe/ose personave që e shoqërojnë atë në ndihmë dhe gjatë kryerjes së veprimit përmbarimor në “ditën, orën dhe vendin” e caktuar për këtë qëllim nëpërmjet kërkesës zyrtare.  </w:t>
      </w:r>
    </w:p>
    <w:p w:rsidR="00461C09" w:rsidRPr="000469CE" w:rsidRDefault="003264E3" w:rsidP="00461C09">
      <w:pPr>
        <w:pStyle w:val="Paragrafi"/>
      </w:pPr>
      <w:r w:rsidRPr="000469CE">
        <w:t xml:space="preserve">3. </w:t>
      </w:r>
      <w:r w:rsidR="00461C09" w:rsidRPr="000469CE">
        <w:t>Policia e Shtetit duhet t’i përgjigjet jo më vonë se 2 ditë nga marrja e kërkesës për mbështetje, ndihmë dhe  prezencë ndaj përmbaruesit gjyqësor privat, me përjashtim të rasteve kur kërkesa çmohet se paraqet një urgjencë dhe rrezikshmëri të veçantë për jetën e përmbaruesit gjyqësor privat. Në këto raste prezenca, ndihma dhe mbështetja duhet të jetë e menjëhershme.</w:t>
      </w:r>
    </w:p>
    <w:p w:rsidR="00461C09" w:rsidRPr="000469CE" w:rsidRDefault="003264E3" w:rsidP="00461C09">
      <w:pPr>
        <w:pStyle w:val="Paragrafi"/>
        <w:rPr>
          <w:spacing w:val="-4"/>
        </w:rPr>
      </w:pPr>
      <w:r w:rsidRPr="000469CE">
        <w:t xml:space="preserve">4. </w:t>
      </w:r>
      <w:r w:rsidR="00461C09" w:rsidRPr="000469CE">
        <w:t>Në rastet e pamundësisë funksionale dhe operative, të Policisë së Shtetit për shkaqe madhore apo të një rëndësie të veçantë për të mbështetur, ndihmuar dhe qenë prezentë në ditën dhe kohën e kërkuar nga përmbaruesi gjyqësor privat, strukturat e Policisë së Shtetit  duhet ta njoftojnë atë me shkrim apo me një mjet tjetër komunikimi (të dhënë si mënyrë alternative komunikimi nga përmbaruesi në kërkesën drejtuar policisë), të paktën 12 orë para datës dhe orës së caktuar për ekzekutim, duke argumentuar arsyen</w:t>
      </w:r>
      <w:r w:rsidR="00461C09" w:rsidRPr="000469CE">
        <w:rPr>
          <w:spacing w:val="-4"/>
        </w:rPr>
        <w:t xml:space="preserve"> e mosbashkëpunimit.</w:t>
      </w:r>
    </w:p>
    <w:p w:rsidR="00461C09" w:rsidRPr="000469CE" w:rsidRDefault="003264E3" w:rsidP="00461C09">
      <w:pPr>
        <w:pStyle w:val="Paragrafi"/>
        <w:rPr>
          <w:spacing w:val="-4"/>
        </w:rPr>
      </w:pPr>
      <w:r w:rsidRPr="000469CE">
        <w:rPr>
          <w:spacing w:val="-4"/>
        </w:rPr>
        <w:t xml:space="preserve">5. </w:t>
      </w:r>
      <w:r w:rsidR="00461C09" w:rsidRPr="000469CE">
        <w:rPr>
          <w:spacing w:val="-4"/>
        </w:rPr>
        <w:t>Gjatë ekzekutimit të titujve ekzekutivë Policia e Shtetit ka për detyrë të evitojë ndërhyrjet nga të pranishmit, pa lejen e përmbaruesit gjyqësor privat dhe të mbrojë jetën dhe dinjitetin e tij, nëse cenohet përgjatë ushtrimit të detyrës, si dhe merr masa për të parandaluar rastet e shpërdorimit të detyrës nga ana e punonjësve të Policisë së Shtetit, të cilët mund të favorizojnë padrejtësisht ndonjërën nga palët në ekzekutim.</w:t>
      </w:r>
    </w:p>
    <w:p w:rsidR="00461C09" w:rsidRPr="000469CE" w:rsidRDefault="003264E3" w:rsidP="00461C09">
      <w:pPr>
        <w:pStyle w:val="Paragrafi"/>
        <w:rPr>
          <w:spacing w:val="-4"/>
        </w:rPr>
      </w:pPr>
      <w:r w:rsidRPr="000469CE">
        <w:rPr>
          <w:spacing w:val="-4"/>
        </w:rPr>
        <w:t xml:space="preserve">6. </w:t>
      </w:r>
      <w:r w:rsidR="00461C09" w:rsidRPr="000469CE">
        <w:rPr>
          <w:spacing w:val="-4"/>
        </w:rPr>
        <w:t>Përmbaruesi gjyqësor privat pas kryerjes së veprimit përmbarimor në prezencë të punonjësit të Policisë së Shtetit, duhet të përpilojë procesverbalin e kryerjes së veprimit përmbarimor i cili nënshkruhet nga palët prezente dhe punonjësi i Policisë së Shtetit. Një kopje e procesverbalit të vulosur me vulën e përmbaruesit gjyqësor privat i dorëzohet punonjësit të Policisë së Shtetit.</w:t>
      </w:r>
    </w:p>
    <w:p w:rsidR="00461C09" w:rsidRPr="000469CE" w:rsidRDefault="003264E3" w:rsidP="00461C09">
      <w:pPr>
        <w:pStyle w:val="Paragrafi"/>
      </w:pPr>
      <w:r w:rsidRPr="000469CE">
        <w:rPr>
          <w:spacing w:val="-4"/>
        </w:rPr>
        <w:t>7</w:t>
      </w:r>
      <w:r w:rsidRPr="000469CE">
        <w:t xml:space="preserve">. </w:t>
      </w:r>
      <w:r w:rsidR="00461C09" w:rsidRPr="000469CE">
        <w:t>Të regjistrojë në Sistemin e Administrimit Elektronik të Gjobave (E-Gjobave) dhe/ose sistemin TIMS me statusin (Alert), “kërkesat” për bllokim fizik të dërguara nga subjektet përmbaruese për çdo automjet dhe/ose mjet motorik mbi dokumentacionin e të cilit është regjistruar sekuestro konservative në Drejtorinë Rajonale të Shërbimit të Transportit Rrugor, si dhe të mundësojë shkëmbimin e informacionit me Dhomën Kombëtare nëpërmjet ndërveprimit të platformave elektronike të DHKPGJP-së dhe DPP-së. Rregulla të veçanta të ndërveprimit elektronik dhe komunikimit zyrtar nëpërmjet platformave zyrtare të DHKPGJP-së dhe DPP-së, përcaktohen nga drejtori i Përgjithshëm i Drejtorisë së Përgjithshme të Policisë dhe kryetari i Dhomës Kombëtare të Përmbaruesve Gjyqësorë Privatë.</w:t>
      </w:r>
    </w:p>
    <w:p w:rsidR="00461C09" w:rsidRPr="000469CE" w:rsidRDefault="003264E3" w:rsidP="00461C09">
      <w:pPr>
        <w:pStyle w:val="Paragrafi"/>
      </w:pPr>
      <w:r w:rsidRPr="000469CE">
        <w:t xml:space="preserve">8. </w:t>
      </w:r>
      <w:r w:rsidR="00461C09" w:rsidRPr="000469CE">
        <w:t xml:space="preserve">Nëpërmjet njësive rajonale të Policisë Rrugore, gjatë kryerjes së detyrave të patrullave policore, këto të fundit të kryejnë bllokimin fizik të çdo automjeti dhe/ose mjeti motorik për të dhënat e të cilit përmbaruesi gjyqësor privat ka kërkuar, shkresërisht apo elektronikisht bllokimin fizik të tij, ose kur automjeti dhe/ose mjeti motorik pikaset në qarkullimin e lirë rrugor apo që gjendet në ambiente të parkimit publik ose privat, në rastet kur për të dhënat e të cilit ka njoftime për këto vendndodhje. </w:t>
      </w:r>
    </w:p>
    <w:p w:rsidR="00461C09" w:rsidRPr="000469CE" w:rsidRDefault="003264E3" w:rsidP="00461C09">
      <w:pPr>
        <w:pStyle w:val="Paragrafi"/>
        <w:rPr>
          <w:spacing w:val="-4"/>
        </w:rPr>
      </w:pPr>
      <w:r w:rsidRPr="000469CE">
        <w:t xml:space="preserve">9. </w:t>
      </w:r>
      <w:r w:rsidR="00461C09" w:rsidRPr="000469CE">
        <w:t>Në çdo rast të bllokimit fizik të</w:t>
      </w:r>
      <w:r w:rsidR="00461C09" w:rsidRPr="000469CE">
        <w:rPr>
          <w:spacing w:val="-4"/>
        </w:rPr>
        <w:t xml:space="preserve"> automjeteve dhe/ose mjeteve motorike të kryera nga patrulla rrugore e njësisë rajonale të Policisë Rrugore dhe/ose Policia Kufitare, duhet të vendosë menjëherë mjetin e bllokuar në ambientet e komisariateve policore, apo ambienteve të përcaktuara të Policisë së Shtetit për qëllime parkimi të automjeteve të sekuestruara. </w:t>
      </w:r>
    </w:p>
    <w:p w:rsidR="00461C09" w:rsidRPr="000469CE" w:rsidRDefault="003264E3" w:rsidP="00461C09">
      <w:pPr>
        <w:pStyle w:val="Paragrafi"/>
        <w:rPr>
          <w:spacing w:val="-4"/>
        </w:rPr>
      </w:pPr>
      <w:r w:rsidRPr="000469CE">
        <w:rPr>
          <w:spacing w:val="-4"/>
        </w:rPr>
        <w:t xml:space="preserve">10. </w:t>
      </w:r>
      <w:r w:rsidR="00461C09" w:rsidRPr="000469CE">
        <w:rPr>
          <w:spacing w:val="-4"/>
        </w:rPr>
        <w:t>Njësitë rajonale të Policisë Rrugore dhe/ose Policia Kufitare dhe/ose Drejtoria e Teknologjisë dhe Informacionit njoftojnë përmbaruesin gjyqësor privat jo më vonë se 5 ditë nga marrja e njoftimit të kërkesës për bllokim fizik të mjeteve motorike të sekuestruara nga përmbaruesi gjyqësor privat.</w:t>
      </w:r>
    </w:p>
    <w:p w:rsidR="00461C09" w:rsidRPr="000469CE" w:rsidRDefault="003264E3" w:rsidP="00461C09">
      <w:pPr>
        <w:pStyle w:val="Paragrafi"/>
        <w:rPr>
          <w:spacing w:val="-4"/>
        </w:rPr>
      </w:pPr>
      <w:r w:rsidRPr="000469CE">
        <w:rPr>
          <w:spacing w:val="-4"/>
        </w:rPr>
        <w:t xml:space="preserve">11. </w:t>
      </w:r>
      <w:r w:rsidR="00461C09" w:rsidRPr="000469CE">
        <w:rPr>
          <w:spacing w:val="-4"/>
        </w:rPr>
        <w:t>Për mjetin motorik të bllokuar, njoftohet menjëherë dhe jo më vonë se 24 orë në rrugën e komunikimit zyrtar (adresë elektronike zyrtare, telefon)  përmbaruesi gjyqësor privat, i cili brenda 72 orësh duhet të marrë në dorëzim dokumentacionin dhe/ose mjetin e bllokuar dhe të paguajë shpenzimet e kryerjes së bllokimit fizik dhe mbajtjes së automjetit të bllokuar në ambiente të caktuara parkimi nga Policia e Shtetit.</w:t>
      </w:r>
    </w:p>
    <w:p w:rsidR="00461C09" w:rsidRPr="000469CE" w:rsidRDefault="003264E3" w:rsidP="00461C09">
      <w:pPr>
        <w:pStyle w:val="Paragrafi"/>
        <w:rPr>
          <w:spacing w:val="-4"/>
        </w:rPr>
      </w:pPr>
      <w:r w:rsidRPr="000469CE">
        <w:rPr>
          <w:spacing w:val="-4"/>
        </w:rPr>
        <w:t xml:space="preserve">12. </w:t>
      </w:r>
      <w:r w:rsidR="00461C09" w:rsidRPr="000469CE">
        <w:rPr>
          <w:spacing w:val="-4"/>
        </w:rPr>
        <w:t>Për çdo kërkesë për mbështetje, ndihmë dhe  prezencë të kërkuar nga përmbaruesi gjyqësor privat dhe/ose kërkesë për kryerjen e bllokimit fizik të mjeteve motorike të kërkuara zyrtarisht prej tij, punonjësit apo strukturat e Policisë së Shtetit, nuk mund të paraqesin diskutime apo pretendime lidhur me dokumentacionin apo procedurën e ndjekur nga përmbaruesi gjyqësor privat. Për çdo veprim, apo dyshim të konstatuar në dokumentacionin apo sjelljen e përmbaruesit gjyqësor privat, punonjësi i Policisë së Shtetit përpilon një raport të vlerësimit të shqetësimit të konstatuar të cilin e paraqet menjëherë para drejtorit të Përgjithshem të Policisë së Shtetit dhe kryetarit të Dhomës Kombëtare.</w:t>
      </w:r>
    </w:p>
    <w:p w:rsidR="00461C09" w:rsidRPr="000469CE" w:rsidRDefault="00461C09" w:rsidP="00461C09">
      <w:pPr>
        <w:pStyle w:val="Paragrafi"/>
        <w:rPr>
          <w:spacing w:val="-4"/>
        </w:rPr>
      </w:pPr>
      <w:r w:rsidRPr="000469CE">
        <w:rPr>
          <w:spacing w:val="-4"/>
        </w:rPr>
        <w:t>V. Zbatimi i udhëzimit dhe dispozita tranzitore:</w:t>
      </w:r>
    </w:p>
    <w:p w:rsidR="00461C09" w:rsidRPr="000469CE" w:rsidRDefault="003264E3" w:rsidP="00461C09">
      <w:pPr>
        <w:pStyle w:val="Paragrafi"/>
        <w:rPr>
          <w:spacing w:val="-4"/>
        </w:rPr>
      </w:pPr>
      <w:r w:rsidRPr="000469CE">
        <w:rPr>
          <w:spacing w:val="-4"/>
        </w:rPr>
        <w:t xml:space="preserve">1. </w:t>
      </w:r>
      <w:r w:rsidR="00461C09" w:rsidRPr="000469CE">
        <w:rPr>
          <w:spacing w:val="-4"/>
        </w:rPr>
        <w:t xml:space="preserve">Për zbatimin e këtij udhëzimi ngarkohen përmbaruesit gjyqësorë privatë dhe Policia e Shtetit të Republikës së Shqipërisë. </w:t>
      </w:r>
    </w:p>
    <w:p w:rsidR="00461C09" w:rsidRPr="000469CE" w:rsidRDefault="008F1320" w:rsidP="00461C09">
      <w:pPr>
        <w:pStyle w:val="Paragrafi"/>
        <w:rPr>
          <w:spacing w:val="-4"/>
        </w:rPr>
      </w:pPr>
      <w:r>
        <w:rPr>
          <w:spacing w:val="-4"/>
        </w:rPr>
        <w:t xml:space="preserve">2. </w:t>
      </w:r>
      <w:r w:rsidR="00461C09" w:rsidRPr="000469CE">
        <w:rPr>
          <w:spacing w:val="-4"/>
        </w:rPr>
        <w:t>Kryetari i Dhomës Kombëtare të Përmbaruesve Gjyqësorë Privatë dhe drejtori i Përgjithshëm i Policisë së Shtetit, respektivisht ngarkohen të njoftojnë dhe orientojnë subjektet që përfaqësojnë për respektimin e këtij udhëzimi.</w:t>
      </w:r>
    </w:p>
    <w:p w:rsidR="00461C09" w:rsidRPr="000469CE" w:rsidRDefault="003264E3" w:rsidP="003264E3">
      <w:pPr>
        <w:pStyle w:val="Paragrafi"/>
        <w:rPr>
          <w:spacing w:val="-4"/>
        </w:rPr>
      </w:pPr>
      <w:r w:rsidRPr="000469CE">
        <w:rPr>
          <w:spacing w:val="-4"/>
        </w:rPr>
        <w:t>3.</w:t>
      </w:r>
      <w:r w:rsidR="00461C09" w:rsidRPr="000469CE">
        <w:rPr>
          <w:spacing w:val="-4"/>
        </w:rPr>
        <w:t xml:space="preserve"> Brenda një muaji nga hyrja në fuqi  e këtij udhëzimi, DPP-ja dhe DHKPGJP-ja marrin masat e nevojshme për plotësimin e infrastrukturës me qëllim zbatimin e pikës 7 të kreut IV të këtij udhëzimi.</w:t>
      </w:r>
    </w:p>
    <w:p w:rsidR="00461C09" w:rsidRPr="000469CE" w:rsidRDefault="00461C09" w:rsidP="00461C09">
      <w:pPr>
        <w:pStyle w:val="Paragrafi"/>
        <w:rPr>
          <w:spacing w:val="-4"/>
          <w:sz w:val="14"/>
        </w:rPr>
      </w:pPr>
    </w:p>
    <w:p w:rsidR="003264E3" w:rsidRPr="000469CE" w:rsidRDefault="00461C09" w:rsidP="000469CE">
      <w:pPr>
        <w:pStyle w:val="Paragrafi"/>
        <w:ind w:firstLine="0"/>
        <w:jc w:val="center"/>
        <w:rPr>
          <w:spacing w:val="-4"/>
        </w:rPr>
      </w:pPr>
      <w:r w:rsidRPr="000469CE">
        <w:rPr>
          <w:spacing w:val="-4"/>
        </w:rPr>
        <w:t>MINISTRI I DREJTËSISË</w:t>
      </w:r>
    </w:p>
    <w:p w:rsidR="003264E3" w:rsidRPr="000469CE" w:rsidRDefault="003264E3" w:rsidP="000469CE">
      <w:pPr>
        <w:pStyle w:val="Paragrafi"/>
        <w:ind w:firstLine="0"/>
        <w:jc w:val="center"/>
        <w:rPr>
          <w:b/>
          <w:spacing w:val="-4"/>
        </w:rPr>
      </w:pPr>
      <w:r w:rsidRPr="000469CE">
        <w:rPr>
          <w:b/>
          <w:spacing w:val="-4"/>
        </w:rPr>
        <w:t>Petrit Vasili</w:t>
      </w:r>
    </w:p>
    <w:p w:rsidR="003264E3" w:rsidRPr="000469CE" w:rsidRDefault="003264E3" w:rsidP="000469CE">
      <w:pPr>
        <w:pStyle w:val="Paragrafi"/>
        <w:ind w:firstLine="0"/>
        <w:jc w:val="center"/>
        <w:rPr>
          <w:spacing w:val="-4"/>
          <w:sz w:val="14"/>
        </w:rPr>
      </w:pPr>
    </w:p>
    <w:p w:rsidR="00461C09" w:rsidRPr="000469CE" w:rsidRDefault="00461C09" w:rsidP="000469CE">
      <w:pPr>
        <w:pStyle w:val="Paragrafi"/>
        <w:ind w:firstLine="0"/>
        <w:jc w:val="center"/>
        <w:rPr>
          <w:spacing w:val="-4"/>
        </w:rPr>
      </w:pPr>
      <w:r w:rsidRPr="000469CE">
        <w:rPr>
          <w:spacing w:val="-4"/>
        </w:rPr>
        <w:t>MINISTRI I PUNËVE  TË BRENDSHME</w:t>
      </w:r>
    </w:p>
    <w:p w:rsidR="00461C09" w:rsidRPr="000469CE" w:rsidRDefault="003264E3" w:rsidP="000469CE">
      <w:pPr>
        <w:pStyle w:val="Paragrafi"/>
        <w:ind w:firstLine="0"/>
        <w:jc w:val="center"/>
        <w:rPr>
          <w:b/>
          <w:spacing w:val="-4"/>
        </w:rPr>
      </w:pPr>
      <w:r w:rsidRPr="000469CE">
        <w:rPr>
          <w:b/>
          <w:spacing w:val="-4"/>
        </w:rPr>
        <w:t>Fatmir Xhafaj</w:t>
      </w: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pPr>
    </w:p>
    <w:p w:rsidR="000469CE" w:rsidRDefault="000469CE" w:rsidP="002B2775">
      <w:pPr>
        <w:pStyle w:val="Paragrafi"/>
        <w:sectPr w:rsidR="000469CE" w:rsidSect="0046770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059"/>
          <w:cols w:num="2" w:space="454"/>
          <w:docGrid w:linePitch="360"/>
        </w:sectPr>
      </w:pPr>
    </w:p>
    <w:p w:rsidR="001B09FD" w:rsidRPr="002A20E3" w:rsidRDefault="001B09FD" w:rsidP="002B2775">
      <w:pPr>
        <w:pStyle w:val="Paragrafi"/>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bookmarkStart w:id="0" w:name="_GoBack"/>
      <w:bookmarkEnd w:id="0"/>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1E33AD">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15"/>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C56" w:rsidRDefault="00A01C56" w:rsidP="00375B7D">
      <w:pPr>
        <w:spacing w:after="0" w:line="240" w:lineRule="auto"/>
      </w:pPr>
      <w:r>
        <w:separator/>
      </w:r>
    </w:p>
  </w:endnote>
  <w:endnote w:type="continuationSeparator" w:id="0">
    <w:p w:rsidR="00A01C56" w:rsidRDefault="00A01C5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4F7C29">
          <w:rPr>
            <w:rFonts w:ascii="Garamond" w:hAnsi="Garamond"/>
            <w:noProof/>
            <w:sz w:val="24"/>
            <w:szCs w:val="24"/>
          </w:rPr>
          <w:t>6062</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4F7C2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6063</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C56" w:rsidRDefault="00A01C56" w:rsidP="00375B7D">
      <w:pPr>
        <w:spacing w:after="0" w:line="240" w:lineRule="auto"/>
      </w:pPr>
      <w:r>
        <w:separator/>
      </w:r>
    </w:p>
  </w:footnote>
  <w:footnote w:type="continuationSeparator" w:id="0">
    <w:p w:rsidR="00A01C56" w:rsidRDefault="00A01C5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85E2C" w:rsidRPr="00EB260B" w:rsidTr="002B2775">
      <w:trPr>
        <w:trHeight w:val="936"/>
        <w:jc w:val="center"/>
      </w:trPr>
      <w:tc>
        <w:tcPr>
          <w:tcW w:w="1392" w:type="pct"/>
          <w:shd w:val="pct5" w:color="auto" w:fill="F2F2F2"/>
          <w:vAlign w:val="center"/>
        </w:tcPr>
        <w:p w:rsidR="00385E2C" w:rsidRPr="00EB260B" w:rsidRDefault="00C611E0" w:rsidP="00017BA4">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2C6483">
            <w:rPr>
              <w:rFonts w:ascii="Garamond" w:hAnsi="Garamond"/>
              <w:b/>
              <w:sz w:val="28"/>
              <w:szCs w:val="28"/>
            </w:rPr>
            <w:t>e</w:t>
          </w:r>
        </w:p>
      </w:tc>
      <w:tc>
        <w:tcPr>
          <w:tcW w:w="1957" w:type="pct"/>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044968CD" wp14:editId="0F462D8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4C3269">
            <w:rPr>
              <w:rFonts w:ascii="Garamond" w:hAnsi="Garamond"/>
              <w:b/>
              <w:sz w:val="28"/>
              <w:szCs w:val="28"/>
            </w:rPr>
            <w:t>115</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75B7D" w:rsidRPr="00EB260B" w:rsidTr="002B2775">
      <w:trPr>
        <w:trHeight w:val="936"/>
        <w:jc w:val="center"/>
      </w:trPr>
      <w:tc>
        <w:tcPr>
          <w:tcW w:w="1392" w:type="pct"/>
          <w:shd w:val="pct5" w:color="auto" w:fill="F2F2F2"/>
          <w:vAlign w:val="center"/>
        </w:tcPr>
        <w:p w:rsidR="00375B7D" w:rsidRPr="00EB260B" w:rsidRDefault="00C611E0"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w:t>
          </w:r>
          <w:r w:rsidR="002B2775">
            <w:rPr>
              <w:rFonts w:ascii="Garamond" w:hAnsi="Garamond"/>
              <w:b/>
              <w:sz w:val="28"/>
              <w:szCs w:val="28"/>
            </w:rPr>
            <w:t xml:space="preserve"> Zyrtar</w:t>
          </w:r>
          <w:r w:rsidR="0082691D">
            <w:rPr>
              <w:rFonts w:ascii="Garamond" w:hAnsi="Garamond"/>
              <w:b/>
              <w:sz w:val="28"/>
              <w:szCs w:val="28"/>
            </w:rPr>
            <w:t>e</w:t>
          </w:r>
        </w:p>
      </w:tc>
      <w:tc>
        <w:tcPr>
          <w:tcW w:w="1957" w:type="pct"/>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24C8E13" wp14:editId="1DF32B1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4C3269">
            <w:rPr>
              <w:rFonts w:ascii="Garamond" w:hAnsi="Garamond"/>
              <w:b/>
              <w:sz w:val="28"/>
              <w:szCs w:val="28"/>
            </w:rPr>
            <w:t>115</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469CE"/>
    <w:rsid w:val="00051A20"/>
    <w:rsid w:val="00053B9D"/>
    <w:rsid w:val="00054A72"/>
    <w:rsid w:val="00056464"/>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3FC2"/>
    <w:rsid w:val="0015421A"/>
    <w:rsid w:val="00176009"/>
    <w:rsid w:val="00180875"/>
    <w:rsid w:val="00183A3B"/>
    <w:rsid w:val="00184D09"/>
    <w:rsid w:val="00194951"/>
    <w:rsid w:val="001B09FD"/>
    <w:rsid w:val="001B2FEB"/>
    <w:rsid w:val="001B7359"/>
    <w:rsid w:val="001C2960"/>
    <w:rsid w:val="001C394E"/>
    <w:rsid w:val="001C3A9F"/>
    <w:rsid w:val="001D672E"/>
    <w:rsid w:val="001D76C5"/>
    <w:rsid w:val="001E1638"/>
    <w:rsid w:val="001E33AD"/>
    <w:rsid w:val="001E7A37"/>
    <w:rsid w:val="001F63DF"/>
    <w:rsid w:val="0020454E"/>
    <w:rsid w:val="00221879"/>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B2775"/>
    <w:rsid w:val="002C0CCC"/>
    <w:rsid w:val="002C35D8"/>
    <w:rsid w:val="002C6483"/>
    <w:rsid w:val="002C7791"/>
    <w:rsid w:val="002D17BF"/>
    <w:rsid w:val="002F0996"/>
    <w:rsid w:val="002F1F4B"/>
    <w:rsid w:val="00307BC3"/>
    <w:rsid w:val="003114C3"/>
    <w:rsid w:val="00315737"/>
    <w:rsid w:val="00321A87"/>
    <w:rsid w:val="003264E3"/>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41044E"/>
    <w:rsid w:val="0041125E"/>
    <w:rsid w:val="00425F10"/>
    <w:rsid w:val="00434AF5"/>
    <w:rsid w:val="00436DE1"/>
    <w:rsid w:val="00444588"/>
    <w:rsid w:val="00445F14"/>
    <w:rsid w:val="00446BB4"/>
    <w:rsid w:val="00452B73"/>
    <w:rsid w:val="004550AE"/>
    <w:rsid w:val="00461C09"/>
    <w:rsid w:val="00462CA3"/>
    <w:rsid w:val="004641B9"/>
    <w:rsid w:val="00467700"/>
    <w:rsid w:val="004809B6"/>
    <w:rsid w:val="0048306C"/>
    <w:rsid w:val="004941A5"/>
    <w:rsid w:val="004A5318"/>
    <w:rsid w:val="004A67F5"/>
    <w:rsid w:val="004A68F5"/>
    <w:rsid w:val="004A7263"/>
    <w:rsid w:val="004C0E49"/>
    <w:rsid w:val="004C3269"/>
    <w:rsid w:val="004C6C4C"/>
    <w:rsid w:val="004C7862"/>
    <w:rsid w:val="004D3055"/>
    <w:rsid w:val="004D488E"/>
    <w:rsid w:val="004D6564"/>
    <w:rsid w:val="004F4611"/>
    <w:rsid w:val="004F7C29"/>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5341"/>
    <w:rsid w:val="008171A3"/>
    <w:rsid w:val="0082047D"/>
    <w:rsid w:val="00822D64"/>
    <w:rsid w:val="0082691D"/>
    <w:rsid w:val="00827159"/>
    <w:rsid w:val="00832F64"/>
    <w:rsid w:val="00833610"/>
    <w:rsid w:val="00836D32"/>
    <w:rsid w:val="008406C7"/>
    <w:rsid w:val="00843BDD"/>
    <w:rsid w:val="00844A0D"/>
    <w:rsid w:val="00845862"/>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1320"/>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60FB"/>
    <w:rsid w:val="00A00524"/>
    <w:rsid w:val="00A01C56"/>
    <w:rsid w:val="00A03228"/>
    <w:rsid w:val="00A17AD9"/>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50953"/>
    <w:rsid w:val="00C541CD"/>
    <w:rsid w:val="00C611E0"/>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A1"/>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4BFB7-4FF0-44B4-8859-02BB2FF62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1981</Words>
  <Characters>11294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8</cp:revision>
  <cp:lastPrinted>2017-05-22T14:53:00Z</cp:lastPrinted>
  <dcterms:created xsi:type="dcterms:W3CDTF">2017-05-22T14:35:00Z</dcterms:created>
  <dcterms:modified xsi:type="dcterms:W3CDTF">2017-05-22T14:55:00Z</dcterms:modified>
</cp:coreProperties>
</file>